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7CD" w:rsidRPr="00424197" w:rsidRDefault="003948C3">
      <w:pPr>
        <w:rPr>
          <w:b/>
        </w:rPr>
      </w:pPr>
      <w:r>
        <w:rPr>
          <w:b/>
        </w:rPr>
        <w:t xml:space="preserve"> </w:t>
      </w:r>
      <w:r w:rsidR="000A57CD" w:rsidRPr="00424197">
        <w:rPr>
          <w:b/>
        </w:rPr>
        <w:t>Type:</w:t>
      </w:r>
      <w:r w:rsidR="000A57CD" w:rsidRPr="00424197">
        <w:rPr>
          <w:b/>
        </w:rPr>
        <w:tab/>
      </w:r>
      <w:r w:rsidR="000A57CD" w:rsidRPr="00424197">
        <w:rPr>
          <w:b/>
        </w:rPr>
        <w:tab/>
      </w:r>
      <w:r w:rsidR="000A57CD" w:rsidRPr="00424197">
        <w:rPr>
          <w:b/>
        </w:rPr>
        <w:tab/>
        <w:t>PATH-GEN</w:t>
      </w:r>
    </w:p>
    <w:p w:rsidR="000A57CD" w:rsidRPr="00424197" w:rsidRDefault="000A57CD">
      <w:pPr>
        <w:rPr>
          <w:b/>
        </w:rPr>
      </w:pPr>
      <w:r w:rsidRPr="00424197">
        <w:rPr>
          <w:b/>
        </w:rPr>
        <w:t>Document No.:</w:t>
      </w:r>
      <w:r w:rsidRPr="00424197">
        <w:rPr>
          <w:b/>
        </w:rPr>
        <w:tab/>
        <w:t>PATH-GEN-PSCM</w:t>
      </w:r>
    </w:p>
    <w:p w:rsidR="000A57CD" w:rsidRPr="00424197" w:rsidRDefault="000A57CD">
      <w:pPr>
        <w:rPr>
          <w:b/>
        </w:rPr>
      </w:pPr>
      <w:r w:rsidRPr="00424197">
        <w:rPr>
          <w:b/>
        </w:rPr>
        <w:t>Title:</w:t>
      </w:r>
      <w:r w:rsidRPr="00424197">
        <w:rPr>
          <w:b/>
        </w:rPr>
        <w:tab/>
      </w:r>
      <w:r w:rsidRPr="00424197">
        <w:rPr>
          <w:b/>
        </w:rPr>
        <w:tab/>
      </w:r>
      <w:r w:rsidRPr="00424197">
        <w:rPr>
          <w:b/>
        </w:rPr>
        <w:tab/>
      </w:r>
      <w:bookmarkStart w:id="0" w:name="_GoBack"/>
      <w:r w:rsidRPr="00424197">
        <w:rPr>
          <w:b/>
        </w:rPr>
        <w:t>PATHOLOGY USER HANDBOOK</w:t>
      </w:r>
      <w:bookmarkEnd w:id="0"/>
    </w:p>
    <w:p w:rsidR="000A57CD" w:rsidRPr="00424197" w:rsidRDefault="001C0D96">
      <w:pPr>
        <w:rPr>
          <w:b/>
        </w:rPr>
      </w:pPr>
      <w:r>
        <w:rPr>
          <w:b/>
        </w:rPr>
        <w:t>Owner:</w:t>
      </w:r>
      <w:r>
        <w:rPr>
          <w:b/>
        </w:rPr>
        <w:tab/>
      </w:r>
      <w:r>
        <w:rPr>
          <w:b/>
        </w:rPr>
        <w:tab/>
        <w:t>Liam O’Grady</w:t>
      </w:r>
    </w:p>
    <w:p w:rsidR="000A57CD" w:rsidRPr="00424197" w:rsidRDefault="000A57CD">
      <w:pPr>
        <w:rPr>
          <w:b/>
        </w:rPr>
      </w:pPr>
      <w:r w:rsidRPr="00424197">
        <w:rPr>
          <w:b/>
        </w:rPr>
        <w:t>Status</w:t>
      </w:r>
      <w:r w:rsidRPr="00424197">
        <w:rPr>
          <w:b/>
        </w:rPr>
        <w:tab/>
      </w:r>
      <w:r w:rsidRPr="00424197">
        <w:rPr>
          <w:b/>
        </w:rPr>
        <w:tab/>
      </w:r>
      <w:r w:rsidRPr="00424197">
        <w:rPr>
          <w:b/>
        </w:rPr>
        <w:tab/>
      </w:r>
      <w:r w:rsidR="005B25B8">
        <w:rPr>
          <w:b/>
        </w:rPr>
        <w:t>Active</w:t>
      </w:r>
    </w:p>
    <w:p w:rsidR="001E31A6" w:rsidRDefault="00B661F4">
      <w:pPr>
        <w:rPr>
          <w:b/>
          <w:lang w:val="en-GB"/>
        </w:rPr>
      </w:pPr>
      <w:r>
        <w:rPr>
          <w:b/>
          <w:lang w:val="en-GB"/>
        </w:rPr>
        <w:t>Active</w:t>
      </w:r>
      <w:r w:rsidR="0085794F">
        <w:rPr>
          <w:b/>
          <w:lang w:val="en-GB"/>
        </w:rPr>
        <w:t xml:space="preserve"> Date:</w:t>
      </w:r>
      <w:r w:rsidR="0085794F">
        <w:rPr>
          <w:b/>
          <w:lang w:val="en-GB"/>
        </w:rPr>
        <w:tab/>
      </w:r>
      <w:r w:rsidR="0085794F">
        <w:rPr>
          <w:b/>
          <w:lang w:val="en-GB"/>
        </w:rPr>
        <w:tab/>
      </w:r>
      <w:r w:rsidR="00C11F69">
        <w:rPr>
          <w:b/>
          <w:lang w:val="en-GB"/>
        </w:rPr>
        <w:t>23</w:t>
      </w:r>
      <w:r w:rsidR="002B4E37">
        <w:rPr>
          <w:b/>
          <w:lang w:val="en-GB"/>
        </w:rPr>
        <w:t>/08/2022</w:t>
      </w:r>
    </w:p>
    <w:p w:rsidR="000A57CD" w:rsidRPr="00204A81" w:rsidRDefault="00B661F4">
      <w:pPr>
        <w:rPr>
          <w:lang w:val="fr-FR"/>
        </w:rPr>
      </w:pPr>
      <w:r>
        <w:rPr>
          <w:b/>
          <w:lang w:val="fr-FR"/>
        </w:rPr>
        <w:t>Review</w:t>
      </w:r>
      <w:r w:rsidR="0060625B">
        <w:rPr>
          <w:b/>
          <w:lang w:val="fr-FR"/>
        </w:rPr>
        <w:t xml:space="preserve"> Date: </w:t>
      </w:r>
      <w:r w:rsidR="0060625B">
        <w:rPr>
          <w:b/>
          <w:lang w:val="fr-FR"/>
        </w:rPr>
        <w:tab/>
      </w:r>
      <w:r w:rsidR="0060625B">
        <w:rPr>
          <w:b/>
          <w:lang w:val="fr-FR"/>
        </w:rPr>
        <w:tab/>
      </w:r>
      <w:r w:rsidR="00C11F69">
        <w:rPr>
          <w:b/>
          <w:lang w:val="fr-FR"/>
        </w:rPr>
        <w:t>23</w:t>
      </w:r>
      <w:r w:rsidR="002B4E37">
        <w:rPr>
          <w:b/>
          <w:lang w:val="fr-FR"/>
        </w:rPr>
        <w:t>/08/2024</w:t>
      </w:r>
    </w:p>
    <w:p w:rsidR="000A57CD" w:rsidRPr="00204A81" w:rsidRDefault="000A57CD">
      <w:pPr>
        <w:rPr>
          <w:lang w:val="fr-FR"/>
        </w:rPr>
      </w:pPr>
    </w:p>
    <w:p w:rsidR="000A57CD" w:rsidRPr="00204A81" w:rsidRDefault="000A57CD">
      <w:pPr>
        <w:rPr>
          <w:b/>
          <w:lang w:val="fr-FR"/>
        </w:rPr>
      </w:pPr>
    </w:p>
    <w:p w:rsidR="000A57CD" w:rsidRPr="00204A81" w:rsidRDefault="00A82E1F">
      <w:pPr>
        <w:rPr>
          <w:b/>
          <w:lang w:val="fr-FR"/>
        </w:rPr>
      </w:pPr>
      <w:r>
        <w:rPr>
          <w:b/>
          <w:noProof/>
          <w:lang w:val="en-IE" w:eastAsia="en-IE"/>
        </w:rPr>
        <mc:AlternateContent>
          <mc:Choice Requires="wps">
            <w:drawing>
              <wp:anchor distT="4294967295" distB="4294967295" distL="114300" distR="114300" simplePos="0" relativeHeight="251650560" behindDoc="0" locked="0" layoutInCell="1" allowOverlap="1">
                <wp:simplePos x="0" y="0"/>
                <wp:positionH relativeFrom="column">
                  <wp:posOffset>-68580</wp:posOffset>
                </wp:positionH>
                <wp:positionV relativeFrom="paragraph">
                  <wp:posOffset>-1</wp:posOffset>
                </wp:positionV>
                <wp:extent cx="5372100" cy="0"/>
                <wp:effectExtent l="0" t="19050" r="19050" b="38100"/>
                <wp:wrapNone/>
                <wp:docPr id="13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C8FF5" id="Line 19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0" to="41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" strokeweight="4pt"/>
            </w:pict>
          </mc:Fallback>
        </mc:AlternateContent>
      </w:r>
    </w:p>
    <w:p w:rsidR="001E2C75" w:rsidRDefault="001E2C75">
      <w:pPr>
        <w:rPr>
          <w:b/>
        </w:rPr>
      </w:pPr>
      <w:r>
        <w:rPr>
          <w:b/>
        </w:rPr>
        <w:t>R</w:t>
      </w:r>
      <w:r w:rsidR="00AE712D">
        <w:rPr>
          <w:b/>
        </w:rPr>
        <w:t>e</w:t>
      </w:r>
      <w:r w:rsidR="0033430A">
        <w:rPr>
          <w:b/>
        </w:rPr>
        <w:t xml:space="preserve">vision </w:t>
      </w:r>
      <w:r w:rsidR="00B5025E">
        <w:rPr>
          <w:b/>
        </w:rPr>
        <w:t>14</w:t>
      </w:r>
      <w:r>
        <w:rPr>
          <w:b/>
        </w:rPr>
        <w:t xml:space="preserve"> Approved by;</w:t>
      </w:r>
      <w:r>
        <w:rPr>
          <w:b/>
        </w:rPr>
        <w:tab/>
      </w:r>
    </w:p>
    <w:p w:rsidR="005A3DEF" w:rsidRDefault="005A3DEF">
      <w:pPr>
        <w:rPr>
          <w:b/>
        </w:rPr>
      </w:pPr>
    </w:p>
    <w:tbl>
      <w:tblPr>
        <w:tblStyle w:val="TableGrid"/>
        <w:tblW w:w="0" w:type="auto"/>
        <w:tblLook w:val="04A0" w:firstRow="1" w:lastRow="0" w:firstColumn="1" w:lastColumn="0" w:noHBand="0" w:noVBand="1"/>
      </w:tblPr>
      <w:tblGrid>
        <w:gridCol w:w="3227"/>
        <w:gridCol w:w="7938"/>
      </w:tblGrid>
      <w:tr w:rsidR="005A3DEF" w:rsidTr="005A3DEF">
        <w:tc>
          <w:tcPr>
            <w:tcW w:w="3227" w:type="dxa"/>
          </w:tcPr>
          <w:p w:rsidR="005A3DEF" w:rsidRPr="005A3DEF" w:rsidRDefault="001A4619" w:rsidP="005A3DEF">
            <w:pPr>
              <w:rPr>
                <w:b/>
              </w:rPr>
            </w:pPr>
            <w:r>
              <w:rPr>
                <w:b/>
              </w:rPr>
              <w:t>Liam O’Grady</w:t>
            </w:r>
          </w:p>
        </w:tc>
        <w:tc>
          <w:tcPr>
            <w:tcW w:w="7938" w:type="dxa"/>
          </w:tcPr>
          <w:p w:rsidR="005A3DEF" w:rsidRPr="005A3DEF" w:rsidRDefault="005A3DEF">
            <w:pPr>
              <w:rPr>
                <w:b/>
              </w:rPr>
            </w:pPr>
            <w:r>
              <w:rPr>
                <w:b/>
              </w:rPr>
              <w:t>Laboratory Manager</w:t>
            </w:r>
          </w:p>
        </w:tc>
      </w:tr>
      <w:tr w:rsidR="005A3DEF" w:rsidTr="005A3DEF">
        <w:tc>
          <w:tcPr>
            <w:tcW w:w="3227" w:type="dxa"/>
          </w:tcPr>
          <w:p w:rsidR="005A3DEF" w:rsidRPr="005A3DEF" w:rsidRDefault="004B11C3" w:rsidP="005A3DEF">
            <w:pPr>
              <w:rPr>
                <w:b/>
              </w:rPr>
            </w:pPr>
            <w:r>
              <w:rPr>
                <w:b/>
              </w:rPr>
              <w:t>Dr Andrew Hodgson</w:t>
            </w:r>
          </w:p>
        </w:tc>
        <w:tc>
          <w:tcPr>
            <w:tcW w:w="7938" w:type="dxa"/>
          </w:tcPr>
          <w:p w:rsidR="005A3DEF" w:rsidRPr="005A3DEF" w:rsidRDefault="005A3DEF">
            <w:pPr>
              <w:rPr>
                <w:b/>
              </w:rPr>
            </w:pPr>
            <w:r w:rsidRPr="005A3DEF">
              <w:rPr>
                <w:b/>
              </w:rPr>
              <w:t>Consultant Haematologist</w:t>
            </w:r>
          </w:p>
        </w:tc>
      </w:tr>
      <w:tr w:rsidR="005A3DEF" w:rsidTr="005A3DEF">
        <w:tc>
          <w:tcPr>
            <w:tcW w:w="3227" w:type="dxa"/>
          </w:tcPr>
          <w:p w:rsidR="005A3DEF" w:rsidRDefault="004B11C3" w:rsidP="005A3DEF">
            <w:pPr>
              <w:rPr>
                <w:b/>
              </w:rPr>
            </w:pPr>
            <w:r>
              <w:rPr>
                <w:b/>
              </w:rPr>
              <w:t>Dr Paul Hartel</w:t>
            </w:r>
          </w:p>
        </w:tc>
        <w:tc>
          <w:tcPr>
            <w:tcW w:w="7938" w:type="dxa"/>
          </w:tcPr>
          <w:p w:rsidR="005A3DEF" w:rsidRDefault="005A3DEF">
            <w:pPr>
              <w:rPr>
                <w:b/>
              </w:rPr>
            </w:pPr>
            <w:r w:rsidRPr="005A3DEF">
              <w:rPr>
                <w:b/>
              </w:rPr>
              <w:t>Consultant Histopathologist</w:t>
            </w:r>
          </w:p>
        </w:tc>
      </w:tr>
      <w:tr w:rsidR="005A3DEF" w:rsidTr="005A3DEF">
        <w:tc>
          <w:tcPr>
            <w:tcW w:w="3227" w:type="dxa"/>
          </w:tcPr>
          <w:p w:rsidR="005A3DEF" w:rsidRDefault="004B11C3">
            <w:pPr>
              <w:rPr>
                <w:b/>
              </w:rPr>
            </w:pPr>
            <w:r>
              <w:rPr>
                <w:b/>
              </w:rPr>
              <w:t>Dr Ana Reuda-Benito</w:t>
            </w:r>
          </w:p>
        </w:tc>
        <w:tc>
          <w:tcPr>
            <w:tcW w:w="7938" w:type="dxa"/>
          </w:tcPr>
          <w:p w:rsidR="005A3DEF" w:rsidRDefault="005A3DEF">
            <w:pPr>
              <w:rPr>
                <w:b/>
              </w:rPr>
            </w:pPr>
            <w:r w:rsidRPr="005A3DEF">
              <w:rPr>
                <w:b/>
              </w:rPr>
              <w:t>Consultant Microbiologist</w:t>
            </w:r>
          </w:p>
        </w:tc>
      </w:tr>
      <w:tr w:rsidR="005A3DEF" w:rsidTr="005A3DEF">
        <w:tc>
          <w:tcPr>
            <w:tcW w:w="3227" w:type="dxa"/>
          </w:tcPr>
          <w:p w:rsidR="005A3DEF" w:rsidRDefault="004B11C3">
            <w:pPr>
              <w:rPr>
                <w:b/>
              </w:rPr>
            </w:pPr>
            <w:r>
              <w:rPr>
                <w:b/>
              </w:rPr>
              <w:t>Martin Lawrence</w:t>
            </w:r>
          </w:p>
        </w:tc>
        <w:tc>
          <w:tcPr>
            <w:tcW w:w="7938" w:type="dxa"/>
          </w:tcPr>
          <w:p w:rsidR="005A3DEF" w:rsidRDefault="007B0EE6">
            <w:pPr>
              <w:rPr>
                <w:b/>
              </w:rPr>
            </w:pPr>
            <w:r>
              <w:rPr>
                <w:b/>
              </w:rPr>
              <w:t>LIS Manager</w:t>
            </w:r>
          </w:p>
        </w:tc>
      </w:tr>
      <w:tr w:rsidR="005A3DEF" w:rsidTr="005A3DEF">
        <w:tc>
          <w:tcPr>
            <w:tcW w:w="3227" w:type="dxa"/>
          </w:tcPr>
          <w:p w:rsidR="005A3DEF" w:rsidRDefault="004B11C3">
            <w:pPr>
              <w:rPr>
                <w:b/>
              </w:rPr>
            </w:pPr>
            <w:r>
              <w:rPr>
                <w:b/>
              </w:rPr>
              <w:t>Sonia Gilmartin</w:t>
            </w:r>
          </w:p>
        </w:tc>
        <w:tc>
          <w:tcPr>
            <w:tcW w:w="7938" w:type="dxa"/>
          </w:tcPr>
          <w:p w:rsidR="005A3DEF" w:rsidRDefault="005A3DEF" w:rsidP="00B5025E">
            <w:pPr>
              <w:rPr>
                <w:b/>
              </w:rPr>
            </w:pPr>
            <w:r w:rsidRPr="005A3DEF">
              <w:rPr>
                <w:b/>
              </w:rPr>
              <w:t>Chief Medical Scientist, Haematology</w:t>
            </w:r>
            <w:r w:rsidR="00B5025E">
              <w:rPr>
                <w:b/>
              </w:rPr>
              <w:t xml:space="preserve"> laboratory</w:t>
            </w:r>
          </w:p>
        </w:tc>
      </w:tr>
      <w:tr w:rsidR="00B5025E" w:rsidTr="005A3DEF">
        <w:tc>
          <w:tcPr>
            <w:tcW w:w="3227" w:type="dxa"/>
          </w:tcPr>
          <w:p w:rsidR="00B5025E" w:rsidRPr="001A4619" w:rsidRDefault="004B11C3">
            <w:pPr>
              <w:rPr>
                <w:b/>
              </w:rPr>
            </w:pPr>
            <w:r>
              <w:rPr>
                <w:b/>
              </w:rPr>
              <w:t>Lorraine McCafferty</w:t>
            </w:r>
          </w:p>
        </w:tc>
        <w:tc>
          <w:tcPr>
            <w:tcW w:w="7938" w:type="dxa"/>
          </w:tcPr>
          <w:p w:rsidR="00B5025E" w:rsidRPr="005A3DEF" w:rsidRDefault="00B5025E" w:rsidP="00B5025E">
            <w:pPr>
              <w:rPr>
                <w:b/>
              </w:rPr>
            </w:pPr>
            <w:r w:rsidRPr="00B5025E">
              <w:rPr>
                <w:b/>
              </w:rPr>
              <w:t>Chie</w:t>
            </w:r>
            <w:r>
              <w:rPr>
                <w:b/>
              </w:rPr>
              <w:t xml:space="preserve">f Medical Scientist, </w:t>
            </w:r>
            <w:r w:rsidRPr="00B5025E">
              <w:rPr>
                <w:b/>
              </w:rPr>
              <w:t>Blood Transfusion laboratory</w:t>
            </w:r>
          </w:p>
        </w:tc>
      </w:tr>
      <w:tr w:rsidR="005A3DEF" w:rsidTr="005A3DEF">
        <w:tc>
          <w:tcPr>
            <w:tcW w:w="3227" w:type="dxa"/>
          </w:tcPr>
          <w:p w:rsidR="005A3DEF" w:rsidRDefault="004B11C3">
            <w:pPr>
              <w:rPr>
                <w:b/>
              </w:rPr>
            </w:pPr>
            <w:r>
              <w:rPr>
                <w:b/>
              </w:rPr>
              <w:t>Noreen Montgomery</w:t>
            </w:r>
          </w:p>
        </w:tc>
        <w:tc>
          <w:tcPr>
            <w:tcW w:w="7938" w:type="dxa"/>
          </w:tcPr>
          <w:p w:rsidR="005A3DEF" w:rsidRPr="005A3DEF" w:rsidRDefault="005A3DEF">
            <w:pPr>
              <w:rPr>
                <w:b/>
              </w:rPr>
            </w:pPr>
            <w:r w:rsidRPr="005A3DEF">
              <w:rPr>
                <w:b/>
              </w:rPr>
              <w:t xml:space="preserve">Chief Medical Scientist, Biochemistry </w:t>
            </w:r>
            <w:r w:rsidR="00B5025E" w:rsidRPr="00B5025E">
              <w:rPr>
                <w:b/>
              </w:rPr>
              <w:t>laboratory</w:t>
            </w:r>
          </w:p>
        </w:tc>
      </w:tr>
      <w:tr w:rsidR="005A3DEF" w:rsidTr="005A3DEF">
        <w:tc>
          <w:tcPr>
            <w:tcW w:w="3227" w:type="dxa"/>
          </w:tcPr>
          <w:p w:rsidR="005A3DEF" w:rsidRDefault="004B11C3">
            <w:pPr>
              <w:rPr>
                <w:b/>
              </w:rPr>
            </w:pPr>
            <w:r>
              <w:rPr>
                <w:b/>
              </w:rPr>
              <w:t>Mike Mitchell</w:t>
            </w:r>
          </w:p>
        </w:tc>
        <w:tc>
          <w:tcPr>
            <w:tcW w:w="7938" w:type="dxa"/>
          </w:tcPr>
          <w:p w:rsidR="005A3DEF" w:rsidRDefault="004B11C3">
            <w:pPr>
              <w:rPr>
                <w:b/>
              </w:rPr>
            </w:pPr>
            <w:r>
              <w:rPr>
                <w:b/>
              </w:rPr>
              <w:t>Quality Manager</w:t>
            </w:r>
            <w:r w:rsidR="005A3DEF" w:rsidRPr="005A3DEF">
              <w:rPr>
                <w:b/>
              </w:rPr>
              <w:t xml:space="preserve">, Microbiology </w:t>
            </w:r>
            <w:r w:rsidR="00B5025E" w:rsidRPr="00B5025E">
              <w:rPr>
                <w:b/>
              </w:rPr>
              <w:t>laboratory</w:t>
            </w:r>
          </w:p>
        </w:tc>
      </w:tr>
    </w:tbl>
    <w:p w:rsidR="005A3DEF" w:rsidRDefault="005A3DEF">
      <w:pPr>
        <w:rPr>
          <w:b/>
        </w:rPr>
      </w:pPr>
    </w:p>
    <w:p w:rsidR="005A3DEF" w:rsidRDefault="001E2C75">
      <w:pPr>
        <w:rPr>
          <w:b/>
        </w:rPr>
      </w:pPr>
      <w:r>
        <w:rPr>
          <w:b/>
        </w:rPr>
        <w:t xml:space="preserve"> </w:t>
      </w:r>
    </w:p>
    <w:p w:rsidR="005A3DEF" w:rsidRDefault="005A3DEF">
      <w:pPr>
        <w:rPr>
          <w:b/>
        </w:rPr>
      </w:pPr>
    </w:p>
    <w:p w:rsidR="000A57CD" w:rsidRDefault="00A82E1F">
      <w:r>
        <w:rPr>
          <w:b/>
          <w:noProof/>
          <w:lang w:val="en-IE" w:eastAsia="en-IE"/>
        </w:rPr>
        <mc:AlternateContent>
          <mc:Choice Requires="wps">
            <w:drawing>
              <wp:anchor distT="4294967295" distB="4294967295" distL="114300" distR="114300" simplePos="0" relativeHeight="251651584" behindDoc="0" locked="0" layoutInCell="1" allowOverlap="1">
                <wp:simplePos x="0" y="0"/>
                <wp:positionH relativeFrom="column">
                  <wp:posOffset>0</wp:posOffset>
                </wp:positionH>
                <wp:positionV relativeFrom="paragraph">
                  <wp:posOffset>137794</wp:posOffset>
                </wp:positionV>
                <wp:extent cx="5372100" cy="0"/>
                <wp:effectExtent l="0" t="19050" r="19050" b="38100"/>
                <wp:wrapNone/>
                <wp:docPr id="13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1932A" id="Line 19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85pt" to="4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MaEwIAAC0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" strokeweight="4pt"/>
            </w:pict>
          </mc:Fallback>
        </mc:AlternateContent>
      </w:r>
    </w:p>
    <w:tbl>
      <w:tblPr>
        <w:tblpPr w:leftFromText="180" w:rightFromText="180" w:vertAnchor="text" w:horzAnchor="margin" w:tblpY="406"/>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8041"/>
      </w:tblGrid>
      <w:tr w:rsidR="000A57CD" w:rsidRPr="00187CF7" w:rsidTr="005A3DEF">
        <w:tc>
          <w:tcPr>
            <w:tcW w:w="3227" w:type="dxa"/>
          </w:tcPr>
          <w:p w:rsidR="000A57CD" w:rsidRPr="00187CF7" w:rsidRDefault="00CB5B3E" w:rsidP="005A3DEF">
            <w:pPr>
              <w:rPr>
                <w:rFonts w:cs="Arial"/>
                <w:b/>
                <w:sz w:val="18"/>
                <w:szCs w:val="18"/>
              </w:rPr>
            </w:pPr>
            <w:r w:rsidRPr="00187CF7">
              <w:rPr>
                <w:rFonts w:cs="Arial"/>
                <w:b/>
                <w:sz w:val="18"/>
                <w:szCs w:val="18"/>
              </w:rPr>
              <w:t>Revision</w:t>
            </w:r>
            <w:r w:rsidR="000A57CD" w:rsidRPr="00187CF7">
              <w:rPr>
                <w:rFonts w:cs="Arial"/>
                <w:b/>
                <w:sz w:val="18"/>
                <w:szCs w:val="18"/>
              </w:rPr>
              <w:t xml:space="preserve"> No.</w:t>
            </w:r>
            <w:r w:rsidR="00D362D5" w:rsidRPr="00187CF7">
              <w:rPr>
                <w:rFonts w:cs="Arial"/>
                <w:b/>
                <w:sz w:val="18"/>
                <w:szCs w:val="18"/>
              </w:rPr>
              <w:t>1</w:t>
            </w:r>
            <w:r w:rsidR="00B5025E" w:rsidRPr="00187CF7">
              <w:rPr>
                <w:rFonts w:cs="Arial"/>
                <w:b/>
                <w:sz w:val="18"/>
                <w:szCs w:val="18"/>
              </w:rPr>
              <w:t>3</w:t>
            </w:r>
            <w:r w:rsidR="005A3DEF" w:rsidRPr="00187CF7">
              <w:rPr>
                <w:rFonts w:cs="Arial"/>
                <w:b/>
                <w:sz w:val="18"/>
                <w:szCs w:val="18"/>
              </w:rPr>
              <w:t xml:space="preserve"> </w:t>
            </w:r>
            <w:r w:rsidR="000A57CD" w:rsidRPr="00187CF7">
              <w:rPr>
                <w:rFonts w:cs="Arial"/>
                <w:b/>
                <w:sz w:val="18"/>
                <w:szCs w:val="18"/>
              </w:rPr>
              <w:t>Discarded</w:t>
            </w:r>
          </w:p>
        </w:tc>
        <w:tc>
          <w:tcPr>
            <w:tcW w:w="8041" w:type="dxa"/>
            <w:vAlign w:val="center"/>
          </w:tcPr>
          <w:p w:rsidR="000A57CD" w:rsidRPr="00187CF7" w:rsidRDefault="00B5025E" w:rsidP="00C11F69">
            <w:pPr>
              <w:jc w:val="center"/>
              <w:rPr>
                <w:rFonts w:cs="Arial"/>
                <w:b/>
                <w:sz w:val="18"/>
                <w:szCs w:val="18"/>
              </w:rPr>
            </w:pPr>
            <w:r w:rsidRPr="00187CF7">
              <w:rPr>
                <w:rFonts w:cs="Arial"/>
                <w:b/>
                <w:sz w:val="18"/>
                <w:szCs w:val="18"/>
              </w:rPr>
              <w:t>13</w:t>
            </w:r>
            <w:r w:rsidR="001E31A6" w:rsidRPr="00187CF7">
              <w:rPr>
                <w:rFonts w:cs="Arial"/>
                <w:b/>
                <w:sz w:val="18"/>
                <w:szCs w:val="18"/>
              </w:rPr>
              <w:t>,</w:t>
            </w:r>
            <w:r w:rsidR="004B11C3">
              <w:rPr>
                <w:rFonts w:cs="Arial"/>
                <w:b/>
                <w:sz w:val="18"/>
                <w:szCs w:val="18"/>
              </w:rPr>
              <w:t xml:space="preserve"> obsolete date: 2</w:t>
            </w:r>
            <w:r w:rsidR="00C11F69">
              <w:rPr>
                <w:rFonts w:cs="Arial"/>
                <w:b/>
                <w:sz w:val="18"/>
                <w:szCs w:val="18"/>
              </w:rPr>
              <w:t>3</w:t>
            </w:r>
            <w:r w:rsidR="004B11C3">
              <w:rPr>
                <w:rFonts w:cs="Arial"/>
                <w:b/>
                <w:sz w:val="18"/>
                <w:szCs w:val="18"/>
              </w:rPr>
              <w:t>/08</w:t>
            </w:r>
            <w:r w:rsidRPr="00187CF7">
              <w:rPr>
                <w:rFonts w:cs="Arial"/>
                <w:b/>
                <w:sz w:val="18"/>
                <w:szCs w:val="18"/>
              </w:rPr>
              <w:t>/</w:t>
            </w:r>
            <w:r w:rsidR="004B11C3">
              <w:rPr>
                <w:rFonts w:cs="Arial"/>
                <w:b/>
                <w:sz w:val="18"/>
                <w:szCs w:val="18"/>
              </w:rPr>
              <w:t>2022</w:t>
            </w:r>
          </w:p>
        </w:tc>
      </w:tr>
      <w:tr w:rsidR="000A57CD" w:rsidRPr="00187CF7" w:rsidTr="005A3DEF">
        <w:tc>
          <w:tcPr>
            <w:tcW w:w="3227" w:type="dxa"/>
            <w:tcBorders>
              <w:bottom w:val="single" w:sz="4" w:space="0" w:color="auto"/>
            </w:tcBorders>
          </w:tcPr>
          <w:p w:rsidR="000A57CD" w:rsidRPr="00187CF7" w:rsidRDefault="00CB5B3E" w:rsidP="005A3DEF">
            <w:pPr>
              <w:rPr>
                <w:rFonts w:cs="Arial"/>
                <w:b/>
                <w:sz w:val="18"/>
                <w:szCs w:val="18"/>
              </w:rPr>
            </w:pPr>
            <w:r w:rsidRPr="00187CF7">
              <w:rPr>
                <w:rFonts w:cs="Arial"/>
                <w:b/>
                <w:sz w:val="18"/>
                <w:szCs w:val="18"/>
              </w:rPr>
              <w:t>Revision</w:t>
            </w:r>
            <w:r w:rsidR="000A57CD" w:rsidRPr="00187CF7">
              <w:rPr>
                <w:rFonts w:cs="Arial"/>
                <w:b/>
                <w:sz w:val="18"/>
                <w:szCs w:val="18"/>
              </w:rPr>
              <w:t xml:space="preserve"> No.</w:t>
            </w:r>
            <w:r w:rsidR="00D362D5" w:rsidRPr="00187CF7">
              <w:rPr>
                <w:rFonts w:cs="Arial"/>
                <w:b/>
                <w:sz w:val="18"/>
                <w:szCs w:val="18"/>
              </w:rPr>
              <w:t>1</w:t>
            </w:r>
            <w:r w:rsidR="00B5025E" w:rsidRPr="00187CF7">
              <w:rPr>
                <w:rFonts w:cs="Arial"/>
                <w:b/>
                <w:sz w:val="18"/>
                <w:szCs w:val="18"/>
              </w:rPr>
              <w:t>4</w:t>
            </w:r>
            <w:r w:rsidR="00D362D5" w:rsidRPr="00187CF7">
              <w:rPr>
                <w:rFonts w:cs="Arial"/>
                <w:b/>
                <w:sz w:val="18"/>
                <w:szCs w:val="18"/>
              </w:rPr>
              <w:t xml:space="preserve"> Activated</w:t>
            </w:r>
          </w:p>
        </w:tc>
        <w:tc>
          <w:tcPr>
            <w:tcW w:w="8041" w:type="dxa"/>
            <w:tcBorders>
              <w:bottom w:val="single" w:sz="4" w:space="0" w:color="auto"/>
            </w:tcBorders>
            <w:vAlign w:val="center"/>
          </w:tcPr>
          <w:p w:rsidR="000A57CD" w:rsidRPr="00187CF7" w:rsidRDefault="004B11C3" w:rsidP="00C11F69">
            <w:pPr>
              <w:jc w:val="center"/>
              <w:rPr>
                <w:rFonts w:cs="Arial"/>
                <w:b/>
                <w:sz w:val="18"/>
                <w:szCs w:val="18"/>
              </w:rPr>
            </w:pPr>
            <w:r>
              <w:rPr>
                <w:rFonts w:cs="Arial"/>
                <w:b/>
                <w:sz w:val="18"/>
                <w:szCs w:val="18"/>
              </w:rPr>
              <w:t>14, active date: 2</w:t>
            </w:r>
            <w:r w:rsidR="00C11F69">
              <w:rPr>
                <w:rFonts w:cs="Arial"/>
                <w:b/>
                <w:sz w:val="18"/>
                <w:szCs w:val="18"/>
              </w:rPr>
              <w:t>3</w:t>
            </w:r>
            <w:r w:rsidR="00B5025E" w:rsidRPr="00187CF7">
              <w:rPr>
                <w:rFonts w:cs="Arial"/>
                <w:b/>
                <w:sz w:val="18"/>
                <w:szCs w:val="18"/>
              </w:rPr>
              <w:t>/</w:t>
            </w:r>
            <w:r>
              <w:rPr>
                <w:rFonts w:cs="Arial"/>
                <w:b/>
                <w:sz w:val="18"/>
                <w:szCs w:val="18"/>
              </w:rPr>
              <w:t>08</w:t>
            </w:r>
            <w:r w:rsidR="00B5025E" w:rsidRPr="00187CF7">
              <w:rPr>
                <w:rFonts w:cs="Arial"/>
                <w:b/>
                <w:sz w:val="18"/>
                <w:szCs w:val="18"/>
              </w:rPr>
              <w:t>/</w:t>
            </w:r>
            <w:r>
              <w:rPr>
                <w:rFonts w:cs="Arial"/>
                <w:b/>
                <w:sz w:val="18"/>
                <w:szCs w:val="18"/>
              </w:rPr>
              <w:t>2022</w:t>
            </w:r>
          </w:p>
        </w:tc>
      </w:tr>
      <w:tr w:rsidR="000A57CD" w:rsidRPr="00187CF7" w:rsidTr="005A3DEF">
        <w:tc>
          <w:tcPr>
            <w:tcW w:w="3227" w:type="dxa"/>
            <w:shd w:val="clear" w:color="auto" w:fill="FFFF99"/>
          </w:tcPr>
          <w:p w:rsidR="000A57CD" w:rsidRPr="00187CF7" w:rsidRDefault="000A57CD" w:rsidP="00857C9D">
            <w:pPr>
              <w:rPr>
                <w:rFonts w:cs="Arial"/>
                <w:b/>
                <w:sz w:val="18"/>
                <w:szCs w:val="18"/>
              </w:rPr>
            </w:pPr>
            <w:r w:rsidRPr="00187CF7">
              <w:rPr>
                <w:rFonts w:cs="Arial"/>
                <w:b/>
                <w:sz w:val="18"/>
                <w:szCs w:val="18"/>
              </w:rPr>
              <w:t>Section(s) involved</w:t>
            </w:r>
          </w:p>
        </w:tc>
        <w:tc>
          <w:tcPr>
            <w:tcW w:w="8041" w:type="dxa"/>
            <w:shd w:val="clear" w:color="auto" w:fill="FFFF99"/>
          </w:tcPr>
          <w:p w:rsidR="000A57CD" w:rsidRPr="00187CF7" w:rsidRDefault="000A57CD" w:rsidP="00857C9D">
            <w:pPr>
              <w:jc w:val="center"/>
              <w:rPr>
                <w:rFonts w:cs="Arial"/>
                <w:b/>
                <w:sz w:val="18"/>
                <w:szCs w:val="18"/>
              </w:rPr>
            </w:pPr>
            <w:r w:rsidRPr="00187CF7">
              <w:rPr>
                <w:rFonts w:cs="Arial"/>
                <w:b/>
                <w:sz w:val="18"/>
                <w:szCs w:val="18"/>
              </w:rPr>
              <w:t>Amendment</w:t>
            </w:r>
            <w:r w:rsidR="00CB5B3E" w:rsidRPr="00187CF7">
              <w:rPr>
                <w:rFonts w:cs="Arial"/>
                <w:b/>
                <w:sz w:val="18"/>
                <w:szCs w:val="18"/>
              </w:rPr>
              <w:t>s</w:t>
            </w:r>
          </w:p>
        </w:tc>
      </w:tr>
      <w:tr w:rsidR="000A57CD" w:rsidRPr="00187CF7" w:rsidTr="005A3DEF">
        <w:tc>
          <w:tcPr>
            <w:tcW w:w="3227" w:type="dxa"/>
            <w:vAlign w:val="center"/>
          </w:tcPr>
          <w:p w:rsidR="000A57CD" w:rsidRPr="00187CF7" w:rsidRDefault="00CB5B3E" w:rsidP="006C6213">
            <w:pPr>
              <w:rPr>
                <w:rFonts w:cs="Arial"/>
                <w:sz w:val="18"/>
                <w:szCs w:val="18"/>
              </w:rPr>
            </w:pPr>
            <w:r w:rsidRPr="00187CF7">
              <w:rPr>
                <w:rFonts w:cs="Arial"/>
                <w:sz w:val="18"/>
                <w:szCs w:val="18"/>
              </w:rPr>
              <w:t>General</w:t>
            </w:r>
          </w:p>
        </w:tc>
        <w:tc>
          <w:tcPr>
            <w:tcW w:w="8041" w:type="dxa"/>
          </w:tcPr>
          <w:p w:rsidR="009677FA" w:rsidRPr="00187CF7" w:rsidRDefault="009677FA" w:rsidP="007F2FA8">
            <w:pPr>
              <w:numPr>
                <w:ilvl w:val="0"/>
                <w:numId w:val="56"/>
              </w:numPr>
              <w:rPr>
                <w:rFonts w:cs="Arial"/>
                <w:sz w:val="18"/>
                <w:szCs w:val="18"/>
              </w:rPr>
            </w:pPr>
            <w:r w:rsidRPr="00187CF7">
              <w:rPr>
                <w:rFonts w:cs="Arial"/>
                <w:sz w:val="18"/>
                <w:szCs w:val="18"/>
              </w:rPr>
              <w:t xml:space="preserve"> </w:t>
            </w:r>
            <w:r w:rsidR="00242694" w:rsidRPr="00187CF7">
              <w:rPr>
                <w:rFonts w:cs="Arial"/>
                <w:sz w:val="18"/>
                <w:szCs w:val="18"/>
              </w:rPr>
              <w:t>Update of laboratory address to reflect that used by SUH</w:t>
            </w:r>
          </w:p>
          <w:p w:rsidR="00242694" w:rsidRPr="00187CF7" w:rsidRDefault="00242694" w:rsidP="007F2FA8">
            <w:pPr>
              <w:numPr>
                <w:ilvl w:val="0"/>
                <w:numId w:val="56"/>
              </w:numPr>
              <w:rPr>
                <w:rFonts w:cs="Arial"/>
                <w:sz w:val="18"/>
                <w:szCs w:val="18"/>
              </w:rPr>
            </w:pPr>
            <w:r w:rsidRPr="00187CF7">
              <w:rPr>
                <w:rFonts w:cs="Arial"/>
                <w:sz w:val="18"/>
                <w:szCs w:val="18"/>
              </w:rPr>
              <w:t>Added BT CMS to main contact numbers</w:t>
            </w:r>
          </w:p>
          <w:p w:rsidR="006F1F30" w:rsidRPr="00187CF7" w:rsidRDefault="006F1F30" w:rsidP="007F2FA8">
            <w:pPr>
              <w:numPr>
                <w:ilvl w:val="0"/>
                <w:numId w:val="56"/>
              </w:numPr>
              <w:rPr>
                <w:rFonts w:cs="Arial"/>
                <w:sz w:val="18"/>
                <w:szCs w:val="18"/>
              </w:rPr>
            </w:pPr>
            <w:r w:rsidRPr="00187CF7">
              <w:rPr>
                <w:rFonts w:cs="Arial"/>
                <w:sz w:val="18"/>
                <w:szCs w:val="18"/>
              </w:rPr>
              <w:t>Removed reference to wooden box which was located outside lab door as no longer present.</w:t>
            </w:r>
          </w:p>
          <w:p w:rsidR="00BE0E8F" w:rsidRPr="00187CF7" w:rsidRDefault="00BE0E8F" w:rsidP="007F2FA8">
            <w:pPr>
              <w:numPr>
                <w:ilvl w:val="0"/>
                <w:numId w:val="56"/>
              </w:numPr>
              <w:rPr>
                <w:rFonts w:cs="Arial"/>
                <w:sz w:val="18"/>
                <w:szCs w:val="18"/>
              </w:rPr>
            </w:pPr>
            <w:r w:rsidRPr="00187CF7">
              <w:rPr>
                <w:rFonts w:cs="Arial"/>
                <w:sz w:val="18"/>
                <w:szCs w:val="18"/>
              </w:rPr>
              <w:t>GP interface meeting updated to Acute primary care interface meeting.</w:t>
            </w:r>
          </w:p>
          <w:p w:rsidR="001240D7" w:rsidRPr="00187CF7" w:rsidRDefault="001240D7" w:rsidP="007F2FA8">
            <w:pPr>
              <w:numPr>
                <w:ilvl w:val="0"/>
                <w:numId w:val="56"/>
              </w:numPr>
              <w:rPr>
                <w:rFonts w:cs="Arial"/>
                <w:sz w:val="18"/>
                <w:szCs w:val="18"/>
              </w:rPr>
            </w:pPr>
            <w:r w:rsidRPr="00187CF7">
              <w:rPr>
                <w:rFonts w:cs="Arial"/>
                <w:sz w:val="18"/>
                <w:szCs w:val="18"/>
              </w:rPr>
              <w:t xml:space="preserve"> </w:t>
            </w:r>
            <w:r w:rsidR="00142911">
              <w:rPr>
                <w:rFonts w:cs="Arial"/>
                <w:sz w:val="18"/>
                <w:szCs w:val="18"/>
              </w:rPr>
              <w:t>Sample Tube types, removed HLA testing from Citrate tube</w:t>
            </w:r>
          </w:p>
        </w:tc>
      </w:tr>
      <w:tr w:rsidR="001C0D96" w:rsidRPr="00187CF7" w:rsidTr="005A3DEF">
        <w:tc>
          <w:tcPr>
            <w:tcW w:w="3227" w:type="dxa"/>
            <w:vAlign w:val="center"/>
          </w:tcPr>
          <w:p w:rsidR="001C0D96" w:rsidRPr="00187CF7" w:rsidRDefault="001C0D96" w:rsidP="006C6213">
            <w:pPr>
              <w:rPr>
                <w:rFonts w:cs="Arial"/>
                <w:sz w:val="18"/>
                <w:szCs w:val="18"/>
              </w:rPr>
            </w:pPr>
            <w:r w:rsidRPr="00187CF7">
              <w:rPr>
                <w:rFonts w:cs="Arial"/>
                <w:sz w:val="18"/>
                <w:szCs w:val="18"/>
              </w:rPr>
              <w:t>Biochemistry</w:t>
            </w:r>
          </w:p>
        </w:tc>
        <w:tc>
          <w:tcPr>
            <w:tcW w:w="8041" w:type="dxa"/>
          </w:tcPr>
          <w:p w:rsidR="00303A04" w:rsidRPr="00303A04" w:rsidRDefault="00F2250D" w:rsidP="00057B59">
            <w:pPr>
              <w:pStyle w:val="ListParagraph"/>
              <w:numPr>
                <w:ilvl w:val="0"/>
                <w:numId w:val="64"/>
              </w:numPr>
              <w:contextualSpacing/>
              <w:rPr>
                <w:rFonts w:ascii="Arial" w:hAnsi="Arial" w:cs="Arial"/>
                <w:sz w:val="18"/>
                <w:szCs w:val="18"/>
              </w:rPr>
            </w:pPr>
            <w:r>
              <w:rPr>
                <w:rFonts w:ascii="Arial" w:hAnsi="Arial" w:cs="Arial"/>
                <w:sz w:val="18"/>
                <w:szCs w:val="18"/>
              </w:rPr>
              <w:t>New senior medical scientists</w:t>
            </w:r>
            <w:r w:rsidR="00303A04" w:rsidRPr="00303A04">
              <w:rPr>
                <w:rFonts w:ascii="Arial" w:hAnsi="Arial" w:cs="Arial"/>
                <w:sz w:val="18"/>
                <w:szCs w:val="18"/>
              </w:rPr>
              <w:t xml:space="preserve"> added to senior list</w:t>
            </w:r>
          </w:p>
          <w:p w:rsidR="00303A04" w:rsidRPr="00303A04" w:rsidRDefault="00303A04" w:rsidP="00057B59">
            <w:pPr>
              <w:pStyle w:val="ListParagraph"/>
              <w:numPr>
                <w:ilvl w:val="0"/>
                <w:numId w:val="64"/>
              </w:numPr>
              <w:contextualSpacing/>
              <w:rPr>
                <w:rFonts w:ascii="Arial" w:hAnsi="Arial" w:cs="Arial"/>
                <w:sz w:val="18"/>
                <w:szCs w:val="18"/>
              </w:rPr>
            </w:pPr>
            <w:r w:rsidRPr="00303A04">
              <w:rPr>
                <w:rFonts w:ascii="Arial" w:hAnsi="Arial" w:cs="Arial"/>
                <w:sz w:val="18"/>
                <w:szCs w:val="18"/>
              </w:rPr>
              <w:t>Anti-Carbonic Anhydrase II Antibodies referral lab changed to Biomnis</w:t>
            </w:r>
          </w:p>
          <w:p w:rsidR="00303A04" w:rsidRPr="00303A04" w:rsidRDefault="00303A04" w:rsidP="00057B59">
            <w:pPr>
              <w:pStyle w:val="ListParagraph"/>
              <w:numPr>
                <w:ilvl w:val="0"/>
                <w:numId w:val="64"/>
              </w:numPr>
              <w:contextualSpacing/>
              <w:rPr>
                <w:rFonts w:ascii="Arial" w:hAnsi="Arial" w:cs="Arial"/>
                <w:sz w:val="18"/>
                <w:szCs w:val="18"/>
              </w:rPr>
            </w:pPr>
            <w:r w:rsidRPr="00303A04">
              <w:rPr>
                <w:rFonts w:ascii="Arial" w:hAnsi="Arial" w:cs="Arial"/>
                <w:sz w:val="18"/>
                <w:szCs w:val="18"/>
              </w:rPr>
              <w:t>Anti CCP removed from serology immunology referrals</w:t>
            </w:r>
          </w:p>
          <w:p w:rsidR="00303A04" w:rsidRPr="00303A04" w:rsidRDefault="00303A04" w:rsidP="00057B59">
            <w:pPr>
              <w:pStyle w:val="ListParagraph"/>
              <w:numPr>
                <w:ilvl w:val="0"/>
                <w:numId w:val="64"/>
              </w:numPr>
              <w:contextualSpacing/>
              <w:rPr>
                <w:rFonts w:ascii="Arial" w:hAnsi="Arial" w:cs="Arial"/>
                <w:sz w:val="18"/>
                <w:szCs w:val="18"/>
              </w:rPr>
            </w:pPr>
            <w:r w:rsidRPr="00303A04">
              <w:rPr>
                <w:rFonts w:ascii="Arial" w:hAnsi="Arial" w:cs="Arial"/>
                <w:sz w:val="18"/>
                <w:szCs w:val="18"/>
              </w:rPr>
              <w:t>GAD referral laboratory is now UHG</w:t>
            </w:r>
          </w:p>
          <w:p w:rsidR="00303A04" w:rsidRPr="00303A04" w:rsidRDefault="00303A04" w:rsidP="00057B59">
            <w:pPr>
              <w:pStyle w:val="ListParagraph"/>
              <w:numPr>
                <w:ilvl w:val="0"/>
                <w:numId w:val="64"/>
              </w:numPr>
              <w:contextualSpacing/>
              <w:rPr>
                <w:rFonts w:ascii="Arial" w:hAnsi="Arial" w:cs="Arial"/>
                <w:sz w:val="18"/>
                <w:szCs w:val="18"/>
              </w:rPr>
            </w:pPr>
            <w:r w:rsidRPr="00303A04">
              <w:rPr>
                <w:rFonts w:ascii="Arial" w:hAnsi="Arial" w:cs="Arial"/>
                <w:sz w:val="18"/>
                <w:szCs w:val="18"/>
              </w:rPr>
              <w:t>Removed Anti-IgA antibodies, see Blood Transfusion</w:t>
            </w:r>
          </w:p>
          <w:p w:rsidR="00303A04" w:rsidRPr="00303A04" w:rsidRDefault="00303A04" w:rsidP="00057B59">
            <w:pPr>
              <w:pStyle w:val="ListParagraph"/>
              <w:numPr>
                <w:ilvl w:val="0"/>
                <w:numId w:val="64"/>
              </w:numPr>
              <w:contextualSpacing/>
              <w:rPr>
                <w:rFonts w:ascii="Arial" w:hAnsi="Arial" w:cs="Arial"/>
                <w:sz w:val="18"/>
                <w:szCs w:val="18"/>
              </w:rPr>
            </w:pPr>
            <w:r w:rsidRPr="00303A04">
              <w:rPr>
                <w:rFonts w:ascii="Arial" w:hAnsi="Arial" w:cs="Arial"/>
                <w:sz w:val="18"/>
                <w:szCs w:val="18"/>
              </w:rPr>
              <w:t>Anti - IA2 now sent to Exeter</w:t>
            </w:r>
          </w:p>
          <w:p w:rsidR="00303A04" w:rsidRPr="00303A04" w:rsidRDefault="00303A04" w:rsidP="00057B59">
            <w:pPr>
              <w:pStyle w:val="ListParagraph"/>
              <w:numPr>
                <w:ilvl w:val="0"/>
                <w:numId w:val="64"/>
              </w:numPr>
              <w:contextualSpacing/>
              <w:rPr>
                <w:rFonts w:ascii="Arial" w:hAnsi="Arial" w:cs="Arial"/>
                <w:sz w:val="18"/>
                <w:szCs w:val="18"/>
              </w:rPr>
            </w:pPr>
            <w:r w:rsidRPr="00303A04">
              <w:rPr>
                <w:rFonts w:ascii="Arial" w:hAnsi="Arial" w:cs="Arial"/>
                <w:sz w:val="18"/>
                <w:szCs w:val="18"/>
              </w:rPr>
              <w:t>CD4 count now sent to GUH</w:t>
            </w:r>
          </w:p>
          <w:p w:rsidR="00303A04" w:rsidRPr="00303A04" w:rsidRDefault="00303A04" w:rsidP="00057B59">
            <w:pPr>
              <w:pStyle w:val="ListParagraph"/>
              <w:numPr>
                <w:ilvl w:val="0"/>
                <w:numId w:val="64"/>
              </w:numPr>
              <w:contextualSpacing/>
              <w:rPr>
                <w:rFonts w:ascii="Arial" w:hAnsi="Arial" w:cs="Arial"/>
                <w:sz w:val="18"/>
                <w:szCs w:val="18"/>
              </w:rPr>
            </w:pPr>
            <w:r w:rsidRPr="00303A04">
              <w:rPr>
                <w:rFonts w:ascii="Arial" w:hAnsi="Arial" w:cs="Arial"/>
                <w:sz w:val="18"/>
                <w:szCs w:val="18"/>
              </w:rPr>
              <w:t>Added in Bullous pemphigoid antibodies, Pemphigoid vulgaris antibodies, DPPX, Natalizumab (Tysabri) antibodies, CASPR2 and LGI1 antibodies added</w:t>
            </w:r>
          </w:p>
          <w:p w:rsidR="00303A04" w:rsidRPr="00303A04" w:rsidRDefault="00303A04" w:rsidP="00057B59">
            <w:pPr>
              <w:pStyle w:val="ListParagraph"/>
              <w:numPr>
                <w:ilvl w:val="0"/>
                <w:numId w:val="64"/>
              </w:numPr>
              <w:contextualSpacing/>
              <w:rPr>
                <w:rFonts w:ascii="Arial" w:hAnsi="Arial" w:cs="Arial"/>
                <w:sz w:val="18"/>
                <w:szCs w:val="18"/>
              </w:rPr>
            </w:pPr>
            <w:r w:rsidRPr="00303A04">
              <w:rPr>
                <w:rFonts w:ascii="Arial" w:hAnsi="Arial" w:cs="Arial"/>
                <w:sz w:val="18"/>
                <w:szCs w:val="18"/>
              </w:rPr>
              <w:t>Update to VGKC to advise testing CASPR2 and LGI1</w:t>
            </w:r>
          </w:p>
          <w:p w:rsidR="00303A04" w:rsidRPr="00303A04" w:rsidRDefault="00303A04" w:rsidP="00057B59">
            <w:pPr>
              <w:pStyle w:val="ListParagraph"/>
              <w:numPr>
                <w:ilvl w:val="0"/>
                <w:numId w:val="64"/>
              </w:numPr>
              <w:contextualSpacing/>
              <w:rPr>
                <w:rFonts w:ascii="Arial" w:hAnsi="Arial" w:cs="Arial"/>
                <w:sz w:val="18"/>
                <w:szCs w:val="18"/>
              </w:rPr>
            </w:pPr>
            <w:r w:rsidRPr="00303A04">
              <w:rPr>
                <w:rFonts w:ascii="Arial" w:hAnsi="Arial" w:cs="Arial"/>
                <w:sz w:val="18"/>
                <w:szCs w:val="18"/>
              </w:rPr>
              <w:t>Updated John Radcliffe Hospital to Oxford University Hospital</w:t>
            </w:r>
          </w:p>
          <w:p w:rsidR="00057B59" w:rsidRDefault="00057B59" w:rsidP="00057B59">
            <w:pPr>
              <w:pStyle w:val="ListParagraph"/>
              <w:numPr>
                <w:ilvl w:val="0"/>
                <w:numId w:val="64"/>
              </w:numPr>
              <w:contextualSpacing/>
              <w:rPr>
                <w:rFonts w:ascii="Arial" w:hAnsi="Arial" w:cs="Arial"/>
                <w:sz w:val="18"/>
                <w:szCs w:val="18"/>
              </w:rPr>
            </w:pPr>
            <w:r>
              <w:rPr>
                <w:rFonts w:ascii="Arial" w:hAnsi="Arial" w:cs="Arial"/>
                <w:sz w:val="18"/>
                <w:szCs w:val="18"/>
              </w:rPr>
              <w:t>Gel free and metal free tubes added to the vacutainer table.</w:t>
            </w:r>
          </w:p>
          <w:p w:rsidR="00057B59" w:rsidRDefault="00057B59" w:rsidP="00057B59">
            <w:pPr>
              <w:pStyle w:val="ListParagraph"/>
              <w:numPr>
                <w:ilvl w:val="0"/>
                <w:numId w:val="64"/>
              </w:numPr>
              <w:contextualSpacing/>
              <w:rPr>
                <w:rFonts w:ascii="Arial" w:hAnsi="Arial" w:cs="Arial"/>
                <w:sz w:val="18"/>
                <w:szCs w:val="18"/>
              </w:rPr>
            </w:pPr>
            <w:r>
              <w:rPr>
                <w:rFonts w:ascii="Arial" w:hAnsi="Arial" w:cs="Arial"/>
                <w:sz w:val="18"/>
                <w:szCs w:val="18"/>
              </w:rPr>
              <w:t>Troponin T Hs added to the on call test menu</w:t>
            </w:r>
          </w:p>
          <w:p w:rsidR="00057B59" w:rsidRDefault="00057B59" w:rsidP="00057B59">
            <w:pPr>
              <w:pStyle w:val="ListParagraph"/>
              <w:numPr>
                <w:ilvl w:val="0"/>
                <w:numId w:val="64"/>
              </w:numPr>
              <w:contextualSpacing/>
              <w:rPr>
                <w:rFonts w:ascii="Arial" w:hAnsi="Arial" w:cs="Arial"/>
                <w:sz w:val="18"/>
                <w:szCs w:val="18"/>
              </w:rPr>
            </w:pPr>
            <w:r>
              <w:rPr>
                <w:rFonts w:ascii="Arial" w:hAnsi="Arial" w:cs="Arial"/>
                <w:sz w:val="18"/>
                <w:szCs w:val="18"/>
              </w:rPr>
              <w:t>Haptoglobin, procalcitonin added to Biochemistry test menu</w:t>
            </w:r>
          </w:p>
          <w:p w:rsidR="00057B59" w:rsidRDefault="00057B59" w:rsidP="00057B59">
            <w:pPr>
              <w:pStyle w:val="ListParagraph"/>
              <w:numPr>
                <w:ilvl w:val="0"/>
                <w:numId w:val="64"/>
              </w:numPr>
              <w:contextualSpacing/>
              <w:rPr>
                <w:rFonts w:ascii="Arial" w:hAnsi="Arial" w:cs="Arial"/>
                <w:sz w:val="18"/>
                <w:szCs w:val="18"/>
              </w:rPr>
            </w:pPr>
            <w:r>
              <w:rPr>
                <w:rFonts w:ascii="Arial" w:hAnsi="Arial" w:cs="Arial"/>
                <w:sz w:val="18"/>
                <w:szCs w:val="18"/>
              </w:rPr>
              <w:t>Updated the genetic testing table to current bench card</w:t>
            </w:r>
          </w:p>
          <w:p w:rsidR="005B538E" w:rsidRPr="00057B59" w:rsidRDefault="00057B59" w:rsidP="00057B59">
            <w:pPr>
              <w:pStyle w:val="ListParagraph"/>
              <w:numPr>
                <w:ilvl w:val="0"/>
                <w:numId w:val="64"/>
              </w:numPr>
              <w:contextualSpacing/>
              <w:rPr>
                <w:rFonts w:ascii="Arial" w:hAnsi="Arial" w:cs="Arial"/>
                <w:sz w:val="18"/>
                <w:szCs w:val="18"/>
              </w:rPr>
            </w:pPr>
            <w:r>
              <w:rPr>
                <w:rFonts w:ascii="Arial" w:hAnsi="Arial" w:cs="Arial"/>
                <w:sz w:val="18"/>
                <w:szCs w:val="18"/>
              </w:rPr>
              <w:t>Biochemistry urine sample requests, added: Urine Arsenic, Urine chromium,</w:t>
            </w:r>
            <w:r w:rsidR="003F2C10">
              <w:rPr>
                <w:rFonts w:ascii="Arial" w:hAnsi="Arial" w:cs="Arial"/>
                <w:sz w:val="18"/>
                <w:szCs w:val="18"/>
              </w:rPr>
              <w:t xml:space="preserve"> </w:t>
            </w:r>
            <w:r>
              <w:rPr>
                <w:rFonts w:ascii="Arial" w:hAnsi="Arial" w:cs="Arial"/>
                <w:sz w:val="18"/>
                <w:szCs w:val="18"/>
              </w:rPr>
              <w:t>urine hydroxyproline, urine melatonin, urine molybdenum.</w:t>
            </w:r>
          </w:p>
        </w:tc>
      </w:tr>
      <w:tr w:rsidR="001C0D96" w:rsidRPr="00187CF7" w:rsidTr="005A3DEF">
        <w:tc>
          <w:tcPr>
            <w:tcW w:w="3227" w:type="dxa"/>
            <w:vAlign w:val="center"/>
          </w:tcPr>
          <w:p w:rsidR="001C0D96" w:rsidRPr="00187CF7" w:rsidRDefault="001C0D96" w:rsidP="006C6213">
            <w:pPr>
              <w:rPr>
                <w:rFonts w:cs="Arial"/>
                <w:sz w:val="18"/>
                <w:szCs w:val="18"/>
              </w:rPr>
            </w:pPr>
            <w:r w:rsidRPr="00187CF7">
              <w:rPr>
                <w:rFonts w:cs="Arial"/>
                <w:sz w:val="18"/>
                <w:szCs w:val="18"/>
              </w:rPr>
              <w:t>Blood Transfusion</w:t>
            </w:r>
          </w:p>
        </w:tc>
        <w:tc>
          <w:tcPr>
            <w:tcW w:w="8041" w:type="dxa"/>
          </w:tcPr>
          <w:p w:rsidR="00B45EBE" w:rsidRPr="00187CF7" w:rsidRDefault="009C3B13" w:rsidP="007F2FA8">
            <w:pPr>
              <w:pStyle w:val="BodyText"/>
              <w:numPr>
                <w:ilvl w:val="0"/>
                <w:numId w:val="57"/>
              </w:numPr>
              <w:rPr>
                <w:sz w:val="18"/>
                <w:szCs w:val="18"/>
              </w:rPr>
            </w:pPr>
            <w:r w:rsidRPr="00187CF7">
              <w:rPr>
                <w:sz w:val="18"/>
                <w:szCs w:val="18"/>
              </w:rPr>
              <w:t xml:space="preserve">Updated CMS to Lorraine McCafferty, contact number and email address, removed JR as SMS. Removed Acting from EOB position. </w:t>
            </w:r>
          </w:p>
          <w:p w:rsidR="009C3B13" w:rsidRPr="00187CF7" w:rsidRDefault="009C3B13" w:rsidP="007F2FA8">
            <w:pPr>
              <w:pStyle w:val="BodyText"/>
              <w:numPr>
                <w:ilvl w:val="0"/>
                <w:numId w:val="57"/>
              </w:numPr>
              <w:rPr>
                <w:sz w:val="18"/>
                <w:szCs w:val="18"/>
              </w:rPr>
            </w:pPr>
            <w:r w:rsidRPr="00187CF7">
              <w:rPr>
                <w:sz w:val="18"/>
                <w:szCs w:val="18"/>
              </w:rPr>
              <w:t>Added apply tourniquet to Performing the phlebotomy section</w:t>
            </w:r>
          </w:p>
          <w:p w:rsidR="009C3B13" w:rsidRPr="00187CF7" w:rsidRDefault="009C3B13" w:rsidP="007F2FA8">
            <w:pPr>
              <w:pStyle w:val="BodyText"/>
              <w:numPr>
                <w:ilvl w:val="0"/>
                <w:numId w:val="57"/>
              </w:numPr>
              <w:rPr>
                <w:sz w:val="18"/>
                <w:szCs w:val="18"/>
              </w:rPr>
            </w:pPr>
            <w:r w:rsidRPr="00187CF7">
              <w:rPr>
                <w:sz w:val="18"/>
                <w:szCs w:val="18"/>
              </w:rPr>
              <w:t>Added to sample lablleing section: NoteFor requests for DCT only, addressograph sample label permitted, only mandatory requirement is minimum of two patient identifiers.</w:t>
            </w:r>
          </w:p>
        </w:tc>
      </w:tr>
      <w:tr w:rsidR="001C0D96" w:rsidRPr="00187CF7" w:rsidTr="005A3DEF">
        <w:tc>
          <w:tcPr>
            <w:tcW w:w="3227" w:type="dxa"/>
            <w:vAlign w:val="center"/>
          </w:tcPr>
          <w:p w:rsidR="001C0D96" w:rsidRPr="00187CF7" w:rsidRDefault="001C0D96" w:rsidP="006C6213">
            <w:pPr>
              <w:rPr>
                <w:rFonts w:cs="Arial"/>
                <w:sz w:val="18"/>
                <w:szCs w:val="18"/>
              </w:rPr>
            </w:pPr>
            <w:r w:rsidRPr="00187CF7">
              <w:rPr>
                <w:rFonts w:cs="Arial"/>
                <w:sz w:val="18"/>
                <w:szCs w:val="18"/>
              </w:rPr>
              <w:lastRenderedPageBreak/>
              <w:t>Haematology</w:t>
            </w:r>
          </w:p>
        </w:tc>
        <w:tc>
          <w:tcPr>
            <w:tcW w:w="8041" w:type="dxa"/>
          </w:tcPr>
          <w:p w:rsidR="00B45EBE" w:rsidRDefault="008B1F37" w:rsidP="007F2FA8">
            <w:pPr>
              <w:pStyle w:val="BodyText"/>
              <w:numPr>
                <w:ilvl w:val="0"/>
                <w:numId w:val="57"/>
              </w:numPr>
              <w:rPr>
                <w:sz w:val="18"/>
                <w:szCs w:val="18"/>
              </w:rPr>
            </w:pPr>
            <w:r w:rsidRPr="00187CF7">
              <w:rPr>
                <w:sz w:val="18"/>
                <w:szCs w:val="18"/>
              </w:rPr>
              <w:t>Updated Laboratory contact numbers to include Haem Quality Manager, removed JR as SMS, EOB as QM and CMC as SMS, updated QM to Wendy McGinty, added contact number and e-mail address.</w:t>
            </w:r>
          </w:p>
          <w:p w:rsidR="003948C3" w:rsidRDefault="003948C3" w:rsidP="007F2FA8">
            <w:pPr>
              <w:pStyle w:val="BodyText"/>
              <w:numPr>
                <w:ilvl w:val="0"/>
                <w:numId w:val="57"/>
              </w:numPr>
              <w:rPr>
                <w:sz w:val="18"/>
                <w:szCs w:val="18"/>
              </w:rPr>
            </w:pPr>
            <w:r>
              <w:rPr>
                <w:sz w:val="18"/>
                <w:szCs w:val="18"/>
              </w:rPr>
              <w:t xml:space="preserve">Haematology </w:t>
            </w:r>
            <w:r w:rsidR="00CA3D9F">
              <w:rPr>
                <w:sz w:val="18"/>
                <w:szCs w:val="18"/>
              </w:rPr>
              <w:t xml:space="preserve">laboratory </w:t>
            </w:r>
            <w:r>
              <w:rPr>
                <w:sz w:val="18"/>
                <w:szCs w:val="18"/>
              </w:rPr>
              <w:t xml:space="preserve">section </w:t>
            </w:r>
            <w:r w:rsidR="00CA3D9F">
              <w:rPr>
                <w:sz w:val="18"/>
                <w:szCs w:val="18"/>
              </w:rPr>
              <w:t xml:space="preserve">wording </w:t>
            </w:r>
            <w:r>
              <w:rPr>
                <w:sz w:val="18"/>
                <w:szCs w:val="18"/>
              </w:rPr>
              <w:t>updated</w:t>
            </w:r>
            <w:r w:rsidR="00B078FC">
              <w:rPr>
                <w:sz w:val="18"/>
                <w:szCs w:val="18"/>
              </w:rPr>
              <w:t xml:space="preserve"> and Coagulation and Blood Film sections minor updates.</w:t>
            </w:r>
          </w:p>
          <w:p w:rsidR="00B078FC" w:rsidRDefault="00B078FC" w:rsidP="007F2FA8">
            <w:pPr>
              <w:pStyle w:val="BodyText"/>
              <w:numPr>
                <w:ilvl w:val="0"/>
                <w:numId w:val="57"/>
              </w:numPr>
              <w:rPr>
                <w:sz w:val="18"/>
                <w:szCs w:val="18"/>
              </w:rPr>
            </w:pPr>
            <w:r>
              <w:rPr>
                <w:sz w:val="18"/>
                <w:szCs w:val="18"/>
              </w:rPr>
              <w:t>Haematology specimens section, time essential for coagulation samples</w:t>
            </w:r>
          </w:p>
          <w:p w:rsidR="00B078FC" w:rsidRDefault="00B078FC" w:rsidP="007F2FA8">
            <w:pPr>
              <w:pStyle w:val="BodyText"/>
              <w:numPr>
                <w:ilvl w:val="0"/>
                <w:numId w:val="57"/>
              </w:numPr>
              <w:rPr>
                <w:sz w:val="18"/>
                <w:szCs w:val="18"/>
              </w:rPr>
            </w:pPr>
            <w:r>
              <w:rPr>
                <w:sz w:val="18"/>
                <w:szCs w:val="18"/>
              </w:rPr>
              <w:t>Removed Haptoglobin from Haematology tests</w:t>
            </w:r>
          </w:p>
          <w:p w:rsidR="00B078FC" w:rsidRDefault="00B078FC" w:rsidP="007F2FA8">
            <w:pPr>
              <w:pStyle w:val="BodyText"/>
              <w:numPr>
                <w:ilvl w:val="0"/>
                <w:numId w:val="57"/>
              </w:numPr>
              <w:rPr>
                <w:sz w:val="18"/>
                <w:szCs w:val="18"/>
              </w:rPr>
            </w:pPr>
            <w:r>
              <w:rPr>
                <w:sz w:val="18"/>
                <w:szCs w:val="18"/>
              </w:rPr>
              <w:t>Minor updates to TAT’s section.</w:t>
            </w:r>
          </w:p>
          <w:p w:rsidR="00965E57" w:rsidRPr="00187CF7" w:rsidRDefault="00965E57" w:rsidP="007F2FA8">
            <w:pPr>
              <w:pStyle w:val="BodyText"/>
              <w:numPr>
                <w:ilvl w:val="0"/>
                <w:numId w:val="57"/>
              </w:numPr>
              <w:rPr>
                <w:sz w:val="18"/>
                <w:szCs w:val="18"/>
              </w:rPr>
            </w:pPr>
            <w:r>
              <w:rPr>
                <w:sz w:val="18"/>
                <w:szCs w:val="18"/>
              </w:rPr>
              <w:t>Complete review and update of Referral test section.</w:t>
            </w:r>
          </w:p>
        </w:tc>
      </w:tr>
      <w:tr w:rsidR="008F12C7" w:rsidRPr="00187CF7" w:rsidTr="005A3DEF">
        <w:trPr>
          <w:trHeight w:val="916"/>
        </w:trPr>
        <w:tc>
          <w:tcPr>
            <w:tcW w:w="3227" w:type="dxa"/>
            <w:vAlign w:val="center"/>
          </w:tcPr>
          <w:p w:rsidR="008F12C7" w:rsidRPr="00187CF7" w:rsidRDefault="008F12C7" w:rsidP="006C6213">
            <w:pPr>
              <w:rPr>
                <w:rFonts w:cs="Arial"/>
                <w:sz w:val="18"/>
                <w:szCs w:val="18"/>
              </w:rPr>
            </w:pPr>
            <w:r w:rsidRPr="00187CF7">
              <w:rPr>
                <w:rFonts w:cs="Arial"/>
                <w:sz w:val="18"/>
                <w:szCs w:val="18"/>
              </w:rPr>
              <w:t>Microbiology/ Serology</w:t>
            </w:r>
          </w:p>
        </w:tc>
        <w:tc>
          <w:tcPr>
            <w:tcW w:w="8041" w:type="dxa"/>
          </w:tcPr>
          <w:p w:rsidR="00FE2474" w:rsidRPr="00187CF7" w:rsidRDefault="00FE2474" w:rsidP="00303A04">
            <w:pPr>
              <w:pStyle w:val="ListParagraph"/>
              <w:numPr>
                <w:ilvl w:val="0"/>
                <w:numId w:val="65"/>
              </w:numPr>
              <w:contextualSpacing/>
              <w:rPr>
                <w:rFonts w:ascii="Arial" w:hAnsi="Arial" w:cs="Arial"/>
                <w:sz w:val="18"/>
                <w:szCs w:val="18"/>
              </w:rPr>
            </w:pPr>
            <w:r w:rsidRPr="00187CF7">
              <w:rPr>
                <w:rFonts w:ascii="Arial" w:hAnsi="Arial" w:cs="Arial"/>
                <w:sz w:val="18"/>
                <w:szCs w:val="18"/>
              </w:rPr>
              <w:t>Added Dr Vlasta Zujic Atalic telephone details (74163).</w:t>
            </w:r>
          </w:p>
          <w:p w:rsidR="00FE2474" w:rsidRPr="00187CF7" w:rsidRDefault="00FE2474" w:rsidP="00303A04">
            <w:pPr>
              <w:pStyle w:val="ListParagraph"/>
              <w:numPr>
                <w:ilvl w:val="0"/>
                <w:numId w:val="65"/>
              </w:numPr>
              <w:contextualSpacing/>
              <w:rPr>
                <w:rFonts w:ascii="Arial" w:hAnsi="Arial" w:cs="Arial"/>
                <w:sz w:val="18"/>
                <w:szCs w:val="18"/>
              </w:rPr>
            </w:pPr>
            <w:r w:rsidRPr="00187CF7">
              <w:rPr>
                <w:rFonts w:ascii="Arial" w:hAnsi="Arial" w:cs="Arial"/>
                <w:sz w:val="18"/>
                <w:szCs w:val="18"/>
              </w:rPr>
              <w:t>Removed Karen Logan as the Surveillance Scientist, and added Karen Hickey.</w:t>
            </w:r>
          </w:p>
          <w:p w:rsidR="00FE2474" w:rsidRPr="00187CF7" w:rsidRDefault="00FE2474" w:rsidP="00303A04">
            <w:pPr>
              <w:pStyle w:val="ListParagraph"/>
              <w:numPr>
                <w:ilvl w:val="0"/>
                <w:numId w:val="65"/>
              </w:numPr>
              <w:contextualSpacing/>
              <w:rPr>
                <w:rFonts w:ascii="Arial" w:hAnsi="Arial" w:cs="Arial"/>
                <w:sz w:val="18"/>
                <w:szCs w:val="18"/>
              </w:rPr>
            </w:pPr>
            <w:r w:rsidRPr="00187CF7">
              <w:rPr>
                <w:rFonts w:ascii="Arial" w:hAnsi="Arial" w:cs="Arial"/>
                <w:sz w:val="18"/>
                <w:szCs w:val="18"/>
              </w:rPr>
              <w:t xml:space="preserve">Added the Molecular Suite  telephone (74166)                            </w:t>
            </w:r>
          </w:p>
          <w:p w:rsidR="00DB17D3" w:rsidRPr="00187CF7" w:rsidRDefault="00FE2474" w:rsidP="00303A04">
            <w:pPr>
              <w:pStyle w:val="ListParagraph"/>
              <w:numPr>
                <w:ilvl w:val="0"/>
                <w:numId w:val="65"/>
              </w:numPr>
              <w:contextualSpacing/>
              <w:rPr>
                <w:rFonts w:ascii="Arial" w:hAnsi="Arial" w:cs="Arial"/>
                <w:sz w:val="18"/>
                <w:szCs w:val="18"/>
              </w:rPr>
            </w:pPr>
            <w:r w:rsidRPr="00187CF7">
              <w:rPr>
                <w:rFonts w:ascii="Arial" w:hAnsi="Arial" w:cs="Arial"/>
                <w:sz w:val="18"/>
                <w:szCs w:val="18"/>
              </w:rPr>
              <w:t>Added to the On Call Test Available Table Premidnight SARS-CoV-2 Rapid Test (8pm and midnight) AND SARS-CoV-2 Rapid Test (Consultant or Night Sister approved only) Post Midnight.</w:t>
            </w:r>
          </w:p>
          <w:p w:rsidR="00A82E1F" w:rsidRPr="00187CF7" w:rsidRDefault="00A82E1F" w:rsidP="00303A04">
            <w:pPr>
              <w:pStyle w:val="ListParagraph"/>
              <w:numPr>
                <w:ilvl w:val="0"/>
                <w:numId w:val="65"/>
              </w:numPr>
              <w:contextualSpacing/>
              <w:rPr>
                <w:rFonts w:ascii="Arial" w:hAnsi="Arial" w:cs="Arial"/>
                <w:sz w:val="18"/>
                <w:szCs w:val="18"/>
              </w:rPr>
            </w:pPr>
            <w:r w:rsidRPr="00187CF7">
              <w:rPr>
                <w:rFonts w:ascii="Arial" w:hAnsi="Arial" w:cs="Arial"/>
                <w:sz w:val="18"/>
                <w:szCs w:val="18"/>
              </w:rPr>
              <w:t>On Call Services. Removed “ Biochemistry On call staff process blood cultures post midnight  “</w:t>
            </w:r>
          </w:p>
          <w:p w:rsidR="00B50B2A" w:rsidRDefault="00B50B2A" w:rsidP="00303A04">
            <w:pPr>
              <w:pStyle w:val="ListParagraph"/>
              <w:numPr>
                <w:ilvl w:val="0"/>
                <w:numId w:val="65"/>
              </w:numPr>
              <w:contextualSpacing/>
              <w:rPr>
                <w:rFonts w:ascii="Arial" w:hAnsi="Arial" w:cs="Arial"/>
                <w:sz w:val="18"/>
                <w:szCs w:val="18"/>
              </w:rPr>
            </w:pPr>
            <w:r w:rsidRPr="00187CF7">
              <w:rPr>
                <w:rFonts w:ascii="Arial" w:hAnsi="Arial" w:cs="Arial"/>
                <w:sz w:val="18"/>
                <w:szCs w:val="18"/>
              </w:rPr>
              <w:t>Contact details provided for new Senior Staff</w:t>
            </w:r>
          </w:p>
          <w:p w:rsidR="00303A04" w:rsidRPr="00303A04" w:rsidRDefault="00303A04" w:rsidP="00303A04">
            <w:pPr>
              <w:pStyle w:val="ListParagraph"/>
              <w:numPr>
                <w:ilvl w:val="0"/>
                <w:numId w:val="65"/>
              </w:numPr>
              <w:contextualSpacing/>
              <w:rPr>
                <w:rFonts w:ascii="Arial" w:hAnsi="Arial" w:cs="Arial"/>
                <w:sz w:val="18"/>
                <w:szCs w:val="18"/>
              </w:rPr>
            </w:pPr>
            <w:r w:rsidRPr="00187CF7">
              <w:rPr>
                <w:rFonts w:ascii="Arial" w:hAnsi="Arial" w:cs="Arial"/>
                <w:sz w:val="18"/>
                <w:szCs w:val="18"/>
              </w:rPr>
              <w:t>Added details of sample type for Covid-19 / Respiratory Viruses as Universal Transport Medium (UTM-RT) to Nasopharyngeal , Nasal , Throat swab types.</w:t>
            </w:r>
          </w:p>
          <w:p w:rsidR="00303A04" w:rsidRPr="00B67BE2" w:rsidRDefault="00303A04" w:rsidP="00303A04">
            <w:pPr>
              <w:pStyle w:val="ListParagraph"/>
              <w:numPr>
                <w:ilvl w:val="0"/>
                <w:numId w:val="65"/>
              </w:numPr>
              <w:contextualSpacing/>
              <w:rPr>
                <w:rFonts w:ascii="Arial" w:hAnsi="Arial" w:cs="Arial"/>
                <w:sz w:val="18"/>
                <w:szCs w:val="18"/>
              </w:rPr>
            </w:pPr>
            <w:r w:rsidRPr="00B67BE2">
              <w:rPr>
                <w:rFonts w:ascii="Arial" w:hAnsi="Arial" w:cs="Arial"/>
                <w:sz w:val="18"/>
                <w:szCs w:val="18"/>
              </w:rPr>
              <w:t>Removed “not available” from Bartonella henselae and Quintana</w:t>
            </w:r>
          </w:p>
          <w:p w:rsidR="00303A04" w:rsidRPr="00B67BE2" w:rsidRDefault="00303A04" w:rsidP="00303A04">
            <w:pPr>
              <w:pStyle w:val="ListParagraph"/>
              <w:numPr>
                <w:ilvl w:val="0"/>
                <w:numId w:val="65"/>
              </w:numPr>
              <w:contextualSpacing/>
              <w:rPr>
                <w:rFonts w:ascii="Arial" w:hAnsi="Arial" w:cs="Arial"/>
                <w:sz w:val="18"/>
                <w:szCs w:val="18"/>
              </w:rPr>
            </w:pPr>
            <w:r w:rsidRPr="00B67BE2">
              <w:rPr>
                <w:rFonts w:ascii="Arial" w:hAnsi="Arial" w:cs="Arial"/>
                <w:sz w:val="18"/>
                <w:szCs w:val="18"/>
              </w:rPr>
              <w:t xml:space="preserve">Added Chikungunya IgM, Chlamydia pneumonia, Chlamydia Psittaci, Covid Abs, E. coli PCR, HTLV, Meningococcal PCR, Mumps RNA, Yellow fever and Zika virus. </w:t>
            </w:r>
          </w:p>
          <w:p w:rsidR="00303A04" w:rsidRDefault="00303A04" w:rsidP="00303A04">
            <w:pPr>
              <w:pStyle w:val="ListParagraph"/>
              <w:numPr>
                <w:ilvl w:val="0"/>
                <w:numId w:val="65"/>
              </w:numPr>
              <w:contextualSpacing/>
              <w:rPr>
                <w:rFonts w:ascii="Arial" w:hAnsi="Arial" w:cs="Arial"/>
                <w:sz w:val="18"/>
                <w:szCs w:val="18"/>
              </w:rPr>
            </w:pPr>
            <w:r w:rsidRPr="00B67BE2">
              <w:rPr>
                <w:rFonts w:ascii="Arial" w:hAnsi="Arial" w:cs="Arial"/>
                <w:sz w:val="18"/>
                <w:szCs w:val="18"/>
              </w:rPr>
              <w:t>Removed Chlamydia group CFT (non std)</w:t>
            </w:r>
          </w:p>
          <w:p w:rsidR="00FB1D0D" w:rsidRPr="00303A04" w:rsidRDefault="00FB1D0D" w:rsidP="00303A04">
            <w:pPr>
              <w:pStyle w:val="ListParagraph"/>
              <w:numPr>
                <w:ilvl w:val="0"/>
                <w:numId w:val="65"/>
              </w:numPr>
              <w:contextualSpacing/>
              <w:rPr>
                <w:rFonts w:ascii="Arial" w:hAnsi="Arial" w:cs="Arial"/>
                <w:sz w:val="18"/>
                <w:szCs w:val="18"/>
              </w:rPr>
            </w:pPr>
            <w:r>
              <w:rPr>
                <w:rFonts w:ascii="Arial" w:hAnsi="Arial" w:cs="Arial"/>
                <w:sz w:val="18"/>
                <w:szCs w:val="18"/>
              </w:rPr>
              <w:t>Removed reference to the NVRL for the medical indications table.</w:t>
            </w:r>
          </w:p>
          <w:p w:rsidR="00442307" w:rsidRPr="00187CF7" w:rsidRDefault="00CC65D7" w:rsidP="00303A04">
            <w:pPr>
              <w:pStyle w:val="ListParagraph"/>
              <w:numPr>
                <w:ilvl w:val="0"/>
                <w:numId w:val="65"/>
              </w:numPr>
              <w:contextualSpacing/>
              <w:rPr>
                <w:rFonts w:ascii="Arial" w:hAnsi="Arial" w:cs="Arial"/>
                <w:sz w:val="18"/>
                <w:szCs w:val="18"/>
              </w:rPr>
            </w:pPr>
            <w:r>
              <w:rPr>
                <w:rFonts w:ascii="Arial" w:hAnsi="Arial" w:cs="Arial"/>
                <w:sz w:val="18"/>
                <w:szCs w:val="18"/>
              </w:rPr>
              <w:t xml:space="preserve">Urine </w:t>
            </w:r>
            <w:r w:rsidR="00442307" w:rsidRPr="00187CF7">
              <w:rPr>
                <w:rFonts w:ascii="Arial" w:hAnsi="Arial" w:cs="Arial"/>
                <w:sz w:val="18"/>
                <w:szCs w:val="18"/>
              </w:rPr>
              <w:t>Cell Count Reporting Update (2022)</w:t>
            </w:r>
          </w:p>
          <w:p w:rsidR="00442307" w:rsidRPr="00187CF7" w:rsidRDefault="00442307" w:rsidP="00BB309E">
            <w:pPr>
              <w:pStyle w:val="ListParagraph"/>
              <w:contextualSpacing/>
              <w:rPr>
                <w:rFonts w:ascii="Arial" w:hAnsi="Arial" w:cs="Arial"/>
                <w:sz w:val="18"/>
                <w:szCs w:val="18"/>
              </w:rPr>
            </w:pPr>
            <w:r w:rsidRPr="00187CF7">
              <w:rPr>
                <w:rFonts w:ascii="Arial" w:hAnsi="Arial" w:cs="Arial"/>
                <w:sz w:val="18"/>
                <w:szCs w:val="18"/>
              </w:rPr>
              <w:t>Values of &gt;1000 /μL of white blood cells (WBC) and/or red blood cells (RBC) will no longer be reported for automated cell counts, rather it will be the absolute value counted per μL.</w:t>
            </w:r>
          </w:p>
          <w:p w:rsidR="00442307" w:rsidRPr="00187CF7" w:rsidRDefault="00442307" w:rsidP="00BB309E">
            <w:pPr>
              <w:pStyle w:val="ListParagraph"/>
              <w:contextualSpacing/>
              <w:rPr>
                <w:rFonts w:ascii="Arial" w:hAnsi="Arial" w:cs="Arial"/>
                <w:sz w:val="18"/>
                <w:szCs w:val="18"/>
              </w:rPr>
            </w:pPr>
          </w:p>
          <w:p w:rsidR="00442307" w:rsidRPr="00187CF7" w:rsidRDefault="00442307" w:rsidP="00BB309E">
            <w:pPr>
              <w:pStyle w:val="ListParagraph"/>
              <w:contextualSpacing/>
              <w:rPr>
                <w:rFonts w:ascii="Arial" w:hAnsi="Arial" w:cs="Arial"/>
                <w:sz w:val="18"/>
                <w:szCs w:val="18"/>
              </w:rPr>
            </w:pPr>
            <w:r w:rsidRPr="00187CF7">
              <w:rPr>
                <w:rFonts w:ascii="Arial" w:hAnsi="Arial" w:cs="Arial"/>
                <w:sz w:val="18"/>
                <w:szCs w:val="18"/>
              </w:rPr>
              <w:t>Reporting of manual counts will remain unchanged i.e. the absolute value of WBC and RBC will be reported up to 999 per μL. Thereafter, &gt;1000/μL will be reported. Bacterial cells and epithelial cells will be reported as scanty, 1+, 2+ or 3+.</w:t>
            </w:r>
          </w:p>
          <w:p w:rsidR="00364C45" w:rsidRPr="00187CF7" w:rsidRDefault="00364C45" w:rsidP="00BB309E">
            <w:pPr>
              <w:pStyle w:val="ListParagraph"/>
              <w:contextualSpacing/>
              <w:rPr>
                <w:rFonts w:ascii="Arial" w:hAnsi="Arial" w:cs="Arial"/>
                <w:sz w:val="18"/>
                <w:szCs w:val="18"/>
              </w:rPr>
            </w:pPr>
          </w:p>
          <w:p w:rsidR="00364C45" w:rsidRPr="00187CF7" w:rsidRDefault="00364C45" w:rsidP="00303A04">
            <w:pPr>
              <w:pStyle w:val="ListParagraph"/>
              <w:numPr>
                <w:ilvl w:val="0"/>
                <w:numId w:val="65"/>
              </w:numPr>
              <w:contextualSpacing/>
              <w:rPr>
                <w:rFonts w:ascii="Arial" w:hAnsi="Arial" w:cs="Arial"/>
                <w:sz w:val="18"/>
                <w:szCs w:val="18"/>
              </w:rPr>
            </w:pPr>
            <w:r w:rsidRPr="00187CF7">
              <w:rPr>
                <w:rFonts w:ascii="Arial" w:hAnsi="Arial" w:cs="Arial"/>
                <w:sz w:val="18"/>
                <w:szCs w:val="18"/>
              </w:rPr>
              <w:t>14.</w:t>
            </w:r>
            <w:r w:rsidRPr="00187CF7">
              <w:rPr>
                <w:rFonts w:ascii="Arial" w:hAnsi="Arial" w:cs="Arial"/>
                <w:sz w:val="18"/>
                <w:szCs w:val="18"/>
              </w:rPr>
              <w:tab/>
              <w:t>Out of Hours Referral Testing- Courier Times</w:t>
            </w:r>
          </w:p>
          <w:p w:rsidR="00364C45" w:rsidRPr="00187CF7" w:rsidRDefault="00364C45" w:rsidP="00364C45">
            <w:pPr>
              <w:pStyle w:val="ListParagraph"/>
              <w:contextualSpacing/>
              <w:rPr>
                <w:rFonts w:ascii="Arial" w:hAnsi="Arial" w:cs="Arial"/>
                <w:sz w:val="18"/>
                <w:szCs w:val="18"/>
              </w:rPr>
            </w:pPr>
          </w:p>
          <w:p w:rsidR="00364C45" w:rsidRPr="00187CF7" w:rsidRDefault="00364C45" w:rsidP="00364C45">
            <w:pPr>
              <w:pStyle w:val="ListParagraph"/>
              <w:contextualSpacing/>
              <w:rPr>
                <w:rFonts w:ascii="Arial" w:hAnsi="Arial" w:cs="Arial"/>
                <w:sz w:val="18"/>
                <w:szCs w:val="18"/>
              </w:rPr>
            </w:pPr>
            <w:r w:rsidRPr="00187CF7">
              <w:rPr>
                <w:rFonts w:ascii="Arial" w:hAnsi="Arial" w:cs="Arial"/>
                <w:sz w:val="18"/>
                <w:szCs w:val="18"/>
              </w:rPr>
              <w:t>Urgent specimens collected overnight can no longer be transported in time to be tested at the reference laboratory the next day. Instead, specimens received after 6 pm will be transported from Sligo using our regular courier service at 10 am the following routine working morning, arriving later that afternoon and tested the day after. This will result in a 24 h delay in turnaround time for these specimens.</w:t>
            </w:r>
          </w:p>
          <w:p w:rsidR="009669B4" w:rsidRPr="00187CF7" w:rsidRDefault="009669B4" w:rsidP="00364C45">
            <w:pPr>
              <w:pStyle w:val="ListParagraph"/>
              <w:contextualSpacing/>
              <w:rPr>
                <w:rFonts w:ascii="Arial" w:hAnsi="Arial" w:cs="Arial"/>
                <w:sz w:val="18"/>
                <w:szCs w:val="18"/>
              </w:rPr>
            </w:pPr>
          </w:p>
          <w:p w:rsidR="009669B4" w:rsidRPr="00187CF7" w:rsidRDefault="00BA71C0" w:rsidP="00303A04">
            <w:pPr>
              <w:pStyle w:val="ListParagraph"/>
              <w:numPr>
                <w:ilvl w:val="0"/>
                <w:numId w:val="65"/>
              </w:numPr>
              <w:rPr>
                <w:rFonts w:ascii="Arial" w:hAnsi="Arial" w:cs="Arial"/>
                <w:sz w:val="18"/>
                <w:szCs w:val="18"/>
              </w:rPr>
            </w:pPr>
            <w:r w:rsidRPr="00187CF7">
              <w:rPr>
                <w:rFonts w:ascii="Arial" w:hAnsi="Arial" w:cs="Arial"/>
                <w:sz w:val="18"/>
                <w:szCs w:val="18"/>
              </w:rPr>
              <w:t xml:space="preserve">Genital Samples </w:t>
            </w:r>
            <w:r w:rsidR="009669B4" w:rsidRPr="00187CF7">
              <w:rPr>
                <w:rFonts w:ascii="Arial" w:hAnsi="Arial" w:cs="Arial"/>
                <w:sz w:val="18"/>
                <w:szCs w:val="18"/>
              </w:rPr>
              <w:t>testing and reporting policy effective from 3rd February, 2020.</w:t>
            </w:r>
          </w:p>
          <w:p w:rsidR="009669B4" w:rsidRPr="00187CF7" w:rsidRDefault="009669B4" w:rsidP="009669B4">
            <w:pPr>
              <w:ind w:left="720"/>
              <w:rPr>
                <w:rFonts w:cs="Arial"/>
                <w:sz w:val="18"/>
                <w:szCs w:val="18"/>
                <w:lang w:val="en-GB"/>
              </w:rPr>
            </w:pPr>
            <w:r w:rsidRPr="00187CF7">
              <w:rPr>
                <w:rFonts w:cs="Arial"/>
                <w:sz w:val="18"/>
                <w:szCs w:val="18"/>
                <w:lang w:val="en-GB"/>
              </w:rPr>
              <w:t>In line with best practice, investigation for Neisseria gonorrhoea in female patients will be carried out on endocervical swabs only. This is the specimen of choice for isolation of Neisseria gonorrhoea.</w:t>
            </w:r>
          </w:p>
          <w:p w:rsidR="009669B4" w:rsidRPr="00187CF7" w:rsidRDefault="009669B4" w:rsidP="009669B4">
            <w:pPr>
              <w:ind w:left="720"/>
              <w:rPr>
                <w:rFonts w:cs="Arial"/>
                <w:sz w:val="18"/>
                <w:szCs w:val="18"/>
                <w:lang w:val="en-GB"/>
              </w:rPr>
            </w:pPr>
          </w:p>
          <w:p w:rsidR="009669B4" w:rsidRPr="00187CF7" w:rsidRDefault="009669B4" w:rsidP="009669B4">
            <w:pPr>
              <w:ind w:left="720"/>
              <w:rPr>
                <w:rFonts w:cs="Arial"/>
                <w:sz w:val="18"/>
                <w:szCs w:val="18"/>
                <w:lang w:val="en-GB"/>
              </w:rPr>
            </w:pPr>
            <w:r w:rsidRPr="00187CF7">
              <w:rPr>
                <w:rFonts w:cs="Arial"/>
                <w:sz w:val="18"/>
                <w:szCs w:val="18"/>
                <w:lang w:val="en-GB"/>
              </w:rPr>
              <w:t>Gram staining of vaginal swabs will be carried out only when bacterial vaginosis is specifically requested or if clinically indicated.</w:t>
            </w:r>
          </w:p>
          <w:p w:rsidR="009669B4" w:rsidRPr="00187CF7" w:rsidRDefault="009669B4" w:rsidP="009669B4">
            <w:pPr>
              <w:ind w:left="720"/>
              <w:rPr>
                <w:rFonts w:cs="Arial"/>
                <w:sz w:val="18"/>
                <w:szCs w:val="18"/>
                <w:lang w:val="en-GB"/>
              </w:rPr>
            </w:pPr>
            <w:r w:rsidRPr="00187CF7">
              <w:rPr>
                <w:rFonts w:cs="Arial"/>
                <w:sz w:val="18"/>
                <w:szCs w:val="18"/>
                <w:lang w:val="en-GB"/>
              </w:rPr>
              <w:t xml:space="preserve"> </w:t>
            </w:r>
          </w:p>
          <w:p w:rsidR="009669B4" w:rsidRPr="00187CF7" w:rsidRDefault="009669B4" w:rsidP="009669B4">
            <w:pPr>
              <w:ind w:left="720"/>
              <w:rPr>
                <w:rFonts w:cs="Arial"/>
                <w:sz w:val="18"/>
                <w:szCs w:val="18"/>
                <w:lang w:val="en-GB"/>
              </w:rPr>
            </w:pPr>
            <w:r w:rsidRPr="00187CF7">
              <w:rPr>
                <w:rFonts w:cs="Arial"/>
                <w:sz w:val="18"/>
                <w:szCs w:val="18"/>
                <w:lang w:val="en-GB"/>
              </w:rPr>
              <w:t>Gram staining of male urethral swabs will continue to be carried out on Genito urinary medicine (GUM) specimens and specimens where STI is being investigated.</w:t>
            </w:r>
          </w:p>
          <w:p w:rsidR="009669B4" w:rsidRPr="00187CF7" w:rsidRDefault="009669B4" w:rsidP="009669B4">
            <w:pPr>
              <w:ind w:left="720"/>
              <w:rPr>
                <w:rFonts w:cs="Arial"/>
                <w:sz w:val="18"/>
                <w:szCs w:val="18"/>
                <w:lang w:val="en-GB"/>
              </w:rPr>
            </w:pPr>
          </w:p>
          <w:p w:rsidR="009669B4" w:rsidRPr="00187CF7" w:rsidRDefault="009669B4" w:rsidP="009669B4">
            <w:pPr>
              <w:ind w:left="720"/>
              <w:rPr>
                <w:rFonts w:cs="Arial"/>
                <w:sz w:val="18"/>
                <w:szCs w:val="18"/>
                <w:lang w:val="en-GB"/>
              </w:rPr>
            </w:pPr>
            <w:r w:rsidRPr="00187CF7">
              <w:rPr>
                <w:rFonts w:cs="Arial"/>
                <w:sz w:val="18"/>
                <w:szCs w:val="18"/>
                <w:lang w:val="en-GB"/>
              </w:rPr>
              <w:t>The specimen of choice for investigation of balanitis is a swab from the balanoprepucial groove. Urethral swabs querying balanitis will not be processed and will be reported with a comment requesting submission of a swab from balanoprepucial groove.</w:t>
            </w:r>
          </w:p>
          <w:p w:rsidR="009669B4" w:rsidRPr="00187CF7" w:rsidRDefault="009669B4" w:rsidP="009669B4">
            <w:pPr>
              <w:ind w:left="720"/>
              <w:rPr>
                <w:rFonts w:cs="Arial"/>
                <w:sz w:val="18"/>
                <w:szCs w:val="18"/>
                <w:lang w:val="en-GB"/>
              </w:rPr>
            </w:pPr>
          </w:p>
          <w:p w:rsidR="009669B4" w:rsidRPr="00187CF7" w:rsidRDefault="009669B4" w:rsidP="009669B4">
            <w:pPr>
              <w:ind w:left="720"/>
              <w:rPr>
                <w:rFonts w:cs="Arial"/>
                <w:sz w:val="18"/>
                <w:szCs w:val="18"/>
                <w:lang w:val="en-GB"/>
              </w:rPr>
            </w:pPr>
            <w:r w:rsidRPr="00187CF7">
              <w:rPr>
                <w:rFonts w:cs="Arial"/>
                <w:sz w:val="18"/>
                <w:szCs w:val="18"/>
                <w:lang w:val="en-GB"/>
              </w:rPr>
              <w:t>These changes are in line with current international recommendations (Reference: Public Health England 2017. UK Standards for Microbiology Investigations (Investigation of Genital Tract and Associated Specimens) B 28 Issue 4.6)</w:t>
            </w:r>
          </w:p>
          <w:p w:rsidR="009669B4" w:rsidRPr="00187CF7" w:rsidRDefault="009669B4" w:rsidP="00364C45">
            <w:pPr>
              <w:pStyle w:val="ListParagraph"/>
              <w:contextualSpacing/>
              <w:rPr>
                <w:rFonts w:ascii="Arial" w:hAnsi="Arial" w:cs="Arial"/>
                <w:sz w:val="18"/>
                <w:szCs w:val="18"/>
              </w:rPr>
            </w:pPr>
          </w:p>
          <w:p w:rsidR="00746E3F" w:rsidRPr="00187CF7" w:rsidRDefault="00746E3F" w:rsidP="00303A04">
            <w:pPr>
              <w:pStyle w:val="ListParagraph"/>
              <w:numPr>
                <w:ilvl w:val="0"/>
                <w:numId w:val="65"/>
              </w:numPr>
              <w:contextualSpacing/>
              <w:rPr>
                <w:rFonts w:ascii="Arial" w:hAnsi="Arial" w:cs="Arial"/>
                <w:sz w:val="18"/>
                <w:szCs w:val="18"/>
              </w:rPr>
            </w:pPr>
            <w:r w:rsidRPr="00187CF7">
              <w:rPr>
                <w:rFonts w:ascii="Arial" w:hAnsi="Arial" w:cs="Arial"/>
                <w:sz w:val="18"/>
                <w:szCs w:val="18"/>
              </w:rPr>
              <w:t>Faeces Testing</w:t>
            </w:r>
          </w:p>
          <w:p w:rsidR="00746E3F" w:rsidRPr="00187CF7" w:rsidRDefault="00746E3F" w:rsidP="00746E3F">
            <w:pPr>
              <w:pStyle w:val="BodyText"/>
              <w:tabs>
                <w:tab w:val="left" w:pos="-720"/>
              </w:tabs>
              <w:spacing w:before="120" w:after="120"/>
              <w:ind w:left="360"/>
              <w:jc w:val="both"/>
              <w:rPr>
                <w:sz w:val="18"/>
                <w:szCs w:val="18"/>
              </w:rPr>
            </w:pPr>
            <w:r w:rsidRPr="00187CF7">
              <w:rPr>
                <w:sz w:val="18"/>
                <w:szCs w:val="18"/>
              </w:rPr>
              <w:t>From October 11th, 2021 the Dept. of Microbiology moved from a culture-based method for the detection of enteric pathogens in faecal spe</w:t>
            </w:r>
            <w:r w:rsidR="00BA71C0" w:rsidRPr="00187CF7">
              <w:rPr>
                <w:sz w:val="18"/>
                <w:szCs w:val="18"/>
              </w:rPr>
              <w:t>cimens to a molecular platform called the “</w:t>
            </w:r>
            <w:r w:rsidRPr="00187CF7">
              <w:rPr>
                <w:sz w:val="18"/>
                <w:szCs w:val="18"/>
              </w:rPr>
              <w:t>EntericBio</w:t>
            </w:r>
            <w:r w:rsidR="00BA71C0" w:rsidRPr="00187CF7">
              <w:rPr>
                <w:sz w:val="18"/>
                <w:szCs w:val="18"/>
              </w:rPr>
              <w:t xml:space="preserve">” </w:t>
            </w:r>
            <w:r w:rsidRPr="00187CF7">
              <w:rPr>
                <w:sz w:val="18"/>
                <w:szCs w:val="18"/>
              </w:rPr>
              <w:t>realtime PCR.</w:t>
            </w:r>
          </w:p>
          <w:p w:rsidR="00746E3F" w:rsidRPr="00187CF7" w:rsidRDefault="00746E3F" w:rsidP="00746E3F">
            <w:pPr>
              <w:pStyle w:val="BodyText"/>
              <w:tabs>
                <w:tab w:val="left" w:pos="-720"/>
              </w:tabs>
              <w:spacing w:before="120" w:after="120"/>
              <w:ind w:left="360"/>
              <w:jc w:val="both"/>
              <w:rPr>
                <w:sz w:val="18"/>
                <w:szCs w:val="18"/>
              </w:rPr>
            </w:pPr>
            <w:r w:rsidRPr="00187CF7">
              <w:rPr>
                <w:sz w:val="18"/>
                <w:szCs w:val="18"/>
              </w:rPr>
              <w:t>The EntericBio system employed in SUH is a molecular, automated platform for the detection of enteric pathogens directly from stool samples. The test targets Salmonella spp, Shigella spp, Campylobacter spp, Cryptosporidium spp, Giardia spp and Verotoxin-producing E.coli (VTEC) in a PCR assay.</w:t>
            </w:r>
          </w:p>
          <w:p w:rsidR="00746E3F" w:rsidRPr="00187CF7" w:rsidRDefault="00746E3F" w:rsidP="00746E3F">
            <w:pPr>
              <w:pStyle w:val="BodyText"/>
              <w:tabs>
                <w:tab w:val="left" w:pos="-720"/>
              </w:tabs>
              <w:spacing w:before="120" w:after="120"/>
              <w:ind w:left="360"/>
              <w:jc w:val="both"/>
              <w:rPr>
                <w:sz w:val="18"/>
                <w:szCs w:val="18"/>
              </w:rPr>
            </w:pPr>
            <w:r w:rsidRPr="00187CF7">
              <w:rPr>
                <w:sz w:val="18"/>
                <w:szCs w:val="18"/>
              </w:rPr>
              <w:t>The assay will increase detection rates for the 6 main enteric pathogens, particularly VTEC.</w:t>
            </w:r>
          </w:p>
          <w:p w:rsidR="00746E3F" w:rsidRPr="00187CF7" w:rsidRDefault="00746E3F" w:rsidP="00746E3F">
            <w:pPr>
              <w:ind w:left="360"/>
              <w:rPr>
                <w:rFonts w:cs="Arial"/>
                <w:sz w:val="18"/>
                <w:szCs w:val="18"/>
              </w:rPr>
            </w:pPr>
            <w:r w:rsidRPr="00187CF7">
              <w:rPr>
                <w:rFonts w:cs="Arial"/>
                <w:sz w:val="18"/>
                <w:szCs w:val="18"/>
              </w:rPr>
              <w:t>Negative results will be reported as No target DNA Detected</w:t>
            </w:r>
          </w:p>
          <w:p w:rsidR="00746E3F" w:rsidRPr="00187CF7" w:rsidRDefault="00746E3F" w:rsidP="00746E3F">
            <w:pPr>
              <w:rPr>
                <w:rFonts w:cs="Arial"/>
                <w:sz w:val="18"/>
                <w:szCs w:val="18"/>
              </w:rPr>
            </w:pPr>
          </w:p>
          <w:p w:rsidR="00746E3F" w:rsidRDefault="00746E3F" w:rsidP="00746E3F">
            <w:pPr>
              <w:ind w:left="360"/>
              <w:rPr>
                <w:rFonts w:cs="Arial"/>
                <w:sz w:val="18"/>
                <w:szCs w:val="18"/>
              </w:rPr>
            </w:pPr>
            <w:r w:rsidRPr="00187CF7">
              <w:rPr>
                <w:rFonts w:cs="Arial"/>
                <w:sz w:val="18"/>
                <w:szCs w:val="18"/>
              </w:rPr>
              <w:t>Positive findings will be reported as follows;:</w:t>
            </w:r>
          </w:p>
          <w:p w:rsidR="00CC65D7" w:rsidRPr="00187CF7" w:rsidRDefault="00CC65D7" w:rsidP="00746E3F">
            <w:pPr>
              <w:ind w:left="360"/>
              <w:rPr>
                <w:rFonts w:cs="Arial"/>
                <w:sz w:val="18"/>
                <w:szCs w:val="18"/>
              </w:rPr>
            </w:pPr>
          </w:p>
          <w:p w:rsidR="00746E3F" w:rsidRPr="00187CF7" w:rsidRDefault="00746E3F" w:rsidP="00746E3F">
            <w:pPr>
              <w:ind w:left="360"/>
              <w:rPr>
                <w:rFonts w:cs="Arial"/>
                <w:sz w:val="18"/>
                <w:szCs w:val="18"/>
              </w:rPr>
            </w:pPr>
            <w:r w:rsidRPr="00187CF7">
              <w:rPr>
                <w:rFonts w:cs="Arial"/>
                <w:sz w:val="18"/>
                <w:szCs w:val="18"/>
              </w:rPr>
              <w:t>Salmonella enterica spp</w:t>
            </w:r>
            <w:r w:rsidRPr="00187CF7">
              <w:rPr>
                <w:rFonts w:cs="Arial"/>
                <w:sz w:val="18"/>
                <w:szCs w:val="18"/>
              </w:rPr>
              <w:tab/>
            </w:r>
            <w:r w:rsidRPr="00187CF7">
              <w:rPr>
                <w:rFonts w:cs="Arial"/>
                <w:sz w:val="18"/>
                <w:szCs w:val="18"/>
              </w:rPr>
              <w:tab/>
              <w:t xml:space="preserve">Salmonella enterica spp DNA detected </w:t>
            </w:r>
          </w:p>
          <w:p w:rsidR="00746E3F" w:rsidRPr="00187CF7" w:rsidRDefault="00746E3F" w:rsidP="00746E3F">
            <w:pPr>
              <w:ind w:left="360"/>
              <w:rPr>
                <w:rFonts w:cs="Arial"/>
                <w:sz w:val="18"/>
                <w:szCs w:val="18"/>
              </w:rPr>
            </w:pPr>
            <w:r w:rsidRPr="00187CF7">
              <w:rPr>
                <w:rFonts w:cs="Arial"/>
                <w:sz w:val="18"/>
                <w:szCs w:val="18"/>
              </w:rPr>
              <w:t>Shigella spp</w:t>
            </w:r>
            <w:r w:rsidRPr="00187CF7">
              <w:rPr>
                <w:rFonts w:cs="Arial"/>
                <w:sz w:val="18"/>
                <w:szCs w:val="18"/>
              </w:rPr>
              <w:tab/>
            </w:r>
            <w:r w:rsidRPr="00187CF7">
              <w:rPr>
                <w:rFonts w:cs="Arial"/>
                <w:sz w:val="18"/>
                <w:szCs w:val="18"/>
              </w:rPr>
              <w:tab/>
            </w:r>
            <w:r w:rsidRPr="00187CF7">
              <w:rPr>
                <w:rFonts w:cs="Arial"/>
                <w:sz w:val="18"/>
                <w:szCs w:val="18"/>
              </w:rPr>
              <w:tab/>
            </w:r>
            <w:r w:rsidRPr="00187CF7">
              <w:rPr>
                <w:rFonts w:cs="Arial"/>
                <w:sz w:val="18"/>
                <w:szCs w:val="18"/>
              </w:rPr>
              <w:tab/>
              <w:t>Shigella spp DNA detected</w:t>
            </w:r>
          </w:p>
          <w:p w:rsidR="00746E3F" w:rsidRPr="00187CF7" w:rsidRDefault="00746E3F" w:rsidP="00746E3F">
            <w:pPr>
              <w:ind w:left="360"/>
              <w:rPr>
                <w:rFonts w:cs="Arial"/>
                <w:sz w:val="18"/>
                <w:szCs w:val="18"/>
              </w:rPr>
            </w:pPr>
            <w:r w:rsidRPr="00187CF7">
              <w:rPr>
                <w:rFonts w:cs="Arial"/>
                <w:sz w:val="18"/>
                <w:szCs w:val="18"/>
              </w:rPr>
              <w:t>Verotoxigenic E. coli</w:t>
            </w:r>
            <w:r w:rsidRPr="00187CF7">
              <w:rPr>
                <w:rFonts w:cs="Arial"/>
                <w:sz w:val="18"/>
                <w:szCs w:val="18"/>
              </w:rPr>
              <w:tab/>
            </w:r>
            <w:r w:rsidRPr="00187CF7">
              <w:rPr>
                <w:rFonts w:cs="Arial"/>
                <w:sz w:val="18"/>
                <w:szCs w:val="18"/>
              </w:rPr>
              <w:tab/>
            </w:r>
            <w:r w:rsidRPr="00187CF7">
              <w:rPr>
                <w:rFonts w:cs="Arial"/>
                <w:sz w:val="18"/>
                <w:szCs w:val="18"/>
              </w:rPr>
              <w:tab/>
              <w:t>Verotoxigenic E. coli DNA detected</w:t>
            </w:r>
          </w:p>
          <w:p w:rsidR="00746E3F" w:rsidRPr="00187CF7" w:rsidRDefault="00746E3F" w:rsidP="00746E3F">
            <w:pPr>
              <w:ind w:left="360"/>
              <w:rPr>
                <w:rFonts w:cs="Arial"/>
                <w:sz w:val="18"/>
                <w:szCs w:val="18"/>
              </w:rPr>
            </w:pPr>
            <w:r w:rsidRPr="00187CF7">
              <w:rPr>
                <w:rFonts w:cs="Arial"/>
                <w:sz w:val="18"/>
                <w:szCs w:val="18"/>
              </w:rPr>
              <w:t>Campylobacter spp</w:t>
            </w:r>
            <w:r w:rsidRPr="00187CF7">
              <w:rPr>
                <w:rFonts w:cs="Arial"/>
                <w:sz w:val="18"/>
                <w:szCs w:val="18"/>
              </w:rPr>
              <w:tab/>
            </w:r>
            <w:r w:rsidRPr="00187CF7">
              <w:rPr>
                <w:rFonts w:cs="Arial"/>
                <w:sz w:val="18"/>
                <w:szCs w:val="18"/>
              </w:rPr>
              <w:tab/>
            </w:r>
            <w:r w:rsidRPr="00187CF7">
              <w:rPr>
                <w:rFonts w:cs="Arial"/>
                <w:sz w:val="18"/>
                <w:szCs w:val="18"/>
              </w:rPr>
              <w:tab/>
              <w:t>Campylobacter spp  DNA detected.</w:t>
            </w:r>
          </w:p>
          <w:p w:rsidR="00746E3F" w:rsidRPr="00187CF7" w:rsidRDefault="00746E3F" w:rsidP="00746E3F">
            <w:pPr>
              <w:ind w:left="360"/>
              <w:rPr>
                <w:rFonts w:cs="Arial"/>
                <w:sz w:val="18"/>
                <w:szCs w:val="18"/>
              </w:rPr>
            </w:pPr>
            <w:r w:rsidRPr="00187CF7">
              <w:rPr>
                <w:rFonts w:cs="Arial"/>
                <w:sz w:val="18"/>
                <w:szCs w:val="18"/>
              </w:rPr>
              <w:t>Cryptosporidium spp</w:t>
            </w:r>
            <w:r w:rsidRPr="00187CF7">
              <w:rPr>
                <w:rFonts w:cs="Arial"/>
                <w:sz w:val="18"/>
                <w:szCs w:val="18"/>
              </w:rPr>
              <w:tab/>
            </w:r>
            <w:r w:rsidRPr="00187CF7">
              <w:rPr>
                <w:rFonts w:cs="Arial"/>
                <w:sz w:val="18"/>
                <w:szCs w:val="18"/>
              </w:rPr>
              <w:tab/>
            </w:r>
            <w:r w:rsidRPr="00187CF7">
              <w:rPr>
                <w:rFonts w:cs="Arial"/>
                <w:sz w:val="18"/>
                <w:szCs w:val="18"/>
              </w:rPr>
              <w:tab/>
              <w:t>Cryptosporidium spp DNA detected</w:t>
            </w:r>
          </w:p>
          <w:p w:rsidR="00746E3F" w:rsidRPr="00187CF7" w:rsidRDefault="00746E3F" w:rsidP="00746E3F">
            <w:pPr>
              <w:ind w:left="360"/>
              <w:rPr>
                <w:rFonts w:cs="Arial"/>
                <w:sz w:val="18"/>
                <w:szCs w:val="18"/>
              </w:rPr>
            </w:pPr>
            <w:r w:rsidRPr="00187CF7">
              <w:rPr>
                <w:rFonts w:cs="Arial"/>
                <w:sz w:val="18"/>
                <w:szCs w:val="18"/>
              </w:rPr>
              <w:t>Giardia spp</w:t>
            </w:r>
            <w:r w:rsidRPr="00187CF7">
              <w:rPr>
                <w:rFonts w:cs="Arial"/>
                <w:sz w:val="18"/>
                <w:szCs w:val="18"/>
              </w:rPr>
              <w:tab/>
            </w:r>
            <w:r w:rsidRPr="00187CF7">
              <w:rPr>
                <w:rFonts w:cs="Arial"/>
                <w:sz w:val="18"/>
                <w:szCs w:val="18"/>
              </w:rPr>
              <w:tab/>
            </w:r>
            <w:r w:rsidRPr="00187CF7">
              <w:rPr>
                <w:rFonts w:cs="Arial"/>
                <w:sz w:val="18"/>
                <w:szCs w:val="18"/>
              </w:rPr>
              <w:tab/>
            </w:r>
            <w:r w:rsidRPr="00187CF7">
              <w:rPr>
                <w:rFonts w:cs="Arial"/>
                <w:sz w:val="18"/>
                <w:szCs w:val="18"/>
              </w:rPr>
              <w:tab/>
              <w:t>Giardia lamblia DNA detected</w:t>
            </w:r>
          </w:p>
          <w:p w:rsidR="00746E3F" w:rsidRPr="00187CF7" w:rsidRDefault="00746E3F" w:rsidP="00746E3F">
            <w:pPr>
              <w:pStyle w:val="BodyText"/>
              <w:tabs>
                <w:tab w:val="left" w:pos="-720"/>
              </w:tabs>
              <w:spacing w:before="120" w:after="120"/>
              <w:ind w:left="720"/>
              <w:jc w:val="both"/>
              <w:rPr>
                <w:sz w:val="18"/>
                <w:szCs w:val="18"/>
              </w:rPr>
            </w:pPr>
          </w:p>
          <w:p w:rsidR="00746E3F" w:rsidRDefault="00746E3F" w:rsidP="00746E3F">
            <w:pPr>
              <w:ind w:left="360"/>
              <w:rPr>
                <w:rFonts w:cs="Arial"/>
                <w:sz w:val="18"/>
                <w:szCs w:val="18"/>
              </w:rPr>
            </w:pPr>
            <w:r w:rsidRPr="00187CF7">
              <w:rPr>
                <w:rFonts w:cs="Arial"/>
                <w:sz w:val="18"/>
                <w:szCs w:val="18"/>
              </w:rPr>
              <w:lastRenderedPageBreak/>
              <w:t>Culture for confirmatory and epidemiological purposes will be performed on samples in which Salmonella spp or Shigella spp DNA is detected. If a viable organism is recovered, the isolate will be sent to the National Salmonella Reference Laboratory for speciation and susceptibility testing.</w:t>
            </w:r>
          </w:p>
          <w:p w:rsidR="00CC65D7" w:rsidRPr="00187CF7" w:rsidRDefault="00CC65D7" w:rsidP="00746E3F">
            <w:pPr>
              <w:ind w:left="360"/>
              <w:rPr>
                <w:rFonts w:cs="Arial"/>
                <w:sz w:val="18"/>
                <w:szCs w:val="18"/>
              </w:rPr>
            </w:pPr>
          </w:p>
          <w:p w:rsidR="00746E3F" w:rsidRPr="00187CF7" w:rsidRDefault="00746E3F" w:rsidP="00746E3F">
            <w:pPr>
              <w:ind w:left="360"/>
              <w:rPr>
                <w:rFonts w:cs="Arial"/>
                <w:sz w:val="18"/>
                <w:szCs w:val="18"/>
              </w:rPr>
            </w:pPr>
            <w:r w:rsidRPr="00187CF7">
              <w:rPr>
                <w:rFonts w:cs="Arial"/>
                <w:sz w:val="18"/>
                <w:szCs w:val="18"/>
              </w:rPr>
              <w:t>Occasionally the organism will not grow on culture as it may not be viable but the system will still detect small amounts of DNA. In these cases, we will issue the report as NOT ISOLATED.</w:t>
            </w:r>
          </w:p>
          <w:p w:rsidR="00746E3F" w:rsidRPr="00187CF7" w:rsidRDefault="00746E3F" w:rsidP="00746E3F">
            <w:pPr>
              <w:rPr>
                <w:rFonts w:cs="Arial"/>
                <w:sz w:val="18"/>
                <w:szCs w:val="18"/>
                <w:lang w:val="en-GB"/>
              </w:rPr>
            </w:pPr>
          </w:p>
          <w:p w:rsidR="00746E3F" w:rsidRPr="00187CF7" w:rsidRDefault="00746E3F" w:rsidP="00746E3F">
            <w:pPr>
              <w:ind w:left="360"/>
              <w:rPr>
                <w:rFonts w:cs="Arial"/>
                <w:sz w:val="18"/>
                <w:szCs w:val="18"/>
              </w:rPr>
            </w:pPr>
            <w:r w:rsidRPr="00187CF7">
              <w:rPr>
                <w:rFonts w:cs="Arial"/>
                <w:sz w:val="18"/>
                <w:szCs w:val="18"/>
              </w:rPr>
              <w:t xml:space="preserve">If VTEC DNA is detected, the stool sample will be sent directly to Cherry Orchard Public Health Laboratory for full investigation. </w:t>
            </w:r>
          </w:p>
          <w:p w:rsidR="00746E3F" w:rsidRPr="00187CF7" w:rsidRDefault="00746E3F" w:rsidP="00746E3F">
            <w:pPr>
              <w:rPr>
                <w:rFonts w:cs="Arial"/>
                <w:sz w:val="18"/>
                <w:szCs w:val="18"/>
                <w:lang w:val="en-GB"/>
              </w:rPr>
            </w:pPr>
          </w:p>
          <w:p w:rsidR="00746E3F" w:rsidRPr="00187CF7" w:rsidRDefault="00746E3F" w:rsidP="00746E3F">
            <w:pPr>
              <w:ind w:left="360"/>
              <w:rPr>
                <w:rFonts w:cs="Arial"/>
                <w:sz w:val="18"/>
                <w:szCs w:val="18"/>
              </w:rPr>
            </w:pPr>
            <w:r w:rsidRPr="00187CF7">
              <w:rPr>
                <w:rFonts w:cs="Arial"/>
                <w:sz w:val="18"/>
                <w:szCs w:val="18"/>
              </w:rPr>
              <w:t>The Molecular system is not designed for tests of clearance of carriage. If this is required, it must be indicated on the request form or communicated to the Clinical Microbiology Team.</w:t>
            </w:r>
          </w:p>
          <w:p w:rsidR="007F2FA8" w:rsidRPr="00187CF7" w:rsidRDefault="007F2FA8" w:rsidP="00303A04">
            <w:pPr>
              <w:pStyle w:val="Heading2"/>
              <w:numPr>
                <w:ilvl w:val="0"/>
                <w:numId w:val="65"/>
              </w:numPr>
              <w:jc w:val="both"/>
              <w:rPr>
                <w:sz w:val="18"/>
                <w:szCs w:val="18"/>
              </w:rPr>
            </w:pPr>
            <w:r w:rsidRPr="00187CF7">
              <w:rPr>
                <w:sz w:val="18"/>
                <w:szCs w:val="18"/>
              </w:rPr>
              <w:t xml:space="preserve">Completing the </w:t>
            </w:r>
            <w:r w:rsidR="00CC65D7">
              <w:rPr>
                <w:sz w:val="18"/>
                <w:szCs w:val="18"/>
              </w:rPr>
              <w:t xml:space="preserve">Microbiology /Serology </w:t>
            </w:r>
            <w:r w:rsidRPr="00187CF7">
              <w:rPr>
                <w:sz w:val="18"/>
                <w:szCs w:val="18"/>
              </w:rPr>
              <w:t>Request Form</w:t>
            </w:r>
          </w:p>
          <w:p w:rsidR="007F2FA8" w:rsidRPr="00187CF7" w:rsidRDefault="007F2FA8" w:rsidP="007F2FA8">
            <w:pPr>
              <w:rPr>
                <w:rFonts w:cs="Arial"/>
                <w:sz w:val="18"/>
                <w:szCs w:val="18"/>
              </w:rPr>
            </w:pPr>
          </w:p>
          <w:p w:rsidR="007F2FA8" w:rsidRPr="00187CF7" w:rsidRDefault="007F2FA8" w:rsidP="007F2FA8">
            <w:pPr>
              <w:ind w:left="360"/>
              <w:rPr>
                <w:rFonts w:cs="Arial"/>
                <w:sz w:val="18"/>
                <w:szCs w:val="18"/>
              </w:rPr>
            </w:pPr>
            <w:r w:rsidRPr="00187CF7">
              <w:rPr>
                <w:rFonts w:cs="Arial"/>
                <w:sz w:val="18"/>
                <w:szCs w:val="18"/>
              </w:rPr>
              <w:t xml:space="preserve">The </w:t>
            </w:r>
            <w:r w:rsidRPr="00187CF7">
              <w:rPr>
                <w:rFonts w:cs="Arial"/>
                <w:b/>
                <w:sz w:val="18"/>
                <w:szCs w:val="18"/>
                <w:highlight w:val="yellow"/>
              </w:rPr>
              <w:t>Mandatory details</w:t>
            </w:r>
            <w:r w:rsidRPr="00187CF7">
              <w:rPr>
                <w:rFonts w:cs="Arial"/>
                <w:sz w:val="18"/>
                <w:szCs w:val="18"/>
              </w:rPr>
              <w:t xml:space="preserve"> required for processing patient specimens, are</w:t>
            </w:r>
          </w:p>
          <w:p w:rsidR="007F2FA8" w:rsidRPr="00187CF7" w:rsidRDefault="007F2FA8" w:rsidP="007F2FA8">
            <w:pPr>
              <w:jc w:val="both"/>
              <w:rPr>
                <w:rFonts w:cs="Arial"/>
                <w:sz w:val="18"/>
                <w:szCs w:val="18"/>
              </w:rPr>
            </w:pPr>
          </w:p>
          <w:p w:rsidR="007F2FA8" w:rsidRPr="00187CF7" w:rsidRDefault="007F2FA8" w:rsidP="00303A04">
            <w:pPr>
              <w:pStyle w:val="ListParagraph"/>
              <w:numPr>
                <w:ilvl w:val="0"/>
                <w:numId w:val="65"/>
              </w:numPr>
              <w:jc w:val="both"/>
              <w:rPr>
                <w:rFonts w:ascii="Arial" w:hAnsi="Arial" w:cs="Arial"/>
                <w:sz w:val="18"/>
                <w:szCs w:val="18"/>
              </w:rPr>
            </w:pPr>
            <w:r w:rsidRPr="00187CF7">
              <w:rPr>
                <w:rFonts w:ascii="Arial" w:hAnsi="Arial" w:cs="Arial"/>
                <w:b/>
                <w:bCs/>
                <w:sz w:val="18"/>
                <w:szCs w:val="18"/>
                <w:highlight w:val="yellow"/>
              </w:rPr>
              <w:t>Clinical details</w:t>
            </w:r>
            <w:r w:rsidRPr="00187CF7">
              <w:rPr>
                <w:rFonts w:ascii="Arial" w:hAnsi="Arial" w:cs="Arial"/>
                <w:b/>
                <w:bCs/>
                <w:sz w:val="18"/>
                <w:szCs w:val="18"/>
              </w:rPr>
              <w:t>.</w:t>
            </w:r>
            <w:r w:rsidRPr="00187CF7">
              <w:rPr>
                <w:rFonts w:ascii="Arial" w:hAnsi="Arial" w:cs="Arial"/>
                <w:sz w:val="18"/>
                <w:szCs w:val="18"/>
              </w:rPr>
              <w:t xml:space="preserve"> For example, include details if the specimen is sent during an outbreak or there is a history of foreign travel or a specific diagnosis is being considered; include any history of administration of antimicrobial drugs.  All of the above may influence the type of test that the laboratory performs.</w:t>
            </w:r>
          </w:p>
          <w:p w:rsidR="007F2FA8" w:rsidRPr="00187CF7" w:rsidRDefault="007F2FA8" w:rsidP="00303A04">
            <w:pPr>
              <w:pStyle w:val="ListParagraph"/>
              <w:numPr>
                <w:ilvl w:val="0"/>
                <w:numId w:val="65"/>
              </w:numPr>
              <w:jc w:val="both"/>
              <w:rPr>
                <w:rFonts w:ascii="Arial" w:hAnsi="Arial" w:cs="Arial"/>
                <w:sz w:val="18"/>
                <w:szCs w:val="18"/>
              </w:rPr>
            </w:pPr>
            <w:r w:rsidRPr="00187CF7">
              <w:rPr>
                <w:rFonts w:ascii="Arial" w:hAnsi="Arial" w:cs="Arial"/>
                <w:sz w:val="18"/>
                <w:szCs w:val="18"/>
                <w:highlight w:val="yellow"/>
              </w:rPr>
              <w:t xml:space="preserve">Collection times </w:t>
            </w:r>
          </w:p>
          <w:p w:rsidR="007F2FA8" w:rsidRPr="00187CF7" w:rsidRDefault="007F2FA8" w:rsidP="00303A04">
            <w:pPr>
              <w:pStyle w:val="ListParagraph"/>
              <w:numPr>
                <w:ilvl w:val="0"/>
                <w:numId w:val="65"/>
              </w:numPr>
              <w:jc w:val="both"/>
              <w:rPr>
                <w:rFonts w:ascii="Arial" w:hAnsi="Arial" w:cs="Arial"/>
                <w:sz w:val="18"/>
                <w:szCs w:val="18"/>
              </w:rPr>
            </w:pPr>
            <w:r w:rsidRPr="00187CF7">
              <w:rPr>
                <w:rFonts w:ascii="Arial" w:hAnsi="Arial" w:cs="Arial"/>
                <w:sz w:val="18"/>
                <w:szCs w:val="18"/>
                <w:highlight w:val="yellow"/>
              </w:rPr>
              <w:t>Requesting Doctor</w:t>
            </w:r>
            <w:r w:rsidRPr="00187CF7">
              <w:rPr>
                <w:rFonts w:ascii="Arial" w:hAnsi="Arial" w:cs="Arial"/>
                <w:sz w:val="18"/>
                <w:szCs w:val="18"/>
              </w:rPr>
              <w:t xml:space="preserve"> and patient location completed.</w:t>
            </w:r>
          </w:p>
          <w:p w:rsidR="007F2FA8" w:rsidRDefault="007F2FA8" w:rsidP="00BA71C0">
            <w:pPr>
              <w:contextualSpacing/>
              <w:rPr>
                <w:rFonts w:cs="Arial"/>
                <w:sz w:val="18"/>
                <w:szCs w:val="18"/>
              </w:rPr>
            </w:pPr>
          </w:p>
          <w:p w:rsidR="00CC65D7" w:rsidRDefault="002E6CB6" w:rsidP="00BA71C0">
            <w:pPr>
              <w:contextualSpacing/>
              <w:rPr>
                <w:rFonts w:cs="Arial"/>
                <w:sz w:val="18"/>
                <w:szCs w:val="18"/>
              </w:rPr>
            </w:pPr>
            <w:r>
              <w:rPr>
                <w:rFonts w:cs="Arial"/>
                <w:sz w:val="18"/>
                <w:szCs w:val="18"/>
              </w:rPr>
              <w:t>In the sampling section :</w:t>
            </w:r>
            <w:r w:rsidR="00CC65D7">
              <w:rPr>
                <w:rFonts w:cs="Arial"/>
                <w:sz w:val="18"/>
                <w:szCs w:val="18"/>
              </w:rPr>
              <w:t xml:space="preserve">For </w:t>
            </w:r>
            <w:r>
              <w:rPr>
                <w:rFonts w:cs="Arial"/>
                <w:sz w:val="18"/>
                <w:szCs w:val="18"/>
              </w:rPr>
              <w:t>the Vaginal / Cervical / Anorectal a</w:t>
            </w:r>
            <w:r w:rsidRPr="002E6CB6">
              <w:rPr>
                <w:rFonts w:cs="Arial"/>
                <w:sz w:val="18"/>
                <w:szCs w:val="18"/>
              </w:rPr>
              <w:t>fter collection, swabs should be placed in a non-nutrient Transport Medium such as Amies or Stuart.</w:t>
            </w:r>
          </w:p>
          <w:p w:rsidR="0027535C" w:rsidRDefault="0027535C" w:rsidP="00BA71C0">
            <w:pPr>
              <w:contextualSpacing/>
              <w:rPr>
                <w:rFonts w:cs="Arial"/>
                <w:sz w:val="18"/>
                <w:szCs w:val="18"/>
              </w:rPr>
            </w:pPr>
          </w:p>
          <w:p w:rsidR="0027535C" w:rsidRDefault="0027535C" w:rsidP="0027535C">
            <w:pPr>
              <w:contextualSpacing/>
              <w:rPr>
                <w:rFonts w:cs="Arial"/>
                <w:b/>
                <w:sz w:val="18"/>
                <w:szCs w:val="18"/>
              </w:rPr>
            </w:pPr>
            <w:r w:rsidRPr="0027535C">
              <w:rPr>
                <w:rFonts w:cs="Arial"/>
                <w:b/>
                <w:sz w:val="18"/>
                <w:szCs w:val="18"/>
              </w:rPr>
              <w:t>19.</w:t>
            </w:r>
            <w:r w:rsidRPr="0027535C">
              <w:rPr>
                <w:rFonts w:cs="Arial"/>
                <w:b/>
                <w:sz w:val="18"/>
                <w:szCs w:val="18"/>
              </w:rPr>
              <w:tab/>
              <w:t>Antimicrobial Testing</w:t>
            </w:r>
          </w:p>
          <w:p w:rsidR="0027535C" w:rsidRPr="0027535C" w:rsidRDefault="0027535C" w:rsidP="0027535C">
            <w:pPr>
              <w:contextualSpacing/>
              <w:rPr>
                <w:rFonts w:cs="Arial"/>
                <w:b/>
                <w:sz w:val="18"/>
                <w:szCs w:val="18"/>
              </w:rPr>
            </w:pPr>
          </w:p>
          <w:p w:rsidR="0027535C" w:rsidRPr="0027535C" w:rsidRDefault="0027535C" w:rsidP="0027535C">
            <w:pPr>
              <w:contextualSpacing/>
              <w:rPr>
                <w:rFonts w:cs="Arial"/>
                <w:sz w:val="18"/>
                <w:szCs w:val="18"/>
              </w:rPr>
            </w:pPr>
            <w:r w:rsidRPr="0027535C">
              <w:rPr>
                <w:rFonts w:cs="Arial"/>
                <w:sz w:val="18"/>
                <w:szCs w:val="18"/>
              </w:rPr>
              <w:t xml:space="preserve">SUH reports sensitivity testing of pathogens as </w:t>
            </w:r>
          </w:p>
          <w:p w:rsidR="0027535C" w:rsidRPr="0027535C" w:rsidRDefault="0027535C" w:rsidP="0027535C">
            <w:pPr>
              <w:contextualSpacing/>
              <w:rPr>
                <w:rFonts w:cs="Arial"/>
                <w:sz w:val="18"/>
                <w:szCs w:val="18"/>
              </w:rPr>
            </w:pPr>
          </w:p>
          <w:p w:rsidR="0027535C" w:rsidRPr="0027535C" w:rsidRDefault="0027535C" w:rsidP="0027535C">
            <w:pPr>
              <w:contextualSpacing/>
              <w:rPr>
                <w:rFonts w:cs="Arial"/>
                <w:sz w:val="18"/>
                <w:szCs w:val="18"/>
              </w:rPr>
            </w:pPr>
            <w:r w:rsidRPr="0027535C">
              <w:rPr>
                <w:rFonts w:cs="Arial"/>
                <w:sz w:val="18"/>
                <w:szCs w:val="18"/>
              </w:rPr>
              <w:t>S= Susceptible i.e. this antibiotic is expected to be effective for treatment in this patient.</w:t>
            </w:r>
          </w:p>
          <w:p w:rsidR="0027535C" w:rsidRPr="0027535C" w:rsidRDefault="0027535C" w:rsidP="0027535C">
            <w:pPr>
              <w:contextualSpacing/>
              <w:rPr>
                <w:rFonts w:cs="Arial"/>
                <w:sz w:val="18"/>
                <w:szCs w:val="18"/>
              </w:rPr>
            </w:pPr>
            <w:r w:rsidRPr="0027535C">
              <w:rPr>
                <w:rFonts w:cs="Arial"/>
                <w:sz w:val="18"/>
                <w:szCs w:val="18"/>
              </w:rPr>
              <w:t>R= Resistant i.e. this antibiotic is NOT expected to be effective for treatment in this patient.</w:t>
            </w:r>
          </w:p>
          <w:p w:rsidR="0027535C" w:rsidRDefault="0027535C" w:rsidP="0027535C">
            <w:pPr>
              <w:contextualSpacing/>
              <w:rPr>
                <w:rFonts w:cs="Arial"/>
                <w:sz w:val="18"/>
                <w:szCs w:val="18"/>
              </w:rPr>
            </w:pPr>
            <w:r w:rsidRPr="0027535C">
              <w:rPr>
                <w:rFonts w:cs="Arial"/>
                <w:sz w:val="18"/>
                <w:szCs w:val="18"/>
              </w:rPr>
              <w:t>I = Intermediate i.e. this antibiotic can be effective under certain circumstances. Look for Consultant Microbiologist advice</w:t>
            </w:r>
          </w:p>
          <w:p w:rsidR="002E6CB6" w:rsidRPr="00187CF7" w:rsidRDefault="002E6CB6" w:rsidP="00BA71C0">
            <w:pPr>
              <w:contextualSpacing/>
              <w:rPr>
                <w:rFonts w:cs="Arial"/>
                <w:sz w:val="18"/>
                <w:szCs w:val="18"/>
              </w:rPr>
            </w:pPr>
          </w:p>
        </w:tc>
      </w:tr>
      <w:tr w:rsidR="001C0D96" w:rsidRPr="00187CF7" w:rsidTr="005A3DEF">
        <w:tc>
          <w:tcPr>
            <w:tcW w:w="3227" w:type="dxa"/>
            <w:vAlign w:val="center"/>
          </w:tcPr>
          <w:p w:rsidR="001C0D96" w:rsidRPr="00187CF7" w:rsidRDefault="001C0D96" w:rsidP="006C6213">
            <w:pPr>
              <w:rPr>
                <w:rFonts w:cs="Arial"/>
                <w:sz w:val="18"/>
                <w:szCs w:val="18"/>
              </w:rPr>
            </w:pPr>
            <w:r w:rsidRPr="00187CF7">
              <w:rPr>
                <w:rFonts w:cs="Arial"/>
                <w:sz w:val="18"/>
                <w:szCs w:val="18"/>
              </w:rPr>
              <w:lastRenderedPageBreak/>
              <w:t>Histology and Cytology</w:t>
            </w:r>
          </w:p>
        </w:tc>
        <w:tc>
          <w:tcPr>
            <w:tcW w:w="8041" w:type="dxa"/>
          </w:tcPr>
          <w:p w:rsidR="00F074A1" w:rsidRPr="00F074A1" w:rsidRDefault="00F074A1" w:rsidP="00F074A1">
            <w:pPr>
              <w:pStyle w:val="BodyText"/>
              <w:numPr>
                <w:ilvl w:val="0"/>
                <w:numId w:val="65"/>
              </w:numPr>
              <w:rPr>
                <w:sz w:val="18"/>
                <w:szCs w:val="18"/>
              </w:rPr>
            </w:pPr>
            <w:r w:rsidRPr="00F074A1">
              <w:rPr>
                <w:sz w:val="18"/>
                <w:szCs w:val="18"/>
              </w:rPr>
              <w:t xml:space="preserve">Removed Dr CK Consultant Pathologist </w:t>
            </w:r>
          </w:p>
          <w:p w:rsidR="00F074A1" w:rsidRPr="00F074A1" w:rsidRDefault="00F074A1" w:rsidP="00F074A1">
            <w:pPr>
              <w:pStyle w:val="BodyText"/>
              <w:numPr>
                <w:ilvl w:val="0"/>
                <w:numId w:val="65"/>
              </w:numPr>
              <w:rPr>
                <w:sz w:val="18"/>
                <w:szCs w:val="18"/>
              </w:rPr>
            </w:pPr>
            <w:r w:rsidRPr="00F074A1">
              <w:rPr>
                <w:sz w:val="18"/>
                <w:szCs w:val="18"/>
              </w:rPr>
              <w:t>Sinéad O’Rourke replaces CM as CMS</w:t>
            </w:r>
          </w:p>
          <w:p w:rsidR="005D5D9F" w:rsidRDefault="005D5D9F" w:rsidP="00F074A1">
            <w:pPr>
              <w:pStyle w:val="BodyText"/>
              <w:numPr>
                <w:ilvl w:val="0"/>
                <w:numId w:val="65"/>
              </w:numPr>
              <w:rPr>
                <w:sz w:val="18"/>
                <w:szCs w:val="18"/>
              </w:rPr>
            </w:pPr>
            <w:r>
              <w:rPr>
                <w:sz w:val="18"/>
                <w:szCs w:val="18"/>
              </w:rPr>
              <w:t>Quality Manager updated to</w:t>
            </w:r>
            <w:r>
              <w:t xml:space="preserve"> </w:t>
            </w:r>
            <w:r w:rsidRPr="005D5D9F">
              <w:rPr>
                <w:sz w:val="18"/>
                <w:szCs w:val="18"/>
              </w:rPr>
              <w:t>Senior Medical Scientist (Quality Officer)</w:t>
            </w:r>
            <w:r>
              <w:rPr>
                <w:sz w:val="18"/>
                <w:szCs w:val="18"/>
              </w:rPr>
              <w:t xml:space="preserve"> </w:t>
            </w:r>
          </w:p>
          <w:p w:rsidR="00F074A1" w:rsidRPr="00F074A1" w:rsidRDefault="00F074A1" w:rsidP="00F074A1">
            <w:pPr>
              <w:pStyle w:val="BodyText"/>
              <w:numPr>
                <w:ilvl w:val="0"/>
                <w:numId w:val="65"/>
              </w:numPr>
              <w:rPr>
                <w:sz w:val="18"/>
                <w:szCs w:val="18"/>
              </w:rPr>
            </w:pPr>
            <w:r w:rsidRPr="00F074A1">
              <w:rPr>
                <w:sz w:val="18"/>
                <w:szCs w:val="18"/>
              </w:rPr>
              <w:t>Elaine Loga</w:t>
            </w:r>
            <w:r w:rsidR="005D5D9F">
              <w:rPr>
                <w:sz w:val="18"/>
                <w:szCs w:val="18"/>
              </w:rPr>
              <w:t>n replaces KL as Quality Officer</w:t>
            </w:r>
          </w:p>
          <w:p w:rsidR="00F074A1" w:rsidRPr="00F074A1" w:rsidRDefault="00F074A1" w:rsidP="00F074A1">
            <w:pPr>
              <w:pStyle w:val="BodyText"/>
              <w:numPr>
                <w:ilvl w:val="0"/>
                <w:numId w:val="65"/>
              </w:numPr>
              <w:rPr>
                <w:sz w:val="18"/>
                <w:szCs w:val="18"/>
              </w:rPr>
            </w:pPr>
            <w:r w:rsidRPr="00F074A1">
              <w:rPr>
                <w:sz w:val="18"/>
                <w:szCs w:val="18"/>
              </w:rPr>
              <w:t>Location of lab right replaces left</w:t>
            </w:r>
          </w:p>
          <w:p w:rsidR="00F074A1" w:rsidRPr="00F074A1" w:rsidRDefault="00F074A1" w:rsidP="00F074A1">
            <w:pPr>
              <w:pStyle w:val="BodyText"/>
              <w:numPr>
                <w:ilvl w:val="0"/>
                <w:numId w:val="65"/>
              </w:numPr>
              <w:rPr>
                <w:sz w:val="18"/>
                <w:szCs w:val="18"/>
              </w:rPr>
            </w:pPr>
            <w:r w:rsidRPr="00F074A1">
              <w:rPr>
                <w:sz w:val="18"/>
                <w:szCs w:val="18"/>
              </w:rPr>
              <w:t>Removed or the Chief Medical Scientist</w:t>
            </w:r>
          </w:p>
          <w:p w:rsidR="00F074A1" w:rsidRPr="00F074A1" w:rsidRDefault="00F074A1" w:rsidP="00F074A1">
            <w:pPr>
              <w:pStyle w:val="BodyText"/>
              <w:numPr>
                <w:ilvl w:val="0"/>
                <w:numId w:val="65"/>
              </w:numPr>
              <w:rPr>
                <w:sz w:val="18"/>
                <w:szCs w:val="18"/>
              </w:rPr>
            </w:pPr>
            <w:r w:rsidRPr="00F074A1">
              <w:rPr>
                <w:sz w:val="18"/>
                <w:szCs w:val="18"/>
              </w:rPr>
              <w:t>CLN-TH-008 updated to S- CLN-TH-008</w:t>
            </w:r>
          </w:p>
          <w:p w:rsidR="00F074A1" w:rsidRPr="00F074A1" w:rsidRDefault="00F074A1" w:rsidP="00F074A1">
            <w:pPr>
              <w:pStyle w:val="BodyText"/>
              <w:numPr>
                <w:ilvl w:val="0"/>
                <w:numId w:val="65"/>
              </w:numPr>
              <w:rPr>
                <w:sz w:val="18"/>
                <w:szCs w:val="18"/>
              </w:rPr>
            </w:pPr>
            <w:r w:rsidRPr="00F074A1">
              <w:rPr>
                <w:sz w:val="18"/>
                <w:szCs w:val="18"/>
              </w:rPr>
              <w:t>Added Ensure the addresograph labels used are from the current admission. Ensure episode/event corresponds to the clinician who is to receive the report, and no other clinician is referenced on the request form.</w:t>
            </w:r>
          </w:p>
          <w:p w:rsidR="00F074A1" w:rsidRPr="00F074A1" w:rsidRDefault="00F074A1" w:rsidP="00F074A1">
            <w:pPr>
              <w:pStyle w:val="BodyText"/>
              <w:numPr>
                <w:ilvl w:val="0"/>
                <w:numId w:val="65"/>
              </w:numPr>
              <w:rPr>
                <w:sz w:val="18"/>
                <w:szCs w:val="18"/>
              </w:rPr>
            </w:pPr>
            <w:r w:rsidRPr="00F074A1">
              <w:rPr>
                <w:sz w:val="18"/>
                <w:szCs w:val="18"/>
              </w:rPr>
              <w:t>Added or Cytolyte fixative pre-filled containers</w:t>
            </w:r>
          </w:p>
          <w:p w:rsidR="00F074A1" w:rsidRPr="00F074A1" w:rsidRDefault="00F074A1" w:rsidP="00F074A1">
            <w:pPr>
              <w:pStyle w:val="BodyText"/>
              <w:numPr>
                <w:ilvl w:val="0"/>
                <w:numId w:val="65"/>
              </w:numPr>
              <w:rPr>
                <w:sz w:val="18"/>
                <w:szCs w:val="18"/>
              </w:rPr>
            </w:pPr>
            <w:r w:rsidRPr="00F074A1">
              <w:rPr>
                <w:sz w:val="18"/>
                <w:szCs w:val="18"/>
              </w:rPr>
              <w:t>Part type of a specimen updated to Specimen description</w:t>
            </w:r>
          </w:p>
          <w:p w:rsidR="00F074A1" w:rsidRPr="00F074A1" w:rsidRDefault="00F074A1" w:rsidP="00F074A1">
            <w:pPr>
              <w:pStyle w:val="BodyText"/>
              <w:numPr>
                <w:ilvl w:val="0"/>
                <w:numId w:val="65"/>
              </w:numPr>
              <w:rPr>
                <w:sz w:val="18"/>
                <w:szCs w:val="18"/>
              </w:rPr>
            </w:pPr>
            <w:r w:rsidRPr="00F074A1">
              <w:rPr>
                <w:sz w:val="18"/>
                <w:szCs w:val="18"/>
              </w:rPr>
              <w:t>Added and legibly</w:t>
            </w:r>
          </w:p>
          <w:p w:rsidR="00F074A1" w:rsidRPr="00F074A1" w:rsidRDefault="00F074A1" w:rsidP="00F074A1">
            <w:pPr>
              <w:pStyle w:val="BodyText"/>
              <w:numPr>
                <w:ilvl w:val="0"/>
                <w:numId w:val="65"/>
              </w:numPr>
              <w:rPr>
                <w:sz w:val="18"/>
                <w:szCs w:val="18"/>
              </w:rPr>
            </w:pPr>
            <w:r w:rsidRPr="00F074A1">
              <w:rPr>
                <w:sz w:val="18"/>
                <w:szCs w:val="18"/>
              </w:rPr>
              <w:t>Removed Seminal Fluid</w:t>
            </w:r>
          </w:p>
          <w:p w:rsidR="00F074A1" w:rsidRPr="00F074A1" w:rsidRDefault="00F074A1" w:rsidP="00F074A1">
            <w:pPr>
              <w:pStyle w:val="BodyText"/>
              <w:numPr>
                <w:ilvl w:val="0"/>
                <w:numId w:val="65"/>
              </w:numPr>
              <w:rPr>
                <w:sz w:val="18"/>
                <w:szCs w:val="18"/>
              </w:rPr>
            </w:pPr>
            <w:r w:rsidRPr="00F074A1">
              <w:rPr>
                <w:sz w:val="18"/>
                <w:szCs w:val="18"/>
              </w:rPr>
              <w:t>Removed should be assisted to dry quickly by waving in the air</w:t>
            </w:r>
          </w:p>
          <w:p w:rsidR="00F074A1" w:rsidRPr="00F074A1" w:rsidRDefault="00F074A1" w:rsidP="00F074A1">
            <w:pPr>
              <w:pStyle w:val="BodyText"/>
              <w:numPr>
                <w:ilvl w:val="0"/>
                <w:numId w:val="65"/>
              </w:numPr>
              <w:rPr>
                <w:sz w:val="18"/>
                <w:szCs w:val="18"/>
              </w:rPr>
            </w:pPr>
            <w:r w:rsidRPr="00F074A1">
              <w:rPr>
                <w:sz w:val="18"/>
                <w:szCs w:val="18"/>
              </w:rPr>
              <w:t>Added if required</w:t>
            </w:r>
          </w:p>
          <w:p w:rsidR="00226266" w:rsidRPr="00F074A1" w:rsidRDefault="00F074A1" w:rsidP="00F074A1">
            <w:pPr>
              <w:pStyle w:val="BodyText"/>
              <w:numPr>
                <w:ilvl w:val="0"/>
                <w:numId w:val="65"/>
              </w:numPr>
              <w:rPr>
                <w:sz w:val="18"/>
                <w:szCs w:val="18"/>
              </w:rPr>
            </w:pPr>
            <w:r w:rsidRPr="00F074A1">
              <w:rPr>
                <w:sz w:val="18"/>
                <w:szCs w:val="18"/>
              </w:rPr>
              <w:t>Added pre-booked</w:t>
            </w:r>
          </w:p>
        </w:tc>
      </w:tr>
      <w:tr w:rsidR="001C0D96" w:rsidRPr="00187CF7" w:rsidTr="005A3DEF">
        <w:tc>
          <w:tcPr>
            <w:tcW w:w="3227" w:type="dxa"/>
            <w:vAlign w:val="center"/>
          </w:tcPr>
          <w:p w:rsidR="001C0D96" w:rsidRPr="00187CF7" w:rsidRDefault="001C0D96" w:rsidP="006C6213">
            <w:pPr>
              <w:rPr>
                <w:rFonts w:cs="Arial"/>
                <w:sz w:val="18"/>
                <w:szCs w:val="18"/>
              </w:rPr>
            </w:pPr>
            <w:r w:rsidRPr="00187CF7">
              <w:rPr>
                <w:rFonts w:cs="Arial"/>
                <w:sz w:val="18"/>
                <w:szCs w:val="18"/>
              </w:rPr>
              <w:t>Laboratory IT</w:t>
            </w:r>
          </w:p>
        </w:tc>
        <w:tc>
          <w:tcPr>
            <w:tcW w:w="8041" w:type="dxa"/>
          </w:tcPr>
          <w:p w:rsidR="00892E73" w:rsidRPr="00892E73" w:rsidRDefault="00892E73" w:rsidP="00892E73">
            <w:pPr>
              <w:pStyle w:val="BodyText"/>
              <w:numPr>
                <w:ilvl w:val="0"/>
                <w:numId w:val="57"/>
              </w:numPr>
              <w:rPr>
                <w:sz w:val="18"/>
                <w:szCs w:val="18"/>
              </w:rPr>
            </w:pPr>
            <w:r w:rsidRPr="00892E73">
              <w:rPr>
                <w:sz w:val="18"/>
                <w:szCs w:val="18"/>
              </w:rPr>
              <w:t>Changed text from Laboratory IT to Laboratory Information System throughout document</w:t>
            </w:r>
          </w:p>
          <w:p w:rsidR="00892E73" w:rsidRPr="00892E73" w:rsidRDefault="00892E73" w:rsidP="00892E73">
            <w:pPr>
              <w:pStyle w:val="BodyText"/>
              <w:numPr>
                <w:ilvl w:val="0"/>
                <w:numId w:val="57"/>
              </w:numPr>
              <w:rPr>
                <w:sz w:val="18"/>
                <w:szCs w:val="18"/>
              </w:rPr>
            </w:pPr>
            <w:r w:rsidRPr="00892E73">
              <w:rPr>
                <w:sz w:val="18"/>
                <w:szCs w:val="18"/>
              </w:rPr>
              <w:t>Added Assistant LIS Manager details to Laboratory contact details</w:t>
            </w:r>
          </w:p>
          <w:p w:rsidR="00892E73" w:rsidRPr="00892E73" w:rsidRDefault="00892E73" w:rsidP="00892E73">
            <w:pPr>
              <w:pStyle w:val="BodyText"/>
              <w:numPr>
                <w:ilvl w:val="0"/>
                <w:numId w:val="57"/>
              </w:numPr>
              <w:rPr>
                <w:sz w:val="18"/>
                <w:szCs w:val="18"/>
              </w:rPr>
            </w:pPr>
            <w:r w:rsidRPr="00892E73">
              <w:rPr>
                <w:sz w:val="18"/>
                <w:szCs w:val="18"/>
              </w:rPr>
              <w:t>Added LabInfo.SystemsNW@hse.ie email to LIS contact details in hours of operation table Added “Please note: As not all phone calls may be answered, it is advisable to submit enquiries to the email given above.”</w:t>
            </w:r>
          </w:p>
          <w:p w:rsidR="00892E73" w:rsidRPr="00892E73" w:rsidRDefault="00892E73" w:rsidP="00892E73">
            <w:pPr>
              <w:pStyle w:val="BodyText"/>
              <w:numPr>
                <w:ilvl w:val="0"/>
                <w:numId w:val="57"/>
              </w:numPr>
              <w:rPr>
                <w:sz w:val="18"/>
                <w:szCs w:val="18"/>
              </w:rPr>
            </w:pPr>
            <w:r w:rsidRPr="00892E73">
              <w:rPr>
                <w:sz w:val="18"/>
                <w:szCs w:val="18"/>
              </w:rPr>
              <w:t>Changed Systems screen shots of Kepler to System screen shots of LAB73, reflections</w:t>
            </w:r>
          </w:p>
          <w:p w:rsidR="001C0D96" w:rsidRPr="00187CF7" w:rsidRDefault="00892E73" w:rsidP="00892E73">
            <w:pPr>
              <w:pStyle w:val="BodyText"/>
              <w:numPr>
                <w:ilvl w:val="0"/>
                <w:numId w:val="57"/>
              </w:numPr>
              <w:rPr>
                <w:sz w:val="18"/>
                <w:szCs w:val="18"/>
              </w:rPr>
            </w:pPr>
            <w:r w:rsidRPr="00892E73">
              <w:rPr>
                <w:sz w:val="18"/>
                <w:szCs w:val="18"/>
              </w:rPr>
              <w:t>Added to first sentence of Faxed Reports “and are the responsibility of the individual laboratory departments involved.”</w:t>
            </w:r>
          </w:p>
        </w:tc>
      </w:tr>
    </w:tbl>
    <w:p w:rsidR="005A3DEF" w:rsidRDefault="005A3DEF" w:rsidP="00584889">
      <w:pPr>
        <w:ind w:right="-54"/>
      </w:pPr>
    </w:p>
    <w:p w:rsidR="005A3DEF" w:rsidRDefault="005A3DEF">
      <w:r>
        <w:br w:type="page"/>
      </w:r>
    </w:p>
    <w:p w:rsidR="005A3DEF" w:rsidRDefault="005A3DEF" w:rsidP="00584889">
      <w:pPr>
        <w:ind w:right="-54"/>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610"/>
        <w:gridCol w:w="1959"/>
        <w:gridCol w:w="1585"/>
        <w:gridCol w:w="1550"/>
        <w:gridCol w:w="1550"/>
        <w:gridCol w:w="1550"/>
      </w:tblGrid>
      <w:tr w:rsidR="00B31529">
        <w:trPr>
          <w:jc w:val="center"/>
        </w:trPr>
        <w:tc>
          <w:tcPr>
            <w:tcW w:w="1610" w:type="dxa"/>
            <w:shd w:val="clear" w:color="auto" w:fill="3366FF"/>
            <w:vAlign w:val="center"/>
          </w:tcPr>
          <w:p w:rsidR="00B31529" w:rsidRDefault="00506FCD">
            <w:pPr>
              <w:jc w:val="center"/>
              <w:rPr>
                <w:b/>
                <w:szCs w:val="22"/>
              </w:rPr>
            </w:pPr>
            <w:hyperlink w:anchor="Biochemistry" w:history="1">
              <w:r w:rsidR="00B31529" w:rsidRPr="0018489B">
                <w:rPr>
                  <w:rStyle w:val="Hyperlink"/>
                  <w:b/>
                  <w:szCs w:val="22"/>
                </w:rPr>
                <w:t>Biochemistry</w:t>
              </w:r>
            </w:hyperlink>
          </w:p>
        </w:tc>
        <w:tc>
          <w:tcPr>
            <w:tcW w:w="1959" w:type="dxa"/>
            <w:shd w:val="clear" w:color="auto" w:fill="FF0000"/>
            <w:vAlign w:val="center"/>
          </w:tcPr>
          <w:p w:rsidR="00B31529" w:rsidRDefault="00506FCD">
            <w:pPr>
              <w:jc w:val="center"/>
              <w:rPr>
                <w:b/>
                <w:szCs w:val="22"/>
              </w:rPr>
            </w:pPr>
            <w:hyperlink w:anchor="Haematology" w:history="1">
              <w:r w:rsidR="00B31529" w:rsidRPr="003D2CE6">
                <w:rPr>
                  <w:rStyle w:val="Hyperlink"/>
                  <w:b/>
                  <w:szCs w:val="22"/>
                </w:rPr>
                <w:t>Haematology /</w:t>
              </w:r>
            </w:hyperlink>
            <w:r w:rsidR="00B31529" w:rsidRPr="003D2CE6">
              <w:rPr>
                <w:b/>
                <w:szCs w:val="22"/>
              </w:rPr>
              <w:t xml:space="preserve"> </w:t>
            </w:r>
            <w:hyperlink w:anchor="Blood_Transfusion" w:history="1">
              <w:r w:rsidR="00B31529" w:rsidRPr="00B83385">
                <w:rPr>
                  <w:rStyle w:val="Hyperlink"/>
                  <w:b/>
                  <w:szCs w:val="22"/>
                </w:rPr>
                <w:t>Blood Transfusion</w:t>
              </w:r>
            </w:hyperlink>
          </w:p>
        </w:tc>
        <w:tc>
          <w:tcPr>
            <w:tcW w:w="1585" w:type="dxa"/>
            <w:shd w:val="clear" w:color="auto" w:fill="339966"/>
            <w:vAlign w:val="center"/>
          </w:tcPr>
          <w:p w:rsidR="00B31529" w:rsidRDefault="00506FCD">
            <w:pPr>
              <w:jc w:val="center"/>
              <w:rPr>
                <w:b/>
                <w:szCs w:val="22"/>
              </w:rPr>
            </w:pPr>
            <w:hyperlink w:anchor="Microbiology" w:history="1">
              <w:r w:rsidR="00B31529" w:rsidRPr="00276A57">
                <w:rPr>
                  <w:rStyle w:val="Hyperlink"/>
                  <w:b/>
                  <w:szCs w:val="22"/>
                </w:rPr>
                <w:t>Microbiology</w:t>
              </w:r>
            </w:hyperlink>
          </w:p>
        </w:tc>
        <w:tc>
          <w:tcPr>
            <w:tcW w:w="1550" w:type="dxa"/>
            <w:shd w:val="clear" w:color="auto" w:fill="FFFF99"/>
            <w:vAlign w:val="center"/>
          </w:tcPr>
          <w:p w:rsidR="00B31529" w:rsidRDefault="00506FCD">
            <w:pPr>
              <w:jc w:val="center"/>
              <w:rPr>
                <w:b/>
                <w:szCs w:val="22"/>
              </w:rPr>
            </w:pPr>
            <w:hyperlink w:anchor="HistoCyto" w:history="1">
              <w:r w:rsidR="00B31529" w:rsidRPr="00276A57">
                <w:rPr>
                  <w:rStyle w:val="Hyperlink"/>
                  <w:b/>
                  <w:szCs w:val="22"/>
                </w:rPr>
                <w:t>Histology / Cytology</w:t>
              </w:r>
            </w:hyperlink>
          </w:p>
        </w:tc>
        <w:tc>
          <w:tcPr>
            <w:tcW w:w="1550" w:type="dxa"/>
            <w:shd w:val="clear" w:color="auto" w:fill="00FFFF"/>
            <w:vAlign w:val="center"/>
          </w:tcPr>
          <w:p w:rsidR="00B31529" w:rsidRDefault="00506FCD">
            <w:pPr>
              <w:jc w:val="center"/>
              <w:rPr>
                <w:b/>
                <w:szCs w:val="22"/>
              </w:rPr>
            </w:pPr>
            <w:hyperlink w:anchor="PublicHealth" w:history="1">
              <w:r w:rsidR="00B31529" w:rsidRPr="00276A57">
                <w:rPr>
                  <w:rStyle w:val="Hyperlink"/>
                  <w:b/>
                  <w:szCs w:val="22"/>
                </w:rPr>
                <w:t>Public Health</w:t>
              </w:r>
            </w:hyperlink>
          </w:p>
        </w:tc>
        <w:tc>
          <w:tcPr>
            <w:tcW w:w="1550" w:type="dxa"/>
            <w:shd w:val="clear" w:color="auto" w:fill="D9D9D9"/>
            <w:vAlign w:val="center"/>
          </w:tcPr>
          <w:p w:rsidR="00B31529" w:rsidRDefault="00506FCD">
            <w:pPr>
              <w:jc w:val="center"/>
              <w:rPr>
                <w:b/>
                <w:szCs w:val="22"/>
              </w:rPr>
            </w:pPr>
            <w:hyperlink w:anchor="IT" w:history="1">
              <w:r w:rsidR="00B31529" w:rsidRPr="00276A57">
                <w:rPr>
                  <w:rStyle w:val="Hyperlink"/>
                  <w:b/>
                  <w:szCs w:val="22"/>
                </w:rPr>
                <w:t>IT</w:t>
              </w:r>
            </w:hyperlink>
          </w:p>
        </w:tc>
      </w:tr>
    </w:tbl>
    <w:p w:rsidR="00B31529" w:rsidRDefault="00B31529"/>
    <w:p w:rsidR="0085794E" w:rsidRDefault="0085794E" w:rsidP="00876F8E">
      <w:pPr>
        <w:pStyle w:val="Heading1"/>
      </w:pPr>
      <w:bookmarkStart w:id="1" w:name="_Table_of_Contents"/>
      <w:bookmarkStart w:id="2" w:name="_Toc360616603"/>
      <w:bookmarkStart w:id="3" w:name="_Toc360624787"/>
      <w:bookmarkStart w:id="4" w:name="_Toc360626522"/>
      <w:bookmarkStart w:id="5" w:name="_Toc360626759"/>
      <w:bookmarkStart w:id="6" w:name="_Toc360631655"/>
      <w:bookmarkStart w:id="7" w:name="_Toc360707895"/>
      <w:bookmarkStart w:id="8" w:name="_Toc365040328"/>
      <w:bookmarkStart w:id="9" w:name="_Toc373325332"/>
      <w:bookmarkStart w:id="10" w:name="_Toc373334523"/>
      <w:bookmarkStart w:id="11" w:name="_Toc373338244"/>
      <w:bookmarkStart w:id="12" w:name="_Toc107489544"/>
      <w:bookmarkEnd w:id="1"/>
      <w:r>
        <w:t>Table of Contents</w:t>
      </w:r>
      <w:bookmarkEnd w:id="2"/>
      <w:bookmarkEnd w:id="3"/>
      <w:bookmarkEnd w:id="4"/>
      <w:bookmarkEnd w:id="5"/>
      <w:bookmarkEnd w:id="6"/>
      <w:bookmarkEnd w:id="7"/>
      <w:bookmarkEnd w:id="8"/>
      <w:bookmarkEnd w:id="9"/>
      <w:bookmarkEnd w:id="10"/>
      <w:bookmarkEnd w:id="11"/>
      <w:bookmarkEnd w:id="12"/>
    </w:p>
    <w:p w:rsidR="0085794E" w:rsidRDefault="0085794E"/>
    <w:p w:rsidR="00646EFF" w:rsidRDefault="00DB566B">
      <w:pPr>
        <w:pStyle w:val="TOC1"/>
        <w:tabs>
          <w:tab w:val="left" w:pos="426"/>
        </w:tabs>
        <w:rPr>
          <w:rFonts w:asciiTheme="minorHAnsi" w:eastAsiaTheme="minorEastAsia" w:hAnsiTheme="minorHAnsi" w:cstheme="minorBidi"/>
          <w:b w:val="0"/>
          <w:color w:val="auto"/>
          <w:szCs w:val="22"/>
          <w:lang w:val="en-IE" w:eastAsia="en-IE"/>
        </w:rPr>
      </w:pPr>
      <w:r>
        <w:fldChar w:fldCharType="begin"/>
      </w:r>
      <w:r w:rsidR="00B31529">
        <w:instrText xml:space="preserve"> TOC \o "1-1" \h \z \u </w:instrText>
      </w:r>
      <w:r>
        <w:fldChar w:fldCharType="separate"/>
      </w:r>
      <w:hyperlink w:anchor="_Toc107489544" w:history="1">
        <w:r w:rsidR="00646EFF" w:rsidRPr="008C39B7">
          <w:rPr>
            <w:rStyle w:val="Hyperlink"/>
          </w:rPr>
          <w:t>1.</w:t>
        </w:r>
        <w:r w:rsidR="00646EFF">
          <w:rPr>
            <w:rFonts w:asciiTheme="minorHAnsi" w:eastAsiaTheme="minorEastAsia" w:hAnsiTheme="minorHAnsi" w:cstheme="minorBidi"/>
            <w:b w:val="0"/>
            <w:color w:val="auto"/>
            <w:szCs w:val="22"/>
            <w:lang w:val="en-IE" w:eastAsia="en-IE"/>
          </w:rPr>
          <w:tab/>
        </w:r>
        <w:r w:rsidR="00646EFF" w:rsidRPr="008C39B7">
          <w:rPr>
            <w:rStyle w:val="Hyperlink"/>
          </w:rPr>
          <w:t>Table of Contents</w:t>
        </w:r>
        <w:r w:rsidR="00646EFF">
          <w:rPr>
            <w:webHidden/>
          </w:rPr>
          <w:tab/>
        </w:r>
        <w:r w:rsidR="00646EFF">
          <w:rPr>
            <w:webHidden/>
          </w:rPr>
          <w:fldChar w:fldCharType="begin"/>
        </w:r>
        <w:r w:rsidR="00646EFF">
          <w:rPr>
            <w:webHidden/>
          </w:rPr>
          <w:instrText xml:space="preserve"> PAGEREF _Toc107489544 \h </w:instrText>
        </w:r>
        <w:r w:rsidR="00646EFF">
          <w:rPr>
            <w:webHidden/>
          </w:rPr>
        </w:r>
        <w:r w:rsidR="00646EFF">
          <w:rPr>
            <w:webHidden/>
          </w:rPr>
          <w:fldChar w:fldCharType="separate"/>
        </w:r>
        <w:r w:rsidR="00C40C60">
          <w:rPr>
            <w:webHidden/>
          </w:rPr>
          <w:t>5</w:t>
        </w:r>
        <w:r w:rsidR="00646EFF">
          <w:rPr>
            <w:webHidden/>
          </w:rPr>
          <w:fldChar w:fldCharType="end"/>
        </w:r>
      </w:hyperlink>
    </w:p>
    <w:p w:rsidR="00646EFF" w:rsidRDefault="00506FCD">
      <w:pPr>
        <w:pStyle w:val="TOC1"/>
        <w:tabs>
          <w:tab w:val="left" w:pos="426"/>
        </w:tabs>
        <w:rPr>
          <w:rFonts w:asciiTheme="minorHAnsi" w:eastAsiaTheme="minorEastAsia" w:hAnsiTheme="minorHAnsi" w:cstheme="minorBidi"/>
          <w:b w:val="0"/>
          <w:color w:val="auto"/>
          <w:szCs w:val="22"/>
          <w:lang w:val="en-IE" w:eastAsia="en-IE"/>
        </w:rPr>
      </w:pPr>
      <w:hyperlink w:anchor="_Toc107489545" w:history="1">
        <w:r w:rsidR="00646EFF" w:rsidRPr="008C39B7">
          <w:rPr>
            <w:rStyle w:val="Hyperlink"/>
          </w:rPr>
          <w:t>2.</w:t>
        </w:r>
        <w:r w:rsidR="00646EFF">
          <w:rPr>
            <w:rFonts w:asciiTheme="minorHAnsi" w:eastAsiaTheme="minorEastAsia" w:hAnsiTheme="minorHAnsi" w:cstheme="minorBidi"/>
            <w:b w:val="0"/>
            <w:color w:val="auto"/>
            <w:szCs w:val="22"/>
            <w:lang w:val="en-IE" w:eastAsia="en-IE"/>
          </w:rPr>
          <w:tab/>
        </w:r>
        <w:r w:rsidR="00646EFF" w:rsidRPr="008C39B7">
          <w:rPr>
            <w:rStyle w:val="Hyperlink"/>
          </w:rPr>
          <w:t>Preface</w:t>
        </w:r>
        <w:r w:rsidR="00646EFF">
          <w:rPr>
            <w:webHidden/>
          </w:rPr>
          <w:tab/>
        </w:r>
        <w:r w:rsidR="00646EFF">
          <w:rPr>
            <w:webHidden/>
          </w:rPr>
          <w:fldChar w:fldCharType="begin"/>
        </w:r>
        <w:r w:rsidR="00646EFF">
          <w:rPr>
            <w:webHidden/>
          </w:rPr>
          <w:instrText xml:space="preserve"> PAGEREF _Toc107489545 \h </w:instrText>
        </w:r>
        <w:r w:rsidR="00646EFF">
          <w:rPr>
            <w:webHidden/>
          </w:rPr>
        </w:r>
        <w:r w:rsidR="00646EFF">
          <w:rPr>
            <w:webHidden/>
          </w:rPr>
          <w:fldChar w:fldCharType="separate"/>
        </w:r>
        <w:r w:rsidR="00C40C60">
          <w:rPr>
            <w:webHidden/>
          </w:rPr>
          <w:t>6</w:t>
        </w:r>
        <w:r w:rsidR="00646EFF">
          <w:rPr>
            <w:webHidden/>
          </w:rPr>
          <w:fldChar w:fldCharType="end"/>
        </w:r>
      </w:hyperlink>
    </w:p>
    <w:p w:rsidR="00646EFF" w:rsidRDefault="00506FCD">
      <w:pPr>
        <w:pStyle w:val="TOC1"/>
        <w:tabs>
          <w:tab w:val="left" w:pos="426"/>
        </w:tabs>
        <w:rPr>
          <w:rFonts w:asciiTheme="minorHAnsi" w:eastAsiaTheme="minorEastAsia" w:hAnsiTheme="minorHAnsi" w:cstheme="minorBidi"/>
          <w:b w:val="0"/>
          <w:color w:val="auto"/>
          <w:szCs w:val="22"/>
          <w:lang w:val="en-IE" w:eastAsia="en-IE"/>
        </w:rPr>
      </w:pPr>
      <w:hyperlink w:anchor="_Toc107489546" w:history="1">
        <w:r w:rsidR="00646EFF" w:rsidRPr="008C39B7">
          <w:rPr>
            <w:rStyle w:val="Hyperlink"/>
          </w:rPr>
          <w:t>3.</w:t>
        </w:r>
        <w:r w:rsidR="00646EFF">
          <w:rPr>
            <w:rFonts w:asciiTheme="minorHAnsi" w:eastAsiaTheme="minorEastAsia" w:hAnsiTheme="minorHAnsi" w:cstheme="minorBidi"/>
            <w:b w:val="0"/>
            <w:color w:val="auto"/>
            <w:szCs w:val="22"/>
            <w:lang w:val="en-IE" w:eastAsia="en-IE"/>
          </w:rPr>
          <w:tab/>
        </w:r>
        <w:r w:rsidR="00646EFF" w:rsidRPr="008C39B7">
          <w:rPr>
            <w:rStyle w:val="Hyperlink"/>
          </w:rPr>
          <w:t>Introduction</w:t>
        </w:r>
        <w:r w:rsidR="00646EFF">
          <w:rPr>
            <w:webHidden/>
          </w:rPr>
          <w:tab/>
        </w:r>
        <w:r w:rsidR="00646EFF">
          <w:rPr>
            <w:webHidden/>
          </w:rPr>
          <w:fldChar w:fldCharType="begin"/>
        </w:r>
        <w:r w:rsidR="00646EFF">
          <w:rPr>
            <w:webHidden/>
          </w:rPr>
          <w:instrText xml:space="preserve"> PAGEREF _Toc107489546 \h </w:instrText>
        </w:r>
        <w:r w:rsidR="00646EFF">
          <w:rPr>
            <w:webHidden/>
          </w:rPr>
        </w:r>
        <w:r w:rsidR="00646EFF">
          <w:rPr>
            <w:webHidden/>
          </w:rPr>
          <w:fldChar w:fldCharType="separate"/>
        </w:r>
        <w:r w:rsidR="00C40C60">
          <w:rPr>
            <w:webHidden/>
          </w:rPr>
          <w:t>7</w:t>
        </w:r>
        <w:r w:rsidR="00646EFF">
          <w:rPr>
            <w:webHidden/>
          </w:rPr>
          <w:fldChar w:fldCharType="end"/>
        </w:r>
      </w:hyperlink>
    </w:p>
    <w:p w:rsidR="00646EFF" w:rsidRDefault="00506FCD">
      <w:pPr>
        <w:pStyle w:val="TOC1"/>
        <w:tabs>
          <w:tab w:val="left" w:pos="426"/>
        </w:tabs>
        <w:rPr>
          <w:rFonts w:asciiTheme="minorHAnsi" w:eastAsiaTheme="minorEastAsia" w:hAnsiTheme="minorHAnsi" w:cstheme="minorBidi"/>
          <w:b w:val="0"/>
          <w:color w:val="auto"/>
          <w:szCs w:val="22"/>
          <w:lang w:val="en-IE" w:eastAsia="en-IE"/>
        </w:rPr>
      </w:pPr>
      <w:hyperlink w:anchor="_Toc107489547" w:history="1">
        <w:r w:rsidR="00646EFF" w:rsidRPr="008C39B7">
          <w:rPr>
            <w:rStyle w:val="Hyperlink"/>
          </w:rPr>
          <w:t>4.</w:t>
        </w:r>
        <w:r w:rsidR="00646EFF">
          <w:rPr>
            <w:rFonts w:asciiTheme="minorHAnsi" w:eastAsiaTheme="minorEastAsia" w:hAnsiTheme="minorHAnsi" w:cstheme="minorBidi"/>
            <w:b w:val="0"/>
            <w:color w:val="auto"/>
            <w:szCs w:val="22"/>
            <w:lang w:val="en-IE" w:eastAsia="en-IE"/>
          </w:rPr>
          <w:tab/>
        </w:r>
        <w:r w:rsidR="00646EFF" w:rsidRPr="008C39B7">
          <w:rPr>
            <w:rStyle w:val="Hyperlink"/>
          </w:rPr>
          <w:t>Location of the Laboratories</w:t>
        </w:r>
        <w:r w:rsidR="00646EFF">
          <w:rPr>
            <w:webHidden/>
          </w:rPr>
          <w:tab/>
        </w:r>
        <w:r w:rsidR="00646EFF">
          <w:rPr>
            <w:webHidden/>
          </w:rPr>
          <w:fldChar w:fldCharType="begin"/>
        </w:r>
        <w:r w:rsidR="00646EFF">
          <w:rPr>
            <w:webHidden/>
          </w:rPr>
          <w:instrText xml:space="preserve"> PAGEREF _Toc107489547 \h </w:instrText>
        </w:r>
        <w:r w:rsidR="00646EFF">
          <w:rPr>
            <w:webHidden/>
          </w:rPr>
        </w:r>
        <w:r w:rsidR="00646EFF">
          <w:rPr>
            <w:webHidden/>
          </w:rPr>
          <w:fldChar w:fldCharType="separate"/>
        </w:r>
        <w:r w:rsidR="00C40C60">
          <w:rPr>
            <w:webHidden/>
          </w:rPr>
          <w:t>7</w:t>
        </w:r>
        <w:r w:rsidR="00646EFF">
          <w:rPr>
            <w:webHidden/>
          </w:rPr>
          <w:fldChar w:fldCharType="end"/>
        </w:r>
      </w:hyperlink>
    </w:p>
    <w:p w:rsidR="00646EFF" w:rsidRDefault="00506FCD">
      <w:pPr>
        <w:pStyle w:val="TOC1"/>
        <w:tabs>
          <w:tab w:val="left" w:pos="426"/>
        </w:tabs>
        <w:rPr>
          <w:rFonts w:asciiTheme="minorHAnsi" w:eastAsiaTheme="minorEastAsia" w:hAnsiTheme="minorHAnsi" w:cstheme="minorBidi"/>
          <w:b w:val="0"/>
          <w:color w:val="auto"/>
          <w:szCs w:val="22"/>
          <w:lang w:val="en-IE" w:eastAsia="en-IE"/>
        </w:rPr>
      </w:pPr>
      <w:hyperlink w:anchor="_Toc107489548" w:history="1">
        <w:r w:rsidR="00646EFF" w:rsidRPr="008C39B7">
          <w:rPr>
            <w:rStyle w:val="Hyperlink"/>
          </w:rPr>
          <w:t>5.</w:t>
        </w:r>
        <w:r w:rsidR="00646EFF">
          <w:rPr>
            <w:rFonts w:asciiTheme="minorHAnsi" w:eastAsiaTheme="minorEastAsia" w:hAnsiTheme="minorHAnsi" w:cstheme="minorBidi"/>
            <w:b w:val="0"/>
            <w:color w:val="auto"/>
            <w:szCs w:val="22"/>
            <w:lang w:val="en-IE" w:eastAsia="en-IE"/>
          </w:rPr>
          <w:tab/>
        </w:r>
        <w:r w:rsidR="00646EFF" w:rsidRPr="008C39B7">
          <w:rPr>
            <w:rStyle w:val="Hyperlink"/>
          </w:rPr>
          <w:t>Car Parking</w:t>
        </w:r>
        <w:r w:rsidR="00646EFF">
          <w:rPr>
            <w:webHidden/>
          </w:rPr>
          <w:tab/>
        </w:r>
        <w:r w:rsidR="00646EFF">
          <w:rPr>
            <w:webHidden/>
          </w:rPr>
          <w:fldChar w:fldCharType="begin"/>
        </w:r>
        <w:r w:rsidR="00646EFF">
          <w:rPr>
            <w:webHidden/>
          </w:rPr>
          <w:instrText xml:space="preserve"> PAGEREF _Toc107489548 \h </w:instrText>
        </w:r>
        <w:r w:rsidR="00646EFF">
          <w:rPr>
            <w:webHidden/>
          </w:rPr>
        </w:r>
        <w:r w:rsidR="00646EFF">
          <w:rPr>
            <w:webHidden/>
          </w:rPr>
          <w:fldChar w:fldCharType="separate"/>
        </w:r>
        <w:r w:rsidR="00C40C60">
          <w:rPr>
            <w:webHidden/>
          </w:rPr>
          <w:t>7</w:t>
        </w:r>
        <w:r w:rsidR="00646EFF">
          <w:rPr>
            <w:webHidden/>
          </w:rPr>
          <w:fldChar w:fldCharType="end"/>
        </w:r>
      </w:hyperlink>
    </w:p>
    <w:p w:rsidR="00646EFF" w:rsidRDefault="00506FCD">
      <w:pPr>
        <w:pStyle w:val="TOC1"/>
        <w:tabs>
          <w:tab w:val="left" w:pos="426"/>
        </w:tabs>
        <w:rPr>
          <w:rFonts w:asciiTheme="minorHAnsi" w:eastAsiaTheme="minorEastAsia" w:hAnsiTheme="minorHAnsi" w:cstheme="minorBidi"/>
          <w:b w:val="0"/>
          <w:color w:val="auto"/>
          <w:szCs w:val="22"/>
          <w:lang w:val="en-IE" w:eastAsia="en-IE"/>
        </w:rPr>
      </w:pPr>
      <w:hyperlink w:anchor="_Toc107489549" w:history="1">
        <w:r w:rsidR="00646EFF" w:rsidRPr="008C39B7">
          <w:rPr>
            <w:rStyle w:val="Hyperlink"/>
          </w:rPr>
          <w:t>6.</w:t>
        </w:r>
        <w:r w:rsidR="00646EFF">
          <w:rPr>
            <w:rFonts w:asciiTheme="minorHAnsi" w:eastAsiaTheme="minorEastAsia" w:hAnsiTheme="minorHAnsi" w:cstheme="minorBidi"/>
            <w:b w:val="0"/>
            <w:color w:val="auto"/>
            <w:szCs w:val="22"/>
            <w:lang w:val="en-IE" w:eastAsia="en-IE"/>
          </w:rPr>
          <w:tab/>
        </w:r>
        <w:r w:rsidR="00646EFF" w:rsidRPr="008C39B7">
          <w:rPr>
            <w:rStyle w:val="Hyperlink"/>
          </w:rPr>
          <w:t>Laboratory contact numbers</w:t>
        </w:r>
        <w:r w:rsidR="00646EFF">
          <w:rPr>
            <w:webHidden/>
          </w:rPr>
          <w:tab/>
        </w:r>
        <w:r w:rsidR="00646EFF">
          <w:rPr>
            <w:webHidden/>
          </w:rPr>
          <w:fldChar w:fldCharType="begin"/>
        </w:r>
        <w:r w:rsidR="00646EFF">
          <w:rPr>
            <w:webHidden/>
          </w:rPr>
          <w:instrText xml:space="preserve"> PAGEREF _Toc107489549 \h </w:instrText>
        </w:r>
        <w:r w:rsidR="00646EFF">
          <w:rPr>
            <w:webHidden/>
          </w:rPr>
        </w:r>
        <w:r w:rsidR="00646EFF">
          <w:rPr>
            <w:webHidden/>
          </w:rPr>
          <w:fldChar w:fldCharType="separate"/>
        </w:r>
        <w:r w:rsidR="00C40C60">
          <w:rPr>
            <w:webHidden/>
          </w:rPr>
          <w:t>8</w:t>
        </w:r>
        <w:r w:rsidR="00646EFF">
          <w:rPr>
            <w:webHidden/>
          </w:rPr>
          <w:fldChar w:fldCharType="end"/>
        </w:r>
      </w:hyperlink>
    </w:p>
    <w:p w:rsidR="00646EFF" w:rsidRDefault="00506FCD">
      <w:pPr>
        <w:pStyle w:val="TOC1"/>
        <w:tabs>
          <w:tab w:val="left" w:pos="426"/>
        </w:tabs>
        <w:rPr>
          <w:rFonts w:asciiTheme="minorHAnsi" w:eastAsiaTheme="minorEastAsia" w:hAnsiTheme="minorHAnsi" w:cstheme="minorBidi"/>
          <w:b w:val="0"/>
          <w:color w:val="auto"/>
          <w:szCs w:val="22"/>
          <w:lang w:val="en-IE" w:eastAsia="en-IE"/>
        </w:rPr>
      </w:pPr>
      <w:hyperlink w:anchor="_Toc107489550" w:history="1">
        <w:r w:rsidR="00646EFF" w:rsidRPr="008C39B7">
          <w:rPr>
            <w:rStyle w:val="Hyperlink"/>
          </w:rPr>
          <w:t>7.</w:t>
        </w:r>
        <w:r w:rsidR="00646EFF">
          <w:rPr>
            <w:rFonts w:asciiTheme="minorHAnsi" w:eastAsiaTheme="minorEastAsia" w:hAnsiTheme="minorHAnsi" w:cstheme="minorBidi"/>
            <w:b w:val="0"/>
            <w:color w:val="auto"/>
            <w:szCs w:val="22"/>
            <w:lang w:val="en-IE" w:eastAsia="en-IE"/>
          </w:rPr>
          <w:tab/>
        </w:r>
        <w:r w:rsidR="00646EFF" w:rsidRPr="008C39B7">
          <w:rPr>
            <w:rStyle w:val="Hyperlink"/>
          </w:rPr>
          <w:t>Hours of operation</w:t>
        </w:r>
        <w:r w:rsidR="00646EFF">
          <w:rPr>
            <w:webHidden/>
          </w:rPr>
          <w:tab/>
        </w:r>
        <w:r w:rsidR="00646EFF">
          <w:rPr>
            <w:webHidden/>
          </w:rPr>
          <w:fldChar w:fldCharType="begin"/>
        </w:r>
        <w:r w:rsidR="00646EFF">
          <w:rPr>
            <w:webHidden/>
          </w:rPr>
          <w:instrText xml:space="preserve"> PAGEREF _Toc107489550 \h </w:instrText>
        </w:r>
        <w:r w:rsidR="00646EFF">
          <w:rPr>
            <w:webHidden/>
          </w:rPr>
        </w:r>
        <w:r w:rsidR="00646EFF">
          <w:rPr>
            <w:webHidden/>
          </w:rPr>
          <w:fldChar w:fldCharType="separate"/>
        </w:r>
        <w:r w:rsidR="00C40C60">
          <w:rPr>
            <w:webHidden/>
          </w:rPr>
          <w:t>9</w:t>
        </w:r>
        <w:r w:rsidR="00646EFF">
          <w:rPr>
            <w:webHidden/>
          </w:rPr>
          <w:fldChar w:fldCharType="end"/>
        </w:r>
      </w:hyperlink>
    </w:p>
    <w:p w:rsidR="00646EFF" w:rsidRDefault="00506FCD">
      <w:pPr>
        <w:pStyle w:val="TOC1"/>
        <w:tabs>
          <w:tab w:val="left" w:pos="426"/>
        </w:tabs>
        <w:rPr>
          <w:rFonts w:asciiTheme="minorHAnsi" w:eastAsiaTheme="minorEastAsia" w:hAnsiTheme="minorHAnsi" w:cstheme="minorBidi"/>
          <w:b w:val="0"/>
          <w:color w:val="auto"/>
          <w:szCs w:val="22"/>
          <w:lang w:val="en-IE" w:eastAsia="en-IE"/>
        </w:rPr>
      </w:pPr>
      <w:hyperlink w:anchor="_Toc107489551" w:history="1">
        <w:r w:rsidR="00646EFF" w:rsidRPr="008C39B7">
          <w:rPr>
            <w:rStyle w:val="Hyperlink"/>
          </w:rPr>
          <w:t>8.</w:t>
        </w:r>
        <w:r w:rsidR="00646EFF">
          <w:rPr>
            <w:rFonts w:asciiTheme="minorHAnsi" w:eastAsiaTheme="minorEastAsia" w:hAnsiTheme="minorHAnsi" w:cstheme="minorBidi"/>
            <w:b w:val="0"/>
            <w:color w:val="auto"/>
            <w:szCs w:val="22"/>
            <w:lang w:val="en-IE" w:eastAsia="en-IE"/>
          </w:rPr>
          <w:tab/>
        </w:r>
        <w:r w:rsidR="00646EFF" w:rsidRPr="008C39B7">
          <w:rPr>
            <w:rStyle w:val="Hyperlink"/>
          </w:rPr>
          <w:t>Test Availability</w:t>
        </w:r>
        <w:r w:rsidR="00646EFF">
          <w:rPr>
            <w:webHidden/>
          </w:rPr>
          <w:tab/>
        </w:r>
        <w:r w:rsidR="00646EFF">
          <w:rPr>
            <w:webHidden/>
          </w:rPr>
          <w:fldChar w:fldCharType="begin"/>
        </w:r>
        <w:r w:rsidR="00646EFF">
          <w:rPr>
            <w:webHidden/>
          </w:rPr>
          <w:instrText xml:space="preserve"> PAGEREF _Toc107489551 \h </w:instrText>
        </w:r>
        <w:r w:rsidR="00646EFF">
          <w:rPr>
            <w:webHidden/>
          </w:rPr>
        </w:r>
        <w:r w:rsidR="00646EFF">
          <w:rPr>
            <w:webHidden/>
          </w:rPr>
          <w:fldChar w:fldCharType="separate"/>
        </w:r>
        <w:r w:rsidR="00C40C60">
          <w:rPr>
            <w:webHidden/>
          </w:rPr>
          <w:t>9</w:t>
        </w:r>
        <w:r w:rsidR="00646EFF">
          <w:rPr>
            <w:webHidden/>
          </w:rPr>
          <w:fldChar w:fldCharType="end"/>
        </w:r>
      </w:hyperlink>
    </w:p>
    <w:p w:rsidR="00646EFF" w:rsidRDefault="00506FCD">
      <w:pPr>
        <w:pStyle w:val="TOC1"/>
        <w:tabs>
          <w:tab w:val="left" w:pos="426"/>
        </w:tabs>
        <w:rPr>
          <w:rFonts w:asciiTheme="minorHAnsi" w:eastAsiaTheme="minorEastAsia" w:hAnsiTheme="minorHAnsi" w:cstheme="minorBidi"/>
          <w:b w:val="0"/>
          <w:color w:val="auto"/>
          <w:szCs w:val="22"/>
          <w:lang w:val="en-IE" w:eastAsia="en-IE"/>
        </w:rPr>
      </w:pPr>
      <w:hyperlink w:anchor="_Toc107489552" w:history="1">
        <w:r w:rsidR="00646EFF" w:rsidRPr="008C39B7">
          <w:rPr>
            <w:rStyle w:val="Hyperlink"/>
          </w:rPr>
          <w:t>9.</w:t>
        </w:r>
        <w:r w:rsidR="00646EFF">
          <w:rPr>
            <w:rFonts w:asciiTheme="minorHAnsi" w:eastAsiaTheme="minorEastAsia" w:hAnsiTheme="minorHAnsi" w:cstheme="minorBidi"/>
            <w:b w:val="0"/>
            <w:color w:val="auto"/>
            <w:szCs w:val="22"/>
            <w:lang w:val="en-IE" w:eastAsia="en-IE"/>
          </w:rPr>
          <w:tab/>
        </w:r>
        <w:r w:rsidR="00646EFF" w:rsidRPr="008C39B7">
          <w:rPr>
            <w:rStyle w:val="Hyperlink"/>
          </w:rPr>
          <w:t>Oncall service</w:t>
        </w:r>
        <w:r w:rsidR="00646EFF">
          <w:rPr>
            <w:webHidden/>
          </w:rPr>
          <w:tab/>
        </w:r>
        <w:r w:rsidR="00646EFF">
          <w:rPr>
            <w:webHidden/>
          </w:rPr>
          <w:fldChar w:fldCharType="begin"/>
        </w:r>
        <w:r w:rsidR="00646EFF">
          <w:rPr>
            <w:webHidden/>
          </w:rPr>
          <w:instrText xml:space="preserve"> PAGEREF _Toc107489552 \h </w:instrText>
        </w:r>
        <w:r w:rsidR="00646EFF">
          <w:rPr>
            <w:webHidden/>
          </w:rPr>
        </w:r>
        <w:r w:rsidR="00646EFF">
          <w:rPr>
            <w:webHidden/>
          </w:rPr>
          <w:fldChar w:fldCharType="separate"/>
        </w:r>
        <w:r w:rsidR="00C40C60">
          <w:rPr>
            <w:webHidden/>
          </w:rPr>
          <w:t>9</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53" w:history="1">
        <w:r w:rsidR="00646EFF" w:rsidRPr="008C39B7">
          <w:rPr>
            <w:rStyle w:val="Hyperlink"/>
          </w:rPr>
          <w:t>10.</w:t>
        </w:r>
        <w:r w:rsidR="00646EFF">
          <w:rPr>
            <w:rFonts w:asciiTheme="minorHAnsi" w:eastAsiaTheme="minorEastAsia" w:hAnsiTheme="minorHAnsi" w:cstheme="minorBidi"/>
            <w:b w:val="0"/>
            <w:color w:val="auto"/>
            <w:szCs w:val="22"/>
            <w:lang w:val="en-IE" w:eastAsia="en-IE"/>
          </w:rPr>
          <w:tab/>
        </w:r>
        <w:r w:rsidR="00646EFF" w:rsidRPr="008C39B7">
          <w:rPr>
            <w:rStyle w:val="Hyperlink"/>
          </w:rPr>
          <w:t>Turnaround times</w:t>
        </w:r>
        <w:r w:rsidR="00646EFF">
          <w:rPr>
            <w:webHidden/>
          </w:rPr>
          <w:tab/>
        </w:r>
        <w:r w:rsidR="00646EFF">
          <w:rPr>
            <w:webHidden/>
          </w:rPr>
          <w:fldChar w:fldCharType="begin"/>
        </w:r>
        <w:r w:rsidR="00646EFF">
          <w:rPr>
            <w:webHidden/>
          </w:rPr>
          <w:instrText xml:space="preserve"> PAGEREF _Toc107489553 \h </w:instrText>
        </w:r>
        <w:r w:rsidR="00646EFF">
          <w:rPr>
            <w:webHidden/>
          </w:rPr>
        </w:r>
        <w:r w:rsidR="00646EFF">
          <w:rPr>
            <w:webHidden/>
          </w:rPr>
          <w:fldChar w:fldCharType="separate"/>
        </w:r>
        <w:r w:rsidR="00C40C60">
          <w:rPr>
            <w:webHidden/>
          </w:rPr>
          <w:t>11</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54" w:history="1">
        <w:r w:rsidR="00646EFF" w:rsidRPr="008C39B7">
          <w:rPr>
            <w:rStyle w:val="Hyperlink"/>
          </w:rPr>
          <w:t>11.</w:t>
        </w:r>
        <w:r w:rsidR="00646EFF">
          <w:rPr>
            <w:rFonts w:asciiTheme="minorHAnsi" w:eastAsiaTheme="minorEastAsia" w:hAnsiTheme="minorHAnsi" w:cstheme="minorBidi"/>
            <w:b w:val="0"/>
            <w:color w:val="auto"/>
            <w:szCs w:val="22"/>
            <w:lang w:val="en-IE" w:eastAsia="en-IE"/>
          </w:rPr>
          <w:tab/>
        </w:r>
        <w:r w:rsidR="00646EFF" w:rsidRPr="008C39B7">
          <w:rPr>
            <w:rStyle w:val="Hyperlink"/>
          </w:rPr>
          <w:t>Laboratory Supplies</w:t>
        </w:r>
        <w:r w:rsidR="00646EFF">
          <w:rPr>
            <w:webHidden/>
          </w:rPr>
          <w:tab/>
        </w:r>
        <w:r w:rsidR="00646EFF">
          <w:rPr>
            <w:webHidden/>
          </w:rPr>
          <w:fldChar w:fldCharType="begin"/>
        </w:r>
        <w:r w:rsidR="00646EFF">
          <w:rPr>
            <w:webHidden/>
          </w:rPr>
          <w:instrText xml:space="preserve"> PAGEREF _Toc107489554 \h </w:instrText>
        </w:r>
        <w:r w:rsidR="00646EFF">
          <w:rPr>
            <w:webHidden/>
          </w:rPr>
        </w:r>
        <w:r w:rsidR="00646EFF">
          <w:rPr>
            <w:webHidden/>
          </w:rPr>
          <w:fldChar w:fldCharType="separate"/>
        </w:r>
        <w:r w:rsidR="00C40C60">
          <w:rPr>
            <w:webHidden/>
          </w:rPr>
          <w:t>11</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55" w:history="1">
        <w:r w:rsidR="00646EFF" w:rsidRPr="008C39B7">
          <w:rPr>
            <w:rStyle w:val="Hyperlink"/>
          </w:rPr>
          <w:t>12.</w:t>
        </w:r>
        <w:r w:rsidR="00646EFF">
          <w:rPr>
            <w:rFonts w:asciiTheme="minorHAnsi" w:eastAsiaTheme="minorEastAsia" w:hAnsiTheme="minorHAnsi" w:cstheme="minorBidi"/>
            <w:b w:val="0"/>
            <w:color w:val="auto"/>
            <w:szCs w:val="22"/>
            <w:lang w:val="en-IE" w:eastAsia="en-IE"/>
          </w:rPr>
          <w:tab/>
        </w:r>
        <w:r w:rsidR="00646EFF" w:rsidRPr="008C39B7">
          <w:rPr>
            <w:rStyle w:val="Hyperlink"/>
          </w:rPr>
          <w:t>Pathology request forms</w:t>
        </w:r>
        <w:r w:rsidR="00646EFF">
          <w:rPr>
            <w:webHidden/>
          </w:rPr>
          <w:tab/>
        </w:r>
        <w:r w:rsidR="00646EFF">
          <w:rPr>
            <w:webHidden/>
          </w:rPr>
          <w:fldChar w:fldCharType="begin"/>
        </w:r>
        <w:r w:rsidR="00646EFF">
          <w:rPr>
            <w:webHidden/>
          </w:rPr>
          <w:instrText xml:space="preserve"> PAGEREF _Toc107489555 \h </w:instrText>
        </w:r>
        <w:r w:rsidR="00646EFF">
          <w:rPr>
            <w:webHidden/>
          </w:rPr>
        </w:r>
        <w:r w:rsidR="00646EFF">
          <w:rPr>
            <w:webHidden/>
          </w:rPr>
          <w:fldChar w:fldCharType="separate"/>
        </w:r>
        <w:r w:rsidR="00C40C60">
          <w:rPr>
            <w:webHidden/>
          </w:rPr>
          <w:t>12</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56" w:history="1">
        <w:r w:rsidR="00646EFF" w:rsidRPr="008C39B7">
          <w:rPr>
            <w:rStyle w:val="Hyperlink"/>
          </w:rPr>
          <w:t>13.</w:t>
        </w:r>
        <w:r w:rsidR="00646EFF">
          <w:rPr>
            <w:rFonts w:asciiTheme="minorHAnsi" w:eastAsiaTheme="minorEastAsia" w:hAnsiTheme="minorHAnsi" w:cstheme="minorBidi"/>
            <w:b w:val="0"/>
            <w:color w:val="auto"/>
            <w:szCs w:val="22"/>
            <w:lang w:val="en-IE" w:eastAsia="en-IE"/>
          </w:rPr>
          <w:tab/>
        </w:r>
        <w:r w:rsidR="00646EFF" w:rsidRPr="008C39B7">
          <w:rPr>
            <w:rStyle w:val="Hyperlink"/>
          </w:rPr>
          <w:t>Specimen Transport</w:t>
        </w:r>
        <w:r w:rsidR="00646EFF">
          <w:rPr>
            <w:webHidden/>
          </w:rPr>
          <w:tab/>
        </w:r>
        <w:r w:rsidR="00646EFF">
          <w:rPr>
            <w:webHidden/>
          </w:rPr>
          <w:fldChar w:fldCharType="begin"/>
        </w:r>
        <w:r w:rsidR="00646EFF">
          <w:rPr>
            <w:webHidden/>
          </w:rPr>
          <w:instrText xml:space="preserve"> PAGEREF _Toc107489556 \h </w:instrText>
        </w:r>
        <w:r w:rsidR="00646EFF">
          <w:rPr>
            <w:webHidden/>
          </w:rPr>
        </w:r>
        <w:r w:rsidR="00646EFF">
          <w:rPr>
            <w:webHidden/>
          </w:rPr>
          <w:fldChar w:fldCharType="separate"/>
        </w:r>
        <w:r w:rsidR="00C40C60">
          <w:rPr>
            <w:webHidden/>
          </w:rPr>
          <w:t>12</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57" w:history="1">
        <w:r w:rsidR="00646EFF" w:rsidRPr="008C39B7">
          <w:rPr>
            <w:rStyle w:val="Hyperlink"/>
          </w:rPr>
          <w:t>14.</w:t>
        </w:r>
        <w:r w:rsidR="00646EFF">
          <w:rPr>
            <w:rFonts w:asciiTheme="minorHAnsi" w:eastAsiaTheme="minorEastAsia" w:hAnsiTheme="minorHAnsi" w:cstheme="minorBidi"/>
            <w:b w:val="0"/>
            <w:color w:val="auto"/>
            <w:szCs w:val="22"/>
            <w:lang w:val="en-IE" w:eastAsia="en-IE"/>
          </w:rPr>
          <w:tab/>
        </w:r>
        <w:r w:rsidR="00646EFF" w:rsidRPr="008C39B7">
          <w:rPr>
            <w:rStyle w:val="Hyperlink"/>
          </w:rPr>
          <w:t>Specimen Collection</w:t>
        </w:r>
        <w:r w:rsidR="00646EFF">
          <w:rPr>
            <w:webHidden/>
          </w:rPr>
          <w:tab/>
        </w:r>
        <w:r w:rsidR="00646EFF">
          <w:rPr>
            <w:webHidden/>
          </w:rPr>
          <w:fldChar w:fldCharType="begin"/>
        </w:r>
        <w:r w:rsidR="00646EFF">
          <w:rPr>
            <w:webHidden/>
          </w:rPr>
          <w:instrText xml:space="preserve"> PAGEREF _Toc107489557 \h </w:instrText>
        </w:r>
        <w:r w:rsidR="00646EFF">
          <w:rPr>
            <w:webHidden/>
          </w:rPr>
        </w:r>
        <w:r w:rsidR="00646EFF">
          <w:rPr>
            <w:webHidden/>
          </w:rPr>
          <w:fldChar w:fldCharType="separate"/>
        </w:r>
        <w:r w:rsidR="00C40C60">
          <w:rPr>
            <w:webHidden/>
          </w:rPr>
          <w:t>16</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58" w:history="1">
        <w:r w:rsidR="00646EFF" w:rsidRPr="008C39B7">
          <w:rPr>
            <w:rStyle w:val="Hyperlink"/>
          </w:rPr>
          <w:t>15.</w:t>
        </w:r>
        <w:r w:rsidR="00646EFF">
          <w:rPr>
            <w:rFonts w:asciiTheme="minorHAnsi" w:eastAsiaTheme="minorEastAsia" w:hAnsiTheme="minorHAnsi" w:cstheme="minorBidi"/>
            <w:b w:val="0"/>
            <w:color w:val="auto"/>
            <w:szCs w:val="22"/>
            <w:lang w:val="en-IE" w:eastAsia="en-IE"/>
          </w:rPr>
          <w:tab/>
        </w:r>
        <w:r w:rsidR="00646EFF" w:rsidRPr="008C39B7">
          <w:rPr>
            <w:rStyle w:val="Hyperlink"/>
          </w:rPr>
          <w:t>Specimen Acceptance Policy:</w:t>
        </w:r>
        <w:r w:rsidR="00646EFF">
          <w:rPr>
            <w:webHidden/>
          </w:rPr>
          <w:tab/>
        </w:r>
        <w:r w:rsidR="00646EFF">
          <w:rPr>
            <w:webHidden/>
          </w:rPr>
          <w:fldChar w:fldCharType="begin"/>
        </w:r>
        <w:r w:rsidR="00646EFF">
          <w:rPr>
            <w:webHidden/>
          </w:rPr>
          <w:instrText xml:space="preserve"> PAGEREF _Toc107489558 \h </w:instrText>
        </w:r>
        <w:r w:rsidR="00646EFF">
          <w:rPr>
            <w:webHidden/>
          </w:rPr>
        </w:r>
        <w:r w:rsidR="00646EFF">
          <w:rPr>
            <w:webHidden/>
          </w:rPr>
          <w:fldChar w:fldCharType="separate"/>
        </w:r>
        <w:r w:rsidR="00C40C60">
          <w:rPr>
            <w:webHidden/>
          </w:rPr>
          <w:t>17</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59" w:history="1">
        <w:r w:rsidR="00646EFF" w:rsidRPr="008C39B7">
          <w:rPr>
            <w:rStyle w:val="Hyperlink"/>
            <w:lang w:val="en-IE" w:eastAsia="en-IE"/>
          </w:rPr>
          <w:t>16.</w:t>
        </w:r>
        <w:r w:rsidR="00646EFF">
          <w:rPr>
            <w:rFonts w:asciiTheme="minorHAnsi" w:eastAsiaTheme="minorEastAsia" w:hAnsiTheme="minorHAnsi" w:cstheme="minorBidi"/>
            <w:b w:val="0"/>
            <w:color w:val="auto"/>
            <w:szCs w:val="22"/>
            <w:lang w:val="en-IE" w:eastAsia="en-IE"/>
          </w:rPr>
          <w:tab/>
        </w:r>
        <w:r w:rsidR="00646EFF" w:rsidRPr="008C39B7">
          <w:rPr>
            <w:rStyle w:val="Hyperlink"/>
            <w:lang w:val="en-IE" w:eastAsia="en-IE"/>
          </w:rPr>
          <w:t>Policy on protection of personal information</w:t>
        </w:r>
        <w:r w:rsidR="00646EFF">
          <w:rPr>
            <w:webHidden/>
          </w:rPr>
          <w:tab/>
        </w:r>
        <w:r w:rsidR="00646EFF">
          <w:rPr>
            <w:webHidden/>
          </w:rPr>
          <w:fldChar w:fldCharType="begin"/>
        </w:r>
        <w:r w:rsidR="00646EFF">
          <w:rPr>
            <w:webHidden/>
          </w:rPr>
          <w:instrText xml:space="preserve"> PAGEREF _Toc107489559 \h </w:instrText>
        </w:r>
        <w:r w:rsidR="00646EFF">
          <w:rPr>
            <w:webHidden/>
          </w:rPr>
        </w:r>
        <w:r w:rsidR="00646EFF">
          <w:rPr>
            <w:webHidden/>
          </w:rPr>
          <w:fldChar w:fldCharType="separate"/>
        </w:r>
        <w:r w:rsidR="00C40C60">
          <w:rPr>
            <w:webHidden/>
          </w:rPr>
          <w:t>19</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60" w:history="1">
        <w:r w:rsidR="00646EFF" w:rsidRPr="008C39B7">
          <w:rPr>
            <w:rStyle w:val="Hyperlink"/>
            <w:lang w:val="en-IE" w:eastAsia="en-IE"/>
          </w:rPr>
          <w:t>17.</w:t>
        </w:r>
        <w:r w:rsidR="00646EFF">
          <w:rPr>
            <w:rFonts w:asciiTheme="minorHAnsi" w:eastAsiaTheme="minorEastAsia" w:hAnsiTheme="minorHAnsi" w:cstheme="minorBidi"/>
            <w:b w:val="0"/>
            <w:color w:val="auto"/>
            <w:szCs w:val="22"/>
            <w:lang w:val="en-IE" w:eastAsia="en-IE"/>
          </w:rPr>
          <w:tab/>
        </w:r>
        <w:r w:rsidR="00646EFF" w:rsidRPr="008C39B7">
          <w:rPr>
            <w:rStyle w:val="Hyperlink"/>
            <w:lang w:val="en-IE" w:eastAsia="en-IE"/>
          </w:rPr>
          <w:t>Complaint procedure</w:t>
        </w:r>
        <w:r w:rsidR="00646EFF">
          <w:rPr>
            <w:webHidden/>
          </w:rPr>
          <w:tab/>
        </w:r>
        <w:r w:rsidR="00646EFF">
          <w:rPr>
            <w:webHidden/>
          </w:rPr>
          <w:fldChar w:fldCharType="begin"/>
        </w:r>
        <w:r w:rsidR="00646EFF">
          <w:rPr>
            <w:webHidden/>
          </w:rPr>
          <w:instrText xml:space="preserve"> PAGEREF _Toc107489560 \h </w:instrText>
        </w:r>
        <w:r w:rsidR="00646EFF">
          <w:rPr>
            <w:webHidden/>
          </w:rPr>
        </w:r>
        <w:r w:rsidR="00646EFF">
          <w:rPr>
            <w:webHidden/>
          </w:rPr>
          <w:fldChar w:fldCharType="separate"/>
        </w:r>
        <w:r w:rsidR="00C40C60">
          <w:rPr>
            <w:webHidden/>
          </w:rPr>
          <w:t>19</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61" w:history="1">
        <w:r w:rsidR="00646EFF" w:rsidRPr="008C39B7">
          <w:rPr>
            <w:rStyle w:val="Hyperlink"/>
          </w:rPr>
          <w:t>18.</w:t>
        </w:r>
        <w:r w:rsidR="00646EFF">
          <w:rPr>
            <w:rFonts w:asciiTheme="minorHAnsi" w:eastAsiaTheme="minorEastAsia" w:hAnsiTheme="minorHAnsi" w:cstheme="minorBidi"/>
            <w:b w:val="0"/>
            <w:color w:val="auto"/>
            <w:szCs w:val="22"/>
            <w:lang w:val="en-IE" w:eastAsia="en-IE"/>
          </w:rPr>
          <w:tab/>
        </w:r>
        <w:r w:rsidR="00646EFF" w:rsidRPr="008C39B7">
          <w:rPr>
            <w:rStyle w:val="Hyperlink"/>
          </w:rPr>
          <w:t>Biochemistry Laboratory</w:t>
        </w:r>
        <w:r w:rsidR="00646EFF">
          <w:rPr>
            <w:webHidden/>
          </w:rPr>
          <w:tab/>
        </w:r>
        <w:r w:rsidR="00646EFF">
          <w:rPr>
            <w:webHidden/>
          </w:rPr>
          <w:fldChar w:fldCharType="begin"/>
        </w:r>
        <w:r w:rsidR="00646EFF">
          <w:rPr>
            <w:webHidden/>
          </w:rPr>
          <w:instrText xml:space="preserve"> PAGEREF _Toc107489561 \h </w:instrText>
        </w:r>
        <w:r w:rsidR="00646EFF">
          <w:rPr>
            <w:webHidden/>
          </w:rPr>
        </w:r>
        <w:r w:rsidR="00646EFF">
          <w:rPr>
            <w:webHidden/>
          </w:rPr>
          <w:fldChar w:fldCharType="separate"/>
        </w:r>
        <w:r w:rsidR="00C40C60">
          <w:rPr>
            <w:webHidden/>
          </w:rPr>
          <w:t>20</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62" w:history="1">
        <w:r w:rsidR="00646EFF" w:rsidRPr="008C39B7">
          <w:rPr>
            <w:rStyle w:val="Hyperlink"/>
          </w:rPr>
          <w:t>19.</w:t>
        </w:r>
        <w:r w:rsidR="00646EFF">
          <w:rPr>
            <w:rFonts w:asciiTheme="minorHAnsi" w:eastAsiaTheme="minorEastAsia" w:hAnsiTheme="minorHAnsi" w:cstheme="minorBidi"/>
            <w:b w:val="0"/>
            <w:color w:val="auto"/>
            <w:szCs w:val="22"/>
            <w:lang w:val="en-IE" w:eastAsia="en-IE"/>
          </w:rPr>
          <w:tab/>
        </w:r>
        <w:r w:rsidR="00646EFF" w:rsidRPr="008C39B7">
          <w:rPr>
            <w:rStyle w:val="Hyperlink"/>
          </w:rPr>
          <w:t>Blood Transfusion Laboratory</w:t>
        </w:r>
        <w:r w:rsidR="00646EFF">
          <w:rPr>
            <w:webHidden/>
          </w:rPr>
          <w:tab/>
        </w:r>
        <w:r w:rsidR="00646EFF">
          <w:rPr>
            <w:webHidden/>
          </w:rPr>
          <w:fldChar w:fldCharType="begin"/>
        </w:r>
        <w:r w:rsidR="00646EFF">
          <w:rPr>
            <w:webHidden/>
          </w:rPr>
          <w:instrText xml:space="preserve"> PAGEREF _Toc107489562 \h </w:instrText>
        </w:r>
        <w:r w:rsidR="00646EFF">
          <w:rPr>
            <w:webHidden/>
          </w:rPr>
        </w:r>
        <w:r w:rsidR="00646EFF">
          <w:rPr>
            <w:webHidden/>
          </w:rPr>
          <w:fldChar w:fldCharType="separate"/>
        </w:r>
        <w:r w:rsidR="00C40C60">
          <w:rPr>
            <w:webHidden/>
          </w:rPr>
          <w:t>48</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63" w:history="1">
        <w:r w:rsidR="00646EFF" w:rsidRPr="008C39B7">
          <w:rPr>
            <w:rStyle w:val="Hyperlink"/>
          </w:rPr>
          <w:t>20.</w:t>
        </w:r>
        <w:r w:rsidR="00646EFF">
          <w:rPr>
            <w:rFonts w:asciiTheme="minorHAnsi" w:eastAsiaTheme="minorEastAsia" w:hAnsiTheme="minorHAnsi" w:cstheme="minorBidi"/>
            <w:b w:val="0"/>
            <w:color w:val="auto"/>
            <w:szCs w:val="22"/>
            <w:lang w:val="en-IE" w:eastAsia="en-IE"/>
          </w:rPr>
          <w:tab/>
        </w:r>
        <w:r w:rsidR="00646EFF" w:rsidRPr="008C39B7">
          <w:rPr>
            <w:rStyle w:val="Hyperlink"/>
          </w:rPr>
          <w:t>Haematology Laboratory</w:t>
        </w:r>
        <w:r w:rsidR="00646EFF">
          <w:rPr>
            <w:webHidden/>
          </w:rPr>
          <w:tab/>
        </w:r>
        <w:r w:rsidR="00646EFF">
          <w:rPr>
            <w:webHidden/>
          </w:rPr>
          <w:fldChar w:fldCharType="begin"/>
        </w:r>
        <w:r w:rsidR="00646EFF">
          <w:rPr>
            <w:webHidden/>
          </w:rPr>
          <w:instrText xml:space="preserve"> PAGEREF _Toc107489563 \h </w:instrText>
        </w:r>
        <w:r w:rsidR="00646EFF">
          <w:rPr>
            <w:webHidden/>
          </w:rPr>
        </w:r>
        <w:r w:rsidR="00646EFF">
          <w:rPr>
            <w:webHidden/>
          </w:rPr>
          <w:fldChar w:fldCharType="separate"/>
        </w:r>
        <w:r w:rsidR="00C40C60">
          <w:rPr>
            <w:webHidden/>
          </w:rPr>
          <w:t>56</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64" w:history="1">
        <w:r w:rsidR="00646EFF" w:rsidRPr="008C39B7">
          <w:rPr>
            <w:rStyle w:val="Hyperlink"/>
          </w:rPr>
          <w:t>21.</w:t>
        </w:r>
        <w:r w:rsidR="00646EFF">
          <w:rPr>
            <w:rFonts w:asciiTheme="minorHAnsi" w:eastAsiaTheme="minorEastAsia" w:hAnsiTheme="minorHAnsi" w:cstheme="minorBidi"/>
            <w:b w:val="0"/>
            <w:color w:val="auto"/>
            <w:szCs w:val="22"/>
            <w:lang w:val="en-IE" w:eastAsia="en-IE"/>
          </w:rPr>
          <w:tab/>
        </w:r>
        <w:r w:rsidR="00646EFF" w:rsidRPr="008C39B7">
          <w:rPr>
            <w:rStyle w:val="Hyperlink"/>
          </w:rPr>
          <w:t>Microbiology Laboratory</w:t>
        </w:r>
        <w:r w:rsidR="00646EFF">
          <w:rPr>
            <w:webHidden/>
          </w:rPr>
          <w:tab/>
        </w:r>
        <w:r w:rsidR="00646EFF">
          <w:rPr>
            <w:webHidden/>
          </w:rPr>
          <w:fldChar w:fldCharType="begin"/>
        </w:r>
        <w:r w:rsidR="00646EFF">
          <w:rPr>
            <w:webHidden/>
          </w:rPr>
          <w:instrText xml:space="preserve"> PAGEREF _Toc107489564 \h </w:instrText>
        </w:r>
        <w:r w:rsidR="00646EFF">
          <w:rPr>
            <w:webHidden/>
          </w:rPr>
        </w:r>
        <w:r w:rsidR="00646EFF">
          <w:rPr>
            <w:webHidden/>
          </w:rPr>
          <w:fldChar w:fldCharType="separate"/>
        </w:r>
        <w:r w:rsidR="00C40C60">
          <w:rPr>
            <w:webHidden/>
          </w:rPr>
          <w:t>69</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65" w:history="1">
        <w:r w:rsidR="00646EFF" w:rsidRPr="008C39B7">
          <w:rPr>
            <w:rStyle w:val="Hyperlink"/>
          </w:rPr>
          <w:t>22.</w:t>
        </w:r>
        <w:r w:rsidR="00646EFF">
          <w:rPr>
            <w:rFonts w:asciiTheme="minorHAnsi" w:eastAsiaTheme="minorEastAsia" w:hAnsiTheme="minorHAnsi" w:cstheme="minorBidi"/>
            <w:b w:val="0"/>
            <w:color w:val="auto"/>
            <w:szCs w:val="22"/>
            <w:lang w:val="en-IE" w:eastAsia="en-IE"/>
          </w:rPr>
          <w:tab/>
        </w:r>
        <w:r w:rsidR="00646EFF" w:rsidRPr="008C39B7">
          <w:rPr>
            <w:rStyle w:val="Hyperlink"/>
          </w:rPr>
          <w:t>Public Health Laboratory</w:t>
        </w:r>
        <w:r w:rsidR="00646EFF">
          <w:rPr>
            <w:webHidden/>
          </w:rPr>
          <w:tab/>
        </w:r>
        <w:r w:rsidR="00646EFF">
          <w:rPr>
            <w:webHidden/>
          </w:rPr>
          <w:fldChar w:fldCharType="begin"/>
        </w:r>
        <w:r w:rsidR="00646EFF">
          <w:rPr>
            <w:webHidden/>
          </w:rPr>
          <w:instrText xml:space="preserve"> PAGEREF _Toc107489565 \h </w:instrText>
        </w:r>
        <w:r w:rsidR="00646EFF">
          <w:rPr>
            <w:webHidden/>
          </w:rPr>
        </w:r>
        <w:r w:rsidR="00646EFF">
          <w:rPr>
            <w:webHidden/>
          </w:rPr>
          <w:fldChar w:fldCharType="separate"/>
        </w:r>
        <w:r w:rsidR="00C40C60">
          <w:rPr>
            <w:webHidden/>
          </w:rPr>
          <w:t>178</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66" w:history="1">
        <w:r w:rsidR="00646EFF" w:rsidRPr="008C39B7">
          <w:rPr>
            <w:rStyle w:val="Hyperlink"/>
          </w:rPr>
          <w:t>23.</w:t>
        </w:r>
        <w:r w:rsidR="00646EFF">
          <w:rPr>
            <w:rFonts w:asciiTheme="minorHAnsi" w:eastAsiaTheme="minorEastAsia" w:hAnsiTheme="minorHAnsi" w:cstheme="minorBidi"/>
            <w:b w:val="0"/>
            <w:color w:val="auto"/>
            <w:szCs w:val="22"/>
            <w:lang w:val="en-IE" w:eastAsia="en-IE"/>
          </w:rPr>
          <w:tab/>
        </w:r>
        <w:r w:rsidR="00646EFF" w:rsidRPr="008C39B7">
          <w:rPr>
            <w:rStyle w:val="Hyperlink"/>
          </w:rPr>
          <w:t>Histology and Cytology</w:t>
        </w:r>
        <w:r w:rsidR="00646EFF">
          <w:rPr>
            <w:webHidden/>
          </w:rPr>
          <w:tab/>
        </w:r>
        <w:r w:rsidR="00646EFF">
          <w:rPr>
            <w:webHidden/>
          </w:rPr>
          <w:fldChar w:fldCharType="begin"/>
        </w:r>
        <w:r w:rsidR="00646EFF">
          <w:rPr>
            <w:webHidden/>
          </w:rPr>
          <w:instrText xml:space="preserve"> PAGEREF _Toc107489566 \h </w:instrText>
        </w:r>
        <w:r w:rsidR="00646EFF">
          <w:rPr>
            <w:webHidden/>
          </w:rPr>
        </w:r>
        <w:r w:rsidR="00646EFF">
          <w:rPr>
            <w:webHidden/>
          </w:rPr>
          <w:fldChar w:fldCharType="separate"/>
        </w:r>
        <w:r w:rsidR="00C40C60">
          <w:rPr>
            <w:webHidden/>
          </w:rPr>
          <w:t>179</w:t>
        </w:r>
        <w:r w:rsidR="00646EFF">
          <w:rPr>
            <w:webHidden/>
          </w:rPr>
          <w:fldChar w:fldCharType="end"/>
        </w:r>
      </w:hyperlink>
    </w:p>
    <w:p w:rsidR="00646EFF" w:rsidRDefault="00506FCD">
      <w:pPr>
        <w:pStyle w:val="TOC1"/>
        <w:tabs>
          <w:tab w:val="left" w:pos="720"/>
        </w:tabs>
        <w:rPr>
          <w:rFonts w:asciiTheme="minorHAnsi" w:eastAsiaTheme="minorEastAsia" w:hAnsiTheme="minorHAnsi" w:cstheme="minorBidi"/>
          <w:b w:val="0"/>
          <w:color w:val="auto"/>
          <w:szCs w:val="22"/>
          <w:lang w:val="en-IE" w:eastAsia="en-IE"/>
        </w:rPr>
      </w:pPr>
      <w:hyperlink w:anchor="_Toc107489567" w:history="1">
        <w:r w:rsidR="00646EFF" w:rsidRPr="008C39B7">
          <w:rPr>
            <w:rStyle w:val="Hyperlink"/>
          </w:rPr>
          <w:t>24.</w:t>
        </w:r>
        <w:r w:rsidR="00646EFF">
          <w:rPr>
            <w:rFonts w:asciiTheme="minorHAnsi" w:eastAsiaTheme="minorEastAsia" w:hAnsiTheme="minorHAnsi" w:cstheme="minorBidi"/>
            <w:b w:val="0"/>
            <w:color w:val="auto"/>
            <w:szCs w:val="22"/>
            <w:lang w:val="en-IE" w:eastAsia="en-IE"/>
          </w:rPr>
          <w:tab/>
        </w:r>
        <w:r w:rsidR="00646EFF" w:rsidRPr="008C39B7">
          <w:rPr>
            <w:rStyle w:val="Hyperlink"/>
          </w:rPr>
          <w:t>Laboratory Information System</w:t>
        </w:r>
        <w:r w:rsidR="00646EFF">
          <w:rPr>
            <w:webHidden/>
          </w:rPr>
          <w:tab/>
        </w:r>
        <w:r w:rsidR="00646EFF">
          <w:rPr>
            <w:webHidden/>
          </w:rPr>
          <w:fldChar w:fldCharType="begin"/>
        </w:r>
        <w:r w:rsidR="00646EFF">
          <w:rPr>
            <w:webHidden/>
          </w:rPr>
          <w:instrText xml:space="preserve"> PAGEREF _Toc107489567 \h </w:instrText>
        </w:r>
        <w:r w:rsidR="00646EFF">
          <w:rPr>
            <w:webHidden/>
          </w:rPr>
        </w:r>
        <w:r w:rsidR="00646EFF">
          <w:rPr>
            <w:webHidden/>
          </w:rPr>
          <w:fldChar w:fldCharType="separate"/>
        </w:r>
        <w:r w:rsidR="00C40C60">
          <w:rPr>
            <w:webHidden/>
          </w:rPr>
          <w:t>189</w:t>
        </w:r>
        <w:r w:rsidR="00646EFF">
          <w:rPr>
            <w:webHidden/>
          </w:rPr>
          <w:fldChar w:fldCharType="end"/>
        </w:r>
      </w:hyperlink>
    </w:p>
    <w:p w:rsidR="009801EF" w:rsidRDefault="00DB566B" w:rsidP="00767E59">
      <w:pPr>
        <w:tabs>
          <w:tab w:val="left" w:pos="9923"/>
        </w:tabs>
        <w:spacing w:line="360" w:lineRule="auto"/>
        <w:rPr>
          <w:rFonts w:cs="Arial"/>
          <w:szCs w:val="20"/>
          <w:lang w:val="en-GB"/>
        </w:rPr>
      </w:pPr>
      <w:r>
        <w:rPr>
          <w:rFonts w:cs="Arial"/>
          <w:b/>
          <w:noProof/>
          <w:lang w:val="en-GB"/>
        </w:rPr>
        <w:fldChar w:fldCharType="end"/>
      </w:r>
    </w:p>
    <w:p w:rsidR="00B31529" w:rsidRDefault="00B31529" w:rsidP="00876F8E">
      <w:pPr>
        <w:pStyle w:val="Heading1"/>
      </w:pPr>
      <w:bookmarkStart w:id="13" w:name="_Toc311548877"/>
      <w:bookmarkStart w:id="14" w:name="_Toc312395778"/>
      <w:bookmarkStart w:id="15" w:name="_Toc353459912"/>
      <w:bookmarkStart w:id="16" w:name="_Toc353460520"/>
      <w:bookmarkStart w:id="17" w:name="_Toc353461046"/>
      <w:bookmarkStart w:id="18" w:name="_Toc360615916"/>
      <w:bookmarkStart w:id="19" w:name="_Toc360616604"/>
      <w:bookmarkStart w:id="20" w:name="_Toc360624788"/>
      <w:bookmarkStart w:id="21" w:name="_Toc360626523"/>
      <w:bookmarkStart w:id="22" w:name="_Toc360626760"/>
      <w:bookmarkStart w:id="23" w:name="_Toc360631656"/>
      <w:bookmarkStart w:id="24" w:name="_Toc360707896"/>
      <w:bookmarkStart w:id="25" w:name="_Toc365040329"/>
      <w:bookmarkStart w:id="26" w:name="_Toc373334524"/>
      <w:bookmarkStart w:id="27" w:name="_Toc373337603"/>
      <w:bookmarkStart w:id="28" w:name="_Toc373338245"/>
      <w:bookmarkStart w:id="29" w:name="_Toc107489545"/>
      <w:r>
        <w:t>Preface</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1F42DE" w:rsidRDefault="001F42DE" w:rsidP="001F42DE">
      <w:pPr>
        <w:pStyle w:val="BodyText"/>
      </w:pPr>
    </w:p>
    <w:p w:rsidR="00B31529" w:rsidRDefault="00B31529" w:rsidP="001E31A6">
      <w:pPr>
        <w:jc w:val="both"/>
      </w:pPr>
      <w:r>
        <w:t xml:space="preserve">This handbook has been prepared to inform the users of </w:t>
      </w:r>
      <w:r w:rsidR="00710074">
        <w:t>the Saolta University Health Care Group,</w:t>
      </w:r>
      <w:r w:rsidR="006C406F">
        <w:t xml:space="preserve"> </w:t>
      </w:r>
      <w:r>
        <w:t xml:space="preserve">Sligo </w:t>
      </w:r>
      <w:r w:rsidR="0085794F">
        <w:t>University</w:t>
      </w:r>
      <w:r>
        <w:t xml:space="preserve"> Hospital</w:t>
      </w:r>
      <w:r w:rsidR="00710074">
        <w:t>,</w:t>
      </w:r>
      <w:r w:rsidR="006C406F">
        <w:t xml:space="preserve"> </w:t>
      </w:r>
      <w:r>
        <w:t>Pathology Laboratory of which services are available and how to obtain the services required.</w:t>
      </w:r>
    </w:p>
    <w:p w:rsidR="001E31A6" w:rsidRDefault="001E31A6" w:rsidP="001E31A6">
      <w:pPr>
        <w:jc w:val="both"/>
      </w:pPr>
    </w:p>
    <w:p w:rsidR="00B31529" w:rsidRDefault="00B31529" w:rsidP="001E31A6">
      <w:pPr>
        <w:jc w:val="both"/>
      </w:pPr>
      <w:r>
        <w:t>It is appreciated that with the ever increasing range of test available it is difficult for the user to know which request form, specimen container, type of specimen and specific protocol required to obtain the specific investigation and result required. It is hoped that this handbook can address some of the problems encountered by clinical staff.</w:t>
      </w:r>
    </w:p>
    <w:p w:rsidR="001E31A6" w:rsidRDefault="001E31A6" w:rsidP="001E31A6">
      <w:pPr>
        <w:jc w:val="both"/>
      </w:pPr>
    </w:p>
    <w:p w:rsidR="00B31529" w:rsidRDefault="00B31529" w:rsidP="001E31A6">
      <w:pPr>
        <w:jc w:val="both"/>
      </w:pPr>
      <w:r>
        <w:t>The handbook contains lists of relevant telephone numbers to facilitate access to appropriate consultant and senior scientific staff for advice; departmental telephone numbers are also available for result enquiries etc.</w:t>
      </w:r>
    </w:p>
    <w:p w:rsidR="001E31A6" w:rsidRDefault="001E31A6" w:rsidP="001E31A6">
      <w:pPr>
        <w:jc w:val="both"/>
      </w:pPr>
    </w:p>
    <w:p w:rsidR="00B31529" w:rsidRDefault="00B31529" w:rsidP="001E31A6">
      <w:pPr>
        <w:jc w:val="both"/>
      </w:pPr>
      <w:r>
        <w:t>The views of users of this handbook and suggestions on how it may be improved are welcome; agreed changes in content and format etc. will be incorporated in future editions.</w:t>
      </w:r>
    </w:p>
    <w:p w:rsidR="00E824FE" w:rsidRDefault="00B31529">
      <w:r>
        <w:tab/>
      </w:r>
      <w:r>
        <w:tab/>
      </w:r>
      <w:r>
        <w:tab/>
      </w:r>
      <w:r>
        <w:tab/>
      </w:r>
      <w:r>
        <w:tab/>
      </w:r>
      <w:r>
        <w:tab/>
      </w:r>
    </w:p>
    <w:p w:rsidR="00B31529" w:rsidRDefault="0086308C">
      <w:r>
        <w:t>Liam O’Grady</w:t>
      </w:r>
    </w:p>
    <w:p w:rsidR="00221151" w:rsidRDefault="00221151"/>
    <w:p w:rsidR="0086308C" w:rsidRDefault="0086308C">
      <w:r>
        <w:t>Laboratory Manager</w:t>
      </w:r>
    </w:p>
    <w:p w:rsidR="00556E3A" w:rsidRDefault="00556E3A"/>
    <w:p w:rsidR="00B31529" w:rsidRDefault="00B31529">
      <w:r>
        <w:t xml:space="preserve">(On behalf of the Pathology Dept.) </w:t>
      </w:r>
    </w:p>
    <w:p w:rsidR="00B31529" w:rsidRDefault="00B31529"/>
    <w:p w:rsidR="00E824FE" w:rsidRDefault="00E824FE" w:rsidP="00E824FE">
      <w:bookmarkStart w:id="30" w:name="_Toc311548878"/>
      <w:bookmarkStart w:id="31" w:name="_Toc312395779"/>
      <w:bookmarkStart w:id="32" w:name="_Toc353459913"/>
      <w:bookmarkStart w:id="33" w:name="_Toc353460521"/>
      <w:bookmarkStart w:id="34" w:name="_Toc353461047"/>
    </w:p>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B31529" w:rsidRDefault="00B31529" w:rsidP="00876F8E">
      <w:pPr>
        <w:pStyle w:val="Heading1"/>
      </w:pPr>
      <w:bookmarkStart w:id="35" w:name="_Toc360615917"/>
      <w:bookmarkStart w:id="36" w:name="_Toc360616605"/>
      <w:bookmarkStart w:id="37" w:name="_Toc360624789"/>
      <w:bookmarkStart w:id="38" w:name="_Toc360626524"/>
      <w:bookmarkStart w:id="39" w:name="_Toc360626761"/>
      <w:bookmarkStart w:id="40" w:name="_Toc360631657"/>
      <w:bookmarkStart w:id="41" w:name="_Toc360707897"/>
      <w:bookmarkStart w:id="42" w:name="_Toc365040330"/>
      <w:bookmarkStart w:id="43" w:name="_Toc373334525"/>
      <w:bookmarkStart w:id="44" w:name="_Toc373337604"/>
      <w:bookmarkStart w:id="45" w:name="_Toc373338246"/>
      <w:bookmarkStart w:id="46" w:name="_Toc107489546"/>
      <w:r>
        <w:t>Introduction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B31529" w:rsidRDefault="00B31529">
      <w:r>
        <w:t xml:space="preserve">A comprehensive Pathology Laboratory Service is provided by the departments of Biochemistry, Haematology/Blood Transfusion, Histology/Cytology and Microbiology. Mortuary Services are also provided at </w:t>
      </w:r>
      <w:r w:rsidR="006C406F">
        <w:t>the Saolta University Health Care Group-</w:t>
      </w:r>
      <w:r>
        <w:t xml:space="preserve">Sligo </w:t>
      </w:r>
      <w:r w:rsidR="0085794F">
        <w:t>University</w:t>
      </w:r>
      <w:r>
        <w:t xml:space="preserve"> Hospital.</w:t>
      </w:r>
    </w:p>
    <w:p w:rsidR="001E31A6" w:rsidRDefault="001E31A6"/>
    <w:p w:rsidR="00B31529" w:rsidRDefault="00B31529">
      <w:r>
        <w:t xml:space="preserve">The Pathology Department provides a service for Consultant In-patients and Out-Patients also for primary Care Practitioners and </w:t>
      </w:r>
      <w:r w:rsidR="00D453E8">
        <w:t>Kingsbridge Hospital</w:t>
      </w:r>
      <w:r>
        <w:t xml:space="preserve">. An "On-call" Service is provided outside routine working hours for urgent requests in </w:t>
      </w:r>
      <w:r w:rsidR="002335BD">
        <w:t>Biochemistry</w:t>
      </w:r>
      <w:r>
        <w:t>, Haematology/Blood Transfusion and Microbiology.</w:t>
      </w:r>
    </w:p>
    <w:p w:rsidR="00B31529" w:rsidRDefault="00B31529">
      <w:r>
        <w:lastRenderedPageBreak/>
        <w:t>The role of the Pathology Servic</w:t>
      </w:r>
      <w:r w:rsidR="00876322">
        <w:t>e can be summarised as follows:</w:t>
      </w:r>
    </w:p>
    <w:p w:rsidR="001E31A6" w:rsidRDefault="001E31A6"/>
    <w:p w:rsidR="00B31529" w:rsidRDefault="00B31529">
      <w:pPr>
        <w:numPr>
          <w:ilvl w:val="0"/>
          <w:numId w:val="4"/>
        </w:numPr>
      </w:pPr>
      <w:r>
        <w:t>to provide a consultant-led advisory service supported by appropriate diagnostic facilities</w:t>
      </w:r>
    </w:p>
    <w:p w:rsidR="00B31529" w:rsidRDefault="00B31529">
      <w:pPr>
        <w:numPr>
          <w:ilvl w:val="0"/>
          <w:numId w:val="4"/>
        </w:numPr>
      </w:pPr>
      <w:r>
        <w:t>to provide analytical results with appropriate attention to quality, speed and economy</w:t>
      </w:r>
    </w:p>
    <w:p w:rsidR="00B31529" w:rsidRDefault="00B31529">
      <w:pPr>
        <w:numPr>
          <w:ilvl w:val="0"/>
          <w:numId w:val="4"/>
        </w:numPr>
      </w:pPr>
      <w:r>
        <w:t>to provide interpretation of results, and where necessary, advise on further investigation</w:t>
      </w:r>
    </w:p>
    <w:p w:rsidR="00B31529" w:rsidRDefault="00B31529">
      <w:pPr>
        <w:numPr>
          <w:ilvl w:val="0"/>
          <w:numId w:val="4"/>
        </w:numPr>
      </w:pPr>
      <w:r>
        <w:t>to monitor individual patients and provide laboratory control of therapy where necessary</w:t>
      </w:r>
    </w:p>
    <w:p w:rsidR="00B31529" w:rsidRDefault="00B31529">
      <w:pPr>
        <w:numPr>
          <w:ilvl w:val="0"/>
          <w:numId w:val="4"/>
        </w:numPr>
      </w:pPr>
      <w:r>
        <w:t>to collaborate in the development and implementation of new methods of diagnosis and treatment</w:t>
      </w:r>
    </w:p>
    <w:p w:rsidR="00B31529" w:rsidRDefault="00B31529">
      <w:pPr>
        <w:numPr>
          <w:ilvl w:val="0"/>
          <w:numId w:val="4"/>
        </w:numPr>
      </w:pPr>
      <w:r>
        <w:t>to undertake fundamental and/or applied research</w:t>
      </w:r>
    </w:p>
    <w:p w:rsidR="00B31529" w:rsidRDefault="00B31529">
      <w:pPr>
        <w:numPr>
          <w:ilvl w:val="0"/>
          <w:numId w:val="4"/>
        </w:numPr>
      </w:pPr>
      <w:r>
        <w:t>to participate in research projects generated in the hospital or community</w:t>
      </w:r>
    </w:p>
    <w:p w:rsidR="00B31529" w:rsidRDefault="00B31529">
      <w:pPr>
        <w:numPr>
          <w:ilvl w:val="0"/>
          <w:numId w:val="4"/>
        </w:numPr>
      </w:pPr>
      <w:r>
        <w:t>to collaborate in training and continuing education of staff in the hospital and community</w:t>
      </w:r>
    </w:p>
    <w:p w:rsidR="00B31529" w:rsidRDefault="00B31529">
      <w:pPr>
        <w:numPr>
          <w:ilvl w:val="0"/>
          <w:numId w:val="4"/>
        </w:numPr>
      </w:pPr>
      <w:r>
        <w:t>to offer support and quality control of new patient testing facilities</w:t>
      </w:r>
    </w:p>
    <w:p w:rsidR="00B31529" w:rsidRDefault="00B31529"/>
    <w:p w:rsidR="00B31529" w:rsidRDefault="00B31529">
      <w:r>
        <w:t>The Pathology Service is provided by a multi-disciplinary team of staff consisting of Consultant Pathologists, Medical Scientists, Medical Laboratory Assistants, Clerical, Secretarial and Portering Staff. All major disciplines of the Pathology Service are provided to hospital medical staff, GP Practices and other health care units within the region</w:t>
      </w:r>
      <w:r w:rsidR="00323515">
        <w:t>.</w:t>
      </w:r>
    </w:p>
    <w:p w:rsidR="001E31A6" w:rsidRDefault="001E31A6"/>
    <w:p w:rsidR="00B31529" w:rsidRDefault="00B31529">
      <w:r>
        <w:t>This handbook has been prepared to familiarize the user with departmental structure and policies as well as specific test requirements.</w:t>
      </w:r>
    </w:p>
    <w:p w:rsidR="001E31A6" w:rsidRDefault="001E31A6"/>
    <w:p w:rsidR="00B31529" w:rsidRDefault="00B31529">
      <w:r>
        <w:t>Laboratory policy statements include brief descriptions of each laboratory, key contact personnel, hours of operation and instruction regarding specimen collection and transportation to the laboratory.</w:t>
      </w:r>
    </w:p>
    <w:p w:rsidR="00A00B80" w:rsidRDefault="00A00B80"/>
    <w:p w:rsidR="00A00B80" w:rsidRDefault="00BE0E8F">
      <w:r>
        <w:lastRenderedPageBreak/>
        <w:t>Acute primary care interace meetings</w:t>
      </w:r>
      <w:r w:rsidR="00A00B80" w:rsidRPr="00A00B80">
        <w:t xml:space="preserve"> occur quarterl</w:t>
      </w:r>
      <w:r>
        <w:t xml:space="preserve">y, which the laboratory manager and clinical director </w:t>
      </w:r>
      <w:r w:rsidR="00A00B80" w:rsidRPr="00A00B80">
        <w:t xml:space="preserve">attends. </w:t>
      </w:r>
    </w:p>
    <w:p w:rsidR="00B31529" w:rsidRDefault="00B31529"/>
    <w:p w:rsidR="00B31529" w:rsidRDefault="00B31529" w:rsidP="00876F8E">
      <w:pPr>
        <w:pStyle w:val="Heading1"/>
      </w:pPr>
      <w:bookmarkStart w:id="47" w:name="_Toc271183607"/>
      <w:bookmarkStart w:id="48" w:name="_Toc271184040"/>
      <w:bookmarkStart w:id="49" w:name="_Toc271184133"/>
      <w:bookmarkStart w:id="50" w:name="_Toc311548879"/>
      <w:bookmarkStart w:id="51" w:name="_Toc312395780"/>
      <w:bookmarkStart w:id="52" w:name="_Toc353459914"/>
      <w:bookmarkStart w:id="53" w:name="_Toc353460522"/>
      <w:bookmarkStart w:id="54" w:name="_Toc353461048"/>
      <w:bookmarkStart w:id="55" w:name="_Toc360615918"/>
      <w:bookmarkStart w:id="56" w:name="_Toc360616606"/>
      <w:bookmarkStart w:id="57" w:name="_Toc360624790"/>
      <w:bookmarkStart w:id="58" w:name="_Toc360626525"/>
      <w:bookmarkStart w:id="59" w:name="_Toc360626762"/>
      <w:bookmarkStart w:id="60" w:name="_Toc360631658"/>
      <w:bookmarkStart w:id="61" w:name="_Toc360707898"/>
      <w:bookmarkStart w:id="62" w:name="_Toc365040331"/>
      <w:bookmarkStart w:id="63" w:name="_Toc373334526"/>
      <w:bookmarkStart w:id="64" w:name="_Toc373337605"/>
      <w:bookmarkStart w:id="65" w:name="_Toc373338247"/>
      <w:bookmarkStart w:id="66" w:name="_Toc107489547"/>
      <w:r>
        <w:t>Location of the Laboratories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B31529" w:rsidRDefault="00B31529">
      <w:r>
        <w:t>The Pathology laboratories are located on level 4.</w:t>
      </w:r>
    </w:p>
    <w:p w:rsidR="00B31529" w:rsidRDefault="00B31529">
      <w:r>
        <w:t>The address of the laboratories is:</w:t>
      </w:r>
    </w:p>
    <w:p w:rsidR="00B31529" w:rsidRDefault="00B31529">
      <w:r>
        <w:t>Pathology Department</w:t>
      </w:r>
    </w:p>
    <w:p w:rsidR="00B31529" w:rsidRDefault="00B31529">
      <w:r>
        <w:t xml:space="preserve">Sligo </w:t>
      </w:r>
      <w:r w:rsidR="0085794F">
        <w:t>University</w:t>
      </w:r>
      <w:r>
        <w:t xml:space="preserve"> Hospital,</w:t>
      </w:r>
    </w:p>
    <w:p w:rsidR="00242694" w:rsidRDefault="00242694">
      <w:r>
        <w:t>The Mall,</w:t>
      </w:r>
    </w:p>
    <w:p w:rsidR="00B31529" w:rsidRDefault="00B31529">
      <w:r>
        <w:t>Sligo.</w:t>
      </w:r>
    </w:p>
    <w:p w:rsidR="00B31529" w:rsidRDefault="00A11737">
      <w:r w:rsidRPr="00A11737">
        <w:t xml:space="preserve">Eircode for Sligo </w:t>
      </w:r>
      <w:r w:rsidR="007565CE">
        <w:t>University</w:t>
      </w:r>
      <w:r w:rsidRPr="00A11737">
        <w:t xml:space="preserve"> Hospital from the General Managers Office is F91 H684.</w:t>
      </w:r>
    </w:p>
    <w:p w:rsidR="00B31529" w:rsidRDefault="00B31529" w:rsidP="00876F8E">
      <w:pPr>
        <w:pStyle w:val="Heading1"/>
      </w:pPr>
      <w:bookmarkStart w:id="67" w:name="_Toc271183608"/>
      <w:bookmarkStart w:id="68" w:name="_Toc271184041"/>
      <w:bookmarkStart w:id="69" w:name="_Toc271184134"/>
      <w:bookmarkStart w:id="70" w:name="_Toc311548880"/>
      <w:bookmarkStart w:id="71" w:name="_Toc312395781"/>
      <w:bookmarkStart w:id="72" w:name="_Toc353459915"/>
      <w:bookmarkStart w:id="73" w:name="_Toc353460523"/>
      <w:bookmarkStart w:id="74" w:name="_Toc353461049"/>
      <w:bookmarkStart w:id="75" w:name="_Toc360615919"/>
      <w:bookmarkStart w:id="76" w:name="_Toc360616607"/>
      <w:bookmarkStart w:id="77" w:name="_Toc360624791"/>
      <w:bookmarkStart w:id="78" w:name="_Toc360626526"/>
      <w:bookmarkStart w:id="79" w:name="_Toc360626763"/>
      <w:bookmarkStart w:id="80" w:name="_Toc360631659"/>
      <w:bookmarkStart w:id="81" w:name="_Toc360707899"/>
      <w:bookmarkStart w:id="82" w:name="_Toc365040332"/>
      <w:bookmarkStart w:id="83" w:name="_Toc373334527"/>
      <w:bookmarkStart w:id="84" w:name="_Toc373337606"/>
      <w:bookmarkStart w:id="85" w:name="_Toc373338248"/>
      <w:bookmarkStart w:id="86" w:name="_Toc107489548"/>
      <w:r>
        <w:t>Car Parking</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t xml:space="preserve"> </w:t>
      </w:r>
    </w:p>
    <w:p w:rsidR="00B31529" w:rsidRDefault="00B31529">
      <w:r>
        <w:t>The nearest car park to the laboratory is just off the mall.</w:t>
      </w:r>
      <w:r>
        <w:br/>
        <w:t>Car parking is “pay and display”.</w:t>
      </w:r>
      <w:r>
        <w:br w:type="page"/>
      </w:r>
    </w:p>
    <w:tbl>
      <w:tblPr>
        <w:tblW w:w="4925"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30" w:type="dxa"/>
          <w:right w:w="30" w:type="dxa"/>
        </w:tblCellMar>
        <w:tblLook w:val="0000" w:firstRow="0" w:lastRow="0" w:firstColumn="0" w:lastColumn="0" w:noHBand="0" w:noVBand="0"/>
      </w:tblPr>
      <w:tblGrid>
        <w:gridCol w:w="3991"/>
        <w:gridCol w:w="1315"/>
        <w:gridCol w:w="4378"/>
        <w:gridCol w:w="1315"/>
      </w:tblGrid>
      <w:tr w:rsidR="00B31529" w:rsidTr="008120EB">
        <w:trPr>
          <w:cantSplit/>
          <w:trHeight w:val="377"/>
        </w:trPr>
        <w:tc>
          <w:tcPr>
            <w:tcW w:w="4401" w:type="pct"/>
            <w:gridSpan w:val="3"/>
            <w:shd w:val="solid" w:color="C0C0C0" w:fill="auto"/>
            <w:vAlign w:val="center"/>
          </w:tcPr>
          <w:p w:rsidR="00B31529" w:rsidRDefault="00B31529" w:rsidP="00876F8E">
            <w:pPr>
              <w:pStyle w:val="Heading1"/>
            </w:pPr>
            <w:bookmarkStart w:id="87" w:name="_Toc271183610"/>
            <w:bookmarkStart w:id="88" w:name="_Toc271184043"/>
            <w:bookmarkStart w:id="89" w:name="_Toc271184136"/>
            <w:bookmarkStart w:id="90" w:name="_Toc311548882"/>
            <w:bookmarkStart w:id="91" w:name="_Toc312395783"/>
            <w:bookmarkStart w:id="92" w:name="_Toc353459917"/>
            <w:bookmarkStart w:id="93" w:name="_Toc353460525"/>
            <w:bookmarkStart w:id="94" w:name="_Toc353461051"/>
            <w:bookmarkStart w:id="95" w:name="_Toc360615920"/>
            <w:bookmarkStart w:id="96" w:name="_Toc360616608"/>
            <w:bookmarkStart w:id="97" w:name="_Toc360624792"/>
            <w:bookmarkStart w:id="98" w:name="_Toc360626527"/>
            <w:bookmarkStart w:id="99" w:name="_Toc360626764"/>
            <w:bookmarkStart w:id="100" w:name="_Toc360631660"/>
            <w:bookmarkStart w:id="101" w:name="_Toc360707900"/>
            <w:bookmarkStart w:id="102" w:name="_Toc365040333"/>
            <w:bookmarkStart w:id="103" w:name="_Toc373334528"/>
            <w:bookmarkStart w:id="104" w:name="_Toc373337607"/>
            <w:bookmarkStart w:id="105" w:name="_Toc373338249"/>
            <w:bookmarkStart w:id="106" w:name="_Toc107489549"/>
            <w:r>
              <w:lastRenderedPageBreak/>
              <w:t>Laboratory contact numbers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tc>
        <w:tc>
          <w:tcPr>
            <w:tcW w:w="599" w:type="pct"/>
            <w:shd w:val="solid" w:color="C0C0C0" w:fill="auto"/>
            <w:vAlign w:val="center"/>
          </w:tcPr>
          <w:p w:rsidR="00B31529" w:rsidRDefault="00B31529"/>
        </w:tc>
      </w:tr>
      <w:tr w:rsidR="00B31529" w:rsidTr="008120EB">
        <w:trPr>
          <w:trHeight w:val="377"/>
        </w:trPr>
        <w:tc>
          <w:tcPr>
            <w:tcW w:w="1814" w:type="pct"/>
            <w:shd w:val="solid" w:color="C0C0C0" w:fill="auto"/>
            <w:vAlign w:val="center"/>
          </w:tcPr>
          <w:p w:rsidR="00B31529" w:rsidRDefault="00B63C86">
            <w:r>
              <w:t>Tel; 071917 ext</w:t>
            </w:r>
          </w:p>
        </w:tc>
        <w:tc>
          <w:tcPr>
            <w:tcW w:w="598" w:type="pct"/>
            <w:shd w:val="solid" w:color="C0C0C0" w:fill="auto"/>
            <w:vAlign w:val="center"/>
          </w:tcPr>
          <w:p w:rsidR="00B31529" w:rsidRDefault="00B31529"/>
        </w:tc>
        <w:tc>
          <w:tcPr>
            <w:tcW w:w="1990" w:type="pct"/>
            <w:shd w:val="solid" w:color="C0C0C0" w:fill="auto"/>
            <w:vAlign w:val="center"/>
          </w:tcPr>
          <w:p w:rsidR="00B31529" w:rsidRDefault="00B31529"/>
        </w:tc>
        <w:tc>
          <w:tcPr>
            <w:tcW w:w="599" w:type="pct"/>
            <w:shd w:val="solid" w:color="C0C0C0" w:fill="auto"/>
            <w:vAlign w:val="center"/>
          </w:tcPr>
          <w:p w:rsidR="00B31529" w:rsidRDefault="00B31529"/>
        </w:tc>
      </w:tr>
      <w:tr w:rsidR="00B31529" w:rsidTr="008120EB">
        <w:trPr>
          <w:trHeight w:val="276"/>
        </w:trPr>
        <w:tc>
          <w:tcPr>
            <w:tcW w:w="5000" w:type="pct"/>
            <w:gridSpan w:val="4"/>
            <w:shd w:val="solid" w:color="C0C0C0" w:fill="auto"/>
            <w:vAlign w:val="center"/>
          </w:tcPr>
          <w:p w:rsidR="00B31529" w:rsidRDefault="00791012" w:rsidP="00791012">
            <w:r>
              <w:t>Laboratory</w:t>
            </w:r>
            <w:r w:rsidR="00B31529">
              <w:t xml:space="preserve"> </w:t>
            </w:r>
            <w:r>
              <w:t>Manager – Liam O’Grady</w:t>
            </w:r>
            <w:r w:rsidR="00B31529">
              <w:t xml:space="preserve"> ext </w:t>
            </w:r>
            <w:r w:rsidR="00754C86">
              <w:t>7</w:t>
            </w:r>
            <w:r w:rsidR="00B31529">
              <w:t xml:space="preserve">4560        </w:t>
            </w:r>
          </w:p>
        </w:tc>
      </w:tr>
      <w:tr w:rsidR="00B31529" w:rsidTr="008120EB">
        <w:trPr>
          <w:trHeight w:val="305"/>
        </w:trPr>
        <w:tc>
          <w:tcPr>
            <w:tcW w:w="1814" w:type="pct"/>
            <w:shd w:val="solid" w:color="C0C0C0" w:fill="auto"/>
            <w:vAlign w:val="center"/>
          </w:tcPr>
          <w:p w:rsidR="00B31529" w:rsidRPr="00CC1982" w:rsidRDefault="00791012">
            <w:r>
              <w:t xml:space="preserve">Laboratory </w:t>
            </w:r>
            <w:r w:rsidR="00CC1982">
              <w:t>Reception office</w:t>
            </w:r>
          </w:p>
        </w:tc>
        <w:tc>
          <w:tcPr>
            <w:tcW w:w="598" w:type="pct"/>
            <w:shd w:val="solid" w:color="C0C0C0" w:fill="auto"/>
            <w:vAlign w:val="center"/>
          </w:tcPr>
          <w:p w:rsidR="00242694" w:rsidRDefault="00242694"/>
          <w:p w:rsidR="00BF17E3" w:rsidRDefault="00754C86">
            <w:r>
              <w:t>7</w:t>
            </w:r>
            <w:r w:rsidR="00CC1982">
              <w:t>4553</w:t>
            </w:r>
          </w:p>
          <w:p w:rsidR="00BF17E3" w:rsidRDefault="00BF17E3"/>
        </w:tc>
        <w:tc>
          <w:tcPr>
            <w:tcW w:w="1990" w:type="pct"/>
            <w:shd w:val="solid" w:color="C0C0C0" w:fill="auto"/>
            <w:vAlign w:val="center"/>
          </w:tcPr>
          <w:p w:rsidR="00B31529" w:rsidRDefault="00B63C86">
            <w:r>
              <w:t xml:space="preserve">Reception Fax no. </w:t>
            </w:r>
          </w:p>
        </w:tc>
        <w:tc>
          <w:tcPr>
            <w:tcW w:w="599" w:type="pct"/>
            <w:shd w:val="solid" w:color="C0C0C0" w:fill="auto"/>
            <w:vAlign w:val="center"/>
          </w:tcPr>
          <w:p w:rsidR="00B31529" w:rsidRDefault="00B63C86">
            <w:r>
              <w:t>36889</w:t>
            </w:r>
          </w:p>
        </w:tc>
      </w:tr>
      <w:tr w:rsidR="00B31529" w:rsidTr="008120EB">
        <w:trPr>
          <w:trHeight w:val="305"/>
        </w:trPr>
        <w:tc>
          <w:tcPr>
            <w:tcW w:w="1814" w:type="pct"/>
            <w:shd w:val="solid" w:color="C0C0C0" w:fill="auto"/>
            <w:vAlign w:val="center"/>
          </w:tcPr>
          <w:p w:rsidR="00B31529" w:rsidRDefault="00B31529">
            <w:pPr>
              <w:rPr>
                <w:b/>
              </w:rPr>
            </w:pPr>
            <w:r>
              <w:rPr>
                <w:b/>
              </w:rPr>
              <w:t xml:space="preserve">Clinical Chemistry </w:t>
            </w:r>
          </w:p>
        </w:tc>
        <w:tc>
          <w:tcPr>
            <w:tcW w:w="598" w:type="pct"/>
            <w:shd w:val="solid" w:color="C0C0C0" w:fill="auto"/>
            <w:vAlign w:val="center"/>
          </w:tcPr>
          <w:p w:rsidR="00B31529" w:rsidRDefault="00B31529">
            <w:pPr>
              <w:rPr>
                <w:b/>
              </w:rPr>
            </w:pPr>
            <w:r>
              <w:rPr>
                <w:b/>
              </w:rPr>
              <w:t>ext</w:t>
            </w:r>
          </w:p>
        </w:tc>
        <w:tc>
          <w:tcPr>
            <w:tcW w:w="1990" w:type="pct"/>
            <w:shd w:val="solid" w:color="C0C0C0" w:fill="auto"/>
            <w:vAlign w:val="center"/>
          </w:tcPr>
          <w:p w:rsidR="00B31529" w:rsidRDefault="00B31529">
            <w:pPr>
              <w:rPr>
                <w:b/>
              </w:rPr>
            </w:pPr>
            <w:r>
              <w:rPr>
                <w:b/>
              </w:rPr>
              <w:t>Haematology</w:t>
            </w:r>
            <w:r w:rsidR="00242694">
              <w:rPr>
                <w:b/>
              </w:rPr>
              <w:t>/Blood Transfusion</w:t>
            </w:r>
          </w:p>
        </w:tc>
        <w:tc>
          <w:tcPr>
            <w:tcW w:w="599" w:type="pct"/>
            <w:shd w:val="solid" w:color="C0C0C0" w:fill="auto"/>
            <w:vAlign w:val="center"/>
          </w:tcPr>
          <w:p w:rsidR="00B31529" w:rsidRDefault="00B31529">
            <w:pPr>
              <w:rPr>
                <w:b/>
              </w:rPr>
            </w:pPr>
            <w:r>
              <w:rPr>
                <w:b/>
              </w:rPr>
              <w:t>ext</w:t>
            </w:r>
          </w:p>
        </w:tc>
      </w:tr>
      <w:tr w:rsidR="00B31529" w:rsidTr="008120EB">
        <w:trPr>
          <w:trHeight w:val="305"/>
        </w:trPr>
        <w:tc>
          <w:tcPr>
            <w:tcW w:w="1814" w:type="pct"/>
            <w:shd w:val="solid" w:color="C0C0C0" w:fill="auto"/>
            <w:vAlign w:val="center"/>
          </w:tcPr>
          <w:p w:rsidR="00B31529" w:rsidRDefault="00B31529">
            <w:r>
              <w:t>Oncall</w:t>
            </w:r>
          </w:p>
        </w:tc>
        <w:tc>
          <w:tcPr>
            <w:tcW w:w="598" w:type="pct"/>
            <w:shd w:val="solid" w:color="C0C0C0" w:fill="auto"/>
            <w:vAlign w:val="center"/>
          </w:tcPr>
          <w:p w:rsidR="00B31529" w:rsidRDefault="00B31529">
            <w:r>
              <w:t>173450</w:t>
            </w:r>
          </w:p>
        </w:tc>
        <w:tc>
          <w:tcPr>
            <w:tcW w:w="1990" w:type="pct"/>
            <w:shd w:val="solid" w:color="C0C0C0" w:fill="auto"/>
            <w:vAlign w:val="center"/>
          </w:tcPr>
          <w:p w:rsidR="00B31529" w:rsidRDefault="00B31529">
            <w:r>
              <w:t>Oncall</w:t>
            </w:r>
          </w:p>
        </w:tc>
        <w:tc>
          <w:tcPr>
            <w:tcW w:w="599" w:type="pct"/>
            <w:shd w:val="solid" w:color="C0C0C0" w:fill="auto"/>
            <w:vAlign w:val="center"/>
          </w:tcPr>
          <w:p w:rsidR="00B31529" w:rsidRDefault="00B31529">
            <w:r>
              <w:t>173440</w:t>
            </w:r>
          </w:p>
        </w:tc>
      </w:tr>
      <w:tr w:rsidR="00B31529" w:rsidTr="008120EB">
        <w:trPr>
          <w:trHeight w:val="305"/>
        </w:trPr>
        <w:tc>
          <w:tcPr>
            <w:tcW w:w="1814" w:type="pct"/>
            <w:shd w:val="solid" w:color="C0C0C0" w:fill="auto"/>
            <w:vAlign w:val="center"/>
          </w:tcPr>
          <w:p w:rsidR="00B31529" w:rsidRDefault="00B31529">
            <w:r>
              <w:t>Chief Medical Scientist</w:t>
            </w:r>
          </w:p>
        </w:tc>
        <w:tc>
          <w:tcPr>
            <w:tcW w:w="598" w:type="pct"/>
            <w:shd w:val="solid" w:color="C0C0C0" w:fill="auto"/>
            <w:vAlign w:val="center"/>
          </w:tcPr>
          <w:p w:rsidR="00B31529" w:rsidRDefault="00754C86">
            <w:r>
              <w:t>7</w:t>
            </w:r>
            <w:r w:rsidR="00B31529">
              <w:t>4561</w:t>
            </w:r>
          </w:p>
        </w:tc>
        <w:tc>
          <w:tcPr>
            <w:tcW w:w="1990" w:type="pct"/>
            <w:shd w:val="solid" w:color="C0C0C0" w:fill="auto"/>
            <w:vAlign w:val="center"/>
          </w:tcPr>
          <w:p w:rsidR="00B31529" w:rsidRDefault="00242694">
            <w:r>
              <w:t xml:space="preserve">Haem </w:t>
            </w:r>
            <w:r w:rsidR="00B31529">
              <w:t>Chief Medical Scientist</w:t>
            </w:r>
          </w:p>
        </w:tc>
        <w:tc>
          <w:tcPr>
            <w:tcW w:w="599" w:type="pct"/>
            <w:shd w:val="solid" w:color="C0C0C0" w:fill="auto"/>
            <w:vAlign w:val="center"/>
          </w:tcPr>
          <w:p w:rsidR="00B31529" w:rsidRDefault="00754C86">
            <w:r>
              <w:t>7</w:t>
            </w:r>
            <w:r w:rsidR="00B31529">
              <w:t>4562</w:t>
            </w:r>
          </w:p>
        </w:tc>
      </w:tr>
      <w:tr w:rsidR="00B31529" w:rsidTr="008120EB">
        <w:trPr>
          <w:trHeight w:val="305"/>
        </w:trPr>
        <w:tc>
          <w:tcPr>
            <w:tcW w:w="1814" w:type="pct"/>
            <w:shd w:val="solid" w:color="C0C0C0" w:fill="auto"/>
            <w:vAlign w:val="center"/>
          </w:tcPr>
          <w:p w:rsidR="00B31529" w:rsidRDefault="00B31529">
            <w:r>
              <w:t>Main lab</w:t>
            </w:r>
          </w:p>
        </w:tc>
        <w:tc>
          <w:tcPr>
            <w:tcW w:w="598" w:type="pct"/>
            <w:shd w:val="solid" w:color="C0C0C0" w:fill="auto"/>
            <w:vAlign w:val="center"/>
          </w:tcPr>
          <w:p w:rsidR="00B31529" w:rsidRDefault="00754C86">
            <w:r>
              <w:t>7</w:t>
            </w:r>
            <w:r w:rsidR="00B31529">
              <w:t>4590</w:t>
            </w:r>
          </w:p>
        </w:tc>
        <w:tc>
          <w:tcPr>
            <w:tcW w:w="1990" w:type="pct"/>
            <w:shd w:val="solid" w:color="C0C0C0" w:fill="auto"/>
            <w:vAlign w:val="center"/>
          </w:tcPr>
          <w:p w:rsidR="00B31529" w:rsidRDefault="00242694">
            <w:r>
              <w:t>Haem</w:t>
            </w:r>
            <w:r w:rsidR="00B31529">
              <w:t xml:space="preserve"> lab</w:t>
            </w:r>
          </w:p>
          <w:p w:rsidR="00242694" w:rsidRDefault="00F46061">
            <w:r>
              <w:t xml:space="preserve">Haem Quality Manager                       </w:t>
            </w:r>
          </w:p>
        </w:tc>
        <w:tc>
          <w:tcPr>
            <w:tcW w:w="599" w:type="pct"/>
            <w:shd w:val="solid" w:color="C0C0C0" w:fill="auto"/>
            <w:vAlign w:val="center"/>
          </w:tcPr>
          <w:p w:rsidR="00B31529" w:rsidRDefault="00754C86">
            <w:r>
              <w:t>7</w:t>
            </w:r>
            <w:r w:rsidR="00B31529">
              <w:t>4556</w:t>
            </w:r>
          </w:p>
          <w:p w:rsidR="00242694" w:rsidRDefault="00F46061">
            <w:r>
              <w:t>72562</w:t>
            </w:r>
          </w:p>
        </w:tc>
      </w:tr>
      <w:tr w:rsidR="00B31529" w:rsidTr="008120EB">
        <w:trPr>
          <w:trHeight w:val="305"/>
        </w:trPr>
        <w:tc>
          <w:tcPr>
            <w:tcW w:w="1814" w:type="pct"/>
            <w:shd w:val="solid" w:color="C0C0C0" w:fill="auto"/>
            <w:vAlign w:val="center"/>
          </w:tcPr>
          <w:p w:rsidR="00B31529" w:rsidRDefault="00B31529">
            <w:r>
              <w:t>Endocrinology</w:t>
            </w:r>
          </w:p>
        </w:tc>
        <w:tc>
          <w:tcPr>
            <w:tcW w:w="598" w:type="pct"/>
            <w:shd w:val="solid" w:color="C0C0C0" w:fill="auto"/>
            <w:vAlign w:val="center"/>
          </w:tcPr>
          <w:p w:rsidR="00B31529" w:rsidRDefault="00754C86">
            <w:r>
              <w:t>7</w:t>
            </w:r>
            <w:r w:rsidR="00B31529">
              <w:t>4141</w:t>
            </w:r>
          </w:p>
        </w:tc>
        <w:tc>
          <w:tcPr>
            <w:tcW w:w="1990" w:type="pct"/>
            <w:shd w:val="solid" w:color="C0C0C0" w:fill="auto"/>
            <w:vAlign w:val="center"/>
          </w:tcPr>
          <w:p w:rsidR="00242694" w:rsidRDefault="00242694">
            <w:r>
              <w:t>BT Chief Medical Scientist</w:t>
            </w:r>
          </w:p>
          <w:p w:rsidR="00B31529" w:rsidRDefault="00242694">
            <w:r>
              <w:t>Blood Transfusion lab</w:t>
            </w:r>
          </w:p>
        </w:tc>
        <w:tc>
          <w:tcPr>
            <w:tcW w:w="599" w:type="pct"/>
            <w:shd w:val="solid" w:color="C0C0C0" w:fill="auto"/>
            <w:vAlign w:val="center"/>
          </w:tcPr>
          <w:p w:rsidR="00242694" w:rsidRDefault="00242694"/>
          <w:p w:rsidR="00242694" w:rsidRDefault="00242694">
            <w:r>
              <w:t>76881</w:t>
            </w:r>
          </w:p>
          <w:p w:rsidR="00B31529" w:rsidRDefault="00754C86">
            <w:r>
              <w:t>7</w:t>
            </w:r>
            <w:r w:rsidR="00B31529">
              <w:t xml:space="preserve">4144 / </w:t>
            </w:r>
            <w:r>
              <w:t>7</w:t>
            </w:r>
            <w:r w:rsidR="00B31529">
              <w:t>4719</w:t>
            </w:r>
          </w:p>
        </w:tc>
      </w:tr>
      <w:tr w:rsidR="00B31529" w:rsidTr="008120EB">
        <w:trPr>
          <w:trHeight w:val="305"/>
        </w:trPr>
        <w:tc>
          <w:tcPr>
            <w:tcW w:w="1814" w:type="pct"/>
            <w:shd w:val="solid" w:color="C0C0C0" w:fill="auto"/>
            <w:vAlign w:val="center"/>
          </w:tcPr>
          <w:p w:rsidR="00B31529" w:rsidRDefault="00B31529">
            <w:r>
              <w:t>Reception</w:t>
            </w:r>
          </w:p>
        </w:tc>
        <w:tc>
          <w:tcPr>
            <w:tcW w:w="598" w:type="pct"/>
            <w:shd w:val="solid" w:color="C0C0C0" w:fill="auto"/>
            <w:vAlign w:val="center"/>
          </w:tcPr>
          <w:p w:rsidR="00B31529" w:rsidRDefault="00754C86">
            <w:r>
              <w:t>7</w:t>
            </w:r>
            <w:r w:rsidR="00B31529">
              <w:t>4142</w:t>
            </w:r>
          </w:p>
        </w:tc>
        <w:tc>
          <w:tcPr>
            <w:tcW w:w="1990" w:type="pct"/>
            <w:shd w:val="solid" w:color="C0C0C0" w:fill="auto"/>
            <w:vAlign w:val="center"/>
          </w:tcPr>
          <w:p w:rsidR="00B31529" w:rsidRDefault="00B31529">
            <w:r>
              <w:t>Haemovigilance</w:t>
            </w:r>
          </w:p>
        </w:tc>
        <w:tc>
          <w:tcPr>
            <w:tcW w:w="599" w:type="pct"/>
            <w:shd w:val="solid" w:color="C0C0C0" w:fill="auto"/>
            <w:vAlign w:val="center"/>
          </w:tcPr>
          <w:p w:rsidR="00B31529" w:rsidRDefault="00754C86">
            <w:r>
              <w:t>7</w:t>
            </w:r>
            <w:r w:rsidR="00B31529">
              <w:t>4675</w:t>
            </w:r>
          </w:p>
        </w:tc>
      </w:tr>
      <w:tr w:rsidR="00B31529" w:rsidTr="008120EB">
        <w:trPr>
          <w:trHeight w:val="305"/>
        </w:trPr>
        <w:tc>
          <w:tcPr>
            <w:tcW w:w="1814" w:type="pct"/>
            <w:shd w:val="solid" w:color="C0C0C0" w:fill="auto"/>
            <w:vAlign w:val="center"/>
          </w:tcPr>
          <w:p w:rsidR="00B31529" w:rsidRDefault="00B31529"/>
        </w:tc>
        <w:tc>
          <w:tcPr>
            <w:tcW w:w="598" w:type="pct"/>
            <w:shd w:val="solid" w:color="C0C0C0" w:fill="auto"/>
            <w:vAlign w:val="center"/>
          </w:tcPr>
          <w:p w:rsidR="00B31529" w:rsidRDefault="00B31529"/>
        </w:tc>
        <w:tc>
          <w:tcPr>
            <w:tcW w:w="1990" w:type="pct"/>
            <w:shd w:val="solid" w:color="C0C0C0" w:fill="auto"/>
            <w:vAlign w:val="center"/>
          </w:tcPr>
          <w:p w:rsidR="00B31529" w:rsidRDefault="00242694">
            <w:r>
              <w:t xml:space="preserve">BT </w:t>
            </w:r>
            <w:r w:rsidR="00B31529">
              <w:t>Quality Manager</w:t>
            </w:r>
          </w:p>
        </w:tc>
        <w:tc>
          <w:tcPr>
            <w:tcW w:w="599" w:type="pct"/>
            <w:shd w:val="solid" w:color="C0C0C0" w:fill="auto"/>
            <w:vAlign w:val="center"/>
          </w:tcPr>
          <w:p w:rsidR="00B31529" w:rsidRDefault="001D5CDB">
            <w:r>
              <w:t>7</w:t>
            </w:r>
            <w:r w:rsidR="00242694">
              <w:t>4759</w:t>
            </w:r>
          </w:p>
        </w:tc>
      </w:tr>
      <w:tr w:rsidR="00B31529" w:rsidTr="008120EB">
        <w:trPr>
          <w:trHeight w:val="305"/>
        </w:trPr>
        <w:tc>
          <w:tcPr>
            <w:tcW w:w="1814" w:type="pct"/>
            <w:shd w:val="solid" w:color="C0C0C0" w:fill="auto"/>
            <w:vAlign w:val="center"/>
          </w:tcPr>
          <w:p w:rsidR="00B31529" w:rsidRDefault="00B31529"/>
        </w:tc>
        <w:tc>
          <w:tcPr>
            <w:tcW w:w="598" w:type="pct"/>
            <w:shd w:val="solid" w:color="C0C0C0" w:fill="auto"/>
            <w:vAlign w:val="center"/>
          </w:tcPr>
          <w:p w:rsidR="00B31529" w:rsidRDefault="00B31529"/>
        </w:tc>
        <w:tc>
          <w:tcPr>
            <w:tcW w:w="1990" w:type="pct"/>
            <w:shd w:val="solid" w:color="C0C0C0" w:fill="auto"/>
            <w:vAlign w:val="center"/>
          </w:tcPr>
          <w:p w:rsidR="00B31529" w:rsidRDefault="00B31529">
            <w:r>
              <w:t>Dr Andy Hodgson</w:t>
            </w:r>
          </w:p>
        </w:tc>
        <w:tc>
          <w:tcPr>
            <w:tcW w:w="599" w:type="pct"/>
            <w:shd w:val="solid" w:color="C0C0C0" w:fill="auto"/>
            <w:vAlign w:val="center"/>
          </w:tcPr>
          <w:p w:rsidR="007565CE" w:rsidRDefault="00754C86">
            <w:r>
              <w:t>7</w:t>
            </w:r>
            <w:r w:rsidR="00B31529">
              <w:t>4458</w:t>
            </w:r>
          </w:p>
        </w:tc>
      </w:tr>
      <w:tr w:rsidR="00B31529" w:rsidTr="008120EB">
        <w:trPr>
          <w:trHeight w:val="305"/>
        </w:trPr>
        <w:tc>
          <w:tcPr>
            <w:tcW w:w="1814" w:type="pct"/>
            <w:shd w:val="solid" w:color="C0C0C0" w:fill="auto"/>
            <w:vAlign w:val="center"/>
          </w:tcPr>
          <w:p w:rsidR="00B31529" w:rsidRDefault="00B31529"/>
        </w:tc>
        <w:tc>
          <w:tcPr>
            <w:tcW w:w="598" w:type="pct"/>
            <w:shd w:val="solid" w:color="C0C0C0" w:fill="auto"/>
            <w:vAlign w:val="center"/>
          </w:tcPr>
          <w:p w:rsidR="00B31529" w:rsidRDefault="00B31529"/>
        </w:tc>
        <w:tc>
          <w:tcPr>
            <w:tcW w:w="1990" w:type="pct"/>
            <w:shd w:val="solid" w:color="C0C0C0" w:fill="auto"/>
            <w:vAlign w:val="center"/>
          </w:tcPr>
          <w:p w:rsidR="00B31529" w:rsidRDefault="007565CE">
            <w:r>
              <w:t>Dr Aine Burke</w:t>
            </w:r>
          </w:p>
        </w:tc>
        <w:tc>
          <w:tcPr>
            <w:tcW w:w="599" w:type="pct"/>
            <w:shd w:val="solid" w:color="C0C0C0" w:fill="auto"/>
            <w:vAlign w:val="center"/>
          </w:tcPr>
          <w:p w:rsidR="00B31529" w:rsidRDefault="00C72C5C">
            <w:r>
              <w:t>36897</w:t>
            </w:r>
          </w:p>
        </w:tc>
      </w:tr>
      <w:tr w:rsidR="00B31529" w:rsidTr="008120EB">
        <w:trPr>
          <w:trHeight w:val="305"/>
        </w:trPr>
        <w:tc>
          <w:tcPr>
            <w:tcW w:w="1814" w:type="pct"/>
            <w:shd w:val="solid" w:color="C0C0C0" w:fill="auto"/>
            <w:vAlign w:val="center"/>
          </w:tcPr>
          <w:p w:rsidR="00B31529" w:rsidRDefault="00B31529">
            <w:pPr>
              <w:rPr>
                <w:b/>
              </w:rPr>
            </w:pPr>
            <w:r>
              <w:rPr>
                <w:b/>
              </w:rPr>
              <w:t>Histology/Cytology</w:t>
            </w:r>
          </w:p>
        </w:tc>
        <w:tc>
          <w:tcPr>
            <w:tcW w:w="598" w:type="pct"/>
            <w:shd w:val="solid" w:color="C0C0C0" w:fill="auto"/>
            <w:vAlign w:val="center"/>
          </w:tcPr>
          <w:p w:rsidR="00B31529" w:rsidRDefault="00B31529">
            <w:pPr>
              <w:rPr>
                <w:b/>
              </w:rPr>
            </w:pPr>
          </w:p>
        </w:tc>
        <w:tc>
          <w:tcPr>
            <w:tcW w:w="1990" w:type="pct"/>
            <w:shd w:val="solid" w:color="C0C0C0" w:fill="auto"/>
            <w:vAlign w:val="center"/>
          </w:tcPr>
          <w:p w:rsidR="008120EB" w:rsidRDefault="008120EB">
            <w:pPr>
              <w:rPr>
                <w:b/>
              </w:rPr>
            </w:pPr>
          </w:p>
          <w:p w:rsidR="00B31529" w:rsidRDefault="00B31529">
            <w:pPr>
              <w:rPr>
                <w:b/>
              </w:rPr>
            </w:pPr>
            <w:r>
              <w:rPr>
                <w:b/>
              </w:rPr>
              <w:t>Microbiology</w:t>
            </w:r>
          </w:p>
        </w:tc>
        <w:tc>
          <w:tcPr>
            <w:tcW w:w="599" w:type="pct"/>
            <w:shd w:val="solid" w:color="C0C0C0" w:fill="auto"/>
            <w:vAlign w:val="center"/>
          </w:tcPr>
          <w:p w:rsidR="00B31529" w:rsidRDefault="00B31529">
            <w:pPr>
              <w:rPr>
                <w:b/>
              </w:rPr>
            </w:pPr>
          </w:p>
        </w:tc>
      </w:tr>
      <w:tr w:rsidR="00B31529" w:rsidTr="008120EB">
        <w:trPr>
          <w:trHeight w:val="305"/>
        </w:trPr>
        <w:tc>
          <w:tcPr>
            <w:tcW w:w="1814" w:type="pct"/>
            <w:shd w:val="solid" w:color="C0C0C0" w:fill="auto"/>
            <w:vAlign w:val="center"/>
          </w:tcPr>
          <w:p w:rsidR="00B31529" w:rsidRDefault="00B31529">
            <w:r>
              <w:t>Main lab</w:t>
            </w:r>
          </w:p>
        </w:tc>
        <w:tc>
          <w:tcPr>
            <w:tcW w:w="598" w:type="pct"/>
            <w:shd w:val="solid" w:color="C0C0C0" w:fill="auto"/>
            <w:vAlign w:val="center"/>
          </w:tcPr>
          <w:p w:rsidR="00B31529" w:rsidRDefault="00754C86">
            <w:r>
              <w:t>7</w:t>
            </w:r>
            <w:r w:rsidR="00B31529">
              <w:t>4559</w:t>
            </w:r>
          </w:p>
          <w:p w:rsidR="00660256" w:rsidRDefault="00660256"/>
        </w:tc>
        <w:tc>
          <w:tcPr>
            <w:tcW w:w="1990" w:type="pct"/>
            <w:shd w:val="solid" w:color="C0C0C0" w:fill="auto"/>
            <w:vAlign w:val="center"/>
          </w:tcPr>
          <w:p w:rsidR="00B31529" w:rsidRDefault="00B31529">
            <w:r>
              <w:t>Oncall</w:t>
            </w:r>
          </w:p>
        </w:tc>
        <w:tc>
          <w:tcPr>
            <w:tcW w:w="599" w:type="pct"/>
            <w:shd w:val="solid" w:color="C0C0C0" w:fill="auto"/>
            <w:vAlign w:val="center"/>
          </w:tcPr>
          <w:p w:rsidR="00B31529" w:rsidRDefault="00B31529">
            <w:r>
              <w:t>173444</w:t>
            </w:r>
          </w:p>
        </w:tc>
      </w:tr>
      <w:tr w:rsidR="008120EB" w:rsidTr="008120EB">
        <w:trPr>
          <w:trHeight w:val="305"/>
        </w:trPr>
        <w:tc>
          <w:tcPr>
            <w:tcW w:w="1814" w:type="pct"/>
            <w:shd w:val="solid" w:color="C0C0C0" w:fill="auto"/>
            <w:vAlign w:val="center"/>
          </w:tcPr>
          <w:p w:rsidR="008120EB" w:rsidRDefault="008120EB"/>
        </w:tc>
        <w:tc>
          <w:tcPr>
            <w:tcW w:w="598" w:type="pct"/>
            <w:shd w:val="solid" w:color="C0C0C0" w:fill="auto"/>
            <w:vAlign w:val="center"/>
          </w:tcPr>
          <w:p w:rsidR="008120EB" w:rsidRDefault="008120EB"/>
        </w:tc>
        <w:tc>
          <w:tcPr>
            <w:tcW w:w="1990" w:type="pct"/>
            <w:shd w:val="solid" w:color="C0C0C0" w:fill="auto"/>
            <w:vAlign w:val="center"/>
          </w:tcPr>
          <w:p w:rsidR="008120EB" w:rsidRDefault="00B03227">
            <w:r w:rsidRPr="00B03227">
              <w:t xml:space="preserve">Main lab                                                          </w:t>
            </w:r>
          </w:p>
        </w:tc>
        <w:tc>
          <w:tcPr>
            <w:tcW w:w="599" w:type="pct"/>
            <w:shd w:val="solid" w:color="C0C0C0" w:fill="auto"/>
            <w:vAlign w:val="center"/>
          </w:tcPr>
          <w:p w:rsidR="008120EB" w:rsidRDefault="00B03227">
            <w:r>
              <w:t>74557</w:t>
            </w:r>
          </w:p>
        </w:tc>
      </w:tr>
      <w:tr w:rsidR="00B31529" w:rsidTr="008120EB">
        <w:trPr>
          <w:trHeight w:val="305"/>
        </w:trPr>
        <w:tc>
          <w:tcPr>
            <w:tcW w:w="1814" w:type="pct"/>
            <w:shd w:val="solid" w:color="C0C0C0" w:fill="auto"/>
            <w:vAlign w:val="center"/>
          </w:tcPr>
          <w:p w:rsidR="00B31529" w:rsidRDefault="00B31529">
            <w:r>
              <w:t>Chief Medical Scientist</w:t>
            </w:r>
          </w:p>
        </w:tc>
        <w:tc>
          <w:tcPr>
            <w:tcW w:w="598" w:type="pct"/>
            <w:shd w:val="solid" w:color="C0C0C0" w:fill="auto"/>
            <w:vAlign w:val="center"/>
          </w:tcPr>
          <w:p w:rsidR="00660256" w:rsidRDefault="00754C86">
            <w:r>
              <w:t>7</w:t>
            </w:r>
            <w:r w:rsidR="00B31529">
              <w:t>4564</w:t>
            </w:r>
          </w:p>
        </w:tc>
        <w:tc>
          <w:tcPr>
            <w:tcW w:w="1990" w:type="pct"/>
            <w:shd w:val="solid" w:color="C0C0C0" w:fill="auto"/>
            <w:vAlign w:val="center"/>
          </w:tcPr>
          <w:p w:rsidR="008120EB" w:rsidRDefault="008120EB" w:rsidP="00B03227">
            <w:r>
              <w:t xml:space="preserve">Molecular Suite                                             </w:t>
            </w:r>
          </w:p>
        </w:tc>
        <w:tc>
          <w:tcPr>
            <w:tcW w:w="599" w:type="pct"/>
            <w:shd w:val="solid" w:color="C0C0C0" w:fill="auto"/>
            <w:vAlign w:val="center"/>
          </w:tcPr>
          <w:p w:rsidR="008120EB" w:rsidRDefault="00B03227">
            <w:r w:rsidRPr="00B03227">
              <w:t>74166</w:t>
            </w:r>
          </w:p>
        </w:tc>
      </w:tr>
      <w:tr w:rsidR="00B31529" w:rsidTr="008120EB">
        <w:trPr>
          <w:trHeight w:val="305"/>
        </w:trPr>
        <w:tc>
          <w:tcPr>
            <w:tcW w:w="1814" w:type="pct"/>
            <w:shd w:val="solid" w:color="C0C0C0" w:fill="auto"/>
            <w:vAlign w:val="center"/>
          </w:tcPr>
          <w:p w:rsidR="00B31529" w:rsidRDefault="00A71651">
            <w:r>
              <w:t>Pathologist Secretary</w:t>
            </w:r>
          </w:p>
        </w:tc>
        <w:tc>
          <w:tcPr>
            <w:tcW w:w="598" w:type="pct"/>
            <w:shd w:val="solid" w:color="C0C0C0" w:fill="auto"/>
            <w:vAlign w:val="center"/>
          </w:tcPr>
          <w:p w:rsidR="00660256" w:rsidRDefault="00754C86">
            <w:r>
              <w:t>7</w:t>
            </w:r>
            <w:r w:rsidR="00A71651">
              <w:t>4554/</w:t>
            </w:r>
          </w:p>
          <w:p w:rsidR="00B31529" w:rsidRDefault="00754C86">
            <w:r>
              <w:t>7</w:t>
            </w:r>
            <w:r w:rsidR="00A71651">
              <w:t>4710</w:t>
            </w:r>
          </w:p>
        </w:tc>
        <w:tc>
          <w:tcPr>
            <w:tcW w:w="1990" w:type="pct"/>
            <w:shd w:val="solid" w:color="C0C0C0" w:fill="auto"/>
            <w:vAlign w:val="center"/>
          </w:tcPr>
          <w:p w:rsidR="00B31529" w:rsidRDefault="00B31529">
            <w:r>
              <w:t>Chief Medical Scientist office</w:t>
            </w:r>
          </w:p>
        </w:tc>
        <w:tc>
          <w:tcPr>
            <w:tcW w:w="599" w:type="pct"/>
            <w:shd w:val="solid" w:color="C0C0C0" w:fill="auto"/>
            <w:vAlign w:val="center"/>
          </w:tcPr>
          <w:p w:rsidR="00B31529" w:rsidRDefault="00221151">
            <w:r>
              <w:t>7</w:t>
            </w:r>
            <w:r w:rsidR="00B31529">
              <w:t>4563</w:t>
            </w:r>
          </w:p>
        </w:tc>
      </w:tr>
      <w:tr w:rsidR="00B31529" w:rsidTr="008120EB">
        <w:trPr>
          <w:trHeight w:val="305"/>
        </w:trPr>
        <w:tc>
          <w:tcPr>
            <w:tcW w:w="1814" w:type="pct"/>
            <w:shd w:val="solid" w:color="C0C0C0" w:fill="auto"/>
            <w:vAlign w:val="center"/>
          </w:tcPr>
          <w:p w:rsidR="00B31529" w:rsidRDefault="00B31529"/>
        </w:tc>
        <w:tc>
          <w:tcPr>
            <w:tcW w:w="598" w:type="pct"/>
            <w:shd w:val="solid" w:color="C0C0C0" w:fill="auto"/>
            <w:vAlign w:val="center"/>
          </w:tcPr>
          <w:p w:rsidR="00B31529" w:rsidRDefault="00B31529"/>
        </w:tc>
        <w:tc>
          <w:tcPr>
            <w:tcW w:w="1990" w:type="pct"/>
            <w:shd w:val="solid" w:color="C0C0C0" w:fill="auto"/>
            <w:vAlign w:val="center"/>
          </w:tcPr>
          <w:p w:rsidR="008120EB" w:rsidRDefault="008120EB" w:rsidP="00660256">
            <w:r>
              <w:t>Consultant Microbiologist</w:t>
            </w:r>
          </w:p>
          <w:p w:rsidR="008120EB" w:rsidRDefault="00B31529" w:rsidP="008120EB">
            <w:r>
              <w:t xml:space="preserve">Dr </w:t>
            </w:r>
            <w:r w:rsidR="00660256">
              <w:t xml:space="preserve">Ana Rueda Benito </w:t>
            </w:r>
            <w:r>
              <w:t>office</w:t>
            </w:r>
          </w:p>
        </w:tc>
        <w:tc>
          <w:tcPr>
            <w:tcW w:w="599" w:type="pct"/>
            <w:shd w:val="solid" w:color="C0C0C0" w:fill="auto"/>
            <w:vAlign w:val="center"/>
          </w:tcPr>
          <w:p w:rsidR="008120EB" w:rsidRDefault="00221151" w:rsidP="008120EB">
            <w:r>
              <w:t>7</w:t>
            </w:r>
            <w:r w:rsidR="00B31529">
              <w:t>4162</w:t>
            </w:r>
          </w:p>
        </w:tc>
      </w:tr>
      <w:tr w:rsidR="008120EB" w:rsidTr="008120EB">
        <w:trPr>
          <w:trHeight w:val="305"/>
        </w:trPr>
        <w:tc>
          <w:tcPr>
            <w:tcW w:w="1814" w:type="pct"/>
            <w:shd w:val="solid" w:color="C0C0C0" w:fill="auto"/>
            <w:vAlign w:val="center"/>
          </w:tcPr>
          <w:p w:rsidR="008120EB" w:rsidRDefault="008120EB"/>
        </w:tc>
        <w:tc>
          <w:tcPr>
            <w:tcW w:w="598" w:type="pct"/>
            <w:shd w:val="solid" w:color="C0C0C0" w:fill="auto"/>
            <w:vAlign w:val="center"/>
          </w:tcPr>
          <w:p w:rsidR="008120EB" w:rsidRDefault="008120EB"/>
        </w:tc>
        <w:tc>
          <w:tcPr>
            <w:tcW w:w="1990" w:type="pct"/>
            <w:shd w:val="solid" w:color="C0C0C0" w:fill="auto"/>
            <w:vAlign w:val="center"/>
          </w:tcPr>
          <w:p w:rsidR="008120EB" w:rsidRDefault="008120EB" w:rsidP="008120EB">
            <w:r>
              <w:t>Consultant Microbiologist</w:t>
            </w:r>
          </w:p>
          <w:p w:rsidR="008120EB" w:rsidRDefault="008120EB" w:rsidP="008120EB">
            <w:r>
              <w:t>Dr Vlasta Zujic Atalic</w:t>
            </w:r>
          </w:p>
        </w:tc>
        <w:tc>
          <w:tcPr>
            <w:tcW w:w="599" w:type="pct"/>
            <w:shd w:val="solid" w:color="C0C0C0" w:fill="auto"/>
            <w:vAlign w:val="center"/>
          </w:tcPr>
          <w:p w:rsidR="008120EB" w:rsidRDefault="008120EB">
            <w:r w:rsidRPr="008120EB">
              <w:t>74163</w:t>
            </w:r>
          </w:p>
        </w:tc>
      </w:tr>
      <w:tr w:rsidR="00B31529" w:rsidTr="008120EB">
        <w:trPr>
          <w:trHeight w:val="305"/>
        </w:trPr>
        <w:tc>
          <w:tcPr>
            <w:tcW w:w="1814" w:type="pct"/>
            <w:shd w:val="solid" w:color="C0C0C0" w:fill="auto"/>
            <w:vAlign w:val="center"/>
          </w:tcPr>
          <w:p w:rsidR="00B31529" w:rsidRDefault="00B31529"/>
        </w:tc>
        <w:tc>
          <w:tcPr>
            <w:tcW w:w="598" w:type="pct"/>
            <w:shd w:val="solid" w:color="C0C0C0" w:fill="auto"/>
            <w:vAlign w:val="center"/>
          </w:tcPr>
          <w:p w:rsidR="00B31529" w:rsidRDefault="00B31529"/>
        </w:tc>
        <w:tc>
          <w:tcPr>
            <w:tcW w:w="1990" w:type="pct"/>
            <w:shd w:val="solid" w:color="C0C0C0" w:fill="auto"/>
            <w:vAlign w:val="center"/>
          </w:tcPr>
          <w:p w:rsidR="00B31529" w:rsidRDefault="00660256">
            <w:r>
              <w:t>Consultant Microbiologist’s</w:t>
            </w:r>
            <w:r w:rsidR="00B31529">
              <w:t xml:space="preserve"> secretary</w:t>
            </w:r>
          </w:p>
        </w:tc>
        <w:tc>
          <w:tcPr>
            <w:tcW w:w="599" w:type="pct"/>
            <w:shd w:val="solid" w:color="C0C0C0" w:fill="auto"/>
            <w:vAlign w:val="center"/>
          </w:tcPr>
          <w:p w:rsidR="00B31529" w:rsidRDefault="00221151">
            <w:r>
              <w:t>7</w:t>
            </w:r>
            <w:r w:rsidR="00B31529">
              <w:t>2501</w:t>
            </w:r>
          </w:p>
        </w:tc>
      </w:tr>
      <w:tr w:rsidR="00B31529" w:rsidTr="008120EB">
        <w:trPr>
          <w:trHeight w:val="305"/>
        </w:trPr>
        <w:tc>
          <w:tcPr>
            <w:tcW w:w="1814" w:type="pct"/>
            <w:shd w:val="solid" w:color="C0C0C0" w:fill="auto"/>
            <w:vAlign w:val="center"/>
          </w:tcPr>
          <w:p w:rsidR="00B31529" w:rsidRDefault="00B31529"/>
        </w:tc>
        <w:tc>
          <w:tcPr>
            <w:tcW w:w="598" w:type="pct"/>
            <w:shd w:val="solid" w:color="C0C0C0" w:fill="auto"/>
            <w:vAlign w:val="center"/>
          </w:tcPr>
          <w:p w:rsidR="00B31529" w:rsidRDefault="00B31529"/>
        </w:tc>
        <w:tc>
          <w:tcPr>
            <w:tcW w:w="1990" w:type="pct"/>
            <w:shd w:val="solid" w:color="C0C0C0" w:fill="auto"/>
            <w:vAlign w:val="center"/>
          </w:tcPr>
          <w:p w:rsidR="00B31529" w:rsidRDefault="00B63C86">
            <w:r>
              <w:t>Quality Manager</w:t>
            </w:r>
          </w:p>
        </w:tc>
        <w:tc>
          <w:tcPr>
            <w:tcW w:w="599" w:type="pct"/>
            <w:shd w:val="solid" w:color="C0C0C0" w:fill="auto"/>
            <w:vAlign w:val="center"/>
          </w:tcPr>
          <w:p w:rsidR="00B31529" w:rsidRDefault="00221151">
            <w:r>
              <w:t>7</w:t>
            </w:r>
            <w:r w:rsidR="00B63C86">
              <w:t>4434</w:t>
            </w:r>
          </w:p>
        </w:tc>
      </w:tr>
      <w:tr w:rsidR="00B31529" w:rsidTr="008120EB">
        <w:trPr>
          <w:trHeight w:val="305"/>
        </w:trPr>
        <w:tc>
          <w:tcPr>
            <w:tcW w:w="1814" w:type="pct"/>
            <w:shd w:val="solid" w:color="C0C0C0" w:fill="auto"/>
            <w:vAlign w:val="center"/>
          </w:tcPr>
          <w:p w:rsidR="00B31529" w:rsidRDefault="00B31529">
            <w:pPr>
              <w:rPr>
                <w:b/>
              </w:rPr>
            </w:pPr>
            <w:r>
              <w:rPr>
                <w:b/>
              </w:rPr>
              <w:t>Serology</w:t>
            </w:r>
          </w:p>
        </w:tc>
        <w:tc>
          <w:tcPr>
            <w:tcW w:w="598" w:type="pct"/>
            <w:shd w:val="solid" w:color="C0C0C0" w:fill="auto"/>
            <w:vAlign w:val="center"/>
          </w:tcPr>
          <w:p w:rsidR="00B31529" w:rsidRDefault="00754C86">
            <w:r>
              <w:t>7</w:t>
            </w:r>
            <w:r w:rsidR="00B31529">
              <w:t>4159</w:t>
            </w:r>
          </w:p>
        </w:tc>
        <w:tc>
          <w:tcPr>
            <w:tcW w:w="1990" w:type="pct"/>
            <w:shd w:val="solid" w:color="C0C0C0" w:fill="auto"/>
            <w:vAlign w:val="center"/>
          </w:tcPr>
          <w:p w:rsidR="00B31529" w:rsidRPr="00B63C86" w:rsidRDefault="00B63C86">
            <w:r w:rsidRPr="00B63C86">
              <w:t>S</w:t>
            </w:r>
            <w:r w:rsidR="002335BD">
              <w:t xml:space="preserve">urveillance Scientist- </w:t>
            </w:r>
            <w:r w:rsidRPr="00B63C86">
              <w:t xml:space="preserve">Karen </w:t>
            </w:r>
            <w:r w:rsidR="00B03227">
              <w:t>Hickey</w:t>
            </w:r>
          </w:p>
        </w:tc>
        <w:tc>
          <w:tcPr>
            <w:tcW w:w="599" w:type="pct"/>
            <w:shd w:val="solid" w:color="C0C0C0" w:fill="auto"/>
            <w:vAlign w:val="center"/>
          </w:tcPr>
          <w:p w:rsidR="00B31529" w:rsidRDefault="00221151">
            <w:r>
              <w:t>7</w:t>
            </w:r>
            <w:r w:rsidR="00B63C86">
              <w:t>4140</w:t>
            </w:r>
          </w:p>
        </w:tc>
      </w:tr>
      <w:tr w:rsidR="00B63C86" w:rsidTr="008120EB">
        <w:trPr>
          <w:trHeight w:val="305"/>
        </w:trPr>
        <w:tc>
          <w:tcPr>
            <w:tcW w:w="1814" w:type="pct"/>
            <w:shd w:val="solid" w:color="C0C0C0" w:fill="auto"/>
            <w:vAlign w:val="center"/>
          </w:tcPr>
          <w:p w:rsidR="00B63C86" w:rsidRDefault="00B63C86">
            <w:pPr>
              <w:rPr>
                <w:b/>
              </w:rPr>
            </w:pPr>
            <w:r>
              <w:rPr>
                <w:b/>
              </w:rPr>
              <w:t>Public Health</w:t>
            </w:r>
          </w:p>
        </w:tc>
        <w:tc>
          <w:tcPr>
            <w:tcW w:w="598" w:type="pct"/>
            <w:shd w:val="solid" w:color="C0C0C0" w:fill="auto"/>
            <w:vAlign w:val="center"/>
          </w:tcPr>
          <w:p w:rsidR="00B63C86" w:rsidRDefault="00754C86">
            <w:r>
              <w:t>7</w:t>
            </w:r>
            <w:r w:rsidR="00B63C86">
              <w:t>4558</w:t>
            </w:r>
          </w:p>
        </w:tc>
        <w:tc>
          <w:tcPr>
            <w:tcW w:w="1990" w:type="pct"/>
            <w:shd w:val="solid" w:color="C0C0C0" w:fill="auto"/>
            <w:vAlign w:val="center"/>
          </w:tcPr>
          <w:p w:rsidR="00B63C86" w:rsidRDefault="00B63C86">
            <w:r>
              <w:rPr>
                <w:b/>
              </w:rPr>
              <w:t>Laboratory IT</w:t>
            </w:r>
          </w:p>
        </w:tc>
        <w:tc>
          <w:tcPr>
            <w:tcW w:w="599" w:type="pct"/>
            <w:shd w:val="solid" w:color="C0C0C0" w:fill="auto"/>
            <w:vAlign w:val="center"/>
          </w:tcPr>
          <w:p w:rsidR="00B63C86" w:rsidRDefault="00B63C86"/>
        </w:tc>
      </w:tr>
      <w:tr w:rsidR="00B63C86" w:rsidTr="008120EB">
        <w:trPr>
          <w:trHeight w:val="305"/>
        </w:trPr>
        <w:tc>
          <w:tcPr>
            <w:tcW w:w="1814" w:type="pct"/>
            <w:shd w:val="solid" w:color="C0C0C0" w:fill="auto"/>
            <w:vAlign w:val="center"/>
          </w:tcPr>
          <w:p w:rsidR="00B63C86" w:rsidRDefault="00B63C86">
            <w:pPr>
              <w:rPr>
                <w:b/>
              </w:rPr>
            </w:pPr>
            <w:r>
              <w:rPr>
                <w:b/>
              </w:rPr>
              <w:t>Media</w:t>
            </w:r>
          </w:p>
        </w:tc>
        <w:tc>
          <w:tcPr>
            <w:tcW w:w="598" w:type="pct"/>
            <w:shd w:val="solid" w:color="C0C0C0" w:fill="auto"/>
            <w:vAlign w:val="center"/>
          </w:tcPr>
          <w:p w:rsidR="00B63C86" w:rsidRDefault="00754C86">
            <w:r>
              <w:t>7</w:t>
            </w:r>
            <w:r w:rsidR="00B63C86">
              <w:t>4157</w:t>
            </w:r>
          </w:p>
        </w:tc>
        <w:tc>
          <w:tcPr>
            <w:tcW w:w="1990" w:type="pct"/>
            <w:shd w:val="solid" w:color="C0C0C0" w:fill="auto"/>
            <w:vAlign w:val="center"/>
          </w:tcPr>
          <w:p w:rsidR="00B63C86" w:rsidRDefault="00B63C86"/>
        </w:tc>
        <w:tc>
          <w:tcPr>
            <w:tcW w:w="599" w:type="pct"/>
            <w:shd w:val="solid" w:color="C0C0C0" w:fill="auto"/>
            <w:vAlign w:val="center"/>
          </w:tcPr>
          <w:p w:rsidR="00B63C86" w:rsidRDefault="00B63C86"/>
        </w:tc>
      </w:tr>
      <w:tr w:rsidR="00B63C86" w:rsidTr="0061682C">
        <w:trPr>
          <w:trHeight w:val="319"/>
        </w:trPr>
        <w:tc>
          <w:tcPr>
            <w:tcW w:w="1814" w:type="pct"/>
            <w:shd w:val="solid" w:color="C0C0C0" w:fill="auto"/>
          </w:tcPr>
          <w:p w:rsidR="00B63C86" w:rsidRDefault="00323515">
            <w:pPr>
              <w:rPr>
                <w:b/>
              </w:rPr>
            </w:pPr>
            <w:r>
              <w:rPr>
                <w:b/>
              </w:rPr>
              <w:t>Infection Prevention and Control</w:t>
            </w:r>
          </w:p>
        </w:tc>
        <w:tc>
          <w:tcPr>
            <w:tcW w:w="598" w:type="pct"/>
            <w:shd w:val="solid" w:color="C0C0C0" w:fill="auto"/>
          </w:tcPr>
          <w:p w:rsidR="00B63C86" w:rsidRDefault="00754C86">
            <w:r>
              <w:t>7</w:t>
            </w:r>
            <w:r w:rsidR="00B63C86">
              <w:t>4161</w:t>
            </w:r>
          </w:p>
        </w:tc>
        <w:tc>
          <w:tcPr>
            <w:tcW w:w="1990" w:type="pct"/>
            <w:shd w:val="solid" w:color="C0C0C0" w:fill="auto"/>
          </w:tcPr>
          <w:p w:rsidR="00B63C86" w:rsidRDefault="00660256">
            <w:r>
              <w:t>Martin Lawrence</w:t>
            </w:r>
            <w:r w:rsidR="00713C5E">
              <w:t xml:space="preserve"> – LIS</w:t>
            </w:r>
            <w:r w:rsidR="00770D87">
              <w:t xml:space="preserve"> Manager</w:t>
            </w:r>
          </w:p>
          <w:p w:rsidR="0061682C" w:rsidRDefault="0061682C">
            <w:r>
              <w:t>Siobhan McHugh</w:t>
            </w:r>
          </w:p>
        </w:tc>
        <w:tc>
          <w:tcPr>
            <w:tcW w:w="599" w:type="pct"/>
            <w:shd w:val="solid" w:color="C0C0C0" w:fill="auto"/>
          </w:tcPr>
          <w:p w:rsidR="0061682C" w:rsidRDefault="0061682C" w:rsidP="0061682C">
            <w:r>
              <w:t>74565</w:t>
            </w:r>
          </w:p>
          <w:p w:rsidR="008120EB" w:rsidRDefault="00B63C86">
            <w:r>
              <w:t>36824</w:t>
            </w:r>
          </w:p>
          <w:p w:rsidR="008120EB" w:rsidRDefault="008120EB"/>
          <w:p w:rsidR="0061682C" w:rsidRDefault="0061682C"/>
        </w:tc>
      </w:tr>
    </w:tbl>
    <w:p w:rsidR="00B31529" w:rsidRDefault="00B31529">
      <w:r>
        <w:br w:type="page"/>
      </w:r>
    </w:p>
    <w:p w:rsidR="00B31529" w:rsidRDefault="00B31529" w:rsidP="00876F8E">
      <w:pPr>
        <w:pStyle w:val="Heading1"/>
      </w:pPr>
      <w:bookmarkStart w:id="107" w:name="_Toc271183611"/>
      <w:bookmarkStart w:id="108" w:name="_Toc271184044"/>
      <w:bookmarkStart w:id="109" w:name="_Toc271184137"/>
      <w:bookmarkStart w:id="110" w:name="_Toc311548883"/>
      <w:bookmarkStart w:id="111" w:name="_Toc312395784"/>
      <w:bookmarkStart w:id="112" w:name="_Toc353459918"/>
      <w:bookmarkStart w:id="113" w:name="_Toc353460526"/>
      <w:bookmarkStart w:id="114" w:name="_Toc353461052"/>
      <w:bookmarkStart w:id="115" w:name="_Toc360615921"/>
      <w:bookmarkStart w:id="116" w:name="_Toc360616609"/>
      <w:bookmarkStart w:id="117" w:name="_Toc360624793"/>
      <w:bookmarkStart w:id="118" w:name="_Toc360626528"/>
      <w:bookmarkStart w:id="119" w:name="_Toc360626765"/>
      <w:bookmarkStart w:id="120" w:name="_Toc360631661"/>
      <w:bookmarkStart w:id="121" w:name="_Toc360707901"/>
      <w:bookmarkStart w:id="122" w:name="_Toc365040334"/>
      <w:bookmarkStart w:id="123" w:name="_Toc373334529"/>
      <w:bookmarkStart w:id="124" w:name="_Toc373337608"/>
      <w:bookmarkStart w:id="125" w:name="_Toc373338250"/>
      <w:bookmarkStart w:id="126" w:name="_Toc107489550"/>
      <w:r>
        <w:lastRenderedPageBreak/>
        <w:t>Hours of operation</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3612"/>
        <w:gridCol w:w="3612"/>
      </w:tblGrid>
      <w:tr w:rsidR="00B31529">
        <w:tc>
          <w:tcPr>
            <w:tcW w:w="3612" w:type="dxa"/>
            <w:tcBorders>
              <w:top w:val="nil"/>
              <w:left w:val="nil"/>
              <w:bottom w:val="single" w:sz="4" w:space="0" w:color="auto"/>
            </w:tcBorders>
          </w:tcPr>
          <w:p w:rsidR="00B31529" w:rsidRDefault="00B31529"/>
        </w:tc>
        <w:tc>
          <w:tcPr>
            <w:tcW w:w="3612" w:type="dxa"/>
            <w:shd w:val="clear" w:color="auto" w:fill="B3B3B3"/>
          </w:tcPr>
          <w:p w:rsidR="00B31529" w:rsidRDefault="00B31529">
            <w:r>
              <w:t>Routine Hours</w:t>
            </w:r>
          </w:p>
        </w:tc>
        <w:tc>
          <w:tcPr>
            <w:tcW w:w="3612" w:type="dxa"/>
            <w:shd w:val="clear" w:color="auto" w:fill="B3B3B3"/>
          </w:tcPr>
          <w:p w:rsidR="00B31529" w:rsidRDefault="00B31529">
            <w:r>
              <w:t>On Call Hours</w:t>
            </w:r>
          </w:p>
        </w:tc>
      </w:tr>
      <w:tr w:rsidR="00B31529">
        <w:tc>
          <w:tcPr>
            <w:tcW w:w="3612" w:type="dxa"/>
            <w:shd w:val="clear" w:color="auto" w:fill="B3B3B3"/>
          </w:tcPr>
          <w:p w:rsidR="00B31529" w:rsidRDefault="00B31529">
            <w:r>
              <w:t xml:space="preserve">Mon – Thurs </w:t>
            </w:r>
          </w:p>
        </w:tc>
        <w:tc>
          <w:tcPr>
            <w:tcW w:w="3612" w:type="dxa"/>
          </w:tcPr>
          <w:p w:rsidR="00B31529" w:rsidRDefault="00B31529">
            <w:r>
              <w:t>0800h – 2000h</w:t>
            </w:r>
          </w:p>
        </w:tc>
        <w:tc>
          <w:tcPr>
            <w:tcW w:w="3612" w:type="dxa"/>
          </w:tcPr>
          <w:p w:rsidR="00B31529" w:rsidRDefault="00B31529">
            <w:r>
              <w:t>2000h – 0800h</w:t>
            </w:r>
          </w:p>
        </w:tc>
      </w:tr>
      <w:tr w:rsidR="00B31529">
        <w:tc>
          <w:tcPr>
            <w:tcW w:w="3612" w:type="dxa"/>
            <w:shd w:val="clear" w:color="auto" w:fill="B3B3B3"/>
          </w:tcPr>
          <w:p w:rsidR="00B31529" w:rsidRDefault="00B31529">
            <w:r>
              <w:t>Fri</w:t>
            </w:r>
          </w:p>
        </w:tc>
        <w:tc>
          <w:tcPr>
            <w:tcW w:w="3612" w:type="dxa"/>
          </w:tcPr>
          <w:p w:rsidR="00B31529" w:rsidRDefault="00B31529">
            <w:r>
              <w:t>0800h – 2000h</w:t>
            </w:r>
          </w:p>
        </w:tc>
        <w:tc>
          <w:tcPr>
            <w:tcW w:w="3612" w:type="dxa"/>
          </w:tcPr>
          <w:p w:rsidR="00B31529" w:rsidRDefault="00B31529">
            <w:r>
              <w:t>2000h – 0900h</w:t>
            </w:r>
          </w:p>
        </w:tc>
      </w:tr>
      <w:tr w:rsidR="00B31529">
        <w:tc>
          <w:tcPr>
            <w:tcW w:w="3612" w:type="dxa"/>
            <w:shd w:val="clear" w:color="auto" w:fill="B3B3B3"/>
          </w:tcPr>
          <w:p w:rsidR="00B31529" w:rsidRDefault="00B31529">
            <w:r>
              <w:t>Sat – Sun - Public Holidays</w:t>
            </w:r>
          </w:p>
        </w:tc>
        <w:tc>
          <w:tcPr>
            <w:tcW w:w="3612" w:type="dxa"/>
            <w:shd w:val="clear" w:color="auto" w:fill="B3B3B3"/>
          </w:tcPr>
          <w:p w:rsidR="00B31529" w:rsidRDefault="00B31529">
            <w:r>
              <w:t>On Call work only</w:t>
            </w:r>
          </w:p>
        </w:tc>
        <w:tc>
          <w:tcPr>
            <w:tcW w:w="3612" w:type="dxa"/>
          </w:tcPr>
          <w:p w:rsidR="00B31529" w:rsidRDefault="00B31529">
            <w:r>
              <w:t>0900h – 0900h</w:t>
            </w:r>
          </w:p>
        </w:tc>
      </w:tr>
    </w:tbl>
    <w:p w:rsidR="00B31529" w:rsidRDefault="00B31529"/>
    <w:p w:rsidR="00B31529" w:rsidRDefault="00B31529">
      <w:r>
        <w:t>To contact laboratory during routine hours, please refer to specific department for contact details.</w:t>
      </w:r>
    </w:p>
    <w:p w:rsidR="00B31529" w:rsidRDefault="00B31529">
      <w:r>
        <w:t xml:space="preserve">To contact laboratory during </w:t>
      </w:r>
      <w:r w:rsidRPr="00221151">
        <w:rPr>
          <w:highlight w:val="yellow"/>
        </w:rPr>
        <w:t>On Call hours</w:t>
      </w:r>
      <w:r>
        <w:t xml:space="preserve">, contact relevant department as follows; </w:t>
      </w:r>
    </w:p>
    <w:p w:rsidR="00B31529" w:rsidRDefault="00B31529"/>
    <w:p w:rsidR="00B31529" w:rsidRDefault="00B31529">
      <w:r>
        <w:t xml:space="preserve">Biochemistry: </w:t>
      </w:r>
      <w:r w:rsidR="00221151">
        <w:tab/>
      </w:r>
      <w:r w:rsidR="00221151">
        <w:tab/>
      </w:r>
      <w:r w:rsidR="00221151">
        <w:tab/>
      </w:r>
      <w:r w:rsidR="00221151">
        <w:tab/>
      </w:r>
      <w:r>
        <w:t>173450</w:t>
      </w:r>
    </w:p>
    <w:p w:rsidR="00B31529" w:rsidRDefault="00B31529">
      <w:r>
        <w:t xml:space="preserve">Haematology/Blood Transfusion: </w:t>
      </w:r>
      <w:r w:rsidR="00221151">
        <w:tab/>
      </w:r>
      <w:r>
        <w:t>173440</w:t>
      </w:r>
    </w:p>
    <w:p w:rsidR="00B31529" w:rsidRDefault="00B31529">
      <w:r>
        <w:t xml:space="preserve">Microbiology: </w:t>
      </w:r>
      <w:r w:rsidR="00221151">
        <w:tab/>
      </w:r>
      <w:r w:rsidR="00221151">
        <w:tab/>
      </w:r>
      <w:r w:rsidR="00221151">
        <w:tab/>
      </w:r>
      <w:r w:rsidR="00221151">
        <w:tab/>
      </w:r>
      <w:r>
        <w:t>173444</w:t>
      </w:r>
    </w:p>
    <w:p w:rsidR="00B31529" w:rsidRDefault="00B31529"/>
    <w:p w:rsidR="00B31529" w:rsidRDefault="00B31529">
      <w:r>
        <w:t>Histology / Cytology / Serology / Public Health / Media /</w:t>
      </w:r>
      <w:r w:rsidR="00323515">
        <w:t>Infection Prevention and Control</w:t>
      </w:r>
      <w:r>
        <w:t xml:space="preserve"> Department</w:t>
      </w:r>
    </w:p>
    <w:p w:rsidR="00B31529" w:rsidRDefault="00B31529">
      <w:r>
        <w:t>Open 09:00 to 17:00hrs weekdays only. Please note that these departments are not open at weekends or Public Holidays and do not provide an “on call” service.</w:t>
      </w:r>
    </w:p>
    <w:p w:rsidR="00221151" w:rsidRDefault="00221151"/>
    <w:p w:rsidR="00221151" w:rsidRDefault="00DC571A">
      <w:r>
        <w:t>The L</w:t>
      </w:r>
      <w:r w:rsidR="00221151">
        <w:t xml:space="preserve">aboratory Central Reception has no office cover after 17:00 weekdays and </w:t>
      </w:r>
      <w:r>
        <w:t xml:space="preserve">ALL </w:t>
      </w:r>
      <w:r w:rsidR="00221151">
        <w:t>weekends, all queries must go through the On-Call telephones as above.</w:t>
      </w:r>
    </w:p>
    <w:p w:rsidR="00B31529" w:rsidRDefault="00B31529">
      <w:bookmarkStart w:id="127" w:name="_Toc271183612"/>
      <w:bookmarkStart w:id="128" w:name="_Toc271184045"/>
      <w:bookmarkStart w:id="129" w:name="_Toc271184138"/>
      <w:bookmarkStart w:id="130" w:name="_Toc311548884"/>
      <w:bookmarkStart w:id="131" w:name="_Toc312395785"/>
    </w:p>
    <w:p w:rsidR="00B31529" w:rsidRDefault="00B31529" w:rsidP="00876F8E">
      <w:pPr>
        <w:pStyle w:val="Heading1"/>
      </w:pPr>
      <w:bookmarkStart w:id="132" w:name="_Toc353459919"/>
      <w:bookmarkStart w:id="133" w:name="_Toc353460527"/>
      <w:bookmarkStart w:id="134" w:name="_Toc353461053"/>
      <w:bookmarkStart w:id="135" w:name="_Toc360615922"/>
      <w:bookmarkStart w:id="136" w:name="_Toc360616610"/>
      <w:bookmarkStart w:id="137" w:name="_Toc360624794"/>
      <w:bookmarkStart w:id="138" w:name="_Toc360626529"/>
      <w:bookmarkStart w:id="139" w:name="_Toc360626766"/>
      <w:bookmarkStart w:id="140" w:name="_Toc360631662"/>
      <w:bookmarkStart w:id="141" w:name="_Toc360707902"/>
      <w:bookmarkStart w:id="142" w:name="_Toc365040335"/>
      <w:bookmarkStart w:id="143" w:name="_Toc373334530"/>
      <w:bookmarkStart w:id="144" w:name="_Toc373337609"/>
      <w:bookmarkStart w:id="145" w:name="_Toc373338251"/>
      <w:bookmarkStart w:id="146" w:name="_Toc107489551"/>
      <w:r>
        <w:t>Test Availability</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B31529" w:rsidRDefault="00B31529"/>
    <w:p w:rsidR="00B31529" w:rsidRDefault="00B31529">
      <w:bookmarkStart w:id="147" w:name="_Toc271184801"/>
      <w:bookmarkStart w:id="148" w:name="_Toc271193482"/>
      <w:r>
        <w:t>Tests Available during routine hours</w:t>
      </w:r>
      <w:bookmarkEnd w:id="147"/>
      <w:bookmarkEnd w:id="148"/>
    </w:p>
    <w:p w:rsidR="00B31529" w:rsidRDefault="00B31529">
      <w:r>
        <w:t>For routine test availability and specimen requirements, please refer to specific departmental guidelines</w:t>
      </w:r>
    </w:p>
    <w:p w:rsidR="00DC571A" w:rsidRDefault="00DC571A"/>
    <w:p w:rsidR="00B31529" w:rsidRDefault="00B31529" w:rsidP="00DC571A">
      <w:pPr>
        <w:ind w:left="3600"/>
        <w:rPr>
          <w:b/>
        </w:rPr>
      </w:pPr>
      <w:r>
        <w:rPr>
          <w:b/>
        </w:rPr>
        <w:t xml:space="preserve">Biochemistry </w:t>
      </w:r>
    </w:p>
    <w:p w:rsidR="00B31529" w:rsidRDefault="00B31529" w:rsidP="00DC571A">
      <w:pPr>
        <w:ind w:left="3600"/>
        <w:rPr>
          <w:b/>
        </w:rPr>
      </w:pPr>
      <w:r>
        <w:rPr>
          <w:b/>
        </w:rPr>
        <w:t>Haematology/ Blood Transfusion</w:t>
      </w:r>
    </w:p>
    <w:p w:rsidR="00B31529" w:rsidRDefault="00B31529" w:rsidP="00DC571A">
      <w:pPr>
        <w:ind w:left="3600"/>
        <w:rPr>
          <w:b/>
        </w:rPr>
      </w:pPr>
      <w:r>
        <w:rPr>
          <w:b/>
        </w:rPr>
        <w:t>Histology/Cytology</w:t>
      </w:r>
    </w:p>
    <w:p w:rsidR="00B31529" w:rsidRDefault="00B31529" w:rsidP="00DC571A">
      <w:pPr>
        <w:ind w:left="3600"/>
        <w:rPr>
          <w:b/>
        </w:rPr>
      </w:pPr>
      <w:r>
        <w:rPr>
          <w:b/>
        </w:rPr>
        <w:t>Microbiology</w:t>
      </w:r>
    </w:p>
    <w:p w:rsidR="00B31529" w:rsidRDefault="00B31529" w:rsidP="00DC571A">
      <w:pPr>
        <w:ind w:left="3600"/>
        <w:rPr>
          <w:b/>
        </w:rPr>
      </w:pPr>
      <w:r>
        <w:rPr>
          <w:b/>
        </w:rPr>
        <w:t>Serology</w:t>
      </w:r>
    </w:p>
    <w:p w:rsidR="00B31529" w:rsidRDefault="00B31529" w:rsidP="00DC571A">
      <w:pPr>
        <w:ind w:left="3600"/>
        <w:rPr>
          <w:b/>
        </w:rPr>
      </w:pPr>
      <w:r>
        <w:rPr>
          <w:b/>
        </w:rPr>
        <w:lastRenderedPageBreak/>
        <w:t>Public Health</w:t>
      </w:r>
    </w:p>
    <w:p w:rsidR="00B31529" w:rsidRDefault="00B31529">
      <w:bookmarkStart w:id="149" w:name="_Toc271184802"/>
      <w:bookmarkStart w:id="150" w:name="_Toc271193483"/>
    </w:p>
    <w:p w:rsidR="00B31529" w:rsidRDefault="00B31529" w:rsidP="00876F8E">
      <w:pPr>
        <w:pStyle w:val="Heading1"/>
      </w:pPr>
      <w:bookmarkStart w:id="151" w:name="_Toc312395786"/>
      <w:bookmarkStart w:id="152" w:name="_Toc353459920"/>
      <w:bookmarkStart w:id="153" w:name="_Toc353460528"/>
      <w:bookmarkStart w:id="154" w:name="_Toc353461054"/>
      <w:bookmarkStart w:id="155" w:name="_Toc360615923"/>
      <w:bookmarkStart w:id="156" w:name="_Toc360616611"/>
      <w:bookmarkStart w:id="157" w:name="_Toc360624795"/>
      <w:bookmarkStart w:id="158" w:name="_Toc360626530"/>
      <w:bookmarkStart w:id="159" w:name="_Toc360626767"/>
      <w:bookmarkStart w:id="160" w:name="_Toc360631663"/>
      <w:bookmarkStart w:id="161" w:name="_Toc360707903"/>
      <w:bookmarkStart w:id="162" w:name="_Toc365040336"/>
      <w:bookmarkStart w:id="163" w:name="_Toc373334531"/>
      <w:bookmarkStart w:id="164" w:name="_Toc373337610"/>
      <w:bookmarkStart w:id="165" w:name="_Toc373338252"/>
      <w:bookmarkStart w:id="166" w:name="_Toc107489552"/>
      <w:bookmarkEnd w:id="149"/>
      <w:bookmarkEnd w:id="150"/>
      <w:r>
        <w:t>Oncall service</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B31529" w:rsidRDefault="00B31529">
      <w:r>
        <w:t xml:space="preserve">Medical Laboratory Scientists provide an emergency </w:t>
      </w:r>
      <w:r w:rsidRPr="00DC571A">
        <w:rPr>
          <w:b/>
        </w:rPr>
        <w:t>On Call service</w:t>
      </w:r>
      <w:r>
        <w:t xml:space="preserve"> outside of the routine working hours</w:t>
      </w:r>
      <w:r w:rsidR="003A4E0E">
        <w:t xml:space="preserve"> for in -patients</w:t>
      </w:r>
      <w:r>
        <w:t xml:space="preserve"> (see above for “on call” working arrangements). This service is intended to respond to urgent test requests and provide results, where there is an immediate clinical requirement for decision making in the patients care.</w:t>
      </w:r>
    </w:p>
    <w:p w:rsidR="001E31A6" w:rsidRDefault="001E31A6"/>
    <w:p w:rsidR="00B31529" w:rsidRDefault="00B31529">
      <w:r>
        <w:t xml:space="preserve">Specimens during On Call hours should be sent on </w:t>
      </w:r>
      <w:r w:rsidR="00B33D67">
        <w:t xml:space="preserve">the red </w:t>
      </w:r>
      <w:r w:rsidR="00B33D67" w:rsidRPr="008E0534">
        <w:t xml:space="preserve">PATH-GEN-FRM-12 </w:t>
      </w:r>
      <w:r w:rsidR="00B33D67" w:rsidRPr="00DC571A">
        <w:rPr>
          <w:b/>
        </w:rPr>
        <w:t>Laboratory Emergency Request Form</w:t>
      </w:r>
      <w:r w:rsidRPr="00DC571A">
        <w:rPr>
          <w:b/>
        </w:rPr>
        <w:t>.</w:t>
      </w:r>
      <w:r>
        <w:t xml:space="preserve"> Any other tests required should be completed on blue/green request forms and attached. These non-OnCall tests will be processed during next routine hours.</w:t>
      </w:r>
    </w:p>
    <w:p w:rsidR="00B33D67" w:rsidRDefault="00B33D67">
      <w:pPr>
        <w:rPr>
          <w:b/>
          <w:sz w:val="28"/>
          <w:szCs w:val="28"/>
        </w:rPr>
      </w:pPr>
    </w:p>
    <w:p w:rsidR="001E31A6" w:rsidRPr="00CC1982" w:rsidRDefault="00B31529">
      <w:pPr>
        <w:rPr>
          <w:b/>
          <w:sz w:val="28"/>
          <w:szCs w:val="28"/>
        </w:rPr>
      </w:pPr>
      <w:r w:rsidRPr="00DC571A">
        <w:rPr>
          <w:b/>
          <w:sz w:val="28"/>
          <w:szCs w:val="28"/>
          <w:highlight w:val="yellow"/>
        </w:rPr>
        <w:t xml:space="preserve">NB </w:t>
      </w:r>
      <w:r w:rsidR="00DC571A" w:rsidRPr="00DC571A">
        <w:rPr>
          <w:b/>
          <w:sz w:val="28"/>
          <w:szCs w:val="28"/>
          <w:highlight w:val="yellow"/>
        </w:rPr>
        <w:t>: A</w:t>
      </w:r>
      <w:r w:rsidRPr="00DC571A">
        <w:rPr>
          <w:b/>
          <w:sz w:val="28"/>
          <w:szCs w:val="28"/>
          <w:highlight w:val="yellow"/>
        </w:rPr>
        <w:t>ll 3 copies of form must have patient information completed</w:t>
      </w:r>
    </w:p>
    <w:p w:rsidR="00B31529" w:rsidRDefault="00B31529">
      <w:pPr>
        <w:pStyle w:val="Heading2"/>
      </w:pPr>
      <w:bookmarkStart w:id="167" w:name="_Toc311548885"/>
      <w:bookmarkStart w:id="168" w:name="_Toc312395999"/>
      <w:bookmarkStart w:id="169" w:name="_Toc353459921"/>
      <w:bookmarkStart w:id="170" w:name="_Toc353460529"/>
      <w:bookmarkStart w:id="171" w:name="_Toc353461055"/>
      <w:bookmarkStart w:id="172" w:name="_Toc360615924"/>
      <w:bookmarkStart w:id="173" w:name="_Toc360616612"/>
      <w:bookmarkStart w:id="174" w:name="_Toc360624796"/>
      <w:bookmarkStart w:id="175" w:name="_Toc360626531"/>
      <w:bookmarkStart w:id="176" w:name="_Toc360626768"/>
      <w:bookmarkStart w:id="177" w:name="_Toc360631664"/>
      <w:bookmarkStart w:id="178" w:name="_Toc360707904"/>
      <w:bookmarkStart w:id="179" w:name="_Toc365040337"/>
      <w:bookmarkStart w:id="180" w:name="_Toc373334532"/>
      <w:bookmarkStart w:id="181" w:name="_Toc373337611"/>
      <w:bookmarkStart w:id="182" w:name="_Toc373338253"/>
      <w:r>
        <w:t>Biochemistry</w:t>
      </w:r>
      <w:bookmarkEnd w:id="167"/>
      <w:r>
        <w:t xml:space="preserve"> Oncall</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5180"/>
      </w:tblGrid>
      <w:tr w:rsidR="00B31529" w:rsidTr="00C8093A">
        <w:tc>
          <w:tcPr>
            <w:tcW w:w="10598" w:type="dxa"/>
            <w:gridSpan w:val="2"/>
            <w:shd w:val="clear" w:color="auto" w:fill="C6D9F1" w:themeFill="text2" w:themeFillTint="33"/>
            <w:vAlign w:val="center"/>
          </w:tcPr>
          <w:p w:rsidR="00B31529" w:rsidRDefault="00B31529">
            <w:r>
              <w:t>Biochemistry On Call tests</w:t>
            </w:r>
            <w:r w:rsidR="005C6154">
              <w:t xml:space="preserve">   (On Call Tel</w:t>
            </w:r>
            <w:r w:rsidR="003404D9">
              <w:t>ephone number</w:t>
            </w:r>
            <w:r w:rsidR="005C6154">
              <w:t xml:space="preserve"> </w:t>
            </w:r>
            <w:r w:rsidR="005C6154" w:rsidRPr="00681C54">
              <w:rPr>
                <w:b/>
              </w:rPr>
              <w:t>173450</w:t>
            </w:r>
            <w:r w:rsidR="005C6154">
              <w:t>)</w:t>
            </w:r>
          </w:p>
        </w:tc>
      </w:tr>
      <w:tr w:rsidR="00B31529" w:rsidTr="00C8093A">
        <w:tc>
          <w:tcPr>
            <w:tcW w:w="5418" w:type="dxa"/>
          </w:tcPr>
          <w:p w:rsidR="00B31529" w:rsidRDefault="00B31529">
            <w:r>
              <w:t>Blood gases *</w:t>
            </w:r>
          </w:p>
        </w:tc>
        <w:tc>
          <w:tcPr>
            <w:tcW w:w="5180" w:type="dxa"/>
          </w:tcPr>
          <w:p w:rsidR="00B31529" w:rsidRDefault="00B31529">
            <w:r>
              <w:t>Total bilirubin (neonates only)</w:t>
            </w:r>
          </w:p>
        </w:tc>
      </w:tr>
      <w:tr w:rsidR="00B31529" w:rsidTr="00C8093A">
        <w:tc>
          <w:tcPr>
            <w:tcW w:w="5418" w:type="dxa"/>
          </w:tcPr>
          <w:p w:rsidR="00B31529" w:rsidRDefault="00B31529">
            <w:r>
              <w:t>Urea &amp; Electrolytes</w:t>
            </w:r>
          </w:p>
        </w:tc>
        <w:tc>
          <w:tcPr>
            <w:tcW w:w="5180" w:type="dxa"/>
          </w:tcPr>
          <w:p w:rsidR="00B31529" w:rsidRDefault="00B31529">
            <w:r>
              <w:t>Alcohol **</w:t>
            </w:r>
          </w:p>
        </w:tc>
      </w:tr>
      <w:tr w:rsidR="00B31529" w:rsidTr="00C8093A">
        <w:trPr>
          <w:trHeight w:val="287"/>
        </w:trPr>
        <w:tc>
          <w:tcPr>
            <w:tcW w:w="5418" w:type="dxa"/>
          </w:tcPr>
          <w:p w:rsidR="00B31529" w:rsidRDefault="00B31529">
            <w:r>
              <w:t>Cardiac enzymes (weekends only)</w:t>
            </w:r>
          </w:p>
        </w:tc>
        <w:tc>
          <w:tcPr>
            <w:tcW w:w="5180" w:type="dxa"/>
          </w:tcPr>
          <w:p w:rsidR="00B31529" w:rsidRDefault="00B31529">
            <w:r>
              <w:t xml:space="preserve">Paracetamol </w:t>
            </w:r>
          </w:p>
        </w:tc>
      </w:tr>
      <w:tr w:rsidR="00B31529" w:rsidTr="00C8093A">
        <w:tc>
          <w:tcPr>
            <w:tcW w:w="5418" w:type="dxa"/>
          </w:tcPr>
          <w:p w:rsidR="00B31529" w:rsidRDefault="00B31529">
            <w:r>
              <w:t>Amylase</w:t>
            </w:r>
          </w:p>
        </w:tc>
        <w:tc>
          <w:tcPr>
            <w:tcW w:w="5180" w:type="dxa"/>
          </w:tcPr>
          <w:p w:rsidR="00B31529" w:rsidRDefault="00B31529">
            <w:r>
              <w:t>Salicylate</w:t>
            </w:r>
          </w:p>
        </w:tc>
      </w:tr>
      <w:tr w:rsidR="00B31529" w:rsidTr="00C8093A">
        <w:tc>
          <w:tcPr>
            <w:tcW w:w="5418" w:type="dxa"/>
          </w:tcPr>
          <w:p w:rsidR="00B31529" w:rsidRDefault="00B31529">
            <w:r>
              <w:t>Magnesium</w:t>
            </w:r>
          </w:p>
        </w:tc>
        <w:tc>
          <w:tcPr>
            <w:tcW w:w="5180" w:type="dxa"/>
          </w:tcPr>
          <w:p w:rsidR="00B31529" w:rsidRDefault="00B31529">
            <w:r>
              <w:t>Glucose</w:t>
            </w:r>
          </w:p>
        </w:tc>
      </w:tr>
      <w:tr w:rsidR="00B31529" w:rsidTr="00C8093A">
        <w:tc>
          <w:tcPr>
            <w:tcW w:w="5418" w:type="dxa"/>
          </w:tcPr>
          <w:p w:rsidR="00B31529" w:rsidRDefault="00B31529">
            <w:r>
              <w:t>Calcium</w:t>
            </w:r>
          </w:p>
        </w:tc>
        <w:tc>
          <w:tcPr>
            <w:tcW w:w="5180" w:type="dxa"/>
          </w:tcPr>
          <w:p w:rsidR="00B31529" w:rsidRDefault="00B31529" w:rsidP="00D65F0E">
            <w:r>
              <w:t xml:space="preserve">CRP </w:t>
            </w:r>
          </w:p>
        </w:tc>
      </w:tr>
      <w:tr w:rsidR="009C04AC" w:rsidTr="00C8093A">
        <w:tc>
          <w:tcPr>
            <w:tcW w:w="5418" w:type="dxa"/>
          </w:tcPr>
          <w:p w:rsidR="009C04AC" w:rsidRDefault="009C04AC">
            <w:r>
              <w:t>Troponin T Hs</w:t>
            </w:r>
          </w:p>
        </w:tc>
        <w:tc>
          <w:tcPr>
            <w:tcW w:w="5180" w:type="dxa"/>
          </w:tcPr>
          <w:p w:rsidR="009C04AC" w:rsidRDefault="009C04AC" w:rsidP="00D65F0E"/>
        </w:tc>
      </w:tr>
    </w:tbl>
    <w:p w:rsidR="00B31529" w:rsidRDefault="00B31529">
      <w:r>
        <w:t xml:space="preserve">*Biochemistry On call MUST be contacted prior to sending blood gas specimen. Failure to do so may result in specimen not being processed. Do not send blood gas specimens in </w:t>
      </w:r>
      <w:r w:rsidR="00DC571A">
        <w:t>Shute</w:t>
      </w:r>
      <w:r>
        <w:t xml:space="preserve"> system</w:t>
      </w:r>
    </w:p>
    <w:p w:rsidR="00B31529" w:rsidRDefault="00B31529">
      <w:r>
        <w:t xml:space="preserve">** Alcohol requests from </w:t>
      </w:r>
      <w:r w:rsidR="002A2ACF">
        <w:t>ED</w:t>
      </w:r>
      <w:r>
        <w:t xml:space="preserve"> will only be processed upon direct discussion with the consultant. Result cannot be used for medico legal purposes due to collection procedure.</w:t>
      </w:r>
    </w:p>
    <w:p w:rsidR="00CC1982" w:rsidRDefault="00CC1982" w:rsidP="00CC1982">
      <w:r>
        <w:t xml:space="preserve">Tests other than those listed above will be separated and stored and processed during the next routine hours. However in the event that specialized tests are required to be processed during Oncall hours e.g. Urine Organic Acids or any specimen that </w:t>
      </w:r>
      <w:r>
        <w:lastRenderedPageBreak/>
        <w:t>must be sent on ice, clinicians MUST contact Biochemistry On Call to pre-arrange.</w:t>
      </w:r>
    </w:p>
    <w:p w:rsidR="00B31529" w:rsidRDefault="00B31529">
      <w:pPr>
        <w:pStyle w:val="Heading2"/>
      </w:pPr>
      <w:bookmarkStart w:id="183" w:name="_Toc311548886"/>
      <w:bookmarkStart w:id="184" w:name="_Toc312396000"/>
      <w:bookmarkStart w:id="185" w:name="_Toc353459922"/>
      <w:bookmarkStart w:id="186" w:name="_Toc353460530"/>
      <w:bookmarkStart w:id="187" w:name="_Toc353461056"/>
      <w:bookmarkStart w:id="188" w:name="_Toc360615925"/>
      <w:bookmarkStart w:id="189" w:name="_Toc360616613"/>
      <w:bookmarkStart w:id="190" w:name="_Toc360624797"/>
      <w:bookmarkStart w:id="191" w:name="_Toc360626532"/>
      <w:bookmarkStart w:id="192" w:name="_Toc360626769"/>
      <w:bookmarkStart w:id="193" w:name="_Toc360631665"/>
      <w:bookmarkStart w:id="194" w:name="_Toc360707905"/>
      <w:bookmarkStart w:id="195" w:name="_Toc365040338"/>
      <w:bookmarkStart w:id="196" w:name="_Toc373334533"/>
      <w:bookmarkStart w:id="197" w:name="_Toc373337612"/>
      <w:bookmarkStart w:id="198" w:name="_Toc373338254"/>
      <w:r>
        <w:t>Haematology / Blood transfusion</w:t>
      </w:r>
      <w:bookmarkEnd w:id="183"/>
      <w:r>
        <w:t xml:space="preserve"> Oncall</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1E31A6">
        <w:tab/>
      </w:r>
      <w:r w:rsidR="001E31A6">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8"/>
        <w:gridCol w:w="5257"/>
      </w:tblGrid>
      <w:tr w:rsidR="00B31529" w:rsidTr="00C8093A">
        <w:tc>
          <w:tcPr>
            <w:tcW w:w="10515" w:type="dxa"/>
            <w:gridSpan w:val="2"/>
            <w:shd w:val="clear" w:color="auto" w:fill="FBD4B4" w:themeFill="accent6" w:themeFillTint="66"/>
            <w:vAlign w:val="center"/>
          </w:tcPr>
          <w:p w:rsidR="00B31529" w:rsidRDefault="00B31529" w:rsidP="005C6154">
            <w:r>
              <w:t>Haematology / Blood transfusion On Call tests</w:t>
            </w:r>
            <w:r w:rsidR="005C6154">
              <w:t xml:space="preserve">   (On Call Tel</w:t>
            </w:r>
            <w:r w:rsidR="003404D9">
              <w:t xml:space="preserve">ephone number </w:t>
            </w:r>
            <w:r w:rsidR="005C6154" w:rsidRPr="00681C54">
              <w:rPr>
                <w:b/>
              </w:rPr>
              <w:t>173440</w:t>
            </w:r>
            <w:r w:rsidR="005C6154">
              <w:t>)</w:t>
            </w:r>
          </w:p>
        </w:tc>
      </w:tr>
      <w:tr w:rsidR="00B31529">
        <w:tc>
          <w:tcPr>
            <w:tcW w:w="5258" w:type="dxa"/>
          </w:tcPr>
          <w:p w:rsidR="00B31529" w:rsidRDefault="00B31529">
            <w:r>
              <w:t>Group &amp; Cross match*</w:t>
            </w:r>
          </w:p>
        </w:tc>
        <w:tc>
          <w:tcPr>
            <w:tcW w:w="5257" w:type="dxa"/>
          </w:tcPr>
          <w:p w:rsidR="00B31529" w:rsidRDefault="00B31529">
            <w:r>
              <w:t>Full Blood Count</w:t>
            </w:r>
          </w:p>
        </w:tc>
      </w:tr>
      <w:tr w:rsidR="00B31529">
        <w:tc>
          <w:tcPr>
            <w:tcW w:w="5258" w:type="dxa"/>
          </w:tcPr>
          <w:p w:rsidR="00B31529" w:rsidRDefault="00B31529">
            <w:r>
              <w:t>Group &amp; hold</w:t>
            </w:r>
          </w:p>
        </w:tc>
        <w:tc>
          <w:tcPr>
            <w:tcW w:w="5257" w:type="dxa"/>
          </w:tcPr>
          <w:p w:rsidR="00B31529" w:rsidRDefault="00B31529">
            <w:r>
              <w:t>Coagulation Screen</w:t>
            </w:r>
          </w:p>
        </w:tc>
      </w:tr>
      <w:tr w:rsidR="00B31529">
        <w:trPr>
          <w:trHeight w:val="287"/>
        </w:trPr>
        <w:tc>
          <w:tcPr>
            <w:tcW w:w="5258" w:type="dxa"/>
          </w:tcPr>
          <w:p w:rsidR="00B31529" w:rsidRDefault="00B31529">
            <w:r>
              <w:t>Antibody identification</w:t>
            </w:r>
          </w:p>
        </w:tc>
        <w:tc>
          <w:tcPr>
            <w:tcW w:w="5257" w:type="dxa"/>
          </w:tcPr>
          <w:p w:rsidR="00B31529" w:rsidRDefault="00B31529">
            <w:r>
              <w:t>D Dimers</w:t>
            </w:r>
          </w:p>
        </w:tc>
      </w:tr>
      <w:tr w:rsidR="00B31529">
        <w:tc>
          <w:tcPr>
            <w:tcW w:w="5258" w:type="dxa"/>
          </w:tcPr>
          <w:p w:rsidR="00B31529" w:rsidRDefault="00B31529">
            <w:r>
              <w:t>Blood products*</w:t>
            </w:r>
          </w:p>
        </w:tc>
        <w:tc>
          <w:tcPr>
            <w:tcW w:w="5257" w:type="dxa"/>
          </w:tcPr>
          <w:p w:rsidR="00B31529" w:rsidRDefault="00B31529">
            <w:r>
              <w:t>Fib C</w:t>
            </w:r>
          </w:p>
        </w:tc>
      </w:tr>
    </w:tbl>
    <w:p w:rsidR="00B31529" w:rsidRDefault="00B31529">
      <w:r>
        <w:t>*On call scientist must be contacted to arrange</w:t>
      </w:r>
    </w:p>
    <w:p w:rsidR="00B31529" w:rsidRDefault="00B31529">
      <w:r>
        <w:t xml:space="preserve">NB a blood banking form must be completed for all Blood transfusion requests </w:t>
      </w:r>
    </w:p>
    <w:p w:rsidR="000C0112" w:rsidRDefault="00B33D67" w:rsidP="001E31A6">
      <w:pPr>
        <w:pStyle w:val="Heading2"/>
      </w:pPr>
      <w:r>
        <w:t>Microbiology on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536"/>
      </w:tblGrid>
      <w:tr w:rsidR="000C0112" w:rsidTr="00C8093A">
        <w:tc>
          <w:tcPr>
            <w:tcW w:w="10598" w:type="dxa"/>
            <w:gridSpan w:val="2"/>
            <w:shd w:val="clear" w:color="auto" w:fill="FFFF00"/>
            <w:vAlign w:val="center"/>
          </w:tcPr>
          <w:p w:rsidR="000C0112" w:rsidRDefault="000C0112" w:rsidP="003404D9">
            <w:pPr>
              <w:autoSpaceDE w:val="0"/>
              <w:autoSpaceDN w:val="0"/>
              <w:adjustRightInd w:val="0"/>
              <w:rPr>
                <w:rFonts w:cs="Arial"/>
              </w:rPr>
            </w:pPr>
            <w:r>
              <w:rPr>
                <w:rFonts w:cs="Arial"/>
                <w:b/>
                <w:bCs/>
              </w:rPr>
              <w:t>Microbiology Tests available on call</w:t>
            </w:r>
            <w:r w:rsidR="005C6154">
              <w:rPr>
                <w:rFonts w:cs="Arial"/>
                <w:b/>
                <w:bCs/>
              </w:rPr>
              <w:t xml:space="preserve">   (</w:t>
            </w:r>
            <w:r w:rsidR="005C6154">
              <w:t xml:space="preserve"> On call Tel</w:t>
            </w:r>
            <w:r w:rsidR="003404D9">
              <w:t>ephone number</w:t>
            </w:r>
            <w:r w:rsidR="005C6154">
              <w:t xml:space="preserve"> </w:t>
            </w:r>
            <w:r w:rsidR="005C6154">
              <w:rPr>
                <w:b/>
              </w:rPr>
              <w:t>173444</w:t>
            </w:r>
            <w:r w:rsidR="005C6154">
              <w:rPr>
                <w:rFonts w:cs="Arial"/>
                <w:b/>
                <w:bCs/>
              </w:rPr>
              <w:t>)</w:t>
            </w:r>
          </w:p>
        </w:tc>
      </w:tr>
      <w:tr w:rsidR="000C0112" w:rsidTr="00C8093A">
        <w:tc>
          <w:tcPr>
            <w:tcW w:w="6062" w:type="dxa"/>
            <w:shd w:val="clear" w:color="auto" w:fill="FFFF00"/>
            <w:vAlign w:val="center"/>
          </w:tcPr>
          <w:p w:rsidR="000C0112" w:rsidRDefault="000C0112" w:rsidP="002139C2">
            <w:pPr>
              <w:autoSpaceDE w:val="0"/>
              <w:autoSpaceDN w:val="0"/>
              <w:adjustRightInd w:val="0"/>
              <w:jc w:val="center"/>
              <w:rPr>
                <w:rFonts w:cs="Arial"/>
              </w:rPr>
            </w:pPr>
            <w:r>
              <w:rPr>
                <w:rFonts w:cs="Arial"/>
                <w:b/>
                <w:bCs/>
              </w:rPr>
              <w:t>Pre-midnight</w:t>
            </w:r>
          </w:p>
        </w:tc>
        <w:tc>
          <w:tcPr>
            <w:tcW w:w="4536" w:type="dxa"/>
            <w:shd w:val="clear" w:color="auto" w:fill="FFFF00"/>
            <w:vAlign w:val="center"/>
          </w:tcPr>
          <w:p w:rsidR="000C0112" w:rsidRDefault="000C0112" w:rsidP="002139C2">
            <w:pPr>
              <w:autoSpaceDE w:val="0"/>
              <w:autoSpaceDN w:val="0"/>
              <w:adjustRightInd w:val="0"/>
              <w:jc w:val="center"/>
              <w:rPr>
                <w:rFonts w:cs="Arial"/>
              </w:rPr>
            </w:pPr>
            <w:r>
              <w:rPr>
                <w:rFonts w:cs="Arial"/>
                <w:b/>
                <w:bCs/>
              </w:rPr>
              <w:t>Post-midnight</w:t>
            </w:r>
          </w:p>
        </w:tc>
      </w:tr>
      <w:tr w:rsidR="000C0112" w:rsidTr="00C8093A">
        <w:tc>
          <w:tcPr>
            <w:tcW w:w="6062" w:type="dxa"/>
          </w:tcPr>
          <w:p w:rsidR="000C0112" w:rsidRDefault="000C0112" w:rsidP="0001129D">
            <w:pPr>
              <w:autoSpaceDE w:val="0"/>
              <w:autoSpaceDN w:val="0"/>
              <w:adjustRightInd w:val="0"/>
              <w:rPr>
                <w:rFonts w:cs="Arial"/>
              </w:rPr>
            </w:pPr>
            <w:r>
              <w:rPr>
                <w:rFonts w:cs="Arial"/>
              </w:rPr>
              <w:t>CSF analysis</w:t>
            </w:r>
          </w:p>
        </w:tc>
        <w:tc>
          <w:tcPr>
            <w:tcW w:w="4536" w:type="dxa"/>
          </w:tcPr>
          <w:p w:rsidR="000C0112" w:rsidRDefault="000C0112" w:rsidP="0001129D">
            <w:pPr>
              <w:autoSpaceDE w:val="0"/>
              <w:autoSpaceDN w:val="0"/>
              <w:adjustRightInd w:val="0"/>
              <w:rPr>
                <w:rFonts w:cs="Arial"/>
              </w:rPr>
            </w:pPr>
            <w:r>
              <w:rPr>
                <w:rFonts w:cs="Arial"/>
              </w:rPr>
              <w:t>CSF analysis</w:t>
            </w:r>
          </w:p>
        </w:tc>
      </w:tr>
      <w:tr w:rsidR="000C0112" w:rsidTr="00C8093A">
        <w:tc>
          <w:tcPr>
            <w:tcW w:w="6062" w:type="dxa"/>
          </w:tcPr>
          <w:p w:rsidR="000C0112" w:rsidRDefault="000C0112" w:rsidP="0001129D">
            <w:pPr>
              <w:autoSpaceDE w:val="0"/>
              <w:autoSpaceDN w:val="0"/>
              <w:adjustRightInd w:val="0"/>
              <w:rPr>
                <w:rFonts w:cs="Arial"/>
              </w:rPr>
            </w:pPr>
            <w:r>
              <w:rPr>
                <w:rFonts w:cs="Arial"/>
              </w:rPr>
              <w:t>Corneal Scrapings</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Default="000C0112" w:rsidP="0001129D">
            <w:pPr>
              <w:autoSpaceDE w:val="0"/>
              <w:autoSpaceDN w:val="0"/>
              <w:adjustRightInd w:val="0"/>
              <w:rPr>
                <w:rFonts w:cs="Arial"/>
              </w:rPr>
            </w:pPr>
            <w:r>
              <w:rPr>
                <w:rFonts w:cs="Arial"/>
              </w:rPr>
              <w:t>Blood cultures.</w:t>
            </w:r>
          </w:p>
        </w:tc>
        <w:tc>
          <w:tcPr>
            <w:tcW w:w="4536" w:type="dxa"/>
          </w:tcPr>
          <w:p w:rsidR="000C0112" w:rsidRDefault="000C0112" w:rsidP="0001129D">
            <w:pPr>
              <w:autoSpaceDE w:val="0"/>
              <w:autoSpaceDN w:val="0"/>
              <w:adjustRightInd w:val="0"/>
              <w:rPr>
                <w:rFonts w:cs="Arial"/>
              </w:rPr>
            </w:pPr>
            <w:r>
              <w:rPr>
                <w:rFonts w:cs="Arial"/>
              </w:rPr>
              <w:t xml:space="preserve">Blood Cultures </w:t>
            </w:r>
          </w:p>
        </w:tc>
      </w:tr>
      <w:tr w:rsidR="000C0112" w:rsidTr="00C8093A">
        <w:tc>
          <w:tcPr>
            <w:tcW w:w="6062" w:type="dxa"/>
          </w:tcPr>
          <w:p w:rsidR="000C0112" w:rsidRDefault="006663DB" w:rsidP="0001129D">
            <w:pPr>
              <w:autoSpaceDE w:val="0"/>
              <w:autoSpaceDN w:val="0"/>
              <w:adjustRightInd w:val="0"/>
              <w:rPr>
                <w:rFonts w:cs="Arial"/>
              </w:rPr>
            </w:pPr>
            <w:r>
              <w:rPr>
                <w:rFonts w:cs="Arial"/>
              </w:rPr>
              <w:t>Urines Culture / Microscopy</w:t>
            </w:r>
          </w:p>
        </w:tc>
        <w:tc>
          <w:tcPr>
            <w:tcW w:w="4536" w:type="dxa"/>
          </w:tcPr>
          <w:p w:rsidR="000C0112" w:rsidRDefault="00323515" w:rsidP="0001129D">
            <w:pPr>
              <w:autoSpaceDE w:val="0"/>
              <w:autoSpaceDN w:val="0"/>
              <w:adjustRightInd w:val="0"/>
              <w:rPr>
                <w:rFonts w:cs="Arial"/>
              </w:rPr>
            </w:pPr>
            <w:r>
              <w:rPr>
                <w:rFonts w:cs="Arial"/>
              </w:rPr>
              <w:t>Urine</w:t>
            </w:r>
            <w:r w:rsidR="000C0112">
              <w:rPr>
                <w:rFonts w:cs="Arial"/>
              </w:rPr>
              <w:t xml:space="preserve"> (Paeds &lt; 2 years of age only)</w:t>
            </w:r>
          </w:p>
        </w:tc>
      </w:tr>
      <w:tr w:rsidR="000C0112" w:rsidTr="00C8093A">
        <w:tc>
          <w:tcPr>
            <w:tcW w:w="6062" w:type="dxa"/>
          </w:tcPr>
          <w:p w:rsidR="000C0112" w:rsidRDefault="000C0112" w:rsidP="0001129D">
            <w:pPr>
              <w:autoSpaceDE w:val="0"/>
              <w:autoSpaceDN w:val="0"/>
              <w:adjustRightInd w:val="0"/>
              <w:rPr>
                <w:rFonts w:cs="Arial"/>
              </w:rPr>
            </w:pPr>
            <w:r>
              <w:rPr>
                <w:rFonts w:cs="Arial"/>
              </w:rPr>
              <w:t>Sputum from ICU/</w:t>
            </w:r>
            <w:r w:rsidR="006663DB">
              <w:rPr>
                <w:rFonts w:cs="Arial"/>
              </w:rPr>
              <w:t xml:space="preserve"> </w:t>
            </w:r>
            <w:r>
              <w:rPr>
                <w:rFonts w:cs="Arial"/>
              </w:rPr>
              <w:t>NICU.</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Default="000C0112" w:rsidP="0001129D">
            <w:pPr>
              <w:autoSpaceDE w:val="0"/>
              <w:autoSpaceDN w:val="0"/>
              <w:adjustRightInd w:val="0"/>
              <w:rPr>
                <w:rFonts w:cs="Arial"/>
              </w:rPr>
            </w:pPr>
            <w:r>
              <w:rPr>
                <w:rFonts w:cs="Arial"/>
              </w:rPr>
              <w:t>Gentamicin assays</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Default="000C0112" w:rsidP="0001129D">
            <w:pPr>
              <w:autoSpaceDE w:val="0"/>
              <w:autoSpaceDN w:val="0"/>
              <w:adjustRightInd w:val="0"/>
              <w:rPr>
                <w:rFonts w:cs="Arial"/>
              </w:rPr>
            </w:pPr>
            <w:r>
              <w:rPr>
                <w:rFonts w:cs="Arial"/>
              </w:rPr>
              <w:t>Vancomycin assays</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Pr="007566A9" w:rsidRDefault="000C0112" w:rsidP="0001129D">
            <w:pPr>
              <w:autoSpaceDE w:val="0"/>
              <w:autoSpaceDN w:val="0"/>
              <w:adjustRightInd w:val="0"/>
              <w:rPr>
                <w:rFonts w:cs="Arial"/>
              </w:rPr>
            </w:pPr>
            <w:r w:rsidRPr="007566A9">
              <w:rPr>
                <w:rFonts w:cs="Arial"/>
              </w:rPr>
              <w:t>HIV</w:t>
            </w:r>
            <w:r w:rsidR="007C7ECA" w:rsidRPr="007566A9">
              <w:rPr>
                <w:rFonts w:cs="Arial"/>
              </w:rPr>
              <w:t xml:space="preserve"> Ag/Ab </w:t>
            </w:r>
            <w:r w:rsidRPr="007566A9">
              <w:rPr>
                <w:rFonts w:cs="Arial"/>
              </w:rPr>
              <w:t xml:space="preserve"> &amp; Hepatitis B </w:t>
            </w:r>
            <w:r w:rsidR="007C7ECA" w:rsidRPr="007566A9">
              <w:rPr>
                <w:rFonts w:cs="Arial"/>
              </w:rPr>
              <w:t xml:space="preserve">Surface Antigen </w:t>
            </w:r>
            <w:r w:rsidRPr="007566A9">
              <w:rPr>
                <w:rFonts w:cs="Arial"/>
              </w:rPr>
              <w:t>from Source pa</w:t>
            </w:r>
            <w:r w:rsidR="00FA79EB">
              <w:rPr>
                <w:rFonts w:cs="Arial"/>
              </w:rPr>
              <w:t>tient of Occupational Exposure/</w:t>
            </w:r>
            <w:r w:rsidRPr="007566A9">
              <w:rPr>
                <w:rFonts w:cs="Arial"/>
              </w:rPr>
              <w:t>Needle Stick Injury</w:t>
            </w:r>
          </w:p>
        </w:tc>
        <w:tc>
          <w:tcPr>
            <w:tcW w:w="4536" w:type="dxa"/>
          </w:tcPr>
          <w:p w:rsidR="000C0112" w:rsidRPr="007566A9" w:rsidRDefault="000C0112" w:rsidP="0001129D">
            <w:pPr>
              <w:autoSpaceDE w:val="0"/>
              <w:autoSpaceDN w:val="0"/>
              <w:adjustRightInd w:val="0"/>
              <w:rPr>
                <w:rFonts w:cs="Arial"/>
              </w:rPr>
            </w:pPr>
            <w:r w:rsidRPr="007566A9">
              <w:rPr>
                <w:rFonts w:cs="Arial"/>
              </w:rPr>
              <w:t>HIV</w:t>
            </w:r>
            <w:r w:rsidR="007C7ECA" w:rsidRPr="007566A9">
              <w:rPr>
                <w:rFonts w:cs="Arial"/>
              </w:rPr>
              <w:t xml:space="preserve"> Ag/Ab</w:t>
            </w:r>
            <w:r w:rsidRPr="007566A9">
              <w:rPr>
                <w:rFonts w:cs="Arial"/>
              </w:rPr>
              <w:t xml:space="preserve">  from Source pa</w:t>
            </w:r>
            <w:r w:rsidR="00FA79EB">
              <w:rPr>
                <w:rFonts w:cs="Arial"/>
              </w:rPr>
              <w:t>tient of Occupational Exposure/</w:t>
            </w:r>
            <w:r w:rsidRPr="007566A9">
              <w:rPr>
                <w:rFonts w:cs="Arial"/>
              </w:rPr>
              <w:t>Needle Stick Injury</w:t>
            </w:r>
          </w:p>
        </w:tc>
      </w:tr>
      <w:tr w:rsidR="000C0112" w:rsidTr="00C8093A">
        <w:tc>
          <w:tcPr>
            <w:tcW w:w="6062" w:type="dxa"/>
          </w:tcPr>
          <w:p w:rsidR="000C0112" w:rsidRDefault="000C0112" w:rsidP="0001129D">
            <w:pPr>
              <w:autoSpaceDE w:val="0"/>
              <w:autoSpaceDN w:val="0"/>
              <w:adjustRightInd w:val="0"/>
              <w:rPr>
                <w:rFonts w:cs="Arial"/>
              </w:rPr>
            </w:pPr>
            <w:r>
              <w:rPr>
                <w:rFonts w:cs="Arial"/>
              </w:rPr>
              <w:t>Pregnancy tests</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Default="000C0112" w:rsidP="0001129D">
            <w:pPr>
              <w:autoSpaceDE w:val="0"/>
              <w:autoSpaceDN w:val="0"/>
              <w:adjustRightInd w:val="0"/>
              <w:rPr>
                <w:rFonts w:cs="Arial"/>
              </w:rPr>
            </w:pPr>
            <w:r>
              <w:rPr>
                <w:rFonts w:cs="Arial"/>
              </w:rPr>
              <w:t>MRSA screens</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Default="000C0112" w:rsidP="0001129D">
            <w:pPr>
              <w:autoSpaceDE w:val="0"/>
              <w:autoSpaceDN w:val="0"/>
              <w:adjustRightInd w:val="0"/>
              <w:rPr>
                <w:rFonts w:cs="Arial"/>
              </w:rPr>
            </w:pPr>
            <w:r>
              <w:rPr>
                <w:rFonts w:cs="Arial"/>
              </w:rPr>
              <w:t>VRE screens</w:t>
            </w:r>
          </w:p>
        </w:tc>
        <w:tc>
          <w:tcPr>
            <w:tcW w:w="4536" w:type="dxa"/>
          </w:tcPr>
          <w:p w:rsidR="000C0112" w:rsidRDefault="000C0112" w:rsidP="0001129D">
            <w:pPr>
              <w:autoSpaceDE w:val="0"/>
              <w:autoSpaceDN w:val="0"/>
              <w:adjustRightInd w:val="0"/>
              <w:rPr>
                <w:rFonts w:cs="Arial"/>
              </w:rPr>
            </w:pPr>
          </w:p>
        </w:tc>
      </w:tr>
      <w:tr w:rsidR="006663DB" w:rsidTr="00C8093A">
        <w:tc>
          <w:tcPr>
            <w:tcW w:w="6062" w:type="dxa"/>
          </w:tcPr>
          <w:p w:rsidR="006663DB" w:rsidRDefault="006663DB" w:rsidP="0001129D">
            <w:pPr>
              <w:autoSpaceDE w:val="0"/>
              <w:autoSpaceDN w:val="0"/>
              <w:adjustRightInd w:val="0"/>
              <w:rPr>
                <w:rFonts w:cs="Arial"/>
              </w:rPr>
            </w:pPr>
            <w:r>
              <w:rPr>
                <w:rFonts w:cs="Arial"/>
              </w:rPr>
              <w:t>Legionella &amp; Pneumococcal Urinary Antigens</w:t>
            </w:r>
          </w:p>
        </w:tc>
        <w:tc>
          <w:tcPr>
            <w:tcW w:w="4536" w:type="dxa"/>
          </w:tcPr>
          <w:p w:rsidR="006663DB" w:rsidRDefault="006663DB" w:rsidP="0001129D">
            <w:pPr>
              <w:autoSpaceDE w:val="0"/>
              <w:autoSpaceDN w:val="0"/>
              <w:adjustRightInd w:val="0"/>
              <w:rPr>
                <w:rFonts w:cs="Arial"/>
              </w:rPr>
            </w:pPr>
          </w:p>
        </w:tc>
      </w:tr>
      <w:tr w:rsidR="00FE2474" w:rsidTr="00C8093A">
        <w:tc>
          <w:tcPr>
            <w:tcW w:w="6062" w:type="dxa"/>
          </w:tcPr>
          <w:p w:rsidR="00FE2474" w:rsidRDefault="00FE2474" w:rsidP="0001129D">
            <w:pPr>
              <w:autoSpaceDE w:val="0"/>
              <w:autoSpaceDN w:val="0"/>
              <w:adjustRightInd w:val="0"/>
              <w:rPr>
                <w:rFonts w:cs="Arial"/>
              </w:rPr>
            </w:pPr>
            <w:r>
              <w:rPr>
                <w:rFonts w:cs="Arial"/>
              </w:rPr>
              <w:t>SARS-CoV-2 Rapid Test (8pm and midnight)</w:t>
            </w:r>
          </w:p>
        </w:tc>
        <w:tc>
          <w:tcPr>
            <w:tcW w:w="4536" w:type="dxa"/>
          </w:tcPr>
          <w:p w:rsidR="00FE2474" w:rsidRDefault="00FE2474" w:rsidP="0001129D">
            <w:pPr>
              <w:autoSpaceDE w:val="0"/>
              <w:autoSpaceDN w:val="0"/>
              <w:adjustRightInd w:val="0"/>
              <w:rPr>
                <w:rFonts w:cs="Arial"/>
              </w:rPr>
            </w:pPr>
            <w:r w:rsidRPr="00FE2474">
              <w:rPr>
                <w:rFonts w:cs="Arial"/>
              </w:rPr>
              <w:t>SARS-CoV-2</w:t>
            </w:r>
            <w:r>
              <w:rPr>
                <w:rFonts w:cs="Arial"/>
              </w:rPr>
              <w:t xml:space="preserve"> Rapid Test (Consultant or Night Sister approved only)</w:t>
            </w:r>
          </w:p>
        </w:tc>
      </w:tr>
    </w:tbl>
    <w:p w:rsidR="00D04526" w:rsidRDefault="00724460" w:rsidP="00D04526">
      <w:pPr>
        <w:rPr>
          <w:rFonts w:cs="Arial"/>
          <w:bCs/>
        </w:rPr>
      </w:pPr>
      <w:r>
        <w:rPr>
          <w:rFonts w:cs="Arial"/>
          <w:bCs/>
        </w:rPr>
        <w:t>The Microbiology Medical Scientist On-C</w:t>
      </w:r>
      <w:r w:rsidR="00D04526">
        <w:rPr>
          <w:rFonts w:cs="Arial"/>
          <w:bCs/>
        </w:rPr>
        <w:t>all must be contacted prior to sending any urgent request</w:t>
      </w:r>
      <w:r>
        <w:rPr>
          <w:rFonts w:cs="Arial"/>
          <w:bCs/>
        </w:rPr>
        <w:t>s On C</w:t>
      </w:r>
      <w:r w:rsidR="00D04526">
        <w:rPr>
          <w:rFonts w:cs="Arial"/>
          <w:bCs/>
        </w:rPr>
        <w:t xml:space="preserve">all. They are contactable using the numbers above or through the Main Switchboard </w:t>
      </w:r>
      <w:r w:rsidR="00C8093A">
        <w:rPr>
          <w:rFonts w:cs="Arial"/>
          <w:bCs/>
        </w:rPr>
        <w:t>.</w:t>
      </w:r>
      <w:r w:rsidR="00D04526">
        <w:rPr>
          <w:rFonts w:cs="Arial"/>
          <w:bCs/>
        </w:rPr>
        <w:t xml:space="preserve">Other tests not listed here may be processed by request of the attending consultant physician and following discussion with </w:t>
      </w:r>
      <w:r>
        <w:rPr>
          <w:rFonts w:cs="Arial"/>
          <w:bCs/>
        </w:rPr>
        <w:t xml:space="preserve">the </w:t>
      </w:r>
      <w:r w:rsidR="00D04526">
        <w:rPr>
          <w:rFonts w:cs="Arial"/>
          <w:bCs/>
        </w:rPr>
        <w:t>Medical Scientist on call.</w:t>
      </w:r>
    </w:p>
    <w:p w:rsidR="00D04526" w:rsidRDefault="00D04526" w:rsidP="000C0112">
      <w:pPr>
        <w:autoSpaceDE w:val="0"/>
        <w:autoSpaceDN w:val="0"/>
        <w:adjustRightInd w:val="0"/>
        <w:rPr>
          <w:b/>
        </w:rPr>
      </w:pPr>
    </w:p>
    <w:p w:rsidR="000C0112" w:rsidRDefault="000C0112" w:rsidP="00D04526">
      <w:pPr>
        <w:pStyle w:val="BodyText"/>
        <w:rPr>
          <w:szCs w:val="22"/>
        </w:rPr>
      </w:pPr>
      <w:r>
        <w:rPr>
          <w:szCs w:val="22"/>
        </w:rPr>
        <w:t>There is no requirement to notify on call staff when sending blood cultures.</w:t>
      </w:r>
    </w:p>
    <w:p w:rsidR="00B31529" w:rsidRDefault="00B31529" w:rsidP="00876F8E">
      <w:pPr>
        <w:pStyle w:val="Heading1"/>
      </w:pPr>
      <w:bookmarkStart w:id="199" w:name="_Toc271183614"/>
      <w:bookmarkStart w:id="200" w:name="_Toc271184047"/>
      <w:bookmarkStart w:id="201" w:name="_Toc271184140"/>
      <w:bookmarkStart w:id="202" w:name="_Toc311548888"/>
      <w:bookmarkStart w:id="203" w:name="_Toc312395787"/>
      <w:bookmarkStart w:id="204" w:name="_Toc353459924"/>
      <w:bookmarkStart w:id="205" w:name="_Toc353460532"/>
      <w:bookmarkStart w:id="206" w:name="_Toc353461058"/>
      <w:bookmarkStart w:id="207" w:name="_Toc360615926"/>
      <w:bookmarkStart w:id="208" w:name="_Toc360616614"/>
      <w:bookmarkStart w:id="209" w:name="_Toc360624798"/>
      <w:bookmarkStart w:id="210" w:name="_Toc360626533"/>
      <w:bookmarkStart w:id="211" w:name="_Toc360626770"/>
      <w:bookmarkStart w:id="212" w:name="_Toc360631666"/>
      <w:bookmarkStart w:id="213" w:name="_Toc360707906"/>
      <w:bookmarkStart w:id="214" w:name="_Toc365040339"/>
      <w:bookmarkStart w:id="215" w:name="_Toc373334534"/>
      <w:bookmarkStart w:id="216" w:name="_Toc373337613"/>
      <w:bookmarkStart w:id="217" w:name="_Toc373338255"/>
      <w:bookmarkStart w:id="218" w:name="_Toc107489553"/>
      <w:r>
        <w:t>Turnaround times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B31529" w:rsidRDefault="00B31529">
      <w:r>
        <w:t>Please note that the arrival area for specimens via chute/porter is a se</w:t>
      </w:r>
      <w:r w:rsidR="007565CE">
        <w:t xml:space="preserve">parate area to the Biochemistry, </w:t>
      </w:r>
      <w:r>
        <w:t>Haematology and Microbiology labs. Therefore sending a specimen without notification to relevant Oncall staff may result in delay in specimen being processed and increased turnaround times.</w:t>
      </w:r>
    </w:p>
    <w:p w:rsidR="00B31529" w:rsidRDefault="00B31529"/>
    <w:p w:rsidR="00B31529" w:rsidRDefault="00B31529">
      <w:r>
        <w:t>Specimens between 1700H and 2200H will be batched with a maximum turnaround time of 3hrs, please note that if specimen is required urgently during this time period, the OnCall staff must be notified and the specimen will be processed ASAP and in general with a maximum turnaround time of 1hr from receipt of specimen.</w:t>
      </w:r>
    </w:p>
    <w:p w:rsidR="00B31529" w:rsidRDefault="00B31529">
      <w:r>
        <w:t>You are required to alert Oncall staff regarding all specimens after 2200H through to 0900H.</w:t>
      </w:r>
    </w:p>
    <w:p w:rsidR="00B31529" w:rsidRDefault="00B31529">
      <w:r>
        <w:t>Oncall staff must be notified for all specimens from Resus to ensure specimens are processed immediately.</w:t>
      </w:r>
    </w:p>
    <w:p w:rsidR="001C7AEE" w:rsidRDefault="001C7AEE"/>
    <w:p w:rsidR="001C7AEE" w:rsidRDefault="001C7AEE">
      <w:r>
        <w:t>For routine test TAT’s refer to individual laboratory departments.</w:t>
      </w:r>
    </w:p>
    <w:p w:rsidR="002F634E" w:rsidRDefault="007A54EE" w:rsidP="007A54EE">
      <w:pPr>
        <w:pStyle w:val="Heading2"/>
      </w:pPr>
      <w:r>
        <w:tab/>
        <w:t>Microbiology Turnaround Times</w:t>
      </w:r>
    </w:p>
    <w:p w:rsidR="002F634E" w:rsidRDefault="002F634E">
      <w:r>
        <w:t xml:space="preserve">The Microbiology </w:t>
      </w:r>
      <w:r w:rsidR="003C0397">
        <w:t>Laborarory</w:t>
      </w:r>
      <w:r>
        <w:t xml:space="preserve"> </w:t>
      </w:r>
      <w:r w:rsidR="00C03048">
        <w:t xml:space="preserve">stated </w:t>
      </w:r>
      <w:r>
        <w:t>turnaround times (TAT’s) are from the day of receipt to issue of reports, in calendar days.</w:t>
      </w:r>
    </w:p>
    <w:p w:rsidR="002F634E" w:rsidRDefault="002F634E"/>
    <w:p w:rsidR="002F634E" w:rsidRDefault="002F634E">
      <w:r>
        <w:t xml:space="preserve">The times shown are the typical TAT’s achieved by the laboratory, but may be longer or shorter depending on the availability of staff and the complexity of the investigation. SUH staff are committed to the fastest possible issue of reports, consistent with accuracy, on the specimens they examine.TAT’s may vary during seasonal outbreaks, and testing may be conducted more frequently during epidemic seasons. </w:t>
      </w:r>
    </w:p>
    <w:p w:rsidR="002F634E" w:rsidRDefault="002F634E"/>
    <w:p w:rsidR="002F634E" w:rsidRDefault="002F634E">
      <w:r>
        <w:t xml:space="preserve">The Microbiology </w:t>
      </w:r>
      <w:r w:rsidR="003C0397">
        <w:t>Laboratory</w:t>
      </w:r>
      <w:r>
        <w:t xml:space="preserve"> seek</w:t>
      </w:r>
      <w:r w:rsidR="003C0397">
        <w:t>s</w:t>
      </w:r>
      <w:r>
        <w:t xml:space="preserve"> to process at least 75% of specimens received, within the published TAT’s.</w:t>
      </w:r>
    </w:p>
    <w:p w:rsidR="002F634E" w:rsidRDefault="002F634E">
      <w:r>
        <w:t>This Quality Objective is reviewed each month using available data from the Laboratory Information System (LIS)</w:t>
      </w:r>
      <w:r w:rsidR="00790F19">
        <w:t xml:space="preserve"> for </w:t>
      </w:r>
      <w:r w:rsidR="00724460">
        <w:t xml:space="preserve">all </w:t>
      </w:r>
      <w:r w:rsidR="00790F19">
        <w:t>accredited tests</w:t>
      </w:r>
      <w:r>
        <w:t>.</w:t>
      </w:r>
    </w:p>
    <w:p w:rsidR="00B31529" w:rsidRDefault="00B31529"/>
    <w:p w:rsidR="00B31529" w:rsidRDefault="00B31529" w:rsidP="00876F8E">
      <w:pPr>
        <w:pStyle w:val="Heading1"/>
      </w:pPr>
      <w:bookmarkStart w:id="219" w:name="_Toc271183615"/>
      <w:bookmarkStart w:id="220" w:name="_Toc271184048"/>
      <w:bookmarkStart w:id="221" w:name="_Toc271184141"/>
      <w:bookmarkStart w:id="222" w:name="_Toc311548889"/>
      <w:bookmarkStart w:id="223" w:name="_Toc312395788"/>
      <w:bookmarkStart w:id="224" w:name="_Toc353459925"/>
      <w:bookmarkStart w:id="225" w:name="_Toc353460533"/>
      <w:bookmarkStart w:id="226" w:name="_Toc353461059"/>
      <w:bookmarkStart w:id="227" w:name="_Toc360615927"/>
      <w:bookmarkStart w:id="228" w:name="_Toc360616615"/>
      <w:bookmarkStart w:id="229" w:name="_Toc360624799"/>
      <w:bookmarkStart w:id="230" w:name="_Toc360626534"/>
      <w:bookmarkStart w:id="231" w:name="_Toc360626771"/>
      <w:bookmarkStart w:id="232" w:name="_Toc360631667"/>
      <w:bookmarkStart w:id="233" w:name="_Toc360707907"/>
      <w:bookmarkStart w:id="234" w:name="_Toc365040340"/>
      <w:bookmarkStart w:id="235" w:name="_Toc373334535"/>
      <w:bookmarkStart w:id="236" w:name="_Toc373337614"/>
      <w:bookmarkStart w:id="237" w:name="_Toc373338256"/>
      <w:bookmarkStart w:id="238" w:name="_Toc107489554"/>
      <w:r>
        <w:t>Laboratory Supplies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B31529" w:rsidRDefault="00802E2B">
      <w:r>
        <w:t>For SUH internal users, r</w:t>
      </w:r>
      <w:r w:rsidR="00B31529">
        <w:t>equest forms and specimen containers are issued from the laboratory upon completion of supplies requisition form available from laboratory reception.</w:t>
      </w:r>
      <w:r>
        <w:t xml:space="preserve">  External ser</w:t>
      </w:r>
      <w:r>
        <w:lastRenderedPageBreak/>
        <w:t>vice users are required to source their request forms and specimen cont</w:t>
      </w:r>
      <w:r w:rsidR="008A54BF">
        <w:t xml:space="preserve">aniners from Cruinn Diagnostics using PATH CR FRM 3 Supplies requisition for GP and Community Hospitals.  </w:t>
      </w:r>
      <w:r w:rsidR="00EA4FA6">
        <w:t>GP o</w:t>
      </w:r>
      <w:r w:rsidR="008A54BF">
        <w:t>rders received by 12pm will be delivered on the next working day</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3150"/>
        <w:gridCol w:w="2250"/>
      </w:tblGrid>
      <w:tr w:rsidR="00B31529">
        <w:tc>
          <w:tcPr>
            <w:tcW w:w="3150" w:type="dxa"/>
            <w:shd w:val="clear" w:color="auto" w:fill="C0C0C0"/>
          </w:tcPr>
          <w:p w:rsidR="00B31529" w:rsidRDefault="00B31529">
            <w:r>
              <w:t>Laboratory reception</w:t>
            </w:r>
          </w:p>
        </w:tc>
        <w:tc>
          <w:tcPr>
            <w:tcW w:w="2250" w:type="dxa"/>
            <w:shd w:val="clear" w:color="auto" w:fill="C0C0C0"/>
          </w:tcPr>
          <w:p w:rsidR="00B31529" w:rsidRDefault="00B31529">
            <w:r>
              <w:t>071 917 4553</w:t>
            </w:r>
          </w:p>
        </w:tc>
      </w:tr>
    </w:tbl>
    <w:p w:rsidR="00B31529" w:rsidRDefault="00B31529"/>
    <w:p w:rsidR="00892E73" w:rsidRDefault="00B31529">
      <w:r>
        <w:t xml:space="preserve">This form can also be downloaded </w:t>
      </w:r>
    </w:p>
    <w:p w:rsidR="00B31529" w:rsidRDefault="00B31529">
      <w:r>
        <w:t>Please refer to QPulse for Pathology Paediatrics order form</w:t>
      </w:r>
    </w:p>
    <w:p w:rsidR="00B31529" w:rsidRDefault="00B31529">
      <w:pPr>
        <w:ind w:left="2160"/>
      </w:pPr>
      <w:r>
        <w:t xml:space="preserve">       Pathology Ward order form</w:t>
      </w:r>
    </w:p>
    <w:p w:rsidR="00D96B00" w:rsidRDefault="00D96B00">
      <w:pPr>
        <w:ind w:left="2160"/>
      </w:pPr>
      <w:r>
        <w:t xml:space="preserve">       </w:t>
      </w:r>
      <w:r w:rsidR="00EA4FA6">
        <w:t>Supplies requisition for GP and Community Hospitals.</w:t>
      </w:r>
    </w:p>
    <w:p w:rsidR="00B31529" w:rsidRDefault="00B31529"/>
    <w:p w:rsidR="003C0397" w:rsidRDefault="00B31529" w:rsidP="00892E73">
      <w:r>
        <w:t xml:space="preserve"> Please allow 2-3 days from laboratory receipt of form to receive supplies.</w:t>
      </w:r>
      <w:bookmarkStart w:id="239" w:name="_Toc271183616"/>
      <w:bookmarkStart w:id="240" w:name="_Toc271184049"/>
      <w:bookmarkStart w:id="241" w:name="_Toc271184142"/>
      <w:bookmarkStart w:id="242" w:name="_Toc311548890"/>
      <w:bookmarkStart w:id="243" w:name="_Toc312395789"/>
      <w:r w:rsidR="00173DB0">
        <w:tab/>
      </w:r>
    </w:p>
    <w:p w:rsidR="00B31529" w:rsidRDefault="00B31529" w:rsidP="00876F8E">
      <w:pPr>
        <w:pStyle w:val="Heading1"/>
      </w:pPr>
      <w:bookmarkStart w:id="244" w:name="_Toc353459926"/>
      <w:bookmarkStart w:id="245" w:name="_Toc353460534"/>
      <w:bookmarkStart w:id="246" w:name="_Toc353461060"/>
      <w:bookmarkStart w:id="247" w:name="_Toc360615928"/>
      <w:bookmarkStart w:id="248" w:name="_Toc360616616"/>
      <w:bookmarkStart w:id="249" w:name="_Toc360624800"/>
      <w:bookmarkStart w:id="250" w:name="_Toc360626535"/>
      <w:bookmarkStart w:id="251" w:name="_Toc360626772"/>
      <w:bookmarkStart w:id="252" w:name="_Toc360631668"/>
      <w:bookmarkStart w:id="253" w:name="_Toc360707908"/>
      <w:bookmarkStart w:id="254" w:name="_Toc365040341"/>
      <w:bookmarkStart w:id="255" w:name="_Toc373334536"/>
      <w:bookmarkStart w:id="256" w:name="_Toc373337615"/>
      <w:bookmarkStart w:id="257" w:name="_Toc373338257"/>
      <w:bookmarkStart w:id="258" w:name="_Toc107489555"/>
      <w:r>
        <w:t>Pathology request forms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B31529" w:rsidRDefault="00B31529">
      <w:pPr>
        <w:rPr>
          <w:u w:val="single"/>
        </w:rPr>
      </w:pPr>
      <w:bookmarkStart w:id="259" w:name="_Toc271184804"/>
      <w:bookmarkStart w:id="260" w:name="_Toc271193485"/>
      <w:r>
        <w:rPr>
          <w:u w:val="single"/>
        </w:rPr>
        <w:t>Paper Request Forms</w:t>
      </w:r>
      <w:bookmarkEnd w:id="259"/>
      <w:bookmarkEnd w:id="260"/>
    </w:p>
    <w:p w:rsidR="0037018F" w:rsidRDefault="0037018F">
      <w:pPr>
        <w:rPr>
          <w:u w:val="single"/>
        </w:rPr>
      </w:pPr>
    </w:p>
    <w:p w:rsidR="00B31529" w:rsidRDefault="0037018F">
      <w:r>
        <w:t>There are s</w:t>
      </w:r>
      <w:r w:rsidR="00B31529">
        <w:t>everal types of request form</w:t>
      </w:r>
      <w:r>
        <w:t xml:space="preserve"> in current use</w:t>
      </w:r>
      <w:r w:rsidR="00B31529">
        <w:t>;</w:t>
      </w:r>
    </w:p>
    <w:p w:rsidR="0037018F" w:rsidRDefault="0037018F"/>
    <w:p w:rsidR="00B31529" w:rsidRDefault="00B31529">
      <w:pPr>
        <w:numPr>
          <w:ilvl w:val="0"/>
          <w:numId w:val="2"/>
        </w:numPr>
      </w:pPr>
      <w:r w:rsidRPr="00FB270D">
        <w:rPr>
          <w:b/>
          <w:color w:val="548DD4" w:themeColor="text2" w:themeTint="99"/>
        </w:rPr>
        <w:t>Blue Request</w:t>
      </w:r>
      <w:r>
        <w:t xml:space="preserve"> form used for routine </w:t>
      </w:r>
      <w:r w:rsidR="006F0F93">
        <w:t xml:space="preserve">blood sciences </w:t>
      </w:r>
      <w:r>
        <w:t xml:space="preserve">analysis </w:t>
      </w:r>
    </w:p>
    <w:p w:rsidR="00B31529" w:rsidRDefault="00B31529">
      <w:pPr>
        <w:numPr>
          <w:ilvl w:val="0"/>
          <w:numId w:val="2"/>
        </w:numPr>
      </w:pPr>
      <w:r w:rsidRPr="00FB270D">
        <w:rPr>
          <w:b/>
          <w:color w:val="FF0000"/>
        </w:rPr>
        <w:t>Red Request</w:t>
      </w:r>
      <w:r>
        <w:t xml:space="preserve"> form used for urgent on call analysis</w:t>
      </w:r>
    </w:p>
    <w:p w:rsidR="00B31529" w:rsidRDefault="00B31529">
      <w:pPr>
        <w:numPr>
          <w:ilvl w:val="0"/>
          <w:numId w:val="2"/>
        </w:numPr>
      </w:pPr>
      <w:r w:rsidRPr="00FB270D">
        <w:rPr>
          <w:b/>
          <w:color w:val="00B050"/>
        </w:rPr>
        <w:t>Green Request</w:t>
      </w:r>
      <w:r>
        <w:t xml:space="preserve"> form used for Microbiology</w:t>
      </w:r>
      <w:r w:rsidR="00581F4A">
        <w:t>/Serology</w:t>
      </w:r>
      <w:r>
        <w:t xml:space="preserve"> analysis</w:t>
      </w:r>
    </w:p>
    <w:p w:rsidR="00B31529" w:rsidRDefault="00B31529">
      <w:pPr>
        <w:numPr>
          <w:ilvl w:val="0"/>
          <w:numId w:val="2"/>
        </w:numPr>
      </w:pPr>
      <w:r w:rsidRPr="00FB270D">
        <w:rPr>
          <w:b/>
          <w:color w:val="7030A0"/>
        </w:rPr>
        <w:t>Purple Request</w:t>
      </w:r>
      <w:r>
        <w:t xml:space="preserve"> form used for Histology/Cytology analysis</w:t>
      </w:r>
    </w:p>
    <w:p w:rsidR="00FC7436" w:rsidRPr="00FC7436" w:rsidRDefault="00FC7436">
      <w:pPr>
        <w:numPr>
          <w:ilvl w:val="0"/>
          <w:numId w:val="2"/>
        </w:numPr>
      </w:pPr>
      <w:r w:rsidRPr="00FC7436">
        <w:rPr>
          <w:b/>
        </w:rPr>
        <w:t>For BloodTransfusion form</w:t>
      </w:r>
      <w:r>
        <w:rPr>
          <w:b/>
        </w:rPr>
        <w:t xml:space="preserve"> details</w:t>
      </w:r>
      <w:r w:rsidRPr="00FC7436">
        <w:rPr>
          <w:b/>
        </w:rPr>
        <w:t xml:space="preserve"> see </w:t>
      </w:r>
      <w:r>
        <w:rPr>
          <w:b/>
        </w:rPr>
        <w:t xml:space="preserve">separate </w:t>
      </w:r>
      <w:r w:rsidRPr="00FC7436">
        <w:rPr>
          <w:b/>
        </w:rPr>
        <w:t>BloodTransfusion section</w:t>
      </w:r>
    </w:p>
    <w:p w:rsidR="00B31529" w:rsidRDefault="00B31529"/>
    <w:p w:rsidR="00B31529" w:rsidRDefault="00B31529">
      <w:r>
        <w:t>Request forms should be completed with appropriate legible clinical details. All request forms must be completed with the following information Please write legibly</w:t>
      </w:r>
    </w:p>
    <w:p w:rsidR="00B31529" w:rsidRDefault="00B31529"/>
    <w:p w:rsidR="00B31529" w:rsidRDefault="00B31529">
      <w:pPr>
        <w:numPr>
          <w:ilvl w:val="0"/>
          <w:numId w:val="1"/>
        </w:numPr>
      </w:pPr>
      <w:r>
        <w:t>The patient’s details (forename, surname, date of birth, sex, hospital number home address) on all  copies of request form</w:t>
      </w:r>
    </w:p>
    <w:p w:rsidR="00B31529" w:rsidRDefault="00B31529">
      <w:pPr>
        <w:numPr>
          <w:ilvl w:val="0"/>
          <w:numId w:val="1"/>
        </w:numPr>
      </w:pPr>
      <w:r>
        <w:lastRenderedPageBreak/>
        <w:t>Details of the originator of the request (doctor's name; also address and telephone number or the hospital ward/source to which the report should be returned)</w:t>
      </w:r>
    </w:p>
    <w:p w:rsidR="00B31529" w:rsidRDefault="00B31529">
      <w:pPr>
        <w:numPr>
          <w:ilvl w:val="0"/>
          <w:numId w:val="1"/>
        </w:numPr>
      </w:pPr>
      <w:r>
        <w:t>A brief summary of the relevant clinical details.</w:t>
      </w:r>
    </w:p>
    <w:p w:rsidR="00B31529" w:rsidRDefault="00B31529">
      <w:pPr>
        <w:numPr>
          <w:ilvl w:val="0"/>
          <w:numId w:val="1"/>
        </w:numPr>
      </w:pPr>
      <w:r>
        <w:t>The tests requested.</w:t>
      </w:r>
    </w:p>
    <w:p w:rsidR="00B31529" w:rsidRDefault="00B31529">
      <w:pPr>
        <w:numPr>
          <w:ilvl w:val="0"/>
          <w:numId w:val="1"/>
        </w:numPr>
      </w:pPr>
      <w:r>
        <w:t xml:space="preserve">The specimen </w:t>
      </w:r>
      <w:r w:rsidR="00593F7B">
        <w:t xml:space="preserve">collection </w:t>
      </w:r>
      <w:r>
        <w:t>date and time.</w:t>
      </w:r>
    </w:p>
    <w:p w:rsidR="00B31529" w:rsidRDefault="00B31529">
      <w:pPr>
        <w:numPr>
          <w:ilvl w:val="0"/>
          <w:numId w:val="1"/>
        </w:numPr>
      </w:pPr>
      <w:r>
        <w:t>The specimen type</w:t>
      </w:r>
    </w:p>
    <w:p w:rsidR="00B31529" w:rsidRDefault="00B31529"/>
    <w:p w:rsidR="00B31529" w:rsidRDefault="00B31529">
      <w:r>
        <w:t>Request form problems that will cause cancellation or delay in specimen processing</w:t>
      </w:r>
    </w:p>
    <w:p w:rsidR="00B31529" w:rsidRDefault="00B31529">
      <w:pPr>
        <w:numPr>
          <w:ilvl w:val="0"/>
          <w:numId w:val="3"/>
        </w:numPr>
      </w:pPr>
      <w:r>
        <w:t>Illegible patient demographics</w:t>
      </w:r>
    </w:p>
    <w:p w:rsidR="00B31529" w:rsidRDefault="00B31529">
      <w:pPr>
        <w:numPr>
          <w:ilvl w:val="0"/>
          <w:numId w:val="3"/>
        </w:numPr>
      </w:pPr>
      <w:r>
        <w:t>Absent or incorrect patient identifier</w:t>
      </w:r>
    </w:p>
    <w:p w:rsidR="00B31529" w:rsidRDefault="00B31529">
      <w:pPr>
        <w:numPr>
          <w:ilvl w:val="0"/>
          <w:numId w:val="3"/>
        </w:numPr>
      </w:pPr>
      <w:r>
        <w:t>Illegible name of requesting clinician</w:t>
      </w:r>
    </w:p>
    <w:p w:rsidR="00B31529" w:rsidRDefault="00B31529">
      <w:pPr>
        <w:numPr>
          <w:ilvl w:val="0"/>
          <w:numId w:val="3"/>
        </w:numPr>
      </w:pPr>
      <w:r>
        <w:t>Absent or incorrect time and date of request</w:t>
      </w:r>
    </w:p>
    <w:p w:rsidR="00B31529" w:rsidRDefault="00B31529">
      <w:pPr>
        <w:numPr>
          <w:ilvl w:val="0"/>
          <w:numId w:val="3"/>
        </w:numPr>
      </w:pPr>
      <w:r>
        <w:t>Incorrect ward/location</w:t>
      </w:r>
    </w:p>
    <w:p w:rsidR="00B31529" w:rsidRDefault="00B31529">
      <w:pPr>
        <w:numPr>
          <w:ilvl w:val="0"/>
          <w:numId w:val="3"/>
        </w:numPr>
      </w:pPr>
      <w:r>
        <w:t>Unclear or absent marking of test request boxes</w:t>
      </w:r>
    </w:p>
    <w:p w:rsidR="00B31529" w:rsidRDefault="00B31529"/>
    <w:p w:rsidR="00B31529" w:rsidRDefault="00B31529">
      <w:pPr>
        <w:rPr>
          <w:b/>
        </w:rPr>
      </w:pPr>
      <w:bookmarkStart w:id="261" w:name="_Toc271183617"/>
      <w:bookmarkStart w:id="262" w:name="_Toc271184050"/>
      <w:bookmarkStart w:id="263" w:name="_Toc271184143"/>
      <w:bookmarkStart w:id="264" w:name="_Toc311548891"/>
      <w:r>
        <w:rPr>
          <w:b/>
        </w:rPr>
        <w:t>High Risk Patients and Danger of Infection Specimens</w:t>
      </w:r>
      <w:bookmarkEnd w:id="261"/>
      <w:bookmarkEnd w:id="262"/>
      <w:bookmarkEnd w:id="263"/>
      <w:bookmarkEnd w:id="264"/>
    </w:p>
    <w:p w:rsidR="00B31529" w:rsidRDefault="00B31529">
      <w:r>
        <w:t>All biological specimens are handled as though each specimen is a high-risk danger of infection specimen. However in known cases of high risk,</w:t>
      </w:r>
      <w:r w:rsidR="00BC1A20">
        <w:t xml:space="preserve"> please advise laboratory of</w:t>
      </w:r>
      <w:r>
        <w:t xml:space="preserve"> risk </w:t>
      </w:r>
      <w:r w:rsidR="00BC1A20">
        <w:t>on request form</w:t>
      </w:r>
      <w:r>
        <w:t>.</w:t>
      </w:r>
    </w:p>
    <w:p w:rsidR="00B31529" w:rsidRDefault="00B31529"/>
    <w:p w:rsidR="00B31529" w:rsidRDefault="00B31529" w:rsidP="00876F8E">
      <w:pPr>
        <w:pStyle w:val="Heading1"/>
      </w:pPr>
      <w:bookmarkStart w:id="265" w:name="_Toc312395790"/>
      <w:bookmarkStart w:id="266" w:name="_Toc353459927"/>
      <w:bookmarkStart w:id="267" w:name="_Toc353460535"/>
      <w:bookmarkStart w:id="268" w:name="_Toc353461061"/>
      <w:bookmarkStart w:id="269" w:name="_Toc360615929"/>
      <w:bookmarkStart w:id="270" w:name="_Toc360616617"/>
      <w:bookmarkStart w:id="271" w:name="_Toc360624801"/>
      <w:bookmarkStart w:id="272" w:name="_Toc360626536"/>
      <w:bookmarkStart w:id="273" w:name="_Toc360626773"/>
      <w:bookmarkStart w:id="274" w:name="_Toc360631669"/>
      <w:bookmarkStart w:id="275" w:name="_Toc360707909"/>
      <w:bookmarkStart w:id="276" w:name="_Toc365040342"/>
      <w:bookmarkStart w:id="277" w:name="_Toc373334537"/>
      <w:bookmarkStart w:id="278" w:name="_Toc373337616"/>
      <w:bookmarkStart w:id="279" w:name="_Toc373338258"/>
      <w:bookmarkStart w:id="280" w:name="_Toc107489556"/>
      <w:bookmarkStart w:id="281" w:name="_Toc271183618"/>
      <w:bookmarkStart w:id="282" w:name="_Toc271184051"/>
      <w:bookmarkStart w:id="283" w:name="_Toc271184144"/>
      <w:bookmarkStart w:id="284" w:name="_Toc311548892"/>
      <w:r>
        <w:t>Specimen Transport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1C7AEE" w:rsidRDefault="001C7AEE" w:rsidP="00173DB0">
      <w:pPr>
        <w:pStyle w:val="BodyText"/>
      </w:pPr>
    </w:p>
    <w:bookmarkEnd w:id="281"/>
    <w:bookmarkEnd w:id="282"/>
    <w:bookmarkEnd w:id="283"/>
    <w:bookmarkEnd w:id="284"/>
    <w:p w:rsidR="00B31529" w:rsidRDefault="00B31529">
      <w:r>
        <w:t xml:space="preserve">Transport of specimens to the laboratory must be done to minimise risk of infection to all those who come into contact with specimen. All specimens should be treated as potentially biohazardous and standard precautions should apply. </w:t>
      </w:r>
      <w:r w:rsidR="00323515">
        <w:t>Infection Prevention and Control</w:t>
      </w:r>
      <w:r>
        <w:t xml:space="preserve"> guidelines are available on Qpulse for dealing with biological spills should be followed in the event of leak or spill during transport or handling.</w:t>
      </w:r>
    </w:p>
    <w:p w:rsidR="00B31529" w:rsidRDefault="00B31529"/>
    <w:p w:rsidR="00B31529" w:rsidRDefault="00B31529">
      <w:r>
        <w:t>Histology/Cytology specimens must be delivered directly to the Histology/Cytology Laboratory. Pneumatic chute system is unsuitable</w:t>
      </w:r>
      <w:r w:rsidR="001C7AEE">
        <w:t>.</w:t>
      </w:r>
    </w:p>
    <w:p w:rsidR="001C7AEE" w:rsidRDefault="001C7AEE"/>
    <w:p w:rsidR="001C7AEE" w:rsidRDefault="001C7AEE" w:rsidP="001C7AEE">
      <w:r>
        <w:t>Specimens must be transported in such a manner that:</w:t>
      </w:r>
    </w:p>
    <w:p w:rsidR="0037018F" w:rsidRDefault="0037018F" w:rsidP="001C7AEE"/>
    <w:p w:rsidR="001C7AEE" w:rsidRDefault="001C7AEE" w:rsidP="007F2FA8">
      <w:pPr>
        <w:numPr>
          <w:ilvl w:val="0"/>
          <w:numId w:val="46"/>
        </w:numPr>
      </w:pPr>
      <w:r>
        <w:t>Patient confidentiality is maintained during transportation and on receipt of specimens.</w:t>
      </w:r>
    </w:p>
    <w:p w:rsidR="005E6547" w:rsidRDefault="005E6547" w:rsidP="007F2FA8">
      <w:pPr>
        <w:numPr>
          <w:ilvl w:val="0"/>
          <w:numId w:val="46"/>
        </w:numPr>
      </w:pPr>
      <w:r>
        <w:t>STAT and routine in house s</w:t>
      </w:r>
      <w:r w:rsidR="001C7AEE">
        <w:t>pecimens are transported to the lab ASAP</w:t>
      </w:r>
      <w:r>
        <w:t>.</w:t>
      </w:r>
    </w:p>
    <w:p w:rsidR="001C7AEE" w:rsidRDefault="005E6547" w:rsidP="007F2FA8">
      <w:pPr>
        <w:numPr>
          <w:ilvl w:val="0"/>
          <w:numId w:val="46"/>
        </w:numPr>
      </w:pPr>
      <w:r>
        <w:t xml:space="preserve">GP or outside locations must be transported to the lab </w:t>
      </w:r>
      <w:r w:rsidR="001C7AEE">
        <w:t xml:space="preserve">within </w:t>
      </w:r>
      <w:r w:rsidR="009F6D8A">
        <w:t>48</w:t>
      </w:r>
      <w:r w:rsidR="001C7AEE">
        <w:t xml:space="preserve"> hours</w:t>
      </w:r>
      <w:r>
        <w:t xml:space="preserve"> (72 hours for Serology specimens) </w:t>
      </w:r>
      <w:r w:rsidR="00CC1982">
        <w:t>or in accordance with crite</w:t>
      </w:r>
      <w:r w:rsidR="004205A4">
        <w:t>ria for time dependant analytes</w:t>
      </w:r>
      <w:r w:rsidR="00CC1982">
        <w:t>.  Time dependant analytes for Biochemistry are highlighted in Purple in the Biochemistry section of this document.</w:t>
      </w:r>
    </w:p>
    <w:p w:rsidR="001C7AEE" w:rsidRDefault="001C7AEE" w:rsidP="007F2FA8">
      <w:pPr>
        <w:numPr>
          <w:ilvl w:val="0"/>
          <w:numId w:val="46"/>
        </w:numPr>
      </w:pPr>
      <w:r>
        <w:t>Extremes of temperature are avoided during transport and specimens should be ideally transported at ambient temperature in the appropriate specimen container.</w:t>
      </w:r>
    </w:p>
    <w:p w:rsidR="001C7AEE" w:rsidRDefault="001C7AEE" w:rsidP="007F2FA8">
      <w:pPr>
        <w:numPr>
          <w:ilvl w:val="0"/>
          <w:numId w:val="46"/>
        </w:numPr>
      </w:pPr>
      <w:r>
        <w:t>Specimens will be required to be packed and transported in accordance with the European Agreement concerning the International Carriage of Dangerous Goods by Road (UN ADR).</w:t>
      </w:r>
    </w:p>
    <w:p w:rsidR="001C7AEE" w:rsidRDefault="001C7AEE" w:rsidP="001C7AEE">
      <w:pPr>
        <w:pStyle w:val="Heading2"/>
      </w:pPr>
      <w:bookmarkStart w:id="285" w:name="_Toc373334538"/>
      <w:bookmarkStart w:id="286" w:name="_Toc373337617"/>
      <w:bookmarkStart w:id="287" w:name="_Toc373338259"/>
      <w:r>
        <w:t>Internal transport of specimens</w:t>
      </w:r>
      <w:bookmarkEnd w:id="285"/>
      <w:bookmarkEnd w:id="286"/>
      <w:bookmarkEnd w:id="287"/>
    </w:p>
    <w:p w:rsidR="001C7AEE" w:rsidRDefault="001C7AEE" w:rsidP="001C7AEE">
      <w:r>
        <w:t xml:space="preserve">Specimens must be placed within the specimen bag attached to the request form and sealed. </w:t>
      </w:r>
      <w:r w:rsidDel="007278ED">
        <w:t xml:space="preserve">The request form is either attached to bag or sits into bag envelope compartment. </w:t>
      </w:r>
      <w:r>
        <w:t>Transport of specimens to laboratory from within hospital, is by use of porter</w:t>
      </w:r>
      <w:r w:rsidDel="007278ED">
        <w:t>ing</w:t>
      </w:r>
      <w:r>
        <w:t xml:space="preserve"> service, Healthcare assistants</w:t>
      </w:r>
      <w:r w:rsidDel="007278ED">
        <w:t>s</w:t>
      </w:r>
      <w:r>
        <w:t xml:space="preserve"> or/</w:t>
      </w:r>
      <w:r w:rsidDel="007278ED">
        <w:t>and</w:t>
      </w:r>
      <w:r>
        <w:t xml:space="preserve"> pneumatic tube system.</w:t>
      </w:r>
    </w:p>
    <w:p w:rsidR="001C7AEE" w:rsidRDefault="001C7AEE" w:rsidP="001C7AEE">
      <w:r>
        <w:t xml:space="preserve">Many wards/departments in the hospital have a pneumatic tube system linked to all the departments. Each chute station displays the operating instructions and a problem guide. For all faults and general information ring the </w:t>
      </w:r>
      <w:r w:rsidR="001D47CF">
        <w:t>Maintenance department</w:t>
      </w:r>
      <w:r>
        <w:t xml:space="preserve"> on </w:t>
      </w:r>
      <w:r w:rsidR="001D5CDB">
        <w:t>7</w:t>
      </w:r>
      <w:r>
        <w:t>4555 or in an emergency bleep 180.</w:t>
      </w:r>
    </w:p>
    <w:p w:rsidR="001C7AEE" w:rsidRDefault="001C7AEE" w:rsidP="001C7AEE"/>
    <w:p w:rsidR="001C7AEE" w:rsidRPr="00DC571A" w:rsidRDefault="001C7AEE" w:rsidP="001C7AEE">
      <w:pPr>
        <w:rPr>
          <w:b/>
        </w:rPr>
      </w:pPr>
      <w:r w:rsidRPr="00DC571A">
        <w:rPr>
          <w:b/>
          <w:highlight w:val="yellow"/>
        </w:rPr>
        <w:t>NB: Blood gas specimens should NEVER be sent via pneumatic tube system as they will not be processed.Blood gas specimens must NOT be sent with needle still in place</w:t>
      </w:r>
    </w:p>
    <w:p w:rsidR="001C7AEE" w:rsidRDefault="001C7AEE" w:rsidP="001C7AEE">
      <w:pPr>
        <w:rPr>
          <w:b/>
        </w:rPr>
      </w:pPr>
    </w:p>
    <w:p w:rsidR="001C7AEE" w:rsidRDefault="001C7AEE" w:rsidP="004267E7">
      <w:pPr>
        <w:pStyle w:val="Heading2"/>
      </w:pPr>
      <w:r w:rsidRPr="001C7AEE">
        <w:t>Specimens on ice</w:t>
      </w:r>
    </w:p>
    <w:p w:rsidR="001C7AEE" w:rsidRDefault="001C7AEE" w:rsidP="001C7AEE">
      <w:r>
        <w:t>If specimen is required to be stored on ice, place ice into a specimen bag, place specimen into another specimen bag and place into ice specimen bag, this ensures the sample label is not damaged by ice water. Send specimens on ice to laboratory immediately.</w:t>
      </w:r>
      <w:r w:rsidR="00C44A61">
        <w:t xml:space="preserve"> Specimens on ice should NEVER be sent via pneumatic tube system.</w:t>
      </w:r>
    </w:p>
    <w:p w:rsidR="001C7AEE" w:rsidRDefault="001C7AEE" w:rsidP="001C7AEE">
      <w:pPr>
        <w:pStyle w:val="Heading2"/>
      </w:pPr>
      <w:bookmarkStart w:id="288" w:name="_Toc373334539"/>
      <w:bookmarkStart w:id="289" w:name="_Toc373337618"/>
      <w:bookmarkStart w:id="290" w:name="_Toc373338260"/>
      <w:r>
        <w:t>Procedure for the Out of Hours Delive</w:t>
      </w:r>
      <w:r w:rsidR="0037018F">
        <w:t>ry and Storage of Specimens to P</w:t>
      </w:r>
      <w:r>
        <w:t>athology</w:t>
      </w:r>
      <w:bookmarkEnd w:id="288"/>
      <w:bookmarkEnd w:id="289"/>
      <w:bookmarkEnd w:id="290"/>
      <w:r>
        <w:t xml:space="preserve">   </w:t>
      </w:r>
    </w:p>
    <w:p w:rsidR="001C7AEE" w:rsidRDefault="001C7AEE" w:rsidP="001C7AEE">
      <w:r>
        <w:t>Urgent specimens may be sent by chute to 4551</w:t>
      </w:r>
      <w:r w:rsidR="001D47CF">
        <w:t xml:space="preserve"> or 4552</w:t>
      </w:r>
      <w:r>
        <w:t xml:space="preserve"> alternatively the specimen may be delivered to the scientist “on-call”. The person generating the request must contact the scientist “on-call.</w:t>
      </w:r>
    </w:p>
    <w:p w:rsidR="001C7AEE" w:rsidRDefault="001C7AEE" w:rsidP="001C7AEE">
      <w:pPr>
        <w:pStyle w:val="Heading2"/>
      </w:pPr>
      <w:bookmarkStart w:id="291" w:name="_Toc373334540"/>
      <w:bookmarkStart w:id="292" w:name="_Toc373337619"/>
      <w:bookmarkStart w:id="293" w:name="_Toc373338261"/>
      <w:r>
        <w:t>External transport of specimens</w:t>
      </w:r>
      <w:bookmarkEnd w:id="291"/>
      <w:bookmarkEnd w:id="292"/>
      <w:bookmarkEnd w:id="293"/>
    </w:p>
    <w:p w:rsidR="001C7AEE" w:rsidRDefault="001C7AEE" w:rsidP="001C7AEE">
      <w:r>
        <w:t>Specimens may be hand delivered to laboratory central reception office without arrangement during routine hours.</w:t>
      </w:r>
    </w:p>
    <w:p w:rsidR="001C7AEE" w:rsidRPr="001C7AEE" w:rsidRDefault="001C7AEE" w:rsidP="004267E7">
      <w:pPr>
        <w:pStyle w:val="Heading2"/>
      </w:pPr>
      <w:r w:rsidRPr="001C7AEE">
        <w:t>GP collections</w:t>
      </w:r>
    </w:p>
    <w:p w:rsidR="001C7AEE" w:rsidRDefault="001C7AEE" w:rsidP="001C7AEE">
      <w:r>
        <w:t>A courier service is arranged with Laboratory Manager for predefined days and is done by 2 taxi companies. Service users have been instructed on the transport requirements (PATH-BT-MEMO-13 Specimen Transport Requirements for Pathology Specimens).</w:t>
      </w:r>
    </w:p>
    <w:p w:rsidR="001C7AEE" w:rsidRPr="009435DE" w:rsidRDefault="001C7AEE" w:rsidP="004267E7">
      <w:pPr>
        <w:pStyle w:val="Heading2"/>
      </w:pPr>
      <w:r w:rsidRPr="009435DE">
        <w:t>Packing instructions</w:t>
      </w:r>
    </w:p>
    <w:p w:rsidR="001C7AEE" w:rsidRDefault="001C7AEE" w:rsidP="001C7AEE">
      <w:r>
        <w:t>Diagnostic specimens which are to be transported by road to the laboratory should be packaged as follows in accordance with the European Agreement concerning the International Carriage of Dangerous Goods by Road (</w:t>
      </w:r>
      <w:r w:rsidRPr="00DC571A">
        <w:rPr>
          <w:b/>
        </w:rPr>
        <w:t>ADR 201</w:t>
      </w:r>
      <w:r w:rsidR="00D453E8" w:rsidRPr="00DC571A">
        <w:rPr>
          <w:b/>
        </w:rPr>
        <w:t>5</w:t>
      </w:r>
      <w:r>
        <w:t xml:space="preserve">). It is the responsibility of the sender to adequately package specimens for transport. Diagnostic specimens, which are assigned </w:t>
      </w:r>
      <w:r w:rsidRPr="00DC571A">
        <w:rPr>
          <w:b/>
        </w:rPr>
        <w:t>UN 3373</w:t>
      </w:r>
      <w:r>
        <w:t xml:space="preserve">, are human materials that are transported only for the purposes of diagnosis or investigation.   </w:t>
      </w:r>
    </w:p>
    <w:p w:rsidR="001C7AEE" w:rsidRDefault="001C7AEE" w:rsidP="001C7AEE"/>
    <w:p w:rsidR="001C7AEE" w:rsidRDefault="001C7AEE" w:rsidP="001C7AEE">
      <w:r>
        <w:t>This following packing instruction applies to diagnostic specimens (UN 3373):</w:t>
      </w:r>
    </w:p>
    <w:p w:rsidR="001C7AEE" w:rsidRDefault="001C7AEE" w:rsidP="001C7AEE"/>
    <w:p w:rsidR="001C7AEE" w:rsidRDefault="001C7AEE" w:rsidP="001C7AEE">
      <w:r>
        <w:t>The packaging should be of good quality, strong enough to withstand the shocks and loadings normally encountered during carriage. Packaging should be constructed and closed to prevent any loss of contents that might be caused under normal conditions of carriage.</w:t>
      </w:r>
    </w:p>
    <w:p w:rsidR="004205A4" w:rsidRDefault="004205A4" w:rsidP="001C7AEE"/>
    <w:p w:rsidR="001C7AEE" w:rsidRDefault="001C7AEE" w:rsidP="001C7AEE">
      <w:r>
        <w:t>The packaging should consist of at least three components:</w:t>
      </w:r>
    </w:p>
    <w:p w:rsidR="00DC571A" w:rsidRDefault="00DC571A" w:rsidP="001C7AEE"/>
    <w:p w:rsidR="001C7AEE" w:rsidRPr="007B0EE6" w:rsidRDefault="001C7AEE" w:rsidP="007F2FA8">
      <w:pPr>
        <w:pStyle w:val="ListParagraph"/>
        <w:numPr>
          <w:ilvl w:val="0"/>
          <w:numId w:val="71"/>
        </w:numPr>
        <w:rPr>
          <w:rFonts w:ascii="Arial" w:hAnsi="Arial"/>
          <w:u w:val="single"/>
        </w:rPr>
      </w:pPr>
      <w:r w:rsidRPr="007B0EE6">
        <w:rPr>
          <w:rFonts w:ascii="Arial" w:hAnsi="Arial"/>
          <w:u w:val="single"/>
        </w:rPr>
        <w:t>A primary receptacle;</w:t>
      </w:r>
      <w:r w:rsidR="00675DFB" w:rsidRPr="007B0EE6">
        <w:rPr>
          <w:rFonts w:ascii="Arial" w:hAnsi="Arial"/>
          <w:u w:val="single"/>
        </w:rPr>
        <w:t xml:space="preserve"> (Specimen tube / container)</w:t>
      </w:r>
    </w:p>
    <w:p w:rsidR="001C7AEE" w:rsidRPr="007B0EE6" w:rsidRDefault="001C7AEE" w:rsidP="007F2FA8">
      <w:pPr>
        <w:pStyle w:val="ListParagraph"/>
        <w:numPr>
          <w:ilvl w:val="0"/>
          <w:numId w:val="71"/>
        </w:numPr>
        <w:rPr>
          <w:rFonts w:ascii="Arial" w:hAnsi="Arial"/>
          <w:u w:val="single"/>
        </w:rPr>
      </w:pPr>
      <w:r w:rsidRPr="007B0EE6">
        <w:rPr>
          <w:rFonts w:ascii="Arial" w:hAnsi="Arial"/>
          <w:u w:val="single"/>
        </w:rPr>
        <w:t>A secondary receptacle</w:t>
      </w:r>
      <w:r w:rsidR="004E69BD" w:rsidRPr="007B0EE6">
        <w:rPr>
          <w:rFonts w:ascii="Arial" w:hAnsi="Arial"/>
          <w:u w:val="single"/>
        </w:rPr>
        <w:t xml:space="preserve"> (Bag)</w:t>
      </w:r>
      <w:r w:rsidRPr="007B0EE6">
        <w:rPr>
          <w:rFonts w:ascii="Arial" w:hAnsi="Arial"/>
          <w:u w:val="single"/>
        </w:rPr>
        <w:t>; and</w:t>
      </w:r>
      <w:r w:rsidR="00675DFB" w:rsidRPr="007B0EE6">
        <w:rPr>
          <w:rFonts w:ascii="Arial" w:hAnsi="Arial"/>
          <w:u w:val="single"/>
        </w:rPr>
        <w:t xml:space="preserve">  </w:t>
      </w:r>
    </w:p>
    <w:p w:rsidR="001C7AEE" w:rsidRPr="007B0EE6" w:rsidRDefault="001C7AEE" w:rsidP="007F2FA8">
      <w:pPr>
        <w:pStyle w:val="ListParagraph"/>
        <w:numPr>
          <w:ilvl w:val="0"/>
          <w:numId w:val="71"/>
        </w:numPr>
        <w:rPr>
          <w:rFonts w:ascii="Arial" w:hAnsi="Arial"/>
          <w:u w:val="single"/>
        </w:rPr>
      </w:pPr>
      <w:r w:rsidRPr="007B0EE6">
        <w:rPr>
          <w:rFonts w:ascii="Arial" w:hAnsi="Arial"/>
          <w:u w:val="single"/>
        </w:rPr>
        <w:t>An outer packaging</w:t>
      </w:r>
      <w:r w:rsidR="004E69BD" w:rsidRPr="007B0EE6">
        <w:rPr>
          <w:rFonts w:ascii="Arial" w:hAnsi="Arial"/>
          <w:u w:val="single"/>
        </w:rPr>
        <w:t xml:space="preserve"> </w:t>
      </w:r>
      <w:r w:rsidR="00675DFB" w:rsidRPr="007B0EE6">
        <w:rPr>
          <w:rFonts w:ascii="Arial" w:hAnsi="Arial"/>
          <w:u w:val="single"/>
        </w:rPr>
        <w:t>(Box)</w:t>
      </w:r>
    </w:p>
    <w:p w:rsidR="00DC571A" w:rsidRDefault="00DC571A" w:rsidP="001C7AEE">
      <w:pPr>
        <w:ind w:firstLine="720"/>
      </w:pPr>
    </w:p>
    <w:p w:rsidR="001C7AEE" w:rsidRDefault="001C7AEE" w:rsidP="001C7AEE">
      <w:r>
        <w:t>Of which either the secondary or the outer packaging shall be rigid.</w:t>
      </w:r>
    </w:p>
    <w:p w:rsidR="001C7AEE" w:rsidRDefault="001C7AEE" w:rsidP="001C7AEE"/>
    <w:p w:rsidR="001C7AEE" w:rsidRDefault="001C7AEE" w:rsidP="001C7AEE">
      <w:r>
        <w:t xml:space="preserve">Primary receptacles should be packed in secondary packagings in such a way that, under normal conditions of carriage, they cannot break, be punctured or leak their contents into the secondary packaging. Secondary packagings should be secured in outer packagings with suitable cushioning material. Any leakage of the contents shall not compromise the integrity of the cushioning material or of the outer packaging. </w:t>
      </w:r>
    </w:p>
    <w:p w:rsidR="001C7AEE" w:rsidRDefault="001C7AEE" w:rsidP="001C7AEE"/>
    <w:p w:rsidR="001C7AEE" w:rsidRDefault="001C7AEE" w:rsidP="001C7AEE">
      <w:r>
        <w:t>For further details of the packing instructions for UN 3373 refer to European Agreement concerning the International Carriage of Dangerous Goods by Road (ADR 201</w:t>
      </w:r>
      <w:r w:rsidR="00D453E8">
        <w:t>5</w:t>
      </w:r>
      <w:r>
        <w:t>) part 4 packing instruction P650.</w:t>
      </w:r>
    </w:p>
    <w:p w:rsidR="00B31529" w:rsidRDefault="00B31529"/>
    <w:p w:rsidR="004267E7" w:rsidRDefault="004267E7"/>
    <w:p w:rsidR="003C0397" w:rsidRDefault="003C0397">
      <w:r>
        <w:br w:type="page"/>
      </w:r>
    </w:p>
    <w:p w:rsidR="004267E7" w:rsidRDefault="004267E7"/>
    <w:p w:rsidR="00F31E5D" w:rsidRDefault="00593F7B" w:rsidP="007F5E87">
      <w:r>
        <w:t>Sample collection tube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791"/>
        <w:gridCol w:w="1589"/>
        <w:gridCol w:w="1156"/>
        <w:gridCol w:w="2957"/>
        <w:gridCol w:w="1549"/>
        <w:gridCol w:w="2413"/>
      </w:tblGrid>
      <w:tr w:rsidR="00F44995" w:rsidRPr="00857C9D">
        <w:trPr>
          <w:tblHeader/>
          <w:jc w:val="center"/>
        </w:trPr>
        <w:tc>
          <w:tcPr>
            <w:tcW w:w="0" w:type="auto"/>
            <w:shd w:val="clear" w:color="auto" w:fill="CCCCCC"/>
            <w:vAlign w:val="center"/>
          </w:tcPr>
          <w:p w:rsidR="007F5E87" w:rsidRPr="00857C9D" w:rsidRDefault="007F5E87" w:rsidP="00857C9D">
            <w:pPr>
              <w:jc w:val="center"/>
              <w:rPr>
                <w:rFonts w:cs="Arial"/>
                <w:b/>
                <w:sz w:val="18"/>
                <w:szCs w:val="18"/>
              </w:rPr>
            </w:pPr>
            <w:r w:rsidRPr="00857C9D">
              <w:rPr>
                <w:rFonts w:cs="Arial"/>
                <w:b/>
                <w:sz w:val="18"/>
                <w:szCs w:val="18"/>
              </w:rPr>
              <w:t>Volume</w:t>
            </w:r>
          </w:p>
        </w:tc>
        <w:tc>
          <w:tcPr>
            <w:tcW w:w="0" w:type="auto"/>
            <w:shd w:val="clear" w:color="auto" w:fill="CCCCCC"/>
            <w:vAlign w:val="center"/>
          </w:tcPr>
          <w:p w:rsidR="007F5E87" w:rsidRPr="00857C9D" w:rsidRDefault="007F5E87" w:rsidP="00857C9D">
            <w:pPr>
              <w:jc w:val="center"/>
              <w:rPr>
                <w:rFonts w:cs="Arial"/>
                <w:b/>
                <w:sz w:val="18"/>
                <w:szCs w:val="18"/>
              </w:rPr>
            </w:pPr>
            <w:r w:rsidRPr="00857C9D">
              <w:rPr>
                <w:rFonts w:cs="Arial"/>
                <w:b/>
                <w:sz w:val="18"/>
                <w:szCs w:val="18"/>
              </w:rPr>
              <w:t>Order of Draw</w:t>
            </w:r>
          </w:p>
        </w:tc>
        <w:tc>
          <w:tcPr>
            <w:tcW w:w="0" w:type="auto"/>
            <w:shd w:val="clear" w:color="auto" w:fill="CCCCCC"/>
            <w:vAlign w:val="center"/>
          </w:tcPr>
          <w:p w:rsidR="007F5E87" w:rsidRPr="00857C9D" w:rsidRDefault="007F5E87" w:rsidP="00857C9D">
            <w:pPr>
              <w:jc w:val="center"/>
              <w:rPr>
                <w:rFonts w:cs="Arial"/>
                <w:b/>
                <w:sz w:val="18"/>
                <w:szCs w:val="18"/>
              </w:rPr>
            </w:pPr>
            <w:r w:rsidRPr="00857C9D">
              <w:rPr>
                <w:rFonts w:cs="Arial"/>
                <w:b/>
                <w:sz w:val="18"/>
                <w:szCs w:val="18"/>
              </w:rPr>
              <w:t>Cap Colour</w:t>
            </w:r>
          </w:p>
        </w:tc>
        <w:tc>
          <w:tcPr>
            <w:tcW w:w="0" w:type="auto"/>
            <w:shd w:val="clear" w:color="auto" w:fill="CCCCCC"/>
            <w:vAlign w:val="center"/>
          </w:tcPr>
          <w:p w:rsidR="007F5E87" w:rsidRPr="00857C9D" w:rsidRDefault="007F5E87" w:rsidP="00857C9D">
            <w:pPr>
              <w:jc w:val="center"/>
              <w:rPr>
                <w:rFonts w:cs="Arial"/>
                <w:b/>
                <w:sz w:val="18"/>
                <w:szCs w:val="18"/>
              </w:rPr>
            </w:pPr>
            <w:r w:rsidRPr="00857C9D">
              <w:rPr>
                <w:rFonts w:cs="Arial"/>
                <w:b/>
                <w:sz w:val="18"/>
                <w:szCs w:val="18"/>
              </w:rPr>
              <w:t>Additive</w:t>
            </w:r>
          </w:p>
        </w:tc>
        <w:tc>
          <w:tcPr>
            <w:tcW w:w="0" w:type="auto"/>
            <w:shd w:val="clear" w:color="auto" w:fill="CCCCCC"/>
            <w:vAlign w:val="center"/>
          </w:tcPr>
          <w:p w:rsidR="007F5E87" w:rsidRPr="00857C9D" w:rsidRDefault="007F5E87" w:rsidP="00857C9D">
            <w:pPr>
              <w:jc w:val="center"/>
              <w:rPr>
                <w:rFonts w:cs="Arial"/>
                <w:b/>
                <w:sz w:val="18"/>
                <w:szCs w:val="18"/>
              </w:rPr>
            </w:pPr>
            <w:r w:rsidRPr="00857C9D">
              <w:rPr>
                <w:rFonts w:cs="Arial"/>
                <w:b/>
                <w:sz w:val="18"/>
                <w:szCs w:val="18"/>
              </w:rPr>
              <w:t>Assays</w:t>
            </w:r>
          </w:p>
        </w:tc>
        <w:tc>
          <w:tcPr>
            <w:tcW w:w="0" w:type="auto"/>
            <w:shd w:val="clear" w:color="auto" w:fill="CCCCCC"/>
            <w:vAlign w:val="center"/>
          </w:tcPr>
          <w:p w:rsidR="007F5E87" w:rsidRPr="00857C9D" w:rsidRDefault="007F5E87" w:rsidP="00857C9D">
            <w:pPr>
              <w:jc w:val="center"/>
              <w:rPr>
                <w:rFonts w:cs="Arial"/>
                <w:b/>
                <w:sz w:val="18"/>
                <w:szCs w:val="18"/>
              </w:rPr>
            </w:pPr>
            <w:r w:rsidRPr="00857C9D">
              <w:rPr>
                <w:rFonts w:cs="Arial"/>
                <w:b/>
                <w:sz w:val="18"/>
                <w:szCs w:val="18"/>
              </w:rPr>
              <w:t>Mixing Instructions</w:t>
            </w:r>
          </w:p>
        </w:tc>
        <w:tc>
          <w:tcPr>
            <w:tcW w:w="0" w:type="auto"/>
            <w:shd w:val="clear" w:color="auto" w:fill="CCCCCC"/>
            <w:vAlign w:val="center"/>
          </w:tcPr>
          <w:p w:rsidR="007F5E87" w:rsidRPr="00857C9D" w:rsidRDefault="007F5E87" w:rsidP="00857C9D">
            <w:pPr>
              <w:jc w:val="center"/>
              <w:rPr>
                <w:rFonts w:cs="Arial"/>
                <w:b/>
                <w:sz w:val="18"/>
                <w:szCs w:val="18"/>
              </w:rPr>
            </w:pPr>
            <w:r w:rsidRPr="00857C9D">
              <w:rPr>
                <w:rFonts w:cs="Arial"/>
                <w:b/>
                <w:sz w:val="18"/>
                <w:szCs w:val="18"/>
              </w:rPr>
              <w:t>Special Instructions</w:t>
            </w:r>
          </w:p>
        </w:tc>
      </w:tr>
      <w:tr w:rsidR="00F44995" w:rsidRPr="00857C9D">
        <w:trPr>
          <w:jc w:val="center"/>
        </w:trPr>
        <w:tc>
          <w:tcPr>
            <w:tcW w:w="0" w:type="auto"/>
            <w:vAlign w:val="center"/>
          </w:tcPr>
          <w:p w:rsidR="007F5E87" w:rsidRPr="00857C9D" w:rsidRDefault="007F5E87" w:rsidP="00857C9D">
            <w:pPr>
              <w:jc w:val="center"/>
              <w:rPr>
                <w:rFonts w:cs="Arial"/>
                <w:sz w:val="18"/>
                <w:szCs w:val="18"/>
              </w:rPr>
            </w:pPr>
            <w:r w:rsidRPr="00857C9D">
              <w:rPr>
                <w:rFonts w:cs="Arial"/>
                <w:sz w:val="18"/>
                <w:szCs w:val="18"/>
              </w:rPr>
              <w:t>3ml</w:t>
            </w: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1</w:t>
            </w:r>
          </w:p>
        </w:tc>
        <w:tc>
          <w:tcPr>
            <w:tcW w:w="0" w:type="auto"/>
            <w:vAlign w:val="center"/>
          </w:tcPr>
          <w:p w:rsidR="007F5E87" w:rsidRPr="00857C9D" w:rsidRDefault="007F5E87" w:rsidP="00857C9D">
            <w:pPr>
              <w:jc w:val="center"/>
              <w:rPr>
                <w:rFonts w:cs="Arial"/>
                <w:sz w:val="18"/>
                <w:szCs w:val="18"/>
              </w:rPr>
            </w:pPr>
          </w:p>
          <w:p w:rsidR="007F5E87" w:rsidRPr="00857C9D" w:rsidRDefault="0037018F" w:rsidP="00857C9D">
            <w:pPr>
              <w:jc w:val="center"/>
              <w:rPr>
                <w:rFonts w:cs="Arial"/>
                <w:sz w:val="18"/>
                <w:szCs w:val="18"/>
              </w:rPr>
            </w:pPr>
            <w:r>
              <w:rPr>
                <w:rFonts w:cs="Arial"/>
                <w:noProof/>
                <w:sz w:val="18"/>
                <w:szCs w:val="18"/>
                <w:lang w:val="en-IE" w:eastAsia="en-IE"/>
              </w:rPr>
              <w:drawing>
                <wp:inline distT="0" distB="0" distL="0" distR="0" wp14:anchorId="651EFCF4" wp14:editId="70DB022A">
                  <wp:extent cx="466725" cy="561975"/>
                  <wp:effectExtent l="19050" t="0" r="9525" b="0"/>
                  <wp:docPr id="190" name="Picture 11" descr="C:\Users\Laura McGuigan\AppData\Local\Microsoft\Windows\Temporary Internet Files\Content.Outlook\LV501AL7\2010Kappe_hellblau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 McGuigan\AppData\Local\Microsoft\Windows\Temporary Internet Files\Content.Outlook\LV501AL7\2010Kappe_hellblau_schwarz.jpg"/>
                          <pic:cNvPicPr>
                            <a:picLocks noChangeAspect="1" noChangeArrowheads="1"/>
                          </pic:cNvPicPr>
                        </pic:nvPicPr>
                        <pic:blipFill>
                          <a:blip r:embed="rId8" cstate="print"/>
                          <a:srcRect/>
                          <a:stretch>
                            <a:fillRect/>
                          </a:stretch>
                        </pic:blipFill>
                        <pic:spPr bwMode="auto">
                          <a:xfrm>
                            <a:off x="0" y="0"/>
                            <a:ext cx="466725" cy="561975"/>
                          </a:xfrm>
                          <a:prstGeom prst="rect">
                            <a:avLst/>
                          </a:prstGeom>
                          <a:noFill/>
                          <a:ln w="9525">
                            <a:noFill/>
                            <a:miter lim="800000"/>
                            <a:headEnd/>
                            <a:tailEnd/>
                          </a:ln>
                        </pic:spPr>
                      </pic:pic>
                    </a:graphicData>
                  </a:graphic>
                </wp:inline>
              </w:drawing>
            </w:r>
          </w:p>
          <w:p w:rsidR="007F5E87" w:rsidRPr="00857C9D" w:rsidRDefault="007F5E87" w:rsidP="00857C9D">
            <w:pPr>
              <w:jc w:val="center"/>
              <w:rPr>
                <w:rFonts w:cs="Arial"/>
                <w:sz w:val="18"/>
                <w:szCs w:val="18"/>
              </w:rPr>
            </w:pP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Citrate Solution</w:t>
            </w:r>
          </w:p>
        </w:tc>
        <w:tc>
          <w:tcPr>
            <w:tcW w:w="0" w:type="auto"/>
            <w:vAlign w:val="center"/>
          </w:tcPr>
          <w:p w:rsidR="007F5E87" w:rsidRPr="00857C9D" w:rsidRDefault="007F5E87" w:rsidP="00857C9D">
            <w:pPr>
              <w:jc w:val="center"/>
              <w:rPr>
                <w:rFonts w:cs="Arial"/>
                <w:sz w:val="18"/>
                <w:szCs w:val="18"/>
              </w:rPr>
            </w:pPr>
          </w:p>
          <w:p w:rsidR="007F5E87" w:rsidRPr="00857C9D" w:rsidRDefault="007F5E87" w:rsidP="00857C9D">
            <w:pPr>
              <w:jc w:val="center"/>
              <w:rPr>
                <w:rFonts w:cs="Arial"/>
                <w:sz w:val="18"/>
                <w:szCs w:val="18"/>
              </w:rPr>
            </w:pPr>
            <w:r w:rsidRPr="00857C9D">
              <w:rPr>
                <w:rFonts w:cs="Arial"/>
                <w:sz w:val="18"/>
                <w:szCs w:val="18"/>
              </w:rPr>
              <w:t xml:space="preserve">PT, APTT, D-Dimer, Fibrinogen, Thrombophillia Screen, </w:t>
            </w:r>
          </w:p>
          <w:p w:rsidR="007F5E87" w:rsidRPr="00857C9D" w:rsidRDefault="007F5E87" w:rsidP="00857C9D">
            <w:pPr>
              <w:jc w:val="center"/>
              <w:rPr>
                <w:rFonts w:cs="Arial"/>
                <w:sz w:val="18"/>
                <w:szCs w:val="18"/>
              </w:rPr>
            </w:pP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After Blood Collection,</w:t>
            </w:r>
          </w:p>
          <w:p w:rsidR="007F5E87" w:rsidRPr="00857C9D" w:rsidRDefault="007F5E87" w:rsidP="00857C9D">
            <w:pPr>
              <w:jc w:val="center"/>
              <w:rPr>
                <w:rFonts w:cs="Arial"/>
                <w:sz w:val="18"/>
                <w:szCs w:val="18"/>
              </w:rPr>
            </w:pPr>
            <w:r w:rsidRPr="00857C9D">
              <w:rPr>
                <w:rFonts w:cs="Arial"/>
                <w:sz w:val="18"/>
                <w:szCs w:val="18"/>
              </w:rPr>
              <w:t>Invert tube 4 times</w:t>
            </w:r>
          </w:p>
        </w:tc>
        <w:tc>
          <w:tcPr>
            <w:tcW w:w="0" w:type="auto"/>
            <w:vAlign w:val="center"/>
          </w:tcPr>
          <w:p w:rsidR="007F5E87" w:rsidRPr="00857C9D" w:rsidRDefault="007F5E87" w:rsidP="00857C9D">
            <w:pPr>
              <w:jc w:val="center"/>
              <w:rPr>
                <w:rFonts w:cs="Arial"/>
                <w:color w:val="FF0000"/>
                <w:sz w:val="18"/>
                <w:szCs w:val="18"/>
              </w:rPr>
            </w:pPr>
            <w:r w:rsidRPr="00857C9D">
              <w:rPr>
                <w:rFonts w:cs="Arial"/>
                <w:color w:val="FF0000"/>
                <w:sz w:val="18"/>
                <w:szCs w:val="18"/>
              </w:rPr>
              <w:t>Fill tube to Arrow Line - Inadequately filled tubes CANNOT be used</w:t>
            </w:r>
            <w:r w:rsidR="00142911">
              <w:rPr>
                <w:rFonts w:cs="Arial"/>
                <w:color w:val="FF0000"/>
                <w:sz w:val="18"/>
                <w:szCs w:val="18"/>
              </w:rPr>
              <w:t>, including overfilled tubes.</w:t>
            </w:r>
          </w:p>
        </w:tc>
      </w:tr>
      <w:tr w:rsidR="00F44995" w:rsidRPr="00857C9D">
        <w:trPr>
          <w:jc w:val="center"/>
        </w:trPr>
        <w:tc>
          <w:tcPr>
            <w:tcW w:w="0" w:type="auto"/>
            <w:vAlign w:val="center"/>
          </w:tcPr>
          <w:p w:rsidR="007F5E87" w:rsidRPr="00857C9D" w:rsidRDefault="007F5E87" w:rsidP="00857C9D">
            <w:pPr>
              <w:jc w:val="center"/>
              <w:rPr>
                <w:rFonts w:cs="Arial"/>
                <w:sz w:val="18"/>
                <w:szCs w:val="18"/>
              </w:rPr>
            </w:pPr>
            <w:r w:rsidRPr="00857C9D">
              <w:rPr>
                <w:rFonts w:cs="Arial"/>
                <w:sz w:val="18"/>
                <w:szCs w:val="18"/>
              </w:rPr>
              <w:t>9ml</w:t>
            </w: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2</w:t>
            </w:r>
          </w:p>
        </w:tc>
        <w:tc>
          <w:tcPr>
            <w:tcW w:w="0" w:type="auto"/>
            <w:vAlign w:val="center"/>
          </w:tcPr>
          <w:p w:rsidR="007F5E87" w:rsidRPr="00857C9D" w:rsidRDefault="007F5E87" w:rsidP="00857C9D">
            <w:pPr>
              <w:jc w:val="center"/>
              <w:rPr>
                <w:rFonts w:cs="Arial"/>
                <w:sz w:val="18"/>
                <w:szCs w:val="18"/>
              </w:rPr>
            </w:pPr>
          </w:p>
          <w:p w:rsidR="007F5E87" w:rsidRPr="00857C9D" w:rsidRDefault="0037018F" w:rsidP="00857C9D">
            <w:pPr>
              <w:jc w:val="center"/>
              <w:rPr>
                <w:rFonts w:cs="Arial"/>
                <w:sz w:val="18"/>
                <w:szCs w:val="18"/>
              </w:rPr>
            </w:pPr>
            <w:r>
              <w:rPr>
                <w:rFonts w:cs="Arial"/>
                <w:noProof/>
                <w:sz w:val="18"/>
                <w:szCs w:val="18"/>
                <w:lang w:val="en-IE" w:eastAsia="en-IE"/>
              </w:rPr>
              <w:drawing>
                <wp:inline distT="0" distB="0" distL="0" distR="0" wp14:anchorId="2A8A7A31" wp14:editId="1D7E61D9">
                  <wp:extent cx="504825" cy="581025"/>
                  <wp:effectExtent l="19050" t="0" r="9525" b="0"/>
                  <wp:docPr id="189" name="Picture 12" descr="C:\Users\Laura McGuigan\AppData\Local\Microsoft\Windows\Temporary Internet Files\Content.Outlook\LV501AL7\2010Kappe_rot_ge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 McGuigan\AppData\Local\Microsoft\Windows\Temporary Internet Files\Content.Outlook\LV501AL7\2010Kappe_rot_gelb.jpg"/>
                          <pic:cNvPicPr>
                            <a:picLocks noChangeAspect="1" noChangeArrowheads="1"/>
                          </pic:cNvPicPr>
                        </pic:nvPicPr>
                        <pic:blipFill>
                          <a:blip r:embed="rId9" cstate="print"/>
                          <a:srcRect/>
                          <a:stretch>
                            <a:fillRect/>
                          </a:stretch>
                        </pic:blipFill>
                        <pic:spPr bwMode="auto">
                          <a:xfrm>
                            <a:off x="0" y="0"/>
                            <a:ext cx="504825" cy="581025"/>
                          </a:xfrm>
                          <a:prstGeom prst="rect">
                            <a:avLst/>
                          </a:prstGeom>
                          <a:noFill/>
                          <a:ln w="9525">
                            <a:noFill/>
                            <a:miter lim="800000"/>
                            <a:headEnd/>
                            <a:tailEnd/>
                          </a:ln>
                        </pic:spPr>
                      </pic:pic>
                    </a:graphicData>
                  </a:graphic>
                </wp:inline>
              </w:drawing>
            </w:r>
          </w:p>
          <w:p w:rsidR="007F5E87" w:rsidRPr="00857C9D" w:rsidRDefault="007F5E87" w:rsidP="00857C9D">
            <w:pPr>
              <w:jc w:val="center"/>
              <w:rPr>
                <w:rFonts w:cs="Arial"/>
                <w:sz w:val="18"/>
                <w:szCs w:val="18"/>
              </w:rPr>
            </w:pP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Serum Gel</w:t>
            </w: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 xml:space="preserve">General Biochemistry Tests,  Immunology &amp; Virology Tests, </w:t>
            </w: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After Blood Collection, Invert tube 5-10 times</w:t>
            </w:r>
          </w:p>
        </w:tc>
        <w:tc>
          <w:tcPr>
            <w:tcW w:w="0" w:type="auto"/>
            <w:vAlign w:val="center"/>
          </w:tcPr>
          <w:p w:rsidR="007F5E87" w:rsidRPr="00857C9D" w:rsidRDefault="007F5E87" w:rsidP="00857C9D">
            <w:pPr>
              <w:jc w:val="center"/>
              <w:rPr>
                <w:rFonts w:cs="Arial"/>
                <w:color w:val="FF0000"/>
                <w:sz w:val="18"/>
                <w:szCs w:val="18"/>
              </w:rPr>
            </w:pPr>
            <w:r w:rsidRPr="00857C9D">
              <w:rPr>
                <w:rFonts w:cs="Arial"/>
                <w:color w:val="FF0000"/>
                <w:sz w:val="18"/>
                <w:szCs w:val="18"/>
              </w:rPr>
              <w:t>Allow 30 Minutes before Centrifuging</w:t>
            </w:r>
          </w:p>
        </w:tc>
      </w:tr>
      <w:tr w:rsidR="00F44995" w:rsidRPr="00857C9D" w:rsidTr="00F4499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44995" w:rsidRPr="00857C9D" w:rsidRDefault="00F44995" w:rsidP="006B3696">
            <w:pPr>
              <w:jc w:val="center"/>
              <w:rPr>
                <w:rFonts w:cs="Arial"/>
                <w:sz w:val="18"/>
                <w:szCs w:val="18"/>
              </w:rPr>
            </w:pPr>
            <w:r>
              <w:rPr>
                <w:rFonts w:cs="Arial"/>
                <w:sz w:val="18"/>
                <w:szCs w:val="18"/>
              </w:rPr>
              <w:t>6ml</w:t>
            </w:r>
          </w:p>
        </w:tc>
        <w:tc>
          <w:tcPr>
            <w:tcW w:w="0" w:type="auto"/>
            <w:tcBorders>
              <w:top w:val="single" w:sz="4" w:space="0" w:color="auto"/>
              <w:left w:val="single" w:sz="4" w:space="0" w:color="auto"/>
              <w:bottom w:val="single" w:sz="4" w:space="0" w:color="auto"/>
              <w:right w:val="single" w:sz="4" w:space="0" w:color="auto"/>
            </w:tcBorders>
            <w:vAlign w:val="center"/>
          </w:tcPr>
          <w:p w:rsidR="00F44995" w:rsidRPr="00857C9D" w:rsidRDefault="00F44995" w:rsidP="006B3696">
            <w:pPr>
              <w:jc w:val="center"/>
              <w:rPr>
                <w:rFonts w:cs="Arial"/>
                <w:sz w:val="18"/>
                <w:szCs w:val="18"/>
              </w:rPr>
            </w:pPr>
            <w:r>
              <w:rPr>
                <w:rFonts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F44995" w:rsidRPr="00F44995" w:rsidRDefault="00F44995" w:rsidP="006B3696">
            <w:pPr>
              <w:jc w:val="center"/>
              <w:rPr>
                <w:rFonts w:cs="Arial"/>
                <w:sz w:val="18"/>
                <w:szCs w:val="18"/>
              </w:rPr>
            </w:pPr>
            <w:r w:rsidRPr="00F44995">
              <w:rPr>
                <w:rFonts w:cs="Arial"/>
                <w:noProof/>
                <w:sz w:val="18"/>
                <w:szCs w:val="18"/>
                <w:lang w:val="en-IE" w:eastAsia="en-IE"/>
              </w:rPr>
              <w:drawing>
                <wp:inline distT="0" distB="0" distL="0" distR="0" wp14:anchorId="034D06D6" wp14:editId="3D0BF325">
                  <wp:extent cx="725439" cy="55033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33" t="36637" r="67498" b="52962"/>
                          <a:stretch/>
                        </pic:blipFill>
                        <pic:spPr bwMode="auto">
                          <a:xfrm>
                            <a:off x="0" y="0"/>
                            <a:ext cx="734074" cy="55688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F44995" w:rsidRPr="00857C9D" w:rsidRDefault="00F44995" w:rsidP="006B3696">
            <w:pPr>
              <w:jc w:val="center"/>
              <w:rPr>
                <w:rFonts w:cs="Arial"/>
                <w:sz w:val="18"/>
                <w:szCs w:val="18"/>
              </w:rPr>
            </w:pPr>
            <w:r>
              <w:rPr>
                <w:rFonts w:cs="Arial"/>
                <w:sz w:val="18"/>
                <w:szCs w:val="18"/>
              </w:rPr>
              <w:t>Serum clot activator Gel Free</w:t>
            </w:r>
          </w:p>
        </w:tc>
        <w:tc>
          <w:tcPr>
            <w:tcW w:w="0" w:type="auto"/>
            <w:tcBorders>
              <w:top w:val="single" w:sz="4" w:space="0" w:color="auto"/>
              <w:left w:val="single" w:sz="4" w:space="0" w:color="auto"/>
              <w:bottom w:val="single" w:sz="4" w:space="0" w:color="auto"/>
              <w:right w:val="single" w:sz="4" w:space="0" w:color="auto"/>
            </w:tcBorders>
            <w:vAlign w:val="center"/>
          </w:tcPr>
          <w:p w:rsidR="00F44995" w:rsidRPr="00857C9D" w:rsidRDefault="00F44995" w:rsidP="006B3696">
            <w:pPr>
              <w:jc w:val="center"/>
              <w:rPr>
                <w:rFonts w:cs="Arial"/>
                <w:sz w:val="18"/>
                <w:szCs w:val="18"/>
              </w:rPr>
            </w:pPr>
            <w:r>
              <w:rPr>
                <w:rFonts w:cs="Arial"/>
                <w:sz w:val="18"/>
                <w:szCs w:val="18"/>
              </w:rPr>
              <w:t>Biochemistry tests: certain drug level</w:t>
            </w:r>
          </w:p>
        </w:tc>
        <w:tc>
          <w:tcPr>
            <w:tcW w:w="0" w:type="auto"/>
            <w:tcBorders>
              <w:top w:val="single" w:sz="4" w:space="0" w:color="auto"/>
              <w:left w:val="single" w:sz="4" w:space="0" w:color="auto"/>
              <w:bottom w:val="single" w:sz="4" w:space="0" w:color="auto"/>
              <w:right w:val="single" w:sz="4" w:space="0" w:color="auto"/>
            </w:tcBorders>
            <w:vAlign w:val="center"/>
          </w:tcPr>
          <w:p w:rsidR="00F44995" w:rsidRPr="00857C9D" w:rsidRDefault="006C6864" w:rsidP="006B3696">
            <w:pPr>
              <w:jc w:val="center"/>
              <w:rPr>
                <w:rFonts w:cs="Arial"/>
                <w:sz w:val="18"/>
                <w:szCs w:val="18"/>
              </w:rPr>
            </w:pPr>
            <w:r w:rsidRPr="00857C9D">
              <w:rPr>
                <w:rFonts w:cs="Arial"/>
                <w:sz w:val="18"/>
                <w:szCs w:val="18"/>
              </w:rPr>
              <w:t>After Bl</w:t>
            </w:r>
            <w:r>
              <w:rPr>
                <w:rFonts w:cs="Arial"/>
                <w:sz w:val="18"/>
                <w:szCs w:val="18"/>
              </w:rPr>
              <w:t>ood Collection, Invert tube 5-6</w:t>
            </w:r>
            <w:r w:rsidRPr="00857C9D">
              <w:rPr>
                <w:rFonts w:cs="Arial"/>
                <w:sz w:val="18"/>
                <w:szCs w:val="18"/>
              </w:rPr>
              <w:t xml:space="preserve"> times</w:t>
            </w:r>
          </w:p>
        </w:tc>
        <w:tc>
          <w:tcPr>
            <w:tcW w:w="0" w:type="auto"/>
            <w:tcBorders>
              <w:top w:val="single" w:sz="4" w:space="0" w:color="auto"/>
              <w:left w:val="single" w:sz="4" w:space="0" w:color="auto"/>
              <w:bottom w:val="single" w:sz="4" w:space="0" w:color="auto"/>
              <w:right w:val="single" w:sz="4" w:space="0" w:color="auto"/>
            </w:tcBorders>
            <w:vAlign w:val="center"/>
          </w:tcPr>
          <w:p w:rsidR="00F44995" w:rsidRPr="00857C9D" w:rsidRDefault="00F44995" w:rsidP="006B3696">
            <w:pPr>
              <w:jc w:val="center"/>
              <w:rPr>
                <w:rFonts w:cs="Arial"/>
                <w:color w:val="FF0000"/>
                <w:sz w:val="18"/>
                <w:szCs w:val="18"/>
              </w:rPr>
            </w:pPr>
            <w:r>
              <w:rPr>
                <w:rFonts w:cs="Arial"/>
                <w:color w:val="FF0000"/>
                <w:sz w:val="18"/>
                <w:szCs w:val="18"/>
              </w:rPr>
              <w:t>Take ONLY when specifically requested</w:t>
            </w:r>
          </w:p>
        </w:tc>
      </w:tr>
      <w:tr w:rsidR="00F44995" w:rsidRPr="00857C9D">
        <w:trPr>
          <w:jc w:val="center"/>
        </w:trPr>
        <w:tc>
          <w:tcPr>
            <w:tcW w:w="0" w:type="auto"/>
            <w:vAlign w:val="center"/>
          </w:tcPr>
          <w:p w:rsidR="007F5E87" w:rsidRPr="00857C9D" w:rsidRDefault="007F5E87" w:rsidP="00857C9D">
            <w:pPr>
              <w:jc w:val="center"/>
              <w:rPr>
                <w:rFonts w:cs="Arial"/>
                <w:sz w:val="18"/>
                <w:szCs w:val="18"/>
              </w:rPr>
            </w:pPr>
            <w:r w:rsidRPr="00857C9D">
              <w:rPr>
                <w:rFonts w:cs="Arial"/>
                <w:sz w:val="18"/>
                <w:szCs w:val="18"/>
              </w:rPr>
              <w:t>9ml</w:t>
            </w:r>
          </w:p>
        </w:tc>
        <w:tc>
          <w:tcPr>
            <w:tcW w:w="0" w:type="auto"/>
            <w:vAlign w:val="center"/>
          </w:tcPr>
          <w:p w:rsidR="007F5E87" w:rsidRPr="00857C9D" w:rsidRDefault="00F44995" w:rsidP="00857C9D">
            <w:pPr>
              <w:jc w:val="center"/>
              <w:rPr>
                <w:rFonts w:cs="Arial"/>
                <w:sz w:val="18"/>
                <w:szCs w:val="18"/>
              </w:rPr>
            </w:pPr>
            <w:r>
              <w:rPr>
                <w:rFonts w:cs="Arial"/>
                <w:sz w:val="18"/>
                <w:szCs w:val="18"/>
              </w:rPr>
              <w:t>4</w:t>
            </w:r>
          </w:p>
        </w:tc>
        <w:tc>
          <w:tcPr>
            <w:tcW w:w="0" w:type="auto"/>
            <w:vAlign w:val="center"/>
          </w:tcPr>
          <w:p w:rsidR="007F5E87" w:rsidRPr="00857C9D" w:rsidRDefault="007F5E87" w:rsidP="00857C9D">
            <w:pPr>
              <w:jc w:val="center"/>
              <w:rPr>
                <w:rFonts w:cs="Arial"/>
                <w:sz w:val="18"/>
                <w:szCs w:val="18"/>
              </w:rPr>
            </w:pPr>
          </w:p>
          <w:p w:rsidR="007F5E87" w:rsidRPr="00857C9D" w:rsidRDefault="00E8075F" w:rsidP="00857C9D">
            <w:pPr>
              <w:jc w:val="center"/>
              <w:rPr>
                <w:rFonts w:cs="Arial"/>
                <w:sz w:val="18"/>
                <w:szCs w:val="18"/>
              </w:rPr>
            </w:pPr>
            <w:r>
              <w:rPr>
                <w:rFonts w:cs="Arial"/>
                <w:noProof/>
                <w:sz w:val="18"/>
                <w:szCs w:val="18"/>
                <w:lang w:val="en-IE" w:eastAsia="en-IE"/>
              </w:rPr>
              <w:drawing>
                <wp:inline distT="0" distB="0" distL="0" distR="0" wp14:anchorId="4D1FB9EA" wp14:editId="552C27F0">
                  <wp:extent cx="552450" cy="638175"/>
                  <wp:effectExtent l="19050" t="0" r="0" b="0"/>
                  <wp:docPr id="188" name="Picture 13" descr="C:\Users\Laura McGuigan\AppData\Local\Microsoft\Windows\Temporary Internet Files\Content.Outlook\LV501AL7\2010Kappe_gruen_gel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 McGuigan\AppData\Local\Microsoft\Windows\Temporary Internet Files\Content.Outlook\LV501AL7\2010Kappe_gruen_gelb (2).jpg"/>
                          <pic:cNvPicPr>
                            <a:picLocks noChangeAspect="1" noChangeArrowheads="1"/>
                          </pic:cNvPicPr>
                        </pic:nvPicPr>
                        <pic:blipFill>
                          <a:blip r:embed="rId11" cstate="print"/>
                          <a:srcRect/>
                          <a:stretch>
                            <a:fillRect/>
                          </a:stretch>
                        </pic:blipFill>
                        <pic:spPr bwMode="auto">
                          <a:xfrm>
                            <a:off x="0" y="0"/>
                            <a:ext cx="552450" cy="638175"/>
                          </a:xfrm>
                          <a:prstGeom prst="rect">
                            <a:avLst/>
                          </a:prstGeom>
                          <a:noFill/>
                          <a:ln w="9525">
                            <a:noFill/>
                            <a:miter lim="800000"/>
                            <a:headEnd/>
                            <a:tailEnd/>
                          </a:ln>
                        </pic:spPr>
                      </pic:pic>
                    </a:graphicData>
                  </a:graphic>
                </wp:inline>
              </w:drawing>
            </w: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Lithium Heparin Gel</w:t>
            </w:r>
          </w:p>
        </w:tc>
        <w:tc>
          <w:tcPr>
            <w:tcW w:w="0" w:type="auto"/>
            <w:vAlign w:val="center"/>
          </w:tcPr>
          <w:p w:rsidR="007F5E87" w:rsidRPr="00857C9D" w:rsidRDefault="007F5E87" w:rsidP="00857C9D">
            <w:pPr>
              <w:jc w:val="center"/>
              <w:rPr>
                <w:rFonts w:cs="Arial"/>
                <w:sz w:val="18"/>
                <w:szCs w:val="18"/>
              </w:rPr>
            </w:pPr>
          </w:p>
          <w:p w:rsidR="007F5E87" w:rsidRPr="00857C9D" w:rsidRDefault="00C44A61" w:rsidP="00857C9D">
            <w:pPr>
              <w:jc w:val="center"/>
              <w:rPr>
                <w:rFonts w:cs="Arial"/>
                <w:sz w:val="18"/>
                <w:szCs w:val="18"/>
              </w:rPr>
            </w:pPr>
            <w:r>
              <w:rPr>
                <w:rFonts w:cs="Arial"/>
                <w:sz w:val="18"/>
                <w:szCs w:val="18"/>
              </w:rPr>
              <w:t>Biochemistry tests; if specimen is clotting in-vitro, some non-routine Bioche</w:t>
            </w:r>
            <w:r w:rsidR="00BF17E3">
              <w:rPr>
                <w:rFonts w:cs="Arial"/>
                <w:sz w:val="18"/>
                <w:szCs w:val="18"/>
              </w:rPr>
              <w:t>mistry tests e.g. Amino Acids</w:t>
            </w:r>
          </w:p>
          <w:p w:rsidR="007F5E87" w:rsidRPr="00857C9D" w:rsidRDefault="007F5E87" w:rsidP="00857C9D">
            <w:pPr>
              <w:jc w:val="center"/>
              <w:rPr>
                <w:rFonts w:cs="Arial"/>
                <w:sz w:val="18"/>
                <w:szCs w:val="18"/>
              </w:rPr>
            </w:pP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After Blood Collection,</w:t>
            </w:r>
          </w:p>
          <w:p w:rsidR="007F5E87" w:rsidRPr="00857C9D" w:rsidRDefault="007F5E87" w:rsidP="00857C9D">
            <w:pPr>
              <w:jc w:val="center"/>
              <w:rPr>
                <w:rFonts w:cs="Arial"/>
                <w:sz w:val="18"/>
                <w:szCs w:val="18"/>
              </w:rPr>
            </w:pPr>
            <w:r w:rsidRPr="00857C9D">
              <w:rPr>
                <w:rFonts w:cs="Arial"/>
                <w:sz w:val="18"/>
                <w:szCs w:val="18"/>
              </w:rPr>
              <w:t>Invert tube 5-10 times</w:t>
            </w:r>
          </w:p>
        </w:tc>
        <w:tc>
          <w:tcPr>
            <w:tcW w:w="0" w:type="auto"/>
            <w:vAlign w:val="center"/>
          </w:tcPr>
          <w:p w:rsidR="007F5E87" w:rsidRPr="00857C9D" w:rsidRDefault="007F5E87" w:rsidP="00857C9D">
            <w:pPr>
              <w:jc w:val="center"/>
              <w:rPr>
                <w:rFonts w:cs="Arial"/>
                <w:color w:val="FF0000"/>
                <w:sz w:val="18"/>
                <w:szCs w:val="18"/>
              </w:rPr>
            </w:pPr>
            <w:r w:rsidRPr="00857C9D">
              <w:rPr>
                <w:rFonts w:cs="Arial"/>
                <w:color w:val="FF0000"/>
                <w:sz w:val="18"/>
                <w:szCs w:val="18"/>
              </w:rPr>
              <w:t>Allow 30 Minutes before Centrifuging</w:t>
            </w:r>
          </w:p>
        </w:tc>
      </w:tr>
      <w:tr w:rsidR="003319B5" w:rsidRPr="00857C9D">
        <w:trPr>
          <w:jc w:val="center"/>
        </w:trPr>
        <w:tc>
          <w:tcPr>
            <w:tcW w:w="0" w:type="auto"/>
            <w:vAlign w:val="center"/>
          </w:tcPr>
          <w:p w:rsidR="003319B5" w:rsidRPr="00857C9D" w:rsidRDefault="003319B5" w:rsidP="00857C9D">
            <w:pPr>
              <w:jc w:val="center"/>
              <w:rPr>
                <w:rFonts w:cs="Arial"/>
                <w:sz w:val="18"/>
                <w:szCs w:val="18"/>
              </w:rPr>
            </w:pPr>
            <w:r>
              <w:rPr>
                <w:rFonts w:cs="Arial"/>
                <w:sz w:val="18"/>
                <w:szCs w:val="18"/>
              </w:rPr>
              <w:t>4ml</w:t>
            </w:r>
          </w:p>
        </w:tc>
        <w:tc>
          <w:tcPr>
            <w:tcW w:w="0" w:type="auto"/>
            <w:vAlign w:val="center"/>
          </w:tcPr>
          <w:p w:rsidR="003319B5" w:rsidRDefault="003319B5" w:rsidP="00857C9D">
            <w:pPr>
              <w:jc w:val="center"/>
              <w:rPr>
                <w:rFonts w:cs="Arial"/>
                <w:sz w:val="18"/>
                <w:szCs w:val="18"/>
              </w:rPr>
            </w:pPr>
            <w:r>
              <w:rPr>
                <w:rFonts w:cs="Arial"/>
                <w:sz w:val="18"/>
                <w:szCs w:val="18"/>
              </w:rPr>
              <w:t>5</w:t>
            </w:r>
          </w:p>
        </w:tc>
        <w:tc>
          <w:tcPr>
            <w:tcW w:w="0" w:type="auto"/>
            <w:vAlign w:val="center"/>
          </w:tcPr>
          <w:p w:rsidR="003319B5" w:rsidRPr="00857C9D" w:rsidRDefault="003319B5" w:rsidP="00857C9D">
            <w:pPr>
              <w:jc w:val="center"/>
              <w:rPr>
                <w:rFonts w:cs="Arial"/>
                <w:sz w:val="18"/>
                <w:szCs w:val="18"/>
              </w:rPr>
            </w:pPr>
            <w:r>
              <w:rPr>
                <w:noProof/>
                <w:lang w:val="en-IE" w:eastAsia="en-IE"/>
              </w:rPr>
              <w:drawing>
                <wp:inline distT="0" distB="0" distL="0" distR="0" wp14:anchorId="1A28DAEE" wp14:editId="2C639170">
                  <wp:extent cx="872067" cy="60874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412" t="50351" r="53763" b="40909"/>
                          <a:stretch/>
                        </pic:blipFill>
                        <pic:spPr bwMode="auto">
                          <a:xfrm>
                            <a:off x="0" y="0"/>
                            <a:ext cx="893342" cy="62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3319B5" w:rsidRPr="00857C9D" w:rsidRDefault="003319B5" w:rsidP="00857C9D">
            <w:pPr>
              <w:jc w:val="center"/>
              <w:rPr>
                <w:rFonts w:cs="Arial"/>
                <w:sz w:val="18"/>
                <w:szCs w:val="18"/>
              </w:rPr>
            </w:pPr>
            <w:r>
              <w:rPr>
                <w:rFonts w:cs="Arial"/>
                <w:sz w:val="18"/>
                <w:szCs w:val="18"/>
              </w:rPr>
              <w:t>Lithium Heparin Gel Free</w:t>
            </w:r>
          </w:p>
        </w:tc>
        <w:tc>
          <w:tcPr>
            <w:tcW w:w="0" w:type="auto"/>
            <w:vAlign w:val="center"/>
          </w:tcPr>
          <w:p w:rsidR="003319B5" w:rsidRPr="00857C9D" w:rsidRDefault="003319B5" w:rsidP="003319B5">
            <w:pPr>
              <w:jc w:val="center"/>
              <w:rPr>
                <w:rFonts w:cs="Arial"/>
                <w:sz w:val="18"/>
                <w:szCs w:val="18"/>
              </w:rPr>
            </w:pPr>
            <w:r>
              <w:rPr>
                <w:rFonts w:cs="Arial"/>
                <w:sz w:val="18"/>
                <w:szCs w:val="18"/>
              </w:rPr>
              <w:t>Biochemistry test: Chromosome analysis</w:t>
            </w:r>
          </w:p>
        </w:tc>
        <w:tc>
          <w:tcPr>
            <w:tcW w:w="0" w:type="auto"/>
            <w:vAlign w:val="center"/>
          </w:tcPr>
          <w:p w:rsidR="003319B5" w:rsidRPr="00857C9D" w:rsidRDefault="003319B5" w:rsidP="003319B5">
            <w:pPr>
              <w:jc w:val="center"/>
              <w:rPr>
                <w:rFonts w:cs="Arial"/>
                <w:sz w:val="18"/>
                <w:szCs w:val="18"/>
              </w:rPr>
            </w:pPr>
            <w:r w:rsidRPr="00857C9D">
              <w:rPr>
                <w:rFonts w:cs="Arial"/>
                <w:sz w:val="18"/>
                <w:szCs w:val="18"/>
              </w:rPr>
              <w:t>After Blood Collection,</w:t>
            </w:r>
          </w:p>
          <w:p w:rsidR="003319B5" w:rsidRPr="00857C9D" w:rsidRDefault="003319B5" w:rsidP="003319B5">
            <w:pPr>
              <w:jc w:val="center"/>
              <w:rPr>
                <w:rFonts w:cs="Arial"/>
                <w:sz w:val="18"/>
                <w:szCs w:val="18"/>
              </w:rPr>
            </w:pPr>
            <w:r>
              <w:rPr>
                <w:rFonts w:cs="Arial"/>
                <w:sz w:val="18"/>
                <w:szCs w:val="18"/>
              </w:rPr>
              <w:t>Invert tube 8</w:t>
            </w:r>
            <w:r w:rsidRPr="00857C9D">
              <w:rPr>
                <w:rFonts w:cs="Arial"/>
                <w:sz w:val="18"/>
                <w:szCs w:val="18"/>
              </w:rPr>
              <w:t>-10 times</w:t>
            </w:r>
          </w:p>
        </w:tc>
        <w:tc>
          <w:tcPr>
            <w:tcW w:w="0" w:type="auto"/>
            <w:vAlign w:val="center"/>
          </w:tcPr>
          <w:p w:rsidR="003319B5" w:rsidRPr="00857C9D" w:rsidRDefault="003319B5" w:rsidP="00857C9D">
            <w:pPr>
              <w:jc w:val="center"/>
              <w:rPr>
                <w:rFonts w:cs="Arial"/>
                <w:color w:val="FF0000"/>
                <w:sz w:val="18"/>
                <w:szCs w:val="18"/>
              </w:rPr>
            </w:pPr>
            <w:r w:rsidRPr="00857C9D">
              <w:rPr>
                <w:rFonts w:cs="Arial"/>
                <w:color w:val="FF0000"/>
                <w:sz w:val="18"/>
                <w:szCs w:val="18"/>
              </w:rPr>
              <w:t>Take ONLY when specifically requested</w:t>
            </w:r>
          </w:p>
        </w:tc>
      </w:tr>
      <w:tr w:rsidR="00F44995" w:rsidRPr="00857C9D">
        <w:trPr>
          <w:jc w:val="center"/>
        </w:trPr>
        <w:tc>
          <w:tcPr>
            <w:tcW w:w="0" w:type="auto"/>
            <w:vAlign w:val="center"/>
          </w:tcPr>
          <w:p w:rsidR="007F5E87" w:rsidRPr="00857C9D" w:rsidRDefault="007F5E87" w:rsidP="00857C9D">
            <w:pPr>
              <w:jc w:val="center"/>
              <w:rPr>
                <w:rFonts w:cs="Arial"/>
                <w:sz w:val="18"/>
                <w:szCs w:val="18"/>
              </w:rPr>
            </w:pPr>
            <w:r w:rsidRPr="00857C9D">
              <w:rPr>
                <w:rFonts w:cs="Arial"/>
                <w:sz w:val="18"/>
                <w:szCs w:val="18"/>
              </w:rPr>
              <w:t>3ml</w:t>
            </w:r>
          </w:p>
        </w:tc>
        <w:tc>
          <w:tcPr>
            <w:tcW w:w="0" w:type="auto"/>
            <w:vAlign w:val="center"/>
          </w:tcPr>
          <w:p w:rsidR="007F5E87" w:rsidRPr="00857C9D" w:rsidRDefault="003319B5" w:rsidP="00857C9D">
            <w:pPr>
              <w:jc w:val="center"/>
              <w:rPr>
                <w:rFonts w:cs="Arial"/>
                <w:sz w:val="18"/>
                <w:szCs w:val="18"/>
              </w:rPr>
            </w:pPr>
            <w:r>
              <w:rPr>
                <w:rFonts w:cs="Arial"/>
                <w:sz w:val="18"/>
                <w:szCs w:val="18"/>
              </w:rPr>
              <w:t>6</w:t>
            </w:r>
          </w:p>
        </w:tc>
        <w:tc>
          <w:tcPr>
            <w:tcW w:w="0" w:type="auto"/>
            <w:vAlign w:val="center"/>
          </w:tcPr>
          <w:p w:rsidR="007F5E87" w:rsidRPr="00857C9D" w:rsidRDefault="007F5E87" w:rsidP="00857C9D">
            <w:pPr>
              <w:jc w:val="center"/>
              <w:rPr>
                <w:rFonts w:cs="Arial"/>
                <w:sz w:val="18"/>
                <w:szCs w:val="18"/>
              </w:rPr>
            </w:pPr>
          </w:p>
          <w:p w:rsidR="007F5E87" w:rsidRPr="00857C9D" w:rsidRDefault="0037018F" w:rsidP="007F5E87">
            <w:pPr>
              <w:rPr>
                <w:rFonts w:cs="Arial"/>
                <w:sz w:val="18"/>
                <w:szCs w:val="18"/>
              </w:rPr>
            </w:pPr>
            <w:r>
              <w:rPr>
                <w:rFonts w:cs="Arial"/>
                <w:noProof/>
                <w:sz w:val="18"/>
                <w:szCs w:val="18"/>
                <w:lang w:val="en-IE" w:eastAsia="en-IE"/>
              </w:rPr>
              <w:drawing>
                <wp:inline distT="0" distB="0" distL="0" distR="0" wp14:anchorId="685FDB32" wp14:editId="40690D24">
                  <wp:extent cx="504825" cy="581025"/>
                  <wp:effectExtent l="19050" t="0" r="9525" b="0"/>
                  <wp:docPr id="187" name="Picture 16" descr="C:\Users\Laura McGuigan\AppData\Local\Microsoft\Windows\Temporary Internet Files\Content.Outlook\LV501AL7\ED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a McGuigan\AppData\Local\Microsoft\Windows\Temporary Internet Files\Content.Outlook\LV501AL7\EDTA.jpg"/>
                          <pic:cNvPicPr>
                            <a:picLocks noChangeAspect="1" noChangeArrowheads="1"/>
                          </pic:cNvPicPr>
                        </pic:nvPicPr>
                        <pic:blipFill>
                          <a:blip r:embed="rId13" cstate="print"/>
                          <a:srcRect/>
                          <a:stretch>
                            <a:fillRect/>
                          </a:stretch>
                        </pic:blipFill>
                        <pic:spPr bwMode="auto">
                          <a:xfrm>
                            <a:off x="0" y="0"/>
                            <a:ext cx="504825" cy="581025"/>
                          </a:xfrm>
                          <a:prstGeom prst="rect">
                            <a:avLst/>
                          </a:prstGeom>
                          <a:noFill/>
                          <a:ln w="9525">
                            <a:noFill/>
                            <a:miter lim="800000"/>
                            <a:headEnd/>
                            <a:tailEnd/>
                          </a:ln>
                        </pic:spPr>
                      </pic:pic>
                    </a:graphicData>
                  </a:graphic>
                </wp:inline>
              </w:drawing>
            </w:r>
          </w:p>
          <w:p w:rsidR="007F5E87" w:rsidRPr="00857C9D" w:rsidRDefault="007F5E87" w:rsidP="00857C9D">
            <w:pPr>
              <w:jc w:val="center"/>
              <w:rPr>
                <w:rFonts w:cs="Arial"/>
                <w:sz w:val="18"/>
                <w:szCs w:val="18"/>
              </w:rPr>
            </w:pP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EDTA</w:t>
            </w:r>
          </w:p>
        </w:tc>
        <w:tc>
          <w:tcPr>
            <w:tcW w:w="0" w:type="auto"/>
            <w:vAlign w:val="center"/>
          </w:tcPr>
          <w:p w:rsidR="007F5E87" w:rsidRPr="00857C9D" w:rsidRDefault="007F5E87" w:rsidP="00857C9D">
            <w:pPr>
              <w:jc w:val="center"/>
              <w:rPr>
                <w:rFonts w:cs="Arial"/>
                <w:sz w:val="18"/>
                <w:szCs w:val="18"/>
              </w:rPr>
            </w:pPr>
          </w:p>
          <w:p w:rsidR="007F5E87" w:rsidRPr="00857C9D" w:rsidRDefault="007F5E87" w:rsidP="00857C9D">
            <w:pPr>
              <w:jc w:val="center"/>
              <w:rPr>
                <w:rFonts w:cs="Arial"/>
                <w:sz w:val="18"/>
                <w:szCs w:val="18"/>
              </w:rPr>
            </w:pPr>
            <w:r w:rsidRPr="00857C9D">
              <w:rPr>
                <w:rFonts w:cs="Arial"/>
                <w:sz w:val="18"/>
                <w:szCs w:val="18"/>
              </w:rPr>
              <w:t>FBC, HBA1c, Malaria Parasites, Sickledex, Reticulocyte Count, ACTH, Renin, Cyclosporins, Haemochromatosis, Ammonia, ESR, PTH, PCR</w:t>
            </w:r>
          </w:p>
          <w:p w:rsidR="007F5E87" w:rsidRPr="00857C9D" w:rsidRDefault="007F5E87" w:rsidP="00857C9D">
            <w:pPr>
              <w:jc w:val="center"/>
              <w:rPr>
                <w:rFonts w:cs="Arial"/>
                <w:sz w:val="18"/>
                <w:szCs w:val="18"/>
              </w:rPr>
            </w:pP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After Blood Collection,</w:t>
            </w:r>
          </w:p>
          <w:p w:rsidR="007F5E87" w:rsidRPr="00857C9D" w:rsidRDefault="007F5E87" w:rsidP="00857C9D">
            <w:pPr>
              <w:jc w:val="center"/>
              <w:rPr>
                <w:rFonts w:cs="Arial"/>
                <w:sz w:val="18"/>
                <w:szCs w:val="18"/>
              </w:rPr>
            </w:pPr>
            <w:r w:rsidRPr="00857C9D">
              <w:rPr>
                <w:rFonts w:cs="Arial"/>
                <w:sz w:val="18"/>
                <w:szCs w:val="18"/>
              </w:rPr>
              <w:t>Invert tube 8-10 times</w:t>
            </w:r>
          </w:p>
        </w:tc>
        <w:tc>
          <w:tcPr>
            <w:tcW w:w="0" w:type="auto"/>
            <w:vAlign w:val="center"/>
          </w:tcPr>
          <w:p w:rsidR="007F5E87" w:rsidRPr="00857C9D" w:rsidRDefault="007F5E87" w:rsidP="00857C9D">
            <w:pPr>
              <w:jc w:val="center"/>
              <w:rPr>
                <w:rFonts w:cs="Arial"/>
                <w:color w:val="FF0000"/>
                <w:sz w:val="18"/>
                <w:szCs w:val="18"/>
              </w:rPr>
            </w:pPr>
            <w:r w:rsidRPr="00857C9D">
              <w:rPr>
                <w:rFonts w:cs="Arial"/>
                <w:color w:val="FF0000"/>
                <w:sz w:val="18"/>
                <w:szCs w:val="18"/>
              </w:rPr>
              <w:t>Ammonia MUST be Transported on ICE                   PTH must be sent promptly to the lab</w:t>
            </w:r>
          </w:p>
        </w:tc>
      </w:tr>
      <w:tr w:rsidR="00F44995" w:rsidRPr="00857C9D">
        <w:trPr>
          <w:jc w:val="center"/>
        </w:trPr>
        <w:tc>
          <w:tcPr>
            <w:tcW w:w="0" w:type="auto"/>
            <w:vAlign w:val="center"/>
          </w:tcPr>
          <w:p w:rsidR="007F5E87" w:rsidRPr="00857C9D" w:rsidRDefault="007F5E87" w:rsidP="00857C9D">
            <w:pPr>
              <w:jc w:val="center"/>
              <w:rPr>
                <w:rFonts w:cs="Arial"/>
                <w:sz w:val="18"/>
                <w:szCs w:val="18"/>
              </w:rPr>
            </w:pPr>
            <w:r w:rsidRPr="00857C9D">
              <w:rPr>
                <w:rFonts w:cs="Arial"/>
                <w:sz w:val="18"/>
                <w:szCs w:val="18"/>
              </w:rPr>
              <w:t>6ml</w:t>
            </w:r>
          </w:p>
        </w:tc>
        <w:tc>
          <w:tcPr>
            <w:tcW w:w="0" w:type="auto"/>
            <w:vAlign w:val="center"/>
          </w:tcPr>
          <w:p w:rsidR="007F5E87" w:rsidRPr="00857C9D" w:rsidRDefault="003319B5" w:rsidP="00857C9D">
            <w:pPr>
              <w:jc w:val="center"/>
              <w:rPr>
                <w:rFonts w:cs="Arial"/>
                <w:sz w:val="18"/>
                <w:szCs w:val="18"/>
              </w:rPr>
            </w:pPr>
            <w:r>
              <w:rPr>
                <w:rFonts w:cs="Arial"/>
                <w:sz w:val="18"/>
                <w:szCs w:val="18"/>
              </w:rPr>
              <w:t>7</w:t>
            </w:r>
          </w:p>
        </w:tc>
        <w:tc>
          <w:tcPr>
            <w:tcW w:w="0" w:type="auto"/>
            <w:vAlign w:val="center"/>
          </w:tcPr>
          <w:p w:rsidR="007F5E87" w:rsidRPr="00857C9D" w:rsidRDefault="00E8075F" w:rsidP="00857C9D">
            <w:pPr>
              <w:jc w:val="center"/>
              <w:rPr>
                <w:rFonts w:cs="Arial"/>
                <w:sz w:val="18"/>
                <w:szCs w:val="18"/>
              </w:rPr>
            </w:pPr>
            <w:r>
              <w:rPr>
                <w:rFonts w:cs="Arial"/>
                <w:noProof/>
                <w:sz w:val="18"/>
                <w:szCs w:val="18"/>
                <w:lang w:val="en-IE" w:eastAsia="en-IE"/>
              </w:rPr>
              <w:drawing>
                <wp:inline distT="0" distB="0" distL="0" distR="0" wp14:anchorId="48F838BD" wp14:editId="75A579B5">
                  <wp:extent cx="504825" cy="600075"/>
                  <wp:effectExtent l="19050" t="0" r="9525" b="0"/>
                  <wp:docPr id="186" name="Picture 15" descr="C:\Users\Laura McGuigan\AppData\Local\Microsoft\Windows\Temporary Internet Files\Content.Outlook\LV501AL7\Cross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 McGuigan\AppData\Local\Microsoft\Windows\Temporary Internet Files\Content.Outlook\LV501AL7\Crossmatch.jpg"/>
                          <pic:cNvPicPr>
                            <a:picLocks noChangeAspect="1" noChangeArrowheads="1"/>
                          </pic:cNvPicPr>
                        </pic:nvPicPr>
                        <pic:blipFill>
                          <a:blip r:embed="rId14" cstate="print"/>
                          <a:srcRect/>
                          <a:stretch>
                            <a:fillRect/>
                          </a:stretch>
                        </pic:blipFill>
                        <pic:spPr bwMode="auto">
                          <a:xfrm>
                            <a:off x="0" y="0"/>
                            <a:ext cx="504825" cy="600075"/>
                          </a:xfrm>
                          <a:prstGeom prst="rect">
                            <a:avLst/>
                          </a:prstGeom>
                          <a:noFill/>
                          <a:ln w="9525">
                            <a:noFill/>
                            <a:miter lim="800000"/>
                            <a:headEnd/>
                            <a:tailEnd/>
                          </a:ln>
                        </pic:spPr>
                      </pic:pic>
                    </a:graphicData>
                  </a:graphic>
                </wp:inline>
              </w:drawing>
            </w: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EDTA</w:t>
            </w: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Group</w:t>
            </w:r>
            <w:r w:rsidR="005D5524">
              <w:rPr>
                <w:rFonts w:cs="Arial"/>
                <w:sz w:val="18"/>
                <w:szCs w:val="18"/>
              </w:rPr>
              <w:t>&amp; hold,</w:t>
            </w:r>
            <w:r w:rsidRPr="00857C9D">
              <w:rPr>
                <w:rFonts w:cs="Arial"/>
                <w:sz w:val="18"/>
                <w:szCs w:val="18"/>
              </w:rPr>
              <w:t xml:space="preserve"> Crossmatch</w:t>
            </w:r>
            <w:r w:rsidR="005D5524">
              <w:rPr>
                <w:rFonts w:cs="Arial"/>
                <w:sz w:val="18"/>
                <w:szCs w:val="18"/>
              </w:rPr>
              <w:t>, DCT</w:t>
            </w:r>
          </w:p>
        </w:tc>
        <w:tc>
          <w:tcPr>
            <w:tcW w:w="0" w:type="auto"/>
            <w:vAlign w:val="center"/>
          </w:tcPr>
          <w:p w:rsidR="007F5E87" w:rsidRPr="00857C9D" w:rsidRDefault="007F5E87" w:rsidP="00857C9D">
            <w:pPr>
              <w:jc w:val="center"/>
              <w:rPr>
                <w:rFonts w:cs="Arial"/>
                <w:sz w:val="18"/>
                <w:szCs w:val="18"/>
              </w:rPr>
            </w:pPr>
          </w:p>
          <w:p w:rsidR="007F5E87" w:rsidRPr="00857C9D" w:rsidRDefault="007F5E87" w:rsidP="00857C9D">
            <w:pPr>
              <w:jc w:val="center"/>
              <w:rPr>
                <w:rFonts w:cs="Arial"/>
                <w:sz w:val="18"/>
                <w:szCs w:val="18"/>
              </w:rPr>
            </w:pPr>
            <w:r w:rsidRPr="00857C9D">
              <w:rPr>
                <w:rFonts w:cs="Arial"/>
                <w:sz w:val="18"/>
                <w:szCs w:val="18"/>
              </w:rPr>
              <w:t>After Blood Collection, Invert tube 8-10 times</w:t>
            </w:r>
          </w:p>
          <w:p w:rsidR="007F5E87" w:rsidRPr="00857C9D" w:rsidRDefault="007F5E87" w:rsidP="00857C9D">
            <w:pPr>
              <w:jc w:val="center"/>
              <w:rPr>
                <w:rFonts w:cs="Arial"/>
                <w:sz w:val="18"/>
                <w:szCs w:val="18"/>
              </w:rPr>
            </w:pPr>
          </w:p>
        </w:tc>
        <w:tc>
          <w:tcPr>
            <w:tcW w:w="0" w:type="auto"/>
            <w:vAlign w:val="center"/>
          </w:tcPr>
          <w:p w:rsidR="007F5E87" w:rsidRPr="00857C9D" w:rsidRDefault="007F5E87" w:rsidP="00857C9D">
            <w:pPr>
              <w:jc w:val="center"/>
              <w:rPr>
                <w:rFonts w:cs="Arial"/>
                <w:color w:val="FF0000"/>
                <w:sz w:val="18"/>
                <w:szCs w:val="18"/>
              </w:rPr>
            </w:pPr>
            <w:r w:rsidRPr="00857C9D">
              <w:rPr>
                <w:rFonts w:cs="Arial"/>
                <w:color w:val="FF0000"/>
                <w:sz w:val="18"/>
                <w:szCs w:val="18"/>
              </w:rPr>
              <w:t>Handwritten details ONLY - no addressograph</w:t>
            </w:r>
            <w:r w:rsidR="00FC7436">
              <w:rPr>
                <w:rFonts w:cs="Arial"/>
                <w:color w:val="FF0000"/>
                <w:sz w:val="18"/>
                <w:szCs w:val="18"/>
              </w:rPr>
              <w:t xml:space="preserve"> (within SUH PDA collect label acceptable)</w:t>
            </w:r>
          </w:p>
        </w:tc>
      </w:tr>
      <w:tr w:rsidR="00F44995" w:rsidRPr="00857C9D">
        <w:trPr>
          <w:jc w:val="center"/>
        </w:trPr>
        <w:tc>
          <w:tcPr>
            <w:tcW w:w="0" w:type="auto"/>
            <w:vAlign w:val="center"/>
          </w:tcPr>
          <w:p w:rsidR="007F5E87" w:rsidRPr="00857C9D" w:rsidRDefault="007F5E87" w:rsidP="00857C9D">
            <w:pPr>
              <w:jc w:val="center"/>
              <w:rPr>
                <w:rFonts w:cs="Arial"/>
                <w:sz w:val="18"/>
                <w:szCs w:val="18"/>
              </w:rPr>
            </w:pPr>
            <w:r w:rsidRPr="00857C9D">
              <w:rPr>
                <w:rFonts w:cs="Arial"/>
                <w:sz w:val="18"/>
                <w:szCs w:val="18"/>
              </w:rPr>
              <w:t>4ml</w:t>
            </w:r>
          </w:p>
        </w:tc>
        <w:tc>
          <w:tcPr>
            <w:tcW w:w="0" w:type="auto"/>
            <w:vAlign w:val="center"/>
          </w:tcPr>
          <w:p w:rsidR="007F5E87" w:rsidRPr="00857C9D" w:rsidRDefault="003319B5" w:rsidP="00857C9D">
            <w:pPr>
              <w:jc w:val="center"/>
              <w:rPr>
                <w:rFonts w:cs="Arial"/>
                <w:sz w:val="18"/>
                <w:szCs w:val="18"/>
              </w:rPr>
            </w:pPr>
            <w:r>
              <w:rPr>
                <w:rFonts w:cs="Arial"/>
                <w:sz w:val="18"/>
                <w:szCs w:val="18"/>
              </w:rPr>
              <w:t>8</w:t>
            </w:r>
          </w:p>
        </w:tc>
        <w:tc>
          <w:tcPr>
            <w:tcW w:w="0" w:type="auto"/>
          </w:tcPr>
          <w:p w:rsidR="007F5E87" w:rsidRPr="00857C9D" w:rsidRDefault="0037018F" w:rsidP="007F5E87">
            <w:pPr>
              <w:rPr>
                <w:rFonts w:cs="Arial"/>
                <w:sz w:val="18"/>
                <w:szCs w:val="18"/>
              </w:rPr>
            </w:pPr>
            <w:r>
              <w:rPr>
                <w:rFonts w:cs="Arial"/>
                <w:noProof/>
                <w:sz w:val="18"/>
                <w:szCs w:val="18"/>
                <w:lang w:val="en-IE" w:eastAsia="en-IE"/>
              </w:rPr>
              <w:drawing>
                <wp:inline distT="0" distB="0" distL="0" distR="0" wp14:anchorId="5554F5FA" wp14:editId="376D65BE">
                  <wp:extent cx="580460" cy="600075"/>
                  <wp:effectExtent l="0" t="0" r="0" b="0"/>
                  <wp:docPr id="185" name="Picture 10" descr="C:\Users\Laura McGuigan\AppData\Local\Microsoft\Windows\Temporary Internet Files\Content.Outlook\LV501AL7\Grey_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 McGuigan\AppData\Local\Microsoft\Windows\Temporary Internet Files\Content.Outlook\LV501AL7\Grey_Black (2).jpg"/>
                          <pic:cNvPicPr>
                            <a:picLocks noChangeAspect="1" noChangeArrowheads="1"/>
                          </pic:cNvPicPr>
                        </pic:nvPicPr>
                        <pic:blipFill>
                          <a:blip r:embed="rId15" cstate="print"/>
                          <a:srcRect/>
                          <a:stretch>
                            <a:fillRect/>
                          </a:stretch>
                        </pic:blipFill>
                        <pic:spPr bwMode="auto">
                          <a:xfrm>
                            <a:off x="0" y="0"/>
                            <a:ext cx="583381" cy="603094"/>
                          </a:xfrm>
                          <a:prstGeom prst="rect">
                            <a:avLst/>
                          </a:prstGeom>
                          <a:noFill/>
                          <a:ln w="9525">
                            <a:noFill/>
                            <a:miter lim="800000"/>
                            <a:headEnd/>
                            <a:tailEnd/>
                          </a:ln>
                        </pic:spPr>
                      </pic:pic>
                    </a:graphicData>
                  </a:graphic>
                </wp:inline>
              </w:drawing>
            </w:r>
          </w:p>
          <w:p w:rsidR="007F5E87" w:rsidRPr="00857C9D" w:rsidRDefault="007F5E87" w:rsidP="00857C9D">
            <w:pPr>
              <w:jc w:val="center"/>
              <w:rPr>
                <w:rFonts w:cs="Arial"/>
                <w:sz w:val="18"/>
                <w:szCs w:val="18"/>
              </w:rPr>
            </w:pP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Fluoride Oxalate</w:t>
            </w:r>
          </w:p>
        </w:tc>
        <w:tc>
          <w:tcPr>
            <w:tcW w:w="0" w:type="auto"/>
            <w:vAlign w:val="center"/>
          </w:tcPr>
          <w:p w:rsidR="007F5E87" w:rsidRPr="00857C9D" w:rsidRDefault="007F5E87" w:rsidP="00857C9D">
            <w:pPr>
              <w:jc w:val="center"/>
              <w:rPr>
                <w:rFonts w:cs="Arial"/>
                <w:sz w:val="18"/>
                <w:szCs w:val="18"/>
              </w:rPr>
            </w:pPr>
            <w:r w:rsidRPr="00857C9D">
              <w:rPr>
                <w:rFonts w:cs="Arial"/>
                <w:sz w:val="18"/>
                <w:szCs w:val="18"/>
              </w:rPr>
              <w:t>Blood Glucose Levels &amp; GTT, Lactate</w:t>
            </w:r>
          </w:p>
        </w:tc>
        <w:tc>
          <w:tcPr>
            <w:tcW w:w="0" w:type="auto"/>
            <w:vAlign w:val="center"/>
          </w:tcPr>
          <w:p w:rsidR="007F5E87" w:rsidRPr="00857C9D" w:rsidRDefault="007F5E87" w:rsidP="00857C9D">
            <w:pPr>
              <w:jc w:val="center"/>
              <w:rPr>
                <w:rFonts w:cs="Arial"/>
                <w:sz w:val="18"/>
                <w:szCs w:val="18"/>
              </w:rPr>
            </w:pPr>
          </w:p>
          <w:p w:rsidR="007F5E87" w:rsidRPr="00857C9D" w:rsidRDefault="007F5E87" w:rsidP="00857C9D">
            <w:pPr>
              <w:jc w:val="center"/>
              <w:rPr>
                <w:rFonts w:cs="Arial"/>
                <w:sz w:val="18"/>
                <w:szCs w:val="18"/>
              </w:rPr>
            </w:pPr>
            <w:r w:rsidRPr="00857C9D">
              <w:rPr>
                <w:rFonts w:cs="Arial"/>
                <w:sz w:val="18"/>
                <w:szCs w:val="18"/>
              </w:rPr>
              <w:t>After Blood Collection, Invert tube 5-10 times</w:t>
            </w:r>
          </w:p>
        </w:tc>
        <w:tc>
          <w:tcPr>
            <w:tcW w:w="0" w:type="auto"/>
            <w:vAlign w:val="center"/>
          </w:tcPr>
          <w:p w:rsidR="007F5E87" w:rsidRPr="00857C9D" w:rsidRDefault="007F5E87" w:rsidP="00857C9D">
            <w:pPr>
              <w:jc w:val="center"/>
              <w:rPr>
                <w:rFonts w:cs="Arial"/>
                <w:color w:val="FF0000"/>
                <w:sz w:val="18"/>
                <w:szCs w:val="18"/>
              </w:rPr>
            </w:pPr>
          </w:p>
          <w:p w:rsidR="007F5E87" w:rsidRPr="00857C9D" w:rsidRDefault="007F5E87" w:rsidP="00857C9D">
            <w:pPr>
              <w:jc w:val="center"/>
              <w:rPr>
                <w:rFonts w:cs="Arial"/>
                <w:color w:val="FF0000"/>
                <w:sz w:val="18"/>
                <w:szCs w:val="18"/>
              </w:rPr>
            </w:pPr>
            <w:r w:rsidRPr="00857C9D">
              <w:rPr>
                <w:rFonts w:cs="Arial"/>
                <w:color w:val="FF0000"/>
                <w:sz w:val="18"/>
                <w:szCs w:val="18"/>
              </w:rPr>
              <w:t>Specify Collection Time &amp; State if sample is RANDOM or FASTING,Lactate to be transported on Ice</w:t>
            </w:r>
          </w:p>
        </w:tc>
      </w:tr>
      <w:tr w:rsidR="00F44995" w:rsidRPr="00857C9D">
        <w:trPr>
          <w:jc w:val="center"/>
        </w:trPr>
        <w:tc>
          <w:tcPr>
            <w:tcW w:w="0" w:type="auto"/>
            <w:vAlign w:val="center"/>
          </w:tcPr>
          <w:p w:rsidR="00593F7B" w:rsidRPr="00857C9D" w:rsidRDefault="00F44995" w:rsidP="00857C9D">
            <w:pPr>
              <w:jc w:val="center"/>
              <w:rPr>
                <w:rFonts w:cs="Arial"/>
                <w:sz w:val="18"/>
                <w:szCs w:val="18"/>
              </w:rPr>
            </w:pPr>
            <w:r>
              <w:rPr>
                <w:rFonts w:cs="Arial"/>
                <w:sz w:val="18"/>
                <w:szCs w:val="18"/>
              </w:rPr>
              <w:t>6ml</w:t>
            </w:r>
          </w:p>
        </w:tc>
        <w:tc>
          <w:tcPr>
            <w:tcW w:w="0" w:type="auto"/>
            <w:vAlign w:val="center"/>
          </w:tcPr>
          <w:p w:rsidR="00593F7B" w:rsidRPr="00857C9D" w:rsidRDefault="003319B5" w:rsidP="00857C9D">
            <w:pPr>
              <w:jc w:val="center"/>
              <w:rPr>
                <w:rFonts w:cs="Arial"/>
                <w:sz w:val="18"/>
                <w:szCs w:val="18"/>
              </w:rPr>
            </w:pPr>
            <w:r>
              <w:rPr>
                <w:rFonts w:cs="Arial"/>
                <w:sz w:val="18"/>
                <w:szCs w:val="18"/>
              </w:rPr>
              <w:t>9</w:t>
            </w:r>
          </w:p>
        </w:tc>
        <w:tc>
          <w:tcPr>
            <w:tcW w:w="0" w:type="auto"/>
            <w:vAlign w:val="center"/>
          </w:tcPr>
          <w:p w:rsidR="00593F7B" w:rsidRDefault="005047A4" w:rsidP="00857C9D">
            <w:pPr>
              <w:jc w:val="center"/>
              <w:rPr>
                <w:noProof/>
                <w:sz w:val="18"/>
                <w:szCs w:val="18"/>
                <w:lang w:val="en-IE" w:eastAsia="en-IE"/>
              </w:rPr>
            </w:pPr>
            <w:r>
              <w:rPr>
                <w:noProof/>
                <w:lang w:val="en-IE" w:eastAsia="en-IE"/>
              </w:rPr>
              <w:drawing>
                <wp:inline distT="0" distB="0" distL="0" distR="0" wp14:anchorId="6C25ACBD" wp14:editId="7C60B3CF">
                  <wp:extent cx="855134" cy="566836"/>
                  <wp:effectExtent l="0" t="0" r="254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25" t="71965" r="67027" b="18364"/>
                          <a:stretch/>
                        </pic:blipFill>
                        <pic:spPr bwMode="auto">
                          <a:xfrm>
                            <a:off x="0" y="0"/>
                            <a:ext cx="877660" cy="58176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593F7B" w:rsidRPr="00857C9D" w:rsidRDefault="00F44995" w:rsidP="00857C9D">
            <w:pPr>
              <w:jc w:val="center"/>
              <w:rPr>
                <w:rFonts w:cs="Arial"/>
                <w:sz w:val="18"/>
                <w:szCs w:val="18"/>
              </w:rPr>
            </w:pPr>
            <w:r>
              <w:rPr>
                <w:rFonts w:cs="Arial"/>
                <w:sz w:val="18"/>
                <w:szCs w:val="18"/>
              </w:rPr>
              <w:t>Serum clot activator</w:t>
            </w:r>
            <w:r w:rsidR="00F57797">
              <w:rPr>
                <w:rFonts w:cs="Arial"/>
                <w:sz w:val="18"/>
                <w:szCs w:val="18"/>
              </w:rPr>
              <w:t>, Metal free</w:t>
            </w:r>
          </w:p>
        </w:tc>
        <w:tc>
          <w:tcPr>
            <w:tcW w:w="0" w:type="auto"/>
            <w:vAlign w:val="center"/>
          </w:tcPr>
          <w:p w:rsidR="00593F7B" w:rsidRPr="00857C9D" w:rsidRDefault="00F44995" w:rsidP="00857C9D">
            <w:pPr>
              <w:jc w:val="center"/>
              <w:rPr>
                <w:rFonts w:cs="Arial"/>
                <w:sz w:val="18"/>
                <w:szCs w:val="18"/>
              </w:rPr>
            </w:pPr>
            <w:r>
              <w:rPr>
                <w:rFonts w:cs="Arial"/>
                <w:sz w:val="18"/>
                <w:szCs w:val="18"/>
              </w:rPr>
              <w:t>Trace Metal Analysis</w:t>
            </w:r>
          </w:p>
        </w:tc>
        <w:tc>
          <w:tcPr>
            <w:tcW w:w="0" w:type="auto"/>
            <w:vAlign w:val="center"/>
          </w:tcPr>
          <w:p w:rsidR="00593F7B" w:rsidRPr="00857C9D" w:rsidRDefault="006C6864" w:rsidP="00857C9D">
            <w:pPr>
              <w:jc w:val="center"/>
              <w:rPr>
                <w:rFonts w:cs="Arial"/>
                <w:sz w:val="18"/>
                <w:szCs w:val="18"/>
              </w:rPr>
            </w:pPr>
            <w:r w:rsidRPr="00857C9D">
              <w:rPr>
                <w:rFonts w:cs="Arial"/>
                <w:sz w:val="18"/>
                <w:szCs w:val="18"/>
              </w:rPr>
              <w:t>After</w:t>
            </w:r>
            <w:r>
              <w:rPr>
                <w:rFonts w:cs="Arial"/>
                <w:sz w:val="18"/>
                <w:szCs w:val="18"/>
              </w:rPr>
              <w:t xml:space="preserve"> Blood Collection, Invert tube 8</w:t>
            </w:r>
            <w:r w:rsidRPr="00857C9D">
              <w:rPr>
                <w:rFonts w:cs="Arial"/>
                <w:sz w:val="18"/>
                <w:szCs w:val="18"/>
              </w:rPr>
              <w:t>-10 times</w:t>
            </w:r>
          </w:p>
        </w:tc>
        <w:tc>
          <w:tcPr>
            <w:tcW w:w="0" w:type="auto"/>
            <w:vAlign w:val="center"/>
          </w:tcPr>
          <w:p w:rsidR="00593F7B" w:rsidRPr="00857C9D" w:rsidRDefault="00F44995" w:rsidP="00857C9D">
            <w:pPr>
              <w:jc w:val="center"/>
              <w:rPr>
                <w:rFonts w:cs="Arial"/>
                <w:color w:val="FF0000"/>
                <w:sz w:val="18"/>
                <w:szCs w:val="18"/>
              </w:rPr>
            </w:pPr>
            <w:r w:rsidRPr="00857C9D">
              <w:rPr>
                <w:rFonts w:cs="Arial"/>
                <w:color w:val="FF0000"/>
                <w:sz w:val="18"/>
                <w:szCs w:val="18"/>
              </w:rPr>
              <w:t>Take ONLY when specifically requested</w:t>
            </w:r>
          </w:p>
        </w:tc>
      </w:tr>
    </w:tbl>
    <w:p w:rsidR="006410B0" w:rsidRPr="006410B0" w:rsidRDefault="006410B0" w:rsidP="006410B0"/>
    <w:p w:rsidR="00F31E5D" w:rsidRPr="00F31E5D" w:rsidRDefault="00F31E5D" w:rsidP="00F31E5D">
      <w:pPr>
        <w:rPr>
          <w:szCs w:val="22"/>
        </w:rPr>
      </w:pPr>
    </w:p>
    <w:p w:rsidR="001C7AEE" w:rsidRPr="00624906" w:rsidRDefault="001C7AEE" w:rsidP="00876F8E">
      <w:pPr>
        <w:pStyle w:val="Heading1"/>
      </w:pPr>
      <w:bookmarkStart w:id="294" w:name="_Toc373334541"/>
      <w:bookmarkStart w:id="295" w:name="_Toc373337620"/>
      <w:bookmarkStart w:id="296" w:name="_Toc373338262"/>
      <w:bookmarkStart w:id="297" w:name="_Toc107489557"/>
      <w:r w:rsidRPr="00624906">
        <w:t>Specimen Collection</w:t>
      </w:r>
      <w:bookmarkEnd w:id="294"/>
      <w:bookmarkEnd w:id="295"/>
      <w:bookmarkEnd w:id="296"/>
      <w:bookmarkEnd w:id="297"/>
    </w:p>
    <w:p w:rsidR="001C7AEE" w:rsidRDefault="001C7AEE" w:rsidP="001C7AEE">
      <w:r>
        <w:t xml:space="preserve">Specimen containers and request forms should be labelled at the time of collection. Pre-labelling of blood collection tubes is poor practice and increases risks of misidentification. </w:t>
      </w:r>
    </w:p>
    <w:p w:rsidR="007C1934" w:rsidRDefault="007C1934" w:rsidP="001C7AEE"/>
    <w:p w:rsidR="007C1934" w:rsidRDefault="007C1934" w:rsidP="007C1934">
      <w:pPr>
        <w:autoSpaceDE w:val="0"/>
        <w:autoSpaceDN w:val="0"/>
        <w:adjustRightInd w:val="0"/>
        <w:spacing w:line="240" w:lineRule="atLeast"/>
        <w:rPr>
          <w:szCs w:val="22"/>
          <w:lang w:val="en-IE" w:eastAsia="en-IE"/>
        </w:rPr>
      </w:pPr>
      <w:r w:rsidRPr="00F64C03">
        <w:rPr>
          <w:szCs w:val="22"/>
          <w:lang w:val="en-IE" w:eastAsia="en-IE"/>
        </w:rPr>
        <w:t xml:space="preserve">If using an addressograph/sticky label on a specimen it must be no bigger than that of the label already on the container and should be placed horizontally and only over the existing label. </w:t>
      </w:r>
    </w:p>
    <w:p w:rsidR="009753D2" w:rsidRDefault="009753D2" w:rsidP="007C1934">
      <w:pPr>
        <w:autoSpaceDE w:val="0"/>
        <w:autoSpaceDN w:val="0"/>
        <w:adjustRightInd w:val="0"/>
        <w:spacing w:line="240" w:lineRule="atLeast"/>
        <w:rPr>
          <w:szCs w:val="22"/>
          <w:lang w:val="en-IE" w:eastAsia="en-IE"/>
        </w:rPr>
      </w:pPr>
    </w:p>
    <w:p w:rsidR="009753D2" w:rsidRPr="00F64C03" w:rsidRDefault="009753D2" w:rsidP="007C1934">
      <w:pPr>
        <w:autoSpaceDE w:val="0"/>
        <w:autoSpaceDN w:val="0"/>
        <w:adjustRightInd w:val="0"/>
        <w:spacing w:line="240" w:lineRule="atLeast"/>
        <w:rPr>
          <w:szCs w:val="22"/>
        </w:rPr>
      </w:pPr>
      <w:r>
        <w:rPr>
          <w:szCs w:val="22"/>
          <w:lang w:val="en-IE" w:eastAsia="en-IE"/>
        </w:rPr>
        <w:lastRenderedPageBreak/>
        <w:t xml:space="preserve">Separate Blood samples are required for each of the Laboratory disciplines (e.g. if a clotted blood </w:t>
      </w:r>
      <w:r w:rsidR="00B2357F">
        <w:rPr>
          <w:szCs w:val="22"/>
          <w:lang w:val="en-IE" w:eastAsia="en-IE"/>
        </w:rPr>
        <w:t>sample is required for Serology and</w:t>
      </w:r>
      <w:r>
        <w:rPr>
          <w:szCs w:val="22"/>
          <w:lang w:val="en-IE" w:eastAsia="en-IE"/>
        </w:rPr>
        <w:t xml:space="preserve"> Biochemistry </w:t>
      </w:r>
      <w:r w:rsidR="00B2357F">
        <w:rPr>
          <w:szCs w:val="22"/>
          <w:lang w:val="en-IE" w:eastAsia="en-IE"/>
        </w:rPr>
        <w:t>tests, then two</w:t>
      </w:r>
      <w:r>
        <w:rPr>
          <w:szCs w:val="22"/>
          <w:lang w:val="en-IE" w:eastAsia="en-IE"/>
        </w:rPr>
        <w:t xml:space="preserve"> clotted blood samples should be sent). Ensure the correct </w:t>
      </w:r>
      <w:r w:rsidR="004205A4">
        <w:rPr>
          <w:szCs w:val="22"/>
          <w:lang w:val="en-IE" w:eastAsia="en-IE"/>
        </w:rPr>
        <w:t>numbers of samples are</w:t>
      </w:r>
      <w:r>
        <w:rPr>
          <w:szCs w:val="22"/>
          <w:lang w:val="en-IE" w:eastAsia="en-IE"/>
        </w:rPr>
        <w:t xml:space="preserve"> sent for the tests requested.</w:t>
      </w:r>
      <w:r w:rsidR="00B2357F">
        <w:rPr>
          <w:szCs w:val="22"/>
          <w:lang w:val="en-IE" w:eastAsia="en-IE"/>
        </w:rPr>
        <w:t xml:space="preserve"> One full clotted specimen is adequate for all routine biochemistry and endocrinology testing.</w:t>
      </w:r>
    </w:p>
    <w:p w:rsidR="007C1934" w:rsidRDefault="007C1934" w:rsidP="001C7AEE"/>
    <w:p w:rsidR="00B31529" w:rsidRDefault="00B31529">
      <w:pPr>
        <w:pStyle w:val="Heading2"/>
      </w:pPr>
      <w:bookmarkStart w:id="298" w:name="_Toc268089585"/>
      <w:bookmarkStart w:id="299" w:name="_Toc271183619"/>
      <w:bookmarkStart w:id="300" w:name="_Toc271184052"/>
      <w:bookmarkStart w:id="301" w:name="_Toc271184145"/>
      <w:bookmarkStart w:id="302" w:name="_Toc311548896"/>
      <w:bookmarkStart w:id="303" w:name="_Toc312396006"/>
      <w:bookmarkStart w:id="304" w:name="_Toc353459933"/>
      <w:bookmarkStart w:id="305" w:name="_Toc353460541"/>
      <w:bookmarkStart w:id="306" w:name="_Toc353461067"/>
      <w:bookmarkStart w:id="307" w:name="_Toc360615935"/>
      <w:bookmarkStart w:id="308" w:name="_Toc360616623"/>
      <w:bookmarkStart w:id="309" w:name="_Toc360624807"/>
      <w:bookmarkStart w:id="310" w:name="_Toc360626542"/>
      <w:bookmarkStart w:id="311" w:name="_Toc360626779"/>
      <w:bookmarkStart w:id="312" w:name="_Toc360631675"/>
      <w:bookmarkStart w:id="313" w:name="_Toc360707915"/>
      <w:bookmarkStart w:id="314" w:name="_Toc365040348"/>
      <w:bookmarkStart w:id="315" w:name="_Toc373334542"/>
      <w:bookmarkStart w:id="316" w:name="_Toc373337621"/>
      <w:bookmarkStart w:id="317" w:name="_Toc373338263"/>
      <w:r>
        <w:t>Contamination, interfering factors and specimen storage</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0D3DED" w:rsidRPr="000D3DED" w:rsidRDefault="000D3DED" w:rsidP="000D3DED"/>
    <w:p w:rsidR="00B31529" w:rsidRDefault="00B31529">
      <w:r>
        <w:t>!!!</w:t>
      </w:r>
      <w:r w:rsidR="000D3DED">
        <w:t xml:space="preserve"> </w:t>
      </w:r>
      <w:r>
        <w:t>AVOID CONTAMINATION</w:t>
      </w:r>
      <w:r w:rsidR="000D3DED">
        <w:t xml:space="preserve"> </w:t>
      </w:r>
      <w:r>
        <w:t>!!!</w:t>
      </w:r>
    </w:p>
    <w:p w:rsidR="000D3DED" w:rsidRDefault="000D3DED"/>
    <w:p w:rsidR="00B31529" w:rsidRDefault="00B31529">
      <w:r>
        <w:t>When taking a series of blood specim</w:t>
      </w:r>
      <w:r w:rsidR="00B2357F">
        <w:t xml:space="preserve">ens, it essential that the order of draw outlined in the table above </w:t>
      </w:r>
      <w:r>
        <w:t xml:space="preserve">is followed. Failure to adhere to this sequence will lead to contamination of blood specimens with </w:t>
      </w:r>
      <w:r w:rsidR="00583982">
        <w:t>a</w:t>
      </w:r>
      <w:r>
        <w:t>nticoagulants</w:t>
      </w:r>
      <w:r w:rsidR="00583982">
        <w:t xml:space="preserve"> </w:t>
      </w:r>
      <w:r>
        <w:t xml:space="preserve">/preservatives. This contamination </w:t>
      </w:r>
      <w:r w:rsidR="00B2357F">
        <w:t xml:space="preserve">can </w:t>
      </w:r>
      <w:r>
        <w:t>produces spurious and invalid results in major biochemical parameters.</w:t>
      </w:r>
    </w:p>
    <w:p w:rsidR="00B31529" w:rsidRDefault="00B31529"/>
    <w:p w:rsidR="00B31529" w:rsidRDefault="00B31529"/>
    <w:p w:rsidR="005A0F1E" w:rsidRDefault="00B31529" w:rsidP="007F2FA8">
      <w:pPr>
        <w:numPr>
          <w:ilvl w:val="0"/>
          <w:numId w:val="60"/>
        </w:numPr>
      </w:pPr>
      <w:r>
        <w:t xml:space="preserve">Avoid haemolysis, drip contamination, over-heating and prolonged venous constriction. </w:t>
      </w:r>
    </w:p>
    <w:p w:rsidR="005A0F1E" w:rsidRDefault="005A0F1E" w:rsidP="005A0F1E">
      <w:pPr>
        <w:ind w:left="720"/>
      </w:pPr>
    </w:p>
    <w:p w:rsidR="00B31529" w:rsidRDefault="00B31529" w:rsidP="007F2FA8">
      <w:pPr>
        <w:numPr>
          <w:ilvl w:val="0"/>
          <w:numId w:val="60"/>
        </w:numPr>
      </w:pPr>
      <w:r>
        <w:t xml:space="preserve">Ensure thorough and instant mixing of blood with anticoagulant (heparin, fluoride EDTA or potassium EDTA) for plasma specimens. </w:t>
      </w:r>
    </w:p>
    <w:p w:rsidR="005A0F1E" w:rsidRDefault="005A0F1E" w:rsidP="005A0F1E">
      <w:pPr>
        <w:ind w:left="720"/>
      </w:pPr>
    </w:p>
    <w:p w:rsidR="00B31529" w:rsidRDefault="00B31529" w:rsidP="007F2FA8">
      <w:pPr>
        <w:numPr>
          <w:ilvl w:val="0"/>
          <w:numId w:val="60"/>
        </w:numPr>
      </w:pPr>
      <w:r>
        <w:t>Do not transfer blood from one tube to another e</w:t>
      </w:r>
      <w:r w:rsidR="00583982">
        <w:t>.</w:t>
      </w:r>
      <w:r>
        <w:t>g</w:t>
      </w:r>
      <w:r w:rsidR="00583982">
        <w:t>.</w:t>
      </w:r>
      <w:r>
        <w:t xml:space="preserve"> EDTA to Lithium heparin.</w:t>
      </w:r>
    </w:p>
    <w:p w:rsidR="005A0F1E" w:rsidRDefault="005A0F1E" w:rsidP="005A0F1E">
      <w:pPr>
        <w:ind w:left="720"/>
      </w:pPr>
    </w:p>
    <w:p w:rsidR="00B31529" w:rsidRDefault="00B31529" w:rsidP="007F2FA8">
      <w:pPr>
        <w:numPr>
          <w:ilvl w:val="0"/>
          <w:numId w:val="60"/>
        </w:numPr>
      </w:pPr>
      <w:r>
        <w:t>Do not leave Clinical Biochemistry blood specimens in the fridge (4°C) or overnight at room temperature</w:t>
      </w:r>
      <w:r w:rsidR="00675DFB">
        <w:t xml:space="preserve"> without pr</w:t>
      </w:r>
      <w:r w:rsidR="004035AE">
        <w:t>i</w:t>
      </w:r>
      <w:r w:rsidR="00675DFB">
        <w:t>or centrifugation</w:t>
      </w:r>
      <w:r w:rsidR="00870DB1">
        <w:t xml:space="preserve"> if required</w:t>
      </w:r>
      <w:r w:rsidR="00675DFB">
        <w:t>.</w:t>
      </w:r>
      <w:r>
        <w:br/>
      </w:r>
    </w:p>
    <w:p w:rsidR="00B31529" w:rsidRPr="007011F0" w:rsidRDefault="00B31529" w:rsidP="00876F8E">
      <w:pPr>
        <w:pStyle w:val="Heading1"/>
      </w:pPr>
      <w:r>
        <w:br w:type="page"/>
      </w:r>
      <w:bookmarkStart w:id="318" w:name="_Toc271183620"/>
      <w:bookmarkStart w:id="319" w:name="_Toc271184053"/>
      <w:bookmarkStart w:id="320" w:name="_Toc271184146"/>
      <w:bookmarkStart w:id="321" w:name="_Toc311548897"/>
      <w:bookmarkStart w:id="322" w:name="_Toc312396007"/>
      <w:bookmarkStart w:id="323" w:name="_Toc353459934"/>
      <w:bookmarkStart w:id="324" w:name="_Toc353460542"/>
      <w:bookmarkStart w:id="325" w:name="_Toc353461068"/>
      <w:bookmarkStart w:id="326" w:name="_Toc360615936"/>
      <w:bookmarkStart w:id="327" w:name="_Toc360616624"/>
      <w:bookmarkStart w:id="328" w:name="_Toc360624808"/>
      <w:bookmarkStart w:id="329" w:name="_Toc360626543"/>
      <w:bookmarkStart w:id="330" w:name="_Toc360626780"/>
      <w:bookmarkStart w:id="331" w:name="_Toc360631676"/>
      <w:bookmarkStart w:id="332" w:name="_Toc360707916"/>
      <w:bookmarkStart w:id="333" w:name="_Toc365040349"/>
      <w:bookmarkStart w:id="334" w:name="_Toc373334543"/>
      <w:bookmarkStart w:id="335" w:name="_Toc373337622"/>
      <w:bookmarkStart w:id="336" w:name="_Toc373338264"/>
      <w:bookmarkStart w:id="337" w:name="_Toc107489558"/>
      <w:r w:rsidRPr="007011F0">
        <w:lastRenderedPageBreak/>
        <w:t>Specimen</w:t>
      </w:r>
      <w:bookmarkEnd w:id="318"/>
      <w:bookmarkEnd w:id="319"/>
      <w:bookmarkEnd w:id="320"/>
      <w:bookmarkEnd w:id="321"/>
      <w:r w:rsidRPr="007011F0">
        <w:t xml:space="preserve"> </w:t>
      </w:r>
      <w:bookmarkEnd w:id="322"/>
      <w:r w:rsidRPr="007011F0">
        <w:t>Acceptance</w:t>
      </w:r>
      <w:bookmarkEnd w:id="323"/>
      <w:bookmarkEnd w:id="324"/>
      <w:bookmarkEnd w:id="325"/>
      <w:bookmarkEnd w:id="326"/>
      <w:bookmarkEnd w:id="327"/>
      <w:bookmarkEnd w:id="328"/>
      <w:bookmarkEnd w:id="329"/>
      <w:bookmarkEnd w:id="330"/>
      <w:bookmarkEnd w:id="331"/>
      <w:bookmarkEnd w:id="332"/>
      <w:bookmarkEnd w:id="333"/>
      <w:r w:rsidR="00BE475C" w:rsidRPr="007011F0">
        <w:t xml:space="preserve"> Policy</w:t>
      </w:r>
      <w:r w:rsidR="0039043C" w:rsidRPr="007011F0">
        <w:t>:</w:t>
      </w:r>
      <w:bookmarkEnd w:id="334"/>
      <w:bookmarkEnd w:id="335"/>
      <w:bookmarkEnd w:id="336"/>
      <w:bookmarkEnd w:id="337"/>
      <w:r w:rsidR="00675DFB">
        <w:t xml:space="preserve">  </w:t>
      </w:r>
    </w:p>
    <w:p w:rsidR="00C62DAD" w:rsidRPr="00C62DAD" w:rsidRDefault="00C62DAD" w:rsidP="00C62DAD">
      <w:pPr>
        <w:rPr>
          <w:rFonts w:cs="Arial"/>
          <w:szCs w:val="20"/>
          <w:lang w:val="en-GB"/>
        </w:rPr>
      </w:pPr>
      <w:bookmarkStart w:id="338" w:name="_Toc338247812"/>
      <w:bookmarkStart w:id="339" w:name="_Toc340204354"/>
      <w:bookmarkStart w:id="340" w:name="_Toc353459935"/>
      <w:bookmarkStart w:id="341" w:name="_Toc353460543"/>
      <w:bookmarkStart w:id="342" w:name="_Toc353461069"/>
      <w:bookmarkStart w:id="343" w:name="_Toc360615937"/>
      <w:bookmarkStart w:id="344" w:name="_Toc360616625"/>
      <w:bookmarkStart w:id="345" w:name="_Toc360624809"/>
      <w:bookmarkStart w:id="346" w:name="_Toc360626544"/>
      <w:bookmarkStart w:id="347" w:name="_Toc360626781"/>
      <w:bookmarkStart w:id="348" w:name="_Toc360631677"/>
      <w:bookmarkStart w:id="349" w:name="_Toc360707917"/>
      <w:bookmarkStart w:id="350" w:name="_Toc365040350"/>
      <w:r w:rsidRPr="00C62DAD">
        <w:rPr>
          <w:rFonts w:cs="Arial"/>
          <w:szCs w:val="20"/>
          <w:lang w:val="en-GB"/>
        </w:rPr>
        <w:t>The following does not apply to Blood Transfusion or Histology/Cytology; please refer to Blood Transfusion and Histology/Cytology sections.</w:t>
      </w:r>
    </w:p>
    <w:p w:rsidR="00C62DAD" w:rsidRPr="00C62DAD" w:rsidRDefault="00C62DAD" w:rsidP="00C62DAD">
      <w:pPr>
        <w:rPr>
          <w:rFonts w:cs="Arial"/>
          <w:szCs w:val="20"/>
          <w:lang w:val="en-GB"/>
        </w:rPr>
      </w:pPr>
      <w:r w:rsidRPr="00C62DAD">
        <w:rPr>
          <w:rFonts w:cs="Arial"/>
          <w:szCs w:val="20"/>
          <w:lang w:val="en-GB"/>
        </w:rPr>
        <w:t xml:space="preserve">For test specific requirements, refer to specific laboratory department </w:t>
      </w:r>
      <w:bookmarkEnd w:id="338"/>
      <w:bookmarkEnd w:id="339"/>
      <w:bookmarkEnd w:id="340"/>
      <w:bookmarkEnd w:id="341"/>
      <w:bookmarkEnd w:id="342"/>
      <w:bookmarkEnd w:id="343"/>
      <w:bookmarkEnd w:id="344"/>
      <w:bookmarkEnd w:id="345"/>
      <w:bookmarkEnd w:id="346"/>
      <w:bookmarkEnd w:id="347"/>
      <w:bookmarkEnd w:id="348"/>
      <w:bookmarkEnd w:id="349"/>
      <w:bookmarkEnd w:id="350"/>
      <w:r w:rsidRPr="00C62DAD">
        <w:rPr>
          <w:rFonts w:cs="Arial"/>
          <w:szCs w:val="20"/>
          <w:lang w:val="en-GB"/>
        </w:rPr>
        <w:t xml:space="preserve">sections. </w:t>
      </w:r>
    </w:p>
    <w:p w:rsidR="00C62DAD" w:rsidRPr="00C62DAD" w:rsidRDefault="00C62DAD" w:rsidP="00C62DAD"/>
    <w:tbl>
      <w:tblPr>
        <w:tblStyle w:val="TableGrid1"/>
        <w:tblW w:w="0" w:type="auto"/>
        <w:tblLook w:val="04A0" w:firstRow="1" w:lastRow="0" w:firstColumn="1" w:lastColumn="0" w:noHBand="0" w:noVBand="1"/>
      </w:tblPr>
      <w:tblGrid>
        <w:gridCol w:w="9242"/>
      </w:tblGrid>
      <w:tr w:rsidR="00C62DAD" w:rsidRPr="00C62DAD" w:rsidTr="000C53FD">
        <w:tc>
          <w:tcPr>
            <w:tcW w:w="9242" w:type="dxa"/>
          </w:tcPr>
          <w:p w:rsidR="00C62DAD" w:rsidRPr="00C62DAD" w:rsidRDefault="00C62DAD" w:rsidP="00C62DAD">
            <w:pPr>
              <w:rPr>
                <w:rFonts w:eastAsia="Times New Roman" w:cs="Times New Roman"/>
                <w:b/>
                <w:color w:val="FF0000"/>
              </w:rPr>
            </w:pPr>
            <w:r w:rsidRPr="00C62DAD">
              <w:rPr>
                <w:rFonts w:eastAsia="Times New Roman" w:cs="Times New Roman"/>
                <w:b/>
                <w:color w:val="FF0000"/>
              </w:rPr>
              <w:t xml:space="preserve">Mandatory criteria for specimen labeling </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Patient surname &amp; forename (do not use abbreviations)</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SUH PCN (where available for GP samples)</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 xml:space="preserve">Date of birth </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Date of collection</w:t>
            </w:r>
          </w:p>
          <w:p w:rsidR="00C62DAD" w:rsidRPr="00C62DAD" w:rsidRDefault="00C62DAD" w:rsidP="00C80A91">
            <w:pPr>
              <w:contextualSpacing/>
              <w:rPr>
                <w:rFonts w:eastAsia="Times New Roman" w:cs="Times New Roman"/>
              </w:rPr>
            </w:pPr>
            <w:r w:rsidRPr="00C62DAD">
              <w:rPr>
                <w:rFonts w:eastAsia="Times New Roman" w:cs="Times New Roman"/>
              </w:rPr>
              <w:t>*Multiple specimens taken at different times on a patient MUST be labeled on the specimen container with the time (24 hr clock) when the specimen is taken. The request form should also be labeled accordingly</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For babies of multiple births: twin/triplet etc number</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In exceptional circumstances e.g. SUH patients in a major incident or unknown unconscious ED patient: Unique identification number, name e.g. Jane Doe and gender.</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Details must be legible</w:t>
            </w:r>
          </w:p>
        </w:tc>
      </w:tr>
    </w:tbl>
    <w:p w:rsidR="00C62DAD" w:rsidRPr="00C62DAD" w:rsidRDefault="00C62DAD" w:rsidP="00C62DAD"/>
    <w:tbl>
      <w:tblPr>
        <w:tblStyle w:val="TableGrid1"/>
        <w:tblW w:w="0" w:type="auto"/>
        <w:tblLook w:val="04A0" w:firstRow="1" w:lastRow="0" w:firstColumn="1" w:lastColumn="0" w:noHBand="0" w:noVBand="1"/>
      </w:tblPr>
      <w:tblGrid>
        <w:gridCol w:w="9242"/>
      </w:tblGrid>
      <w:tr w:rsidR="00C80A91" w:rsidRPr="00C80A91" w:rsidTr="000C53FD">
        <w:tc>
          <w:tcPr>
            <w:tcW w:w="9242" w:type="dxa"/>
          </w:tcPr>
          <w:p w:rsidR="00C62DAD" w:rsidRPr="00C62DAD" w:rsidRDefault="00C62DAD" w:rsidP="00C62DAD">
            <w:pPr>
              <w:rPr>
                <w:rFonts w:eastAsia="Times New Roman" w:cs="Times New Roman"/>
                <w:b/>
                <w:color w:val="FF0000"/>
              </w:rPr>
            </w:pPr>
            <w:r w:rsidRPr="00C62DAD">
              <w:rPr>
                <w:rFonts w:eastAsia="Times New Roman" w:cs="Times New Roman"/>
                <w:b/>
                <w:color w:val="FF0000"/>
              </w:rPr>
              <w:t xml:space="preserve">Mandatory criteria for request form completion </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Patient surname &amp; forename( do not use abbreviations)</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SUH PCN (where available for GP requests)</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Date of birth</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Date &amp; time (24 hr clock) of collection</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For babies of multiple births: twin/triplet etc number</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In exceptional circumstances e.g. SUH patients in a major incident or unknown unconscious ED patient: Unique identification number, name e.g. Jane Doe and gender.</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 xml:space="preserve">Relevant Clinical Details </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Location and Doctor</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Test(s) requested</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Details must be legible</w:t>
            </w:r>
          </w:p>
        </w:tc>
      </w:tr>
    </w:tbl>
    <w:p w:rsidR="00C62DAD" w:rsidRPr="00C62DAD" w:rsidRDefault="00C62DAD" w:rsidP="00C62DAD">
      <w:r w:rsidRPr="00C62DAD">
        <w:t>The patient details must be correct and correspond on specimen and request form.</w:t>
      </w:r>
    </w:p>
    <w:p w:rsidR="00C62DAD" w:rsidRPr="00C62DAD" w:rsidRDefault="00C62DAD" w:rsidP="00C62DAD"/>
    <w:p w:rsidR="00C62DAD" w:rsidRDefault="00C62DAD" w:rsidP="00C62DAD">
      <w:pPr>
        <w:rPr>
          <w:b/>
        </w:rPr>
      </w:pPr>
      <w:r w:rsidRPr="00C62DAD">
        <w:rPr>
          <w:b/>
        </w:rPr>
        <w:t>Additional labeling information</w:t>
      </w:r>
    </w:p>
    <w:p w:rsidR="008D2230" w:rsidRPr="008D2230" w:rsidRDefault="008D2230" w:rsidP="008D2230">
      <w:pPr>
        <w:rPr>
          <w:b/>
        </w:rPr>
      </w:pPr>
    </w:p>
    <w:p w:rsidR="00C62DAD" w:rsidRDefault="00C62DAD" w:rsidP="007F2FA8">
      <w:pPr>
        <w:numPr>
          <w:ilvl w:val="0"/>
          <w:numId w:val="70"/>
        </w:numPr>
        <w:contextualSpacing/>
      </w:pPr>
      <w:r w:rsidRPr="00C62DAD">
        <w:t>Please provide Professional Registration number</w:t>
      </w:r>
    </w:p>
    <w:p w:rsidR="008D2230" w:rsidRPr="00C62DAD" w:rsidRDefault="008D2230" w:rsidP="007F2FA8">
      <w:pPr>
        <w:numPr>
          <w:ilvl w:val="0"/>
          <w:numId w:val="70"/>
        </w:numPr>
        <w:contextualSpacing/>
      </w:pPr>
      <w:r>
        <w:t xml:space="preserve">All sheets of the request form should be labeled with an addressograph. </w:t>
      </w:r>
    </w:p>
    <w:p w:rsidR="00C62DAD" w:rsidRPr="00C62DAD" w:rsidRDefault="00C62DAD" w:rsidP="007F2FA8">
      <w:pPr>
        <w:numPr>
          <w:ilvl w:val="0"/>
          <w:numId w:val="70"/>
        </w:numPr>
        <w:contextualSpacing/>
      </w:pPr>
      <w:r w:rsidRPr="00C62DAD">
        <w:t>Some genetic/specialised tests require an additional completed consent form and may not be processed without it, refer to specific laboratory department sections.</w:t>
      </w:r>
    </w:p>
    <w:p w:rsidR="00C62DAD" w:rsidRPr="00C62DAD" w:rsidRDefault="00C62DAD" w:rsidP="007F2FA8">
      <w:pPr>
        <w:numPr>
          <w:ilvl w:val="0"/>
          <w:numId w:val="70"/>
        </w:numPr>
        <w:contextualSpacing/>
      </w:pPr>
      <w:r w:rsidRPr="00C62DAD">
        <w:t>Specimen and form may be handwritten or addressograph labeled or use Blood Track PDA label.</w:t>
      </w:r>
    </w:p>
    <w:p w:rsidR="00C62DAD" w:rsidRPr="00C62DAD" w:rsidRDefault="00C62DAD" w:rsidP="00C62DAD">
      <w:pPr>
        <w:ind w:left="720"/>
        <w:contextualSpacing/>
      </w:pPr>
    </w:p>
    <w:p w:rsidR="00C62DAD" w:rsidRPr="00C62DAD" w:rsidRDefault="00C62DAD" w:rsidP="00C62DAD">
      <w:pPr>
        <w:rPr>
          <w:szCs w:val="22"/>
        </w:rPr>
      </w:pPr>
      <w:r w:rsidRPr="00C62DAD">
        <w:rPr>
          <w:szCs w:val="22"/>
        </w:rPr>
        <w:lastRenderedPageBreak/>
        <w:t>Please Use the appropriate request form:</w:t>
      </w:r>
    </w:p>
    <w:p w:rsidR="00C62DAD" w:rsidRPr="00C62DAD" w:rsidRDefault="00C62DAD" w:rsidP="00C62DAD">
      <w:pPr>
        <w:rPr>
          <w:szCs w:val="22"/>
        </w:rPr>
      </w:pPr>
    </w:p>
    <w:p w:rsidR="00C62DAD" w:rsidRPr="00C62DAD" w:rsidRDefault="00C62DAD" w:rsidP="00C62DAD">
      <w:pPr>
        <w:ind w:left="360"/>
        <w:rPr>
          <w:szCs w:val="22"/>
        </w:rPr>
      </w:pPr>
      <w:r w:rsidRPr="00C62DAD">
        <w:rPr>
          <w:szCs w:val="22"/>
        </w:rPr>
        <w:t>-</w:t>
      </w:r>
      <w:r w:rsidRPr="00C62DAD">
        <w:rPr>
          <w:b/>
          <w:color w:val="548DD4"/>
          <w:szCs w:val="22"/>
        </w:rPr>
        <w:t>Blue Request form</w:t>
      </w:r>
      <w:r w:rsidRPr="00C62DAD">
        <w:rPr>
          <w:szCs w:val="22"/>
        </w:rPr>
        <w:t xml:space="preserve"> used for routine Blood sciences analysis (Biochemistry/Haematology/Serology)</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FF0000"/>
          <w:szCs w:val="22"/>
        </w:rPr>
        <w:t>Red Request form</w:t>
      </w:r>
      <w:r w:rsidRPr="00C62DAD">
        <w:rPr>
          <w:szCs w:val="22"/>
        </w:rPr>
        <w:t xml:space="preserve"> used for urgent on call analysis (Biochemistry/Haematology/Microbiology)</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FF0000"/>
          <w:szCs w:val="22"/>
        </w:rPr>
        <w:t>Red Blood Transfusion request form</w:t>
      </w:r>
      <w:r w:rsidRPr="00C62DAD">
        <w:rPr>
          <w:szCs w:val="22"/>
        </w:rPr>
        <w:t xml:space="preserve"> (Blood Transfusion) </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00B050"/>
          <w:szCs w:val="22"/>
        </w:rPr>
        <w:t>Green Request form</w:t>
      </w:r>
      <w:r w:rsidRPr="00C62DAD">
        <w:rPr>
          <w:szCs w:val="22"/>
        </w:rPr>
        <w:t xml:space="preserve"> used for Microbiology analysis and chlamydia testing for Serology (Microbiology/ Serology)</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8064A2"/>
          <w:szCs w:val="22"/>
        </w:rPr>
        <w:t>Purple Request form</w:t>
      </w:r>
      <w:r w:rsidRPr="00C62DAD">
        <w:rPr>
          <w:szCs w:val="22"/>
        </w:rPr>
        <w:t xml:space="preserve"> used for Histology/Cytology analysis</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943634"/>
          <w:szCs w:val="22"/>
        </w:rPr>
        <w:t>Brown Request form</w:t>
      </w:r>
      <w:r w:rsidRPr="00C62DAD">
        <w:rPr>
          <w:szCs w:val="22"/>
        </w:rPr>
        <w:t xml:space="preserve"> is used for Kingsbridge Hospital in patients</w:t>
      </w:r>
    </w:p>
    <w:p w:rsidR="00C62DAD" w:rsidRPr="00C62DAD" w:rsidRDefault="00C62DAD" w:rsidP="00C62DAD">
      <w:pPr>
        <w:ind w:left="360"/>
        <w:rPr>
          <w:szCs w:val="22"/>
        </w:rPr>
      </w:pPr>
    </w:p>
    <w:p w:rsidR="00C62DAD" w:rsidRPr="00C62DAD" w:rsidRDefault="00C62DAD" w:rsidP="00C62DAD">
      <w:pPr>
        <w:rPr>
          <w:b/>
        </w:rPr>
      </w:pPr>
      <w:r w:rsidRPr="00C62DAD">
        <w:rPr>
          <w:b/>
        </w:rPr>
        <w:t>Actions if mandatory requirements not met</w:t>
      </w:r>
    </w:p>
    <w:p w:rsidR="00C62DAD" w:rsidRPr="00C62DAD" w:rsidRDefault="00C62DAD" w:rsidP="00C62DAD">
      <w:r w:rsidRPr="00C62DAD">
        <w:t>If any mandatory criteria are omitted or incorrect on specimen &amp;/or request form or differ between specimen and request form, the specimen will not be analysed, will be rejected and this will be reported on the LIS.</w:t>
      </w:r>
    </w:p>
    <w:p w:rsidR="00C62DAD" w:rsidRPr="00C62DAD" w:rsidRDefault="00C62DAD" w:rsidP="00C62DAD"/>
    <w:p w:rsidR="00C62DAD" w:rsidRPr="00C62DAD" w:rsidRDefault="00C62DAD" w:rsidP="00C62DAD">
      <w:pPr>
        <w:rPr>
          <w:color w:val="FF0000"/>
        </w:rPr>
      </w:pPr>
      <w:r w:rsidRPr="00C62DAD">
        <w:rPr>
          <w:color w:val="FF0000"/>
        </w:rPr>
        <w:t>Aged (&gt;48hrs) samples and illegible writing on request forms or samples will NOT be processed.</w:t>
      </w:r>
    </w:p>
    <w:p w:rsidR="00C62DAD" w:rsidRPr="00C62DAD" w:rsidRDefault="00C62DAD" w:rsidP="00C62DAD"/>
    <w:p w:rsidR="00C62DAD" w:rsidRPr="00C62DAD" w:rsidRDefault="00C62DAD" w:rsidP="00C62DAD">
      <w:pPr>
        <w:rPr>
          <w:b/>
        </w:rPr>
      </w:pPr>
      <w:r w:rsidRPr="00C62DAD">
        <w:rPr>
          <w:b/>
        </w:rPr>
        <w:t>Deviation from Specimen Acceptance Policy:</w:t>
      </w:r>
    </w:p>
    <w:p w:rsidR="00C62DAD" w:rsidRPr="00C62DAD" w:rsidRDefault="00C62DAD" w:rsidP="00C62DAD">
      <w:r w:rsidRPr="00C62DAD">
        <w:t xml:space="preserve">If a clinician requires a rejected request to be processed due to the specimen </w:t>
      </w:r>
      <w:r w:rsidR="00C80A91" w:rsidRPr="00C80A91">
        <w:rPr>
          <w:b/>
          <w:color w:val="FF0000"/>
        </w:rPr>
        <w:t>being irreproducible</w:t>
      </w:r>
      <w:r w:rsidRPr="00C62DAD">
        <w:t xml:space="preserve">, they must attend the Pathology laboratory and in conjunction with a medical scientist complete a PATH-GEN-FRM-3 Specimen Deviation form. The clinician will state the reason for the error, confirm they are </w:t>
      </w:r>
      <w:r w:rsidRPr="00C62DAD">
        <w:rPr>
          <w:b/>
        </w:rPr>
        <w:t>unable to obtain</w:t>
      </w:r>
      <w:r w:rsidRPr="00C62DAD">
        <w:t xml:space="preserve"> repeat specimen and accept responsibility for any clinical decisions made on the basis of the results.</w:t>
      </w:r>
    </w:p>
    <w:p w:rsidR="00C62DAD" w:rsidRPr="00C62DAD" w:rsidRDefault="00C62DAD" w:rsidP="00C62DAD">
      <w:r w:rsidRPr="00C62DAD">
        <w:t xml:space="preserve"> </w:t>
      </w:r>
    </w:p>
    <w:p w:rsidR="00C62DAD" w:rsidRPr="00C62DAD" w:rsidRDefault="00C62DAD" w:rsidP="00C62DAD">
      <w:pPr>
        <w:jc w:val="center"/>
        <w:rPr>
          <w:color w:val="FF0000"/>
        </w:rPr>
      </w:pPr>
      <w:r w:rsidRPr="00C62DAD">
        <w:rPr>
          <w:color w:val="FF0000"/>
        </w:rPr>
        <w:lastRenderedPageBreak/>
        <w:t>The Pathology Department will accept no responsibility for specimens analysed which initially failed to meet the acceptance criteria.</w:t>
      </w:r>
    </w:p>
    <w:p w:rsidR="00C80A91" w:rsidRDefault="00C80A91" w:rsidP="00C62DAD">
      <w:pPr>
        <w:jc w:val="both"/>
        <w:rPr>
          <w:szCs w:val="22"/>
        </w:rPr>
      </w:pPr>
    </w:p>
    <w:p w:rsidR="00C62DAD" w:rsidRDefault="00C62DAD" w:rsidP="00C62DAD">
      <w:pPr>
        <w:jc w:val="both"/>
        <w:rPr>
          <w:szCs w:val="22"/>
        </w:rPr>
      </w:pPr>
      <w:r>
        <w:rPr>
          <w:szCs w:val="22"/>
        </w:rPr>
        <w:t xml:space="preserve">Examples of unrepeatable/irreproducible specimens would include: </w:t>
      </w:r>
    </w:p>
    <w:p w:rsidR="00C62DAD" w:rsidRDefault="00C62DAD" w:rsidP="00C62DAD">
      <w:pPr>
        <w:jc w:val="both"/>
        <w:rPr>
          <w:szCs w:val="22"/>
        </w:rPr>
      </w:pPr>
    </w:p>
    <w:p w:rsidR="00C62DAD" w:rsidRDefault="00C62DAD" w:rsidP="007F2FA8">
      <w:pPr>
        <w:numPr>
          <w:ilvl w:val="0"/>
          <w:numId w:val="37"/>
        </w:numPr>
        <w:jc w:val="both"/>
        <w:rPr>
          <w:szCs w:val="22"/>
        </w:rPr>
      </w:pPr>
      <w:r>
        <w:rPr>
          <w:szCs w:val="22"/>
        </w:rPr>
        <w:t>Paediatric specimens &lt;7yrs of age</w:t>
      </w:r>
    </w:p>
    <w:p w:rsidR="00C62DAD" w:rsidRDefault="00C62DAD" w:rsidP="007F2FA8">
      <w:pPr>
        <w:numPr>
          <w:ilvl w:val="0"/>
          <w:numId w:val="37"/>
        </w:numPr>
        <w:jc w:val="both"/>
        <w:rPr>
          <w:szCs w:val="22"/>
        </w:rPr>
      </w:pPr>
      <w:r>
        <w:rPr>
          <w:szCs w:val="22"/>
        </w:rPr>
        <w:t xml:space="preserve">All histology and non-gynae cytology specimens. </w:t>
      </w:r>
    </w:p>
    <w:p w:rsidR="00C62DAD" w:rsidRDefault="00C62DAD" w:rsidP="007F2FA8">
      <w:pPr>
        <w:numPr>
          <w:ilvl w:val="0"/>
          <w:numId w:val="37"/>
        </w:numPr>
        <w:jc w:val="both"/>
        <w:rPr>
          <w:szCs w:val="22"/>
        </w:rPr>
      </w:pPr>
      <w:r>
        <w:rPr>
          <w:szCs w:val="22"/>
        </w:rPr>
        <w:t>Bone marrow, CSF specimens, tissues and other fluids obtained by invasive procedures (</w:t>
      </w:r>
      <w:r>
        <w:rPr>
          <w:b/>
          <w:szCs w:val="22"/>
        </w:rPr>
        <w:t>NOT blood specimens</w:t>
      </w:r>
      <w:r>
        <w:rPr>
          <w:szCs w:val="22"/>
        </w:rPr>
        <w:t xml:space="preserve">). </w:t>
      </w:r>
    </w:p>
    <w:p w:rsidR="00C62DAD" w:rsidRDefault="00C62DAD" w:rsidP="007F2FA8">
      <w:pPr>
        <w:numPr>
          <w:ilvl w:val="0"/>
          <w:numId w:val="37"/>
        </w:numPr>
        <w:jc w:val="both"/>
        <w:rPr>
          <w:szCs w:val="22"/>
        </w:rPr>
      </w:pPr>
      <w:r>
        <w:rPr>
          <w:szCs w:val="22"/>
        </w:rPr>
        <w:t xml:space="preserve">Dynamic function test specimens. </w:t>
      </w:r>
    </w:p>
    <w:p w:rsidR="00C62DAD" w:rsidRDefault="00C62DAD" w:rsidP="007F2FA8">
      <w:pPr>
        <w:numPr>
          <w:ilvl w:val="0"/>
          <w:numId w:val="37"/>
        </w:numPr>
        <w:jc w:val="both"/>
        <w:rPr>
          <w:szCs w:val="22"/>
        </w:rPr>
      </w:pPr>
      <w:r>
        <w:rPr>
          <w:szCs w:val="22"/>
        </w:rPr>
        <w:t xml:space="preserve">Post mortem specimens where recollection is not possible </w:t>
      </w:r>
    </w:p>
    <w:p w:rsidR="00C62DAD" w:rsidRDefault="00C62DAD" w:rsidP="007F2FA8">
      <w:pPr>
        <w:numPr>
          <w:ilvl w:val="0"/>
          <w:numId w:val="37"/>
        </w:numPr>
        <w:jc w:val="both"/>
        <w:rPr>
          <w:szCs w:val="22"/>
        </w:rPr>
      </w:pPr>
      <w:r>
        <w:rPr>
          <w:szCs w:val="22"/>
        </w:rPr>
        <w:t xml:space="preserve">Specimens collected in an acute situation where the clinical status of the patient may have changed e.g. drug overdose, hypoglycaemic episode, commencing anti-coagulant therapy, mast cell tryptase, complete loss of venous access such as severe burns. </w:t>
      </w:r>
    </w:p>
    <w:p w:rsidR="00C62DAD" w:rsidRDefault="00C62DAD" w:rsidP="007F2FA8">
      <w:pPr>
        <w:numPr>
          <w:ilvl w:val="0"/>
          <w:numId w:val="37"/>
        </w:numPr>
        <w:jc w:val="both"/>
        <w:rPr>
          <w:szCs w:val="22"/>
        </w:rPr>
      </w:pPr>
      <w:r>
        <w:rPr>
          <w:szCs w:val="22"/>
        </w:rPr>
        <w:t xml:space="preserve">Specimens for culture from normally sterile sites where antibiotic therapy has been subsequently started e.g. blood cultures </w:t>
      </w:r>
    </w:p>
    <w:p w:rsidR="00C62DAD" w:rsidRDefault="00C62DAD" w:rsidP="00C62DAD">
      <w:pPr>
        <w:ind w:left="360"/>
        <w:jc w:val="both"/>
        <w:rPr>
          <w:szCs w:val="22"/>
        </w:rPr>
      </w:pPr>
    </w:p>
    <w:p w:rsidR="00C62DAD" w:rsidRDefault="00C62DAD" w:rsidP="00C62DAD">
      <w:pPr>
        <w:jc w:val="both"/>
        <w:rPr>
          <w:szCs w:val="22"/>
        </w:rPr>
      </w:pPr>
      <w:r>
        <w:rPr>
          <w:szCs w:val="22"/>
        </w:rPr>
        <w:t xml:space="preserve">(This list is not intended to be exhaustive) </w:t>
      </w:r>
    </w:p>
    <w:p w:rsidR="00583982" w:rsidRDefault="00583982" w:rsidP="00C62DAD">
      <w:pPr>
        <w:jc w:val="both"/>
        <w:rPr>
          <w:szCs w:val="22"/>
        </w:rPr>
      </w:pPr>
    </w:p>
    <w:p w:rsidR="00C62DAD" w:rsidRDefault="00C62DAD" w:rsidP="00C62DAD">
      <w:pPr>
        <w:jc w:val="both"/>
        <w:rPr>
          <w:b/>
          <w:szCs w:val="22"/>
        </w:rPr>
      </w:pPr>
      <w:r>
        <w:rPr>
          <w:b/>
          <w:szCs w:val="22"/>
        </w:rPr>
        <w:t xml:space="preserve">Please note in general that specimens of Blood would not normally be classified as ‘Unrepeatable’. </w:t>
      </w:r>
    </w:p>
    <w:p w:rsidR="00C62DAD" w:rsidRDefault="00C62DAD" w:rsidP="00C62DAD">
      <w:pPr>
        <w:jc w:val="both"/>
      </w:pPr>
    </w:p>
    <w:p w:rsidR="00C62DAD" w:rsidRDefault="00C62DAD" w:rsidP="00C62DAD">
      <w:pPr>
        <w:jc w:val="both"/>
      </w:pPr>
    </w:p>
    <w:p w:rsidR="00C62DAD" w:rsidRDefault="00C62DAD" w:rsidP="00C62DAD">
      <w:pPr>
        <w:jc w:val="both"/>
      </w:pPr>
    </w:p>
    <w:p w:rsidR="00C62DAD" w:rsidRDefault="00C62DAD" w:rsidP="00C62DAD">
      <w:pPr>
        <w:jc w:val="both"/>
      </w:pPr>
    </w:p>
    <w:p w:rsidR="00C62DAD" w:rsidRDefault="00C62DAD" w:rsidP="00C62DAD">
      <w:pPr>
        <w:jc w:val="both"/>
      </w:pPr>
    </w:p>
    <w:p w:rsidR="00C62DAD" w:rsidRDefault="00C62DAD" w:rsidP="00C62DAD">
      <w:pPr>
        <w:jc w:val="both"/>
      </w:pPr>
    </w:p>
    <w:p w:rsidR="00C62DAD" w:rsidRPr="00C62DAD" w:rsidRDefault="00C62DAD" w:rsidP="00C62DAD"/>
    <w:p w:rsidR="00C62DAD" w:rsidRDefault="00C62DAD" w:rsidP="00C62DAD">
      <w:pPr>
        <w:rPr>
          <w:b/>
        </w:rPr>
      </w:pPr>
      <w:r w:rsidRPr="00C62DAD">
        <w:rPr>
          <w:b/>
        </w:rPr>
        <w:t>General Practitioner requests for changes to patient demographics</w:t>
      </w:r>
    </w:p>
    <w:p w:rsidR="00583982" w:rsidRPr="00C62DAD" w:rsidRDefault="00583982" w:rsidP="00C62DAD">
      <w:pPr>
        <w:rPr>
          <w:b/>
        </w:rPr>
      </w:pPr>
    </w:p>
    <w:p w:rsidR="00C62DAD" w:rsidRPr="00C62DAD" w:rsidRDefault="00C62DAD" w:rsidP="00C62DAD">
      <w:r w:rsidRPr="00C62DAD">
        <w:t xml:space="preserve">Where a GP requires a patient’s forename, surname, DOB or gender to be amended on the Laboratory Information System (LIS), they must provide written confirmation. </w:t>
      </w:r>
    </w:p>
    <w:p w:rsidR="00C62DAD" w:rsidRDefault="00C62DAD" w:rsidP="00C62DAD">
      <w:r w:rsidRPr="00C62DAD">
        <w:t>This must be on GP headed paper which includes:</w:t>
      </w:r>
    </w:p>
    <w:p w:rsidR="00583982" w:rsidRPr="00C62DAD" w:rsidRDefault="00583982" w:rsidP="00C62DAD"/>
    <w:p w:rsidR="00C62DAD" w:rsidRPr="00C62DAD" w:rsidRDefault="00C62DAD" w:rsidP="007F2FA8">
      <w:pPr>
        <w:numPr>
          <w:ilvl w:val="0"/>
          <w:numId w:val="67"/>
        </w:numPr>
        <w:contextualSpacing/>
      </w:pPr>
      <w:r w:rsidRPr="00C62DAD">
        <w:t xml:space="preserve">Patient’s current forename, surname, DOB, gender, address, </w:t>
      </w:r>
    </w:p>
    <w:p w:rsidR="00C62DAD" w:rsidRPr="00C62DAD" w:rsidRDefault="00C62DAD" w:rsidP="007F2FA8">
      <w:pPr>
        <w:numPr>
          <w:ilvl w:val="0"/>
          <w:numId w:val="67"/>
        </w:numPr>
        <w:contextualSpacing/>
      </w:pPr>
      <w:r w:rsidRPr="00C62DAD">
        <w:t xml:space="preserve">the change required </w:t>
      </w:r>
    </w:p>
    <w:p w:rsidR="00C62DAD" w:rsidRDefault="00C62DAD" w:rsidP="007F2FA8">
      <w:pPr>
        <w:numPr>
          <w:ilvl w:val="0"/>
          <w:numId w:val="67"/>
        </w:numPr>
        <w:contextualSpacing/>
      </w:pPr>
      <w:r w:rsidRPr="00C62DAD">
        <w:t xml:space="preserve">The GPs signature (include PCN if available). </w:t>
      </w:r>
    </w:p>
    <w:p w:rsidR="00583982" w:rsidRPr="00C62DAD" w:rsidRDefault="00583982" w:rsidP="007F2FA8">
      <w:pPr>
        <w:numPr>
          <w:ilvl w:val="0"/>
          <w:numId w:val="67"/>
        </w:numPr>
        <w:contextualSpacing/>
      </w:pPr>
    </w:p>
    <w:p w:rsidR="00C62DAD" w:rsidRDefault="00C62DAD" w:rsidP="00C62DAD">
      <w:r w:rsidRPr="00C62DAD">
        <w:t xml:space="preserve">This should be provided with the specimen as required. </w:t>
      </w:r>
    </w:p>
    <w:p w:rsidR="00583982" w:rsidRPr="00C62DAD" w:rsidRDefault="00583982" w:rsidP="00C62DAD"/>
    <w:p w:rsidR="00C62DAD" w:rsidRPr="00C62DAD" w:rsidRDefault="00C62DAD" w:rsidP="00C62DAD">
      <w:r w:rsidRPr="00C62DAD">
        <w:t>If not, and the patient demographics on the request do not match those on the LIS, the specimen will not be processed and will be reported as rejected on the LIS. Specimens will be stored for 48hrs and processed if testing is feasible upon receipt of the confirmation.</w:t>
      </w:r>
    </w:p>
    <w:p w:rsidR="00C62DAD" w:rsidRPr="00C62DAD" w:rsidRDefault="00C62DAD" w:rsidP="00C62DAD"/>
    <w:p w:rsidR="00C62DAD" w:rsidRPr="00C62DAD" w:rsidRDefault="00C62DAD" w:rsidP="00C62DAD">
      <w:pPr>
        <w:rPr>
          <w:szCs w:val="22"/>
        </w:rPr>
      </w:pPr>
    </w:p>
    <w:p w:rsidR="00C62DAD" w:rsidRPr="00C62DAD" w:rsidRDefault="00C62DAD" w:rsidP="00C62DAD">
      <w:r w:rsidRPr="00C62DAD">
        <w:rPr>
          <w:b/>
        </w:rPr>
        <w:t>NB: General Practitioners</w:t>
      </w:r>
      <w:r w:rsidRPr="00C62DAD">
        <w:t xml:space="preserve">; Where Pathology reports are returned to GP practice with Sligo University Hospital PCN quoted, please update patient records and use PCN on future requests </w:t>
      </w:r>
    </w:p>
    <w:p w:rsidR="00C62DAD" w:rsidRPr="00C62DAD" w:rsidRDefault="00C62DAD" w:rsidP="00C62DAD"/>
    <w:p w:rsidR="0041382D" w:rsidRDefault="0041382D" w:rsidP="0041382D"/>
    <w:p w:rsidR="00C62DAD" w:rsidRDefault="00C62DAD" w:rsidP="0041382D"/>
    <w:p w:rsidR="00E53B89" w:rsidRDefault="00E53B89" w:rsidP="00876F8E">
      <w:pPr>
        <w:pStyle w:val="Heading1"/>
        <w:rPr>
          <w:lang w:val="en-IE" w:eastAsia="en-IE"/>
        </w:rPr>
      </w:pPr>
      <w:bookmarkStart w:id="351" w:name="_Toc107489559"/>
      <w:r>
        <w:rPr>
          <w:lang w:val="en-IE" w:eastAsia="en-IE"/>
        </w:rPr>
        <w:t>Policy on protection of personal information</w:t>
      </w:r>
      <w:bookmarkEnd w:id="351"/>
    </w:p>
    <w:p w:rsidR="004679FC" w:rsidRPr="004679FC" w:rsidRDefault="004679FC" w:rsidP="004679FC">
      <w:pPr>
        <w:rPr>
          <w:lang w:val="en-IE" w:eastAsia="en-IE"/>
        </w:rPr>
      </w:pPr>
    </w:p>
    <w:p w:rsidR="00E53B89" w:rsidRDefault="00E53B89" w:rsidP="004679FC">
      <w:pPr>
        <w:autoSpaceDE w:val="0"/>
        <w:autoSpaceDN w:val="0"/>
        <w:adjustRightInd w:val="0"/>
        <w:jc w:val="both"/>
        <w:rPr>
          <w:rFonts w:cs="Arial"/>
          <w:color w:val="000000"/>
          <w:szCs w:val="22"/>
          <w:lang w:val="en-IE" w:eastAsia="en-IE"/>
        </w:rPr>
      </w:pPr>
      <w:r>
        <w:rPr>
          <w:rFonts w:cs="Arial"/>
          <w:color w:val="000000"/>
          <w:szCs w:val="22"/>
          <w:lang w:val="en-IE" w:eastAsia="en-IE"/>
        </w:rPr>
        <w:t>Arrangements are in place to ensure that confidentiality of personal information is maintained. Each member of staff is contractually bound not to discuss or disclose any information of a confidential nature except in the proper course of their employment, COR-CE-002 Sligo General Hospital Confidentiality Code of Practice.</w:t>
      </w:r>
    </w:p>
    <w:p w:rsidR="004679FC" w:rsidRDefault="004679FC" w:rsidP="004679FC">
      <w:pPr>
        <w:autoSpaceDE w:val="0"/>
        <w:autoSpaceDN w:val="0"/>
        <w:adjustRightInd w:val="0"/>
        <w:jc w:val="both"/>
        <w:rPr>
          <w:rFonts w:cs="Arial"/>
          <w:color w:val="000000"/>
          <w:szCs w:val="22"/>
          <w:lang w:val="en-IE" w:eastAsia="en-IE"/>
        </w:rPr>
      </w:pPr>
    </w:p>
    <w:p w:rsidR="00E53B89" w:rsidRDefault="00E53B89" w:rsidP="00876F8E">
      <w:pPr>
        <w:pStyle w:val="Heading1"/>
        <w:rPr>
          <w:lang w:val="en-IE" w:eastAsia="en-IE"/>
        </w:rPr>
      </w:pPr>
      <w:bookmarkStart w:id="352" w:name="_Toc107489560"/>
      <w:r>
        <w:rPr>
          <w:lang w:val="en-IE" w:eastAsia="en-IE"/>
        </w:rPr>
        <w:lastRenderedPageBreak/>
        <w:t>Complaint procedure</w:t>
      </w:r>
      <w:bookmarkEnd w:id="352"/>
    </w:p>
    <w:p w:rsidR="004679FC" w:rsidRPr="004679FC" w:rsidRDefault="004679FC" w:rsidP="004679FC">
      <w:pPr>
        <w:jc w:val="both"/>
        <w:rPr>
          <w:lang w:val="en-IE" w:eastAsia="en-IE"/>
        </w:rPr>
      </w:pPr>
    </w:p>
    <w:p w:rsidR="00E53B89" w:rsidRDefault="00E53B89" w:rsidP="004679FC">
      <w:pPr>
        <w:autoSpaceDE w:val="0"/>
        <w:autoSpaceDN w:val="0"/>
        <w:adjustRightInd w:val="0"/>
        <w:jc w:val="both"/>
        <w:rPr>
          <w:rFonts w:cs="Arial"/>
          <w:color w:val="000000"/>
          <w:szCs w:val="22"/>
          <w:lang w:val="en-IE" w:eastAsia="en-IE"/>
        </w:rPr>
      </w:pPr>
      <w:r>
        <w:rPr>
          <w:rFonts w:cs="Arial"/>
          <w:color w:val="000000"/>
          <w:szCs w:val="22"/>
          <w:lang w:val="en-IE" w:eastAsia="en-IE"/>
        </w:rPr>
        <w:t>A complaint may be made by contacting the Laboratory Manager or the relevant laboratory Chief Medical Scientist or Quality Manager at the contact details given. The relevant laboratory will follow up complaints promptly as per their laboratories procedure.</w:t>
      </w:r>
    </w:p>
    <w:p w:rsidR="00BE0F93" w:rsidRDefault="00BE0F93"/>
    <w:p w:rsidR="00BE0F93" w:rsidRDefault="00BE0F93"/>
    <w:p w:rsidR="00BE0F93" w:rsidRDefault="00BE0F93"/>
    <w:p w:rsidR="00BE0F93" w:rsidRDefault="00BE0F93"/>
    <w:p w:rsidR="00BE0F93" w:rsidRDefault="00BE0F93"/>
    <w:p w:rsidR="00BE0F93" w:rsidRDefault="00BE0F93"/>
    <w:p w:rsidR="00BE0F93" w:rsidRDefault="00BE0F93"/>
    <w:p w:rsidR="00B31529" w:rsidRDefault="00B31529" w:rsidP="00876F8E">
      <w:pPr>
        <w:pStyle w:val="Heading1"/>
      </w:pPr>
      <w:bookmarkStart w:id="353" w:name="_Toc360545432"/>
      <w:bookmarkStart w:id="354" w:name="_Toc360615951"/>
      <w:bookmarkStart w:id="355" w:name="_Toc360616639"/>
      <w:bookmarkStart w:id="356" w:name="_Toc360624823"/>
      <w:bookmarkStart w:id="357" w:name="_Toc360626558"/>
      <w:bookmarkStart w:id="358" w:name="_Toc360626795"/>
      <w:bookmarkStart w:id="359" w:name="_Toc360631692"/>
      <w:bookmarkStart w:id="360" w:name="_Toc360707932"/>
      <w:bookmarkStart w:id="361" w:name="_Toc365040365"/>
      <w:bookmarkStart w:id="362" w:name="_Toc373334547"/>
      <w:bookmarkStart w:id="363" w:name="_Toc373337626"/>
      <w:bookmarkStart w:id="364" w:name="_Toc373338268"/>
      <w:bookmarkStart w:id="365" w:name="_Toc107489561"/>
      <w:bookmarkStart w:id="366" w:name="_Toc312057778"/>
      <w:bookmarkStart w:id="367" w:name="_Toc312395793"/>
      <w:bookmarkStart w:id="368" w:name="_Toc339023891"/>
      <w:bookmarkStart w:id="369" w:name="_Toc353459951"/>
      <w:bookmarkStart w:id="370" w:name="_Toc353460559"/>
      <w:bookmarkStart w:id="371" w:name="_Toc353461085"/>
      <w:r w:rsidRPr="003A6712">
        <w:t>Biochemistry Laboratory</w:t>
      </w:r>
      <w:bookmarkEnd w:id="353"/>
      <w:bookmarkEnd w:id="354"/>
      <w:bookmarkEnd w:id="355"/>
      <w:bookmarkEnd w:id="356"/>
      <w:bookmarkEnd w:id="357"/>
      <w:bookmarkEnd w:id="358"/>
      <w:bookmarkEnd w:id="359"/>
      <w:bookmarkEnd w:id="360"/>
      <w:bookmarkEnd w:id="361"/>
      <w:bookmarkEnd w:id="362"/>
      <w:bookmarkEnd w:id="363"/>
      <w:bookmarkEnd w:id="364"/>
      <w:bookmarkEnd w:id="365"/>
    </w:p>
    <w:p w:rsidR="005F2399" w:rsidRPr="005F2399" w:rsidRDefault="005F2399" w:rsidP="005F2399"/>
    <w:p w:rsidR="00B31529" w:rsidRPr="00157B38" w:rsidRDefault="00B3152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00" w:firstRow="0" w:lastRow="0" w:firstColumn="0" w:lastColumn="0" w:noHBand="0" w:noVBand="0"/>
      </w:tblPr>
      <w:tblGrid>
        <w:gridCol w:w="9245"/>
      </w:tblGrid>
      <w:tr w:rsidR="00B31529" w:rsidRPr="00157B38">
        <w:trPr>
          <w:jc w:val="center"/>
        </w:trPr>
        <w:tc>
          <w:tcPr>
            <w:tcW w:w="9245" w:type="dxa"/>
            <w:shd w:val="clear" w:color="auto" w:fill="0000FF"/>
          </w:tcPr>
          <w:p w:rsidR="00B31529" w:rsidRPr="00F14322" w:rsidRDefault="00B31529">
            <w:pPr>
              <w:jc w:val="center"/>
            </w:pPr>
            <w:bookmarkStart w:id="372" w:name="Biochemistry"/>
            <w:r w:rsidRPr="00F14322">
              <w:t>Biochemistry Laboratory</w:t>
            </w:r>
          </w:p>
          <w:p w:rsidR="00B31529" w:rsidRPr="003A6712" w:rsidRDefault="00B31529">
            <w:pPr>
              <w:jc w:val="center"/>
              <w:rPr>
                <w:b/>
              </w:rPr>
            </w:pPr>
            <w:r w:rsidRPr="003A6712">
              <w:rPr>
                <w:b/>
              </w:rPr>
              <w:t>Pathology Department,</w:t>
            </w:r>
          </w:p>
          <w:p w:rsidR="00B31529" w:rsidRPr="003A6712" w:rsidRDefault="00B31529">
            <w:pPr>
              <w:jc w:val="center"/>
              <w:rPr>
                <w:b/>
              </w:rPr>
            </w:pPr>
            <w:r>
              <w:rPr>
                <w:b/>
              </w:rPr>
              <w:t xml:space="preserve">Sligo </w:t>
            </w:r>
            <w:r w:rsidR="0085794F">
              <w:rPr>
                <w:b/>
              </w:rPr>
              <w:t>University</w:t>
            </w:r>
            <w:r>
              <w:rPr>
                <w:b/>
              </w:rPr>
              <w:t xml:space="preserve"> </w:t>
            </w:r>
            <w:r w:rsidRPr="003A6712">
              <w:rPr>
                <w:b/>
              </w:rPr>
              <w:t>Hospital,</w:t>
            </w:r>
          </w:p>
          <w:p w:rsidR="00B31529" w:rsidRPr="00157B38" w:rsidRDefault="00B31529">
            <w:pPr>
              <w:jc w:val="center"/>
            </w:pPr>
            <w:r w:rsidRPr="003A6712">
              <w:rPr>
                <w:b/>
              </w:rPr>
              <w:t>Sligo.</w:t>
            </w:r>
          </w:p>
        </w:tc>
      </w:tr>
    </w:tbl>
    <w:p w:rsidR="007E65BC" w:rsidRDefault="007E65BC" w:rsidP="007E65BC">
      <w:pPr>
        <w:rPr>
          <w:sz w:val="18"/>
          <w:szCs w:val="18"/>
          <w:u w:val="single"/>
        </w:rPr>
      </w:pPr>
    </w:p>
    <w:p w:rsidR="001F42DE" w:rsidRDefault="001F42DE"/>
    <w:p w:rsidR="00C40C60" w:rsidRDefault="00661CCA">
      <w:pPr>
        <w:pStyle w:val="TOC2"/>
        <w:rPr>
          <w:rFonts w:asciiTheme="minorHAnsi" w:eastAsiaTheme="minorEastAsia" w:hAnsiTheme="minorHAnsi" w:cstheme="minorBidi"/>
          <w:b w:val="0"/>
          <w:lang w:val="en-IE" w:eastAsia="en-IE"/>
        </w:rPr>
      </w:pPr>
      <w:r>
        <w:fldChar w:fldCharType="begin"/>
      </w:r>
      <w:r>
        <w:instrText xml:space="preserve"> TOC \b Bio \h Bio \* MERGEFORMAT  \* MERGEFORMAT </w:instrText>
      </w:r>
      <w:r>
        <w:fldChar w:fldCharType="separate"/>
      </w:r>
      <w:hyperlink w:anchor="_Toc107489776" w:history="1">
        <w:r w:rsidR="00C40C60" w:rsidRPr="00F676D0">
          <w:rPr>
            <w:rStyle w:val="Hyperlink"/>
          </w:rPr>
          <w:t>Introduction</w:t>
        </w:r>
        <w:r w:rsidR="00C40C60">
          <w:tab/>
        </w:r>
        <w:r w:rsidR="00C40C60">
          <w:fldChar w:fldCharType="begin"/>
        </w:r>
        <w:r w:rsidR="00C40C60">
          <w:instrText xml:space="preserve"> PAGEREF _Toc107489776 \h </w:instrText>
        </w:r>
        <w:r w:rsidR="00C40C60">
          <w:fldChar w:fldCharType="separate"/>
        </w:r>
        <w:r w:rsidR="00C40C60">
          <w:t>20</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77" w:history="1">
        <w:r w:rsidR="00C40C60" w:rsidRPr="00F676D0">
          <w:rPr>
            <w:rStyle w:val="Hyperlink"/>
          </w:rPr>
          <w:t>Biochemistry Hours of Operation</w:t>
        </w:r>
        <w:r w:rsidR="00C40C60">
          <w:tab/>
        </w:r>
        <w:r w:rsidR="00C40C60">
          <w:fldChar w:fldCharType="begin"/>
        </w:r>
        <w:r w:rsidR="00C40C60">
          <w:instrText xml:space="preserve"> PAGEREF _Toc107489777 \h </w:instrText>
        </w:r>
        <w:r w:rsidR="00C40C60">
          <w:fldChar w:fldCharType="separate"/>
        </w:r>
        <w:r w:rsidR="00C40C60">
          <w:t>21</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78" w:history="1">
        <w:r w:rsidR="00C40C60" w:rsidRPr="00F676D0">
          <w:rPr>
            <w:rStyle w:val="Hyperlink"/>
          </w:rPr>
          <w:t>Biochemistry Laboratory Staff Contact Details</w:t>
        </w:r>
        <w:r w:rsidR="00C40C60">
          <w:tab/>
        </w:r>
        <w:r w:rsidR="00C40C60">
          <w:fldChar w:fldCharType="begin"/>
        </w:r>
        <w:r w:rsidR="00C40C60">
          <w:instrText xml:space="preserve"> PAGEREF _Toc107489778 \h </w:instrText>
        </w:r>
        <w:r w:rsidR="00C40C60">
          <w:fldChar w:fldCharType="separate"/>
        </w:r>
        <w:r w:rsidR="00C40C60">
          <w:t>21</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79" w:history="1">
        <w:r w:rsidR="00C40C60" w:rsidRPr="00F676D0">
          <w:rPr>
            <w:rStyle w:val="Hyperlink"/>
          </w:rPr>
          <w:t>Biochemistry Blood Sample tube guidelines</w:t>
        </w:r>
        <w:r w:rsidR="00C40C60">
          <w:tab/>
        </w:r>
        <w:r w:rsidR="00C40C60">
          <w:fldChar w:fldCharType="begin"/>
        </w:r>
        <w:r w:rsidR="00C40C60">
          <w:instrText xml:space="preserve"> PAGEREF _Toc107489779 \h </w:instrText>
        </w:r>
        <w:r w:rsidR="00C40C60">
          <w:fldChar w:fldCharType="separate"/>
        </w:r>
        <w:r w:rsidR="00C40C60">
          <w:t>22</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80" w:history="1">
        <w:r w:rsidR="00C40C60" w:rsidRPr="00F676D0">
          <w:rPr>
            <w:rStyle w:val="Hyperlink"/>
            <w:rFonts w:eastAsia="Arial"/>
          </w:rPr>
          <w:t>Receipt of Specimens</w:t>
        </w:r>
        <w:r w:rsidR="00C40C60">
          <w:tab/>
        </w:r>
        <w:r w:rsidR="00C40C60">
          <w:fldChar w:fldCharType="begin"/>
        </w:r>
        <w:r w:rsidR="00C40C60">
          <w:instrText xml:space="preserve"> PAGEREF _Toc107489780 \h </w:instrText>
        </w:r>
        <w:r w:rsidR="00C40C60">
          <w:fldChar w:fldCharType="separate"/>
        </w:r>
        <w:r w:rsidR="00C40C60">
          <w:t>23</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81" w:history="1">
        <w:r w:rsidR="00C40C60" w:rsidRPr="00F676D0">
          <w:rPr>
            <w:rStyle w:val="Hyperlink"/>
            <w:rFonts w:eastAsia="Arial"/>
          </w:rPr>
          <w:t>Sample Processing, Results and Turn-Around-Times (TAT's)</w:t>
        </w:r>
        <w:r w:rsidR="00C40C60">
          <w:tab/>
        </w:r>
        <w:r w:rsidR="00C40C60">
          <w:fldChar w:fldCharType="begin"/>
        </w:r>
        <w:r w:rsidR="00C40C60">
          <w:instrText xml:space="preserve"> PAGEREF _Toc107489781 \h </w:instrText>
        </w:r>
        <w:r w:rsidR="00C40C60">
          <w:fldChar w:fldCharType="separate"/>
        </w:r>
        <w:r w:rsidR="00C40C60">
          <w:t>23</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82" w:history="1">
        <w:r w:rsidR="00C40C60" w:rsidRPr="00F676D0">
          <w:rPr>
            <w:rStyle w:val="Hyperlink"/>
            <w:rFonts w:eastAsia="Arial"/>
          </w:rPr>
          <w:t>Retrospective Requesting (add-on requests)</w:t>
        </w:r>
        <w:r w:rsidR="00C40C60">
          <w:tab/>
        </w:r>
        <w:r w:rsidR="00C40C60">
          <w:fldChar w:fldCharType="begin"/>
        </w:r>
        <w:r w:rsidR="00C40C60">
          <w:instrText xml:space="preserve"> PAGEREF _Toc107489782 \h </w:instrText>
        </w:r>
        <w:r w:rsidR="00C40C60">
          <w:fldChar w:fldCharType="separate"/>
        </w:r>
        <w:r w:rsidR="00C40C60">
          <w:t>24</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83" w:history="1">
        <w:r w:rsidR="00C40C60" w:rsidRPr="00F676D0">
          <w:rPr>
            <w:rStyle w:val="Hyperlink"/>
            <w:rFonts w:eastAsia="Arial"/>
          </w:rPr>
          <w:t>Telephoning of Results</w:t>
        </w:r>
        <w:r w:rsidR="00C40C60">
          <w:tab/>
        </w:r>
        <w:r w:rsidR="00C40C60">
          <w:fldChar w:fldCharType="begin"/>
        </w:r>
        <w:r w:rsidR="00C40C60">
          <w:instrText xml:space="preserve"> PAGEREF _Toc107489783 \h </w:instrText>
        </w:r>
        <w:r w:rsidR="00C40C60">
          <w:fldChar w:fldCharType="separate"/>
        </w:r>
        <w:r w:rsidR="00C40C60">
          <w:t>24</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84" w:history="1">
        <w:r w:rsidR="00C40C60" w:rsidRPr="00F676D0">
          <w:rPr>
            <w:rStyle w:val="Hyperlink"/>
            <w:rFonts w:eastAsia="Arial"/>
          </w:rPr>
          <w:t>Biochemistry Test Menu</w:t>
        </w:r>
        <w:r w:rsidR="00C40C60">
          <w:tab/>
        </w:r>
        <w:r w:rsidR="00C40C60">
          <w:fldChar w:fldCharType="begin"/>
        </w:r>
        <w:r w:rsidR="00C40C60">
          <w:instrText xml:space="preserve"> PAGEREF _Toc107489784 \h </w:instrText>
        </w:r>
        <w:r w:rsidR="00C40C60">
          <w:fldChar w:fldCharType="separate"/>
        </w:r>
        <w:r w:rsidR="00C40C60">
          <w:t>24</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85" w:history="1">
        <w:r w:rsidR="00C40C60" w:rsidRPr="00F676D0">
          <w:rPr>
            <w:rStyle w:val="Hyperlink"/>
            <w:rFonts w:eastAsia="Arial"/>
          </w:rPr>
          <w:t>Blood and Fluids</w:t>
        </w:r>
        <w:r w:rsidR="00C40C60">
          <w:tab/>
        </w:r>
        <w:r w:rsidR="00C40C60">
          <w:fldChar w:fldCharType="begin"/>
        </w:r>
        <w:r w:rsidR="00C40C60">
          <w:instrText xml:space="preserve"> PAGEREF _Toc107489785 \h </w:instrText>
        </w:r>
        <w:r w:rsidR="00C40C60">
          <w:fldChar w:fldCharType="separate"/>
        </w:r>
        <w:r w:rsidR="00C40C60">
          <w:t>24</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86" w:history="1">
        <w:r w:rsidR="00C40C60" w:rsidRPr="00F676D0">
          <w:rPr>
            <w:rStyle w:val="Hyperlink"/>
            <w:rFonts w:eastAsia="Arial"/>
          </w:rPr>
          <w:t>Urine Biochemical Analysis</w:t>
        </w:r>
        <w:r w:rsidR="00C40C60">
          <w:tab/>
        </w:r>
        <w:r w:rsidR="00C40C60">
          <w:fldChar w:fldCharType="begin"/>
        </w:r>
        <w:r w:rsidR="00C40C60">
          <w:instrText xml:space="preserve"> PAGEREF _Toc107489786 \h </w:instrText>
        </w:r>
        <w:r w:rsidR="00C40C60">
          <w:fldChar w:fldCharType="separate"/>
        </w:r>
        <w:r w:rsidR="00C40C60">
          <w:t>30</w:t>
        </w:r>
        <w:r w:rsidR="00C40C60">
          <w:fldChar w:fldCharType="end"/>
        </w:r>
      </w:hyperlink>
    </w:p>
    <w:p w:rsidR="00C40C60" w:rsidRDefault="00506FCD">
      <w:pPr>
        <w:pStyle w:val="TOC3"/>
        <w:rPr>
          <w:rFonts w:asciiTheme="minorHAnsi" w:eastAsiaTheme="minorEastAsia" w:hAnsiTheme="minorHAnsi" w:cstheme="minorBidi"/>
          <w:noProof/>
          <w:szCs w:val="22"/>
          <w:lang w:val="en-IE" w:eastAsia="en-IE"/>
        </w:rPr>
      </w:pPr>
      <w:hyperlink w:anchor="_Toc107489787" w:history="1">
        <w:r w:rsidR="00C40C60" w:rsidRPr="00F676D0">
          <w:rPr>
            <w:rStyle w:val="Hyperlink"/>
            <w:rFonts w:eastAsia="Arial"/>
            <w:noProof/>
          </w:rPr>
          <w:t>Procedure for 24hr urine collection</w:t>
        </w:r>
        <w:r w:rsidR="00C40C60">
          <w:rPr>
            <w:noProof/>
          </w:rPr>
          <w:tab/>
        </w:r>
        <w:r w:rsidR="00C40C60">
          <w:rPr>
            <w:noProof/>
          </w:rPr>
          <w:fldChar w:fldCharType="begin"/>
        </w:r>
        <w:r w:rsidR="00C40C60">
          <w:rPr>
            <w:noProof/>
          </w:rPr>
          <w:instrText xml:space="preserve"> PAGEREF _Toc107489787 \h </w:instrText>
        </w:r>
        <w:r w:rsidR="00C40C60">
          <w:rPr>
            <w:noProof/>
          </w:rPr>
        </w:r>
        <w:r w:rsidR="00C40C60">
          <w:rPr>
            <w:noProof/>
          </w:rPr>
          <w:fldChar w:fldCharType="separate"/>
        </w:r>
        <w:r w:rsidR="00C40C60">
          <w:rPr>
            <w:noProof/>
          </w:rPr>
          <w:t>30</w:t>
        </w:r>
        <w:r w:rsidR="00C40C60">
          <w:rPr>
            <w:noProof/>
          </w:rPr>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88" w:history="1">
        <w:r w:rsidR="00C40C60" w:rsidRPr="00F676D0">
          <w:rPr>
            <w:rStyle w:val="Hyperlink"/>
            <w:rFonts w:eastAsia="Arial"/>
          </w:rPr>
          <w:t>Biochemistry Referrals</w:t>
        </w:r>
        <w:r w:rsidR="00C40C60">
          <w:tab/>
        </w:r>
        <w:r w:rsidR="00C40C60">
          <w:fldChar w:fldCharType="begin"/>
        </w:r>
        <w:r w:rsidR="00C40C60">
          <w:instrText xml:space="preserve"> PAGEREF _Toc107489788 \h </w:instrText>
        </w:r>
        <w:r w:rsidR="00C40C60">
          <w:fldChar w:fldCharType="separate"/>
        </w:r>
        <w:r w:rsidR="00C40C60">
          <w:t>35</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89" w:history="1">
        <w:r w:rsidR="00C40C60" w:rsidRPr="00F676D0">
          <w:rPr>
            <w:rStyle w:val="Hyperlink"/>
            <w:rFonts w:eastAsia="Arial"/>
          </w:rPr>
          <w:t>Requests for Genetic Testing</w:t>
        </w:r>
        <w:r w:rsidR="00C40C60">
          <w:tab/>
        </w:r>
        <w:r w:rsidR="00C40C60">
          <w:fldChar w:fldCharType="begin"/>
        </w:r>
        <w:r w:rsidR="00C40C60">
          <w:instrText xml:space="preserve"> PAGEREF _Toc107489789 \h </w:instrText>
        </w:r>
        <w:r w:rsidR="00C40C60">
          <w:fldChar w:fldCharType="separate"/>
        </w:r>
        <w:r w:rsidR="00C40C60">
          <w:t>35</w:t>
        </w:r>
        <w:r w:rsidR="00C40C60">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90" w:history="1">
        <w:r w:rsidR="00C40C60" w:rsidRPr="00F676D0">
          <w:rPr>
            <w:rStyle w:val="Hyperlink"/>
            <w:rFonts w:eastAsia="Arial"/>
          </w:rPr>
          <w:t>Factors affecting Clinical Biochemistry results</w:t>
        </w:r>
        <w:r w:rsidR="00C40C60">
          <w:tab/>
        </w:r>
        <w:r w:rsidR="00C40C60">
          <w:fldChar w:fldCharType="begin"/>
        </w:r>
        <w:r w:rsidR="00C40C60">
          <w:instrText xml:space="preserve"> PAGEREF _Toc107489790 \h </w:instrText>
        </w:r>
        <w:r w:rsidR="00C40C60">
          <w:fldChar w:fldCharType="separate"/>
        </w:r>
        <w:r w:rsidR="00C40C60">
          <w:t>40</w:t>
        </w:r>
        <w:r w:rsidR="00C40C60">
          <w:fldChar w:fldCharType="end"/>
        </w:r>
      </w:hyperlink>
    </w:p>
    <w:p w:rsidR="00C40C60" w:rsidRDefault="00506FCD">
      <w:pPr>
        <w:pStyle w:val="TOC3"/>
        <w:rPr>
          <w:rFonts w:asciiTheme="minorHAnsi" w:eastAsiaTheme="minorEastAsia" w:hAnsiTheme="minorHAnsi" w:cstheme="minorBidi"/>
          <w:noProof/>
          <w:szCs w:val="22"/>
          <w:lang w:val="en-IE" w:eastAsia="en-IE"/>
        </w:rPr>
      </w:pPr>
      <w:hyperlink w:anchor="_Toc107489791" w:history="1">
        <w:r w:rsidR="00C40C60" w:rsidRPr="00F676D0">
          <w:rPr>
            <w:rStyle w:val="Hyperlink"/>
            <w:rFonts w:eastAsia="Arial"/>
            <w:noProof/>
          </w:rPr>
          <w:t>Haemolysis</w:t>
        </w:r>
        <w:r w:rsidR="00C40C60">
          <w:rPr>
            <w:noProof/>
          </w:rPr>
          <w:tab/>
        </w:r>
        <w:r w:rsidR="00C40C60">
          <w:rPr>
            <w:noProof/>
          </w:rPr>
          <w:fldChar w:fldCharType="begin"/>
        </w:r>
        <w:r w:rsidR="00C40C60">
          <w:rPr>
            <w:noProof/>
          </w:rPr>
          <w:instrText xml:space="preserve"> PAGEREF _Toc107489791 \h </w:instrText>
        </w:r>
        <w:r w:rsidR="00C40C60">
          <w:rPr>
            <w:noProof/>
          </w:rPr>
        </w:r>
        <w:r w:rsidR="00C40C60">
          <w:rPr>
            <w:noProof/>
          </w:rPr>
          <w:fldChar w:fldCharType="separate"/>
        </w:r>
        <w:r w:rsidR="00C40C60">
          <w:rPr>
            <w:noProof/>
          </w:rPr>
          <w:t>40</w:t>
        </w:r>
        <w:r w:rsidR="00C40C60">
          <w:rPr>
            <w:noProof/>
          </w:rPr>
          <w:fldChar w:fldCharType="end"/>
        </w:r>
      </w:hyperlink>
    </w:p>
    <w:p w:rsidR="00C40C60" w:rsidRDefault="00506FCD">
      <w:pPr>
        <w:pStyle w:val="TOC3"/>
        <w:rPr>
          <w:rFonts w:asciiTheme="minorHAnsi" w:eastAsiaTheme="minorEastAsia" w:hAnsiTheme="minorHAnsi" w:cstheme="minorBidi"/>
          <w:noProof/>
          <w:szCs w:val="22"/>
          <w:lang w:val="en-IE" w:eastAsia="en-IE"/>
        </w:rPr>
      </w:pPr>
      <w:hyperlink w:anchor="_Toc107489792" w:history="1">
        <w:r w:rsidR="00C40C60" w:rsidRPr="00F676D0">
          <w:rPr>
            <w:rStyle w:val="Hyperlink"/>
            <w:rFonts w:eastAsia="Arial"/>
            <w:noProof/>
          </w:rPr>
          <w:t>Icterus</w:t>
        </w:r>
        <w:r w:rsidR="00C40C60">
          <w:rPr>
            <w:noProof/>
          </w:rPr>
          <w:tab/>
        </w:r>
        <w:r w:rsidR="00C40C60">
          <w:rPr>
            <w:noProof/>
          </w:rPr>
          <w:fldChar w:fldCharType="begin"/>
        </w:r>
        <w:r w:rsidR="00C40C60">
          <w:rPr>
            <w:noProof/>
          </w:rPr>
          <w:instrText xml:space="preserve"> PAGEREF _Toc107489792 \h </w:instrText>
        </w:r>
        <w:r w:rsidR="00C40C60">
          <w:rPr>
            <w:noProof/>
          </w:rPr>
        </w:r>
        <w:r w:rsidR="00C40C60">
          <w:rPr>
            <w:noProof/>
          </w:rPr>
          <w:fldChar w:fldCharType="separate"/>
        </w:r>
        <w:r w:rsidR="00C40C60">
          <w:rPr>
            <w:noProof/>
          </w:rPr>
          <w:t>41</w:t>
        </w:r>
        <w:r w:rsidR="00C40C60">
          <w:rPr>
            <w:noProof/>
          </w:rPr>
          <w:fldChar w:fldCharType="end"/>
        </w:r>
      </w:hyperlink>
    </w:p>
    <w:p w:rsidR="00C40C60" w:rsidRDefault="00506FCD">
      <w:pPr>
        <w:pStyle w:val="TOC3"/>
        <w:rPr>
          <w:rFonts w:asciiTheme="minorHAnsi" w:eastAsiaTheme="minorEastAsia" w:hAnsiTheme="minorHAnsi" w:cstheme="minorBidi"/>
          <w:noProof/>
          <w:szCs w:val="22"/>
          <w:lang w:val="en-IE" w:eastAsia="en-IE"/>
        </w:rPr>
      </w:pPr>
      <w:hyperlink w:anchor="_Toc107489793" w:history="1">
        <w:r w:rsidR="00C40C60" w:rsidRPr="00F676D0">
          <w:rPr>
            <w:rStyle w:val="Hyperlink"/>
            <w:rFonts w:eastAsia="Arial"/>
            <w:noProof/>
          </w:rPr>
          <w:t>Lipaemia</w:t>
        </w:r>
        <w:r w:rsidR="00C40C60">
          <w:rPr>
            <w:noProof/>
          </w:rPr>
          <w:tab/>
        </w:r>
        <w:r w:rsidR="00C40C60">
          <w:rPr>
            <w:noProof/>
          </w:rPr>
          <w:fldChar w:fldCharType="begin"/>
        </w:r>
        <w:r w:rsidR="00C40C60">
          <w:rPr>
            <w:noProof/>
          </w:rPr>
          <w:instrText xml:space="preserve"> PAGEREF _Toc107489793 \h </w:instrText>
        </w:r>
        <w:r w:rsidR="00C40C60">
          <w:rPr>
            <w:noProof/>
          </w:rPr>
        </w:r>
        <w:r w:rsidR="00C40C60">
          <w:rPr>
            <w:noProof/>
          </w:rPr>
          <w:fldChar w:fldCharType="separate"/>
        </w:r>
        <w:r w:rsidR="00C40C60">
          <w:rPr>
            <w:noProof/>
          </w:rPr>
          <w:t>42</w:t>
        </w:r>
        <w:r w:rsidR="00C40C60">
          <w:rPr>
            <w:noProof/>
          </w:rPr>
          <w:fldChar w:fldCharType="end"/>
        </w:r>
      </w:hyperlink>
    </w:p>
    <w:p w:rsidR="00C40C60" w:rsidRDefault="00506FCD">
      <w:pPr>
        <w:pStyle w:val="TOC2"/>
        <w:rPr>
          <w:rFonts w:asciiTheme="minorHAnsi" w:eastAsiaTheme="minorEastAsia" w:hAnsiTheme="minorHAnsi" w:cstheme="minorBidi"/>
          <w:b w:val="0"/>
          <w:lang w:val="en-IE" w:eastAsia="en-IE"/>
        </w:rPr>
      </w:pPr>
      <w:hyperlink w:anchor="_Toc107489794" w:history="1">
        <w:r w:rsidR="00C40C60" w:rsidRPr="00F676D0">
          <w:rPr>
            <w:rStyle w:val="Hyperlink"/>
          </w:rPr>
          <w:t>Immunology Referral Tests</w:t>
        </w:r>
        <w:r w:rsidR="00C40C60">
          <w:tab/>
        </w:r>
        <w:r w:rsidR="00C40C60">
          <w:fldChar w:fldCharType="begin"/>
        </w:r>
        <w:r w:rsidR="00C40C60">
          <w:instrText xml:space="preserve"> PAGEREF _Toc107489794 \h </w:instrText>
        </w:r>
        <w:r w:rsidR="00C40C60">
          <w:fldChar w:fldCharType="separate"/>
        </w:r>
        <w:r w:rsidR="00C40C60">
          <w:t>42</w:t>
        </w:r>
        <w:r w:rsidR="00C40C60">
          <w:fldChar w:fldCharType="end"/>
        </w:r>
      </w:hyperlink>
    </w:p>
    <w:p w:rsidR="005F2399" w:rsidRDefault="00661CCA" w:rsidP="009801EF">
      <w:pPr>
        <w:pStyle w:val="TOC1"/>
      </w:pPr>
      <w:r>
        <w:fldChar w:fldCharType="end"/>
      </w:r>
    </w:p>
    <w:p w:rsidR="001F42DE" w:rsidRDefault="001F42DE" w:rsidP="0036255E">
      <w:pPr>
        <w:spacing w:line="360" w:lineRule="auto"/>
      </w:pPr>
    </w:p>
    <w:p w:rsidR="00FE13E9" w:rsidRPr="007E65BC" w:rsidRDefault="00506FCD">
      <w:pPr>
        <w:rPr>
          <w:sz w:val="16"/>
          <w:szCs w:val="16"/>
          <w:u w:val="single"/>
        </w:rPr>
      </w:pPr>
      <w:hyperlink w:anchor="_Table_of_Contents" w:history="1">
        <w:r w:rsidR="007E65BC" w:rsidRPr="007E65BC">
          <w:rPr>
            <w:rStyle w:val="Hyperlink"/>
            <w:sz w:val="16"/>
            <w:szCs w:val="16"/>
          </w:rPr>
          <w:t>Return to</w:t>
        </w:r>
        <w:r w:rsidR="00816C90" w:rsidRPr="007E65BC">
          <w:rPr>
            <w:rStyle w:val="Hyperlink"/>
            <w:sz w:val="16"/>
            <w:szCs w:val="16"/>
          </w:rPr>
          <w:t xml:space="preserve"> Table of Contents</w:t>
        </w:r>
      </w:hyperlink>
    </w:p>
    <w:p w:rsidR="007515B0" w:rsidRDefault="007515B0"/>
    <w:p w:rsidR="003A141A" w:rsidRDefault="003A141A"/>
    <w:p w:rsidR="003A141A" w:rsidRDefault="003A141A"/>
    <w:p w:rsidR="003A141A" w:rsidRDefault="003A141A"/>
    <w:p w:rsidR="00FE13E9" w:rsidRDefault="00FE13E9" w:rsidP="00C54824">
      <w:pPr>
        <w:pStyle w:val="Heading2"/>
      </w:pPr>
      <w:bookmarkStart w:id="373" w:name="_Introduction"/>
      <w:bookmarkStart w:id="374" w:name="_Toc360545433"/>
      <w:bookmarkStart w:id="375" w:name="_Toc360615952"/>
      <w:bookmarkStart w:id="376" w:name="_Toc360616640"/>
      <w:bookmarkStart w:id="377" w:name="_Toc360624824"/>
      <w:bookmarkStart w:id="378" w:name="_Toc360626559"/>
      <w:bookmarkStart w:id="379" w:name="_Toc360626796"/>
      <w:bookmarkStart w:id="380" w:name="_Toc360631693"/>
      <w:bookmarkStart w:id="381" w:name="_Toc360707933"/>
      <w:bookmarkStart w:id="382" w:name="_Toc365040366"/>
      <w:bookmarkStart w:id="383" w:name="_Toc373325351"/>
      <w:bookmarkStart w:id="384" w:name="_Toc373334548"/>
      <w:bookmarkStart w:id="385" w:name="_Toc373337627"/>
      <w:bookmarkStart w:id="386" w:name="_Toc373338269"/>
      <w:bookmarkStart w:id="387" w:name="_Toc106975283"/>
      <w:bookmarkStart w:id="388" w:name="_Toc106976148"/>
      <w:bookmarkStart w:id="389" w:name="_Toc107489776"/>
      <w:bookmarkStart w:id="390" w:name="Bio"/>
      <w:bookmarkEnd w:id="373"/>
      <w:r w:rsidRPr="003A6712">
        <w:t>Introduction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FE13E9" w:rsidRDefault="00FE13E9" w:rsidP="00FE13E9"/>
    <w:p w:rsidR="008257E0" w:rsidRDefault="008257E0" w:rsidP="008257E0">
      <w:pPr>
        <w:rPr>
          <w:rFonts w:eastAsia="Arial" w:cs="Arial"/>
        </w:rPr>
      </w:pPr>
      <w:r>
        <w:rPr>
          <w:rFonts w:eastAsia="Arial" w:cs="Arial"/>
        </w:rPr>
        <w:t>The function of the Clinical Chemistry laboratory is to perform qualitative and quantitative analyses on body fluids such as blood, urine, spinal fluid as well as other fluids. This is a guide to the Biochemistry laboratory in Sligo University Hospital and it aims to detail sample requirements for the repertoire of tests that are performed in the department and to summarise requirements for those that are sent out to referral laboratories.</w:t>
      </w:r>
    </w:p>
    <w:p w:rsidR="00FE13E9" w:rsidRDefault="00FE13E9" w:rsidP="00E22ACE"/>
    <w:p w:rsidR="00646EFF" w:rsidRDefault="00646EFF" w:rsidP="00E22ACE"/>
    <w:p w:rsidR="001F42DE" w:rsidRDefault="001C24D9" w:rsidP="00C54824">
      <w:pPr>
        <w:pStyle w:val="Heading2"/>
      </w:pPr>
      <w:bookmarkStart w:id="391" w:name="_Hours_of_Operation_5"/>
      <w:bookmarkStart w:id="392" w:name="_Toc360545434"/>
      <w:bookmarkStart w:id="393" w:name="_Toc360615953"/>
      <w:bookmarkStart w:id="394" w:name="_Toc360616641"/>
      <w:bookmarkStart w:id="395" w:name="_Toc360624825"/>
      <w:bookmarkStart w:id="396" w:name="_Toc360626560"/>
      <w:bookmarkStart w:id="397" w:name="_Toc360626797"/>
      <w:bookmarkStart w:id="398" w:name="_Toc360631694"/>
      <w:bookmarkStart w:id="399" w:name="_Toc360707934"/>
      <w:bookmarkStart w:id="400" w:name="_Toc365040367"/>
      <w:bookmarkStart w:id="401" w:name="_Toc373325352"/>
      <w:bookmarkStart w:id="402" w:name="_Toc373334549"/>
      <w:bookmarkStart w:id="403" w:name="_Toc373337628"/>
      <w:bookmarkStart w:id="404" w:name="_Toc373338270"/>
      <w:bookmarkStart w:id="405" w:name="_Toc106975284"/>
      <w:bookmarkStart w:id="406" w:name="_Toc106976149"/>
      <w:bookmarkStart w:id="407" w:name="_Toc107489777"/>
      <w:bookmarkEnd w:id="391"/>
      <w:r>
        <w:t xml:space="preserve">Biochemistry </w:t>
      </w:r>
      <w:r w:rsidR="001F42DE" w:rsidRPr="003A6712">
        <w:t>Hours of Operation</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1F42DE" w:rsidRPr="00157B38" w:rsidRDefault="001F42DE"/>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640"/>
        <w:gridCol w:w="6480"/>
      </w:tblGrid>
      <w:tr w:rsidR="00B31529" w:rsidRPr="00157B38">
        <w:trPr>
          <w:jc w:val="center"/>
        </w:trPr>
        <w:tc>
          <w:tcPr>
            <w:tcW w:w="2640" w:type="dxa"/>
            <w:shd w:val="clear" w:color="auto" w:fill="C0C0C0"/>
            <w:vAlign w:val="center"/>
          </w:tcPr>
          <w:p w:rsidR="00B31529" w:rsidRPr="003A6712" w:rsidRDefault="00B31529" w:rsidP="008E3F05">
            <w:pPr>
              <w:jc w:val="center"/>
            </w:pPr>
            <w:r w:rsidRPr="003A6712">
              <w:t>Hours of Operation</w:t>
            </w:r>
            <w:r w:rsidR="008E3F05">
              <w:t>:</w:t>
            </w:r>
          </w:p>
        </w:tc>
        <w:tc>
          <w:tcPr>
            <w:tcW w:w="6480" w:type="dxa"/>
            <w:tcBorders>
              <w:bottom w:val="single" w:sz="4" w:space="0" w:color="auto"/>
            </w:tcBorders>
            <w:shd w:val="clear" w:color="auto" w:fill="C0C0C0"/>
          </w:tcPr>
          <w:p w:rsidR="00B31529" w:rsidRPr="00157B38" w:rsidRDefault="00B31529">
            <w:r w:rsidRPr="00157B38">
              <w:t>Routine Service</w:t>
            </w:r>
          </w:p>
          <w:p w:rsidR="00B31529" w:rsidRPr="00157B38" w:rsidRDefault="00B31529">
            <w:r>
              <w:t>Monday-Friday                        0800-20</w:t>
            </w:r>
            <w:r w:rsidRPr="00157B38">
              <w:t>00</w:t>
            </w:r>
          </w:p>
          <w:p w:rsidR="00B31529" w:rsidRPr="00157B38" w:rsidRDefault="00B31529"/>
          <w:p w:rsidR="00B31529" w:rsidRPr="00157B38" w:rsidRDefault="00B31529"/>
          <w:p w:rsidR="00B31529" w:rsidRPr="00157B38" w:rsidRDefault="00B31529">
            <w:r w:rsidRPr="00157B38">
              <w:t xml:space="preserve">Emergency On call service available outside of these hours </w:t>
            </w:r>
          </w:p>
          <w:p w:rsidR="00B31529" w:rsidRPr="00157B38" w:rsidRDefault="00B31529"/>
        </w:tc>
      </w:tr>
    </w:tbl>
    <w:p w:rsidR="00B31529" w:rsidRPr="00157B38" w:rsidRDefault="00B31529"/>
    <w:p w:rsidR="00B31529" w:rsidRDefault="00B31529" w:rsidP="00C54824">
      <w:pPr>
        <w:pStyle w:val="Heading2"/>
      </w:pPr>
      <w:bookmarkStart w:id="408" w:name="_Biochemistry_Laboratory_Staff"/>
      <w:bookmarkStart w:id="409" w:name="_Toc360545435"/>
      <w:bookmarkStart w:id="410" w:name="_Toc360615954"/>
      <w:bookmarkStart w:id="411" w:name="_Toc360616642"/>
      <w:bookmarkStart w:id="412" w:name="_Toc360624826"/>
      <w:bookmarkStart w:id="413" w:name="_Toc360626561"/>
      <w:bookmarkStart w:id="414" w:name="_Toc360626798"/>
      <w:bookmarkStart w:id="415" w:name="_Toc360631695"/>
      <w:bookmarkStart w:id="416" w:name="_Toc360707935"/>
      <w:bookmarkStart w:id="417" w:name="_Toc365040368"/>
      <w:bookmarkStart w:id="418" w:name="_Toc373325353"/>
      <w:bookmarkStart w:id="419" w:name="_Toc373334550"/>
      <w:bookmarkStart w:id="420" w:name="_Toc373337629"/>
      <w:bookmarkStart w:id="421" w:name="_Toc373338271"/>
      <w:bookmarkStart w:id="422" w:name="_Toc106975285"/>
      <w:bookmarkStart w:id="423" w:name="_Toc106976150"/>
      <w:bookmarkStart w:id="424" w:name="_Toc107489778"/>
      <w:bookmarkEnd w:id="408"/>
      <w:r w:rsidRPr="00157B38">
        <w:t>Biochemistry Laboratory Staff Contact Details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E22ACE" w:rsidRPr="00E22ACE" w:rsidRDefault="00E22ACE" w:rsidP="00E22ACE"/>
    <w:p w:rsidR="00B31529" w:rsidRDefault="00B31529">
      <w:r>
        <w:t xml:space="preserve">The telephone in Biochemistry will be answered daily between 11:30 – 13:00h and between 14:00-1530h.  Patient reports are available on the LIS for look </w:t>
      </w:r>
      <w:r w:rsidR="00A507C8">
        <w:t>up as soon as they are authorised</w:t>
      </w:r>
      <w:r>
        <w:t xml:space="preserve">.  </w:t>
      </w:r>
    </w:p>
    <w:p w:rsidR="00B31529" w:rsidRPr="00E96EE7" w:rsidRDefault="00B31529">
      <w:r>
        <w:lastRenderedPageBreak/>
        <w:t>Details of specimen requirements are listed in the sections below.</w:t>
      </w:r>
    </w:p>
    <w:p w:rsidR="00B31529" w:rsidRPr="00157B38" w:rsidRDefault="00B3152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703"/>
        <w:gridCol w:w="3676"/>
        <w:gridCol w:w="10"/>
      </w:tblGrid>
      <w:tr w:rsidR="00B31529" w:rsidRPr="00157B38">
        <w:trPr>
          <w:trHeight w:val="329"/>
          <w:jc w:val="center"/>
        </w:trPr>
        <w:tc>
          <w:tcPr>
            <w:tcW w:w="2647" w:type="dxa"/>
            <w:shd w:val="clear" w:color="auto" w:fill="B3B3B3"/>
            <w:vAlign w:val="center"/>
          </w:tcPr>
          <w:p w:rsidR="00B31529" w:rsidRPr="003A6712" w:rsidRDefault="00B31529">
            <w:pPr>
              <w:rPr>
                <w:b/>
              </w:rPr>
            </w:pPr>
            <w:r>
              <w:rPr>
                <w:b/>
              </w:rPr>
              <w:t>Name</w:t>
            </w:r>
          </w:p>
        </w:tc>
        <w:tc>
          <w:tcPr>
            <w:tcW w:w="2703" w:type="dxa"/>
            <w:shd w:val="clear" w:color="auto" w:fill="B3B3B3"/>
            <w:vAlign w:val="center"/>
          </w:tcPr>
          <w:p w:rsidR="00B31529" w:rsidRPr="003A6712" w:rsidRDefault="00B31529">
            <w:pPr>
              <w:rPr>
                <w:b/>
              </w:rPr>
            </w:pPr>
            <w:r>
              <w:rPr>
                <w:b/>
              </w:rPr>
              <w:t>Job title</w:t>
            </w:r>
          </w:p>
        </w:tc>
        <w:tc>
          <w:tcPr>
            <w:tcW w:w="3686" w:type="dxa"/>
            <w:gridSpan w:val="2"/>
            <w:shd w:val="clear" w:color="auto" w:fill="B3B3B3"/>
            <w:vAlign w:val="center"/>
          </w:tcPr>
          <w:p w:rsidR="00B31529" w:rsidRPr="003A6712" w:rsidRDefault="00B31529">
            <w:pPr>
              <w:rPr>
                <w:b/>
              </w:rPr>
            </w:pPr>
            <w:r w:rsidRPr="003A6712">
              <w:rPr>
                <w:b/>
              </w:rPr>
              <w:t>Contact / Email</w:t>
            </w:r>
          </w:p>
        </w:tc>
      </w:tr>
      <w:tr w:rsidR="009C33D6" w:rsidRPr="00157B38">
        <w:trPr>
          <w:trHeight w:val="658"/>
          <w:jc w:val="center"/>
        </w:trPr>
        <w:tc>
          <w:tcPr>
            <w:tcW w:w="2647" w:type="dxa"/>
            <w:shd w:val="clear" w:color="auto" w:fill="B3B3B3"/>
            <w:vAlign w:val="center"/>
          </w:tcPr>
          <w:p w:rsidR="009C33D6" w:rsidRDefault="009C33D6">
            <w:pPr>
              <w:rPr>
                <w:b/>
              </w:rPr>
            </w:pPr>
            <w:r>
              <w:rPr>
                <w:b/>
              </w:rPr>
              <w:t>Mr Liam O’Grady</w:t>
            </w:r>
          </w:p>
        </w:tc>
        <w:tc>
          <w:tcPr>
            <w:tcW w:w="2703" w:type="dxa"/>
            <w:vAlign w:val="center"/>
          </w:tcPr>
          <w:p w:rsidR="009C33D6" w:rsidRDefault="009C33D6">
            <w:r>
              <w:t>Laboratory Manager</w:t>
            </w:r>
          </w:p>
        </w:tc>
        <w:tc>
          <w:tcPr>
            <w:tcW w:w="3686" w:type="dxa"/>
            <w:gridSpan w:val="2"/>
            <w:vAlign w:val="center"/>
          </w:tcPr>
          <w:p w:rsidR="009C33D6" w:rsidRDefault="00506FCD">
            <w:hyperlink r:id="rId17" w:history="1">
              <w:r w:rsidR="009C33D6" w:rsidRPr="00713515">
                <w:rPr>
                  <w:rStyle w:val="Hyperlink"/>
                </w:rPr>
                <w:t>Liam.OGrady@hse.ie</w:t>
              </w:r>
            </w:hyperlink>
          </w:p>
          <w:p w:rsidR="009C33D6" w:rsidRDefault="009C33D6">
            <w:r>
              <w:t>071 917 4560</w:t>
            </w:r>
          </w:p>
        </w:tc>
      </w:tr>
      <w:tr w:rsidR="00B31529" w:rsidRPr="00157B38">
        <w:trPr>
          <w:trHeight w:val="658"/>
          <w:jc w:val="center"/>
        </w:trPr>
        <w:tc>
          <w:tcPr>
            <w:tcW w:w="2647" w:type="dxa"/>
            <w:shd w:val="clear" w:color="auto" w:fill="B3B3B3"/>
            <w:vAlign w:val="center"/>
          </w:tcPr>
          <w:p w:rsidR="00B31529" w:rsidRPr="003A6712" w:rsidRDefault="00B31529">
            <w:pPr>
              <w:rPr>
                <w:b/>
              </w:rPr>
            </w:pPr>
            <w:r>
              <w:rPr>
                <w:b/>
              </w:rPr>
              <w:t>Ms. Noreen Montgomery</w:t>
            </w:r>
          </w:p>
        </w:tc>
        <w:tc>
          <w:tcPr>
            <w:tcW w:w="2703" w:type="dxa"/>
            <w:vAlign w:val="center"/>
          </w:tcPr>
          <w:p w:rsidR="00B31529" w:rsidRPr="00157B38" w:rsidRDefault="00B31529">
            <w:r>
              <w:t>Chief Medical</w:t>
            </w:r>
            <w:r w:rsidRPr="00157B38">
              <w:t xml:space="preserve"> Scientist</w:t>
            </w:r>
          </w:p>
        </w:tc>
        <w:tc>
          <w:tcPr>
            <w:tcW w:w="3686" w:type="dxa"/>
            <w:gridSpan w:val="2"/>
            <w:vAlign w:val="center"/>
          </w:tcPr>
          <w:p w:rsidR="00B31529" w:rsidRDefault="00506FCD">
            <w:hyperlink r:id="rId18" w:history="1">
              <w:r w:rsidR="00B31529">
                <w:rPr>
                  <w:rStyle w:val="Hyperlink"/>
                </w:rPr>
                <w:t>Noreen.M</w:t>
              </w:r>
              <w:r w:rsidR="00B31529" w:rsidRPr="00157B38">
                <w:rPr>
                  <w:rStyle w:val="Hyperlink"/>
                </w:rPr>
                <w:t>ontgomery@hse.ie</w:t>
              </w:r>
            </w:hyperlink>
          </w:p>
          <w:p w:rsidR="00B31529" w:rsidRPr="00157B38" w:rsidRDefault="00B31529">
            <w:r w:rsidRPr="00157B38">
              <w:t>071 917 4561</w:t>
            </w:r>
          </w:p>
        </w:tc>
      </w:tr>
      <w:tr w:rsidR="008257E0" w:rsidRPr="00157B38">
        <w:trPr>
          <w:trHeight w:val="681"/>
          <w:jc w:val="center"/>
        </w:trPr>
        <w:tc>
          <w:tcPr>
            <w:tcW w:w="2647" w:type="dxa"/>
            <w:shd w:val="clear" w:color="auto" w:fill="B3B3B3"/>
            <w:vAlign w:val="center"/>
          </w:tcPr>
          <w:p w:rsidR="008257E0" w:rsidRDefault="008257E0">
            <w:pPr>
              <w:rPr>
                <w:b/>
              </w:rPr>
            </w:pPr>
            <w:r>
              <w:rPr>
                <w:b/>
              </w:rPr>
              <w:t>Ms Karen Connolly</w:t>
            </w:r>
          </w:p>
        </w:tc>
        <w:tc>
          <w:tcPr>
            <w:tcW w:w="2703" w:type="dxa"/>
            <w:vAlign w:val="center"/>
          </w:tcPr>
          <w:p w:rsidR="008257E0" w:rsidRDefault="008257E0">
            <w:r>
              <w:t>Senior Medical Scientist</w:t>
            </w:r>
            <w:r w:rsidR="005277CE">
              <w:t xml:space="preserve"> (Quality Officer)</w:t>
            </w:r>
          </w:p>
        </w:tc>
        <w:tc>
          <w:tcPr>
            <w:tcW w:w="3686" w:type="dxa"/>
            <w:gridSpan w:val="2"/>
            <w:vAlign w:val="center"/>
          </w:tcPr>
          <w:p w:rsidR="008257E0" w:rsidRDefault="00506FCD">
            <w:hyperlink r:id="rId19" w:history="1">
              <w:r w:rsidR="008257E0" w:rsidRPr="00741426">
                <w:rPr>
                  <w:rStyle w:val="Hyperlink"/>
                </w:rPr>
                <w:t>KarenA.Connolly@hse.ie</w:t>
              </w:r>
            </w:hyperlink>
          </w:p>
          <w:p w:rsidR="008257E0" w:rsidRDefault="00D16DC1">
            <w:r>
              <w:t>071 917 4590</w:t>
            </w:r>
          </w:p>
        </w:tc>
      </w:tr>
      <w:tr w:rsidR="009245EE" w:rsidRPr="00157B38">
        <w:trPr>
          <w:trHeight w:val="681"/>
          <w:jc w:val="center"/>
        </w:trPr>
        <w:tc>
          <w:tcPr>
            <w:tcW w:w="2647" w:type="dxa"/>
            <w:shd w:val="clear" w:color="auto" w:fill="B3B3B3"/>
            <w:vAlign w:val="center"/>
          </w:tcPr>
          <w:p w:rsidR="009245EE" w:rsidRDefault="009245EE">
            <w:pPr>
              <w:rPr>
                <w:b/>
              </w:rPr>
            </w:pPr>
            <w:r>
              <w:rPr>
                <w:b/>
              </w:rPr>
              <w:t>Ms Lisa Duignan</w:t>
            </w:r>
          </w:p>
        </w:tc>
        <w:tc>
          <w:tcPr>
            <w:tcW w:w="2703" w:type="dxa"/>
            <w:vAlign w:val="center"/>
          </w:tcPr>
          <w:p w:rsidR="009245EE" w:rsidRDefault="009245EE">
            <w:r>
              <w:t>Senior Medical Scientist</w:t>
            </w:r>
            <w:r w:rsidR="005277CE">
              <w:t xml:space="preserve"> (Quality Officer)</w:t>
            </w:r>
          </w:p>
        </w:tc>
        <w:tc>
          <w:tcPr>
            <w:tcW w:w="3686" w:type="dxa"/>
            <w:gridSpan w:val="2"/>
            <w:vAlign w:val="center"/>
          </w:tcPr>
          <w:p w:rsidR="009245EE" w:rsidRDefault="00506FCD" w:rsidP="009245EE">
            <w:pPr>
              <w:autoSpaceDE w:val="0"/>
              <w:autoSpaceDN w:val="0"/>
              <w:adjustRightInd w:val="0"/>
              <w:rPr>
                <w:rFonts w:cs="Arial"/>
                <w:bCs/>
              </w:rPr>
            </w:pPr>
            <w:hyperlink r:id="rId20" w:history="1">
              <w:r w:rsidR="009245EE" w:rsidRPr="00E70E49">
                <w:rPr>
                  <w:rStyle w:val="Hyperlink"/>
                  <w:rFonts w:cs="Arial"/>
                  <w:bCs/>
                </w:rPr>
                <w:t>Lisa.Duignan@hse.ie</w:t>
              </w:r>
            </w:hyperlink>
          </w:p>
          <w:p w:rsidR="009245EE" w:rsidRPr="009245EE" w:rsidRDefault="009245EE" w:rsidP="009245EE">
            <w:pPr>
              <w:autoSpaceDE w:val="0"/>
              <w:autoSpaceDN w:val="0"/>
              <w:adjustRightInd w:val="0"/>
              <w:rPr>
                <w:rFonts w:cs="Arial"/>
                <w:bCs/>
              </w:rPr>
            </w:pPr>
            <w:r>
              <w:rPr>
                <w:rFonts w:cs="Arial"/>
                <w:bCs/>
              </w:rPr>
              <w:t>071 9171111 ext 74</w:t>
            </w:r>
            <w:r w:rsidRPr="009245EE">
              <w:rPr>
                <w:rFonts w:cs="Arial"/>
                <w:bCs/>
              </w:rPr>
              <w:t>159</w:t>
            </w:r>
          </w:p>
        </w:tc>
      </w:tr>
      <w:tr w:rsidR="009245EE" w:rsidRPr="00157B38">
        <w:trPr>
          <w:trHeight w:val="681"/>
          <w:jc w:val="center"/>
        </w:trPr>
        <w:tc>
          <w:tcPr>
            <w:tcW w:w="2647" w:type="dxa"/>
            <w:shd w:val="clear" w:color="auto" w:fill="B3B3B3"/>
            <w:vAlign w:val="center"/>
          </w:tcPr>
          <w:p w:rsidR="009245EE" w:rsidRDefault="009245EE">
            <w:pPr>
              <w:rPr>
                <w:b/>
              </w:rPr>
            </w:pPr>
            <w:r>
              <w:rPr>
                <w:b/>
              </w:rPr>
              <w:t>Ms Martina Egan</w:t>
            </w:r>
          </w:p>
        </w:tc>
        <w:tc>
          <w:tcPr>
            <w:tcW w:w="2703" w:type="dxa"/>
            <w:vAlign w:val="center"/>
          </w:tcPr>
          <w:p w:rsidR="009245EE" w:rsidRDefault="009245EE">
            <w:r>
              <w:t>Senior Medical Scientist</w:t>
            </w:r>
          </w:p>
        </w:tc>
        <w:tc>
          <w:tcPr>
            <w:tcW w:w="3686" w:type="dxa"/>
            <w:gridSpan w:val="2"/>
            <w:vAlign w:val="center"/>
          </w:tcPr>
          <w:p w:rsidR="009245EE" w:rsidRDefault="00506FCD">
            <w:hyperlink r:id="rId21" w:history="1">
              <w:r w:rsidR="009245EE" w:rsidRPr="00E70E49">
                <w:rPr>
                  <w:rStyle w:val="Hyperlink"/>
                </w:rPr>
                <w:t>Martina.Egan2@hse.ie</w:t>
              </w:r>
            </w:hyperlink>
          </w:p>
          <w:p w:rsidR="009245EE" w:rsidRDefault="00D16DC1">
            <w:r>
              <w:t>071 917 4590</w:t>
            </w:r>
          </w:p>
        </w:tc>
      </w:tr>
      <w:tr w:rsidR="009245EE" w:rsidRPr="00157B38">
        <w:trPr>
          <w:trHeight w:val="681"/>
          <w:jc w:val="center"/>
        </w:trPr>
        <w:tc>
          <w:tcPr>
            <w:tcW w:w="2647" w:type="dxa"/>
            <w:shd w:val="clear" w:color="auto" w:fill="B3B3B3"/>
            <w:vAlign w:val="center"/>
          </w:tcPr>
          <w:p w:rsidR="009245EE" w:rsidRDefault="009245EE">
            <w:pPr>
              <w:rPr>
                <w:b/>
              </w:rPr>
            </w:pPr>
            <w:r>
              <w:rPr>
                <w:b/>
              </w:rPr>
              <w:t>Ms Louise Molloy</w:t>
            </w:r>
          </w:p>
        </w:tc>
        <w:tc>
          <w:tcPr>
            <w:tcW w:w="2703" w:type="dxa"/>
            <w:vAlign w:val="center"/>
          </w:tcPr>
          <w:p w:rsidR="009245EE" w:rsidRDefault="009245EE">
            <w:r>
              <w:t>Senior Medical Sceintist (NPT)</w:t>
            </w:r>
          </w:p>
        </w:tc>
        <w:tc>
          <w:tcPr>
            <w:tcW w:w="3686" w:type="dxa"/>
            <w:gridSpan w:val="2"/>
            <w:vAlign w:val="center"/>
          </w:tcPr>
          <w:p w:rsidR="009245EE" w:rsidRDefault="00506FCD">
            <w:hyperlink r:id="rId22" w:history="1">
              <w:r w:rsidR="009245EE" w:rsidRPr="00E70E49">
                <w:rPr>
                  <w:rStyle w:val="Hyperlink"/>
                </w:rPr>
                <w:t>Louise.Molloy1@hse.ie</w:t>
              </w:r>
            </w:hyperlink>
          </w:p>
          <w:p w:rsidR="009245EE" w:rsidRDefault="009245EE">
            <w:r>
              <w:t>Ext 73444</w:t>
            </w:r>
          </w:p>
        </w:tc>
      </w:tr>
      <w:tr w:rsidR="009245EE" w:rsidRPr="00157B38">
        <w:trPr>
          <w:trHeight w:val="681"/>
          <w:jc w:val="center"/>
        </w:trPr>
        <w:tc>
          <w:tcPr>
            <w:tcW w:w="2647" w:type="dxa"/>
            <w:shd w:val="clear" w:color="auto" w:fill="B3B3B3"/>
            <w:vAlign w:val="center"/>
          </w:tcPr>
          <w:p w:rsidR="009245EE" w:rsidRDefault="009245EE">
            <w:pPr>
              <w:rPr>
                <w:b/>
              </w:rPr>
            </w:pPr>
            <w:r>
              <w:rPr>
                <w:b/>
              </w:rPr>
              <w:t>Ms Carmel O’Neill</w:t>
            </w:r>
          </w:p>
        </w:tc>
        <w:tc>
          <w:tcPr>
            <w:tcW w:w="2703" w:type="dxa"/>
            <w:vAlign w:val="center"/>
          </w:tcPr>
          <w:p w:rsidR="009245EE" w:rsidRDefault="009245EE">
            <w:r>
              <w:t>Senior Medical Scientist</w:t>
            </w:r>
          </w:p>
        </w:tc>
        <w:tc>
          <w:tcPr>
            <w:tcW w:w="3686" w:type="dxa"/>
            <w:gridSpan w:val="2"/>
            <w:vAlign w:val="center"/>
          </w:tcPr>
          <w:p w:rsidR="009245EE" w:rsidRDefault="00506FCD">
            <w:hyperlink r:id="rId23" w:history="1">
              <w:r w:rsidR="009245EE" w:rsidRPr="00E70E49">
                <w:rPr>
                  <w:rStyle w:val="Hyperlink"/>
                </w:rPr>
                <w:t>Carmel.ONeill@hse.ie</w:t>
              </w:r>
            </w:hyperlink>
          </w:p>
          <w:p w:rsidR="009245EE" w:rsidRDefault="00D16DC1">
            <w:r>
              <w:t>071 917 4590</w:t>
            </w:r>
          </w:p>
        </w:tc>
      </w:tr>
      <w:tr w:rsidR="00B31529" w:rsidRPr="00157B38">
        <w:trPr>
          <w:trHeight w:val="681"/>
          <w:jc w:val="center"/>
        </w:trPr>
        <w:tc>
          <w:tcPr>
            <w:tcW w:w="2647" w:type="dxa"/>
            <w:vMerge w:val="restart"/>
            <w:tcBorders>
              <w:top w:val="single" w:sz="4" w:space="0" w:color="auto"/>
              <w:left w:val="single" w:sz="4" w:space="0" w:color="auto"/>
              <w:right w:val="single" w:sz="4" w:space="0" w:color="auto"/>
            </w:tcBorders>
            <w:shd w:val="clear" w:color="auto" w:fill="B3B3B3"/>
            <w:vAlign w:val="center"/>
          </w:tcPr>
          <w:p w:rsidR="00B31529" w:rsidRPr="003A6712" w:rsidRDefault="00B31529">
            <w:pPr>
              <w:rPr>
                <w:b/>
              </w:rPr>
            </w:pPr>
            <w:r>
              <w:rPr>
                <w:b/>
              </w:rPr>
              <w:t xml:space="preserve">Laboratory </w:t>
            </w:r>
            <w:r w:rsidRPr="003A6712">
              <w:rPr>
                <w:b/>
              </w:rPr>
              <w:t>Phone</w:t>
            </w:r>
            <w:r>
              <w:rPr>
                <w:b/>
              </w:rPr>
              <w:t xml:space="preserve"> Numbers</w:t>
            </w:r>
          </w:p>
        </w:tc>
        <w:tc>
          <w:tcPr>
            <w:tcW w:w="2703" w:type="dxa"/>
            <w:tcBorders>
              <w:top w:val="single" w:sz="4" w:space="0" w:color="auto"/>
              <w:left w:val="single" w:sz="4" w:space="0" w:color="auto"/>
              <w:bottom w:val="single" w:sz="4" w:space="0" w:color="auto"/>
              <w:right w:val="single" w:sz="4" w:space="0" w:color="auto"/>
            </w:tcBorders>
            <w:vAlign w:val="center"/>
          </w:tcPr>
          <w:p w:rsidR="00B31529" w:rsidRPr="00157B38" w:rsidRDefault="00B31529">
            <w:r w:rsidRPr="00157B38">
              <w:t>On</w:t>
            </w:r>
            <w:r>
              <w:t xml:space="preserve"> </w:t>
            </w:r>
            <w:r w:rsidRPr="00157B38">
              <w:t>call</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B31529" w:rsidRPr="00157B38" w:rsidRDefault="00B31529">
            <w:r w:rsidRPr="00157B38">
              <w:t>173450</w:t>
            </w:r>
          </w:p>
        </w:tc>
      </w:tr>
      <w:tr w:rsidR="00B31529" w:rsidRPr="00157B38">
        <w:trPr>
          <w:trHeight w:val="681"/>
          <w:jc w:val="center"/>
        </w:trPr>
        <w:tc>
          <w:tcPr>
            <w:tcW w:w="2647" w:type="dxa"/>
            <w:vMerge/>
            <w:tcBorders>
              <w:left w:val="single" w:sz="4" w:space="0" w:color="auto"/>
              <w:right w:val="single" w:sz="4" w:space="0" w:color="auto"/>
            </w:tcBorders>
            <w:shd w:val="clear" w:color="auto" w:fill="B3B3B3"/>
            <w:vAlign w:val="center"/>
          </w:tcPr>
          <w:p w:rsidR="00B31529" w:rsidRPr="003A6712" w:rsidRDefault="00B31529">
            <w:pPr>
              <w:rPr>
                <w:b/>
              </w:rPr>
            </w:pPr>
          </w:p>
        </w:tc>
        <w:tc>
          <w:tcPr>
            <w:tcW w:w="2703" w:type="dxa"/>
            <w:tcBorders>
              <w:top w:val="single" w:sz="4" w:space="0" w:color="auto"/>
              <w:left w:val="single" w:sz="4" w:space="0" w:color="auto"/>
              <w:bottom w:val="single" w:sz="4" w:space="0" w:color="auto"/>
              <w:right w:val="single" w:sz="4" w:space="0" w:color="auto"/>
            </w:tcBorders>
            <w:vAlign w:val="center"/>
          </w:tcPr>
          <w:p w:rsidR="00B31529" w:rsidRPr="00157B38" w:rsidRDefault="00B31529">
            <w:r w:rsidRPr="00157B38">
              <w:t>Biochemistry Reception</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B31529" w:rsidRPr="00157B38" w:rsidRDefault="00B31529"/>
          <w:p w:rsidR="00B31529" w:rsidRPr="00157B38" w:rsidRDefault="00B31529">
            <w:r w:rsidRPr="00157B38">
              <w:t>071 917 4142</w:t>
            </w:r>
          </w:p>
          <w:p w:rsidR="00B31529" w:rsidRPr="00157B38" w:rsidRDefault="00B31529"/>
        </w:tc>
      </w:tr>
      <w:tr w:rsidR="00B31529" w:rsidRPr="00157B38">
        <w:trPr>
          <w:trHeight w:val="681"/>
          <w:jc w:val="center"/>
        </w:trPr>
        <w:tc>
          <w:tcPr>
            <w:tcW w:w="2647" w:type="dxa"/>
            <w:vMerge/>
            <w:tcBorders>
              <w:left w:val="single" w:sz="4" w:space="0" w:color="auto"/>
              <w:right w:val="single" w:sz="4" w:space="0" w:color="auto"/>
            </w:tcBorders>
            <w:shd w:val="clear" w:color="auto" w:fill="B3B3B3"/>
            <w:vAlign w:val="center"/>
          </w:tcPr>
          <w:p w:rsidR="00B31529" w:rsidRPr="003A6712" w:rsidRDefault="00B31529">
            <w:pPr>
              <w:rPr>
                <w:b/>
              </w:rPr>
            </w:pPr>
          </w:p>
        </w:tc>
        <w:tc>
          <w:tcPr>
            <w:tcW w:w="2703" w:type="dxa"/>
            <w:tcBorders>
              <w:top w:val="single" w:sz="4" w:space="0" w:color="auto"/>
              <w:left w:val="single" w:sz="4" w:space="0" w:color="auto"/>
              <w:bottom w:val="single" w:sz="4" w:space="0" w:color="auto"/>
              <w:right w:val="single" w:sz="4" w:space="0" w:color="auto"/>
            </w:tcBorders>
            <w:vAlign w:val="center"/>
          </w:tcPr>
          <w:p w:rsidR="00B31529" w:rsidRPr="00157B38" w:rsidRDefault="00B31529">
            <w:r w:rsidRPr="00157B38">
              <w:t>Main Laboratory</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B31529" w:rsidRPr="00157B38" w:rsidRDefault="00B31529"/>
          <w:p w:rsidR="00B31529" w:rsidRPr="00157B38" w:rsidRDefault="00B31529">
            <w:r w:rsidRPr="00157B38">
              <w:t>071 917 4590</w:t>
            </w:r>
          </w:p>
          <w:p w:rsidR="00B31529" w:rsidRPr="00157B38" w:rsidRDefault="00B31529"/>
        </w:tc>
      </w:tr>
      <w:tr w:rsidR="00B31529" w:rsidRPr="00157B38" w:rsidTr="003A141A">
        <w:tblPrEx>
          <w:shd w:val="clear" w:color="auto" w:fill="C0C0C0"/>
          <w:tblLook w:val="0000" w:firstRow="0" w:lastRow="0" w:firstColumn="0" w:lastColumn="0" w:noHBand="0" w:noVBand="0"/>
        </w:tblPrEx>
        <w:trPr>
          <w:gridAfter w:val="1"/>
          <w:wAfter w:w="10" w:type="dxa"/>
          <w:trHeight w:val="352"/>
          <w:jc w:val="center"/>
        </w:trPr>
        <w:tc>
          <w:tcPr>
            <w:tcW w:w="2647" w:type="dxa"/>
            <w:shd w:val="clear" w:color="auto" w:fill="C0C0C0"/>
            <w:vAlign w:val="center"/>
          </w:tcPr>
          <w:p w:rsidR="00B31529" w:rsidRPr="003A6712" w:rsidRDefault="00B31529">
            <w:pPr>
              <w:rPr>
                <w:b/>
              </w:rPr>
            </w:pPr>
            <w:r w:rsidRPr="003A6712">
              <w:rPr>
                <w:b/>
              </w:rPr>
              <w:t>Fax</w:t>
            </w:r>
          </w:p>
        </w:tc>
        <w:tc>
          <w:tcPr>
            <w:tcW w:w="6379" w:type="dxa"/>
            <w:gridSpan w:val="2"/>
            <w:shd w:val="clear" w:color="auto" w:fill="C0C0C0"/>
            <w:vAlign w:val="center"/>
          </w:tcPr>
          <w:p w:rsidR="00B31529" w:rsidRPr="00157B38" w:rsidRDefault="00B31529">
            <w:r w:rsidRPr="00157B38">
              <w:t>071 917 4658</w:t>
            </w:r>
          </w:p>
        </w:tc>
      </w:tr>
    </w:tbl>
    <w:p w:rsidR="00E22ACE" w:rsidRDefault="00E22ACE" w:rsidP="00E22ACE"/>
    <w:p w:rsidR="00E22ACE" w:rsidRDefault="00B31529" w:rsidP="00C54824">
      <w:pPr>
        <w:pStyle w:val="Heading2"/>
      </w:pPr>
      <w:bookmarkStart w:id="425" w:name="_Biochemistry_Blood_Sample"/>
      <w:bookmarkStart w:id="426" w:name="_Toc360545436"/>
      <w:bookmarkStart w:id="427" w:name="_Toc360615955"/>
      <w:bookmarkStart w:id="428" w:name="_Toc360616643"/>
      <w:bookmarkStart w:id="429" w:name="_Toc360624827"/>
      <w:bookmarkStart w:id="430" w:name="_Toc360626562"/>
      <w:bookmarkStart w:id="431" w:name="_Toc360626799"/>
      <w:bookmarkStart w:id="432" w:name="_Toc360631696"/>
      <w:bookmarkStart w:id="433" w:name="_Toc360707936"/>
      <w:bookmarkStart w:id="434" w:name="_Toc365040369"/>
      <w:bookmarkStart w:id="435" w:name="_Toc373325354"/>
      <w:bookmarkStart w:id="436" w:name="_Toc373334551"/>
      <w:bookmarkStart w:id="437" w:name="_Toc373337630"/>
      <w:bookmarkStart w:id="438" w:name="_Toc373338272"/>
      <w:bookmarkStart w:id="439" w:name="_Toc106975286"/>
      <w:bookmarkStart w:id="440" w:name="_Toc106976151"/>
      <w:bookmarkStart w:id="441" w:name="_Toc107489779"/>
      <w:bookmarkEnd w:id="425"/>
      <w:r w:rsidRPr="00157B38">
        <w:t>Biochemistry Blood Sample tube guidelines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E22ACE" w:rsidRPr="00E22ACE" w:rsidRDefault="00E22ACE" w:rsidP="00E22ACE"/>
    <w:p w:rsidR="00B31529" w:rsidRPr="00157B38" w:rsidRDefault="00B31529">
      <w:r w:rsidRPr="00157B38">
        <w:t>The sample tubes that are predominantly used in Biochemistry are as follows;</w:t>
      </w:r>
    </w:p>
    <w:p w:rsidR="00E22ACE" w:rsidRDefault="00E22ACE"/>
    <w:p w:rsidR="00B31529" w:rsidRPr="00E22ACE" w:rsidRDefault="00B31529">
      <w:pPr>
        <w:rPr>
          <w:u w:val="single"/>
        </w:rPr>
      </w:pPr>
      <w:r w:rsidRPr="00E22ACE">
        <w:rPr>
          <w:u w:val="single"/>
        </w:rPr>
        <w:t>Vacuette Serum Tube</w:t>
      </w:r>
    </w:p>
    <w:p w:rsidR="00E22ACE" w:rsidRDefault="00E22ACE"/>
    <w:p w:rsidR="00B31529" w:rsidRPr="00157B38" w:rsidRDefault="00B31529">
      <w:r w:rsidRPr="00157B38">
        <w:t xml:space="preserve"> </w:t>
      </w:r>
      <w:r w:rsidR="00E8075F">
        <w:rPr>
          <w:noProof/>
          <w:color w:val="0000FF"/>
          <w:u w:val="single"/>
          <w:lang w:val="en-IE" w:eastAsia="en-IE"/>
        </w:rPr>
        <w:drawing>
          <wp:inline distT="0" distB="0" distL="0" distR="0" wp14:anchorId="30F89D62" wp14:editId="4CBA913E">
            <wp:extent cx="2209800" cy="466725"/>
            <wp:effectExtent l="19050" t="0" r="0" b="0"/>
            <wp:docPr id="9" name="Picture 9" descr="Clinical Chemistr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nical Chemistry"/>
                    <pic:cNvPicPr>
                      <a:picLocks noChangeAspect="1" noChangeArrowheads="1"/>
                    </pic:cNvPicPr>
                  </pic:nvPicPr>
                  <pic:blipFill>
                    <a:blip r:embed="rId25" cstate="print"/>
                    <a:srcRect/>
                    <a:stretch>
                      <a:fillRect/>
                    </a:stretch>
                  </pic:blipFill>
                  <pic:spPr bwMode="auto">
                    <a:xfrm>
                      <a:off x="0" y="0"/>
                      <a:ext cx="2209800" cy="466725"/>
                    </a:xfrm>
                    <a:prstGeom prst="rect">
                      <a:avLst/>
                    </a:prstGeom>
                    <a:noFill/>
                    <a:ln w="9525">
                      <a:noFill/>
                      <a:miter lim="800000"/>
                      <a:headEnd/>
                      <a:tailEnd/>
                    </a:ln>
                  </pic:spPr>
                </pic:pic>
              </a:graphicData>
            </a:graphic>
          </wp:inline>
        </w:drawing>
      </w:r>
      <w:r w:rsidRPr="00157B38">
        <w:tab/>
      </w:r>
      <w:r w:rsidRPr="00157B38">
        <w:tab/>
      </w:r>
      <w:r w:rsidR="00E8075F">
        <w:rPr>
          <w:noProof/>
          <w:lang w:val="en-IE" w:eastAsia="en-IE"/>
        </w:rPr>
        <w:drawing>
          <wp:inline distT="0" distB="0" distL="0" distR="0" wp14:anchorId="2C62CCCB" wp14:editId="65575658">
            <wp:extent cx="1238250" cy="419100"/>
            <wp:effectExtent l="19050" t="0" r="0" b="0"/>
            <wp:docPr id="10" name="Picture 10" descr="minicollect_ser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icollect_serum(1)"/>
                    <pic:cNvPicPr>
                      <a:picLocks noChangeAspect="1" noChangeArrowheads="1"/>
                    </pic:cNvPicPr>
                  </pic:nvPicPr>
                  <pic:blipFill>
                    <a:blip r:embed="rId26" cstate="print"/>
                    <a:srcRect/>
                    <a:stretch>
                      <a:fillRect/>
                    </a:stretch>
                  </pic:blipFill>
                  <pic:spPr bwMode="auto">
                    <a:xfrm>
                      <a:off x="0" y="0"/>
                      <a:ext cx="1238250" cy="419100"/>
                    </a:xfrm>
                    <a:prstGeom prst="rect">
                      <a:avLst/>
                    </a:prstGeom>
                    <a:noFill/>
                    <a:ln w="9525">
                      <a:noFill/>
                      <a:miter lim="800000"/>
                      <a:headEnd/>
                      <a:tailEnd/>
                    </a:ln>
                  </pic:spPr>
                </pic:pic>
              </a:graphicData>
            </a:graphic>
          </wp:inline>
        </w:drawing>
      </w:r>
      <w:r w:rsidRPr="00157B38">
        <w:tab/>
        <w:t xml:space="preserve"> </w:t>
      </w:r>
    </w:p>
    <w:p w:rsidR="00E22ACE" w:rsidRDefault="00E22ACE"/>
    <w:p w:rsidR="00B31529" w:rsidRDefault="00B31529">
      <w:r w:rsidRPr="00157B38">
        <w:t xml:space="preserve">The inner wall of the VACUETTE® Serum tubes have a special coating of microscopic silica particles to activate the coagulation process. Serum gel tubes contain an inert barrier gel that is present in the bottom of the tube. During centrifugation the barrier gel moves upward to the serum - </w:t>
      </w:r>
      <w:r w:rsidR="004C219F" w:rsidRPr="00157B38">
        <w:t>clot interface</w:t>
      </w:r>
      <w:r w:rsidRPr="00157B38">
        <w:t xml:space="preserve">, where it forms a stable barrier separating the serum from fibrin and cells. </w:t>
      </w:r>
      <w:r w:rsidRPr="00157B38">
        <w:lastRenderedPageBreak/>
        <w:t>VACUETTE® Serum Tubes with Gel improve the serum yield and enable serum to be left in the primary tube.</w:t>
      </w:r>
    </w:p>
    <w:p w:rsidR="004C1A3A" w:rsidRPr="004C1A3A" w:rsidRDefault="004C1A3A" w:rsidP="004C1A3A">
      <w:pPr>
        <w:rPr>
          <w:rFonts w:eastAsia="Arial" w:cs="Arial"/>
          <w:highlight w:val="yellow"/>
          <w:u w:val="single"/>
        </w:rPr>
      </w:pPr>
      <w:r>
        <w:rPr>
          <w:rFonts w:eastAsia="Arial" w:cs="Arial"/>
          <w:highlight w:val="yellow"/>
          <w:u w:val="single"/>
        </w:rPr>
        <w:t xml:space="preserve">Serum </w:t>
      </w:r>
      <w:r w:rsidRPr="004C1A3A">
        <w:rPr>
          <w:rFonts w:eastAsia="Arial" w:cs="Arial"/>
          <w:highlight w:val="yellow"/>
          <w:u w:val="single"/>
        </w:rPr>
        <w:t>Gel</w:t>
      </w:r>
      <w:r>
        <w:rPr>
          <w:rFonts w:eastAsia="Arial" w:cs="Arial"/>
          <w:highlight w:val="yellow"/>
          <w:u w:val="single"/>
        </w:rPr>
        <w:t xml:space="preserve"> free Tubes</w:t>
      </w:r>
    </w:p>
    <w:p w:rsidR="004C1A3A" w:rsidRPr="00F80EC1" w:rsidRDefault="004C1A3A" w:rsidP="004C1A3A">
      <w:pPr>
        <w:rPr>
          <w:rFonts w:eastAsia="Arial" w:cs="Arial"/>
        </w:rPr>
      </w:pPr>
      <w:r w:rsidRPr="004C1A3A">
        <w:rPr>
          <w:rFonts w:eastAsia="Arial" w:cs="Arial"/>
          <w:highlight w:val="yellow"/>
        </w:rPr>
        <w:t>The serum tubes without gel are needed for checking the levels of many therapeutic drugs.  Please contact the laboratory for further guidance</w:t>
      </w:r>
      <w:r>
        <w:rPr>
          <w:rFonts w:eastAsia="Arial" w:cs="Arial"/>
        </w:rPr>
        <w:t xml:space="preserve"> </w:t>
      </w:r>
    </w:p>
    <w:p w:rsidR="004C1A3A" w:rsidRPr="00157B38" w:rsidRDefault="004C1A3A"/>
    <w:p w:rsidR="00B31529" w:rsidRPr="00157B38" w:rsidRDefault="00B31529"/>
    <w:p w:rsidR="00B31529" w:rsidRPr="00E22ACE" w:rsidRDefault="00B31529">
      <w:pPr>
        <w:rPr>
          <w:u w:val="single"/>
        </w:rPr>
      </w:pPr>
      <w:r w:rsidRPr="00E22ACE">
        <w:rPr>
          <w:u w:val="single"/>
        </w:rPr>
        <w:t>Vacuette Lithium Heparin Tube</w:t>
      </w:r>
    </w:p>
    <w:p w:rsidR="00E22ACE" w:rsidRDefault="00E22ACE"/>
    <w:p w:rsidR="00B31529" w:rsidRPr="00157B38" w:rsidRDefault="00E8075F">
      <w:r>
        <w:rPr>
          <w:noProof/>
          <w:lang w:val="en-IE" w:eastAsia="en-IE"/>
        </w:rPr>
        <w:drawing>
          <wp:inline distT="0" distB="0" distL="0" distR="0" wp14:anchorId="62985C90" wp14:editId="0A23DE0D">
            <wp:extent cx="2286000" cy="457200"/>
            <wp:effectExtent l="19050" t="0" r="0" b="0"/>
            <wp:docPr id="11" name="Picture 11" descr="rohr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r_gruen"/>
                    <pic:cNvPicPr>
                      <a:picLocks noChangeAspect="1" noChangeArrowheads="1"/>
                    </pic:cNvPicPr>
                  </pic:nvPicPr>
                  <pic:blipFill>
                    <a:blip r:embed="rId27" cstate="print"/>
                    <a:srcRect/>
                    <a:stretch>
                      <a:fillRect/>
                    </a:stretch>
                  </pic:blipFill>
                  <pic:spPr bwMode="auto">
                    <a:xfrm>
                      <a:off x="0" y="0"/>
                      <a:ext cx="2286000" cy="457200"/>
                    </a:xfrm>
                    <a:prstGeom prst="rect">
                      <a:avLst/>
                    </a:prstGeom>
                    <a:noFill/>
                    <a:ln w="9525">
                      <a:noFill/>
                      <a:miter lim="800000"/>
                      <a:headEnd/>
                      <a:tailEnd/>
                    </a:ln>
                  </pic:spPr>
                </pic:pic>
              </a:graphicData>
            </a:graphic>
          </wp:inline>
        </w:drawing>
      </w:r>
      <w:r w:rsidR="00B31529" w:rsidRPr="00157B38">
        <w:tab/>
      </w:r>
      <w:r w:rsidR="00B31529" w:rsidRPr="00157B38">
        <w:tab/>
        <w:t xml:space="preserve"> </w:t>
      </w:r>
    </w:p>
    <w:p w:rsidR="00E22ACE" w:rsidRDefault="00E22ACE"/>
    <w:p w:rsidR="00B31529" w:rsidRPr="00157B38" w:rsidRDefault="00B31529">
      <w:r w:rsidRPr="00157B38">
        <w:t>The inner wall of the VACUETTE® Heparin tubes is coated with spray-dried lithium, ammonium or sodium heparin. The additives are anticoagulants, which block the coagulation cascade and prevent coagulation of the blood sample.</w:t>
      </w:r>
    </w:p>
    <w:p w:rsidR="00B31529" w:rsidRPr="00157B38" w:rsidRDefault="00B31529">
      <w:r w:rsidRPr="00157B38">
        <w:t>Plasma gel tubes contain an inert barrier gel that is present in the bottom of the tube. During centrifugation the barrier gel moves upward to the plasma - cell interface, where it forms a stable barrier separating the plasma from cells. VACUETTE® Plasma Tubes with Gel improve the plasma yield and enable plasma to be left in the primary tube.</w:t>
      </w:r>
    </w:p>
    <w:p w:rsidR="004C1A3A" w:rsidRPr="004C1A3A" w:rsidRDefault="004C1A3A" w:rsidP="004C1A3A">
      <w:pPr>
        <w:rPr>
          <w:rFonts w:eastAsia="Arial" w:cs="Arial"/>
          <w:highlight w:val="yellow"/>
          <w:u w:val="single"/>
        </w:rPr>
      </w:pPr>
      <w:r w:rsidRPr="004C1A3A">
        <w:rPr>
          <w:rFonts w:eastAsia="Arial" w:cs="Arial"/>
          <w:highlight w:val="yellow"/>
          <w:u w:val="single"/>
        </w:rPr>
        <w:t>Lithium Heparin Gel free tubes</w:t>
      </w:r>
    </w:p>
    <w:p w:rsidR="004C1A3A" w:rsidRDefault="004C1A3A" w:rsidP="004C1A3A">
      <w:pPr>
        <w:rPr>
          <w:rFonts w:eastAsia="Arial" w:cs="Arial"/>
        </w:rPr>
      </w:pPr>
      <w:r w:rsidRPr="004C1A3A">
        <w:rPr>
          <w:rFonts w:eastAsia="Arial" w:cs="Arial"/>
          <w:highlight w:val="yellow"/>
        </w:rPr>
        <w:t>Use the gel-free lithium heparin tubes for Chromosome and Genetic studies.</w:t>
      </w:r>
    </w:p>
    <w:p w:rsidR="004C1A3A" w:rsidRDefault="004C1A3A" w:rsidP="004C1A3A">
      <w:pPr>
        <w:rPr>
          <w:rFonts w:eastAsia="Arial" w:cs="Arial"/>
        </w:rPr>
      </w:pPr>
    </w:p>
    <w:p w:rsidR="00B31529" w:rsidRPr="00157B38" w:rsidRDefault="00B31529"/>
    <w:p w:rsidR="00B31529" w:rsidRDefault="00B31529">
      <w:pPr>
        <w:rPr>
          <w:u w:val="single"/>
        </w:rPr>
      </w:pPr>
      <w:r w:rsidRPr="00E22ACE">
        <w:rPr>
          <w:u w:val="single"/>
        </w:rPr>
        <w:t>Vacuette Flouride Oxalate Tube</w:t>
      </w:r>
    </w:p>
    <w:p w:rsidR="00E22ACE" w:rsidRPr="00E22ACE" w:rsidRDefault="00E22ACE">
      <w:pPr>
        <w:rPr>
          <w:u w:val="single"/>
        </w:rPr>
      </w:pPr>
    </w:p>
    <w:p w:rsidR="00D16DC1" w:rsidRPr="00157B38" w:rsidRDefault="00B31529">
      <w:r w:rsidRPr="00157B38">
        <w:t xml:space="preserve"> </w:t>
      </w:r>
      <w:r w:rsidR="00E8075F">
        <w:rPr>
          <w:noProof/>
          <w:color w:val="0000FF"/>
          <w:u w:val="single"/>
          <w:lang w:val="en-IE" w:eastAsia="en-IE"/>
        </w:rPr>
        <w:drawing>
          <wp:inline distT="0" distB="0" distL="0" distR="0" wp14:anchorId="1D0A551E" wp14:editId="307022D0">
            <wp:extent cx="2209800" cy="390525"/>
            <wp:effectExtent l="19050" t="0" r="0" b="0"/>
            <wp:docPr id="12" name="Picture 12" descr="Glucose Determinat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ucose Determination"/>
                    <pic:cNvPicPr>
                      <a:picLocks noChangeAspect="1" noChangeArrowheads="1"/>
                    </pic:cNvPicPr>
                  </pic:nvPicPr>
                  <pic:blipFill>
                    <a:blip r:embed="rId29"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r w:rsidRPr="00157B38">
        <w:tab/>
      </w:r>
      <w:r w:rsidRPr="00157B38">
        <w:tab/>
      </w:r>
      <w:r w:rsidR="00E8075F">
        <w:rPr>
          <w:noProof/>
          <w:lang w:val="en-IE" w:eastAsia="en-IE"/>
        </w:rPr>
        <w:drawing>
          <wp:inline distT="0" distB="0" distL="0" distR="0" wp14:anchorId="58F440E8" wp14:editId="2D6AD8BA">
            <wp:extent cx="1238250" cy="390525"/>
            <wp:effectExtent l="19050" t="0" r="0" b="0"/>
            <wp:docPr id="13" name="Picture 13" descr="minicollect_gluko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collect_glukose(1)"/>
                    <pic:cNvPicPr>
                      <a:picLocks noChangeAspect="1" noChangeArrowheads="1"/>
                    </pic:cNvPicPr>
                  </pic:nvPicPr>
                  <pic:blipFill>
                    <a:blip r:embed="rId30" cstate="print"/>
                    <a:srcRect/>
                    <a:stretch>
                      <a:fillRect/>
                    </a:stretch>
                  </pic:blipFill>
                  <pic:spPr bwMode="auto">
                    <a:xfrm>
                      <a:off x="0" y="0"/>
                      <a:ext cx="1238250" cy="390525"/>
                    </a:xfrm>
                    <a:prstGeom prst="rect">
                      <a:avLst/>
                    </a:prstGeom>
                    <a:noFill/>
                    <a:ln w="9525">
                      <a:noFill/>
                      <a:miter lim="800000"/>
                      <a:headEnd/>
                      <a:tailEnd/>
                    </a:ln>
                  </pic:spPr>
                </pic:pic>
              </a:graphicData>
            </a:graphic>
          </wp:inline>
        </w:drawing>
      </w:r>
      <w:r w:rsidR="001E769C">
        <w:t xml:space="preserve">         </w:t>
      </w:r>
      <w:r w:rsidR="001E769C">
        <w:rPr>
          <w:noProof/>
          <w:lang w:val="en-IE" w:eastAsia="en-IE"/>
        </w:rPr>
        <w:drawing>
          <wp:inline distT="0" distB="0" distL="0" distR="0" wp14:anchorId="449F5102" wp14:editId="2EF38C39">
            <wp:extent cx="431800" cy="1285847"/>
            <wp:effectExtent l="2476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ackgroundRemoval t="40469" b="69209" l="57041" r="63072"/>
                              </a14:imgEffect>
                            </a14:imgLayer>
                          </a14:imgProps>
                        </a:ext>
                      </a:extLst>
                    </a:blip>
                    <a:srcRect l="56287" t="36877" r="36174" b="27199"/>
                    <a:stretch/>
                  </pic:blipFill>
                  <pic:spPr bwMode="auto">
                    <a:xfrm rot="16200000">
                      <a:off x="0" y="0"/>
                      <a:ext cx="432118" cy="1286794"/>
                    </a:xfrm>
                    <a:prstGeom prst="rect">
                      <a:avLst/>
                    </a:prstGeom>
                    <a:ln>
                      <a:noFill/>
                    </a:ln>
                    <a:extLst>
                      <a:ext uri="{53640926-AAD7-44D8-BBD7-CCE9431645EC}">
                        <a14:shadowObscured xmlns:a14="http://schemas.microsoft.com/office/drawing/2010/main"/>
                      </a:ext>
                    </a:extLst>
                  </pic:spPr>
                </pic:pic>
              </a:graphicData>
            </a:graphic>
          </wp:inline>
        </w:drawing>
      </w:r>
    </w:p>
    <w:p w:rsidR="00E22ACE" w:rsidRDefault="00E22ACE"/>
    <w:p w:rsidR="00B31529" w:rsidRPr="00157B38" w:rsidRDefault="00B31529">
      <w:r w:rsidRPr="00157B38">
        <w:lastRenderedPageBreak/>
        <w:t xml:space="preserve">Both sodium fluoride and iodoacetate are used in VACUETTE® Glucose Tubes as glycolysis inhibitors to preserve glucose when combined with an anticoagulant such as EDTA, potassium oxalate or heparin. The tubes are suitable for determining glucose and lactate. </w:t>
      </w:r>
      <w:r w:rsidR="004C1A3A">
        <w:t>The latter must be collected on ice.</w:t>
      </w:r>
    </w:p>
    <w:p w:rsidR="00B31529" w:rsidRDefault="00B31529"/>
    <w:p w:rsidR="009C33D6" w:rsidRDefault="009C33D6"/>
    <w:p w:rsidR="009C33D6" w:rsidRPr="00157B38" w:rsidRDefault="009C33D6"/>
    <w:p w:rsidR="00B31529" w:rsidRPr="00E22ACE" w:rsidRDefault="00B31529">
      <w:pPr>
        <w:rPr>
          <w:u w:val="single"/>
        </w:rPr>
      </w:pPr>
      <w:r w:rsidRPr="00E22ACE">
        <w:rPr>
          <w:u w:val="single"/>
        </w:rPr>
        <w:t>Vacuette EDTA Tube</w:t>
      </w:r>
    </w:p>
    <w:p w:rsidR="00E22ACE" w:rsidRPr="00157B38" w:rsidRDefault="00E22ACE"/>
    <w:p w:rsidR="00B31529" w:rsidRPr="00157B38" w:rsidRDefault="00E8075F">
      <w:r>
        <w:rPr>
          <w:noProof/>
          <w:color w:val="0000FF"/>
          <w:u w:val="single"/>
          <w:lang w:val="en-IE" w:eastAsia="en-IE"/>
        </w:rPr>
        <w:drawing>
          <wp:inline distT="0" distB="0" distL="0" distR="0" wp14:anchorId="7709263E" wp14:editId="350D0E16">
            <wp:extent cx="2133600" cy="409575"/>
            <wp:effectExtent l="19050" t="0" r="0" b="0"/>
            <wp:docPr id="14" name="Picture 14" descr="Haematolog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ematology"/>
                    <pic:cNvPicPr>
                      <a:picLocks noChangeAspect="1" noChangeArrowheads="1"/>
                    </pic:cNvPicPr>
                  </pic:nvPicPr>
                  <pic:blipFill>
                    <a:blip r:embed="rId34" cstate="print"/>
                    <a:srcRect/>
                    <a:stretch>
                      <a:fillRect/>
                    </a:stretch>
                  </pic:blipFill>
                  <pic:spPr bwMode="auto">
                    <a:xfrm>
                      <a:off x="0" y="0"/>
                      <a:ext cx="2133600" cy="409575"/>
                    </a:xfrm>
                    <a:prstGeom prst="rect">
                      <a:avLst/>
                    </a:prstGeom>
                    <a:noFill/>
                    <a:ln w="9525">
                      <a:noFill/>
                      <a:miter lim="800000"/>
                      <a:headEnd/>
                      <a:tailEnd/>
                    </a:ln>
                  </pic:spPr>
                </pic:pic>
              </a:graphicData>
            </a:graphic>
          </wp:inline>
        </w:drawing>
      </w:r>
      <w:r w:rsidR="00B31529" w:rsidRPr="00157B38">
        <w:tab/>
      </w:r>
      <w:r w:rsidR="00B31529" w:rsidRPr="00157B38">
        <w:tab/>
      </w:r>
      <w:r>
        <w:rPr>
          <w:noProof/>
          <w:lang w:val="en-IE" w:eastAsia="en-IE"/>
        </w:rPr>
        <w:drawing>
          <wp:inline distT="0" distB="0" distL="0" distR="0" wp14:anchorId="50E23BAE" wp14:editId="12186C50">
            <wp:extent cx="1238250" cy="400050"/>
            <wp:effectExtent l="19050" t="0" r="0" b="0"/>
            <wp:docPr id="15" name="Picture 15" descr="minicollect_ed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nicollect_edta(1)"/>
                    <pic:cNvPicPr>
                      <a:picLocks noChangeAspect="1" noChangeArrowheads="1"/>
                    </pic:cNvPicPr>
                  </pic:nvPicPr>
                  <pic:blipFill>
                    <a:blip r:embed="rId35" cstate="print"/>
                    <a:srcRect/>
                    <a:stretch>
                      <a:fillRect/>
                    </a:stretch>
                  </pic:blipFill>
                  <pic:spPr bwMode="auto">
                    <a:xfrm>
                      <a:off x="0" y="0"/>
                      <a:ext cx="1238250" cy="400050"/>
                    </a:xfrm>
                    <a:prstGeom prst="rect">
                      <a:avLst/>
                    </a:prstGeom>
                    <a:noFill/>
                    <a:ln w="9525">
                      <a:noFill/>
                      <a:miter lim="800000"/>
                      <a:headEnd/>
                      <a:tailEnd/>
                    </a:ln>
                  </pic:spPr>
                </pic:pic>
              </a:graphicData>
            </a:graphic>
          </wp:inline>
        </w:drawing>
      </w:r>
    </w:p>
    <w:p w:rsidR="00E22ACE" w:rsidRDefault="00E22ACE"/>
    <w:p w:rsidR="00B31529" w:rsidRPr="00157B38" w:rsidRDefault="00B31529">
      <w:r w:rsidRPr="00157B38">
        <w:t>The tube interior of EDTA tubes is spray dried with EDTA. (EDTA – a salt of ethylene diamine tetraacetic acid). EDTA tubes are offered as either K2EDTA or K3EDTA tubes.</w:t>
      </w:r>
    </w:p>
    <w:p w:rsidR="00B31529" w:rsidRPr="00157B38" w:rsidRDefault="00B31529"/>
    <w:p w:rsidR="00B31529" w:rsidRDefault="00B31529">
      <w:pPr>
        <w:rPr>
          <w:u w:val="single"/>
        </w:rPr>
      </w:pPr>
      <w:r w:rsidRPr="00E22ACE">
        <w:rPr>
          <w:u w:val="single"/>
        </w:rPr>
        <w:t xml:space="preserve">Blood gas syringes </w:t>
      </w:r>
    </w:p>
    <w:p w:rsidR="00372240" w:rsidRPr="00E22ACE" w:rsidRDefault="00372240">
      <w:pPr>
        <w:rPr>
          <w:u w:val="single"/>
        </w:rPr>
      </w:pPr>
    </w:p>
    <w:p w:rsidR="00E22ACE" w:rsidRDefault="00E8075F" w:rsidP="00372240">
      <w:r>
        <w:rPr>
          <w:noProof/>
          <w:lang w:val="en-IE" w:eastAsia="en-IE"/>
        </w:rPr>
        <w:drawing>
          <wp:inline distT="0" distB="0" distL="0" distR="0" wp14:anchorId="4DFFF455" wp14:editId="6F4D2E5A">
            <wp:extent cx="1085850" cy="1219200"/>
            <wp:effectExtent l="19050" t="0" r="0" b="0"/>
            <wp:docPr id="16" name="Picture 16" descr="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4"/>
                    <pic:cNvPicPr>
                      <a:picLocks noChangeAspect="1" noChangeArrowheads="1"/>
                    </pic:cNvPicPr>
                  </pic:nvPicPr>
                  <pic:blipFill>
                    <a:blip r:embed="rId36" cstate="print"/>
                    <a:srcRect/>
                    <a:stretch>
                      <a:fillRect/>
                    </a:stretch>
                  </pic:blipFill>
                  <pic:spPr bwMode="auto">
                    <a:xfrm>
                      <a:off x="0" y="0"/>
                      <a:ext cx="1085850" cy="1219200"/>
                    </a:xfrm>
                    <a:prstGeom prst="rect">
                      <a:avLst/>
                    </a:prstGeom>
                    <a:noFill/>
                    <a:ln w="9525">
                      <a:noFill/>
                      <a:miter lim="800000"/>
                      <a:headEnd/>
                      <a:tailEnd/>
                    </a:ln>
                  </pic:spPr>
                </pic:pic>
              </a:graphicData>
            </a:graphic>
          </wp:inline>
        </w:drawing>
      </w:r>
    </w:p>
    <w:p w:rsidR="00372240" w:rsidRDefault="00372240" w:rsidP="00372240"/>
    <w:p w:rsidR="00B31529" w:rsidRDefault="00B31529" w:rsidP="00E22ACE">
      <w:r w:rsidRPr="00157B38">
        <w:t>Unique dry, electrolyte-balanced heparin prevents bias and analyzer clotting</w:t>
      </w:r>
    </w:p>
    <w:p w:rsidR="004C1A3A" w:rsidRDefault="004C1A3A" w:rsidP="00E22ACE"/>
    <w:p w:rsidR="004C1A3A" w:rsidRPr="00127E93" w:rsidRDefault="004C1A3A" w:rsidP="004C1A3A">
      <w:pPr>
        <w:pStyle w:val="Heading2"/>
        <w:rPr>
          <w:rFonts w:eastAsia="Arial"/>
        </w:rPr>
      </w:pPr>
      <w:bookmarkStart w:id="442" w:name="_Toc106975287"/>
      <w:bookmarkStart w:id="443" w:name="_Toc106976152"/>
      <w:bookmarkStart w:id="444" w:name="_Toc107489780"/>
      <w:r>
        <w:rPr>
          <w:rFonts w:eastAsia="Arial"/>
        </w:rPr>
        <w:t>Receipt of Specimens</w:t>
      </w:r>
      <w:bookmarkEnd w:id="442"/>
      <w:bookmarkEnd w:id="443"/>
      <w:bookmarkEnd w:id="444"/>
    </w:p>
    <w:p w:rsidR="004C1A3A" w:rsidRDefault="004C1A3A" w:rsidP="004C1A3A">
      <w:pPr>
        <w:keepNext/>
        <w:tabs>
          <w:tab w:val="left" w:pos="227"/>
        </w:tabs>
        <w:spacing w:before="240" w:after="60"/>
        <w:rPr>
          <w:rFonts w:eastAsia="Arial" w:cs="Arial"/>
        </w:rPr>
      </w:pPr>
      <w:r>
        <w:rPr>
          <w:rFonts w:eastAsia="Arial" w:cs="Arial"/>
        </w:rPr>
        <w:t xml:space="preserve">Ideally all specimens should be received as soon as possible following phlebotomy. For in-house samples the most efficient delivery to the laboratory is via the chute. Certain sample types however cannot be transported via the pneumatic chute system </w:t>
      </w:r>
      <w:r>
        <w:rPr>
          <w:rFonts w:eastAsia="Arial" w:cs="Arial"/>
        </w:rPr>
        <w:lastRenderedPageBreak/>
        <w:t xml:space="preserve">as outlined in the departmental specimen acceptance policy. The samples that should </w:t>
      </w:r>
      <w:r w:rsidRPr="006B7D90">
        <w:rPr>
          <w:rFonts w:eastAsia="Arial" w:cs="Arial"/>
          <w:b/>
        </w:rPr>
        <w:t xml:space="preserve">not </w:t>
      </w:r>
      <w:r>
        <w:rPr>
          <w:rFonts w:eastAsia="Arial" w:cs="Arial"/>
        </w:rPr>
        <w:t>be sent via chute are Blood Gases and any sample on ice requiring immediate proc</w:t>
      </w:r>
      <w:r w:rsidR="000B4363">
        <w:rPr>
          <w:rFonts w:eastAsia="Arial" w:cs="Arial"/>
        </w:rPr>
        <w:t xml:space="preserve">essing e.g. Lactate and Ammonia.  </w:t>
      </w:r>
      <w:r>
        <w:rPr>
          <w:rFonts w:eastAsia="Arial" w:cs="Arial"/>
        </w:rPr>
        <w:t>All samples for Biochem</w:t>
      </w:r>
      <w:r w:rsidR="000B4363">
        <w:rPr>
          <w:rFonts w:eastAsia="Arial" w:cs="Arial"/>
        </w:rPr>
        <w:t>istry must be received within 48</w:t>
      </w:r>
      <w:r>
        <w:rPr>
          <w:rFonts w:eastAsia="Arial" w:cs="Arial"/>
        </w:rPr>
        <w:t>hrs of phlebotomy in line with departmental specimen acceptance criteria. A restricted testing profile can only be provided when specimens are aged.</w:t>
      </w:r>
    </w:p>
    <w:p w:rsidR="00321596" w:rsidRDefault="00321596" w:rsidP="004C1A3A">
      <w:pPr>
        <w:keepNext/>
        <w:tabs>
          <w:tab w:val="left" w:pos="227"/>
        </w:tabs>
        <w:spacing w:before="240" w:after="60"/>
        <w:rPr>
          <w:rFonts w:eastAsia="Arial" w:cs="Arial"/>
        </w:rPr>
      </w:pPr>
    </w:p>
    <w:p w:rsidR="004C1A3A" w:rsidRDefault="004C1A3A" w:rsidP="004C1A3A">
      <w:pPr>
        <w:pStyle w:val="Heading2"/>
        <w:rPr>
          <w:rFonts w:eastAsia="Arial"/>
        </w:rPr>
      </w:pPr>
      <w:bookmarkStart w:id="445" w:name="_Toc106975288"/>
      <w:bookmarkStart w:id="446" w:name="_Toc106976153"/>
      <w:bookmarkStart w:id="447" w:name="_Toc107489781"/>
      <w:r w:rsidRPr="00127E93">
        <w:rPr>
          <w:rFonts w:eastAsia="Arial"/>
        </w:rPr>
        <w:t>Sample Processing, Results and Turn-Around-Times (TAT's)</w:t>
      </w:r>
      <w:bookmarkEnd w:id="445"/>
      <w:bookmarkEnd w:id="446"/>
      <w:bookmarkEnd w:id="447"/>
    </w:p>
    <w:p w:rsidR="004C1A3A" w:rsidRPr="006B7D90" w:rsidRDefault="004C1A3A" w:rsidP="004C1A3A"/>
    <w:p w:rsidR="004C1A3A" w:rsidRDefault="004C1A3A" w:rsidP="004C1A3A">
      <w:pPr>
        <w:rPr>
          <w:rFonts w:eastAsia="Arial" w:cs="Arial"/>
        </w:rPr>
      </w:pPr>
      <w:r>
        <w:rPr>
          <w:rFonts w:eastAsia="Arial" w:cs="Arial"/>
        </w:rPr>
        <w:t>Every effort is made to ensure that samples are processed in a timely manner with results available to the requesting clinicians within stated TAT's.</w:t>
      </w:r>
    </w:p>
    <w:p w:rsidR="004C1A3A" w:rsidRDefault="004C1A3A" w:rsidP="004C1A3A">
      <w:pPr>
        <w:rPr>
          <w:rFonts w:eastAsia="Arial" w:cs="Arial"/>
        </w:rPr>
      </w:pPr>
    </w:p>
    <w:p w:rsidR="004C1A3A" w:rsidRDefault="004C1A3A" w:rsidP="004C1A3A">
      <w:pPr>
        <w:rPr>
          <w:rFonts w:eastAsia="Arial" w:cs="Arial"/>
        </w:rPr>
      </w:pPr>
      <w:r>
        <w:rPr>
          <w:rFonts w:eastAsia="Arial" w:cs="Arial"/>
        </w:rPr>
        <w:t>STAT specimens: Results available within a 1 hour target</w:t>
      </w:r>
    </w:p>
    <w:p w:rsidR="004C1A3A" w:rsidRDefault="004C1A3A" w:rsidP="004C1A3A">
      <w:pPr>
        <w:rPr>
          <w:rFonts w:eastAsia="Arial" w:cs="Arial"/>
        </w:rPr>
      </w:pPr>
      <w:r>
        <w:rPr>
          <w:rFonts w:eastAsia="Arial" w:cs="Arial"/>
        </w:rPr>
        <w:t>Routine SUH in patient specimens: Results available within a 4 hour target.</w:t>
      </w:r>
    </w:p>
    <w:p w:rsidR="004C1A3A" w:rsidRDefault="004C1A3A" w:rsidP="004C1A3A">
      <w:pPr>
        <w:rPr>
          <w:rFonts w:eastAsia="Arial" w:cs="Arial"/>
        </w:rPr>
      </w:pPr>
      <w:r>
        <w:rPr>
          <w:rFonts w:eastAsia="Arial" w:cs="Arial"/>
        </w:rPr>
        <w:t>GP specimens: Results available within 48 hours of receipt into the laboratory during routine working hours.</w:t>
      </w:r>
    </w:p>
    <w:p w:rsidR="004C1A3A" w:rsidRDefault="004C1A3A" w:rsidP="004C1A3A">
      <w:pPr>
        <w:rPr>
          <w:rFonts w:eastAsia="Arial" w:cs="Arial"/>
        </w:rPr>
      </w:pPr>
    </w:p>
    <w:p w:rsidR="004C1A3A" w:rsidRDefault="004C1A3A" w:rsidP="004C1A3A">
      <w:pPr>
        <w:rPr>
          <w:rFonts w:eastAsia="Arial" w:cs="Arial"/>
          <w:color w:val="FF0000"/>
        </w:rPr>
      </w:pPr>
      <w:r w:rsidRPr="00053464">
        <w:rPr>
          <w:rFonts w:eastAsia="Arial" w:cs="Arial"/>
          <w:color w:val="FF0000"/>
        </w:rPr>
        <w:t xml:space="preserve">The relevant department should always be contacted </w:t>
      </w:r>
      <w:r>
        <w:rPr>
          <w:rFonts w:eastAsia="Arial" w:cs="Arial"/>
          <w:color w:val="FF0000"/>
        </w:rPr>
        <w:t xml:space="preserve">in advance </w:t>
      </w:r>
      <w:r w:rsidRPr="00053464">
        <w:rPr>
          <w:rFonts w:eastAsia="Arial" w:cs="Arial"/>
          <w:color w:val="FF0000"/>
        </w:rPr>
        <w:t>if results</w:t>
      </w:r>
      <w:r>
        <w:rPr>
          <w:rFonts w:eastAsia="Arial" w:cs="Arial"/>
          <w:color w:val="FF0000"/>
        </w:rPr>
        <w:t xml:space="preserve"> from primary care locations</w:t>
      </w:r>
      <w:r w:rsidRPr="00053464">
        <w:rPr>
          <w:rFonts w:eastAsia="Arial" w:cs="Arial"/>
          <w:color w:val="FF0000"/>
        </w:rPr>
        <w:t xml:space="preserve"> are required urgently.</w:t>
      </w:r>
    </w:p>
    <w:p w:rsidR="006245D6" w:rsidRDefault="006245D6" w:rsidP="004C1A3A">
      <w:pPr>
        <w:rPr>
          <w:rFonts w:eastAsia="Arial" w:cs="Arial"/>
          <w:color w:val="FF0000"/>
        </w:rPr>
      </w:pPr>
    </w:p>
    <w:p w:rsidR="006245D6" w:rsidRDefault="006245D6" w:rsidP="006245D6">
      <w:pPr>
        <w:pStyle w:val="Heading2"/>
        <w:rPr>
          <w:rFonts w:eastAsia="Arial"/>
        </w:rPr>
      </w:pPr>
      <w:bookmarkStart w:id="448" w:name="_Toc106975289"/>
      <w:bookmarkStart w:id="449" w:name="_Toc106976154"/>
      <w:bookmarkStart w:id="450" w:name="_Toc107489782"/>
      <w:r w:rsidRPr="00127E93">
        <w:rPr>
          <w:rFonts w:eastAsia="Arial"/>
        </w:rPr>
        <w:t>Retrospective Requesting (add-on requests)</w:t>
      </w:r>
      <w:bookmarkEnd w:id="448"/>
      <w:bookmarkEnd w:id="449"/>
      <w:bookmarkEnd w:id="450"/>
      <w:r w:rsidRPr="00127E93">
        <w:rPr>
          <w:rFonts w:eastAsia="Arial"/>
        </w:rPr>
        <w:t xml:space="preserve"> </w:t>
      </w:r>
    </w:p>
    <w:p w:rsidR="006245D6" w:rsidRPr="006B7D90" w:rsidRDefault="006245D6" w:rsidP="006245D6"/>
    <w:p w:rsidR="006245D6" w:rsidRPr="00F3647B" w:rsidRDefault="006245D6" w:rsidP="006245D6">
      <w:pPr>
        <w:rPr>
          <w:rFonts w:eastAsia="Arial" w:cs="Arial"/>
        </w:rPr>
      </w:pPr>
      <w:r w:rsidRPr="00F3647B">
        <w:rPr>
          <w:rFonts w:eastAsia="Arial" w:cs="Arial"/>
        </w:rPr>
        <w:t>It may be possible to retrospectively request additional testing on a sample already in the pos</w:t>
      </w:r>
      <w:r>
        <w:rPr>
          <w:rFonts w:eastAsia="Arial" w:cs="Arial"/>
        </w:rPr>
        <w:t>s</w:t>
      </w:r>
      <w:r w:rsidRPr="00F3647B">
        <w:rPr>
          <w:rFonts w:eastAsia="Arial" w:cs="Arial"/>
        </w:rPr>
        <w:t>ession of the laboratory when this would facilitate efficient clinical management. However, this depends on the integrity of the sample in our pos</w:t>
      </w:r>
      <w:r>
        <w:rPr>
          <w:rFonts w:eastAsia="Arial" w:cs="Arial"/>
        </w:rPr>
        <w:t>s</w:t>
      </w:r>
      <w:r w:rsidRPr="00F3647B">
        <w:rPr>
          <w:rFonts w:eastAsia="Arial" w:cs="Arial"/>
        </w:rPr>
        <w:t>ession, its suitability for the additional test and current workload levels being experienced. Results may take up to 12hr to rep</w:t>
      </w:r>
      <w:r>
        <w:rPr>
          <w:rFonts w:eastAsia="Arial" w:cs="Arial"/>
        </w:rPr>
        <w:t>ort. I</w:t>
      </w:r>
      <w:r w:rsidRPr="00F3647B">
        <w:rPr>
          <w:rFonts w:eastAsia="Arial" w:cs="Arial"/>
        </w:rPr>
        <w:t xml:space="preserve">f urgent results are required it is always preferable to take a fresh sample. Add-on testing remains at the discretion of the laboratory </w:t>
      </w:r>
      <w:r w:rsidRPr="00F3647B">
        <w:rPr>
          <w:rFonts w:eastAsia="Arial" w:cs="Arial"/>
        </w:rPr>
        <w:lastRenderedPageBreak/>
        <w:t>because of the additional risk and work it involves and we would appeal to user</w:t>
      </w:r>
      <w:r>
        <w:rPr>
          <w:rFonts w:eastAsia="Arial" w:cs="Arial"/>
        </w:rPr>
        <w:t>s not to abuse this aspect of our service</w:t>
      </w:r>
      <w:r w:rsidRPr="00F3647B">
        <w:rPr>
          <w:rFonts w:eastAsia="Arial" w:cs="Arial"/>
        </w:rPr>
        <w:t>.</w:t>
      </w:r>
    </w:p>
    <w:p w:rsidR="006245D6" w:rsidRPr="00D7162C" w:rsidRDefault="006245D6" w:rsidP="006245D6">
      <w:pPr>
        <w:rPr>
          <w:rFonts w:eastAsia="Arial" w:cs="Arial"/>
        </w:rPr>
      </w:pPr>
      <w:r w:rsidRPr="00F3647B">
        <w:rPr>
          <w:rFonts w:eastAsia="Arial" w:cs="Arial"/>
        </w:rPr>
        <w:t>In general tests can be added up to 24 hours post collection, after 24 hours it is preferable to collect another sample. Some tests are not</w:t>
      </w:r>
      <w:r>
        <w:rPr>
          <w:rFonts w:eastAsia="Arial" w:cs="Arial"/>
        </w:rPr>
        <w:t xml:space="preserve"> suitable for add-on requesting e.g. </w:t>
      </w:r>
      <w:r w:rsidRPr="00D7162C">
        <w:rPr>
          <w:rFonts w:eastAsia="Calibri" w:cs="Arial"/>
        </w:rPr>
        <w:t>Alcohol,Ammonia, CO</w:t>
      </w:r>
      <w:r w:rsidRPr="00D7162C">
        <w:rPr>
          <w:rFonts w:eastAsia="Calibri" w:cs="Arial"/>
          <w:vertAlign w:val="subscript"/>
        </w:rPr>
        <w:t>2,</w:t>
      </w:r>
      <w:r w:rsidR="00321596">
        <w:rPr>
          <w:rFonts w:eastAsia="Calibri" w:cs="Arial"/>
          <w:vertAlign w:val="subscript"/>
        </w:rPr>
        <w:t xml:space="preserve"> </w:t>
      </w:r>
      <w:r w:rsidRPr="00D7162C">
        <w:rPr>
          <w:rFonts w:eastAsia="Calibri" w:cs="Arial"/>
        </w:rPr>
        <w:t>Glucose,</w:t>
      </w:r>
      <w:r w:rsidR="00321596">
        <w:rPr>
          <w:rFonts w:eastAsia="Calibri" w:cs="Arial"/>
        </w:rPr>
        <w:t xml:space="preserve"> </w:t>
      </w:r>
      <w:r w:rsidRPr="00D7162C">
        <w:rPr>
          <w:rFonts w:eastAsia="Calibri" w:cs="Arial"/>
        </w:rPr>
        <w:t>HbA1c,</w:t>
      </w:r>
      <w:r w:rsidR="00321596">
        <w:rPr>
          <w:rFonts w:eastAsia="Calibri" w:cs="Arial"/>
        </w:rPr>
        <w:t xml:space="preserve"> </w:t>
      </w:r>
      <w:r w:rsidRPr="00D7162C">
        <w:rPr>
          <w:rFonts w:eastAsia="Calibri" w:cs="Arial"/>
        </w:rPr>
        <w:t>Lactate,</w:t>
      </w:r>
      <w:r w:rsidR="00321596">
        <w:rPr>
          <w:rFonts w:eastAsia="Calibri" w:cs="Arial"/>
        </w:rPr>
        <w:t xml:space="preserve"> </w:t>
      </w:r>
      <w:r w:rsidRPr="00D7162C">
        <w:rPr>
          <w:rFonts w:eastAsia="Calibri" w:cs="Arial"/>
        </w:rPr>
        <w:t>PTH</w:t>
      </w:r>
    </w:p>
    <w:p w:rsidR="006245D6" w:rsidRDefault="006245D6" w:rsidP="006245D6">
      <w:pPr>
        <w:rPr>
          <w:rFonts w:eastAsia="Arial" w:cs="Arial"/>
        </w:rPr>
      </w:pPr>
    </w:p>
    <w:p w:rsidR="006245D6" w:rsidRPr="00127E93" w:rsidRDefault="006245D6" w:rsidP="006245D6">
      <w:pPr>
        <w:pStyle w:val="Heading2"/>
        <w:rPr>
          <w:rFonts w:eastAsia="Arial"/>
        </w:rPr>
      </w:pPr>
      <w:bookmarkStart w:id="451" w:name="_Toc106975290"/>
      <w:bookmarkStart w:id="452" w:name="_Toc106976155"/>
      <w:bookmarkStart w:id="453" w:name="_Toc107489783"/>
      <w:r w:rsidRPr="00127E93">
        <w:rPr>
          <w:rFonts w:eastAsia="Arial"/>
        </w:rPr>
        <w:t>Telephoning of Results</w:t>
      </w:r>
      <w:bookmarkEnd w:id="451"/>
      <w:bookmarkEnd w:id="452"/>
      <w:bookmarkEnd w:id="453"/>
    </w:p>
    <w:p w:rsidR="006245D6" w:rsidRPr="002D24FC" w:rsidRDefault="006245D6" w:rsidP="006245D6">
      <w:pPr>
        <w:rPr>
          <w:rFonts w:eastAsia="Arial" w:cs="Arial"/>
        </w:rPr>
      </w:pPr>
      <w:r w:rsidRPr="002D24FC">
        <w:rPr>
          <w:rFonts w:eastAsia="Arial" w:cs="Arial"/>
        </w:rPr>
        <w:t>The department strives to phone back critical test results</w:t>
      </w:r>
      <w:r>
        <w:rPr>
          <w:rFonts w:eastAsia="Arial" w:cs="Arial"/>
        </w:rPr>
        <w:t xml:space="preserve"> as soon as possible following report authorisation,</w:t>
      </w:r>
      <w:r w:rsidRPr="002D24FC">
        <w:rPr>
          <w:rFonts w:eastAsia="Arial" w:cs="Arial"/>
        </w:rPr>
        <w:t xml:space="preserve"> in line with departmental policy and in conjunction with guidance issued nationally from the Royal College of Pathologists.</w:t>
      </w:r>
      <w:r>
        <w:rPr>
          <w:rFonts w:eastAsia="Arial" w:cs="Arial"/>
        </w:rPr>
        <w:t xml:space="preserve">  Once a report is authorised it is available to view at ward level and is downloaded to primary care locations via Healthlink.</w:t>
      </w:r>
      <w:r w:rsidRPr="002D24FC">
        <w:rPr>
          <w:rFonts w:eastAsia="Arial" w:cs="Arial"/>
        </w:rPr>
        <w:t xml:space="preserve">  For further information please contact the Laboratory on Ext 74561.</w:t>
      </w:r>
    </w:p>
    <w:p w:rsidR="00B31529" w:rsidRDefault="00B31529" w:rsidP="00E22ACE"/>
    <w:p w:rsidR="00EB4AC8" w:rsidRPr="006A4823" w:rsidRDefault="00EB4AC8" w:rsidP="006A4823">
      <w:pPr>
        <w:pStyle w:val="Heading2"/>
        <w:rPr>
          <w:rFonts w:eastAsia="Arial"/>
        </w:rPr>
      </w:pPr>
      <w:bookmarkStart w:id="454" w:name="_Biochemistry_Test_Menu"/>
      <w:bookmarkStart w:id="455" w:name="_Toc106975291"/>
      <w:bookmarkStart w:id="456" w:name="_Toc106976156"/>
      <w:bookmarkStart w:id="457" w:name="_Toc107489784"/>
      <w:bookmarkEnd w:id="454"/>
      <w:r w:rsidRPr="006A4823">
        <w:rPr>
          <w:rFonts w:eastAsia="Arial"/>
        </w:rPr>
        <w:t>Biochemistry Test Menu</w:t>
      </w:r>
      <w:bookmarkEnd w:id="455"/>
      <w:bookmarkEnd w:id="456"/>
      <w:bookmarkEnd w:id="457"/>
      <w:r w:rsidR="006A4823" w:rsidRPr="006A4823">
        <w:rPr>
          <w:rFonts w:eastAsia="Arial"/>
        </w:rPr>
        <w:t xml:space="preserve"> </w:t>
      </w:r>
    </w:p>
    <w:p w:rsidR="00E22ACE" w:rsidRPr="00EB4AC8" w:rsidRDefault="00EB4AC8" w:rsidP="006A4823">
      <w:pPr>
        <w:pStyle w:val="Heading2"/>
        <w:rPr>
          <w:rFonts w:eastAsia="Arial"/>
        </w:rPr>
      </w:pPr>
      <w:bookmarkStart w:id="458" w:name="_Toc106975292"/>
      <w:bookmarkStart w:id="459" w:name="_Toc106976157"/>
      <w:bookmarkStart w:id="460" w:name="_Toc107489785"/>
      <w:r w:rsidRPr="00B47D60">
        <w:rPr>
          <w:rFonts w:eastAsia="Arial"/>
        </w:rPr>
        <w:t>Blood and Fluids</w:t>
      </w:r>
      <w:bookmarkEnd w:id="458"/>
      <w:bookmarkEnd w:id="459"/>
      <w:bookmarkEnd w:id="460"/>
      <w:r w:rsidRPr="00B47D60">
        <w:rPr>
          <w:rFonts w:eastAsia="Arial"/>
        </w:rPr>
        <w:tab/>
      </w:r>
    </w:p>
    <w:p w:rsidR="00E22ACE" w:rsidRPr="00157B38" w:rsidRDefault="00CA2668">
      <w:r>
        <w:tab/>
      </w:r>
      <w:r>
        <w:tab/>
      </w:r>
      <w:r>
        <w:tab/>
      </w:r>
      <w:r>
        <w:tab/>
      </w:r>
      <w:r>
        <w:tab/>
      </w:r>
      <w:r>
        <w:tab/>
      </w:r>
      <w:r>
        <w:tab/>
      </w:r>
    </w:p>
    <w:tbl>
      <w:tblPr>
        <w:tblW w:w="8090" w:type="dxa"/>
        <w:tblInd w:w="10" w:type="dxa"/>
        <w:tblLayout w:type="fixed"/>
        <w:tblCellMar>
          <w:left w:w="10" w:type="dxa"/>
          <w:right w:w="10" w:type="dxa"/>
        </w:tblCellMar>
        <w:tblLook w:val="0000" w:firstRow="0" w:lastRow="0" w:firstColumn="0" w:lastColumn="0" w:noHBand="0" w:noVBand="0"/>
      </w:tblPr>
      <w:tblGrid>
        <w:gridCol w:w="2137"/>
        <w:gridCol w:w="992"/>
        <w:gridCol w:w="2551"/>
        <w:gridCol w:w="2410"/>
      </w:tblGrid>
      <w:tr w:rsidR="00A82E1F" w:rsidTr="006B3696">
        <w:trPr>
          <w:trHeight w:val="615"/>
          <w:tblHeader/>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Test</w:t>
            </w:r>
          </w:p>
        </w:tc>
        <w:tc>
          <w:tcPr>
            <w:tcW w:w="3543" w:type="dxa"/>
            <w:gridSpan w:val="2"/>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 xml:space="preserve">Specimen type </w:t>
            </w:r>
          </w:p>
        </w:tc>
        <w:tc>
          <w:tcPr>
            <w:tcW w:w="2410"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Additional Information</w:t>
            </w:r>
          </w:p>
        </w:tc>
      </w:tr>
      <w:tr w:rsidR="006A4823" w:rsidTr="006A4823">
        <w:trPr>
          <w:trHeight w:val="319"/>
          <w:tblHeader/>
        </w:trPr>
        <w:tc>
          <w:tcPr>
            <w:tcW w:w="8090" w:type="dxa"/>
            <w:gridSpan w:val="4"/>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6A4823" w:rsidRDefault="006A4823" w:rsidP="006A4823">
            <w:pPr>
              <w:rPr>
                <w:rFonts w:eastAsia="Arial" w:cs="Arial"/>
                <w:b/>
              </w:rPr>
            </w:pPr>
            <w:r w:rsidRPr="00A21503">
              <w:rPr>
                <w:rFonts w:eastAsia="Arial"/>
                <w:color w:val="7030A0"/>
                <w:szCs w:val="22"/>
              </w:rPr>
              <w:t>Time dependant analytes highlighted in Purple</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Albumin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p w:rsidR="00D23490" w:rsidRDefault="00D23490" w:rsidP="007B4E16">
            <w:r>
              <w:rPr>
                <w:rFonts w:eastAsia="Arial" w:cs="Arial"/>
              </w:rPr>
              <w:t>Fluid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Alcohol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r>
              <w:rPr>
                <w:rFonts w:ascii="Calibri" w:eastAsia="Calibri" w:hAnsi="Calibri" w:cs="Calibri"/>
              </w:rPr>
              <w:t>Must be requested by Consultant when coming from ED</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Alk.Phosphatase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Alpha Fetoprotein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Alpha1 Antitrypsin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103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color w:val="800080"/>
              </w:rPr>
              <w:t>Ammonia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EDTA  (purple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On ice and transported to Lab immediately Must inform Lab before taking sample</w:t>
            </w:r>
          </w:p>
          <w:p w:rsidR="00D23490" w:rsidRPr="00127E93" w:rsidRDefault="00D23490" w:rsidP="007B4E16">
            <w:pPr>
              <w:rPr>
                <w:color w:val="FF0000"/>
              </w:rPr>
            </w:pPr>
            <w:r w:rsidRPr="00127E93">
              <w:rPr>
                <w:color w:val="FF0000"/>
              </w:rPr>
              <w:t>Do not send via chute</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Amylase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 xml:space="preserve">Anti-CCP </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AST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103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Beta HCG</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Bicarbonate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lastRenderedPageBreak/>
              <w:t>Bilirubin  (Total)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Bilirubin (Direct)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282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color w:val="800080"/>
              </w:rPr>
              <w:t>Blood Gases</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Arterial 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 xml:space="preserve">Arterial Blood     Balanced Heparinised Syringe.      </w:t>
            </w:r>
          </w:p>
          <w:p w:rsidR="00D23490" w:rsidRDefault="00D23490" w:rsidP="007B4E16"/>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b/>
                <w:color w:val="FF0000"/>
              </w:rPr>
              <w:t>Do not transport in chute.</w:t>
            </w:r>
            <w:r>
              <w:rPr>
                <w:rFonts w:eastAsia="Arial" w:cs="Arial"/>
              </w:rPr>
              <w:t xml:space="preserve"> </w:t>
            </w:r>
          </w:p>
          <w:p w:rsidR="00D23490" w:rsidRDefault="00D23490" w:rsidP="007B4E16">
            <w:pPr>
              <w:rPr>
                <w:rFonts w:eastAsia="Arial" w:cs="Arial"/>
              </w:rPr>
            </w:pPr>
            <w:r>
              <w:rPr>
                <w:rFonts w:eastAsia="Arial" w:cs="Arial"/>
              </w:rPr>
              <w:t xml:space="preserve"> Needle must NOT be left in syringe.  Label sample clearly.</w:t>
            </w:r>
          </w:p>
          <w:p w:rsidR="00D23490" w:rsidRDefault="00D23490" w:rsidP="007B4E16">
            <w:r>
              <w:rPr>
                <w:rFonts w:eastAsia="Arial" w:cs="Arial"/>
              </w:rPr>
              <w:t>Inform laboratory when sending gas especially during on call periods</w:t>
            </w:r>
          </w:p>
        </w:tc>
      </w:tr>
      <w:tr w:rsidR="00A82E1F" w:rsidTr="005277CE">
        <w:trPr>
          <w:cantSplit/>
          <w:trHeight w:val="63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Calcium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CEA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Blood </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CA-15.3</w:t>
            </w:r>
          </w:p>
          <w:p w:rsidR="00D23490" w:rsidRDefault="00D23490" w:rsidP="007B4E16"/>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CA-19.9</w:t>
            </w:r>
          </w:p>
          <w:p w:rsidR="00D23490" w:rsidRDefault="00D23490" w:rsidP="007B4E16"/>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45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CA-125</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Carbamazepine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4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Chloride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Serum (Red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Cholesterol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HDL Cholesterol</w:t>
            </w:r>
          </w:p>
          <w:p w:rsidR="00D23490" w:rsidRDefault="00D23490" w:rsidP="007B4E16"/>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LDL Cholesterol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C-Reactive Protein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Cortisol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 (Red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Creatine Kinase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Creatinine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  or      Plasma (Green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cantSplit/>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CSF Protein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CSF</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Universal</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Contact Laboratory</w:t>
            </w:r>
          </w:p>
        </w:tc>
      </w:tr>
      <w:tr w:rsidR="00A82E1F" w:rsidTr="005277CE">
        <w:trPr>
          <w:cantSplit/>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CSF Glucose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CSF</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Universal</w:t>
            </w:r>
          </w:p>
        </w:tc>
        <w:tc>
          <w:tcPr>
            <w:tcW w:w="2410" w:type="dxa"/>
            <w:vMerge/>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D23490"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Digoxin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Specimen should be taken at least 6-12 hours post dose.</w:t>
            </w:r>
          </w:p>
        </w:tc>
      </w:tr>
      <w:tr w:rsidR="00A82E1F" w:rsidTr="005277CE">
        <w:trPr>
          <w:cantSplit/>
          <w:trHeight w:val="525"/>
        </w:trPr>
        <w:tc>
          <w:tcPr>
            <w:tcW w:w="2137" w:type="dxa"/>
            <w:vMerge w:val="restart"/>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Electrophoresis</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cantSplit/>
          <w:trHeight w:val="780"/>
        </w:trPr>
        <w:tc>
          <w:tcPr>
            <w:tcW w:w="2137" w:type="dxa"/>
            <w:vMerge/>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EMU or 24H Urine</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24Hr container</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EMU- full morning void or complete 24h collection</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Ferritin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Folate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FSH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 (Red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Gamma GT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Glucose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Fluoride EDTA; Adult grey top or Paediatric yellow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p w:rsidR="00D23490" w:rsidRDefault="00D23490" w:rsidP="007B4E16"/>
        </w:tc>
      </w:tr>
      <w:tr w:rsidR="00A82E1F" w:rsidTr="005277CE">
        <w:trPr>
          <w:trHeight w:val="96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tcPr>
          <w:p w:rsidR="00D23490" w:rsidRDefault="00D23490" w:rsidP="007B4E16">
            <w:r>
              <w:rPr>
                <w:rFonts w:eastAsia="Arial" w:cs="Arial"/>
                <w:b/>
              </w:rPr>
              <w:t>Haemochromotosis</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tcPr>
          <w:p w:rsidR="00D23490" w:rsidRDefault="00D23490" w:rsidP="007B4E16">
            <w:r>
              <w:rPr>
                <w:rFonts w:eastAsia="Arial" w:cs="Arial"/>
              </w:rPr>
              <w:t xml:space="preserve"> EDTA  (purple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bottom"/>
          </w:tcPr>
          <w:p w:rsidR="00D23490" w:rsidRDefault="00D23490" w:rsidP="007B4E16">
            <w:pPr>
              <w:rPr>
                <w:rFonts w:ascii="Calibri" w:eastAsia="Calibri" w:hAnsi="Calibri" w:cs="Calibri"/>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Haemoglobin A1c</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EDTA  (purple top tube)  or   Fluoride EDTA</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0B4363"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0B4363" w:rsidRDefault="000B4363" w:rsidP="007B4E16">
            <w:pPr>
              <w:rPr>
                <w:rFonts w:eastAsia="Arial" w:cs="Arial"/>
                <w:b/>
              </w:rPr>
            </w:pPr>
            <w:r>
              <w:rPr>
                <w:rFonts w:eastAsia="Arial" w:cs="Arial"/>
                <w:b/>
              </w:rPr>
              <w:t>Haptoglobin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tc>
      </w:tr>
      <w:tr w:rsidR="00A82E1F" w:rsidTr="005277CE">
        <w:trPr>
          <w:trHeight w:val="154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lastRenderedPageBreak/>
              <w:t xml:space="preserve">IgG                      </w:t>
            </w:r>
          </w:p>
          <w:p w:rsidR="00D23490" w:rsidRDefault="00D23490" w:rsidP="007B4E16">
            <w:pPr>
              <w:rPr>
                <w:rFonts w:eastAsia="Arial" w:cs="Arial"/>
                <w:b/>
              </w:rPr>
            </w:pPr>
            <w:r>
              <w:rPr>
                <w:rFonts w:eastAsia="Arial" w:cs="Arial"/>
                <w:b/>
              </w:rPr>
              <w:t xml:space="preserve"> IgA                    </w:t>
            </w:r>
          </w:p>
          <w:p w:rsidR="00D23490" w:rsidRDefault="00D23490" w:rsidP="007B4E16">
            <w:r>
              <w:rPr>
                <w:rFonts w:eastAsia="Arial" w:cs="Arial"/>
                <w:b/>
              </w:rPr>
              <w:t xml:space="preserve"> IgM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Iron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color w:val="800080"/>
              </w:rPr>
              <w:t>Lactate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Fluoride EDTA; Adult grey top or Paediatric yellow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On ice and transported to laboratory immediately</w:t>
            </w:r>
          </w:p>
          <w:p w:rsidR="00D23490" w:rsidRPr="004B4628" w:rsidRDefault="00D23490" w:rsidP="007B4E16">
            <w:pPr>
              <w:rPr>
                <w:color w:val="FF0000"/>
              </w:rPr>
            </w:pPr>
            <w:r w:rsidRPr="004B4628">
              <w:rPr>
                <w:rFonts w:eastAsia="Arial" w:cs="Arial"/>
                <w:color w:val="FF0000"/>
              </w:rPr>
              <w:t>Do not send via chute</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LDH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p w:rsidR="00D23490" w:rsidRDefault="00D23490" w:rsidP="007B4E16">
            <w:r>
              <w:rPr>
                <w:rFonts w:eastAsia="Arial" w:cs="Arial"/>
              </w:rPr>
              <w:t>Fluid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193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LH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D23490" w:rsidTr="005277CE">
        <w:trPr>
          <w:trHeight w:val="154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Lithium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Specimen should be taken 12 hours post dose</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Magnesium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Oestradiol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cantSplit/>
          <w:trHeight w:val="1159"/>
        </w:trPr>
        <w:tc>
          <w:tcPr>
            <w:tcW w:w="2137" w:type="dxa"/>
            <w:vMerge w:val="restart"/>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Osmolality</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For Water Deprivation Test, contact the laboratory in advance.</w:t>
            </w:r>
          </w:p>
        </w:tc>
      </w:tr>
      <w:tr w:rsidR="00A82E1F" w:rsidTr="005277CE">
        <w:trPr>
          <w:cantSplit/>
          <w:trHeight w:val="270"/>
        </w:trPr>
        <w:tc>
          <w:tcPr>
            <w:tcW w:w="2137" w:type="dxa"/>
            <w:vMerge/>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Urine</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Random</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Paracetamol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Phenobarbital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Blood </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Phenytoin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Blood </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cantSplit/>
          <w:trHeight w:val="2362"/>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Phosphate</w:t>
            </w: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Blood </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Potassium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  or                                                                                                                                              Plasma (Green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GP’s must clearly state on request form if potassium testing is required, as it is not included in the GP Renal Profile, however, when the  Creatinine level is &gt;150umol/L or when the Potassium level is &lt;3.0mmol/L it will be reported.</w:t>
            </w:r>
          </w:p>
          <w:p w:rsidR="00D23490" w:rsidRPr="004B4628" w:rsidRDefault="00D23490" w:rsidP="007B4E16">
            <w:pPr>
              <w:rPr>
                <w:color w:val="FF0000"/>
              </w:rPr>
            </w:pPr>
            <w:r>
              <w:rPr>
                <w:rFonts w:eastAsia="Arial" w:cs="Arial"/>
                <w:color w:val="FF0000"/>
              </w:rPr>
              <w:t>NB Specimen</w:t>
            </w:r>
            <w:r w:rsidRPr="004B4628">
              <w:rPr>
                <w:rFonts w:eastAsia="Arial" w:cs="Arial"/>
                <w:color w:val="FF0000"/>
              </w:rPr>
              <w:t xml:space="preserve"> must be received in laboratory within 4hrs of phlebotomy for an accurate </w:t>
            </w:r>
            <w:r>
              <w:rPr>
                <w:rFonts w:eastAsia="Arial" w:cs="Arial"/>
                <w:color w:val="FF0000"/>
              </w:rPr>
              <w:t>potassium measurement.</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Progesterone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 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0B4363"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0B4363" w:rsidRDefault="000B4363" w:rsidP="007B4E16">
            <w:pPr>
              <w:rPr>
                <w:rFonts w:eastAsia="Arial" w:cs="Arial"/>
                <w:b/>
              </w:rPr>
            </w:pPr>
            <w:r>
              <w:rPr>
                <w:rFonts w:eastAsia="Arial" w:cs="Arial"/>
                <w:b/>
              </w:rPr>
              <w:t>Procalcitonin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r>
              <w:rPr>
                <w:rFonts w:eastAsia="Arial" w:cs="Arial"/>
              </w:rPr>
              <w:t>Serum (Red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Prolactin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lastRenderedPageBreak/>
              <w:t>Protein (Total)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p w:rsidR="00D23490" w:rsidRDefault="00D23490" w:rsidP="007B4E16">
            <w:r>
              <w:rPr>
                <w:rFonts w:eastAsia="Arial" w:cs="Arial"/>
              </w:rPr>
              <w:t>Fluid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Pr="008F2F18" w:rsidRDefault="00D23490" w:rsidP="007B4E16">
            <w:pPr>
              <w:rPr>
                <w:rFonts w:eastAsia="Arial" w:cs="Arial"/>
                <w:b/>
              </w:rPr>
            </w:pPr>
            <w:r w:rsidRPr="008F2F18">
              <w:rPr>
                <w:rFonts w:eastAsia="Arial" w:cs="Arial"/>
                <w:b/>
              </w:rPr>
              <w:t>PSA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 (Red)</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Pr="008F2F18" w:rsidRDefault="00D23490" w:rsidP="007B4E16">
            <w:pPr>
              <w:rPr>
                <w:rFonts w:eastAsia="Arial" w:cs="Arial"/>
                <w:b/>
              </w:rPr>
            </w:pPr>
            <w:r>
              <w:rPr>
                <w:rFonts w:eastAsia="Arial" w:cs="Arial"/>
                <w:b/>
              </w:rPr>
              <w:t>PBNP</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color w:val="800080"/>
              </w:rPr>
              <w:t>PTH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EDTA  (purple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Rhuematoid factor</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Salicylate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Sodium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  or                                                                                                                                                   Plasma (Green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33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Sweat Test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Sweat</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Collected by Medical Scientist, must arrange with Biochemistry Lab ext 4590 in advance.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877"/>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Testosterone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Male levels only tested at SUH.  Female / paediatric testing is referred to an external laboratory</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T4 (Free)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0B4363" w:rsidP="000B4363">
            <w:r>
              <w:rPr>
                <w:rFonts w:eastAsia="Arial" w:cs="Arial"/>
              </w:rPr>
              <w:t xml:space="preserve">Samples with TSH above or below normal range will be processed, otherwise by endocrinologist request. </w:t>
            </w:r>
          </w:p>
        </w:tc>
      </w:tr>
      <w:tr w:rsidR="00A82E1F" w:rsidTr="005277CE">
        <w:trPr>
          <w:trHeight w:val="6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Total Iron Binding Capacity</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trHeight w:val="6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Transferrin saturation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Triglyceride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Troponin T Hs</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Serum (Red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TSH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D23490"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Urate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Urea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  or  Plasma (Green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Valproic Acid</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Vitamin B12</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Vitamin D 25OH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bl>
    <w:p w:rsidR="00B12C24" w:rsidRDefault="00B12C24" w:rsidP="00B12C24">
      <w:pPr>
        <w:rPr>
          <w:sz w:val="18"/>
          <w:szCs w:val="18"/>
          <w:u w:val="single"/>
        </w:rPr>
      </w:pPr>
    </w:p>
    <w:p w:rsidR="00B12C24" w:rsidRPr="00B12C24" w:rsidRDefault="00506FCD" w:rsidP="00B12C24">
      <w:pPr>
        <w:rPr>
          <w:sz w:val="18"/>
          <w:szCs w:val="18"/>
          <w:u w:val="single"/>
        </w:rPr>
      </w:pPr>
      <w:hyperlink w:anchor="Biochemistry" w:history="1">
        <w:r w:rsidR="00B12C24" w:rsidRPr="00B12C24">
          <w:rPr>
            <w:rStyle w:val="Hyperlink"/>
            <w:sz w:val="18"/>
            <w:szCs w:val="18"/>
          </w:rPr>
          <w:t>Return to Biochemistry Index</w:t>
        </w:r>
      </w:hyperlink>
    </w:p>
    <w:p w:rsidR="00B12C24" w:rsidRPr="00B12C24" w:rsidRDefault="00B12C24" w:rsidP="00B12C24">
      <w:pPr>
        <w:rPr>
          <w:sz w:val="18"/>
          <w:szCs w:val="18"/>
        </w:rPr>
      </w:pPr>
    </w:p>
    <w:p w:rsidR="00B12C24" w:rsidRPr="00B12C24" w:rsidRDefault="00506FCD" w:rsidP="00B12C24">
      <w:pPr>
        <w:rPr>
          <w:sz w:val="18"/>
          <w:szCs w:val="18"/>
          <w:u w:val="single"/>
        </w:rPr>
      </w:pPr>
      <w:hyperlink w:anchor="_Table_of_Contents" w:history="1">
        <w:r w:rsidR="00B12C24" w:rsidRPr="00B12C24">
          <w:rPr>
            <w:rStyle w:val="Hyperlink"/>
            <w:sz w:val="18"/>
            <w:szCs w:val="18"/>
          </w:rPr>
          <w:t>Return to Document Table of Contents</w:t>
        </w:r>
      </w:hyperlink>
    </w:p>
    <w:p w:rsidR="00E22ACE" w:rsidRDefault="00E22ACE" w:rsidP="00E22ACE"/>
    <w:p w:rsidR="00974285" w:rsidRPr="006A4823" w:rsidRDefault="00974285" w:rsidP="00974285">
      <w:pPr>
        <w:pStyle w:val="Heading2"/>
        <w:rPr>
          <w:rFonts w:eastAsia="Arial"/>
        </w:rPr>
      </w:pPr>
      <w:bookmarkStart w:id="461" w:name="_Toc106975293"/>
      <w:bookmarkStart w:id="462" w:name="_Toc106976158"/>
      <w:bookmarkStart w:id="463" w:name="_Toc107489786"/>
      <w:r w:rsidRPr="006A4823">
        <w:rPr>
          <w:rFonts w:eastAsia="Arial"/>
        </w:rPr>
        <w:t>Urine Biochemical Analysis</w:t>
      </w:r>
      <w:bookmarkEnd w:id="461"/>
      <w:bookmarkEnd w:id="462"/>
      <w:bookmarkEnd w:id="463"/>
    </w:p>
    <w:p w:rsidR="00974285" w:rsidRDefault="00974285" w:rsidP="00974285">
      <w:pPr>
        <w:rPr>
          <w:rFonts w:eastAsia="Arial" w:cs="Arial"/>
        </w:rPr>
      </w:pPr>
    </w:p>
    <w:p w:rsidR="00974285" w:rsidRDefault="00974285" w:rsidP="00974285">
      <w:pPr>
        <w:rPr>
          <w:rFonts w:eastAsia="Arial" w:cs="Arial"/>
        </w:rPr>
      </w:pPr>
      <w:r>
        <w:rPr>
          <w:rFonts w:eastAsia="Arial" w:cs="Arial"/>
        </w:rPr>
        <w:lastRenderedPageBreak/>
        <w:t xml:space="preserve">Obtain the correct collection container from the laboratory for analysis; </w:t>
      </w:r>
    </w:p>
    <w:p w:rsidR="00974285" w:rsidRDefault="00974285" w:rsidP="00974285">
      <w:pPr>
        <w:rPr>
          <w:rFonts w:eastAsia="Arial" w:cs="Arial"/>
        </w:rPr>
      </w:pPr>
      <w:r>
        <w:rPr>
          <w:rFonts w:eastAsia="Arial" w:cs="Arial"/>
        </w:rPr>
        <w:t xml:space="preserve">refer to urine sampling guidelines </w:t>
      </w:r>
    </w:p>
    <w:p w:rsidR="00974285" w:rsidRDefault="00974285" w:rsidP="00974285">
      <w:pPr>
        <w:rPr>
          <w:rFonts w:eastAsia="Arial" w:cs="Arial"/>
        </w:rPr>
      </w:pPr>
    </w:p>
    <w:p w:rsidR="00974285" w:rsidRDefault="00974285" w:rsidP="00974285">
      <w:pPr>
        <w:rPr>
          <w:rFonts w:eastAsia="Arial" w:cs="Arial"/>
        </w:rPr>
      </w:pPr>
      <w:r>
        <w:rPr>
          <w:rFonts w:eastAsia="Arial" w:cs="Arial"/>
        </w:rPr>
        <w:t>There are three types of urine container available from the lab;</w:t>
      </w:r>
    </w:p>
    <w:p w:rsidR="00974285" w:rsidRDefault="00974285" w:rsidP="00974285">
      <w:pPr>
        <w:rPr>
          <w:rFonts w:eastAsia="Arial" w:cs="Arial"/>
        </w:rPr>
      </w:pPr>
      <w:r>
        <w:rPr>
          <w:rFonts w:eastAsia="Arial" w:cs="Arial"/>
        </w:rPr>
        <w:t>Plain bottle</w:t>
      </w:r>
    </w:p>
    <w:p w:rsidR="00974285" w:rsidRDefault="00974285" w:rsidP="00974285">
      <w:pPr>
        <w:rPr>
          <w:rFonts w:eastAsia="Arial" w:cs="Arial"/>
        </w:rPr>
      </w:pPr>
      <w:r>
        <w:rPr>
          <w:rFonts w:eastAsia="Arial" w:cs="Arial"/>
        </w:rPr>
        <w:t>Catecholamine  / 5HIAA Testing (contains Hydrochloric acid) *</w:t>
      </w:r>
    </w:p>
    <w:p w:rsidR="00974285" w:rsidRDefault="00974285" w:rsidP="00974285">
      <w:pPr>
        <w:rPr>
          <w:rFonts w:eastAsia="Arial" w:cs="Arial"/>
        </w:rPr>
      </w:pPr>
      <w:r>
        <w:rPr>
          <w:rFonts w:eastAsia="Arial" w:cs="Arial"/>
        </w:rPr>
        <w:t>Calcium Testing  (contains Hydrochloric acid)*</w:t>
      </w:r>
    </w:p>
    <w:p w:rsidR="00974285" w:rsidRDefault="00974285" w:rsidP="00974285">
      <w:pPr>
        <w:rPr>
          <w:rFonts w:eastAsia="Arial" w:cs="Arial"/>
        </w:rPr>
      </w:pPr>
    </w:p>
    <w:p w:rsidR="00974285" w:rsidRDefault="00974285" w:rsidP="00974285">
      <w:pPr>
        <w:rPr>
          <w:rFonts w:eastAsia="Arial" w:cs="Arial"/>
          <w:b/>
          <w:color w:val="FF0000"/>
          <w:sz w:val="28"/>
          <w:szCs w:val="28"/>
        </w:rPr>
      </w:pPr>
      <w:r w:rsidRPr="006A009D">
        <w:rPr>
          <w:rFonts w:eastAsia="Arial" w:cs="Arial"/>
          <w:color w:val="FF0000"/>
        </w:rPr>
        <w:t>*</w:t>
      </w:r>
      <w:r w:rsidRPr="00F34BAD">
        <w:rPr>
          <w:rFonts w:eastAsia="Arial" w:cs="Arial"/>
          <w:b/>
          <w:color w:val="FF0000"/>
          <w:sz w:val="28"/>
          <w:szCs w:val="28"/>
        </w:rPr>
        <w:t>Health and safety notice*</w:t>
      </w:r>
    </w:p>
    <w:p w:rsidR="00974285" w:rsidRPr="006A009D" w:rsidRDefault="00974285" w:rsidP="00974285">
      <w:pPr>
        <w:rPr>
          <w:rFonts w:eastAsia="Arial" w:cs="Arial"/>
          <w:color w:val="FF0000"/>
        </w:rPr>
      </w:pPr>
    </w:p>
    <w:p w:rsidR="00974285" w:rsidRPr="00F34BAD" w:rsidRDefault="00974285" w:rsidP="00974285">
      <w:pPr>
        <w:rPr>
          <w:rFonts w:eastAsia="Arial" w:cs="Arial"/>
        </w:rPr>
      </w:pPr>
      <w:r w:rsidRPr="00F34BAD">
        <w:rPr>
          <w:rFonts w:eastAsia="Arial" w:cs="Arial"/>
        </w:rPr>
        <w:t xml:space="preserve">Patient should be informed that container contains acid and be informed of the potential dangers. </w:t>
      </w:r>
    </w:p>
    <w:p w:rsidR="00974285" w:rsidRPr="00F34BAD" w:rsidRDefault="00974285" w:rsidP="00974285">
      <w:pPr>
        <w:rPr>
          <w:rFonts w:eastAsia="Arial" w:cs="Arial"/>
        </w:rPr>
      </w:pPr>
      <w:r w:rsidRPr="00F34BAD">
        <w:rPr>
          <w:rFonts w:eastAsia="Arial" w:cs="Arial"/>
        </w:rPr>
        <w:t>Keep acidified containers out of reach of children</w:t>
      </w:r>
    </w:p>
    <w:p w:rsidR="00974285" w:rsidRPr="00F34BAD" w:rsidRDefault="00974285" w:rsidP="00974285">
      <w:pPr>
        <w:rPr>
          <w:rFonts w:eastAsia="Arial" w:cs="Arial"/>
        </w:rPr>
      </w:pPr>
      <w:r w:rsidRPr="00F34BAD">
        <w:rPr>
          <w:rFonts w:eastAsia="Arial" w:cs="Arial"/>
        </w:rPr>
        <w:t>In case of contact with eyes or skin, rinse immediately with plenty of water and seek medical advice</w:t>
      </w:r>
    </w:p>
    <w:p w:rsidR="00974285" w:rsidRPr="00F34BAD" w:rsidRDefault="00974285" w:rsidP="00974285">
      <w:pPr>
        <w:rPr>
          <w:rFonts w:eastAsia="Arial" w:cs="Arial"/>
        </w:rPr>
      </w:pPr>
      <w:r w:rsidRPr="00F34BAD">
        <w:rPr>
          <w:rFonts w:eastAsia="Arial" w:cs="Arial"/>
        </w:rPr>
        <w:t>Patients must NOT urinate directly into acidified container</w:t>
      </w:r>
    </w:p>
    <w:p w:rsidR="00974285" w:rsidRPr="00F34BAD" w:rsidRDefault="00974285" w:rsidP="00974285">
      <w:pPr>
        <w:rPr>
          <w:rFonts w:eastAsia="Arial" w:cs="Arial"/>
        </w:rPr>
      </w:pPr>
      <w:r w:rsidRPr="00F34BAD">
        <w:rPr>
          <w:rFonts w:eastAsia="Arial" w:cs="Arial"/>
        </w:rPr>
        <w:t>Do not breathe any fumes from acidified containers</w:t>
      </w:r>
    </w:p>
    <w:p w:rsidR="00974285" w:rsidRPr="00F34BAD" w:rsidRDefault="00974285" w:rsidP="00974285">
      <w:pPr>
        <w:rPr>
          <w:rFonts w:eastAsia="Arial" w:cs="Arial"/>
        </w:rPr>
      </w:pPr>
      <w:r w:rsidRPr="00F34BAD">
        <w:rPr>
          <w:rFonts w:eastAsia="Arial" w:cs="Arial"/>
        </w:rPr>
        <w:t xml:space="preserve">Please return any unused urine containers to laboratory for appropriate disposal. </w:t>
      </w:r>
    </w:p>
    <w:p w:rsidR="00974285" w:rsidRPr="006A009D" w:rsidRDefault="00974285" w:rsidP="00974285">
      <w:pPr>
        <w:pStyle w:val="Heading3"/>
        <w:rPr>
          <w:rFonts w:eastAsia="Arial"/>
        </w:rPr>
      </w:pPr>
    </w:p>
    <w:p w:rsidR="00974285" w:rsidRPr="00F34BAD" w:rsidRDefault="00974285" w:rsidP="00974285">
      <w:pPr>
        <w:pStyle w:val="Heading3"/>
        <w:rPr>
          <w:rFonts w:eastAsia="Arial"/>
        </w:rPr>
      </w:pPr>
      <w:bookmarkStart w:id="464" w:name="_Toc106975294"/>
      <w:bookmarkStart w:id="465" w:name="_Toc106976159"/>
      <w:bookmarkStart w:id="466" w:name="_Toc107489787"/>
      <w:r w:rsidRPr="00F34BAD">
        <w:rPr>
          <w:rFonts w:eastAsia="Arial"/>
        </w:rPr>
        <w:t>Procedure for 24hr urine collection</w:t>
      </w:r>
      <w:bookmarkEnd w:id="464"/>
      <w:bookmarkEnd w:id="465"/>
      <w:bookmarkEnd w:id="466"/>
      <w:r w:rsidRPr="00F34BAD">
        <w:rPr>
          <w:rFonts w:eastAsia="Arial"/>
        </w:rPr>
        <w:t xml:space="preserve"> </w:t>
      </w:r>
    </w:p>
    <w:p w:rsidR="00974285" w:rsidRPr="00F34BAD" w:rsidRDefault="00974285" w:rsidP="00974285"/>
    <w:p w:rsidR="00974285" w:rsidRDefault="00974285" w:rsidP="00974285">
      <w:pPr>
        <w:rPr>
          <w:rFonts w:eastAsia="Arial" w:cs="Arial"/>
        </w:rPr>
      </w:pPr>
      <w:r>
        <w:rPr>
          <w:rFonts w:eastAsia="Arial" w:cs="Arial"/>
        </w:rPr>
        <w:t xml:space="preserve">At the start of the collection (~8AM) empty the bladder completely, this should be done whether or not the patient feels the need.  </w:t>
      </w:r>
    </w:p>
    <w:p w:rsidR="00974285" w:rsidRDefault="00974285" w:rsidP="00974285">
      <w:pPr>
        <w:rPr>
          <w:rFonts w:eastAsia="Arial" w:cs="Arial"/>
        </w:rPr>
      </w:pPr>
      <w:r>
        <w:rPr>
          <w:rFonts w:eastAsia="Arial" w:cs="Arial"/>
        </w:rPr>
        <w:t>Collection begins after 1st morning urine is passed.</w:t>
      </w:r>
    </w:p>
    <w:p w:rsidR="00974285" w:rsidRDefault="00974285" w:rsidP="00974285">
      <w:pPr>
        <w:rPr>
          <w:rFonts w:eastAsia="Arial" w:cs="Arial"/>
        </w:rPr>
      </w:pPr>
      <w:r>
        <w:rPr>
          <w:rFonts w:eastAsia="Arial" w:cs="Arial"/>
        </w:rPr>
        <w:t>Note the exact time on the bottle and the request card.</w:t>
      </w:r>
    </w:p>
    <w:p w:rsidR="00974285" w:rsidRDefault="00974285" w:rsidP="00974285">
      <w:pPr>
        <w:rPr>
          <w:rFonts w:eastAsia="Arial" w:cs="Arial"/>
        </w:rPr>
      </w:pPr>
      <w:r>
        <w:rPr>
          <w:rFonts w:eastAsia="Arial" w:cs="Arial"/>
        </w:rPr>
        <w:t xml:space="preserve">Collect all urine passed for the next 24 hours and place in the collection bottle.  The bottle should be kept in a cool place. </w:t>
      </w:r>
    </w:p>
    <w:p w:rsidR="00974285" w:rsidRDefault="00974285" w:rsidP="00974285">
      <w:pPr>
        <w:rPr>
          <w:rFonts w:eastAsia="Arial" w:cs="Arial"/>
        </w:rPr>
      </w:pPr>
      <w:r>
        <w:rPr>
          <w:rFonts w:eastAsia="Arial" w:cs="Arial"/>
        </w:rPr>
        <w:t>Exactly 24 hours later (8AM) empty the bladder completely, whether or not the patient feels the need.  Add this final specimen to the collection.  Once again note the finish time on the collection bottle and request card.</w:t>
      </w:r>
    </w:p>
    <w:p w:rsidR="00974285" w:rsidRDefault="00974285" w:rsidP="00974285">
      <w:pPr>
        <w:rPr>
          <w:rFonts w:eastAsia="Arial" w:cs="Arial"/>
        </w:rPr>
      </w:pPr>
      <w:r>
        <w:rPr>
          <w:rFonts w:eastAsia="Arial" w:cs="Arial"/>
        </w:rPr>
        <w:t>Promptly send the entire collection and request form to the laboratory in the bag provided.</w:t>
      </w:r>
    </w:p>
    <w:p w:rsidR="00974285" w:rsidRPr="003F39C4" w:rsidRDefault="00974285" w:rsidP="00974285"/>
    <w:bookmarkStart w:id="467" w:name="_Urine_Analysis,_Sample"/>
    <w:bookmarkStart w:id="468" w:name="_Hours_of_Operation"/>
    <w:bookmarkEnd w:id="467"/>
    <w:bookmarkEnd w:id="468"/>
    <w:p w:rsidR="00974285" w:rsidRPr="00B12C24" w:rsidRDefault="00974285" w:rsidP="00974285">
      <w:pPr>
        <w:rPr>
          <w:sz w:val="18"/>
          <w:szCs w:val="18"/>
          <w:u w:val="single"/>
        </w:rPr>
      </w:pPr>
      <w:r w:rsidRPr="00B12C24">
        <w:rPr>
          <w:sz w:val="18"/>
          <w:szCs w:val="18"/>
          <w:u w:val="single"/>
        </w:rPr>
        <w:fldChar w:fldCharType="begin"/>
      </w:r>
      <w:r w:rsidRPr="00B12C24">
        <w:rPr>
          <w:sz w:val="18"/>
          <w:szCs w:val="18"/>
          <w:u w:val="single"/>
        </w:rPr>
        <w:instrText xml:space="preserve"> HYPERLINK  \l "Biochemistry" </w:instrText>
      </w:r>
      <w:r w:rsidRPr="00B12C24">
        <w:rPr>
          <w:sz w:val="18"/>
          <w:szCs w:val="18"/>
          <w:u w:val="single"/>
        </w:rPr>
        <w:fldChar w:fldCharType="separate"/>
      </w:r>
      <w:r w:rsidRPr="00B12C24">
        <w:rPr>
          <w:rStyle w:val="Hyperlink"/>
          <w:sz w:val="18"/>
          <w:szCs w:val="18"/>
        </w:rPr>
        <w:t>Return to Biochemistry Index</w:t>
      </w:r>
      <w:r w:rsidRPr="00B12C24">
        <w:rPr>
          <w:sz w:val="18"/>
          <w:szCs w:val="18"/>
          <w:u w:val="single"/>
        </w:rPr>
        <w:fldChar w:fldCharType="end"/>
      </w:r>
    </w:p>
    <w:p w:rsidR="00974285" w:rsidRPr="00B12C24" w:rsidRDefault="00974285" w:rsidP="00974285">
      <w:pPr>
        <w:rPr>
          <w:sz w:val="18"/>
          <w:szCs w:val="18"/>
        </w:rPr>
      </w:pPr>
    </w:p>
    <w:p w:rsidR="00974285" w:rsidRPr="00B12C24" w:rsidRDefault="00506FCD" w:rsidP="00974285">
      <w:pPr>
        <w:rPr>
          <w:sz w:val="18"/>
          <w:szCs w:val="18"/>
          <w:u w:val="single"/>
        </w:rPr>
      </w:pPr>
      <w:hyperlink w:anchor="_Table_of_Contents" w:history="1">
        <w:r w:rsidR="00974285" w:rsidRPr="00B12C24">
          <w:rPr>
            <w:rStyle w:val="Hyperlink"/>
            <w:sz w:val="18"/>
            <w:szCs w:val="18"/>
          </w:rPr>
          <w:t>Return to Document Table of Contents</w:t>
        </w:r>
      </w:hyperlink>
    </w:p>
    <w:p w:rsidR="00974285" w:rsidRDefault="00974285" w:rsidP="00974285"/>
    <w:p w:rsidR="00974285" w:rsidRDefault="00974285" w:rsidP="00974285"/>
    <w:p w:rsidR="00974285" w:rsidRPr="00F34BAD" w:rsidRDefault="00974285" w:rsidP="00974285">
      <w:pPr>
        <w:rPr>
          <w:b/>
          <w:sz w:val="28"/>
          <w:szCs w:val="28"/>
        </w:rPr>
      </w:pPr>
      <w:bookmarkStart w:id="469" w:name="_Urine_Analysis"/>
      <w:bookmarkEnd w:id="469"/>
      <w:r w:rsidRPr="00F34BAD">
        <w:rPr>
          <w:b/>
          <w:sz w:val="28"/>
          <w:szCs w:val="28"/>
        </w:rPr>
        <w:t>Urine specimen requirements</w:t>
      </w:r>
    </w:p>
    <w:tbl>
      <w:tblPr>
        <w:tblW w:w="37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9"/>
        <w:gridCol w:w="1821"/>
        <w:gridCol w:w="3077"/>
        <w:gridCol w:w="1761"/>
      </w:tblGrid>
      <w:tr w:rsidR="00974285" w:rsidRPr="00062470" w:rsidTr="002A0165">
        <w:trPr>
          <w:trHeight w:val="567"/>
          <w:tblHeader/>
        </w:trPr>
        <w:tc>
          <w:tcPr>
            <w:tcW w:w="2123" w:type="pct"/>
            <w:gridSpan w:val="2"/>
            <w:shd w:val="clear" w:color="auto" w:fill="C0C0C0"/>
            <w:vAlign w:val="center"/>
          </w:tcPr>
          <w:p w:rsidR="00974285" w:rsidRPr="00062470" w:rsidRDefault="00974285" w:rsidP="002A0165">
            <w:pPr>
              <w:rPr>
                <w:rFonts w:cs="Arial"/>
                <w:b/>
                <w:bCs/>
                <w:color w:val="0000FF"/>
              </w:rPr>
            </w:pPr>
            <w:bookmarkStart w:id="470" w:name="OLE_LINK1"/>
            <w:r w:rsidRPr="00062470">
              <w:rPr>
                <w:rFonts w:cs="Arial"/>
                <w:b/>
                <w:bCs/>
                <w:color w:val="0000FF"/>
              </w:rPr>
              <w:t xml:space="preserve">Test </w:t>
            </w:r>
          </w:p>
        </w:tc>
        <w:tc>
          <w:tcPr>
            <w:tcW w:w="1830" w:type="pct"/>
            <w:shd w:val="clear" w:color="auto" w:fill="C0C0C0"/>
            <w:vAlign w:val="center"/>
          </w:tcPr>
          <w:p w:rsidR="00974285" w:rsidRPr="00062470" w:rsidRDefault="00974285" w:rsidP="002A0165">
            <w:pPr>
              <w:rPr>
                <w:rFonts w:cs="Arial"/>
                <w:b/>
                <w:bCs/>
                <w:color w:val="0000FF"/>
              </w:rPr>
            </w:pPr>
            <w:r w:rsidRPr="00062470">
              <w:rPr>
                <w:rFonts w:cs="Arial"/>
                <w:b/>
                <w:bCs/>
                <w:color w:val="0000FF"/>
              </w:rPr>
              <w:t>Sample Type</w:t>
            </w:r>
          </w:p>
        </w:tc>
        <w:tc>
          <w:tcPr>
            <w:tcW w:w="1047" w:type="pct"/>
            <w:shd w:val="clear" w:color="auto" w:fill="C0C0C0"/>
            <w:vAlign w:val="center"/>
          </w:tcPr>
          <w:p w:rsidR="00974285" w:rsidRPr="00062470" w:rsidRDefault="00974285" w:rsidP="002A0165">
            <w:pPr>
              <w:rPr>
                <w:rFonts w:cs="Arial"/>
                <w:b/>
                <w:bCs/>
                <w:color w:val="0000FF"/>
              </w:rPr>
            </w:pPr>
            <w:r w:rsidRPr="00062470">
              <w:rPr>
                <w:rFonts w:cs="Arial"/>
                <w:b/>
                <w:bCs/>
                <w:color w:val="0000FF"/>
              </w:rPr>
              <w:t>Sent to:</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Amino Acids</w:t>
            </w:r>
            <w:r>
              <w:rPr>
                <w:rFonts w:cs="Arial"/>
                <w:b/>
                <w:bCs/>
                <w:color w:val="0000CC"/>
              </w:rPr>
              <w:t xml:space="preserve"> </w:t>
            </w:r>
          </w:p>
        </w:tc>
        <w:tc>
          <w:tcPr>
            <w:tcW w:w="1830" w:type="pct"/>
            <w:shd w:val="clear" w:color="auto" w:fill="auto"/>
            <w:vAlign w:val="center"/>
          </w:tcPr>
          <w:p w:rsidR="00974285" w:rsidRPr="00062470" w:rsidRDefault="005F79E5" w:rsidP="005F79E5">
            <w:pPr>
              <w:rPr>
                <w:rFonts w:cs="Arial"/>
              </w:rPr>
            </w:pPr>
            <w:r>
              <w:rPr>
                <w:rFonts w:cs="Arial"/>
              </w:rPr>
              <w:t xml:space="preserve">Random Urine </w:t>
            </w:r>
            <w:r>
              <w:rPr>
                <w:rFonts w:cs="Arial"/>
                <w:color w:val="FF0000"/>
              </w:rPr>
              <w:t xml:space="preserve">On Ice </w:t>
            </w:r>
            <w:r w:rsidR="00974285" w:rsidRPr="00062470">
              <w:rPr>
                <w:rFonts w:cs="Arial"/>
              </w:rPr>
              <w:t>Only done as a Temple St. request. Clarify with requesting ward clinician</w:t>
            </w:r>
            <w:r w:rsidR="00662192">
              <w:rPr>
                <w:rFonts w:cs="Arial"/>
              </w:rPr>
              <w:t>. Metabolic Investigation request form must be completed.</w:t>
            </w:r>
          </w:p>
        </w:tc>
        <w:tc>
          <w:tcPr>
            <w:tcW w:w="1047" w:type="pct"/>
            <w:shd w:val="clear" w:color="auto" w:fill="auto"/>
            <w:vAlign w:val="center"/>
          </w:tcPr>
          <w:p w:rsidR="00974285" w:rsidRPr="00062470" w:rsidRDefault="00974285" w:rsidP="002A0165">
            <w:pPr>
              <w:rPr>
                <w:rFonts w:cs="Arial"/>
              </w:rPr>
            </w:pPr>
            <w:r w:rsidRPr="00062470">
              <w:rPr>
                <w:rFonts w:cs="Arial"/>
              </w:rPr>
              <w:t>Metabolic Lab</w:t>
            </w:r>
          </w:p>
          <w:p w:rsidR="00974285" w:rsidRPr="00062470" w:rsidRDefault="00974285" w:rsidP="002A0165">
            <w:pPr>
              <w:rPr>
                <w:rFonts w:cs="Arial"/>
              </w:rPr>
            </w:pPr>
            <w:r w:rsidRPr="00062470">
              <w:rPr>
                <w:rFonts w:cs="Arial"/>
              </w:rPr>
              <w:t xml:space="preserve">Temple St </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5HIAA</w:t>
            </w:r>
            <w:r>
              <w:rPr>
                <w:rFonts w:cs="Arial"/>
                <w:b/>
                <w:bCs/>
                <w:color w:val="0000CC"/>
              </w:rPr>
              <w:t xml:space="preserve"> </w:t>
            </w:r>
          </w:p>
        </w:tc>
        <w:tc>
          <w:tcPr>
            <w:tcW w:w="1830" w:type="pct"/>
            <w:shd w:val="clear" w:color="auto" w:fill="auto"/>
            <w:vAlign w:val="center"/>
          </w:tcPr>
          <w:p w:rsidR="00974285" w:rsidRDefault="00974285" w:rsidP="002A0165">
            <w:pPr>
              <w:rPr>
                <w:rFonts w:cs="Arial"/>
              </w:rPr>
            </w:pPr>
            <w:r w:rsidRPr="00062470">
              <w:rPr>
                <w:rFonts w:cs="Arial"/>
              </w:rPr>
              <w:t>24hr U</w:t>
            </w:r>
            <w:r>
              <w:rPr>
                <w:rFonts w:cs="Arial"/>
              </w:rPr>
              <w:t>rine collection in acidified CATS/HIAA</w:t>
            </w:r>
            <w:r w:rsidRPr="00062470">
              <w:rPr>
                <w:rFonts w:cs="Arial"/>
              </w:rPr>
              <w:t xml:space="preserve"> bottle</w:t>
            </w:r>
            <w:r>
              <w:rPr>
                <w:rFonts w:cs="Arial"/>
              </w:rPr>
              <w:t>.</w:t>
            </w:r>
          </w:p>
          <w:p w:rsidR="00974285" w:rsidRPr="00262A0F" w:rsidRDefault="00974285" w:rsidP="002A0165">
            <w:pPr>
              <w:rPr>
                <w:rFonts w:cs="Arial"/>
                <w:color w:val="000000"/>
                <w:sz w:val="28"/>
                <w:szCs w:val="28"/>
              </w:rPr>
            </w:pPr>
            <w:r w:rsidRPr="00262A0F">
              <w:rPr>
                <w:rFonts w:cs="Arial"/>
                <w:color w:val="000000"/>
              </w:rPr>
              <w:t>Within 48 hours prior to the assay, avoid consuming serotonin containing foodstuffs e.g. bananas, walnuts, chocolate, dried fruit, citrus fruit, avocados, tomatoes, plums, kiwis, pineapples and mollusks</w:t>
            </w:r>
            <w:r>
              <w:rPr>
                <w:rFonts w:cs="Arial"/>
                <w:color w:val="000000"/>
                <w:sz w:val="28"/>
                <w:szCs w:val="28"/>
              </w:rPr>
              <w:t>.</w:t>
            </w:r>
          </w:p>
        </w:tc>
        <w:tc>
          <w:tcPr>
            <w:tcW w:w="1047" w:type="pct"/>
            <w:shd w:val="clear" w:color="auto" w:fill="auto"/>
            <w:vAlign w:val="center"/>
          </w:tcPr>
          <w:p w:rsidR="00974285" w:rsidRPr="00062470" w:rsidRDefault="00974285" w:rsidP="002A0165">
            <w:pPr>
              <w:rPr>
                <w:rFonts w:cs="Arial"/>
              </w:rPr>
            </w:pPr>
            <w:r>
              <w:rPr>
                <w:rFonts w:cs="Arial"/>
              </w:rPr>
              <w:t xml:space="preserve"> </w:t>
            </w:r>
            <w:r w:rsidRPr="00062470">
              <w:rPr>
                <w:rFonts w:cs="Arial"/>
              </w:rPr>
              <w:t>Beaumont</w:t>
            </w:r>
          </w:p>
        </w:tc>
      </w:tr>
      <w:tr w:rsidR="005F79E5" w:rsidRPr="00062470" w:rsidTr="002A0165">
        <w:trPr>
          <w:trHeight w:val="567"/>
        </w:trPr>
        <w:tc>
          <w:tcPr>
            <w:tcW w:w="2123" w:type="pct"/>
            <w:gridSpan w:val="2"/>
            <w:shd w:val="clear" w:color="auto" w:fill="99CCFF"/>
            <w:vAlign w:val="center"/>
          </w:tcPr>
          <w:p w:rsidR="005F79E5" w:rsidRPr="00E56327" w:rsidRDefault="005F79E5" w:rsidP="002A0165">
            <w:pPr>
              <w:rPr>
                <w:rFonts w:cs="Arial"/>
                <w:b/>
                <w:bCs/>
                <w:color w:val="0000CC"/>
              </w:rPr>
            </w:pPr>
            <w:r>
              <w:rPr>
                <w:rFonts w:cs="Arial"/>
                <w:b/>
                <w:bCs/>
                <w:color w:val="0000CC"/>
              </w:rPr>
              <w:t>Urinary Arsenic</w:t>
            </w:r>
          </w:p>
        </w:tc>
        <w:tc>
          <w:tcPr>
            <w:tcW w:w="1830" w:type="pct"/>
            <w:shd w:val="clear" w:color="auto" w:fill="auto"/>
            <w:vAlign w:val="center"/>
          </w:tcPr>
          <w:p w:rsidR="005F79E5" w:rsidRPr="005F79E5" w:rsidRDefault="005F79E5" w:rsidP="002A0165">
            <w:pPr>
              <w:rPr>
                <w:rFonts w:cs="Arial"/>
              </w:rPr>
            </w:pPr>
            <w:r>
              <w:rPr>
                <w:rFonts w:cs="Arial"/>
              </w:rPr>
              <w:t>Random urine</w:t>
            </w:r>
          </w:p>
        </w:tc>
        <w:tc>
          <w:tcPr>
            <w:tcW w:w="1047" w:type="pct"/>
            <w:shd w:val="clear" w:color="auto" w:fill="auto"/>
            <w:vAlign w:val="center"/>
          </w:tcPr>
          <w:p w:rsidR="005F79E5" w:rsidRDefault="005F79E5" w:rsidP="002A0165">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Bence Jones Protein </w:t>
            </w:r>
          </w:p>
        </w:tc>
        <w:tc>
          <w:tcPr>
            <w:tcW w:w="1830" w:type="pct"/>
            <w:shd w:val="clear" w:color="auto" w:fill="auto"/>
            <w:vAlign w:val="center"/>
          </w:tcPr>
          <w:p w:rsidR="00974285" w:rsidRDefault="00974285" w:rsidP="002A0165">
            <w:pPr>
              <w:rPr>
                <w:rFonts w:cs="Arial"/>
              </w:rPr>
            </w:pPr>
            <w:r>
              <w:rPr>
                <w:rFonts w:cs="Arial"/>
              </w:rPr>
              <w:t xml:space="preserve">Screening - random sample. </w:t>
            </w:r>
          </w:p>
          <w:p w:rsidR="00974285" w:rsidRPr="00062470" w:rsidRDefault="00974285" w:rsidP="002A0165">
            <w:pPr>
              <w:rPr>
                <w:rFonts w:cs="Arial"/>
              </w:rPr>
            </w:pPr>
            <w:r>
              <w:rPr>
                <w:rFonts w:cs="Arial"/>
              </w:rPr>
              <w:t>Known cases - 24hr collection</w:t>
            </w:r>
          </w:p>
        </w:tc>
        <w:tc>
          <w:tcPr>
            <w:tcW w:w="1047" w:type="pct"/>
            <w:shd w:val="clear" w:color="auto" w:fill="auto"/>
            <w:vAlign w:val="center"/>
          </w:tcPr>
          <w:p w:rsidR="00974285" w:rsidRDefault="00974285" w:rsidP="002A0165">
            <w:pPr>
              <w:rPr>
                <w:rFonts w:cs="Arial"/>
              </w:rPr>
            </w:pPr>
            <w:r>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Bone markers in Urine </w:t>
            </w:r>
          </w:p>
        </w:tc>
        <w:tc>
          <w:tcPr>
            <w:tcW w:w="1830" w:type="pct"/>
            <w:shd w:val="clear" w:color="auto" w:fill="auto"/>
            <w:vAlign w:val="center"/>
          </w:tcPr>
          <w:p w:rsidR="00974285" w:rsidRPr="00062470" w:rsidRDefault="00974285" w:rsidP="002A0165">
            <w:pPr>
              <w:rPr>
                <w:rFonts w:cs="Arial"/>
              </w:rPr>
            </w:pPr>
            <w:r>
              <w:rPr>
                <w:rFonts w:cs="Arial"/>
              </w:rPr>
              <w:t xml:space="preserve">Random Urine - </w:t>
            </w:r>
            <w:r w:rsidRPr="00321596">
              <w:rPr>
                <w:rFonts w:cs="Arial"/>
                <w:color w:val="FF0000"/>
              </w:rPr>
              <w:t>Send with blood sciences form</w:t>
            </w:r>
          </w:p>
        </w:tc>
        <w:tc>
          <w:tcPr>
            <w:tcW w:w="1047" w:type="pct"/>
            <w:shd w:val="clear" w:color="auto" w:fill="auto"/>
            <w:vAlign w:val="center"/>
          </w:tcPr>
          <w:p w:rsidR="00974285" w:rsidRDefault="00974285" w:rsidP="002A0165">
            <w:pPr>
              <w:rPr>
                <w:rFonts w:cs="Arial"/>
              </w:rPr>
            </w:pPr>
            <w:r>
              <w:rPr>
                <w:rFonts w:cs="Arial"/>
              </w:rPr>
              <w:t>Northern General Hospital</w:t>
            </w:r>
          </w:p>
          <w:p w:rsidR="00974285" w:rsidRDefault="00974285" w:rsidP="002A0165">
            <w:pPr>
              <w:rPr>
                <w:rFonts w:cs="Arial"/>
              </w:rPr>
            </w:pPr>
            <w:r>
              <w:rPr>
                <w:rFonts w:cs="Arial"/>
              </w:rPr>
              <w:t>Sheffield</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Calcium</w:t>
            </w:r>
            <w:r>
              <w:rPr>
                <w:rFonts w:cs="Arial"/>
                <w:b/>
                <w:bCs/>
                <w:color w:val="0000CC"/>
              </w:rPr>
              <w:t xml:space="preserve"> (Random)</w:t>
            </w:r>
          </w:p>
        </w:tc>
        <w:tc>
          <w:tcPr>
            <w:tcW w:w="1830" w:type="pct"/>
            <w:shd w:val="clear" w:color="auto" w:fill="auto"/>
            <w:vAlign w:val="center"/>
          </w:tcPr>
          <w:p w:rsidR="00974285" w:rsidRPr="00062470" w:rsidRDefault="00974285" w:rsidP="002A0165">
            <w:pPr>
              <w:rPr>
                <w:rFonts w:cs="Arial"/>
              </w:rPr>
            </w:pPr>
            <w:r w:rsidRPr="00321596">
              <w:rPr>
                <w:rFonts w:cs="Arial"/>
                <w:color w:val="FF0000"/>
              </w:rPr>
              <w:t>Paeds only</w:t>
            </w:r>
            <w:r>
              <w:rPr>
                <w:rFonts w:cs="Arial"/>
              </w:rPr>
              <w:t>. Random sample -</w:t>
            </w:r>
            <w:r w:rsidRPr="00062470">
              <w:rPr>
                <w:rFonts w:cs="Arial"/>
              </w:rPr>
              <w:t xml:space="preserve">must be </w:t>
            </w:r>
            <w:r>
              <w:rPr>
                <w:rFonts w:cs="Arial"/>
              </w:rPr>
              <w:t xml:space="preserve">sent to lab immediately </w:t>
            </w:r>
            <w:r w:rsidRPr="00321596">
              <w:rPr>
                <w:rFonts w:cs="Arial"/>
                <w:color w:val="FF0000"/>
              </w:rPr>
              <w:t>on ice</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Calcium </w:t>
            </w:r>
          </w:p>
        </w:tc>
        <w:tc>
          <w:tcPr>
            <w:tcW w:w="1830" w:type="pct"/>
            <w:shd w:val="clear" w:color="auto" w:fill="auto"/>
            <w:vAlign w:val="center"/>
          </w:tcPr>
          <w:p w:rsidR="00974285" w:rsidRPr="00062470" w:rsidRDefault="00974285" w:rsidP="002A0165">
            <w:pPr>
              <w:rPr>
                <w:rFonts w:cs="Arial"/>
              </w:rPr>
            </w:pPr>
            <w:r w:rsidRPr="00062470">
              <w:rPr>
                <w:rFonts w:cs="Arial"/>
              </w:rPr>
              <w:t>24hr Urine collection in acidified Calcium bottle</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Calcium-Creatinine ratio </w:t>
            </w:r>
          </w:p>
        </w:tc>
        <w:tc>
          <w:tcPr>
            <w:tcW w:w="1830" w:type="pct"/>
            <w:shd w:val="clear" w:color="auto" w:fill="auto"/>
            <w:vAlign w:val="center"/>
          </w:tcPr>
          <w:p w:rsidR="00974285" w:rsidRPr="00062470" w:rsidRDefault="00974285" w:rsidP="002A0165">
            <w:pPr>
              <w:rPr>
                <w:rFonts w:cs="Arial"/>
              </w:rPr>
            </w:pPr>
            <w:r w:rsidRPr="00321596">
              <w:rPr>
                <w:rFonts w:cs="Arial"/>
                <w:color w:val="FF0000"/>
              </w:rPr>
              <w:t>Paeds only</w:t>
            </w:r>
            <w:r>
              <w:rPr>
                <w:rFonts w:cs="Arial"/>
              </w:rPr>
              <w:t xml:space="preserve">. </w:t>
            </w:r>
            <w:r w:rsidRPr="00062470">
              <w:rPr>
                <w:rFonts w:cs="Arial"/>
              </w:rPr>
              <w:t>Random</w:t>
            </w:r>
            <w:r>
              <w:rPr>
                <w:rFonts w:cs="Arial"/>
              </w:rPr>
              <w:t xml:space="preserve"> sample </w:t>
            </w:r>
            <w:r w:rsidRPr="00062470">
              <w:rPr>
                <w:rFonts w:cs="Arial"/>
              </w:rPr>
              <w:t>-</w:t>
            </w:r>
            <w:r>
              <w:rPr>
                <w:rFonts w:cs="Arial"/>
              </w:rPr>
              <w:t xml:space="preserve"> </w:t>
            </w:r>
            <w:r w:rsidRPr="00051C3E">
              <w:rPr>
                <w:rFonts w:cs="Arial"/>
              </w:rPr>
              <w:t xml:space="preserve">must be </w:t>
            </w:r>
            <w:r>
              <w:rPr>
                <w:rFonts w:cs="Arial"/>
              </w:rPr>
              <w:t xml:space="preserve">sent to lab immediately </w:t>
            </w:r>
            <w:r w:rsidRPr="00321596">
              <w:rPr>
                <w:rFonts w:cs="Arial"/>
                <w:color w:val="FF0000"/>
              </w:rPr>
              <w:t>on ice</w:t>
            </w:r>
          </w:p>
        </w:tc>
        <w:tc>
          <w:tcPr>
            <w:tcW w:w="1047" w:type="pct"/>
            <w:shd w:val="clear" w:color="auto" w:fill="auto"/>
            <w:vAlign w:val="center"/>
          </w:tcPr>
          <w:p w:rsidR="00974285" w:rsidRPr="00062470" w:rsidRDefault="00974285" w:rsidP="002A0165">
            <w:pPr>
              <w:rPr>
                <w:rFonts w:cs="Arial"/>
              </w:rPr>
            </w:pPr>
          </w:p>
          <w:p w:rsidR="00974285" w:rsidRPr="00062470" w:rsidRDefault="00974285" w:rsidP="002A0165">
            <w:pPr>
              <w:rPr>
                <w:rFonts w:cs="Arial"/>
              </w:rPr>
            </w:pPr>
            <w:r w:rsidRPr="00062470">
              <w:rPr>
                <w:rFonts w:cs="Arial"/>
              </w:rPr>
              <w:t>In house</w:t>
            </w:r>
          </w:p>
          <w:p w:rsidR="00974285" w:rsidRPr="00062470" w:rsidRDefault="00974285" w:rsidP="002A0165">
            <w:pPr>
              <w:rPr>
                <w:rFonts w:cs="Arial"/>
              </w:rPr>
            </w:pP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Catecholamines / VMA  ADULTS</w:t>
            </w:r>
          </w:p>
          <w:p w:rsidR="00974285" w:rsidRPr="00E56327" w:rsidRDefault="00974285" w:rsidP="002A0165">
            <w:pPr>
              <w:rPr>
                <w:rFonts w:cs="Arial"/>
                <w:b/>
                <w:bCs/>
                <w:color w:val="0000CC"/>
              </w:rPr>
            </w:pPr>
          </w:p>
          <w:p w:rsidR="00974285" w:rsidRPr="00E56327" w:rsidRDefault="00974285" w:rsidP="002A0165">
            <w:pPr>
              <w:rPr>
                <w:rFonts w:cs="Arial"/>
                <w:b/>
                <w:bCs/>
                <w:color w:val="0000CC"/>
              </w:rPr>
            </w:pPr>
          </w:p>
        </w:tc>
        <w:tc>
          <w:tcPr>
            <w:tcW w:w="1830" w:type="pct"/>
            <w:shd w:val="clear" w:color="auto" w:fill="auto"/>
            <w:vAlign w:val="center"/>
          </w:tcPr>
          <w:p w:rsidR="00974285" w:rsidRDefault="00974285" w:rsidP="002A0165">
            <w:pPr>
              <w:rPr>
                <w:rFonts w:cs="Arial"/>
              </w:rPr>
            </w:pPr>
            <w:r w:rsidRPr="00567079">
              <w:rPr>
                <w:rFonts w:cs="Arial"/>
                <w:b/>
                <w:bCs/>
              </w:rPr>
              <w:t>Adults</w:t>
            </w:r>
            <w:r>
              <w:rPr>
                <w:rFonts w:cs="Arial"/>
                <w:b/>
                <w:bCs/>
              </w:rPr>
              <w:t xml:space="preserve"> -</w:t>
            </w:r>
            <w:r>
              <w:rPr>
                <w:rFonts w:cs="Arial"/>
              </w:rPr>
              <w:t xml:space="preserve"> </w:t>
            </w:r>
            <w:r w:rsidRPr="00062470">
              <w:rPr>
                <w:rFonts w:cs="Arial"/>
              </w:rPr>
              <w:t>24hr Urine co</w:t>
            </w:r>
            <w:r>
              <w:rPr>
                <w:rFonts w:cs="Arial"/>
              </w:rPr>
              <w:t xml:space="preserve">llection in acidified CATS/HIAA bottle. </w:t>
            </w:r>
          </w:p>
          <w:p w:rsidR="00974285" w:rsidRPr="00062470" w:rsidRDefault="00974285" w:rsidP="002A0165">
            <w:pPr>
              <w:rPr>
                <w:rFonts w:cs="Arial"/>
              </w:rPr>
            </w:pPr>
            <w:r w:rsidRPr="00321596">
              <w:rPr>
                <w:rFonts w:cs="Arial"/>
                <w:b/>
                <w:bCs/>
                <w:color w:val="FF0000"/>
              </w:rPr>
              <w:t xml:space="preserve">Paeds &lt;15 yrs </w:t>
            </w:r>
            <w:r w:rsidRPr="00567079">
              <w:rPr>
                <w:rFonts w:cs="Arial"/>
                <w:b/>
                <w:bCs/>
              </w:rPr>
              <w:t>-</w:t>
            </w:r>
            <w:r>
              <w:rPr>
                <w:rFonts w:cs="Arial"/>
              </w:rPr>
              <w:t xml:space="preserve"> Random sample accepted but must be acidified and sent immediately to lab.</w:t>
            </w:r>
          </w:p>
          <w:p w:rsidR="00974285" w:rsidRPr="00260169" w:rsidRDefault="00974285" w:rsidP="002A0165">
            <w:pPr>
              <w:rPr>
                <w:rFonts w:cs="Arial"/>
                <w:color w:val="000000"/>
              </w:rPr>
            </w:pPr>
            <w:r w:rsidRPr="00262A0F">
              <w:rPr>
                <w:rFonts w:cs="Arial"/>
                <w:color w:val="000000"/>
              </w:rPr>
              <w:t>Within 48 hours prior to the assay, avoid consuming serotonin containing foodstuffs e.g. bananas, walnuts, chocolate, dried fruit, citrus fruit, avocados, tomatoes, plums, kiwis, pineapples and mollusks.</w:t>
            </w:r>
          </w:p>
        </w:tc>
        <w:tc>
          <w:tcPr>
            <w:tcW w:w="1047" w:type="pct"/>
            <w:shd w:val="clear" w:color="auto" w:fill="auto"/>
            <w:vAlign w:val="center"/>
          </w:tcPr>
          <w:p w:rsidR="00974285" w:rsidRPr="00062470" w:rsidRDefault="00974285" w:rsidP="002A0165">
            <w:pPr>
              <w:rPr>
                <w:rFonts w:cs="Arial"/>
              </w:rPr>
            </w:pPr>
            <w:r w:rsidRPr="00062470">
              <w:rPr>
                <w:rFonts w:cs="Arial"/>
              </w:rPr>
              <w:t>Beaumont</w:t>
            </w:r>
          </w:p>
        </w:tc>
      </w:tr>
      <w:tr w:rsidR="005F79E5" w:rsidRPr="00062470" w:rsidTr="002A0165">
        <w:trPr>
          <w:trHeight w:val="567"/>
        </w:trPr>
        <w:tc>
          <w:tcPr>
            <w:tcW w:w="2123" w:type="pct"/>
            <w:gridSpan w:val="2"/>
            <w:shd w:val="clear" w:color="auto" w:fill="99CCFF"/>
            <w:vAlign w:val="center"/>
          </w:tcPr>
          <w:p w:rsidR="005F79E5" w:rsidRPr="00E56327" w:rsidRDefault="005F79E5" w:rsidP="002A0165">
            <w:pPr>
              <w:rPr>
                <w:rFonts w:cs="Arial"/>
                <w:b/>
                <w:bCs/>
                <w:color w:val="0000CC"/>
              </w:rPr>
            </w:pPr>
            <w:r>
              <w:rPr>
                <w:rFonts w:cs="Arial"/>
                <w:b/>
                <w:bCs/>
                <w:color w:val="0000CC"/>
              </w:rPr>
              <w:t>Urine Chromium</w:t>
            </w:r>
          </w:p>
        </w:tc>
        <w:tc>
          <w:tcPr>
            <w:tcW w:w="1830" w:type="pct"/>
            <w:shd w:val="clear" w:color="auto" w:fill="auto"/>
            <w:vAlign w:val="center"/>
          </w:tcPr>
          <w:p w:rsidR="005F79E5" w:rsidRPr="005F79E5" w:rsidRDefault="005F79E5" w:rsidP="002A0165">
            <w:pPr>
              <w:rPr>
                <w:rFonts w:cs="Arial"/>
                <w:bCs/>
              </w:rPr>
            </w:pPr>
            <w:r>
              <w:rPr>
                <w:rFonts w:cs="Arial"/>
                <w:bCs/>
              </w:rPr>
              <w:t>Sample to be taken at end of patients work shift.</w:t>
            </w:r>
          </w:p>
        </w:tc>
        <w:tc>
          <w:tcPr>
            <w:tcW w:w="1047" w:type="pct"/>
            <w:shd w:val="clear" w:color="auto" w:fill="auto"/>
            <w:vAlign w:val="center"/>
          </w:tcPr>
          <w:p w:rsidR="005F79E5" w:rsidRPr="00062470" w:rsidRDefault="005F79E5" w:rsidP="002A0165">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Citrate </w:t>
            </w:r>
          </w:p>
        </w:tc>
        <w:tc>
          <w:tcPr>
            <w:tcW w:w="1830" w:type="pct"/>
            <w:shd w:val="clear" w:color="auto" w:fill="auto"/>
            <w:vAlign w:val="center"/>
          </w:tcPr>
          <w:p w:rsidR="00974285" w:rsidRPr="00062470" w:rsidRDefault="00974285" w:rsidP="002A0165">
            <w:pPr>
              <w:rPr>
                <w:rFonts w:cs="Arial"/>
              </w:rPr>
            </w:pPr>
            <w:r w:rsidRPr="00062470">
              <w:rPr>
                <w:rFonts w:cs="Arial"/>
              </w:rPr>
              <w:t xml:space="preserve">24hr Urine collection - plain bottle </w:t>
            </w:r>
            <w:r w:rsidRPr="00321596">
              <w:rPr>
                <w:rFonts w:cs="Arial"/>
                <w:color w:val="FF0000"/>
              </w:rPr>
              <w:t xml:space="preserve">- </w:t>
            </w:r>
            <w:r w:rsidRPr="00321596">
              <w:rPr>
                <w:rFonts w:cs="Arial"/>
                <w:b/>
                <w:bCs/>
                <w:color w:val="FF0000"/>
              </w:rPr>
              <w:t>must be received by lab immediately</w:t>
            </w:r>
          </w:p>
        </w:tc>
        <w:tc>
          <w:tcPr>
            <w:tcW w:w="1047" w:type="pct"/>
            <w:shd w:val="clear" w:color="auto" w:fill="auto"/>
            <w:vAlign w:val="center"/>
          </w:tcPr>
          <w:p w:rsidR="00974285" w:rsidRPr="00062470" w:rsidRDefault="005F79E5" w:rsidP="002A0165">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Citrate </w:t>
            </w:r>
            <w:r>
              <w:rPr>
                <w:rFonts w:cs="Arial"/>
                <w:b/>
                <w:bCs/>
                <w:color w:val="0000CC"/>
              </w:rPr>
              <w:t>(</w:t>
            </w:r>
            <w:r w:rsidRPr="00E56327">
              <w:rPr>
                <w:rFonts w:cs="Arial"/>
                <w:b/>
                <w:bCs/>
                <w:color w:val="0000CC"/>
              </w:rPr>
              <w:t>Paeds</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Random Sample on Ice- </w:t>
            </w:r>
            <w:r w:rsidRPr="00321596">
              <w:rPr>
                <w:rFonts w:cs="Arial"/>
                <w:color w:val="FF0000"/>
              </w:rPr>
              <w:t>Send with blood sciences form</w:t>
            </w:r>
          </w:p>
        </w:tc>
        <w:tc>
          <w:tcPr>
            <w:tcW w:w="1047" w:type="pct"/>
            <w:shd w:val="clear" w:color="auto" w:fill="auto"/>
            <w:vAlign w:val="center"/>
          </w:tcPr>
          <w:p w:rsidR="00974285" w:rsidRPr="00062470" w:rsidRDefault="005F79E5" w:rsidP="002A0165">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Copper</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sidRPr="00062470">
              <w:rPr>
                <w:rFonts w:cs="Arial"/>
              </w:rPr>
              <w:t xml:space="preserve">24hr Urine collection - plain bottle </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Cortisol </w:t>
            </w:r>
          </w:p>
        </w:tc>
        <w:tc>
          <w:tcPr>
            <w:tcW w:w="1830" w:type="pct"/>
            <w:shd w:val="clear" w:color="auto" w:fill="auto"/>
            <w:vAlign w:val="center"/>
          </w:tcPr>
          <w:p w:rsidR="00974285" w:rsidRPr="00062470" w:rsidRDefault="00974285" w:rsidP="002A0165">
            <w:pPr>
              <w:rPr>
                <w:rFonts w:cs="Arial"/>
              </w:rPr>
            </w:pPr>
            <w:r w:rsidRPr="00062470">
              <w:rPr>
                <w:rFonts w:cs="Arial"/>
              </w:rPr>
              <w:t>24hr Urine collection - plain bottle</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Default="00974285" w:rsidP="002A0165">
            <w:pPr>
              <w:rPr>
                <w:rFonts w:cs="Arial"/>
                <w:b/>
                <w:bCs/>
                <w:color w:val="0000CC"/>
              </w:rPr>
            </w:pPr>
            <w:r w:rsidRPr="00E56327">
              <w:rPr>
                <w:rFonts w:cs="Arial"/>
                <w:b/>
                <w:bCs/>
                <w:color w:val="0000CC"/>
              </w:rPr>
              <w:t>Urine Creatinine /</w:t>
            </w:r>
          </w:p>
          <w:p w:rsidR="00974285" w:rsidRPr="00E56327" w:rsidRDefault="00974285" w:rsidP="002A0165">
            <w:pPr>
              <w:rPr>
                <w:rFonts w:cs="Arial"/>
                <w:b/>
                <w:bCs/>
                <w:color w:val="0000CC"/>
              </w:rPr>
            </w:pPr>
            <w:r w:rsidRPr="00E56327">
              <w:rPr>
                <w:rFonts w:cs="Arial"/>
                <w:b/>
                <w:bCs/>
                <w:color w:val="0000CC"/>
              </w:rPr>
              <w:t xml:space="preserve"> Creatinine Clearance </w:t>
            </w:r>
          </w:p>
        </w:tc>
        <w:tc>
          <w:tcPr>
            <w:tcW w:w="1830" w:type="pct"/>
            <w:shd w:val="clear" w:color="auto" w:fill="auto"/>
            <w:vAlign w:val="center"/>
          </w:tcPr>
          <w:p w:rsidR="00974285" w:rsidRDefault="00974285" w:rsidP="002A0165">
            <w:pPr>
              <w:rPr>
                <w:rFonts w:cs="Arial"/>
              </w:rPr>
            </w:pPr>
            <w:r w:rsidRPr="00062470">
              <w:rPr>
                <w:rFonts w:cs="Arial"/>
              </w:rPr>
              <w:t>24hr Urine collection - plain bottle</w:t>
            </w:r>
            <w:r>
              <w:rPr>
                <w:rFonts w:cs="Arial"/>
              </w:rPr>
              <w:t xml:space="preserve">. </w:t>
            </w:r>
          </w:p>
          <w:p w:rsidR="00974285" w:rsidRPr="00062470" w:rsidRDefault="00974285" w:rsidP="002A0165">
            <w:pPr>
              <w:rPr>
                <w:rFonts w:cs="Arial"/>
              </w:rPr>
            </w:pPr>
            <w:r w:rsidRPr="00321596">
              <w:rPr>
                <w:rFonts w:cs="Arial"/>
                <w:color w:val="FF0000"/>
              </w:rPr>
              <w:t xml:space="preserve">Blood sample required to be sent also for calculation of  clearance estimation </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52"/>
        </w:trPr>
        <w:tc>
          <w:tcPr>
            <w:tcW w:w="1040" w:type="pct"/>
            <w:vMerge w:val="restart"/>
            <w:shd w:val="clear" w:color="auto" w:fill="99CCFF"/>
            <w:vAlign w:val="center"/>
          </w:tcPr>
          <w:p w:rsidR="00974285" w:rsidRPr="00E56327" w:rsidRDefault="00974285" w:rsidP="002A0165">
            <w:pPr>
              <w:rPr>
                <w:rFonts w:cs="Arial"/>
                <w:b/>
                <w:bCs/>
                <w:color w:val="0000CC"/>
              </w:rPr>
            </w:pPr>
            <w:r w:rsidRPr="00E56327">
              <w:rPr>
                <w:rFonts w:cs="Arial"/>
                <w:b/>
                <w:bCs/>
                <w:color w:val="0000CC"/>
              </w:rPr>
              <w:lastRenderedPageBreak/>
              <w:t>Urine Cystine</w:t>
            </w:r>
          </w:p>
        </w:tc>
        <w:tc>
          <w:tcPr>
            <w:tcW w:w="1083" w:type="pct"/>
            <w:shd w:val="clear" w:color="auto" w:fill="99CCFF"/>
            <w:vAlign w:val="center"/>
          </w:tcPr>
          <w:p w:rsidR="00974285" w:rsidRPr="00E56327" w:rsidRDefault="00974285" w:rsidP="002A0165">
            <w:pPr>
              <w:rPr>
                <w:rFonts w:cs="Arial"/>
                <w:b/>
                <w:bCs/>
                <w:color w:val="0000CC"/>
              </w:rPr>
            </w:pPr>
            <w:r w:rsidRPr="00E56327">
              <w:rPr>
                <w:rFonts w:cs="Arial"/>
                <w:b/>
                <w:bCs/>
                <w:color w:val="0000CC"/>
              </w:rPr>
              <w:t>Adult</w:t>
            </w:r>
          </w:p>
        </w:tc>
        <w:tc>
          <w:tcPr>
            <w:tcW w:w="1830" w:type="pct"/>
            <w:shd w:val="clear" w:color="auto" w:fill="auto"/>
            <w:vAlign w:val="center"/>
          </w:tcPr>
          <w:p w:rsidR="00974285" w:rsidRDefault="00974285" w:rsidP="002A0165">
            <w:pPr>
              <w:rPr>
                <w:rFonts w:cs="Arial"/>
                <w:b/>
                <w:color w:val="CC0000"/>
              </w:rPr>
            </w:pPr>
            <w:r w:rsidRPr="00062470">
              <w:rPr>
                <w:rFonts w:cs="Arial"/>
              </w:rPr>
              <w:t>E</w:t>
            </w:r>
            <w:r>
              <w:rPr>
                <w:rFonts w:cs="Arial"/>
              </w:rPr>
              <w:t xml:space="preserve">arly morning fasting sample - </w:t>
            </w:r>
            <w:r w:rsidRPr="00062470">
              <w:rPr>
                <w:rFonts w:cs="Arial"/>
              </w:rPr>
              <w:t>10mls</w:t>
            </w:r>
            <w:r>
              <w:rPr>
                <w:rFonts w:cs="Arial"/>
              </w:rPr>
              <w:t>.</w:t>
            </w:r>
            <w:r w:rsidRPr="00062470">
              <w:rPr>
                <w:rFonts w:cs="Arial"/>
              </w:rPr>
              <w:t xml:space="preserve"> </w:t>
            </w:r>
            <w:r w:rsidRPr="00E56327">
              <w:rPr>
                <w:rFonts w:cs="Arial"/>
                <w:b/>
                <w:color w:val="CC0000"/>
              </w:rPr>
              <w:t>Must be on ice</w:t>
            </w:r>
          </w:p>
          <w:p w:rsidR="00974285" w:rsidRPr="00811BC8" w:rsidRDefault="00974285" w:rsidP="002A0165">
            <w:pPr>
              <w:rPr>
                <w:rFonts w:cs="Arial"/>
              </w:rPr>
            </w:pP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51"/>
        </w:trPr>
        <w:tc>
          <w:tcPr>
            <w:tcW w:w="1040" w:type="pct"/>
            <w:vMerge/>
            <w:shd w:val="clear" w:color="auto" w:fill="99CCFF"/>
            <w:vAlign w:val="center"/>
          </w:tcPr>
          <w:p w:rsidR="00974285" w:rsidRPr="00E56327" w:rsidRDefault="00974285" w:rsidP="002A0165">
            <w:pPr>
              <w:rPr>
                <w:rFonts w:cs="Arial"/>
                <w:b/>
                <w:bCs/>
                <w:color w:val="0000CC"/>
              </w:rPr>
            </w:pPr>
          </w:p>
        </w:tc>
        <w:tc>
          <w:tcPr>
            <w:tcW w:w="1083" w:type="pct"/>
            <w:shd w:val="clear" w:color="auto" w:fill="99CCFF"/>
            <w:vAlign w:val="center"/>
          </w:tcPr>
          <w:p w:rsidR="00974285" w:rsidRPr="00E56327" w:rsidRDefault="00974285" w:rsidP="002A0165">
            <w:pPr>
              <w:rPr>
                <w:rFonts w:cs="Arial"/>
                <w:b/>
                <w:bCs/>
                <w:color w:val="0000CC"/>
              </w:rPr>
            </w:pPr>
            <w:r w:rsidRPr="00E56327">
              <w:rPr>
                <w:rFonts w:cs="Arial"/>
                <w:b/>
                <w:bCs/>
                <w:color w:val="0000CC"/>
              </w:rPr>
              <w:t>Paed</w:t>
            </w:r>
            <w:r>
              <w:rPr>
                <w:rFonts w:cs="Arial"/>
                <w:b/>
                <w:bCs/>
                <w:color w:val="0000CC"/>
              </w:rPr>
              <w:t xml:space="preserve"> </w:t>
            </w:r>
          </w:p>
        </w:tc>
        <w:tc>
          <w:tcPr>
            <w:tcW w:w="1830" w:type="pct"/>
            <w:shd w:val="clear" w:color="auto" w:fill="auto"/>
            <w:vAlign w:val="center"/>
          </w:tcPr>
          <w:p w:rsidR="00974285" w:rsidRPr="00662192" w:rsidRDefault="00974285" w:rsidP="002A0165">
            <w:pPr>
              <w:rPr>
                <w:rFonts w:cs="Arial"/>
              </w:rPr>
            </w:pPr>
            <w:r w:rsidRPr="00975DA9">
              <w:rPr>
                <w:rFonts w:cs="Arial"/>
              </w:rPr>
              <w:t xml:space="preserve">Random Urine </w:t>
            </w:r>
            <w:r w:rsidRPr="00321596">
              <w:rPr>
                <w:rFonts w:cs="Arial"/>
                <w:b/>
                <w:color w:val="FF0000"/>
              </w:rPr>
              <w:t>on ice</w:t>
            </w:r>
            <w:r w:rsidRPr="00321596">
              <w:rPr>
                <w:rFonts w:cs="Arial"/>
                <w:color w:val="FF0000"/>
              </w:rPr>
              <w:t xml:space="preserve"> (add 1 drop 5% thiomersal)</w:t>
            </w:r>
            <w:r w:rsidR="00662192" w:rsidRPr="00321596">
              <w:rPr>
                <w:rFonts w:cs="Arial"/>
                <w:color w:val="FF0000"/>
              </w:rPr>
              <w:t xml:space="preserve">.  </w:t>
            </w:r>
            <w:r w:rsidR="00662192">
              <w:rPr>
                <w:rFonts w:cs="Arial"/>
              </w:rPr>
              <w:t>Metabolic Investigation form must be completed.</w:t>
            </w:r>
          </w:p>
        </w:tc>
        <w:tc>
          <w:tcPr>
            <w:tcW w:w="1047" w:type="pct"/>
            <w:shd w:val="clear" w:color="auto" w:fill="auto"/>
            <w:vAlign w:val="center"/>
          </w:tcPr>
          <w:p w:rsidR="00974285" w:rsidRPr="00062470" w:rsidRDefault="00974285" w:rsidP="002A0165">
            <w:pPr>
              <w:rPr>
                <w:rFonts w:cs="Arial"/>
              </w:rPr>
            </w:pPr>
            <w:r w:rsidRPr="00062470">
              <w:rPr>
                <w:rFonts w:cs="Arial"/>
              </w:rPr>
              <w:t xml:space="preserve">Metabolic lab </w:t>
            </w:r>
          </w:p>
          <w:p w:rsidR="00974285" w:rsidRPr="00062470" w:rsidRDefault="00974285" w:rsidP="002A0165">
            <w:pPr>
              <w:rPr>
                <w:rFonts w:cs="Arial"/>
              </w:rPr>
            </w:pPr>
            <w:r w:rsidRPr="00062470">
              <w:rPr>
                <w:rFonts w:cs="Arial"/>
              </w:rPr>
              <w:t xml:space="preserve">Temple St </w:t>
            </w:r>
          </w:p>
        </w:tc>
      </w:tr>
      <w:tr w:rsidR="00F869F2" w:rsidRPr="00062470" w:rsidTr="00142911">
        <w:trPr>
          <w:trHeight w:val="567"/>
        </w:trPr>
        <w:tc>
          <w:tcPr>
            <w:tcW w:w="2123" w:type="pct"/>
            <w:gridSpan w:val="2"/>
            <w:shd w:val="clear" w:color="auto" w:fill="99CCFF"/>
            <w:vAlign w:val="center"/>
          </w:tcPr>
          <w:p w:rsidR="00F869F2" w:rsidRPr="00E56327" w:rsidRDefault="00F869F2" w:rsidP="00142911">
            <w:pPr>
              <w:rPr>
                <w:rFonts w:cs="Arial"/>
                <w:b/>
                <w:bCs/>
                <w:color w:val="0000CC"/>
              </w:rPr>
            </w:pPr>
            <w:r>
              <w:rPr>
                <w:rFonts w:cs="Arial"/>
                <w:b/>
                <w:bCs/>
                <w:color w:val="0000CC"/>
              </w:rPr>
              <w:t>Hydroxyproline</w:t>
            </w:r>
          </w:p>
        </w:tc>
        <w:tc>
          <w:tcPr>
            <w:tcW w:w="1830" w:type="pct"/>
            <w:shd w:val="clear" w:color="auto" w:fill="auto"/>
            <w:vAlign w:val="center"/>
          </w:tcPr>
          <w:p w:rsidR="00F869F2" w:rsidRPr="00662192" w:rsidRDefault="00F869F2" w:rsidP="00142911">
            <w:pPr>
              <w:rPr>
                <w:rFonts w:cs="Arial"/>
                <w:color w:val="FF0000"/>
              </w:rPr>
            </w:pPr>
            <w:r>
              <w:rPr>
                <w:rFonts w:cs="Arial"/>
                <w:color w:val="FF0000"/>
              </w:rPr>
              <w:t>Early morning fasting sample on Ice.</w:t>
            </w:r>
          </w:p>
        </w:tc>
        <w:tc>
          <w:tcPr>
            <w:tcW w:w="1047" w:type="pct"/>
            <w:shd w:val="clear" w:color="auto" w:fill="auto"/>
            <w:vAlign w:val="center"/>
          </w:tcPr>
          <w:p w:rsidR="00F869F2" w:rsidRPr="00662192" w:rsidRDefault="00F869F2" w:rsidP="00142911">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662192" w:rsidP="002A0165">
            <w:pPr>
              <w:rPr>
                <w:rFonts w:cs="Arial"/>
                <w:b/>
                <w:bCs/>
                <w:color w:val="0000CC"/>
              </w:rPr>
            </w:pPr>
            <w:r>
              <w:rPr>
                <w:rFonts w:cs="Arial"/>
                <w:b/>
                <w:bCs/>
                <w:color w:val="0000CC"/>
              </w:rPr>
              <w:t>Urinary Iodine</w:t>
            </w:r>
            <w:r w:rsidR="00974285">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Early morning Sample - </w:t>
            </w:r>
            <w:r w:rsidRPr="005F5B0E">
              <w:rPr>
                <w:rFonts w:cs="Arial"/>
                <w:color w:val="C00000"/>
              </w:rPr>
              <w:t>Send with blood sciences form</w:t>
            </w:r>
          </w:p>
        </w:tc>
        <w:tc>
          <w:tcPr>
            <w:tcW w:w="1047" w:type="pct"/>
            <w:shd w:val="clear" w:color="auto" w:fill="auto"/>
            <w:vAlign w:val="center"/>
          </w:tcPr>
          <w:p w:rsidR="00974285" w:rsidRPr="00062470" w:rsidRDefault="00974285" w:rsidP="002A0165">
            <w:pPr>
              <w:rPr>
                <w:rFonts w:cs="Arial"/>
              </w:rPr>
            </w:pPr>
            <w:r>
              <w:rPr>
                <w:rFonts w:cs="Arial"/>
              </w:rPr>
              <w:t>Eurofins Biomnis</w:t>
            </w:r>
          </w:p>
        </w:tc>
      </w:tr>
      <w:tr w:rsidR="00662192" w:rsidRPr="00062470" w:rsidTr="002A0165">
        <w:trPr>
          <w:trHeight w:val="567"/>
        </w:trPr>
        <w:tc>
          <w:tcPr>
            <w:tcW w:w="2123" w:type="pct"/>
            <w:gridSpan w:val="2"/>
            <w:shd w:val="clear" w:color="auto" w:fill="99CCFF"/>
            <w:vAlign w:val="center"/>
          </w:tcPr>
          <w:p w:rsidR="00662192" w:rsidRPr="00E56327" w:rsidRDefault="002A0165" w:rsidP="002A0165">
            <w:pPr>
              <w:rPr>
                <w:rFonts w:cs="Arial"/>
                <w:b/>
                <w:bCs/>
                <w:color w:val="0000CC"/>
              </w:rPr>
            </w:pPr>
            <w:r>
              <w:rPr>
                <w:rFonts w:cs="Arial"/>
                <w:b/>
                <w:bCs/>
                <w:color w:val="0000CC"/>
              </w:rPr>
              <w:t>Urine Melatonin</w:t>
            </w:r>
          </w:p>
        </w:tc>
        <w:tc>
          <w:tcPr>
            <w:tcW w:w="1830" w:type="pct"/>
            <w:shd w:val="clear" w:color="auto" w:fill="auto"/>
            <w:vAlign w:val="center"/>
          </w:tcPr>
          <w:p w:rsidR="00662192" w:rsidRPr="00062470" w:rsidRDefault="00662192" w:rsidP="002A0165">
            <w:pPr>
              <w:rPr>
                <w:rFonts w:cs="Arial"/>
              </w:rPr>
            </w:pPr>
          </w:p>
        </w:tc>
        <w:tc>
          <w:tcPr>
            <w:tcW w:w="1047" w:type="pct"/>
            <w:shd w:val="clear" w:color="auto" w:fill="auto"/>
            <w:vAlign w:val="center"/>
          </w:tcPr>
          <w:p w:rsidR="00662192" w:rsidRPr="00062470" w:rsidRDefault="00662192" w:rsidP="002A0165">
            <w:pPr>
              <w:rPr>
                <w:rFonts w:cs="Arial"/>
              </w:rPr>
            </w:pP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Metabolic screen</w:t>
            </w:r>
            <w:r>
              <w:rPr>
                <w:rFonts w:cs="Arial"/>
                <w:b/>
                <w:bCs/>
                <w:color w:val="0000CC"/>
              </w:rPr>
              <w:t xml:space="preserve"> </w:t>
            </w:r>
            <w:r w:rsidRPr="00E56327">
              <w:rPr>
                <w:rFonts w:cs="Arial"/>
                <w:b/>
                <w:bCs/>
                <w:color w:val="0000CC"/>
              </w:rPr>
              <w:t xml:space="preserve">(Phos/Uric acid/Calcium) </w:t>
            </w:r>
          </w:p>
        </w:tc>
        <w:tc>
          <w:tcPr>
            <w:tcW w:w="1830" w:type="pct"/>
            <w:shd w:val="clear" w:color="auto" w:fill="auto"/>
            <w:vAlign w:val="center"/>
          </w:tcPr>
          <w:p w:rsidR="00974285" w:rsidRPr="00062470" w:rsidRDefault="00974285" w:rsidP="002A0165">
            <w:pPr>
              <w:rPr>
                <w:rFonts w:cs="Arial"/>
              </w:rPr>
            </w:pPr>
            <w:r w:rsidRPr="00062470">
              <w:rPr>
                <w:rFonts w:cs="Arial"/>
              </w:rPr>
              <w:t xml:space="preserve">24hr Urine collection - plain bottle </w:t>
            </w:r>
            <w:r w:rsidRPr="00062470">
              <w:rPr>
                <w:rFonts w:cs="Arial"/>
                <w:b/>
                <w:bCs/>
              </w:rPr>
              <w:t>and</w:t>
            </w:r>
            <w:r w:rsidRPr="00062470">
              <w:rPr>
                <w:rFonts w:cs="Arial"/>
              </w:rPr>
              <w:t xml:space="preserve"> 24hr Urine collection in acidified Calcium bottle (available from Lab)</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sidRPr="00E56327">
              <w:rPr>
                <w:rFonts w:cs="Arial"/>
                <w:b/>
                <w:bCs/>
                <w:color w:val="0000CC"/>
              </w:rPr>
              <w:t>Urinary Metanephrines</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sidRPr="00062470">
              <w:rPr>
                <w:rFonts w:cs="Arial"/>
              </w:rPr>
              <w:t>24hr Urine collection in acidified C</w:t>
            </w:r>
            <w:r>
              <w:rPr>
                <w:rFonts w:cs="Arial"/>
              </w:rPr>
              <w:t xml:space="preserve">ATS/HIAA </w:t>
            </w:r>
            <w:r w:rsidRPr="00062470">
              <w:rPr>
                <w:rFonts w:cs="Arial"/>
              </w:rPr>
              <w:t>bottle (available from Lab)</w:t>
            </w:r>
            <w:r>
              <w:rPr>
                <w:rFonts w:cs="Arial"/>
              </w:rPr>
              <w:t>.</w:t>
            </w:r>
          </w:p>
          <w:p w:rsidR="00FC1C4B" w:rsidRPr="00062470" w:rsidRDefault="00FC1C4B" w:rsidP="00142911">
            <w:pPr>
              <w:rPr>
                <w:rFonts w:cs="Arial"/>
              </w:rPr>
            </w:pPr>
            <w:r>
              <w:rPr>
                <w:rFonts w:cs="Arial"/>
              </w:rPr>
              <w:t>P</w:t>
            </w:r>
            <w:r w:rsidRPr="00062470">
              <w:rPr>
                <w:rFonts w:cs="Arial"/>
              </w:rPr>
              <w:t>aed samples</w:t>
            </w:r>
            <w:r>
              <w:rPr>
                <w:rFonts w:cs="Arial"/>
              </w:rPr>
              <w:t xml:space="preserve"> </w:t>
            </w:r>
            <w:r w:rsidRPr="00062470">
              <w:rPr>
                <w:rFonts w:cs="Arial"/>
              </w:rPr>
              <w:t>-</w:t>
            </w:r>
            <w:r>
              <w:rPr>
                <w:rFonts w:cs="Arial"/>
              </w:rPr>
              <w:t xml:space="preserve"> </w:t>
            </w:r>
            <w:r w:rsidRPr="00062470">
              <w:rPr>
                <w:rFonts w:cs="Arial"/>
              </w:rPr>
              <w:t xml:space="preserve">random sample </w:t>
            </w:r>
            <w:r w:rsidRPr="00FC1C4B">
              <w:rPr>
                <w:rFonts w:cs="Arial"/>
              </w:rPr>
              <w:t>(add 0.5ml 50% HCL to 10ml sample)</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sidRPr="00062470">
              <w:rPr>
                <w:rFonts w:cs="Arial"/>
              </w:rPr>
              <w:t>Beaumont</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sidRPr="00E56327">
              <w:rPr>
                <w:rFonts w:cs="Arial"/>
                <w:b/>
                <w:bCs/>
                <w:color w:val="0000CC"/>
              </w:rPr>
              <w:t>Methylmalonic Acid</w:t>
            </w:r>
            <w:r>
              <w:rPr>
                <w:rFonts w:cs="Arial"/>
                <w:b/>
                <w:bCs/>
                <w:color w:val="0000CC"/>
              </w:rPr>
              <w:t xml:space="preserve"> </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Pr>
                <w:rFonts w:cs="Arial"/>
              </w:rPr>
              <w:t xml:space="preserve">15ml early morning sample </w:t>
            </w:r>
            <w:r w:rsidRPr="00FC1C4B">
              <w:rPr>
                <w:rFonts w:cs="Arial"/>
              </w:rPr>
              <w:t>on ice</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Pr>
                <w:rFonts w:cs="Arial"/>
              </w:rPr>
              <w:t>Eurofins 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Microalbumin/creatinine ratio </w:t>
            </w:r>
            <w:r>
              <w:rPr>
                <w:rFonts w:cs="Arial"/>
                <w:b/>
                <w:bCs/>
                <w:color w:val="0000CC"/>
              </w:rPr>
              <w:t>(</w:t>
            </w:r>
            <w:r w:rsidRPr="00E56327">
              <w:rPr>
                <w:rFonts w:cs="Arial"/>
                <w:b/>
                <w:bCs/>
                <w:color w:val="0000CC"/>
              </w:rPr>
              <w:t>MCR</w:t>
            </w:r>
            <w:r>
              <w:rPr>
                <w:rFonts w:cs="Arial"/>
                <w:b/>
                <w:bCs/>
                <w:color w:val="0000CC"/>
              </w:rPr>
              <w:t>)</w:t>
            </w:r>
            <w:r w:rsidRPr="00E56327">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sidRPr="00062470">
              <w:rPr>
                <w:rFonts w:cs="Arial"/>
              </w:rPr>
              <w:t>Random</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FC1C4B" w:rsidP="002A0165">
            <w:pPr>
              <w:rPr>
                <w:rFonts w:cs="Arial"/>
                <w:b/>
                <w:bCs/>
                <w:color w:val="0000CC"/>
              </w:rPr>
            </w:pPr>
            <w:r>
              <w:rPr>
                <w:rFonts w:cs="Arial"/>
                <w:b/>
                <w:bCs/>
                <w:color w:val="0000CC"/>
              </w:rPr>
              <w:t>Urine Microalbumin</w:t>
            </w:r>
            <w:r w:rsidR="00974285" w:rsidRPr="00E56327">
              <w:rPr>
                <w:rFonts w:cs="Arial"/>
                <w:b/>
                <w:bCs/>
                <w:color w:val="0000CC"/>
              </w:rPr>
              <w:t xml:space="preserve"> Excretion 24 Hr </w:t>
            </w:r>
          </w:p>
        </w:tc>
        <w:tc>
          <w:tcPr>
            <w:tcW w:w="1830" w:type="pct"/>
            <w:shd w:val="clear" w:color="auto" w:fill="auto"/>
            <w:vAlign w:val="center"/>
          </w:tcPr>
          <w:p w:rsidR="00974285" w:rsidRPr="00062470" w:rsidRDefault="00974285" w:rsidP="002A0165">
            <w:pPr>
              <w:rPr>
                <w:rFonts w:cs="Arial"/>
              </w:rPr>
            </w:pPr>
            <w:r>
              <w:rPr>
                <w:rFonts w:cs="Arial"/>
              </w:rPr>
              <w:t xml:space="preserve">24hr Urine collection - Plain Bottle </w:t>
            </w:r>
          </w:p>
        </w:tc>
        <w:tc>
          <w:tcPr>
            <w:tcW w:w="1047" w:type="pct"/>
            <w:shd w:val="clear" w:color="auto" w:fill="auto"/>
            <w:vAlign w:val="center"/>
          </w:tcPr>
          <w:p w:rsidR="00974285" w:rsidRPr="00062470" w:rsidRDefault="00974285" w:rsidP="002A0165">
            <w:pPr>
              <w:rPr>
                <w:rFonts w:cs="Arial"/>
              </w:rPr>
            </w:pPr>
            <w:r>
              <w:rPr>
                <w:rFonts w:cs="Arial"/>
              </w:rPr>
              <w:t>In house</w:t>
            </w:r>
          </w:p>
        </w:tc>
      </w:tr>
      <w:tr w:rsidR="00686B0F" w:rsidRPr="00062470" w:rsidTr="002A0165">
        <w:trPr>
          <w:trHeight w:val="567"/>
        </w:trPr>
        <w:tc>
          <w:tcPr>
            <w:tcW w:w="2123" w:type="pct"/>
            <w:gridSpan w:val="2"/>
            <w:shd w:val="clear" w:color="auto" w:fill="99CCFF"/>
            <w:vAlign w:val="center"/>
          </w:tcPr>
          <w:p w:rsidR="00686B0F" w:rsidRPr="00E56327" w:rsidRDefault="00686B0F" w:rsidP="002A0165">
            <w:pPr>
              <w:rPr>
                <w:rFonts w:cs="Arial"/>
                <w:b/>
                <w:bCs/>
                <w:color w:val="0000CC"/>
              </w:rPr>
            </w:pPr>
            <w:r>
              <w:rPr>
                <w:rFonts w:cs="Arial"/>
                <w:b/>
                <w:bCs/>
                <w:color w:val="0000CC"/>
              </w:rPr>
              <w:t>Urine Molybdenum</w:t>
            </w:r>
          </w:p>
        </w:tc>
        <w:tc>
          <w:tcPr>
            <w:tcW w:w="1830" w:type="pct"/>
            <w:shd w:val="clear" w:color="auto" w:fill="auto"/>
            <w:vAlign w:val="center"/>
          </w:tcPr>
          <w:p w:rsidR="00686B0F" w:rsidRDefault="00686B0F" w:rsidP="002A0165">
            <w:pPr>
              <w:rPr>
                <w:rFonts w:cs="Arial"/>
              </w:rPr>
            </w:pPr>
            <w:r>
              <w:rPr>
                <w:rFonts w:cs="Arial"/>
              </w:rPr>
              <w:t>Random urine</w:t>
            </w:r>
          </w:p>
        </w:tc>
        <w:tc>
          <w:tcPr>
            <w:tcW w:w="1047" w:type="pct"/>
            <w:shd w:val="clear" w:color="auto" w:fill="auto"/>
            <w:vAlign w:val="center"/>
          </w:tcPr>
          <w:p w:rsidR="00686B0F" w:rsidRDefault="00686B0F" w:rsidP="002A0165">
            <w:pPr>
              <w:rPr>
                <w:rFonts w:cs="Arial"/>
              </w:rPr>
            </w:pPr>
            <w:r>
              <w:rPr>
                <w:rFonts w:cs="Arial"/>
              </w:rPr>
              <w:t>Eurofins</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sidRPr="00E56327">
              <w:rPr>
                <w:rFonts w:cs="Arial"/>
                <w:b/>
                <w:bCs/>
                <w:color w:val="0000CC"/>
              </w:rPr>
              <w:t>Mucopolysaccahrides</w:t>
            </w:r>
            <w:r>
              <w:rPr>
                <w:rFonts w:cs="Arial"/>
                <w:b/>
                <w:bCs/>
                <w:color w:val="0000CC"/>
              </w:rPr>
              <w:t xml:space="preserve"> </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FC1C4B" w:rsidRDefault="00FC1C4B" w:rsidP="00142911">
            <w:pPr>
              <w:rPr>
                <w:rFonts w:cs="Arial"/>
              </w:rPr>
            </w:pPr>
            <w:r w:rsidRPr="00D65AC4">
              <w:rPr>
                <w:rFonts w:cs="Arial"/>
              </w:rPr>
              <w:t>Random Urine Sample</w:t>
            </w:r>
            <w:r w:rsidRPr="00FC1C4B">
              <w:rPr>
                <w:rFonts w:cs="Arial"/>
              </w:rPr>
              <w:t xml:space="preserve"> (add 1 drop 5% thiomersal)</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Default="00FC1C4B" w:rsidP="00142911">
            <w:pPr>
              <w:rPr>
                <w:rFonts w:cs="Arial"/>
              </w:rPr>
            </w:pPr>
            <w:r>
              <w:rPr>
                <w:rFonts w:cs="Arial"/>
              </w:rPr>
              <w:t>Willink</w:t>
            </w:r>
          </w:p>
          <w:p w:rsidR="00FC1C4B" w:rsidRPr="00062470" w:rsidRDefault="00FC1C4B" w:rsidP="00142911">
            <w:pPr>
              <w:rPr>
                <w:rFonts w:cs="Arial"/>
              </w:rPr>
            </w:pPr>
            <w:r>
              <w:rPr>
                <w:rFonts w:cs="Arial"/>
              </w:rPr>
              <w:t>Manchester</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Myoglobin </w:t>
            </w:r>
          </w:p>
        </w:tc>
        <w:tc>
          <w:tcPr>
            <w:tcW w:w="1830" w:type="pct"/>
            <w:shd w:val="clear" w:color="auto" w:fill="auto"/>
            <w:vAlign w:val="center"/>
          </w:tcPr>
          <w:p w:rsidR="00974285" w:rsidRPr="00062470" w:rsidRDefault="00974285" w:rsidP="002A0165">
            <w:pPr>
              <w:rPr>
                <w:rFonts w:cs="Arial"/>
              </w:rPr>
            </w:pPr>
            <w:r>
              <w:rPr>
                <w:rFonts w:cs="Arial"/>
              </w:rPr>
              <w:t>Random Urine</w:t>
            </w:r>
            <w:r w:rsidR="00686B0F">
              <w:rPr>
                <w:rFonts w:cs="Arial"/>
              </w:rPr>
              <w:t>, send to lab urgently, requires freezing upon receipt and in &lt;4 hrs.</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Organic Acids </w:t>
            </w:r>
          </w:p>
        </w:tc>
        <w:tc>
          <w:tcPr>
            <w:tcW w:w="1830" w:type="pct"/>
            <w:shd w:val="clear" w:color="auto" w:fill="auto"/>
            <w:vAlign w:val="center"/>
          </w:tcPr>
          <w:p w:rsidR="00974285" w:rsidRPr="00686B0F" w:rsidRDefault="00974285" w:rsidP="002A0165">
            <w:pPr>
              <w:rPr>
                <w:rFonts w:cs="Arial"/>
              </w:rPr>
            </w:pPr>
            <w:r>
              <w:rPr>
                <w:rFonts w:cs="Arial"/>
              </w:rPr>
              <w:t>Urine- send immediately to lab</w:t>
            </w:r>
            <w:r w:rsidRPr="00885D18">
              <w:rPr>
                <w:rFonts w:cs="Arial"/>
                <w:b/>
                <w:color w:val="CC0000"/>
              </w:rPr>
              <w:t xml:space="preserve"> on ice</w:t>
            </w:r>
            <w:r w:rsidR="00686B0F">
              <w:rPr>
                <w:rFonts w:cs="Arial"/>
                <w:b/>
                <w:color w:val="CC0000"/>
              </w:rPr>
              <w:t xml:space="preserve"> </w:t>
            </w:r>
            <w:r w:rsidR="00686B0F">
              <w:rPr>
                <w:rFonts w:cs="Arial"/>
              </w:rPr>
              <w:t>with Metabolic Investigation form.</w:t>
            </w:r>
          </w:p>
        </w:tc>
        <w:tc>
          <w:tcPr>
            <w:tcW w:w="1047" w:type="pct"/>
            <w:shd w:val="clear" w:color="auto" w:fill="auto"/>
            <w:vAlign w:val="center"/>
          </w:tcPr>
          <w:p w:rsidR="00974285" w:rsidRPr="00062470" w:rsidRDefault="00974285" w:rsidP="002A0165">
            <w:pPr>
              <w:rPr>
                <w:rFonts w:cs="Arial"/>
              </w:rPr>
            </w:pPr>
            <w:r w:rsidRPr="00062470">
              <w:rPr>
                <w:rFonts w:cs="Arial"/>
              </w:rPr>
              <w:t xml:space="preserve">Metabolic Lab </w:t>
            </w:r>
          </w:p>
          <w:p w:rsidR="00974285" w:rsidRPr="00062470" w:rsidRDefault="00974285" w:rsidP="002A0165">
            <w:pPr>
              <w:rPr>
                <w:rFonts w:cs="Arial"/>
              </w:rPr>
            </w:pPr>
            <w:r w:rsidRPr="00062470">
              <w:rPr>
                <w:rFonts w:cs="Arial"/>
              </w:rPr>
              <w:t xml:space="preserve">Temple St </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Oxalate </w:t>
            </w:r>
          </w:p>
        </w:tc>
        <w:tc>
          <w:tcPr>
            <w:tcW w:w="1830" w:type="pct"/>
            <w:shd w:val="clear" w:color="auto" w:fill="auto"/>
            <w:vAlign w:val="center"/>
          </w:tcPr>
          <w:p w:rsidR="00974285" w:rsidRPr="00062470" w:rsidRDefault="00974285" w:rsidP="002A0165">
            <w:pPr>
              <w:rPr>
                <w:rFonts w:cs="Arial"/>
              </w:rPr>
            </w:pPr>
            <w:r w:rsidRPr="00062470">
              <w:rPr>
                <w:rFonts w:cs="Arial"/>
              </w:rPr>
              <w:t>24hr Urine collection in acidified Calcium bottle</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Random Urinary Oxalate(Paeds)</w:t>
            </w:r>
          </w:p>
        </w:tc>
        <w:tc>
          <w:tcPr>
            <w:tcW w:w="1830" w:type="pct"/>
            <w:shd w:val="clear" w:color="auto" w:fill="auto"/>
            <w:vAlign w:val="center"/>
          </w:tcPr>
          <w:p w:rsidR="00974285" w:rsidRPr="00062470" w:rsidRDefault="00974285" w:rsidP="002A0165">
            <w:pPr>
              <w:rPr>
                <w:rFonts w:cs="Arial"/>
              </w:rPr>
            </w:pPr>
            <w:r>
              <w:rPr>
                <w:rFonts w:cs="Arial"/>
              </w:rPr>
              <w:t xml:space="preserve">Random Urine Sample </w:t>
            </w:r>
          </w:p>
        </w:tc>
        <w:tc>
          <w:tcPr>
            <w:tcW w:w="1047" w:type="pct"/>
            <w:shd w:val="clear" w:color="auto" w:fill="auto"/>
            <w:vAlign w:val="center"/>
          </w:tcPr>
          <w:p w:rsidR="00974285" w:rsidRDefault="00974285" w:rsidP="002A0165">
            <w:pPr>
              <w:rPr>
                <w:rFonts w:cs="Arial"/>
              </w:rPr>
            </w:pPr>
            <w:r>
              <w:rPr>
                <w:rFonts w:cs="Arial"/>
              </w:rPr>
              <w:t>Birmingham</w:t>
            </w:r>
          </w:p>
          <w:p w:rsidR="00974285" w:rsidRDefault="00974285" w:rsidP="002A0165">
            <w:pPr>
              <w:rPr>
                <w:rFonts w:cs="Arial"/>
              </w:rPr>
            </w:pPr>
            <w:r>
              <w:rPr>
                <w:rFonts w:cs="Arial"/>
              </w:rPr>
              <w:t>Children’s</w:t>
            </w:r>
          </w:p>
          <w:p w:rsidR="00974285" w:rsidRPr="00062470" w:rsidRDefault="00974285" w:rsidP="002A0165">
            <w:pPr>
              <w:rPr>
                <w:rFonts w:cs="Arial"/>
              </w:rPr>
            </w:pPr>
            <w:r>
              <w:rPr>
                <w:rFonts w:cs="Arial"/>
              </w:rPr>
              <w:t>Hospital</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Pr>
                <w:rFonts w:cs="Arial"/>
                <w:b/>
                <w:bCs/>
                <w:color w:val="0000CC"/>
              </w:rPr>
              <w:t>Urinary Porphyrin</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Default="00FC1C4B" w:rsidP="00142911">
            <w:pPr>
              <w:rPr>
                <w:rFonts w:cs="Arial"/>
              </w:rPr>
            </w:pPr>
            <w:r>
              <w:rPr>
                <w:rFonts w:cs="Arial"/>
              </w:rPr>
              <w:t>24hr Urine collection - plain bottle –</w:t>
            </w:r>
          </w:p>
          <w:p w:rsidR="00FC1C4B" w:rsidRPr="00062470" w:rsidRDefault="00FC1C4B" w:rsidP="00142911">
            <w:pPr>
              <w:rPr>
                <w:rFonts w:cs="Arial"/>
              </w:rPr>
            </w:pPr>
            <w:r>
              <w:rPr>
                <w:rFonts w:cs="Arial"/>
              </w:rPr>
              <w:t xml:space="preserve"> </w:t>
            </w:r>
            <w:r w:rsidRPr="00FC1C4B">
              <w:rPr>
                <w:rFonts w:cs="Arial"/>
              </w:rPr>
              <w:t>protected from light</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Pr>
                <w:rFonts w:cs="Arial"/>
              </w:rPr>
              <w:t>St</w:t>
            </w:r>
            <w:r w:rsidRPr="00062470">
              <w:rPr>
                <w:rFonts w:cs="Arial"/>
              </w:rPr>
              <w:t>.James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Protein 24 HR</w:t>
            </w:r>
          </w:p>
        </w:tc>
        <w:tc>
          <w:tcPr>
            <w:tcW w:w="1830" w:type="pct"/>
            <w:shd w:val="clear" w:color="auto" w:fill="auto"/>
            <w:vAlign w:val="center"/>
          </w:tcPr>
          <w:p w:rsidR="00974285" w:rsidRPr="00062470" w:rsidRDefault="00974285" w:rsidP="002A0165">
            <w:pPr>
              <w:rPr>
                <w:rFonts w:cs="Arial"/>
              </w:rPr>
            </w:pPr>
            <w:r w:rsidRPr="00062470">
              <w:rPr>
                <w:rFonts w:cs="Arial"/>
              </w:rPr>
              <w:t>24hr Urine collection - plain bottle</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Urinary Pyrimidine</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5-10ml Random Urine - </w:t>
            </w:r>
            <w:r w:rsidRPr="005F5B0E">
              <w:rPr>
                <w:rFonts w:cs="Arial"/>
                <w:color w:val="C00000"/>
              </w:rPr>
              <w:t>Send with blood sciences form</w:t>
            </w:r>
          </w:p>
        </w:tc>
        <w:tc>
          <w:tcPr>
            <w:tcW w:w="1047" w:type="pct"/>
            <w:shd w:val="clear" w:color="auto" w:fill="auto"/>
            <w:vAlign w:val="center"/>
          </w:tcPr>
          <w:p w:rsidR="00974285" w:rsidRDefault="00974285" w:rsidP="002A0165">
            <w:pPr>
              <w:rPr>
                <w:rFonts w:cs="Arial"/>
              </w:rPr>
            </w:pPr>
            <w:r>
              <w:rPr>
                <w:rFonts w:cs="Arial"/>
              </w:rPr>
              <w:t>Purine Lab</w:t>
            </w:r>
          </w:p>
          <w:p w:rsidR="00974285" w:rsidRPr="00062470" w:rsidRDefault="00974285" w:rsidP="002A0165">
            <w:pPr>
              <w:rPr>
                <w:rFonts w:cs="Arial"/>
              </w:rPr>
            </w:pPr>
            <w:r>
              <w:rPr>
                <w:rFonts w:cs="Arial"/>
              </w:rPr>
              <w:t xml:space="preserve">St. Thomas’s </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Purine</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5-10ml Random Urine - </w:t>
            </w:r>
            <w:r w:rsidRPr="005F5B0E">
              <w:rPr>
                <w:rFonts w:cs="Arial"/>
                <w:color w:val="C00000"/>
              </w:rPr>
              <w:t>Send with blood sciences form</w:t>
            </w:r>
          </w:p>
        </w:tc>
        <w:tc>
          <w:tcPr>
            <w:tcW w:w="1047" w:type="pct"/>
            <w:shd w:val="clear" w:color="auto" w:fill="auto"/>
            <w:vAlign w:val="center"/>
          </w:tcPr>
          <w:p w:rsidR="00974285" w:rsidRDefault="00974285" w:rsidP="002A0165">
            <w:pPr>
              <w:rPr>
                <w:rFonts w:cs="Arial"/>
              </w:rPr>
            </w:pPr>
            <w:r>
              <w:rPr>
                <w:rFonts w:cs="Arial"/>
              </w:rPr>
              <w:t xml:space="preserve">Purine Lab </w:t>
            </w:r>
          </w:p>
          <w:p w:rsidR="00974285" w:rsidRDefault="00974285" w:rsidP="002A0165">
            <w:pPr>
              <w:rPr>
                <w:rFonts w:cs="Arial"/>
              </w:rPr>
            </w:pPr>
            <w:r>
              <w:rPr>
                <w:rFonts w:cs="Arial"/>
              </w:rPr>
              <w:t xml:space="preserve">St. Thomas’s </w:t>
            </w:r>
          </w:p>
          <w:p w:rsidR="00974285" w:rsidRPr="00062470" w:rsidRDefault="00974285" w:rsidP="002A0165">
            <w:pPr>
              <w:rPr>
                <w:rFonts w:cs="Arial"/>
              </w:rPr>
            </w:pPr>
            <w:r>
              <w:rPr>
                <w:rFonts w:cs="Arial"/>
              </w:rPr>
              <w:t>London</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Urinary Reducing Substances</w:t>
            </w:r>
            <w:r>
              <w:rPr>
                <w:rFonts w:cs="Arial"/>
                <w:b/>
                <w:bCs/>
                <w:color w:val="0000CC"/>
              </w:rPr>
              <w:t xml:space="preserve"> </w:t>
            </w:r>
          </w:p>
        </w:tc>
        <w:tc>
          <w:tcPr>
            <w:tcW w:w="1830" w:type="pct"/>
            <w:shd w:val="clear" w:color="auto" w:fill="auto"/>
            <w:vAlign w:val="center"/>
          </w:tcPr>
          <w:p w:rsidR="00974285" w:rsidRPr="008813B5" w:rsidRDefault="00974285" w:rsidP="002A0165">
            <w:pPr>
              <w:rPr>
                <w:rFonts w:cs="Arial"/>
                <w:color w:val="C00000"/>
              </w:rPr>
            </w:pPr>
            <w:r>
              <w:rPr>
                <w:rFonts w:cs="Arial"/>
              </w:rPr>
              <w:t>10ml</w:t>
            </w:r>
            <w:r w:rsidRPr="00811BC8">
              <w:rPr>
                <w:rFonts w:cs="Arial"/>
              </w:rPr>
              <w:t xml:space="preserve"> of urine</w:t>
            </w:r>
            <w:r w:rsidRPr="008813B5">
              <w:rPr>
                <w:rFonts w:cs="Arial"/>
                <w:color w:val="C00000"/>
              </w:rPr>
              <w:t xml:space="preserve"> avoid 1</w:t>
            </w:r>
            <w:r w:rsidRPr="008813B5">
              <w:rPr>
                <w:rFonts w:cs="Arial"/>
                <w:color w:val="C00000"/>
                <w:vertAlign w:val="superscript"/>
              </w:rPr>
              <w:t>st</w:t>
            </w:r>
            <w:r w:rsidRPr="008813B5">
              <w:rPr>
                <w:rFonts w:cs="Arial"/>
                <w:color w:val="C00000"/>
              </w:rPr>
              <w:t xml:space="preserve"> sample of the morning. </w:t>
            </w:r>
            <w:r>
              <w:rPr>
                <w:rFonts w:cs="Arial"/>
                <w:color w:val="C00000"/>
              </w:rPr>
              <w:t xml:space="preserve">Send </w:t>
            </w:r>
            <w:r w:rsidRPr="008813B5">
              <w:rPr>
                <w:rFonts w:cs="Arial"/>
                <w:color w:val="C00000"/>
              </w:rPr>
              <w:t>on Ice</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Serotonin</w:t>
            </w:r>
            <w:r>
              <w:rPr>
                <w:rFonts w:cs="Arial"/>
                <w:b/>
                <w:bCs/>
                <w:color w:val="0000CC"/>
              </w:rPr>
              <w:t xml:space="preserve"> </w:t>
            </w:r>
          </w:p>
          <w:p w:rsidR="00974285" w:rsidRPr="00E56327" w:rsidRDefault="00974285" w:rsidP="002A0165">
            <w:pPr>
              <w:rPr>
                <w:rFonts w:cs="Arial"/>
                <w:b/>
                <w:bCs/>
                <w:color w:val="0000CC"/>
              </w:rPr>
            </w:pPr>
            <w:r w:rsidRPr="00E56327">
              <w:rPr>
                <w:rFonts w:cs="Arial"/>
                <w:b/>
                <w:bCs/>
                <w:color w:val="0000CC"/>
              </w:rPr>
              <w:t>(5 Hydroxytryptamine)</w:t>
            </w:r>
          </w:p>
        </w:tc>
        <w:tc>
          <w:tcPr>
            <w:tcW w:w="1830" w:type="pct"/>
            <w:shd w:val="clear" w:color="auto" w:fill="auto"/>
            <w:vAlign w:val="center"/>
          </w:tcPr>
          <w:p w:rsidR="00974285" w:rsidRPr="00262A0F" w:rsidRDefault="00974285" w:rsidP="002A0165">
            <w:pPr>
              <w:rPr>
                <w:rFonts w:cs="Arial"/>
                <w:color w:val="000000"/>
                <w:sz w:val="28"/>
                <w:szCs w:val="28"/>
              </w:rPr>
            </w:pPr>
            <w:r>
              <w:rPr>
                <w:rFonts w:cs="Arial"/>
              </w:rPr>
              <w:t xml:space="preserve">24hr Urine Collection in plain container. Dietary restrictions: </w:t>
            </w:r>
            <w:r w:rsidRPr="00262A0F">
              <w:rPr>
                <w:rFonts w:cs="Arial"/>
                <w:color w:val="000000"/>
              </w:rPr>
              <w:t>Within 48 hours prior to the assay, avoid consuming serotonin containing foodstuffs e.g. bananas, walnuts, chocolate, dried fruit, citrus fruit, avocados, tomatoes, plums, kiwis, pineapples and mollusks.</w:t>
            </w:r>
          </w:p>
        </w:tc>
        <w:tc>
          <w:tcPr>
            <w:tcW w:w="1047" w:type="pct"/>
            <w:shd w:val="clear" w:color="auto" w:fill="auto"/>
            <w:vAlign w:val="center"/>
          </w:tcPr>
          <w:p w:rsidR="00974285" w:rsidRDefault="00974285" w:rsidP="002A0165">
            <w:pPr>
              <w:rPr>
                <w:rFonts w:cs="Arial"/>
              </w:rPr>
            </w:pPr>
            <w:r>
              <w:rPr>
                <w:rFonts w:cs="Arial"/>
              </w:rPr>
              <w:t>Eurofins Biomnis</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sidRPr="00E56327">
              <w:rPr>
                <w:rFonts w:cs="Arial"/>
                <w:b/>
                <w:bCs/>
                <w:color w:val="0000CC"/>
              </w:rPr>
              <w:t xml:space="preserve">Urinary Steroid Profile   </w:t>
            </w:r>
          </w:p>
          <w:p w:rsidR="00FC1C4B" w:rsidRPr="00E56327" w:rsidRDefault="00FC1C4B" w:rsidP="00142911">
            <w:pPr>
              <w:rPr>
                <w:rFonts w:cs="Arial"/>
                <w:b/>
                <w:bCs/>
                <w:color w:val="0000CC"/>
              </w:rPr>
            </w:pP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Pr>
                <w:rFonts w:cs="Arial"/>
              </w:rPr>
              <w:t xml:space="preserve">17ml </w:t>
            </w:r>
            <w:r w:rsidRPr="00062470">
              <w:rPr>
                <w:rFonts w:cs="Arial"/>
              </w:rPr>
              <w:t>Ra</w:t>
            </w:r>
            <w:r>
              <w:rPr>
                <w:rFonts w:cs="Arial"/>
              </w:rPr>
              <w:t xml:space="preserve">ndom Sample - </w:t>
            </w:r>
            <w:r w:rsidRPr="00FC1C4B">
              <w:rPr>
                <w:rFonts w:cs="Arial"/>
              </w:rPr>
              <w:t>Send with blood sciences form</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sidRPr="00062470">
              <w:rPr>
                <w:rFonts w:cs="Arial"/>
              </w:rPr>
              <w:t>Kings College Hospital</w:t>
            </w:r>
          </w:p>
          <w:p w:rsidR="00FC1C4B" w:rsidRPr="00062470" w:rsidRDefault="00FC1C4B" w:rsidP="00142911">
            <w:pPr>
              <w:rPr>
                <w:rFonts w:cs="Arial"/>
              </w:rPr>
            </w:pPr>
            <w:r w:rsidRPr="00062470">
              <w:rPr>
                <w:rFonts w:cs="Arial"/>
              </w:rPr>
              <w:t>London</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lastRenderedPageBreak/>
              <w:t>Sulphonylurea</w:t>
            </w:r>
            <w:r>
              <w:rPr>
                <w:rFonts w:cs="Arial"/>
                <w:b/>
                <w:bCs/>
                <w:color w:val="0000CC"/>
              </w:rPr>
              <w:t xml:space="preserve"> </w:t>
            </w:r>
          </w:p>
        </w:tc>
        <w:tc>
          <w:tcPr>
            <w:tcW w:w="1830" w:type="pct"/>
            <w:shd w:val="clear" w:color="auto" w:fill="auto"/>
            <w:vAlign w:val="center"/>
          </w:tcPr>
          <w:p w:rsidR="00974285" w:rsidRDefault="00974285" w:rsidP="002A0165">
            <w:pPr>
              <w:rPr>
                <w:rFonts w:cs="Arial"/>
              </w:rPr>
            </w:pPr>
            <w:r>
              <w:rPr>
                <w:rFonts w:cs="Arial"/>
              </w:rPr>
              <w:t>24hr urine collection – plain bottle</w:t>
            </w:r>
          </w:p>
        </w:tc>
        <w:tc>
          <w:tcPr>
            <w:tcW w:w="1047" w:type="pct"/>
            <w:shd w:val="clear" w:color="auto" w:fill="auto"/>
            <w:vAlign w:val="center"/>
          </w:tcPr>
          <w:p w:rsidR="00974285" w:rsidRDefault="00974285" w:rsidP="002A0165">
            <w:pPr>
              <w:rPr>
                <w:rFonts w:cs="Arial"/>
              </w:rPr>
            </w:pPr>
            <w:r>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Thallium</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10ml Random Urine - </w:t>
            </w:r>
            <w:r w:rsidRPr="005F5B0E">
              <w:rPr>
                <w:rFonts w:cs="Arial"/>
                <w:color w:val="C00000"/>
              </w:rPr>
              <w:t>Send with blood sciences form</w:t>
            </w:r>
          </w:p>
        </w:tc>
        <w:tc>
          <w:tcPr>
            <w:tcW w:w="1047" w:type="pct"/>
            <w:shd w:val="clear" w:color="auto" w:fill="auto"/>
            <w:vAlign w:val="center"/>
          </w:tcPr>
          <w:p w:rsidR="00974285" w:rsidRPr="00062470" w:rsidRDefault="00974285" w:rsidP="002A0165">
            <w:pPr>
              <w:rPr>
                <w:rFonts w:cs="Arial"/>
              </w:rPr>
            </w:pPr>
            <w:r>
              <w:rPr>
                <w:rFonts w:cs="Arial"/>
              </w:rPr>
              <w:t>Eurofins 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TMA Trimethylamine Urea</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Random Urine </w:t>
            </w:r>
          </w:p>
        </w:tc>
        <w:tc>
          <w:tcPr>
            <w:tcW w:w="1047" w:type="pct"/>
            <w:shd w:val="clear" w:color="auto" w:fill="auto"/>
            <w:vAlign w:val="center"/>
          </w:tcPr>
          <w:p w:rsidR="00974285" w:rsidRPr="00062470" w:rsidRDefault="00974285" w:rsidP="002A0165">
            <w:pPr>
              <w:rPr>
                <w:rFonts w:cs="Arial"/>
              </w:rPr>
            </w:pPr>
            <w:r w:rsidRPr="00062470">
              <w:rPr>
                <w:rFonts w:cs="Arial"/>
              </w:rPr>
              <w:t xml:space="preserve">Metabolic Lab </w:t>
            </w:r>
            <w:r>
              <w:rPr>
                <w:rFonts w:cs="Arial"/>
              </w:rPr>
              <w:t>/Clinical Chemistry</w:t>
            </w:r>
          </w:p>
          <w:p w:rsidR="00974285" w:rsidRPr="00062470" w:rsidRDefault="00974285" w:rsidP="002A0165">
            <w:pPr>
              <w:rPr>
                <w:rFonts w:cs="Arial"/>
              </w:rPr>
            </w:pPr>
            <w:r w:rsidRPr="00062470">
              <w:rPr>
                <w:rFonts w:cs="Arial"/>
              </w:rPr>
              <w:t>Sheffield Children’s Hospital</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sidRPr="00E56327">
              <w:rPr>
                <w:rFonts w:cs="Arial"/>
                <w:b/>
                <w:bCs/>
                <w:color w:val="0000CC"/>
              </w:rPr>
              <w:t>Urine Tox</w:t>
            </w:r>
            <w:r>
              <w:rPr>
                <w:rFonts w:cs="Arial"/>
                <w:b/>
                <w:bCs/>
                <w:color w:val="0000CC"/>
              </w:rPr>
              <w:t>icology</w:t>
            </w:r>
            <w:r w:rsidRPr="00E56327">
              <w:rPr>
                <w:rFonts w:cs="Arial"/>
                <w:b/>
                <w:bCs/>
                <w:color w:val="0000CC"/>
              </w:rPr>
              <w:t xml:space="preserve"> screen (Benzodiazepine, Barbituates,Opiates,Cocaine, Propoxyphene,Cannabinoids, Amphetamine,Methadone, Ethanol)         </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sidRPr="00062470">
              <w:rPr>
                <w:rFonts w:cs="Arial"/>
              </w:rPr>
              <w:t xml:space="preserve">Random urine                                    NB. If Ecstasy / Heroin are required, please state on request form </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sidRPr="00062470">
              <w:rPr>
                <w:rFonts w:cs="Arial"/>
              </w:rPr>
              <w:t>Beaumont</w:t>
            </w:r>
          </w:p>
        </w:tc>
      </w:tr>
    </w:tbl>
    <w:bookmarkEnd w:id="470"/>
    <w:p w:rsidR="00974285" w:rsidRDefault="00974285" w:rsidP="00974285">
      <w:pPr>
        <w:rPr>
          <w:rFonts w:eastAsia="Arial" w:cs="Arial"/>
        </w:rPr>
      </w:pPr>
      <w:r>
        <w:rPr>
          <w:rFonts w:eastAsia="Arial" w:cs="Arial"/>
        </w:rPr>
        <w:t xml:space="preserve"> Please contact Biochemistry lab on ext 4142 or 4590 if further advice is required.</w:t>
      </w:r>
    </w:p>
    <w:p w:rsidR="00974285" w:rsidRDefault="00974285" w:rsidP="00974285">
      <w:pPr>
        <w:rPr>
          <w:rFonts w:eastAsia="Arial" w:cs="Arial"/>
        </w:rPr>
      </w:pPr>
    </w:p>
    <w:p w:rsidR="00974285" w:rsidRDefault="00974285" w:rsidP="00974285">
      <w:pPr>
        <w:rPr>
          <w:rFonts w:eastAsia="Arial" w:cs="Arial"/>
          <w:sz w:val="18"/>
        </w:rPr>
      </w:pPr>
    </w:p>
    <w:p w:rsidR="00974285" w:rsidRPr="006A4823" w:rsidRDefault="00974285" w:rsidP="00974285">
      <w:pPr>
        <w:rPr>
          <w:rFonts w:eastAsia="Arial" w:cs="Arial"/>
          <w:sz w:val="18"/>
          <w:u w:val="single"/>
        </w:rPr>
      </w:pPr>
      <w:r>
        <w:rPr>
          <w:rFonts w:eastAsia="Arial" w:cs="Arial"/>
          <w:color w:val="0000FF"/>
          <w:sz w:val="18"/>
          <w:u w:val="single"/>
        </w:rPr>
        <w:t>Return to Document Table of Contents</w:t>
      </w:r>
    </w:p>
    <w:p w:rsidR="00974285" w:rsidRDefault="00974285" w:rsidP="00E22ACE"/>
    <w:p w:rsidR="00C5682B" w:rsidRPr="006A4823" w:rsidRDefault="00C5682B" w:rsidP="006A4823">
      <w:pPr>
        <w:pStyle w:val="Heading2"/>
        <w:rPr>
          <w:rFonts w:eastAsia="Arial"/>
        </w:rPr>
      </w:pPr>
      <w:bookmarkStart w:id="471" w:name="_Factors_affecting_laboratory"/>
      <w:bookmarkStart w:id="472" w:name="_Toc106975295"/>
      <w:bookmarkStart w:id="473" w:name="_Toc106976160"/>
      <w:bookmarkStart w:id="474" w:name="_Toc107489788"/>
      <w:bookmarkStart w:id="475" w:name="_Toc360545438"/>
      <w:bookmarkStart w:id="476" w:name="_Toc360615957"/>
      <w:bookmarkStart w:id="477" w:name="_Toc360616645"/>
      <w:bookmarkStart w:id="478" w:name="_Toc360624829"/>
      <w:bookmarkStart w:id="479" w:name="_Toc360626564"/>
      <w:bookmarkStart w:id="480" w:name="_Toc360626801"/>
      <w:bookmarkStart w:id="481" w:name="_Toc360631698"/>
      <w:bookmarkStart w:id="482" w:name="_Toc360707938"/>
      <w:bookmarkStart w:id="483" w:name="_Toc365040371"/>
      <w:bookmarkStart w:id="484" w:name="_Toc373325356"/>
      <w:bookmarkStart w:id="485" w:name="_Toc373334553"/>
      <w:bookmarkStart w:id="486" w:name="_Toc373337632"/>
      <w:bookmarkStart w:id="487" w:name="_Toc373338274"/>
      <w:bookmarkEnd w:id="471"/>
      <w:r w:rsidRPr="006A4823">
        <w:rPr>
          <w:rFonts w:eastAsia="Arial"/>
        </w:rPr>
        <w:t>Biochemistry Referrals</w:t>
      </w:r>
      <w:bookmarkEnd w:id="472"/>
      <w:bookmarkEnd w:id="473"/>
      <w:bookmarkEnd w:id="474"/>
    </w:p>
    <w:p w:rsidR="00C5682B" w:rsidRDefault="00C5682B" w:rsidP="00C5682B">
      <w:pPr>
        <w:rPr>
          <w:rFonts w:eastAsia="Arial" w:cs="Arial"/>
        </w:rPr>
      </w:pPr>
      <w:r>
        <w:rPr>
          <w:rFonts w:eastAsia="Arial" w:cs="Arial"/>
        </w:rPr>
        <w:t>Specialised testing that is not available in Biochemistry SUH, may be sent to selected referral laboratories for analysis. Upon completion of analysis, the report is returned to Clinical Biochemistry, where it is scanned and forwarded on to the requesting location. Some referral lab reports are interfaced and are available for viewing electronically.</w:t>
      </w:r>
    </w:p>
    <w:p w:rsidR="00C5682B" w:rsidRDefault="00C5682B" w:rsidP="00C5682B">
      <w:pPr>
        <w:rPr>
          <w:rFonts w:eastAsia="Arial" w:cs="Arial"/>
        </w:rPr>
      </w:pPr>
      <w:r>
        <w:rPr>
          <w:rFonts w:eastAsia="Arial" w:cs="Arial"/>
        </w:rPr>
        <w:t>For further details on referral test requirements and where they are sent, please contact the department.</w:t>
      </w:r>
    </w:p>
    <w:p w:rsidR="00596BF2" w:rsidRDefault="00596BF2" w:rsidP="00596BF2">
      <w:pPr>
        <w:rPr>
          <w:rFonts w:eastAsia="Arial" w:cs="Arial"/>
          <w:b/>
          <w:u w:val="single"/>
        </w:rPr>
      </w:pPr>
    </w:p>
    <w:p w:rsidR="00974285" w:rsidRPr="0052447F" w:rsidRDefault="00974285" w:rsidP="00596BF2">
      <w:pPr>
        <w:rPr>
          <w:rFonts w:eastAsia="Arial" w:cs="Arial"/>
          <w:b/>
          <w:u w:val="single"/>
        </w:rPr>
      </w:pPr>
    </w:p>
    <w:p w:rsidR="00596BF2" w:rsidRDefault="00596BF2" w:rsidP="00596BF2">
      <w:pPr>
        <w:rPr>
          <w:rFonts w:eastAsia="Arial" w:cs="Arial"/>
          <w:b/>
          <w:u w:val="single"/>
        </w:rPr>
      </w:pPr>
      <w:r>
        <w:rPr>
          <w:rFonts w:eastAsia="Arial" w:cs="Arial"/>
          <w:b/>
          <w:u w:val="single"/>
        </w:rPr>
        <w:t>DRUG TESTING</w:t>
      </w:r>
      <w:r w:rsidRPr="0052447F">
        <w:rPr>
          <w:rFonts w:eastAsia="Arial" w:cs="Arial"/>
          <w:b/>
          <w:u w:val="single"/>
        </w:rPr>
        <w:t xml:space="preserve"> THAT REQUIRE</w:t>
      </w:r>
      <w:r>
        <w:rPr>
          <w:rFonts w:eastAsia="Arial" w:cs="Arial"/>
          <w:b/>
          <w:u w:val="single"/>
        </w:rPr>
        <w:t>S</w:t>
      </w:r>
      <w:r w:rsidRPr="0052447F">
        <w:rPr>
          <w:rFonts w:eastAsia="Arial" w:cs="Arial"/>
          <w:b/>
          <w:u w:val="single"/>
        </w:rPr>
        <w:t xml:space="preserve"> SERUM GEL FREE TUBES </w:t>
      </w:r>
      <w:r w:rsidRPr="00DC2ED0">
        <w:rPr>
          <w:rFonts w:eastAsia="Arial" w:cs="Arial"/>
          <w:b/>
          <w:color w:val="FF0000"/>
          <w:u w:val="single"/>
        </w:rPr>
        <w:t>ON ICE</w:t>
      </w:r>
    </w:p>
    <w:p w:rsidR="00596BF2" w:rsidRDefault="00596BF2" w:rsidP="00596BF2">
      <w:pPr>
        <w:rPr>
          <w:rFonts w:eastAsia="Arial" w:cs="Arial"/>
          <w:b/>
          <w:u w:val="single"/>
        </w:rPr>
      </w:pPr>
    </w:p>
    <w:tbl>
      <w:tblPr>
        <w:tblStyle w:val="TableGrid"/>
        <w:tblW w:w="0" w:type="auto"/>
        <w:tblLook w:val="04A0" w:firstRow="1" w:lastRow="0" w:firstColumn="1" w:lastColumn="0" w:noHBand="0" w:noVBand="1"/>
      </w:tblPr>
      <w:tblGrid>
        <w:gridCol w:w="4621"/>
        <w:gridCol w:w="4621"/>
      </w:tblGrid>
      <w:tr w:rsidR="00596BF2" w:rsidTr="007B4E16">
        <w:tc>
          <w:tcPr>
            <w:tcW w:w="4621" w:type="dxa"/>
          </w:tcPr>
          <w:p w:rsidR="00596BF2" w:rsidRPr="00772A6F" w:rsidRDefault="00596BF2" w:rsidP="007B4E16">
            <w:pPr>
              <w:rPr>
                <w:rFonts w:eastAsia="Arial" w:cs="Arial"/>
                <w:b/>
              </w:rPr>
            </w:pPr>
            <w:r w:rsidRPr="00772A6F">
              <w:rPr>
                <w:rFonts w:eastAsia="Arial" w:cs="Arial"/>
                <w:b/>
              </w:rPr>
              <w:t>Benzodiazepam</w:t>
            </w:r>
          </w:p>
        </w:tc>
        <w:tc>
          <w:tcPr>
            <w:tcW w:w="4621" w:type="dxa"/>
          </w:tcPr>
          <w:p w:rsidR="00596BF2" w:rsidRPr="0052447F" w:rsidRDefault="00596BF2" w:rsidP="007B4E16">
            <w:pPr>
              <w:rPr>
                <w:rFonts w:eastAsia="Arial" w:cs="Arial"/>
                <w:b/>
                <w:u w:val="single"/>
              </w:rPr>
            </w:pPr>
            <w:r w:rsidRPr="0052447F">
              <w:rPr>
                <w:rFonts w:eastAsia="Arial" w:cs="Arial"/>
                <w:b/>
              </w:rPr>
              <w:t>Methano</w:t>
            </w:r>
            <w:r w:rsidRPr="0052447F">
              <w:rPr>
                <w:rFonts w:eastAsia="Arial" w:cs="Arial"/>
                <w:b/>
                <w:u w:val="single"/>
              </w:rPr>
              <w:t>l</w:t>
            </w:r>
          </w:p>
        </w:tc>
      </w:tr>
      <w:tr w:rsidR="00596BF2" w:rsidTr="007B4E16">
        <w:tc>
          <w:tcPr>
            <w:tcW w:w="4621" w:type="dxa"/>
          </w:tcPr>
          <w:p w:rsidR="00596BF2" w:rsidRPr="0052447F" w:rsidRDefault="00596BF2" w:rsidP="007B4E16">
            <w:pPr>
              <w:rPr>
                <w:rFonts w:eastAsia="Arial" w:cs="Arial"/>
                <w:b/>
              </w:rPr>
            </w:pPr>
            <w:r w:rsidRPr="0052447F">
              <w:rPr>
                <w:rFonts w:eastAsia="Arial" w:cs="Arial"/>
                <w:b/>
              </w:rPr>
              <w:t>Clobazam/Frisium</w:t>
            </w:r>
          </w:p>
        </w:tc>
        <w:tc>
          <w:tcPr>
            <w:tcW w:w="4621" w:type="dxa"/>
          </w:tcPr>
          <w:p w:rsidR="00596BF2" w:rsidRPr="009E282C" w:rsidRDefault="00596BF2" w:rsidP="007B4E16">
            <w:pPr>
              <w:rPr>
                <w:rFonts w:eastAsia="Arial" w:cs="Arial"/>
                <w:b/>
              </w:rPr>
            </w:pPr>
            <w:r w:rsidRPr="009E282C">
              <w:rPr>
                <w:rFonts w:eastAsia="Arial" w:cs="Arial"/>
                <w:b/>
              </w:rPr>
              <w:t>Methotreexate</w:t>
            </w:r>
          </w:p>
        </w:tc>
      </w:tr>
      <w:tr w:rsidR="00596BF2" w:rsidTr="007B4E16">
        <w:tc>
          <w:tcPr>
            <w:tcW w:w="4621" w:type="dxa"/>
          </w:tcPr>
          <w:p w:rsidR="00596BF2" w:rsidRPr="0052447F" w:rsidRDefault="00596BF2" w:rsidP="007B4E16">
            <w:pPr>
              <w:rPr>
                <w:rFonts w:eastAsia="Arial" w:cs="Arial"/>
                <w:b/>
              </w:rPr>
            </w:pPr>
            <w:r w:rsidRPr="0052447F">
              <w:rPr>
                <w:rFonts w:eastAsia="Arial" w:cs="Arial"/>
                <w:b/>
              </w:rPr>
              <w:t>Clozapine</w:t>
            </w:r>
          </w:p>
        </w:tc>
        <w:tc>
          <w:tcPr>
            <w:tcW w:w="4621" w:type="dxa"/>
          </w:tcPr>
          <w:p w:rsidR="00596BF2" w:rsidRPr="009E282C" w:rsidRDefault="00596BF2" w:rsidP="007B4E16">
            <w:pPr>
              <w:rPr>
                <w:rFonts w:eastAsia="Arial" w:cs="Arial"/>
                <w:b/>
              </w:rPr>
            </w:pPr>
            <w:r w:rsidRPr="009E282C">
              <w:rPr>
                <w:rFonts w:eastAsia="Arial" w:cs="Arial"/>
                <w:b/>
              </w:rPr>
              <w:t>Mysoline/Primidone</w:t>
            </w:r>
          </w:p>
        </w:tc>
      </w:tr>
      <w:tr w:rsidR="00596BF2" w:rsidTr="007B4E16">
        <w:tc>
          <w:tcPr>
            <w:tcW w:w="4621" w:type="dxa"/>
          </w:tcPr>
          <w:p w:rsidR="00596BF2" w:rsidRPr="0052447F" w:rsidRDefault="00596BF2" w:rsidP="007B4E16">
            <w:pPr>
              <w:rPr>
                <w:rFonts w:eastAsia="Arial" w:cs="Arial"/>
                <w:b/>
              </w:rPr>
            </w:pPr>
            <w:r w:rsidRPr="0052447F">
              <w:rPr>
                <w:rFonts w:eastAsia="Arial" w:cs="Arial"/>
                <w:b/>
              </w:rPr>
              <w:t>Diazepam</w:t>
            </w:r>
          </w:p>
        </w:tc>
        <w:tc>
          <w:tcPr>
            <w:tcW w:w="4621" w:type="dxa"/>
          </w:tcPr>
          <w:p w:rsidR="00596BF2" w:rsidRPr="009E282C" w:rsidRDefault="00596BF2" w:rsidP="007B4E16">
            <w:pPr>
              <w:rPr>
                <w:rFonts w:eastAsia="Arial" w:cs="Arial"/>
                <w:b/>
              </w:rPr>
            </w:pPr>
            <w:r w:rsidRPr="009E282C">
              <w:rPr>
                <w:rFonts w:eastAsia="Arial" w:cs="Arial"/>
                <w:b/>
              </w:rPr>
              <w:t>Nitrazepam</w:t>
            </w:r>
          </w:p>
        </w:tc>
      </w:tr>
      <w:tr w:rsidR="00596BF2" w:rsidTr="007B4E16">
        <w:tc>
          <w:tcPr>
            <w:tcW w:w="4621" w:type="dxa"/>
          </w:tcPr>
          <w:p w:rsidR="00596BF2" w:rsidRPr="0052447F" w:rsidRDefault="00596BF2" w:rsidP="007B4E16">
            <w:pPr>
              <w:rPr>
                <w:rFonts w:eastAsia="Arial" w:cs="Arial"/>
                <w:b/>
              </w:rPr>
            </w:pPr>
            <w:r w:rsidRPr="0052447F">
              <w:rPr>
                <w:rFonts w:eastAsia="Arial" w:cs="Arial"/>
                <w:b/>
              </w:rPr>
              <w:t>Dilitiazem</w:t>
            </w:r>
          </w:p>
        </w:tc>
        <w:tc>
          <w:tcPr>
            <w:tcW w:w="4621" w:type="dxa"/>
          </w:tcPr>
          <w:p w:rsidR="00596BF2" w:rsidRPr="009E282C" w:rsidRDefault="00596BF2" w:rsidP="007B4E16">
            <w:pPr>
              <w:rPr>
                <w:rFonts w:eastAsia="Arial" w:cs="Arial"/>
                <w:b/>
              </w:rPr>
            </w:pPr>
            <w:r w:rsidRPr="009E282C">
              <w:rPr>
                <w:rFonts w:eastAsia="Arial" w:cs="Arial"/>
                <w:b/>
              </w:rPr>
              <w:t>Olanzapine</w:t>
            </w:r>
          </w:p>
        </w:tc>
      </w:tr>
      <w:tr w:rsidR="00596BF2" w:rsidTr="007B4E16">
        <w:tc>
          <w:tcPr>
            <w:tcW w:w="4621" w:type="dxa"/>
          </w:tcPr>
          <w:p w:rsidR="00596BF2" w:rsidRPr="0052447F" w:rsidRDefault="00596BF2" w:rsidP="007B4E16">
            <w:pPr>
              <w:rPr>
                <w:rFonts w:eastAsia="Arial" w:cs="Arial"/>
                <w:b/>
              </w:rPr>
            </w:pPr>
            <w:r w:rsidRPr="0052447F">
              <w:rPr>
                <w:rFonts w:eastAsia="Arial" w:cs="Arial"/>
                <w:b/>
              </w:rPr>
              <w:t>Esc</w:t>
            </w:r>
            <w:r>
              <w:rPr>
                <w:rFonts w:eastAsia="Arial" w:cs="Arial"/>
                <w:b/>
              </w:rPr>
              <w:t>licarbazepine/Zebinex</w:t>
            </w:r>
          </w:p>
        </w:tc>
        <w:tc>
          <w:tcPr>
            <w:tcW w:w="4621" w:type="dxa"/>
          </w:tcPr>
          <w:p w:rsidR="00596BF2" w:rsidRPr="009E282C" w:rsidRDefault="00596BF2" w:rsidP="007B4E16">
            <w:pPr>
              <w:rPr>
                <w:rFonts w:eastAsia="Arial" w:cs="Arial"/>
                <w:b/>
              </w:rPr>
            </w:pPr>
            <w:r w:rsidRPr="009E282C">
              <w:rPr>
                <w:rFonts w:eastAsia="Arial" w:cs="Arial"/>
                <w:b/>
              </w:rPr>
              <w:t>Oxycarbamezepine</w:t>
            </w:r>
          </w:p>
        </w:tc>
      </w:tr>
      <w:tr w:rsidR="00596BF2" w:rsidTr="007B4E16">
        <w:tc>
          <w:tcPr>
            <w:tcW w:w="4621" w:type="dxa"/>
          </w:tcPr>
          <w:p w:rsidR="00596BF2" w:rsidRPr="0052447F" w:rsidRDefault="00596BF2" w:rsidP="007B4E16">
            <w:pPr>
              <w:rPr>
                <w:rFonts w:eastAsia="Arial" w:cs="Arial"/>
                <w:b/>
              </w:rPr>
            </w:pPr>
            <w:r>
              <w:rPr>
                <w:rFonts w:eastAsia="Arial" w:cs="Arial"/>
                <w:b/>
              </w:rPr>
              <w:t>Ethosuximide</w:t>
            </w:r>
          </w:p>
        </w:tc>
        <w:tc>
          <w:tcPr>
            <w:tcW w:w="4621" w:type="dxa"/>
          </w:tcPr>
          <w:p w:rsidR="00596BF2" w:rsidRPr="009E282C" w:rsidRDefault="00596BF2" w:rsidP="007B4E16">
            <w:pPr>
              <w:rPr>
                <w:rFonts w:eastAsia="Arial" w:cs="Arial"/>
                <w:b/>
              </w:rPr>
            </w:pPr>
            <w:r w:rsidRPr="009E282C">
              <w:rPr>
                <w:rFonts w:eastAsia="Arial" w:cs="Arial"/>
                <w:b/>
              </w:rPr>
              <w:t>Primidine/Mysoline</w:t>
            </w:r>
          </w:p>
        </w:tc>
      </w:tr>
      <w:tr w:rsidR="00596BF2" w:rsidTr="007B4E16">
        <w:tc>
          <w:tcPr>
            <w:tcW w:w="4621" w:type="dxa"/>
          </w:tcPr>
          <w:p w:rsidR="00596BF2" w:rsidRPr="0052447F" w:rsidRDefault="00596BF2" w:rsidP="007B4E16">
            <w:pPr>
              <w:rPr>
                <w:rFonts w:eastAsia="Arial" w:cs="Arial"/>
                <w:b/>
              </w:rPr>
            </w:pPr>
            <w:r>
              <w:rPr>
                <w:rFonts w:eastAsia="Arial" w:cs="Arial"/>
                <w:b/>
              </w:rPr>
              <w:t>Felbamate</w:t>
            </w:r>
          </w:p>
        </w:tc>
        <w:tc>
          <w:tcPr>
            <w:tcW w:w="4621" w:type="dxa"/>
          </w:tcPr>
          <w:p w:rsidR="00596BF2" w:rsidRPr="009E282C" w:rsidRDefault="00596BF2" w:rsidP="007B4E16">
            <w:pPr>
              <w:rPr>
                <w:rFonts w:eastAsia="Arial" w:cs="Arial"/>
                <w:b/>
              </w:rPr>
            </w:pPr>
            <w:r w:rsidRPr="009E282C">
              <w:rPr>
                <w:rFonts w:eastAsia="Arial" w:cs="Arial"/>
                <w:b/>
              </w:rPr>
              <w:t>Prozac/Fluoxetine</w:t>
            </w:r>
          </w:p>
        </w:tc>
      </w:tr>
      <w:tr w:rsidR="00596BF2" w:rsidTr="007B4E16">
        <w:tc>
          <w:tcPr>
            <w:tcW w:w="4621" w:type="dxa"/>
          </w:tcPr>
          <w:p w:rsidR="00596BF2" w:rsidRPr="0052447F" w:rsidRDefault="00596BF2" w:rsidP="007B4E16">
            <w:pPr>
              <w:rPr>
                <w:rFonts w:eastAsia="Arial" w:cs="Arial"/>
                <w:b/>
              </w:rPr>
            </w:pPr>
            <w:r>
              <w:rPr>
                <w:rFonts w:eastAsia="Arial" w:cs="Arial"/>
                <w:b/>
              </w:rPr>
              <w:t>Fluoxetine/Prozac</w:t>
            </w:r>
          </w:p>
        </w:tc>
        <w:tc>
          <w:tcPr>
            <w:tcW w:w="4621" w:type="dxa"/>
          </w:tcPr>
          <w:p w:rsidR="00596BF2" w:rsidRPr="009E282C" w:rsidRDefault="00596BF2" w:rsidP="007B4E16">
            <w:pPr>
              <w:rPr>
                <w:rFonts w:eastAsia="Arial" w:cs="Arial"/>
                <w:b/>
              </w:rPr>
            </w:pPr>
            <w:r w:rsidRPr="009E282C">
              <w:rPr>
                <w:rFonts w:eastAsia="Arial" w:cs="Arial"/>
                <w:b/>
              </w:rPr>
              <w:t>Ritalin/</w:t>
            </w:r>
          </w:p>
        </w:tc>
      </w:tr>
      <w:tr w:rsidR="00596BF2" w:rsidTr="007B4E16">
        <w:tc>
          <w:tcPr>
            <w:tcW w:w="4621" w:type="dxa"/>
          </w:tcPr>
          <w:p w:rsidR="00596BF2" w:rsidRDefault="00596BF2" w:rsidP="007B4E16">
            <w:pPr>
              <w:rPr>
                <w:rFonts w:eastAsia="Arial" w:cs="Arial"/>
                <w:b/>
              </w:rPr>
            </w:pPr>
            <w:r>
              <w:rPr>
                <w:rFonts w:eastAsia="Arial" w:cs="Arial"/>
                <w:b/>
              </w:rPr>
              <w:t>Frisium/Clobazam</w:t>
            </w:r>
          </w:p>
        </w:tc>
        <w:tc>
          <w:tcPr>
            <w:tcW w:w="4621" w:type="dxa"/>
          </w:tcPr>
          <w:p w:rsidR="00596BF2" w:rsidRPr="009E282C" w:rsidRDefault="00596BF2" w:rsidP="007B4E16">
            <w:pPr>
              <w:rPr>
                <w:rFonts w:eastAsia="Arial" w:cs="Arial"/>
                <w:b/>
              </w:rPr>
            </w:pPr>
            <w:r w:rsidRPr="009E282C">
              <w:rPr>
                <w:rFonts w:eastAsia="Arial" w:cs="Arial"/>
                <w:b/>
              </w:rPr>
              <w:t>Rispiradone/Risperadal</w:t>
            </w:r>
          </w:p>
        </w:tc>
      </w:tr>
      <w:tr w:rsidR="00596BF2" w:rsidTr="007B4E16">
        <w:tc>
          <w:tcPr>
            <w:tcW w:w="4621" w:type="dxa"/>
          </w:tcPr>
          <w:p w:rsidR="00596BF2" w:rsidRDefault="00596BF2" w:rsidP="007B4E16">
            <w:pPr>
              <w:rPr>
                <w:rFonts w:eastAsia="Arial" w:cs="Arial"/>
                <w:b/>
              </w:rPr>
            </w:pPr>
            <w:r>
              <w:rPr>
                <w:rFonts w:eastAsia="Arial" w:cs="Arial"/>
                <w:b/>
              </w:rPr>
              <w:t>Gabopentine</w:t>
            </w:r>
          </w:p>
        </w:tc>
        <w:tc>
          <w:tcPr>
            <w:tcW w:w="4621" w:type="dxa"/>
          </w:tcPr>
          <w:p w:rsidR="00596BF2" w:rsidRPr="009E282C" w:rsidRDefault="00596BF2" w:rsidP="007B4E16">
            <w:pPr>
              <w:rPr>
                <w:rFonts w:eastAsia="Arial" w:cs="Arial"/>
                <w:b/>
              </w:rPr>
            </w:pPr>
            <w:r w:rsidRPr="009E282C">
              <w:rPr>
                <w:rFonts w:eastAsia="Arial" w:cs="Arial"/>
                <w:b/>
              </w:rPr>
              <w:t>Rufinamide/Innovlen</w:t>
            </w:r>
          </w:p>
        </w:tc>
      </w:tr>
      <w:tr w:rsidR="00596BF2" w:rsidTr="007B4E16">
        <w:tc>
          <w:tcPr>
            <w:tcW w:w="4621" w:type="dxa"/>
          </w:tcPr>
          <w:p w:rsidR="00596BF2" w:rsidRDefault="00596BF2" w:rsidP="007B4E16">
            <w:pPr>
              <w:rPr>
                <w:rFonts w:eastAsia="Arial" w:cs="Arial"/>
                <w:b/>
              </w:rPr>
            </w:pPr>
            <w:r>
              <w:rPr>
                <w:rFonts w:eastAsia="Arial" w:cs="Arial"/>
                <w:b/>
              </w:rPr>
              <w:t>Innovlen/Rufinamide</w:t>
            </w:r>
          </w:p>
        </w:tc>
        <w:tc>
          <w:tcPr>
            <w:tcW w:w="4621" w:type="dxa"/>
          </w:tcPr>
          <w:p w:rsidR="00596BF2" w:rsidRPr="009E282C" w:rsidRDefault="00596BF2" w:rsidP="007B4E16">
            <w:pPr>
              <w:rPr>
                <w:rFonts w:eastAsia="Arial" w:cs="Arial"/>
                <w:b/>
              </w:rPr>
            </w:pPr>
            <w:r w:rsidRPr="009E282C">
              <w:rPr>
                <w:rFonts w:eastAsia="Arial" w:cs="Arial"/>
                <w:b/>
              </w:rPr>
              <w:t>Thiopentone</w:t>
            </w:r>
          </w:p>
        </w:tc>
      </w:tr>
      <w:tr w:rsidR="00596BF2" w:rsidTr="007B4E16">
        <w:tc>
          <w:tcPr>
            <w:tcW w:w="4621" w:type="dxa"/>
          </w:tcPr>
          <w:p w:rsidR="00596BF2" w:rsidRDefault="00596BF2" w:rsidP="007B4E16">
            <w:pPr>
              <w:rPr>
                <w:rFonts w:eastAsia="Arial" w:cs="Arial"/>
                <w:b/>
              </w:rPr>
            </w:pPr>
            <w:r>
              <w:rPr>
                <w:rFonts w:eastAsia="Arial" w:cs="Arial"/>
                <w:b/>
              </w:rPr>
              <w:t>Keppra/Leviteracetam</w:t>
            </w:r>
          </w:p>
        </w:tc>
        <w:tc>
          <w:tcPr>
            <w:tcW w:w="4621" w:type="dxa"/>
          </w:tcPr>
          <w:p w:rsidR="00596BF2" w:rsidRPr="009E282C" w:rsidRDefault="00596BF2" w:rsidP="007B4E16">
            <w:pPr>
              <w:rPr>
                <w:rFonts w:eastAsia="Arial" w:cs="Arial"/>
                <w:b/>
              </w:rPr>
            </w:pPr>
            <w:r w:rsidRPr="009E282C">
              <w:rPr>
                <w:rFonts w:eastAsia="Arial" w:cs="Arial"/>
                <w:b/>
              </w:rPr>
              <w:t>Topiramate</w:t>
            </w:r>
          </w:p>
        </w:tc>
      </w:tr>
      <w:tr w:rsidR="00596BF2" w:rsidTr="007B4E16">
        <w:tc>
          <w:tcPr>
            <w:tcW w:w="4621" w:type="dxa"/>
          </w:tcPr>
          <w:p w:rsidR="00596BF2" w:rsidRDefault="00596BF2" w:rsidP="007B4E16">
            <w:pPr>
              <w:rPr>
                <w:rFonts w:eastAsia="Arial" w:cs="Arial"/>
                <w:b/>
              </w:rPr>
            </w:pPr>
            <w:r>
              <w:rPr>
                <w:rFonts w:eastAsia="Arial" w:cs="Arial"/>
                <w:b/>
              </w:rPr>
              <w:t>Lacosamide/Vimpat</w:t>
            </w:r>
          </w:p>
        </w:tc>
        <w:tc>
          <w:tcPr>
            <w:tcW w:w="4621" w:type="dxa"/>
          </w:tcPr>
          <w:p w:rsidR="00596BF2" w:rsidRPr="009E282C" w:rsidRDefault="00596BF2" w:rsidP="007B4E16">
            <w:pPr>
              <w:rPr>
                <w:rFonts w:eastAsia="Arial" w:cs="Arial"/>
                <w:b/>
              </w:rPr>
            </w:pPr>
            <w:r w:rsidRPr="009E282C">
              <w:rPr>
                <w:rFonts w:eastAsia="Arial" w:cs="Arial"/>
                <w:b/>
              </w:rPr>
              <w:t>Trileptal/Oxycarbazepine</w:t>
            </w:r>
          </w:p>
        </w:tc>
      </w:tr>
      <w:tr w:rsidR="00596BF2" w:rsidTr="007B4E16">
        <w:tc>
          <w:tcPr>
            <w:tcW w:w="4621" w:type="dxa"/>
          </w:tcPr>
          <w:p w:rsidR="00596BF2" w:rsidRDefault="00596BF2" w:rsidP="007B4E16">
            <w:pPr>
              <w:rPr>
                <w:rFonts w:eastAsia="Arial" w:cs="Arial"/>
                <w:b/>
              </w:rPr>
            </w:pPr>
            <w:r>
              <w:rPr>
                <w:rFonts w:eastAsia="Arial" w:cs="Arial"/>
                <w:b/>
              </w:rPr>
              <w:lastRenderedPageBreak/>
              <w:t>Lamictal/Lamotrigine</w:t>
            </w:r>
          </w:p>
        </w:tc>
        <w:tc>
          <w:tcPr>
            <w:tcW w:w="4621" w:type="dxa"/>
          </w:tcPr>
          <w:p w:rsidR="00596BF2" w:rsidRPr="00261AC7" w:rsidRDefault="00596BF2" w:rsidP="007B4E16">
            <w:pPr>
              <w:rPr>
                <w:rFonts w:eastAsia="Arial" w:cs="Arial"/>
                <w:b/>
              </w:rPr>
            </w:pPr>
            <w:r w:rsidRPr="00261AC7">
              <w:rPr>
                <w:rFonts w:eastAsia="Arial" w:cs="Arial"/>
                <w:b/>
              </w:rPr>
              <w:t>Venlafaxine/Effexor</w:t>
            </w:r>
          </w:p>
        </w:tc>
      </w:tr>
      <w:tr w:rsidR="00596BF2" w:rsidTr="007B4E16">
        <w:tc>
          <w:tcPr>
            <w:tcW w:w="4621" w:type="dxa"/>
          </w:tcPr>
          <w:p w:rsidR="00596BF2" w:rsidRDefault="00596BF2" w:rsidP="007B4E16">
            <w:pPr>
              <w:rPr>
                <w:rFonts w:eastAsia="Arial" w:cs="Arial"/>
                <w:b/>
              </w:rPr>
            </w:pPr>
            <w:r>
              <w:rPr>
                <w:rFonts w:eastAsia="Arial" w:cs="Arial"/>
                <w:b/>
              </w:rPr>
              <w:t>Largital</w:t>
            </w:r>
          </w:p>
        </w:tc>
        <w:tc>
          <w:tcPr>
            <w:tcW w:w="4621" w:type="dxa"/>
          </w:tcPr>
          <w:p w:rsidR="00596BF2" w:rsidRPr="00261AC7" w:rsidRDefault="00596BF2" w:rsidP="007B4E16">
            <w:pPr>
              <w:rPr>
                <w:rFonts w:eastAsia="Arial" w:cs="Arial"/>
                <w:b/>
              </w:rPr>
            </w:pPr>
            <w:r w:rsidRPr="00261AC7">
              <w:rPr>
                <w:rFonts w:eastAsia="Arial" w:cs="Arial"/>
                <w:b/>
              </w:rPr>
              <w:t>Vigabatrin</w:t>
            </w:r>
          </w:p>
        </w:tc>
      </w:tr>
      <w:tr w:rsidR="00596BF2" w:rsidTr="007B4E16">
        <w:tc>
          <w:tcPr>
            <w:tcW w:w="4621" w:type="dxa"/>
          </w:tcPr>
          <w:p w:rsidR="00596BF2" w:rsidRDefault="00596BF2" w:rsidP="007B4E16">
            <w:pPr>
              <w:rPr>
                <w:rFonts w:eastAsia="Arial" w:cs="Arial"/>
                <w:b/>
              </w:rPr>
            </w:pPr>
            <w:r>
              <w:rPr>
                <w:rFonts w:eastAsia="Arial" w:cs="Arial"/>
                <w:b/>
              </w:rPr>
              <w:t>Leviteracetam/Keppra</w:t>
            </w:r>
          </w:p>
        </w:tc>
        <w:tc>
          <w:tcPr>
            <w:tcW w:w="4621" w:type="dxa"/>
          </w:tcPr>
          <w:p w:rsidR="00596BF2" w:rsidRPr="00261AC7" w:rsidRDefault="00596BF2" w:rsidP="007B4E16">
            <w:pPr>
              <w:rPr>
                <w:rFonts w:eastAsia="Arial" w:cs="Arial"/>
                <w:b/>
              </w:rPr>
            </w:pPr>
            <w:r w:rsidRPr="00261AC7">
              <w:rPr>
                <w:rFonts w:eastAsia="Arial" w:cs="Arial"/>
                <w:b/>
              </w:rPr>
              <w:t>Vimpat/Lacosamide</w:t>
            </w:r>
          </w:p>
        </w:tc>
      </w:tr>
      <w:tr w:rsidR="00596BF2" w:rsidTr="007B4E16">
        <w:tc>
          <w:tcPr>
            <w:tcW w:w="4621" w:type="dxa"/>
          </w:tcPr>
          <w:p w:rsidR="00596BF2" w:rsidRDefault="00596BF2" w:rsidP="007B4E16">
            <w:pPr>
              <w:rPr>
                <w:rFonts w:eastAsia="Arial" w:cs="Arial"/>
                <w:b/>
              </w:rPr>
            </w:pPr>
            <w:r>
              <w:rPr>
                <w:rFonts w:eastAsia="Arial" w:cs="Arial"/>
                <w:b/>
              </w:rPr>
              <w:t>Lorazepam</w:t>
            </w:r>
          </w:p>
        </w:tc>
        <w:tc>
          <w:tcPr>
            <w:tcW w:w="4621" w:type="dxa"/>
          </w:tcPr>
          <w:p w:rsidR="00596BF2" w:rsidRPr="00261AC7" w:rsidRDefault="00596BF2" w:rsidP="007B4E16">
            <w:pPr>
              <w:rPr>
                <w:rFonts w:eastAsia="Arial" w:cs="Arial"/>
                <w:b/>
              </w:rPr>
            </w:pPr>
            <w:r w:rsidRPr="00261AC7">
              <w:rPr>
                <w:rFonts w:eastAsia="Arial" w:cs="Arial"/>
                <w:b/>
              </w:rPr>
              <w:t>Zebinex/Esclicarbazepine</w:t>
            </w:r>
          </w:p>
        </w:tc>
      </w:tr>
      <w:tr w:rsidR="00596BF2" w:rsidTr="007B4E16">
        <w:tc>
          <w:tcPr>
            <w:tcW w:w="4621" w:type="dxa"/>
          </w:tcPr>
          <w:p w:rsidR="00596BF2" w:rsidRDefault="00596BF2" w:rsidP="007B4E16">
            <w:pPr>
              <w:rPr>
                <w:rFonts w:eastAsia="Arial" w:cs="Arial"/>
                <w:b/>
              </w:rPr>
            </w:pPr>
            <w:r>
              <w:rPr>
                <w:rFonts w:eastAsia="Arial" w:cs="Arial"/>
                <w:b/>
              </w:rPr>
              <w:t>Mirtazpine</w:t>
            </w:r>
          </w:p>
        </w:tc>
        <w:tc>
          <w:tcPr>
            <w:tcW w:w="4621" w:type="dxa"/>
          </w:tcPr>
          <w:p w:rsidR="00596BF2" w:rsidRPr="00261AC7" w:rsidRDefault="00596BF2" w:rsidP="007B4E16">
            <w:pPr>
              <w:rPr>
                <w:rFonts w:eastAsia="Arial" w:cs="Arial"/>
                <w:b/>
              </w:rPr>
            </w:pPr>
            <w:r w:rsidRPr="00261AC7">
              <w:rPr>
                <w:rFonts w:eastAsia="Arial" w:cs="Arial"/>
                <w:b/>
              </w:rPr>
              <w:t>Zonisamide</w:t>
            </w:r>
          </w:p>
        </w:tc>
      </w:tr>
    </w:tbl>
    <w:p w:rsidR="00596BF2" w:rsidRPr="000C2E96" w:rsidRDefault="00596BF2" w:rsidP="00596BF2">
      <w:pPr>
        <w:rPr>
          <w:rFonts w:eastAsia="Arial" w:cs="Arial"/>
          <w:u w:val="single"/>
        </w:rPr>
      </w:pPr>
      <w:r w:rsidRPr="00F34BAD">
        <w:rPr>
          <w:rFonts w:eastAsia="Arial" w:cs="Arial"/>
          <w:u w:val="single"/>
        </w:rPr>
        <w:t>The list is intended as a guide only and is not exhaustive.</w:t>
      </w:r>
    </w:p>
    <w:p w:rsidR="00596BF2" w:rsidRPr="00DC2ED0" w:rsidRDefault="00596BF2" w:rsidP="00596BF2">
      <w:pPr>
        <w:rPr>
          <w:rFonts w:eastAsia="Arial" w:cs="Arial"/>
          <w:b/>
          <w:u w:val="single"/>
        </w:rPr>
      </w:pPr>
    </w:p>
    <w:p w:rsidR="006A4823" w:rsidRDefault="006A4823" w:rsidP="00596BF2">
      <w:pPr>
        <w:rPr>
          <w:rFonts w:eastAsia="Arial" w:cs="Arial"/>
          <w:b/>
        </w:rPr>
      </w:pPr>
    </w:p>
    <w:p w:rsidR="006A4823" w:rsidRPr="007111A5" w:rsidRDefault="006A4823" w:rsidP="007111A5">
      <w:pPr>
        <w:pStyle w:val="Heading2"/>
        <w:rPr>
          <w:rFonts w:eastAsia="Arial"/>
        </w:rPr>
      </w:pPr>
      <w:bookmarkStart w:id="488" w:name="_Toc106975297"/>
      <w:bookmarkStart w:id="489" w:name="_Toc106976162"/>
      <w:bookmarkStart w:id="490" w:name="_Toc107489789"/>
      <w:r w:rsidRPr="007111A5">
        <w:rPr>
          <w:rFonts w:eastAsia="Arial"/>
        </w:rPr>
        <w:t>Requests for Genetic Testing</w:t>
      </w:r>
      <w:bookmarkEnd w:id="488"/>
      <w:bookmarkEnd w:id="489"/>
      <w:bookmarkEnd w:id="490"/>
    </w:p>
    <w:p w:rsidR="006A4823" w:rsidRDefault="006A4823" w:rsidP="006A4823">
      <w:pPr>
        <w:rPr>
          <w:rFonts w:eastAsia="Arial" w:cs="Arial"/>
        </w:rPr>
      </w:pPr>
    </w:p>
    <w:p w:rsidR="006A4823" w:rsidRDefault="006A4823" w:rsidP="006A4823">
      <w:pPr>
        <w:rPr>
          <w:rFonts w:eastAsia="Arial" w:cs="Arial"/>
        </w:rPr>
      </w:pPr>
      <w:r>
        <w:rPr>
          <w:rFonts w:eastAsia="Arial" w:cs="Arial"/>
        </w:rPr>
        <w:t xml:space="preserve">Some referral tests require consent form and clinical information forms may be available on line depending on the test.  </w:t>
      </w:r>
    </w:p>
    <w:p w:rsidR="006A4823" w:rsidRDefault="006A4823" w:rsidP="006A4823">
      <w:pPr>
        <w:rPr>
          <w:rFonts w:eastAsia="Arial" w:cs="Arial"/>
        </w:rPr>
      </w:pPr>
    </w:p>
    <w:p w:rsidR="006A4823" w:rsidRDefault="006A4823" w:rsidP="006A4823">
      <w:pPr>
        <w:rPr>
          <w:rFonts w:eastAsia="Arial" w:cs="Arial"/>
        </w:rPr>
      </w:pPr>
      <w:r>
        <w:rPr>
          <w:rFonts w:eastAsia="Arial" w:cs="Arial"/>
        </w:rPr>
        <w:t xml:space="preserve">Genetic investigations, when required at Consultant request, may require arrangement and discussion with the laboratory in advance.  All genetic testing to be dispatched to Eurofins Biominis require a signed completed consent form that can be downloaded here </w:t>
      </w:r>
      <w:hyperlink r:id="rId37" w:history="1">
        <w:r w:rsidRPr="00722BD8">
          <w:rPr>
            <w:rStyle w:val="Hyperlink"/>
            <w:rFonts w:eastAsia="Arial" w:cs="Arial"/>
          </w:rPr>
          <w:t>https://www.eurofins.ie/biomnis/test-information/test-request-forms/</w:t>
        </w:r>
      </w:hyperlink>
    </w:p>
    <w:p w:rsidR="006A4823" w:rsidRDefault="006A4823" w:rsidP="006A4823">
      <w:pPr>
        <w:rPr>
          <w:rFonts w:eastAsia="Arial" w:cs="Arial"/>
        </w:rPr>
      </w:pPr>
    </w:p>
    <w:p w:rsidR="007111A5" w:rsidRPr="007111A5" w:rsidRDefault="006A4823" w:rsidP="006A4823">
      <w:pPr>
        <w:rPr>
          <w:rStyle w:val="Hyperlink"/>
          <w:rFonts w:eastAsia="Arial" w:cs="Arial"/>
          <w:color w:val="auto"/>
          <w:u w:val="none"/>
        </w:rPr>
      </w:pPr>
      <w:r>
        <w:rPr>
          <w:rFonts w:eastAsia="Arial" w:cs="Arial"/>
        </w:rPr>
        <w:t>Genetic testing requests to be sent to the Cytogenetics and Molecular genetics laboratories at the National Centre for Medical Generics in Crumlin also require the completion of the appropriate consent that is available to download here</w:t>
      </w:r>
    </w:p>
    <w:p w:rsidR="007111A5" w:rsidRDefault="00506FCD" w:rsidP="006A4823">
      <w:pPr>
        <w:rPr>
          <w:rFonts w:eastAsia="Arial" w:cs="Arial"/>
        </w:rPr>
      </w:pPr>
      <w:hyperlink r:id="rId38" w:history="1">
        <w:r w:rsidR="007111A5" w:rsidRPr="0040087A">
          <w:rPr>
            <w:rStyle w:val="Hyperlink"/>
            <w:rFonts w:eastAsia="Arial" w:cs="Arial"/>
          </w:rPr>
          <w:t>https://www.olchc.ie/services/departments-a-z/department-of-clinical-genetics/information-leaflets-forms/</w:t>
        </w:r>
      </w:hyperlink>
    </w:p>
    <w:p w:rsidR="007111A5" w:rsidRDefault="007111A5" w:rsidP="006A4823">
      <w:pPr>
        <w:rPr>
          <w:rFonts w:eastAsia="Arial" w:cs="Arial"/>
        </w:rPr>
      </w:pPr>
    </w:p>
    <w:p w:rsidR="006A4823" w:rsidRDefault="006A4823" w:rsidP="006A4823">
      <w:pPr>
        <w:rPr>
          <w:rFonts w:eastAsia="Arial" w:cs="Arial"/>
        </w:rPr>
      </w:pPr>
    </w:p>
    <w:p w:rsidR="006A4823" w:rsidRPr="007515B0" w:rsidRDefault="006A4823" w:rsidP="006A4823">
      <w:pPr>
        <w:rPr>
          <w:rFonts w:eastAsia="Arial" w:cs="Arial"/>
        </w:rPr>
      </w:pPr>
      <w:r>
        <w:rPr>
          <w:rFonts w:eastAsia="Arial" w:cs="Arial"/>
        </w:rPr>
        <w:t xml:space="preserve">For all other genetic testing requirements </w:t>
      </w:r>
      <w:r w:rsidR="007111A5">
        <w:rPr>
          <w:rFonts w:eastAsia="Arial" w:cs="Arial"/>
        </w:rPr>
        <w:t xml:space="preserve">and forms </w:t>
      </w:r>
      <w:r>
        <w:rPr>
          <w:rFonts w:eastAsia="Arial" w:cs="Arial"/>
        </w:rPr>
        <w:t xml:space="preserve">please contact the main </w:t>
      </w:r>
      <w:r w:rsidR="007111A5">
        <w:rPr>
          <w:rFonts w:eastAsia="Arial" w:cs="Arial"/>
        </w:rPr>
        <w:t xml:space="preserve">Biochemistry </w:t>
      </w:r>
      <w:r>
        <w:rPr>
          <w:rFonts w:eastAsia="Arial" w:cs="Arial"/>
        </w:rPr>
        <w:t>Laboratory at Ext 74590.</w:t>
      </w:r>
    </w:p>
    <w:p w:rsidR="006A4823" w:rsidRDefault="006A4823" w:rsidP="006A4823">
      <w:pPr>
        <w:rPr>
          <w:rFonts w:eastAsia="Arial" w:cs="Arial"/>
        </w:rPr>
      </w:pPr>
    </w:p>
    <w:p w:rsidR="006B3696" w:rsidRPr="007111A5" w:rsidRDefault="007111A5" w:rsidP="006B3696">
      <w:pPr>
        <w:tabs>
          <w:tab w:val="center" w:pos="4320"/>
          <w:tab w:val="right" w:pos="8640"/>
        </w:tabs>
        <w:rPr>
          <w:b/>
          <w:sz w:val="18"/>
          <w:szCs w:val="18"/>
          <w:lang w:val="en-GB"/>
        </w:rPr>
      </w:pPr>
      <w:r>
        <w:rPr>
          <w:rFonts w:eastAsia="Arial" w:cs="Arial"/>
          <w:b/>
        </w:rPr>
        <w:t>Genetic testing user guide</w:t>
      </w:r>
    </w:p>
    <w:p w:rsidR="006B3696" w:rsidRPr="006B3696" w:rsidRDefault="006B3696" w:rsidP="006B3696">
      <w:pPr>
        <w:rPr>
          <w:lang w:val="en-GB"/>
        </w:rPr>
      </w:pPr>
    </w:p>
    <w:tbl>
      <w:tblPr>
        <w:tblStyle w:val="TableGrid"/>
        <w:tblW w:w="0" w:type="auto"/>
        <w:tblLook w:val="04A0" w:firstRow="1" w:lastRow="0" w:firstColumn="1" w:lastColumn="0" w:noHBand="0" w:noVBand="1"/>
      </w:tblPr>
      <w:tblGrid>
        <w:gridCol w:w="2254"/>
        <w:gridCol w:w="2254"/>
        <w:gridCol w:w="2254"/>
        <w:gridCol w:w="2254"/>
      </w:tblGrid>
      <w:tr w:rsidR="006B3696" w:rsidRPr="006B3696" w:rsidTr="000C2E96">
        <w:trPr>
          <w:tblHeader/>
        </w:trPr>
        <w:tc>
          <w:tcPr>
            <w:tcW w:w="2254" w:type="dxa"/>
            <w:shd w:val="clear" w:color="auto" w:fill="BFBFBF" w:themeFill="background1" w:themeFillShade="BF"/>
          </w:tcPr>
          <w:p w:rsidR="006B3696" w:rsidRPr="006B3696" w:rsidRDefault="006B3696" w:rsidP="006B3696">
            <w:pPr>
              <w:rPr>
                <w:b/>
                <w:i/>
                <w:sz w:val="20"/>
                <w:lang w:val="en-GB" w:eastAsia="en-IE"/>
              </w:rPr>
            </w:pPr>
            <w:r w:rsidRPr="006B3696">
              <w:rPr>
                <w:b/>
                <w:i/>
                <w:sz w:val="20"/>
                <w:lang w:val="en-GB" w:eastAsia="en-IE"/>
              </w:rPr>
              <w:t>Test Name / Genetic Investigation</w:t>
            </w:r>
          </w:p>
        </w:tc>
        <w:tc>
          <w:tcPr>
            <w:tcW w:w="2254" w:type="dxa"/>
            <w:shd w:val="clear" w:color="auto" w:fill="BFBFBF" w:themeFill="background1" w:themeFillShade="BF"/>
          </w:tcPr>
          <w:p w:rsidR="006B3696" w:rsidRPr="006B3696" w:rsidRDefault="006B3696" w:rsidP="006B3696">
            <w:pPr>
              <w:rPr>
                <w:b/>
                <w:i/>
                <w:sz w:val="20"/>
                <w:lang w:val="en-GB" w:eastAsia="en-IE"/>
              </w:rPr>
            </w:pPr>
            <w:r w:rsidRPr="006B3696">
              <w:rPr>
                <w:b/>
                <w:i/>
                <w:sz w:val="20"/>
                <w:lang w:val="en-GB" w:eastAsia="en-IE"/>
              </w:rPr>
              <w:t>Sample Type</w:t>
            </w:r>
          </w:p>
        </w:tc>
        <w:tc>
          <w:tcPr>
            <w:tcW w:w="2254" w:type="dxa"/>
            <w:shd w:val="clear" w:color="auto" w:fill="BFBFBF" w:themeFill="background1" w:themeFillShade="BF"/>
          </w:tcPr>
          <w:p w:rsidR="006B3696" w:rsidRPr="006B3696" w:rsidRDefault="006B3696" w:rsidP="006B3696">
            <w:pPr>
              <w:rPr>
                <w:b/>
                <w:sz w:val="20"/>
                <w:lang w:val="en-GB" w:eastAsia="en-IE"/>
              </w:rPr>
            </w:pPr>
            <w:r w:rsidRPr="006B3696">
              <w:rPr>
                <w:b/>
                <w:sz w:val="20"/>
                <w:lang w:val="en-GB" w:eastAsia="en-IE"/>
              </w:rPr>
              <w:t>Form on Q Pulse</w:t>
            </w:r>
          </w:p>
        </w:tc>
        <w:tc>
          <w:tcPr>
            <w:tcW w:w="2254" w:type="dxa"/>
            <w:shd w:val="clear" w:color="auto" w:fill="BFBFBF" w:themeFill="background1" w:themeFillShade="BF"/>
          </w:tcPr>
          <w:p w:rsidR="006B3696" w:rsidRPr="006B3696" w:rsidRDefault="006B3696" w:rsidP="006B3696">
            <w:pPr>
              <w:rPr>
                <w:b/>
                <w:i/>
                <w:sz w:val="20"/>
                <w:lang w:val="en-GB" w:eastAsia="en-IE"/>
              </w:rPr>
            </w:pPr>
            <w:r w:rsidRPr="006B3696">
              <w:rPr>
                <w:b/>
                <w:i/>
                <w:sz w:val="20"/>
                <w:lang w:val="en-GB" w:eastAsia="en-IE"/>
              </w:rPr>
              <w:t>Notes</w:t>
            </w:r>
          </w:p>
        </w:tc>
      </w:tr>
      <w:tr w:rsidR="006B3696" w:rsidRPr="006B3696" w:rsidTr="006B3696">
        <w:trPr>
          <w:tblHeader/>
        </w:trPr>
        <w:tc>
          <w:tcPr>
            <w:tcW w:w="9016" w:type="dxa"/>
            <w:gridSpan w:val="4"/>
          </w:tcPr>
          <w:p w:rsidR="006B3696" w:rsidRPr="006B3696" w:rsidRDefault="006B3696" w:rsidP="006B3696">
            <w:pPr>
              <w:spacing w:after="200" w:line="276" w:lineRule="auto"/>
              <w:contextualSpacing/>
              <w:rPr>
                <w:rFonts w:asciiTheme="minorHAnsi" w:eastAsiaTheme="minorHAnsi" w:hAnsiTheme="minorHAnsi" w:cstheme="minorBidi"/>
                <w:color w:val="FF0000"/>
                <w:szCs w:val="22"/>
                <w:lang w:val="en-IE"/>
              </w:rPr>
            </w:pPr>
            <w:r>
              <w:rPr>
                <w:rFonts w:asciiTheme="minorHAnsi" w:eastAsiaTheme="minorHAnsi" w:hAnsiTheme="minorHAnsi" w:cstheme="minorBidi"/>
                <w:color w:val="FF0000"/>
                <w:szCs w:val="22"/>
                <w:lang w:val="en-IE"/>
              </w:rPr>
              <w:t xml:space="preserve">Highlighted in red: </w:t>
            </w:r>
            <w:r w:rsidRPr="006B3696">
              <w:rPr>
                <w:rFonts w:asciiTheme="minorHAnsi" w:eastAsiaTheme="minorHAnsi" w:hAnsiTheme="minorHAnsi" w:cstheme="minorBidi"/>
                <w:color w:val="FF0000"/>
                <w:szCs w:val="22"/>
                <w:lang w:val="en-IE"/>
              </w:rPr>
              <w:t xml:space="preserve">Samples </w:t>
            </w:r>
            <w:r w:rsidRPr="006B3696">
              <w:rPr>
                <w:rFonts w:asciiTheme="minorHAnsi" w:eastAsiaTheme="minorHAnsi" w:hAnsiTheme="minorHAnsi" w:cstheme="minorBidi"/>
                <w:color w:val="FF0000"/>
                <w:szCs w:val="22"/>
                <w:u w:val="single"/>
                <w:lang w:val="en-IE"/>
              </w:rPr>
              <w:t>only accepted on Monday</w:t>
            </w:r>
            <w:r w:rsidRPr="006B3696">
              <w:rPr>
                <w:rFonts w:asciiTheme="minorHAnsi" w:eastAsiaTheme="minorHAnsi" w:hAnsiTheme="minorHAnsi" w:cstheme="minorBidi"/>
                <w:color w:val="FF0000"/>
                <w:szCs w:val="22"/>
                <w:lang w:val="en-IE"/>
              </w:rPr>
              <w:t xml:space="preserve"> (due to later international dispatch via referral lab).</w:t>
            </w:r>
          </w:p>
        </w:tc>
      </w:tr>
      <w:tr w:rsidR="000C2E96" w:rsidRPr="000C2E96" w:rsidTr="000C2E96">
        <w:trPr>
          <w:tblHeader/>
        </w:trPr>
        <w:tc>
          <w:tcPr>
            <w:tcW w:w="9016" w:type="dxa"/>
            <w:gridSpan w:val="4"/>
            <w:shd w:val="clear" w:color="auto" w:fill="FBD4B4" w:themeFill="accent6" w:themeFillTint="66"/>
          </w:tcPr>
          <w:p w:rsidR="006B3696" w:rsidRPr="000C2E96" w:rsidRDefault="00321596" w:rsidP="006B3696">
            <w:r>
              <w:t>Orange fields</w:t>
            </w:r>
            <w:r w:rsidR="006B3696" w:rsidRPr="000C2E96">
              <w:rPr>
                <w:b/>
                <w:i/>
                <w:u w:val="single"/>
              </w:rPr>
              <w:t>: Consultant must contact Chief Medical Scientist</w:t>
            </w:r>
            <w:r w:rsidR="006B3696" w:rsidRPr="000C2E96">
              <w:t xml:space="preserve"> in Clinical Biochemistry to organise “high cost” test requests </w:t>
            </w:r>
            <w:r w:rsidR="006B3696" w:rsidRPr="000C2E96">
              <w:rPr>
                <w:b/>
                <w:i/>
                <w:u w:val="single"/>
              </w:rPr>
              <w:t>before sample collection</w:t>
            </w:r>
            <w:r w:rsidR="006B3696" w:rsidRPr="000C2E96">
              <w:t xml:space="preserve"> (Ms. Noreen Montgomery, Ext. 74561)  </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Ambiguous genetalia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Angelman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lastRenderedPageBreak/>
              <w:t>Beckman Weideman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0C2E96" w:rsidRPr="000C2E96" w:rsidTr="000C2E96">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BRCA1  + BRCA2</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2 x EDTA whole blood</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PATH-BIO-EXT-38</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Crumlin (Consultant Geneticist must preapprove testing in Crumlin)-otherwise see next row</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BRCA1  + BRCA2</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Completed BRCA Test Request &amp; Consent form for PARP inhibition selection</w:t>
            </w:r>
          </w:p>
        </w:tc>
        <w:tc>
          <w:tcPr>
            <w:tcW w:w="2254" w:type="dxa"/>
          </w:tcPr>
          <w:p w:rsidR="006B3696" w:rsidRPr="006B3696" w:rsidRDefault="006B3696" w:rsidP="006B3696">
            <w:pPr>
              <w:rPr>
                <w:sz w:val="20"/>
                <w:lang w:val="en-GB" w:eastAsia="en-IE"/>
              </w:rPr>
            </w:pPr>
            <w:r w:rsidRPr="006B3696">
              <w:rPr>
                <w:sz w:val="20"/>
                <w:lang w:val="en-GB" w:eastAsia="en-IE"/>
              </w:rPr>
              <w:t>Beaumont</w:t>
            </w:r>
          </w:p>
        </w:tc>
      </w:tr>
      <w:tr w:rsidR="000C2E96" w:rsidRPr="000C2E96" w:rsidTr="000C2E96">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Cadasil</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2 x EDTA whole blood</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PATH-BIO-EXT-38</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Crumlin</w:t>
            </w:r>
          </w:p>
          <w:p w:rsidR="006B3696" w:rsidRPr="000C2E96" w:rsidRDefault="006B3696" w:rsidP="006B3696">
            <w:pPr>
              <w:rPr>
                <w:sz w:val="20"/>
                <w:lang w:val="en-GB" w:eastAsia="en-IE"/>
              </w:rPr>
            </w:pPr>
            <w:r w:rsidRPr="000C2E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CFTR gene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Cholinesterase phenotyping / (Suxamethonium sensitivity)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PATH-BIO-EXT-40</w:t>
            </w:r>
          </w:p>
        </w:tc>
        <w:tc>
          <w:tcPr>
            <w:tcW w:w="2254" w:type="dxa"/>
          </w:tcPr>
          <w:p w:rsidR="006B3696" w:rsidRPr="006B3696" w:rsidRDefault="006B3696" w:rsidP="006B3696">
            <w:pPr>
              <w:rPr>
                <w:sz w:val="20"/>
                <w:lang w:val="en-GB" w:eastAsia="en-IE"/>
              </w:rPr>
            </w:pPr>
            <w:r w:rsidRPr="006B3696">
              <w:rPr>
                <w:sz w:val="20"/>
                <w:lang w:val="en-GB" w:eastAsia="en-IE"/>
              </w:rPr>
              <w:t>Bristol Genetics Lab</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 xml:space="preserve">Chromosomal Analysis </w:t>
            </w:r>
          </w:p>
          <w:p w:rsidR="006B3696" w:rsidRPr="006B3696" w:rsidRDefault="006B3696" w:rsidP="006B3696">
            <w:pPr>
              <w:rPr>
                <w:sz w:val="20"/>
                <w:lang w:val="en-GB" w:eastAsia="en-IE"/>
              </w:rPr>
            </w:pPr>
            <w:r w:rsidRPr="006B3696">
              <w:rPr>
                <w:sz w:val="20"/>
                <w:lang w:val="en-GB" w:eastAsia="en-IE"/>
              </w:rPr>
              <w:t>(PAEDS / &lt; 5yrs old)</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 xml:space="preserve">Chromosomal Analysis </w:t>
            </w:r>
          </w:p>
          <w:p w:rsidR="006B3696" w:rsidRPr="006B3696" w:rsidRDefault="006B3696" w:rsidP="006B3696">
            <w:pPr>
              <w:rPr>
                <w:color w:val="FF0000"/>
                <w:sz w:val="20"/>
                <w:lang w:val="en-GB" w:eastAsia="en-IE"/>
              </w:rPr>
            </w:pPr>
            <w:r w:rsidRPr="006B3696">
              <w:rPr>
                <w:color w:val="FF0000"/>
                <w:sz w:val="20"/>
                <w:lang w:val="en-GB" w:eastAsia="en-IE"/>
              </w:rPr>
              <w:t>(Adults / &gt; 5yrs old)</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1 x gel free Lithium Heparin tube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Cochlin genetic test</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Connexin</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Cystic Fibrosis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p w:rsidR="006B3696" w:rsidRPr="006B3696" w:rsidRDefault="006B3696" w:rsidP="006B3696">
            <w:pPr>
              <w:rPr>
                <w:sz w:val="20"/>
                <w:lang w:val="en-GB" w:eastAsia="en-IE"/>
              </w:rPr>
            </w:pPr>
            <w:r w:rsidRPr="006B3696">
              <w:rPr>
                <w:sz w:val="20"/>
                <w:lang w:val="en-GB" w:eastAsia="en-IE"/>
              </w:rPr>
              <w:t xml:space="preserve">              +</w:t>
            </w:r>
          </w:p>
          <w:p w:rsidR="006B3696" w:rsidRPr="006B3696" w:rsidRDefault="006B3696" w:rsidP="006B3696">
            <w:pPr>
              <w:rPr>
                <w:sz w:val="20"/>
                <w:lang w:val="en-GB" w:eastAsia="en-IE"/>
              </w:rPr>
            </w:pPr>
            <w:r w:rsidRPr="006B3696">
              <w:rPr>
                <w:sz w:val="20"/>
                <w:lang w:val="en-GB" w:eastAsia="en-IE"/>
              </w:rPr>
              <w:t>PATH-BIO-EXT-25</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Down syndrome</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Down syndrome maternal marker / Triple test</w:t>
            </w:r>
          </w:p>
        </w:tc>
        <w:tc>
          <w:tcPr>
            <w:tcW w:w="2254" w:type="dxa"/>
          </w:tcPr>
          <w:p w:rsidR="006B3696" w:rsidRPr="006B3696" w:rsidRDefault="006B3696" w:rsidP="006B3696">
            <w:pPr>
              <w:rPr>
                <w:sz w:val="20"/>
                <w:lang w:val="en-GB" w:eastAsia="en-IE"/>
              </w:rPr>
            </w:pPr>
            <w:r w:rsidRPr="006B3696">
              <w:rPr>
                <w:sz w:val="20"/>
                <w:lang w:val="en-GB" w:eastAsia="en-IE"/>
              </w:rPr>
              <w:t>1 x serum tube on ice</w:t>
            </w:r>
          </w:p>
        </w:tc>
        <w:tc>
          <w:tcPr>
            <w:tcW w:w="2254" w:type="dxa"/>
          </w:tcPr>
          <w:p w:rsidR="006B3696" w:rsidRPr="006B3696" w:rsidRDefault="006B3696" w:rsidP="006B3696">
            <w:pPr>
              <w:rPr>
                <w:sz w:val="20"/>
                <w:lang w:val="en-GB" w:eastAsia="en-IE"/>
              </w:rPr>
            </w:pPr>
            <w:r w:rsidRPr="006B3696">
              <w:rPr>
                <w:sz w:val="20"/>
                <w:lang w:val="en-GB" w:eastAsia="en-IE"/>
              </w:rPr>
              <w:t>PATH-BIO-EXT-24</w:t>
            </w:r>
          </w:p>
        </w:tc>
        <w:tc>
          <w:tcPr>
            <w:tcW w:w="2254" w:type="dxa"/>
          </w:tcPr>
          <w:p w:rsidR="006B3696" w:rsidRPr="006B3696" w:rsidRDefault="006B3696" w:rsidP="006B3696">
            <w:pPr>
              <w:rPr>
                <w:sz w:val="20"/>
                <w:lang w:val="en-GB" w:eastAsia="en-IE"/>
              </w:rPr>
            </w:pPr>
            <w:r w:rsidRPr="006B3696">
              <w:rPr>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DPD deficiency testing (DPYD gene + 5FUT activity)</w:t>
            </w:r>
          </w:p>
        </w:tc>
        <w:tc>
          <w:tcPr>
            <w:tcW w:w="2254" w:type="dxa"/>
          </w:tcPr>
          <w:p w:rsidR="006B3696" w:rsidRPr="006B3696" w:rsidRDefault="006B3696" w:rsidP="006B3696">
            <w:pPr>
              <w:jc w:val="center"/>
              <w:rPr>
                <w:sz w:val="20"/>
                <w:lang w:val="en-GB" w:eastAsia="en-IE"/>
              </w:rPr>
            </w:pPr>
            <w:r w:rsidRPr="006B3696">
              <w:rPr>
                <w:sz w:val="20"/>
                <w:lang w:val="en-GB" w:eastAsia="en-IE"/>
              </w:rPr>
              <w:t>3 x Lithium heparin gel free tube</w:t>
            </w:r>
          </w:p>
          <w:p w:rsidR="006B3696" w:rsidRPr="006B3696" w:rsidRDefault="006B3696" w:rsidP="006B3696">
            <w:pPr>
              <w:rPr>
                <w:sz w:val="20"/>
                <w:lang w:val="en-GB" w:eastAsia="en-IE"/>
              </w:rPr>
            </w:pPr>
            <w:r w:rsidRPr="006B3696">
              <w:rPr>
                <w:sz w:val="20"/>
                <w:lang w:val="en-GB" w:eastAsia="en-IE"/>
              </w:rPr>
              <w:t xml:space="preserve">(2 tubes on ice  + </w:t>
            </w:r>
          </w:p>
          <w:p w:rsidR="006B3696" w:rsidRPr="006B3696" w:rsidRDefault="006B3696" w:rsidP="006B3696">
            <w:pPr>
              <w:rPr>
                <w:sz w:val="20"/>
                <w:lang w:val="en-GB" w:eastAsia="en-IE"/>
              </w:rPr>
            </w:pPr>
            <w:r w:rsidRPr="006B3696">
              <w:rPr>
                <w:sz w:val="20"/>
                <w:lang w:val="en-GB" w:eastAsia="en-IE"/>
              </w:rPr>
              <w:t>1 tube off ice)</w:t>
            </w:r>
          </w:p>
        </w:tc>
        <w:tc>
          <w:tcPr>
            <w:tcW w:w="2254" w:type="dxa"/>
          </w:tcPr>
          <w:p w:rsidR="006B3696" w:rsidRPr="006B3696" w:rsidRDefault="006B3696" w:rsidP="006B3696">
            <w:pPr>
              <w:rPr>
                <w:sz w:val="20"/>
                <w:lang w:val="en-GB" w:eastAsia="en-IE"/>
              </w:rPr>
            </w:pPr>
            <w:r w:rsidRPr="006B3696">
              <w:rPr>
                <w:sz w:val="20"/>
                <w:lang w:val="en-GB" w:eastAsia="en-IE"/>
              </w:rPr>
              <w:t>PATH-BIO-EXT-41</w:t>
            </w:r>
          </w:p>
        </w:tc>
        <w:tc>
          <w:tcPr>
            <w:tcW w:w="2254" w:type="dxa"/>
          </w:tcPr>
          <w:p w:rsidR="006B3696" w:rsidRPr="006B3696" w:rsidRDefault="006B3696" w:rsidP="006B3696">
            <w:pPr>
              <w:rPr>
                <w:sz w:val="20"/>
                <w:lang w:val="en-GB" w:eastAsia="en-IE"/>
              </w:rPr>
            </w:pPr>
            <w:r w:rsidRPr="006B3696">
              <w:rPr>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Dravet syndrome / SCNIA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PATH-BIO-EXT-29</w:t>
            </w:r>
          </w:p>
        </w:tc>
        <w:tc>
          <w:tcPr>
            <w:tcW w:w="2254" w:type="dxa"/>
          </w:tcPr>
          <w:p w:rsidR="006B3696" w:rsidRPr="006B3696" w:rsidRDefault="006B3696" w:rsidP="006B3696">
            <w:pPr>
              <w:rPr>
                <w:sz w:val="20"/>
                <w:lang w:val="en-GB" w:eastAsia="en-IE"/>
              </w:rPr>
            </w:pPr>
            <w:r w:rsidRPr="006B3696">
              <w:rPr>
                <w:sz w:val="20"/>
                <w:lang w:val="en-GB" w:eastAsia="en-IE"/>
              </w:rPr>
              <w:t>Scotland Genetics Lab</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Duchenne muscular dystrophy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0C2E96" w:rsidRPr="000C2E96" w:rsidTr="000C2E96">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Ehlers Donlos syndrome</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2 x EDTA whole blood</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PATH-BIO-EXT-38</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Crumlin</w:t>
            </w:r>
          </w:p>
          <w:p w:rsidR="006B3696" w:rsidRPr="000C2E96" w:rsidRDefault="006B3696" w:rsidP="006B3696">
            <w:pPr>
              <w:rPr>
                <w:sz w:val="20"/>
                <w:lang w:val="en-GB" w:eastAsia="en-IE"/>
              </w:rPr>
            </w:pPr>
            <w:r w:rsidRPr="000C2E96">
              <w:rPr>
                <w:sz w:val="20"/>
                <w:lang w:val="en-GB" w:eastAsia="en-IE"/>
              </w:rPr>
              <w:t>(Molecular Genetics)</w:t>
            </w:r>
          </w:p>
        </w:tc>
      </w:tr>
      <w:tr w:rsidR="000C2E96" w:rsidRPr="000C2E96" w:rsidTr="000C2E96">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Fabrys disease (genetic screen)</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2 x EDTA whole blood and / Sanofi blood spot card</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PATH-BIO-EXT-28</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Willink Unit, Manchester</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Fabrys enzyme (alpha galactosidase)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1 x gel free Lithium Heparin tube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0C2E96">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Facioscapulohumeral muscular dystrophy</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2 x EDTA whole blood</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PATH-BIO-EXT-38</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0C2E96">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Familial Amyloid polyneuropathy</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2 x EDTA whole blood</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PATH-BIO-EXT-38</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FISH / Karyotyping</w:t>
            </w:r>
          </w:p>
          <w:p w:rsidR="006B3696" w:rsidRPr="006B3696" w:rsidRDefault="006B3696" w:rsidP="006B3696">
            <w:pPr>
              <w:rPr>
                <w:sz w:val="20"/>
                <w:lang w:val="en-GB" w:eastAsia="en-IE"/>
              </w:rPr>
            </w:pPr>
            <w:r w:rsidRPr="006B3696">
              <w:rPr>
                <w:sz w:val="20"/>
                <w:lang w:val="en-GB" w:eastAsia="en-IE"/>
              </w:rPr>
              <w:t>(PAEDS / &lt; 5yrs old)</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FISH / Karyotyping</w:t>
            </w:r>
          </w:p>
          <w:p w:rsidR="006B3696" w:rsidRPr="006B3696" w:rsidRDefault="006B3696" w:rsidP="006B3696">
            <w:pPr>
              <w:rPr>
                <w:color w:val="FF0000"/>
                <w:sz w:val="20"/>
                <w:lang w:val="en-GB" w:eastAsia="en-IE"/>
              </w:rPr>
            </w:pPr>
            <w:r w:rsidRPr="006B3696">
              <w:rPr>
                <w:color w:val="FF0000"/>
                <w:sz w:val="20"/>
                <w:lang w:val="en-GB" w:eastAsia="en-IE"/>
              </w:rPr>
              <w:t>(ADULTS / &gt; 5yrs old)</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1 x gel free Lithium Heparin tube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Fragile X</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Fredreich ataxia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0C2E96">
        <w:tc>
          <w:tcPr>
            <w:tcW w:w="2254" w:type="dxa"/>
            <w:shd w:val="clear" w:color="auto" w:fill="FBD4B4" w:themeFill="accent6" w:themeFillTint="66"/>
          </w:tcPr>
          <w:p w:rsidR="006B3696" w:rsidRPr="006B3696" w:rsidRDefault="006B3696" w:rsidP="006B3696">
            <w:pPr>
              <w:rPr>
                <w:color w:val="FF0000"/>
                <w:sz w:val="20"/>
                <w:lang w:val="en-GB" w:eastAsia="en-IE"/>
              </w:rPr>
            </w:pPr>
            <w:r w:rsidRPr="006B3696">
              <w:rPr>
                <w:color w:val="FF0000"/>
                <w:sz w:val="20"/>
                <w:lang w:val="en-GB" w:eastAsia="en-IE"/>
              </w:rPr>
              <w:t>Galactose-1-phosphate uridyl transferase</w:t>
            </w:r>
          </w:p>
        </w:tc>
        <w:tc>
          <w:tcPr>
            <w:tcW w:w="2254" w:type="dxa"/>
            <w:shd w:val="clear" w:color="auto" w:fill="FBD4B4" w:themeFill="accent6" w:themeFillTint="66"/>
          </w:tcPr>
          <w:p w:rsidR="006B3696" w:rsidRPr="006B3696" w:rsidRDefault="006B3696" w:rsidP="006B3696">
            <w:pPr>
              <w:rPr>
                <w:color w:val="FF0000"/>
                <w:sz w:val="20"/>
                <w:lang w:val="en-GB" w:eastAsia="en-IE"/>
              </w:rPr>
            </w:pPr>
            <w:r w:rsidRPr="006B3696">
              <w:rPr>
                <w:color w:val="FF0000"/>
                <w:sz w:val="20"/>
                <w:lang w:val="en-GB" w:eastAsia="en-IE"/>
              </w:rPr>
              <w:t>EDTA whole blood</w:t>
            </w:r>
          </w:p>
        </w:tc>
        <w:tc>
          <w:tcPr>
            <w:tcW w:w="2254" w:type="dxa"/>
            <w:shd w:val="clear" w:color="auto" w:fill="FBD4B4" w:themeFill="accent6" w:themeFillTint="66"/>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shd w:val="clear" w:color="auto" w:fill="FBD4B4" w:themeFill="accent6" w:themeFillTint="66"/>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lastRenderedPageBreak/>
              <w:t>Galactose kinase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1 x gel free Lithium Heparin tube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PATH-BIO-EXT-22</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Guys &amp; St. Thomas (SAS Genetic enzyme lab)</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Gauchers disease</w:t>
            </w:r>
          </w:p>
        </w:tc>
        <w:tc>
          <w:tcPr>
            <w:tcW w:w="2254" w:type="dxa"/>
          </w:tcPr>
          <w:p w:rsidR="006B3696" w:rsidRPr="006B3696" w:rsidRDefault="006B3696" w:rsidP="006B3696">
            <w:pPr>
              <w:rPr>
                <w:sz w:val="20"/>
                <w:lang w:val="en-GB" w:eastAsia="en-IE"/>
              </w:rPr>
            </w:pPr>
            <w:r w:rsidRPr="006B3696">
              <w:rPr>
                <w:sz w:val="20"/>
                <w:lang w:val="en-GB" w:eastAsia="en-IE"/>
              </w:rPr>
              <w:t>2 x EDTA whole blood and / Sanofi blood spot card</w:t>
            </w:r>
          </w:p>
        </w:tc>
        <w:tc>
          <w:tcPr>
            <w:tcW w:w="2254" w:type="dxa"/>
          </w:tcPr>
          <w:p w:rsidR="006B3696" w:rsidRPr="006B3696" w:rsidRDefault="006B3696" w:rsidP="006B3696">
            <w:pPr>
              <w:rPr>
                <w:sz w:val="20"/>
                <w:lang w:val="en-GB" w:eastAsia="en-IE"/>
              </w:rPr>
            </w:pPr>
            <w:r w:rsidRPr="006B3696">
              <w:rPr>
                <w:sz w:val="20"/>
                <w:lang w:val="en-GB" w:eastAsia="en-IE"/>
              </w:rPr>
              <w:t>PATH-BIO-EXT-28</w:t>
            </w:r>
          </w:p>
        </w:tc>
        <w:tc>
          <w:tcPr>
            <w:tcW w:w="2254" w:type="dxa"/>
          </w:tcPr>
          <w:p w:rsidR="006B3696" w:rsidRPr="006B3696" w:rsidRDefault="006B3696" w:rsidP="006B3696">
            <w:pPr>
              <w:rPr>
                <w:sz w:val="20"/>
                <w:lang w:val="en-GB" w:eastAsia="en-IE"/>
              </w:rPr>
            </w:pPr>
            <w:r w:rsidRPr="006B3696">
              <w:rPr>
                <w:sz w:val="20"/>
                <w:lang w:val="en-GB" w:eastAsia="en-IE"/>
              </w:rPr>
              <w:t>Willink Unit, Manchester</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Hereditary spastic Paraplegia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PATH-BIO-EXT-11</w:t>
            </w:r>
          </w:p>
        </w:tc>
        <w:tc>
          <w:tcPr>
            <w:tcW w:w="2254" w:type="dxa"/>
          </w:tcPr>
          <w:p w:rsidR="006B3696" w:rsidRPr="006B3696" w:rsidRDefault="006B3696" w:rsidP="006B3696">
            <w:pPr>
              <w:rPr>
                <w:sz w:val="20"/>
                <w:lang w:val="en-GB" w:eastAsia="en-IE"/>
              </w:rPr>
            </w:pPr>
            <w:r w:rsidRPr="006B3696">
              <w:rPr>
                <w:sz w:val="20"/>
                <w:lang w:val="en-GB" w:eastAsia="en-IE"/>
              </w:rPr>
              <w:t>Sheffield Childrens Hospital (Genetics Lab)</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Huntingtons disease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PATH-BIO-EXT-37</w:t>
            </w:r>
          </w:p>
          <w:p w:rsidR="006B3696" w:rsidRPr="006B3696" w:rsidRDefault="006B3696" w:rsidP="006B3696">
            <w:pPr>
              <w:rPr>
                <w:sz w:val="20"/>
                <w:lang w:val="en-GB" w:eastAsia="en-IE"/>
              </w:rPr>
            </w:pPr>
            <w:r w:rsidRPr="006B3696">
              <w:rPr>
                <w:sz w:val="20"/>
                <w:lang w:val="en-GB" w:eastAsia="en-IE"/>
              </w:rPr>
              <w:t xml:space="preserve">              +</w:t>
            </w:r>
          </w:p>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Klinefelter syndrome</w:t>
            </w:r>
          </w:p>
          <w:p w:rsidR="006B3696" w:rsidRPr="006B3696" w:rsidRDefault="006B3696" w:rsidP="006B3696">
            <w:pPr>
              <w:rPr>
                <w:color w:val="FF0000"/>
                <w:sz w:val="20"/>
                <w:lang w:val="en-GB" w:eastAsia="en-IE"/>
              </w:rPr>
            </w:pPr>
            <w:r w:rsidRPr="006B3696">
              <w:rPr>
                <w:color w:val="FF0000"/>
                <w:sz w:val="20"/>
                <w:lang w:val="en-GB" w:eastAsia="en-IE"/>
              </w:rPr>
              <w:t>(ADULTS)</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1 x gel free Lithium Heparin tube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Klinefelter syndrome</w:t>
            </w:r>
          </w:p>
          <w:p w:rsidR="006B3696" w:rsidRPr="006B3696" w:rsidRDefault="006B3696" w:rsidP="006B3696">
            <w:pPr>
              <w:rPr>
                <w:color w:val="FF0000"/>
                <w:sz w:val="20"/>
                <w:lang w:val="en-GB" w:eastAsia="en-IE"/>
              </w:rPr>
            </w:pPr>
            <w:r w:rsidRPr="006B3696">
              <w:rPr>
                <w:color w:val="FF0000"/>
                <w:sz w:val="20"/>
                <w:lang w:val="en-GB" w:eastAsia="en-IE"/>
              </w:rPr>
              <w:t>(PAEDS)</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2 x Lithium Heparin blood</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0C2E96">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Krabbe disease</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2 x EDTA whole blood and / Sanofi blood spot card</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PATH-BIO-EXT-28</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Willink Unit, Manchester</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Lynch syndrome / Hereditary non polyposis colon cancer</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Lysosomal enzymes</w:t>
            </w:r>
          </w:p>
        </w:tc>
        <w:tc>
          <w:tcPr>
            <w:tcW w:w="2254" w:type="dxa"/>
          </w:tcPr>
          <w:p w:rsidR="006B3696" w:rsidRPr="006B3696" w:rsidRDefault="006B3696" w:rsidP="006B3696">
            <w:pPr>
              <w:rPr>
                <w:sz w:val="20"/>
                <w:lang w:val="en-GB" w:eastAsia="en-IE"/>
              </w:rPr>
            </w:pPr>
            <w:r w:rsidRPr="006B3696">
              <w:rPr>
                <w:sz w:val="20"/>
                <w:lang w:val="en-GB" w:eastAsia="en-IE"/>
              </w:rPr>
              <w:t>2 x EDTA whole blood and / Sanofi blood spot card</w:t>
            </w:r>
          </w:p>
        </w:tc>
        <w:tc>
          <w:tcPr>
            <w:tcW w:w="2254" w:type="dxa"/>
          </w:tcPr>
          <w:p w:rsidR="006B3696" w:rsidRPr="006B3696" w:rsidRDefault="006B3696" w:rsidP="006B3696">
            <w:pPr>
              <w:rPr>
                <w:sz w:val="20"/>
                <w:lang w:val="en-GB" w:eastAsia="en-IE"/>
              </w:rPr>
            </w:pPr>
            <w:r w:rsidRPr="006B3696">
              <w:rPr>
                <w:sz w:val="20"/>
                <w:lang w:val="en-GB" w:eastAsia="en-IE"/>
              </w:rPr>
              <w:t>PATH-BIO-EXT-28</w:t>
            </w:r>
          </w:p>
        </w:tc>
        <w:tc>
          <w:tcPr>
            <w:tcW w:w="2254" w:type="dxa"/>
          </w:tcPr>
          <w:p w:rsidR="006B3696" w:rsidRPr="006B3696" w:rsidRDefault="006B3696" w:rsidP="006B3696">
            <w:pPr>
              <w:rPr>
                <w:sz w:val="20"/>
                <w:lang w:val="en-GB" w:eastAsia="en-IE"/>
              </w:rPr>
            </w:pPr>
            <w:r w:rsidRPr="006B3696">
              <w:rPr>
                <w:sz w:val="20"/>
                <w:lang w:val="en-GB" w:eastAsia="en-IE"/>
              </w:rPr>
              <w:t>Willink Unit, Manchester</w:t>
            </w:r>
          </w:p>
        </w:tc>
      </w:tr>
      <w:tr w:rsidR="006B3696" w:rsidRPr="006B3696" w:rsidTr="000C2E96">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Marfan syndrome</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2 x EDTA whole blood</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PATH-BIO-EXT-38</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Microarray analysis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PATH-BIO-EXT-22</w:t>
            </w:r>
          </w:p>
        </w:tc>
        <w:tc>
          <w:tcPr>
            <w:tcW w:w="2254" w:type="dxa"/>
          </w:tcPr>
          <w:p w:rsidR="006B3696" w:rsidRPr="006B3696" w:rsidRDefault="006B3696" w:rsidP="006B3696">
            <w:pPr>
              <w:rPr>
                <w:sz w:val="20"/>
                <w:lang w:val="en-GB" w:eastAsia="en-IE"/>
              </w:rPr>
            </w:pPr>
            <w:r w:rsidRPr="006B3696">
              <w:rPr>
                <w:sz w:val="20"/>
                <w:lang w:val="en-GB" w:eastAsia="en-IE"/>
              </w:rPr>
              <w:t>Guys &amp; St.Thomas (Genetic Lab), London</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Mitochondrial DNA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MODY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Muscular dystrophy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Myosin genetic test</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Neurofibromatosis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Noonan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PATH-BIO-EXT-22</w:t>
            </w:r>
          </w:p>
        </w:tc>
        <w:tc>
          <w:tcPr>
            <w:tcW w:w="2254" w:type="dxa"/>
          </w:tcPr>
          <w:p w:rsidR="006B3696" w:rsidRPr="006B3696" w:rsidRDefault="006B3696" w:rsidP="006B3696">
            <w:pPr>
              <w:rPr>
                <w:sz w:val="20"/>
                <w:lang w:val="en-GB" w:eastAsia="en-IE"/>
              </w:rPr>
            </w:pPr>
            <w:r w:rsidRPr="006B3696">
              <w:rPr>
                <w:sz w:val="20"/>
                <w:lang w:val="en-GB" w:eastAsia="en-IE"/>
              </w:rPr>
              <w:t>Guys &amp; St. Thomas (Genetic Lab), London</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Osteogenesis imperfect</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Pierre Robin syndrome</w:t>
            </w:r>
          </w:p>
          <w:p w:rsidR="006B3696" w:rsidRPr="006B3696" w:rsidRDefault="006B3696" w:rsidP="006B3696">
            <w:pPr>
              <w:rPr>
                <w:sz w:val="20"/>
                <w:lang w:val="en-GB" w:eastAsia="en-IE"/>
              </w:rPr>
            </w:pPr>
            <w:r w:rsidRPr="006B3696">
              <w:rPr>
                <w:sz w:val="20"/>
                <w:lang w:val="en-GB" w:eastAsia="en-IE"/>
              </w:rPr>
              <w:t>(ADULTS)</w:t>
            </w:r>
          </w:p>
        </w:tc>
        <w:tc>
          <w:tcPr>
            <w:tcW w:w="2254" w:type="dxa"/>
          </w:tcPr>
          <w:p w:rsidR="006B3696" w:rsidRPr="006B3696" w:rsidRDefault="006B3696" w:rsidP="006B3696">
            <w:pPr>
              <w:rPr>
                <w:sz w:val="20"/>
                <w:lang w:val="en-GB" w:eastAsia="en-IE"/>
              </w:rPr>
            </w:pPr>
            <w:r w:rsidRPr="006B3696">
              <w:rPr>
                <w:sz w:val="20"/>
                <w:lang w:val="en-GB" w:eastAsia="en-IE"/>
              </w:rPr>
              <w:t>1 x gel free Lithium Heparin tube</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Pierre Robin syndrome</w:t>
            </w:r>
          </w:p>
          <w:p w:rsidR="006B3696" w:rsidRPr="006B3696" w:rsidRDefault="006B3696" w:rsidP="006B3696">
            <w:pPr>
              <w:rPr>
                <w:sz w:val="20"/>
                <w:lang w:val="en-GB" w:eastAsia="en-IE"/>
              </w:rPr>
            </w:pPr>
            <w:r w:rsidRPr="006B3696">
              <w:rPr>
                <w:sz w:val="20"/>
                <w:lang w:val="en-GB" w:eastAsia="en-IE"/>
              </w:rPr>
              <w:t>(PAEDS)</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PMP 22 gene (Charcot-Marie tooth disease)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Pompe Disease</w:t>
            </w:r>
          </w:p>
        </w:tc>
        <w:tc>
          <w:tcPr>
            <w:tcW w:w="2254" w:type="dxa"/>
          </w:tcPr>
          <w:p w:rsidR="006B3696" w:rsidRPr="006B3696" w:rsidRDefault="006B3696" w:rsidP="006B3696">
            <w:pPr>
              <w:rPr>
                <w:sz w:val="20"/>
                <w:lang w:val="en-GB" w:eastAsia="en-IE"/>
              </w:rPr>
            </w:pPr>
            <w:r w:rsidRPr="006B3696">
              <w:rPr>
                <w:sz w:val="20"/>
                <w:lang w:val="en-GB" w:eastAsia="en-IE"/>
              </w:rPr>
              <w:t>2 x EDTA whole blood and / Sanofi blood spot card</w:t>
            </w:r>
          </w:p>
        </w:tc>
        <w:tc>
          <w:tcPr>
            <w:tcW w:w="2254" w:type="dxa"/>
          </w:tcPr>
          <w:p w:rsidR="006B3696" w:rsidRPr="006B3696" w:rsidRDefault="006B3696" w:rsidP="006B3696">
            <w:pPr>
              <w:rPr>
                <w:sz w:val="20"/>
                <w:lang w:val="en-GB" w:eastAsia="en-IE"/>
              </w:rPr>
            </w:pPr>
            <w:r w:rsidRPr="006B3696">
              <w:rPr>
                <w:sz w:val="20"/>
                <w:lang w:val="en-GB" w:eastAsia="en-IE"/>
              </w:rPr>
              <w:t>PATH-BIO-EXT-28</w:t>
            </w:r>
          </w:p>
        </w:tc>
        <w:tc>
          <w:tcPr>
            <w:tcW w:w="2254" w:type="dxa"/>
          </w:tcPr>
          <w:p w:rsidR="006B3696" w:rsidRPr="006B3696" w:rsidRDefault="006B3696" w:rsidP="006B3696">
            <w:pPr>
              <w:rPr>
                <w:sz w:val="20"/>
                <w:lang w:val="en-GB" w:eastAsia="en-IE"/>
              </w:rPr>
            </w:pPr>
            <w:r w:rsidRPr="006B3696">
              <w:rPr>
                <w:sz w:val="20"/>
                <w:lang w:val="en-GB" w:eastAsia="en-IE"/>
              </w:rPr>
              <w:t>Willink Unit, Manchester</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Prader Willi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PR55</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PTEN</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Retts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PATH-BIO-FRM-9</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Spinal muscular atrophy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SPINK 1 gene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TTR gene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lastRenderedPageBreak/>
              <w:t>Tubersclerosis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Turners syndrome</w:t>
            </w:r>
          </w:p>
        </w:tc>
        <w:tc>
          <w:tcPr>
            <w:tcW w:w="2254" w:type="dxa"/>
          </w:tcPr>
          <w:p w:rsidR="006B3696" w:rsidRPr="006B3696" w:rsidRDefault="006B3696" w:rsidP="006B3696">
            <w:pPr>
              <w:rPr>
                <w:sz w:val="20"/>
                <w:lang w:val="en-GB" w:eastAsia="en-IE"/>
              </w:rPr>
            </w:pPr>
            <w:r w:rsidRPr="006B3696">
              <w:rPr>
                <w:sz w:val="20"/>
                <w:lang w:val="en-GB" w:eastAsia="en-IE"/>
              </w:rPr>
              <w:t>1 x gel free Lithium Heparin tube</w:t>
            </w:r>
          </w:p>
        </w:tc>
        <w:tc>
          <w:tcPr>
            <w:tcW w:w="2254" w:type="dxa"/>
          </w:tcPr>
          <w:p w:rsidR="006B3696" w:rsidRPr="006B3696" w:rsidRDefault="006B3696" w:rsidP="006B3696">
            <w:pPr>
              <w:rPr>
                <w:sz w:val="20"/>
                <w:lang w:val="en-GB" w:eastAsia="en-IE"/>
              </w:rPr>
            </w:pPr>
            <w:r w:rsidRPr="006B3696">
              <w:rPr>
                <w:sz w:val="20"/>
                <w:lang w:val="en-GB" w:eastAsia="en-IE"/>
              </w:rPr>
              <w:t>PATH-BIO-EXT-39</w:t>
            </w:r>
          </w:p>
        </w:tc>
        <w:tc>
          <w:tcPr>
            <w:tcW w:w="2254" w:type="dxa"/>
          </w:tcPr>
          <w:p w:rsidR="006B3696" w:rsidRPr="006B3696" w:rsidRDefault="006B3696" w:rsidP="006B3696">
            <w:pPr>
              <w:rPr>
                <w:sz w:val="20"/>
                <w:lang w:val="en-GB" w:eastAsia="en-IE"/>
              </w:rPr>
            </w:pPr>
            <w:r w:rsidRPr="006B3696">
              <w:rPr>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Williams syndrome</w:t>
            </w:r>
          </w:p>
          <w:p w:rsidR="006B3696" w:rsidRPr="006B3696" w:rsidRDefault="006B3696" w:rsidP="006B3696">
            <w:pPr>
              <w:rPr>
                <w:sz w:val="20"/>
                <w:lang w:val="en-GB" w:eastAsia="en-IE"/>
              </w:rPr>
            </w:pPr>
            <w:r w:rsidRPr="006B3696">
              <w:rPr>
                <w:sz w:val="20"/>
                <w:lang w:val="en-GB" w:eastAsia="en-IE"/>
              </w:rPr>
              <w:t>(ADULTS)</w:t>
            </w:r>
          </w:p>
        </w:tc>
        <w:tc>
          <w:tcPr>
            <w:tcW w:w="2254" w:type="dxa"/>
          </w:tcPr>
          <w:p w:rsidR="006B3696" w:rsidRPr="006B3696" w:rsidRDefault="006B3696" w:rsidP="006B3696">
            <w:pPr>
              <w:rPr>
                <w:sz w:val="20"/>
                <w:lang w:val="en-GB" w:eastAsia="en-IE"/>
              </w:rPr>
            </w:pPr>
            <w:r w:rsidRPr="006B3696">
              <w:rPr>
                <w:sz w:val="20"/>
                <w:lang w:val="en-GB" w:eastAsia="en-IE"/>
              </w:rPr>
              <w:t>1 x gel free Lithium Heparin tube</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Williams syndrome</w:t>
            </w:r>
          </w:p>
          <w:p w:rsidR="006B3696" w:rsidRPr="006B3696" w:rsidRDefault="006B3696" w:rsidP="006B3696">
            <w:pPr>
              <w:rPr>
                <w:sz w:val="20"/>
                <w:lang w:val="en-GB" w:eastAsia="en-IE"/>
              </w:rPr>
            </w:pPr>
            <w:r w:rsidRPr="006B3696">
              <w:rPr>
                <w:sz w:val="20"/>
                <w:lang w:val="en-GB" w:eastAsia="en-IE"/>
              </w:rPr>
              <w:t>(PAEDS)</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Wilsons disease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PATH-BIO-EXT-11</w:t>
            </w:r>
          </w:p>
        </w:tc>
        <w:tc>
          <w:tcPr>
            <w:tcW w:w="2254" w:type="dxa"/>
          </w:tcPr>
          <w:p w:rsidR="006B3696" w:rsidRPr="006B3696" w:rsidRDefault="006B3696" w:rsidP="006B3696">
            <w:pPr>
              <w:rPr>
                <w:sz w:val="20"/>
                <w:lang w:val="en-GB" w:eastAsia="en-IE"/>
              </w:rPr>
            </w:pPr>
            <w:r w:rsidRPr="006B3696">
              <w:rPr>
                <w:sz w:val="20"/>
                <w:lang w:val="en-GB" w:eastAsia="en-IE"/>
              </w:rPr>
              <w:t>Sheffield Childrens Hospital (Genetics Lab)</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16p13 Deletions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PATH-BIO-EXT-22</w:t>
            </w:r>
          </w:p>
        </w:tc>
        <w:tc>
          <w:tcPr>
            <w:tcW w:w="2254" w:type="dxa"/>
          </w:tcPr>
          <w:p w:rsidR="006B3696" w:rsidRPr="006B3696" w:rsidRDefault="006B3696" w:rsidP="006B3696">
            <w:pPr>
              <w:rPr>
                <w:sz w:val="20"/>
                <w:lang w:val="en-GB" w:eastAsia="en-IE"/>
              </w:rPr>
            </w:pPr>
            <w:r w:rsidRPr="006B3696">
              <w:rPr>
                <w:sz w:val="20"/>
                <w:lang w:val="en-GB" w:eastAsia="en-IE"/>
              </w:rPr>
              <w:t>Guys &amp; St. Thomas (Genetic Lab), London</w:t>
            </w:r>
          </w:p>
        </w:tc>
      </w:tr>
    </w:tbl>
    <w:p w:rsidR="006B3696" w:rsidRPr="006B3696" w:rsidRDefault="006B3696" w:rsidP="006B3696">
      <w:pPr>
        <w:rPr>
          <w:b/>
          <w:lang w:val="en-GB"/>
        </w:rPr>
      </w:pPr>
      <w:r w:rsidRPr="006B3696">
        <w:rPr>
          <w:b/>
          <w:u w:val="single"/>
          <w:lang w:val="en-GB"/>
        </w:rPr>
        <w:t>Note:</w:t>
      </w:r>
      <w:r w:rsidR="000C2E96" w:rsidRPr="000C2E96">
        <w:rPr>
          <w:b/>
          <w:lang w:val="en-GB"/>
        </w:rPr>
        <w:t xml:space="preserve">  </w:t>
      </w:r>
      <w:r w:rsidRPr="006B3696">
        <w:rPr>
          <w:b/>
          <w:lang w:val="en-GB"/>
        </w:rPr>
        <w:t>IF THERE IS ANY GENETIC TEST, OTHER THAN THOSE LISTED ABOVE, PLEASE CONTACT THE CLINICAL BIOCHEMISTRY LAB IN ADVANCE OF SAMPLE COLLECTION, TO CONFIRM SPECIMEN REQUIREMENTS. (Extn. 74142 and 74590)</w:t>
      </w:r>
    </w:p>
    <w:p w:rsidR="00CD414D" w:rsidRDefault="00CD414D" w:rsidP="00596BF2">
      <w:pPr>
        <w:rPr>
          <w:rFonts w:eastAsia="Arial" w:cs="Arial"/>
          <w:b/>
        </w:rPr>
      </w:pPr>
    </w:p>
    <w:p w:rsidR="00646EFF" w:rsidRDefault="00646EFF" w:rsidP="00596BF2">
      <w:pPr>
        <w:rPr>
          <w:rFonts w:eastAsia="Arial" w:cs="Arial"/>
          <w:b/>
        </w:rPr>
      </w:pPr>
    </w:p>
    <w:p w:rsidR="00646EFF" w:rsidRDefault="00646EFF" w:rsidP="00596BF2">
      <w:pPr>
        <w:rPr>
          <w:rFonts w:eastAsia="Arial" w:cs="Arial"/>
          <w:b/>
        </w:rPr>
      </w:pPr>
    </w:p>
    <w:p w:rsidR="00646EFF" w:rsidRDefault="00646EFF" w:rsidP="00596BF2">
      <w:pPr>
        <w:rPr>
          <w:rFonts w:eastAsia="Arial" w:cs="Arial"/>
          <w:b/>
        </w:rPr>
      </w:pPr>
    </w:p>
    <w:p w:rsidR="00596BF2" w:rsidRDefault="00596BF2" w:rsidP="00596BF2">
      <w:pPr>
        <w:rPr>
          <w:rFonts w:eastAsia="Arial" w:cs="Arial"/>
          <w:b/>
        </w:rPr>
      </w:pPr>
    </w:p>
    <w:p w:rsidR="00EB04E6" w:rsidRPr="006A4823" w:rsidRDefault="00EB04E6" w:rsidP="006A4823">
      <w:pPr>
        <w:pStyle w:val="Heading2"/>
        <w:rPr>
          <w:rFonts w:eastAsia="Arial"/>
        </w:rPr>
      </w:pPr>
      <w:bookmarkStart w:id="491" w:name="_Toc106975298"/>
      <w:bookmarkStart w:id="492" w:name="_Toc106976163"/>
      <w:bookmarkStart w:id="493" w:name="_Toc107489790"/>
      <w:r w:rsidRPr="006A4823">
        <w:rPr>
          <w:rFonts w:eastAsia="Arial"/>
        </w:rPr>
        <w:t>Factors affecting Clinical Biochemistry results</w:t>
      </w:r>
      <w:bookmarkEnd w:id="491"/>
      <w:bookmarkEnd w:id="492"/>
      <w:bookmarkEnd w:id="493"/>
    </w:p>
    <w:p w:rsidR="00EB04E6" w:rsidRPr="00F34BAD" w:rsidRDefault="00EB04E6" w:rsidP="00EB04E6">
      <w:pPr>
        <w:pStyle w:val="Heading3"/>
        <w:rPr>
          <w:rFonts w:eastAsia="Arial"/>
          <w:color w:val="FF0000"/>
        </w:rPr>
      </w:pPr>
      <w:bookmarkStart w:id="494" w:name="_Toc106975299"/>
      <w:bookmarkStart w:id="495" w:name="_Toc106976164"/>
      <w:bookmarkStart w:id="496" w:name="_Toc107489791"/>
      <w:r w:rsidRPr="00F34BAD">
        <w:rPr>
          <w:rFonts w:eastAsia="Arial"/>
          <w:color w:val="FF0000"/>
        </w:rPr>
        <w:t>Haemolysis</w:t>
      </w:r>
      <w:bookmarkEnd w:id="494"/>
      <w:bookmarkEnd w:id="495"/>
      <w:bookmarkEnd w:id="496"/>
    </w:p>
    <w:p w:rsidR="00EB04E6" w:rsidRDefault="00EB04E6" w:rsidP="00EB04E6">
      <w:pPr>
        <w:rPr>
          <w:rFonts w:eastAsia="Arial" w:cs="Arial"/>
          <w:b/>
        </w:rPr>
      </w:pPr>
    </w:p>
    <w:p w:rsidR="00EB04E6" w:rsidRDefault="00EB04E6" w:rsidP="00EB04E6">
      <w:pPr>
        <w:rPr>
          <w:rFonts w:eastAsia="Arial" w:cs="Arial"/>
        </w:rPr>
      </w:pPr>
      <w:r>
        <w:rPr>
          <w:rFonts w:eastAsia="Arial" w:cs="Arial"/>
        </w:rPr>
        <w:t>Haemolysis is defined as red blood cell break down and the release of haemoglobin and intracellular contents e.g. Potassium into the serum. Haemolysis is most frequently an in vitro phenomenon caused by trauma in specimen collection or processing, although slow leakage may also occur.</w:t>
      </w:r>
    </w:p>
    <w:p w:rsidR="00EB04E6" w:rsidRDefault="00EB04E6" w:rsidP="00EB04E6">
      <w:pPr>
        <w:rPr>
          <w:rFonts w:eastAsia="Arial" w:cs="Arial"/>
        </w:rPr>
      </w:pPr>
      <w:r>
        <w:rPr>
          <w:rFonts w:eastAsia="Arial" w:cs="Arial"/>
        </w:rPr>
        <w:t>Haemolysis is graded as slight, moderate or gross.</w:t>
      </w:r>
    </w:p>
    <w:p w:rsidR="00EB04E6" w:rsidRDefault="00EB04E6" w:rsidP="00EB04E6">
      <w:pPr>
        <w:rPr>
          <w:rFonts w:eastAsia="Arial" w:cs="Arial"/>
        </w:rPr>
      </w:pPr>
    </w:p>
    <w:p w:rsidR="00EB04E6" w:rsidRDefault="00EB04E6" w:rsidP="00EB04E6">
      <w:pPr>
        <w:rPr>
          <w:rFonts w:eastAsia="Arial" w:cs="Arial"/>
        </w:rPr>
      </w:pPr>
      <w:r>
        <w:object w:dxaOrig="4924" w:dyaOrig="2678">
          <v:rect id="_x0000_i1025" style="width:246pt;height:135pt" o:ole="" o:preferrelative="t" stroked="f">
            <v:imagedata r:id="rId39" o:title=""/>
          </v:rect>
          <o:OLEObject Type="Embed" ProgID="StaticMetafile" ShapeID="_x0000_i1025" DrawAspect="Content" ObjectID="_1722755797" r:id="rId40"/>
        </w:object>
      </w:r>
    </w:p>
    <w:p w:rsidR="00EB04E6" w:rsidRDefault="00EB04E6" w:rsidP="00EB04E6">
      <w:pPr>
        <w:rPr>
          <w:rFonts w:eastAsia="Arial" w:cs="Arial"/>
        </w:rPr>
      </w:pPr>
    </w:p>
    <w:p w:rsidR="00EB04E6" w:rsidRDefault="00EB04E6" w:rsidP="00EB04E6">
      <w:pPr>
        <w:rPr>
          <w:rFonts w:eastAsia="Arial" w:cs="Arial"/>
        </w:rPr>
      </w:pPr>
      <w:r>
        <w:rPr>
          <w:rFonts w:eastAsia="Arial" w:cs="Arial"/>
        </w:rPr>
        <w:t>(1) Normal sample, (2) slightly haemolysed, (3) haemolysed, (4) haemolysed(5) grossly haemolysed</w:t>
      </w:r>
    </w:p>
    <w:p w:rsidR="00EB04E6" w:rsidRDefault="00EB04E6" w:rsidP="00EB04E6">
      <w:pPr>
        <w:rPr>
          <w:rFonts w:eastAsia="Arial" w:cs="Arial"/>
        </w:rPr>
      </w:pPr>
    </w:p>
    <w:p w:rsidR="00EB04E6" w:rsidRDefault="00EB04E6" w:rsidP="00EB04E6">
      <w:pPr>
        <w:rPr>
          <w:rFonts w:eastAsia="Arial" w:cs="Arial"/>
        </w:rPr>
      </w:pPr>
      <w:r>
        <w:rPr>
          <w:rFonts w:eastAsia="Arial" w:cs="Arial"/>
        </w:rPr>
        <w:t xml:space="preserve">Test results on specimens with slight haemolysis are usually processed and comments are attached indicating the degree of haemolysis. </w:t>
      </w:r>
    </w:p>
    <w:p w:rsidR="00EB04E6" w:rsidRDefault="00EB04E6" w:rsidP="00EB04E6">
      <w:pPr>
        <w:rPr>
          <w:rFonts w:eastAsia="Arial" w:cs="Arial"/>
        </w:rPr>
      </w:pPr>
      <w:r>
        <w:rPr>
          <w:rFonts w:eastAsia="Arial" w:cs="Arial"/>
        </w:rPr>
        <w:t>Haemolysed samples will be processed however some analytes cannot be accurately determined and in this instance a result will not be reported</w:t>
      </w:r>
      <w:r w:rsidR="00321596">
        <w:rPr>
          <w:rFonts w:eastAsia="Arial" w:cs="Arial"/>
        </w:rPr>
        <w:t>.</w:t>
      </w:r>
    </w:p>
    <w:p w:rsidR="00EB04E6" w:rsidRDefault="00EB04E6" w:rsidP="00EB04E6">
      <w:pPr>
        <w:rPr>
          <w:rFonts w:eastAsia="Arial" w:cs="Arial"/>
        </w:rPr>
      </w:pPr>
      <w:r>
        <w:rPr>
          <w:rFonts w:eastAsia="Arial" w:cs="Arial"/>
        </w:rPr>
        <w:t>Grossly haemolysed samples will not be processed by the laboratory.</w:t>
      </w:r>
    </w:p>
    <w:p w:rsidR="00EB04E6" w:rsidRDefault="00EB04E6" w:rsidP="00EB04E6">
      <w:pPr>
        <w:rPr>
          <w:rFonts w:eastAsia="Arial" w:cs="Arial"/>
        </w:rPr>
      </w:pPr>
      <w:r>
        <w:rPr>
          <w:rFonts w:eastAsia="Arial" w:cs="Arial"/>
        </w:rPr>
        <w:t xml:space="preserve"> </w:t>
      </w:r>
    </w:p>
    <w:p w:rsidR="00EB04E6" w:rsidRDefault="00EB04E6" w:rsidP="00EB04E6">
      <w:pPr>
        <w:rPr>
          <w:rFonts w:eastAsia="Arial" w:cs="Arial"/>
        </w:rPr>
      </w:pPr>
    </w:p>
    <w:p w:rsidR="00EB04E6" w:rsidRDefault="00EB04E6" w:rsidP="00EB04E6">
      <w:pPr>
        <w:rPr>
          <w:rFonts w:eastAsia="Arial" w:cs="Arial"/>
        </w:rPr>
      </w:pPr>
      <w:r>
        <w:rPr>
          <w:rFonts w:eastAsia="Arial" w:cs="Arial"/>
        </w:rPr>
        <w:t>In the Biochemistry laboratory, the degree of haemolysis on all general chemistry samples is measured and any analytes affected are commented on automatically.</w:t>
      </w:r>
    </w:p>
    <w:p w:rsidR="00EB04E6" w:rsidRDefault="00EB04E6" w:rsidP="00EB04E6">
      <w:pPr>
        <w:rPr>
          <w:rFonts w:eastAsia="Arial" w:cs="Arial"/>
        </w:rPr>
      </w:pPr>
      <w:r>
        <w:rPr>
          <w:rFonts w:eastAsia="Arial" w:cs="Arial"/>
        </w:rPr>
        <w:lastRenderedPageBreak/>
        <w:t>Factors attributed to in vitro haemolysis</w:t>
      </w:r>
      <w:r>
        <w:object w:dxaOrig="9446" w:dyaOrig="8812">
          <v:rect id="_x0000_i1026" style="width:471pt;height:440.4pt" o:ole="" o:preferrelative="t" stroked="f">
            <v:imagedata r:id="rId41" o:title=""/>
          </v:rect>
          <o:OLEObject Type="Embed" ProgID="StaticMetafile" ShapeID="_x0000_i1026" DrawAspect="Content" ObjectID="_1722755798" r:id="rId42"/>
        </w:object>
      </w:r>
    </w:p>
    <w:p w:rsidR="00EB04E6" w:rsidRDefault="00EB04E6" w:rsidP="00EB04E6">
      <w:pPr>
        <w:rPr>
          <w:rFonts w:eastAsia="Arial" w:cs="Arial"/>
        </w:rPr>
      </w:pPr>
    </w:p>
    <w:p w:rsidR="00EB04E6" w:rsidRDefault="00EB04E6" w:rsidP="00EB04E6">
      <w:pPr>
        <w:rPr>
          <w:rFonts w:eastAsia="Arial" w:cs="Arial"/>
        </w:rPr>
      </w:pPr>
    </w:p>
    <w:p w:rsidR="00EB04E6" w:rsidRDefault="00EB04E6" w:rsidP="00EB04E6">
      <w:pPr>
        <w:rPr>
          <w:rFonts w:eastAsia="Arial" w:cs="Arial"/>
        </w:rPr>
      </w:pPr>
      <w:r>
        <w:rPr>
          <w:rFonts w:eastAsia="Arial" w:cs="Arial"/>
        </w:rPr>
        <w:t>For further information, please refer to following links;</w:t>
      </w:r>
    </w:p>
    <w:p w:rsidR="00EB04E6" w:rsidRDefault="00506FCD" w:rsidP="00EB04E6">
      <w:pPr>
        <w:rPr>
          <w:rFonts w:eastAsia="Arial" w:cs="Arial"/>
        </w:rPr>
      </w:pPr>
      <w:hyperlink r:id="rId43">
        <w:r w:rsidR="00EB04E6">
          <w:rPr>
            <w:rFonts w:eastAsia="Arial" w:cs="Arial"/>
            <w:color w:val="0000FF"/>
            <w:u w:val="single"/>
          </w:rPr>
          <w:t>www.specimencare.com_haemolysis</w:t>
        </w:r>
      </w:hyperlink>
    </w:p>
    <w:p w:rsidR="00EB04E6" w:rsidRPr="00F34BAD" w:rsidRDefault="00506FCD" w:rsidP="00EB04E6">
      <w:pPr>
        <w:rPr>
          <w:rFonts w:eastAsia="Arial" w:cs="Arial"/>
        </w:rPr>
      </w:pPr>
      <w:hyperlink r:id="rId44">
        <w:r w:rsidR="00EB04E6">
          <w:rPr>
            <w:rFonts w:eastAsia="Arial" w:cs="Arial"/>
            <w:color w:val="0000FF"/>
            <w:u w:val="single"/>
          </w:rPr>
          <w:t>Oh-No-Its-Haemolysed</w:t>
        </w:r>
      </w:hyperlink>
      <w:r w:rsidR="00EB04E6">
        <w:rPr>
          <w:rFonts w:eastAsia="Arial" w:cs="Arial"/>
        </w:rPr>
        <w:t xml:space="preserve"> </w:t>
      </w:r>
    </w:p>
    <w:p w:rsidR="00EB04E6" w:rsidRPr="00F34BAD" w:rsidRDefault="00EB04E6" w:rsidP="00EB04E6">
      <w:pPr>
        <w:pStyle w:val="Heading3"/>
        <w:rPr>
          <w:rFonts w:eastAsia="Arial"/>
          <w:color w:val="FF0000"/>
        </w:rPr>
      </w:pPr>
      <w:bookmarkStart w:id="497" w:name="_Toc106975300"/>
      <w:bookmarkStart w:id="498" w:name="_Toc106976165"/>
      <w:bookmarkStart w:id="499" w:name="_Toc107489792"/>
      <w:r w:rsidRPr="00F34BAD">
        <w:rPr>
          <w:rFonts w:eastAsia="Arial"/>
          <w:color w:val="FF0000"/>
        </w:rPr>
        <w:t>Icterus</w:t>
      </w:r>
      <w:bookmarkEnd w:id="497"/>
      <w:bookmarkEnd w:id="498"/>
      <w:bookmarkEnd w:id="499"/>
    </w:p>
    <w:p w:rsidR="00EB04E6" w:rsidRDefault="00EB04E6" w:rsidP="00EB04E6">
      <w:pPr>
        <w:rPr>
          <w:rFonts w:eastAsia="Arial" w:cs="Arial"/>
        </w:rPr>
      </w:pPr>
      <w:r w:rsidRPr="001707CD">
        <w:t xml:space="preserve">Icterus (or the icterus dex) is a measure of the yellow colour of serum. This colour is normally due almost exclusively to the presence of bilirubin, a hemoglobin waste product from the red blood cells. The presence of a very high Bilirubin level can interfere with certain analytes. </w:t>
      </w:r>
      <w:r>
        <w:rPr>
          <w:rFonts w:eastAsia="Arial" w:cs="Arial"/>
        </w:rPr>
        <w:t>In the Biochemistry laboratory, the degree of icterus in all general chemistry samples is measured and any analytes affected are commented on automatically.</w:t>
      </w:r>
    </w:p>
    <w:p w:rsidR="00EB04E6" w:rsidRPr="00F34BAD" w:rsidRDefault="00EB04E6" w:rsidP="00EB04E6">
      <w:pPr>
        <w:pStyle w:val="Heading3"/>
        <w:rPr>
          <w:rFonts w:eastAsia="Arial"/>
          <w:color w:val="FF0000"/>
        </w:rPr>
      </w:pPr>
      <w:bookmarkStart w:id="500" w:name="_Toc106975301"/>
      <w:bookmarkStart w:id="501" w:name="_Toc106976166"/>
      <w:bookmarkStart w:id="502" w:name="_Toc107489793"/>
      <w:r w:rsidRPr="00F34BAD">
        <w:rPr>
          <w:rFonts w:eastAsia="Arial"/>
          <w:color w:val="FF0000"/>
        </w:rPr>
        <w:lastRenderedPageBreak/>
        <w:t>Lipaemia</w:t>
      </w:r>
      <w:bookmarkEnd w:id="500"/>
      <w:bookmarkEnd w:id="501"/>
      <w:bookmarkEnd w:id="502"/>
    </w:p>
    <w:p w:rsidR="00EB04E6" w:rsidRPr="001707CD" w:rsidRDefault="00EB04E6" w:rsidP="00EB04E6">
      <w:pPr>
        <w:rPr>
          <w:rFonts w:eastAsia="Arial"/>
        </w:rPr>
      </w:pPr>
      <w:r w:rsidRPr="001707CD">
        <w:t>Lipemia is a measure of serum transparency. High levels of blood lipids, mostly triglycerides, increase serum turbidity. </w:t>
      </w:r>
      <w:r w:rsidRPr="001707CD">
        <w:rPr>
          <w:rFonts w:eastAsia="Arial"/>
        </w:rPr>
        <w:t>In the Biochemistry laboratory, the degree of lipaemia in all general chemistry samples is measured and any analytes affected are commented on automatically.</w:t>
      </w:r>
    </w:p>
    <w:p w:rsidR="00EB04E6" w:rsidRDefault="00EB04E6" w:rsidP="00EB04E6">
      <w:pPr>
        <w:rPr>
          <w:b/>
          <w:color w:val="0070C0"/>
          <w:sz w:val="24"/>
        </w:rPr>
      </w:pPr>
    </w:p>
    <w:p w:rsidR="00EB04E6" w:rsidRPr="002D24FC" w:rsidRDefault="00EB04E6" w:rsidP="00EB04E6">
      <w:pPr>
        <w:rPr>
          <w:b/>
          <w:color w:val="0070C0"/>
          <w:sz w:val="24"/>
        </w:rPr>
      </w:pPr>
      <w:r w:rsidRPr="002D24FC">
        <w:rPr>
          <w:b/>
          <w:color w:val="0070C0"/>
          <w:sz w:val="24"/>
        </w:rPr>
        <w:t>NB If a clinician encounters an unexpected result, it is important to consider other possible</w:t>
      </w:r>
      <w:r>
        <w:rPr>
          <w:b/>
          <w:color w:val="0070C0"/>
          <w:sz w:val="24"/>
        </w:rPr>
        <w:t xml:space="preserve"> measurement</w:t>
      </w:r>
      <w:r w:rsidRPr="002D24FC">
        <w:rPr>
          <w:b/>
          <w:color w:val="0070C0"/>
          <w:sz w:val="24"/>
        </w:rPr>
        <w:t xml:space="preserve"> interferences. It has been documented that certain medications / supplements can interfere with laboratory results. If in any doubt contact the laboratory with as much information as possible regarding medications etc. The laboratory will endeavour to provide guidance on technical limitations when available.</w:t>
      </w:r>
    </w:p>
    <w:p w:rsidR="00EB04E6" w:rsidRDefault="00EB04E6" w:rsidP="00EB04E6">
      <w:pPr>
        <w:rPr>
          <w:rFonts w:eastAsia="Arial" w:cs="Arial"/>
          <w:b/>
        </w:rPr>
      </w:pPr>
    </w:p>
    <w:p w:rsidR="00B31529" w:rsidRPr="007515B0" w:rsidRDefault="00B31529" w:rsidP="006A4823">
      <w:pPr>
        <w:pStyle w:val="Heading2"/>
        <w:rPr>
          <w:rFonts w:eastAsia="Arial"/>
        </w:rPr>
      </w:pPr>
      <w:bookmarkStart w:id="503" w:name="_Immunology_Referral_Tests"/>
      <w:bookmarkStart w:id="504" w:name="_Toc271193497"/>
      <w:bookmarkStart w:id="505" w:name="_Toc311548915"/>
      <w:bookmarkStart w:id="506" w:name="_Toc312396026"/>
      <w:bookmarkStart w:id="507" w:name="_Toc353459969"/>
      <w:bookmarkStart w:id="508" w:name="_Toc353460577"/>
      <w:bookmarkStart w:id="509" w:name="_Toc353461103"/>
      <w:bookmarkStart w:id="510" w:name="_Toc360545447"/>
      <w:bookmarkStart w:id="511" w:name="_Toc360615966"/>
      <w:bookmarkStart w:id="512" w:name="_Toc360616654"/>
      <w:bookmarkStart w:id="513" w:name="_Toc360624838"/>
      <w:bookmarkStart w:id="514" w:name="_Toc360626573"/>
      <w:bookmarkStart w:id="515" w:name="_Toc360626810"/>
      <w:bookmarkStart w:id="516" w:name="_Toc360631707"/>
      <w:bookmarkStart w:id="517" w:name="_Toc360707947"/>
      <w:bookmarkStart w:id="518" w:name="_Toc365040380"/>
      <w:bookmarkStart w:id="519" w:name="_Toc373325365"/>
      <w:bookmarkStart w:id="520" w:name="_Toc373334562"/>
      <w:bookmarkStart w:id="521" w:name="_Toc373337641"/>
      <w:bookmarkStart w:id="522" w:name="_Toc373338283"/>
      <w:bookmarkStart w:id="523" w:name="_Toc106975302"/>
      <w:bookmarkStart w:id="524" w:name="_Toc106976167"/>
      <w:bookmarkStart w:id="525" w:name="_Toc107489794"/>
      <w:bookmarkEnd w:id="366"/>
      <w:bookmarkEnd w:id="367"/>
      <w:bookmarkEnd w:id="368"/>
      <w:bookmarkEnd w:id="369"/>
      <w:bookmarkEnd w:id="370"/>
      <w:bookmarkEnd w:id="371"/>
      <w:bookmarkEnd w:id="475"/>
      <w:bookmarkEnd w:id="476"/>
      <w:bookmarkEnd w:id="477"/>
      <w:bookmarkEnd w:id="478"/>
      <w:bookmarkEnd w:id="479"/>
      <w:bookmarkEnd w:id="480"/>
      <w:bookmarkEnd w:id="481"/>
      <w:bookmarkEnd w:id="482"/>
      <w:bookmarkEnd w:id="483"/>
      <w:bookmarkEnd w:id="484"/>
      <w:bookmarkEnd w:id="485"/>
      <w:bookmarkEnd w:id="486"/>
      <w:bookmarkEnd w:id="487"/>
      <w:bookmarkEnd w:id="503"/>
      <w:r>
        <w:t>Immunology Referral Tests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2075B5" w:rsidRDefault="002075B5"/>
    <w:p w:rsidR="00B31529" w:rsidRDefault="00B31529">
      <w:r>
        <w:t xml:space="preserve">Immunology is a broad branch of biomedical science that covers the study of all aspects of the immune system. The diseases caused by the immune system fall into two broad categories: immunodeficiency, in which parts of the immune system fail to provide an adequate response and autoimmunity, in which the immune system attacks its own host’s body. </w:t>
      </w:r>
    </w:p>
    <w:p w:rsidR="00B31529" w:rsidRDefault="00B31529"/>
    <w:p w:rsidR="00B31529" w:rsidRDefault="00B31529">
      <w:r>
        <w:t xml:space="preserve">The following Immunology Referral Tests are processed from the Serology Laboratory. </w:t>
      </w:r>
    </w:p>
    <w:p w:rsidR="00B31529" w:rsidRDefault="00B31529"/>
    <w:tbl>
      <w:tblPr>
        <w:tblW w:w="928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ook w:val="01E0" w:firstRow="1" w:lastRow="1" w:firstColumn="1" w:lastColumn="1" w:noHBand="0" w:noVBand="0"/>
      </w:tblPr>
      <w:tblGrid>
        <w:gridCol w:w="2954"/>
        <w:gridCol w:w="2954"/>
        <w:gridCol w:w="3380"/>
      </w:tblGrid>
      <w:tr w:rsidR="00B31529" w:rsidTr="00B90096">
        <w:tc>
          <w:tcPr>
            <w:tcW w:w="9288" w:type="dxa"/>
            <w:gridSpan w:val="3"/>
            <w:shd w:val="clear" w:color="auto" w:fill="339966"/>
            <w:vAlign w:val="center"/>
          </w:tcPr>
          <w:p w:rsidR="00B31529" w:rsidRDefault="00B31529">
            <w:pPr>
              <w:jc w:val="center"/>
              <w:rPr>
                <w:b/>
              </w:rPr>
            </w:pPr>
            <w:r>
              <w:rPr>
                <w:b/>
              </w:rPr>
              <w:t>Serology Laboratory</w:t>
            </w:r>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pPr>
            <w:r>
              <w:rPr>
                <w:b/>
              </w:rPr>
              <w:t>Sligo</w:t>
            </w:r>
          </w:p>
        </w:tc>
      </w:tr>
      <w:tr w:rsidR="00B31529" w:rsidTr="00B90096">
        <w:tblPrEx>
          <w:shd w:val="clear" w:color="auto" w:fill="C0C0C0"/>
        </w:tblPrEx>
        <w:tc>
          <w:tcPr>
            <w:tcW w:w="2954" w:type="dxa"/>
            <w:shd w:val="clear" w:color="auto" w:fill="C0C0C0"/>
            <w:vAlign w:val="center"/>
          </w:tcPr>
          <w:p w:rsidR="00B31529" w:rsidRDefault="00B31529">
            <w:pPr>
              <w:rPr>
                <w:b/>
              </w:rPr>
            </w:pPr>
            <w:r>
              <w:rPr>
                <w:b/>
              </w:rPr>
              <w:t>Hours of Operation</w:t>
            </w:r>
          </w:p>
        </w:tc>
        <w:tc>
          <w:tcPr>
            <w:tcW w:w="6334" w:type="dxa"/>
            <w:gridSpan w:val="2"/>
            <w:shd w:val="clear" w:color="auto" w:fill="C0C0C0"/>
            <w:vAlign w:val="center"/>
          </w:tcPr>
          <w:p w:rsidR="00B31529" w:rsidRDefault="00B31529">
            <w:r>
              <w:t>Routine Service</w:t>
            </w:r>
          </w:p>
          <w:p w:rsidR="00B31529" w:rsidRDefault="00B31529">
            <w:r>
              <w:t>Monday-Friday                      0900-1700</w:t>
            </w:r>
          </w:p>
          <w:p w:rsidR="00B31529" w:rsidRDefault="00B31529"/>
        </w:tc>
      </w:tr>
      <w:tr w:rsidR="00B90096" w:rsidTr="00B90096">
        <w:tblPrEx>
          <w:shd w:val="clear" w:color="auto" w:fill="auto"/>
        </w:tblPrEx>
        <w:tc>
          <w:tcPr>
            <w:tcW w:w="2954" w:type="dxa"/>
            <w:shd w:val="clear" w:color="auto" w:fill="C0C0C0"/>
            <w:vAlign w:val="center"/>
          </w:tcPr>
          <w:p w:rsidR="00B90096" w:rsidRDefault="00B90096">
            <w:pPr>
              <w:rPr>
                <w:b/>
              </w:rPr>
            </w:pPr>
            <w:r>
              <w:rPr>
                <w:b/>
              </w:rPr>
              <w:t>Mr Liam O’Grady</w:t>
            </w:r>
          </w:p>
        </w:tc>
        <w:tc>
          <w:tcPr>
            <w:tcW w:w="2954" w:type="dxa"/>
            <w:vAlign w:val="center"/>
          </w:tcPr>
          <w:p w:rsidR="00B90096" w:rsidRDefault="00B90096">
            <w:r>
              <w:t>Laboratory Manager</w:t>
            </w:r>
          </w:p>
        </w:tc>
        <w:tc>
          <w:tcPr>
            <w:tcW w:w="3380" w:type="dxa"/>
            <w:vAlign w:val="center"/>
          </w:tcPr>
          <w:p w:rsidR="00B90096" w:rsidRDefault="00506FCD" w:rsidP="00B90096">
            <w:hyperlink r:id="rId45" w:history="1">
              <w:r w:rsidR="00B90096" w:rsidRPr="00713515">
                <w:rPr>
                  <w:rStyle w:val="Hyperlink"/>
                </w:rPr>
                <w:t>Liam.OGrady@hse.ie</w:t>
              </w:r>
            </w:hyperlink>
          </w:p>
          <w:p w:rsidR="00B90096" w:rsidRDefault="00B90096" w:rsidP="00B90096">
            <w:r>
              <w:t>071 917 4560</w:t>
            </w:r>
          </w:p>
        </w:tc>
      </w:tr>
      <w:tr w:rsidR="00B90096" w:rsidTr="00B90096">
        <w:tblPrEx>
          <w:shd w:val="clear" w:color="auto" w:fill="auto"/>
        </w:tblPrEx>
        <w:tc>
          <w:tcPr>
            <w:tcW w:w="2954" w:type="dxa"/>
            <w:shd w:val="clear" w:color="auto" w:fill="C0C0C0"/>
            <w:vAlign w:val="center"/>
          </w:tcPr>
          <w:p w:rsidR="00B90096" w:rsidRDefault="00B90096">
            <w:pPr>
              <w:rPr>
                <w:b/>
              </w:rPr>
            </w:pPr>
            <w:r>
              <w:rPr>
                <w:b/>
              </w:rPr>
              <w:t>Ms Noreen Montgomery</w:t>
            </w:r>
          </w:p>
          <w:p w:rsidR="00B90096" w:rsidRDefault="00B90096">
            <w:pPr>
              <w:rPr>
                <w:b/>
              </w:rPr>
            </w:pPr>
            <w:r>
              <w:rPr>
                <w:b/>
              </w:rPr>
              <w:t>Ms Anne O Toole</w:t>
            </w:r>
          </w:p>
        </w:tc>
        <w:tc>
          <w:tcPr>
            <w:tcW w:w="2954" w:type="dxa"/>
            <w:vAlign w:val="center"/>
          </w:tcPr>
          <w:p w:rsidR="00B90096" w:rsidRDefault="00B90096">
            <w:r>
              <w:t xml:space="preserve">Chief Medical Scientist </w:t>
            </w:r>
          </w:p>
          <w:p w:rsidR="00B90096" w:rsidRDefault="00B90096">
            <w:r>
              <w:t>(Biochemistry / Microbiology)</w:t>
            </w:r>
          </w:p>
        </w:tc>
        <w:tc>
          <w:tcPr>
            <w:tcW w:w="3380" w:type="dxa"/>
            <w:vAlign w:val="center"/>
          </w:tcPr>
          <w:p w:rsidR="00B90096" w:rsidRDefault="00506FCD">
            <w:hyperlink r:id="rId46" w:history="1">
              <w:r w:rsidR="00B90096" w:rsidRPr="00741426">
                <w:rPr>
                  <w:rStyle w:val="Hyperlink"/>
                </w:rPr>
                <w:t>Noreen.Montgomery@hse.ie</w:t>
              </w:r>
            </w:hyperlink>
          </w:p>
          <w:p w:rsidR="00B90096" w:rsidRDefault="00B90096">
            <w:r>
              <w:t>071 91 7 4561</w:t>
            </w:r>
          </w:p>
          <w:p w:rsidR="00B90096" w:rsidRDefault="00506FCD">
            <w:hyperlink r:id="rId47" w:history="1">
              <w:r w:rsidR="00B90096" w:rsidRPr="00741426">
                <w:rPr>
                  <w:rStyle w:val="Hyperlink"/>
                </w:rPr>
                <w:t>Anne.OToole@hse.ie</w:t>
              </w:r>
            </w:hyperlink>
          </w:p>
          <w:p w:rsidR="00B90096" w:rsidRDefault="00B90096">
            <w:r>
              <w:t>071 91 7 4563</w:t>
            </w:r>
          </w:p>
        </w:tc>
      </w:tr>
      <w:tr w:rsidR="00B31529" w:rsidTr="00B90096">
        <w:tblPrEx>
          <w:shd w:val="clear" w:color="auto" w:fill="auto"/>
        </w:tblPrEx>
        <w:tc>
          <w:tcPr>
            <w:tcW w:w="2954" w:type="dxa"/>
            <w:shd w:val="clear" w:color="auto" w:fill="C0C0C0"/>
            <w:vAlign w:val="center"/>
          </w:tcPr>
          <w:p w:rsidR="00B31529" w:rsidRDefault="00B31529">
            <w:pPr>
              <w:rPr>
                <w:b/>
              </w:rPr>
            </w:pPr>
            <w:r>
              <w:rPr>
                <w:b/>
              </w:rPr>
              <w:t>Ms Anne Duffy</w:t>
            </w:r>
          </w:p>
        </w:tc>
        <w:tc>
          <w:tcPr>
            <w:tcW w:w="2954" w:type="dxa"/>
            <w:vAlign w:val="center"/>
          </w:tcPr>
          <w:p w:rsidR="00B31529" w:rsidRDefault="00B31529"/>
          <w:p w:rsidR="00B31529" w:rsidRDefault="00B31529">
            <w:r>
              <w:t>Senior Medical Scientist Serology</w:t>
            </w:r>
          </w:p>
          <w:p w:rsidR="00B31529" w:rsidRDefault="00B31529"/>
        </w:tc>
        <w:tc>
          <w:tcPr>
            <w:tcW w:w="3380" w:type="dxa"/>
            <w:vAlign w:val="center"/>
          </w:tcPr>
          <w:p w:rsidR="00B31529" w:rsidRDefault="00506FCD">
            <w:hyperlink r:id="rId48" w:history="1">
              <w:r w:rsidR="00B31529">
                <w:rPr>
                  <w:rStyle w:val="Hyperlink"/>
                </w:rPr>
                <w:t>Annea.duffy@hse.ie</w:t>
              </w:r>
            </w:hyperlink>
          </w:p>
          <w:p w:rsidR="00B31529" w:rsidRDefault="00B90096">
            <w:r>
              <w:t>071 9171111 E</w:t>
            </w:r>
            <w:r w:rsidR="00B31529">
              <w:t xml:space="preserve">xt </w:t>
            </w:r>
            <w:r>
              <w:t xml:space="preserve"> 7</w:t>
            </w:r>
            <w:r w:rsidR="00B31529">
              <w:t>4159</w:t>
            </w:r>
          </w:p>
        </w:tc>
      </w:tr>
      <w:tr w:rsidR="00D95AA2" w:rsidTr="00B90096">
        <w:tblPrEx>
          <w:shd w:val="clear" w:color="auto" w:fill="auto"/>
        </w:tblPrEx>
        <w:tc>
          <w:tcPr>
            <w:tcW w:w="2954" w:type="dxa"/>
            <w:shd w:val="clear" w:color="auto" w:fill="C0C0C0"/>
            <w:vAlign w:val="center"/>
          </w:tcPr>
          <w:p w:rsidR="00D95AA2" w:rsidRDefault="00D95AA2">
            <w:pPr>
              <w:rPr>
                <w:b/>
              </w:rPr>
            </w:pPr>
            <w:r>
              <w:rPr>
                <w:b/>
              </w:rPr>
              <w:t>Ms Lisa Duignan</w:t>
            </w:r>
          </w:p>
        </w:tc>
        <w:tc>
          <w:tcPr>
            <w:tcW w:w="2954" w:type="dxa"/>
            <w:vAlign w:val="center"/>
          </w:tcPr>
          <w:p w:rsidR="00D95AA2" w:rsidRDefault="00D95AA2">
            <w:r>
              <w:t>Senior Medical Scientist</w:t>
            </w:r>
          </w:p>
        </w:tc>
        <w:tc>
          <w:tcPr>
            <w:tcW w:w="3380" w:type="dxa"/>
            <w:vAlign w:val="center"/>
          </w:tcPr>
          <w:p w:rsidR="00D95AA2" w:rsidRPr="005277CE" w:rsidRDefault="00506FCD" w:rsidP="005277CE">
            <w:pPr>
              <w:autoSpaceDE w:val="0"/>
              <w:autoSpaceDN w:val="0"/>
              <w:adjustRightInd w:val="0"/>
              <w:rPr>
                <w:rFonts w:cs="Arial"/>
                <w:bCs/>
              </w:rPr>
            </w:pPr>
            <w:hyperlink r:id="rId49" w:history="1">
              <w:r w:rsidR="005277CE" w:rsidRPr="00E70E49">
                <w:rPr>
                  <w:rStyle w:val="Hyperlink"/>
                  <w:rFonts w:cs="Arial"/>
                  <w:bCs/>
                </w:rPr>
                <w:t>Lisa.Duignan@hse.ie</w:t>
              </w:r>
            </w:hyperlink>
          </w:p>
        </w:tc>
      </w:tr>
    </w:tbl>
    <w:p w:rsidR="00B31529" w:rsidRDefault="00B31529"/>
    <w:p w:rsidR="00B31529" w:rsidRDefault="00B31529">
      <w:r>
        <w:t xml:space="preserve">Referral tests may take up to 2 weeks for turnaround of results and over 3 - 4 weeks for specimens sent to the UK. </w:t>
      </w:r>
    </w:p>
    <w:p w:rsidR="001707CD" w:rsidRDefault="001707CD">
      <w:bookmarkStart w:id="526" w:name="_Toc271193498"/>
      <w:r>
        <w:br w:type="page"/>
      </w:r>
    </w:p>
    <w:p w:rsidR="00B31529" w:rsidRDefault="00B31529">
      <w:r w:rsidRPr="0036255E">
        <w:rPr>
          <w:b/>
        </w:rPr>
        <w:lastRenderedPageBreak/>
        <w:t>Immunology Referral tests, Sample requirements and Referral Laboratory:</w:t>
      </w:r>
      <w:bookmarkEnd w:id="526"/>
    </w:p>
    <w:tbl>
      <w:tblPr>
        <w:tblW w:w="10532" w:type="dxa"/>
        <w:tblCellMar>
          <w:left w:w="0" w:type="dxa"/>
          <w:right w:w="0" w:type="dxa"/>
        </w:tblCellMar>
        <w:tblLook w:val="0000" w:firstRow="0" w:lastRow="0" w:firstColumn="0" w:lastColumn="0" w:noHBand="0" w:noVBand="0"/>
      </w:tblPr>
      <w:tblGrid>
        <w:gridCol w:w="4686"/>
        <w:gridCol w:w="3040"/>
        <w:gridCol w:w="2806"/>
      </w:tblGrid>
      <w:tr w:rsidR="00B31529">
        <w:trPr>
          <w:trHeight w:val="390"/>
          <w:tblHeader/>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b/>
              </w:rPr>
              <w:t xml:space="preserve">Test </w:t>
            </w:r>
          </w:p>
        </w:tc>
        <w:tc>
          <w:tcPr>
            <w:tcW w:w="3040" w:type="dxa"/>
            <w:tcBorders>
              <w:top w:val="single" w:sz="4" w:space="0" w:color="auto"/>
              <w:left w:val="nil"/>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b/>
              </w:rPr>
              <w:t>Sample Type</w:t>
            </w:r>
            <w:r w:rsidR="00B304EE">
              <w:rPr>
                <w:b/>
              </w:rPr>
              <w:t>/ Additional Information</w:t>
            </w:r>
          </w:p>
        </w:tc>
        <w:tc>
          <w:tcPr>
            <w:tcW w:w="2806" w:type="dxa"/>
            <w:tcBorders>
              <w:top w:val="single" w:sz="4" w:space="0" w:color="auto"/>
              <w:left w:val="nil"/>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b/>
              </w:rPr>
              <w:t>Sent to:</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b/>
              </w:rPr>
              <w:t>Acetyl choline receptor antibodies - ACRA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0E6339">
            <w:pPr>
              <w:rPr>
                <w:rFonts w:eastAsia="Arial Unicode MS"/>
              </w:rPr>
            </w:pPr>
            <w:r>
              <w:rPr>
                <w:rFonts w:eastAsia="Arial Unicode MS"/>
              </w:rPr>
              <w:t>OUH, UK</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Anti Adrenal gland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BF4893" w:rsidRDefault="00B31529">
            <w:pPr>
              <w:rPr>
                <w:rFonts w:eastAsia="Arial Unicode MS"/>
                <w:b/>
              </w:rPr>
            </w:pPr>
            <w:r>
              <w:rPr>
                <w:rFonts w:eastAsia="Arial Unicode MS"/>
                <w:b/>
              </w:rPr>
              <w:t>Anti AMPA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0E6339">
            <w:r>
              <w:t>OUH, UK</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BF4893" w:rsidRDefault="00B31529">
            <w:pPr>
              <w:rPr>
                <w:rFonts w:eastAsia="Arial Unicode MS"/>
                <w:b/>
              </w:rPr>
            </w:pPr>
            <w:r w:rsidRPr="00BF4893">
              <w:rPr>
                <w:rFonts w:eastAsia="Arial Unicode MS"/>
                <w:b/>
              </w:rPr>
              <w:t>Anti Carbonic Anhydrase II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D95AA2" w:rsidRDefault="00D95AA2">
            <w: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Anti- DNA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2008B0" w:rsidRDefault="00B31529">
            <w:pPr>
              <w:rPr>
                <w:rFonts w:eastAsia="Arial Unicode MS"/>
                <w:b/>
                <w:lang w:val="it-IT"/>
              </w:rPr>
            </w:pPr>
            <w:r w:rsidRPr="002008B0">
              <w:rPr>
                <w:rFonts w:eastAsia="Arial Unicode MS"/>
                <w:b/>
                <w:lang w:val="it-IT"/>
              </w:rPr>
              <w:t>Anti ENA Abs (SSA, SSB, Sm, Rnp, Jo1, Scl-70)</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A846FE" w:rsidRDefault="00B31529">
            <w:pPr>
              <w:rPr>
                <w:rFonts w:eastAsia="Arial Unicode MS"/>
                <w:b/>
              </w:rPr>
            </w:pPr>
            <w:r w:rsidRPr="00A846FE">
              <w:rPr>
                <w:rFonts w:eastAsia="Arial Unicode MS"/>
                <w:b/>
              </w:rPr>
              <w:t>Anti GAB receptor Ab, gamma-aminobutyric acid receptor</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0E6339">
            <w:r>
              <w:t>OUH, UK</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Anti ganglioside antibodies/ Anti-glycolipid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 xml:space="preserve">Anti-glomerular basement membrane Ab - AGB </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0069E5">
            <w:pPr>
              <w:rPr>
                <w:rFonts w:eastAsia="Arial Unicode MS"/>
              </w:rPr>
            </w:pPr>
            <w:r>
              <w:rPr>
                <w:rFonts w:eastAsia="Arial Unicode MS"/>
              </w:rPr>
              <w:t>GUH</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Anti- glutamic acid decarboxylase Abs - GAD</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240F82">
            <w:pPr>
              <w:rPr>
                <w:rFonts w:eastAsia="Arial Unicode MS"/>
              </w:rPr>
            </w:pPr>
            <w:r>
              <w:rPr>
                <w:rFonts w:eastAsia="Arial Unicode MS"/>
              </w:rPr>
              <w:t>GUH</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BF4893" w:rsidRDefault="00B31529">
            <w:pPr>
              <w:rPr>
                <w:rFonts w:eastAsia="Arial Unicode MS"/>
                <w:b/>
              </w:rPr>
            </w:pPr>
            <w:r w:rsidRPr="00BF4893">
              <w:rPr>
                <w:rFonts w:eastAsia="Arial Unicode MS"/>
                <w:b/>
              </w:rPr>
              <w:t>Anti Histone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Biomnis</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 IA2 antibodies – Anti tyrosine phosphatase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240F82" w:rsidP="00240F82">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240F82">
            <w:pPr>
              <w:rPr>
                <w:rFonts w:eastAsia="Arial Unicode MS"/>
              </w:rPr>
            </w:pPr>
            <w:r>
              <w:rPr>
                <w:rFonts w:eastAsia="Arial Unicode MS"/>
              </w:rPr>
              <w:t>Exeter</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Anti-insulin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 xml:space="preserve">Serum, </w:t>
            </w:r>
            <w:r w:rsidR="00E8656E">
              <w:rPr>
                <w:rFonts w:eastAsia="Arial Unicode MS"/>
              </w:rPr>
              <w:t xml:space="preserve">Send urgently to Lab. </w:t>
            </w:r>
            <w:r>
              <w:rPr>
                <w:rFonts w:eastAsia="Arial Unicode MS"/>
              </w:rPr>
              <w:t>Must be FROZEN within 4 hr</w:t>
            </w:r>
            <w:r w:rsidR="008E0C62">
              <w:rPr>
                <w:rFonts w:eastAsia="Arial Unicode MS"/>
              </w:rPr>
              <w:t xml:space="preserve">. </w:t>
            </w:r>
            <w:r w:rsidR="008E0C62" w:rsidRPr="008E0C62">
              <w:rPr>
                <w:rFonts w:eastAsia="Arial Unicode MS"/>
              </w:rPr>
              <w:t xml:space="preserve">Collect date and time must be specified on request form. </w:t>
            </w:r>
            <w:r w:rsidR="008E0C62">
              <w:rPr>
                <w:rFonts w:eastAsia="Arial Unicode MS"/>
              </w:rPr>
              <w:t xml:space="preserve">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Anti-intrinsic factor antibodies - AIF</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Anti-islet cell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925B1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925B19" w:rsidRPr="00925B19" w:rsidRDefault="00925B19">
            <w:pPr>
              <w:rPr>
                <w:rFonts w:eastAsia="Arial Unicode MS"/>
                <w:b/>
              </w:rPr>
            </w:pPr>
            <w:r w:rsidRPr="00925B19">
              <w:rPr>
                <w:b/>
              </w:rPr>
              <w:t>Anti Lipoprotein 4 Ab</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925B19">
            <w:pPr>
              <w:rPr>
                <w:rFonts w:eastAsia="Arial Unicode MS"/>
              </w:rPr>
            </w:pPr>
            <w:r>
              <w:rPr>
                <w:rFonts w:eastAsia="Arial Unicode MS"/>
              </w:rPr>
              <w:t>Serum, request with ACRA</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0E6339">
            <w:pPr>
              <w:rPr>
                <w:rFonts w:eastAsia="Arial Unicode MS"/>
              </w:rPr>
            </w:pPr>
            <w:r>
              <w:rPr>
                <w:rFonts w:eastAsia="Arial Unicode MS"/>
              </w:rPr>
              <w:t>OUH, UK</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 Liver Kidney Microsomal Abs - LKM</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0069E5">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0069E5" w:rsidRPr="000069E5" w:rsidRDefault="000069E5">
            <w:pPr>
              <w:rPr>
                <w:rFonts w:eastAsia="Arial Unicode MS"/>
                <w:b/>
              </w:rPr>
            </w:pPr>
            <w:r w:rsidRPr="000069E5">
              <w:rPr>
                <w:b/>
              </w:rPr>
              <w:t>Anti Myelin Associated Glycoprotein Abs- MAG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0069E5" w:rsidRPr="000069E5" w:rsidRDefault="000069E5" w:rsidP="00B1299D">
            <w:pPr>
              <w:rPr>
                <w:rFonts w:eastAsia="Arial Unicode MS"/>
              </w:rPr>
            </w:pPr>
            <w:r w:rsidRPr="000069E5">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0069E5" w:rsidRPr="000069E5" w:rsidRDefault="000E6339" w:rsidP="00B1299D">
            <w:pPr>
              <w:rPr>
                <w:rFonts w:eastAsia="Arial Unicode MS"/>
              </w:rPr>
            </w:pPr>
            <w:r>
              <w:rPr>
                <w:rFonts w:eastAsia="Arial Unicode MS"/>
              </w:rPr>
              <w:t>OUH, UK</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Anti-muscle-specific kinase antibodies- MUSK</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0E6339">
            <w:pPr>
              <w:rPr>
                <w:rFonts w:eastAsia="Arial Unicode MS"/>
              </w:rPr>
            </w:pPr>
            <w:r>
              <w:rPr>
                <w:rFonts w:eastAsia="Arial Unicode MS"/>
              </w:rPr>
              <w:t>OUH, UK</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 xml:space="preserve">Anti Microsomal Abs  - See Anti-thyroperoxidase Abs </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Anti-mitochondrial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CE5759" w:rsidRDefault="00CE5759" w:rsidP="00CE5759">
            <w:pPr>
              <w:rPr>
                <w:rFonts w:eastAsia="Arial Unicode MS"/>
                <w:b/>
              </w:rPr>
            </w:pPr>
            <w:r w:rsidRPr="00CE5759">
              <w:rPr>
                <w:rFonts w:eastAsia="Arial Unicode MS"/>
                <w:b/>
              </w:rPr>
              <w:t xml:space="preserve">Anti MOG, </w:t>
            </w:r>
          </w:p>
          <w:p w:rsidR="00CE5759" w:rsidRDefault="00CE5759" w:rsidP="00CE5759">
            <w:pPr>
              <w:rPr>
                <w:rFonts w:eastAsia="Arial Unicode MS"/>
                <w:b/>
              </w:rPr>
            </w:pPr>
            <w:r w:rsidRPr="00CE5759">
              <w:rPr>
                <w:rFonts w:eastAsia="Arial Unicode MS"/>
                <w:b/>
              </w:rPr>
              <w:t>Anti myelin oligodendrocyte glycoprotein ab</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rsidP="00CE575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Anti-neuromyelitis optica Abs – NMO Abs</w:t>
            </w:r>
          </w:p>
          <w:p w:rsidR="00CE5759" w:rsidRDefault="00CE5759">
            <w:pPr>
              <w:rPr>
                <w:rFonts w:eastAsia="Arial Unicode MS"/>
                <w:b/>
              </w:rPr>
            </w:pPr>
            <w:r>
              <w:rPr>
                <w:rFonts w:eastAsia="Arial Unicode MS"/>
                <w:b/>
              </w:rPr>
              <w:t>(aquaporin 4)</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 N-methyl-D-aspartate receptor antibodies - NMDA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Anti-nuclear Abs - ANA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DE4B39" w:rsidRDefault="00CE5759">
            <w:pPr>
              <w:rPr>
                <w:rFonts w:eastAsia="Arial Unicode MS"/>
                <w:b/>
                <w:lang w:val="fr-FR"/>
              </w:rPr>
            </w:pPr>
            <w:r w:rsidRPr="00DE4B39">
              <w:rPr>
                <w:rFonts w:eastAsia="Arial Unicode MS"/>
                <w:b/>
                <w:lang w:val="fr-FR"/>
              </w:rPr>
              <w:t>Anti-neuronal Abs (Hu, Yo, Ri, CV2, Amphiphysin, Ma1, Ma2)</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Anti-neutrophil cytoplasmic antibodies - ANCA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Anti-parietal cell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4893" w:rsidRDefault="00CE5759">
            <w:pPr>
              <w:rPr>
                <w:rFonts w:eastAsia="Arial Unicode MS"/>
                <w:b/>
              </w:rPr>
            </w:pPr>
            <w:r w:rsidRPr="00BF4893">
              <w:rPr>
                <w:rFonts w:eastAsia="Arial Unicode MS"/>
                <w:b/>
              </w:rPr>
              <w:t>Anti Proton Pump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61F5" w:rsidRDefault="00CE5759">
            <w:pPr>
              <w:rPr>
                <w:rFonts w:eastAsia="Arial Unicode MS"/>
                <w:b/>
              </w:rPr>
            </w:pPr>
            <w:r>
              <w:rPr>
                <w:rFonts w:eastAsia="Arial Unicode MS"/>
                <w:b/>
              </w:rPr>
              <w:t xml:space="preserve">Anti </w:t>
            </w:r>
            <w:r w:rsidRPr="006A7B62">
              <w:rPr>
                <w:rFonts w:eastAsia="Arial Unicode MS"/>
                <w:b/>
              </w:rPr>
              <w:t>Saccharomyces cervisiae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61F5" w:rsidRDefault="00CE5759">
            <w:pPr>
              <w:rPr>
                <w:rFonts w:eastAsia="Arial Unicode MS"/>
                <w:b/>
              </w:rPr>
            </w:pPr>
            <w:r w:rsidRPr="00BF61F5">
              <w:rPr>
                <w:rFonts w:eastAsia="Arial Unicode MS"/>
                <w:b/>
              </w:rPr>
              <w:t>Anti Skeletal Muscle Abs/ Striated Muscle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 xml:space="preserve">Anti Soluble Liver Antigen – Anti SLA  </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Anti-smooth muscle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sidRPr="006A7B62">
              <w:rPr>
                <w:rFonts w:eastAsia="Arial Unicode MS"/>
                <w:b/>
              </w:rPr>
              <w:t>Stronglyoidiasis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6A7B62" w:rsidRDefault="00CE5759">
            <w:pPr>
              <w:rPr>
                <w:rFonts w:eastAsia="Arial Unicode MS"/>
                <w:b/>
              </w:rPr>
            </w:pPr>
            <w:r>
              <w:rPr>
                <w:rFonts w:eastAsia="Arial Unicode MS"/>
                <w:b/>
              </w:rPr>
              <w:t xml:space="preserve">Anti </w:t>
            </w:r>
            <w:r w:rsidRPr="006A7B62">
              <w:rPr>
                <w:rFonts w:eastAsia="Arial Unicode MS"/>
                <w:b/>
              </w:rPr>
              <w:t>Synthetase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Biomnis</w:t>
            </w:r>
          </w:p>
        </w:tc>
      </w:tr>
      <w:tr w:rsidR="000F183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0F183C" w:rsidRDefault="000F183C">
            <w:pPr>
              <w:rPr>
                <w:rFonts w:eastAsia="Arial Unicode MS"/>
                <w:b/>
              </w:rPr>
            </w:pPr>
            <w:r>
              <w:rPr>
                <w:rFonts w:eastAsia="Arial Unicode MS"/>
                <w:b/>
              </w:rPr>
              <w:t>Anti-reticulin Abs</w:t>
            </w:r>
          </w:p>
        </w:tc>
        <w:tc>
          <w:tcPr>
            <w:tcW w:w="5846" w:type="dxa"/>
            <w:gridSpan w:val="2"/>
            <w:tcBorders>
              <w:top w:val="nil"/>
              <w:left w:val="nil"/>
              <w:bottom w:val="single" w:sz="4" w:space="0" w:color="auto"/>
              <w:right w:val="single" w:sz="4" w:space="0" w:color="auto"/>
            </w:tcBorders>
            <w:tcMar>
              <w:top w:w="19" w:type="dxa"/>
              <w:left w:w="19" w:type="dxa"/>
              <w:bottom w:w="0" w:type="dxa"/>
              <w:right w:w="19" w:type="dxa"/>
            </w:tcMar>
            <w:vAlign w:val="center"/>
          </w:tcPr>
          <w:p w:rsidR="000F183C" w:rsidRDefault="000F183C">
            <w:pPr>
              <w:rPr>
                <w:rFonts w:eastAsia="Arial Unicode MS"/>
              </w:rPr>
            </w:pPr>
            <w:r>
              <w:rPr>
                <w:rFonts w:eastAsia="Arial Unicode MS"/>
              </w:rPr>
              <w:t>Test Discontinued</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 Ribosome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 thyroglobulin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Anti-thyroperoxidase Abs – Anti TPO</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61F5" w:rsidRDefault="00CE5759">
            <w:pPr>
              <w:rPr>
                <w:rFonts w:eastAsia="Arial Unicode MS"/>
                <w:b/>
              </w:rPr>
            </w:pPr>
            <w:r w:rsidRPr="00BF61F5">
              <w:rPr>
                <w:rFonts w:eastAsia="Arial Unicode MS"/>
                <w:b/>
              </w:rPr>
              <w:lastRenderedPageBreak/>
              <w:t>Anti Titan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Anti-TSH receptor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61F5" w:rsidRDefault="00CE5759">
            <w:pPr>
              <w:rPr>
                <w:rFonts w:eastAsia="Arial Unicode MS"/>
                <w:b/>
              </w:rPr>
            </w:pPr>
            <w:r w:rsidRPr="00BF61F5">
              <w:rPr>
                <w:rFonts w:eastAsia="Arial Unicode MS"/>
                <w:b/>
              </w:rPr>
              <w:t>Anti-tyrosine phosphatase antibodies</w:t>
            </w:r>
            <w:r>
              <w:rPr>
                <w:rFonts w:eastAsia="Arial Unicode MS"/>
                <w:b/>
              </w:rPr>
              <w:t>,  See Anti IA2</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8E0C62" w:rsidRDefault="00CE5759">
            <w:pPr>
              <w:rPr>
                <w:rFonts w:eastAsia="Arial Unicode MS"/>
                <w:b/>
              </w:rPr>
            </w:pPr>
            <w:r w:rsidRPr="008E0C62">
              <w:rPr>
                <w:rFonts w:eastAsia="Arial Unicode MS"/>
                <w:b/>
              </w:rPr>
              <w:t>Beta Interferon Neutralising Antibody</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Pr="008E0C62" w:rsidRDefault="00CE5759">
            <w:pPr>
              <w:rPr>
                <w:rFonts w:eastAsia="Arial Unicode MS"/>
              </w:rPr>
            </w:pPr>
            <w:r>
              <w:rPr>
                <w:rFonts w:eastAsia="Arial Unicode MS"/>
              </w:rPr>
              <w:t xml:space="preserve">Serum. </w:t>
            </w:r>
            <w:r w:rsidRPr="008E0C62">
              <w:rPr>
                <w:rFonts w:eastAsia="Arial Unicode MS"/>
              </w:rPr>
              <w:t>Gel Separator tube NOT suitable. Use 4 X 1.3 ml micro tubes</w:t>
            </w:r>
            <w:r>
              <w:rPr>
                <w:rFonts w:eastAsia="Arial Unicode MS"/>
              </w:rPr>
              <w:t xml:space="preserve"> available from Serology</w:t>
            </w:r>
            <w:r w:rsidRPr="008E0C62">
              <w:rPr>
                <w:rFonts w:eastAsia="Arial Unicode MS"/>
              </w:rPr>
              <w:t>. Serology Lab must be notified before blood is taken. Collect date and time must be specified on request form. Sera must be frozen within 4 hours of venepuncture.</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FD7A58">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FD7A58" w:rsidRDefault="00FD7A58">
            <w:pPr>
              <w:rPr>
                <w:rFonts w:eastAsia="Arial Unicode MS"/>
                <w:b/>
              </w:rPr>
            </w:pPr>
            <w:r>
              <w:rPr>
                <w:rFonts w:eastAsia="Arial Unicode MS"/>
                <w:b/>
              </w:rPr>
              <w:t>Bullous Pemphigoid Antibodies (see also Pemphigoid Vulgaris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FD7A58" w:rsidRDefault="00FD7A58">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FD7A58" w:rsidRDefault="00FD7A58">
            <w:pPr>
              <w:rPr>
                <w:rFonts w:eastAsia="Arial Unicode MS"/>
              </w:rPr>
            </w:pPr>
            <w:r>
              <w:rPr>
                <w:rFonts w:eastAsia="Arial Unicode MS"/>
              </w:rPr>
              <w:t>SJH</w:t>
            </w:r>
          </w:p>
        </w:tc>
      </w:tr>
      <w:tr w:rsidR="001D737C" w:rsidT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Default="001D737C" w:rsidP="001F5A0F">
            <w:pPr>
              <w:rPr>
                <w:rFonts w:eastAsia="Arial Unicode MS"/>
                <w:b/>
              </w:rPr>
            </w:pPr>
            <w:r>
              <w:rPr>
                <w:rFonts w:eastAsia="Arial Unicode MS"/>
                <w:b/>
              </w:rPr>
              <w:t>C1 esterase inhibitor</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GUH</w:t>
            </w:r>
          </w:p>
        </w:tc>
      </w:tr>
      <w:tr w:rsidR="001D737C" w:rsidT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Pr="00BF61F5" w:rsidRDefault="001D737C" w:rsidP="001F5A0F">
            <w:pPr>
              <w:rPr>
                <w:rFonts w:eastAsia="Arial Unicode MS"/>
                <w:b/>
              </w:rPr>
            </w:pPr>
            <w:r w:rsidRPr="00BF61F5">
              <w:rPr>
                <w:rFonts w:eastAsia="Arial Unicode MS"/>
                <w:b/>
              </w:rPr>
              <w:t>C1 Inhibitor Function</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 xml:space="preserve">Serum. Send Urgently to Lab. Frozen ASAP &amp; on same day sample was taken. </w:t>
            </w:r>
            <w:r w:rsidRPr="008E0C62">
              <w:rPr>
                <w:rFonts w:eastAsia="Arial Unicode MS"/>
              </w:rPr>
              <w:t xml:space="preserve">Collect date and time must be specified on request form. </w:t>
            </w:r>
            <w:r>
              <w:rPr>
                <w:rFonts w:eastAsia="Arial Unicode MS"/>
              </w:rPr>
              <w:t xml:space="preserve">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GUH</w:t>
            </w:r>
          </w:p>
        </w:tc>
      </w:tr>
      <w:tr w:rsidR="001D737C" w:rsidT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Default="001D737C" w:rsidP="001F5A0F">
            <w:pPr>
              <w:rPr>
                <w:rFonts w:eastAsia="Arial Unicode MS"/>
                <w:b/>
              </w:rPr>
            </w:pPr>
            <w:r>
              <w:rPr>
                <w:rFonts w:eastAsia="Arial Unicode MS"/>
                <w:b/>
              </w:rPr>
              <w:t>CASPR2 (Contactin-2 associated protein)</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0E6339" w:rsidP="001F5A0F">
            <w:pPr>
              <w:rPr>
                <w:rFonts w:eastAsia="Arial Unicode MS"/>
              </w:rPr>
            </w:pPr>
            <w:r>
              <w:rPr>
                <w:rFonts w:eastAsia="Arial Unicode MS"/>
              </w:rPr>
              <w:t>OUH, UK</w:t>
            </w:r>
          </w:p>
        </w:tc>
      </w:tr>
      <w:tr w:rsidR="001D737C" w:rsidT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Default="001D737C" w:rsidP="001F5A0F">
            <w:pPr>
              <w:rPr>
                <w:rFonts w:eastAsia="Arial Unicode MS"/>
                <w:b/>
              </w:rPr>
            </w:pPr>
            <w:r>
              <w:rPr>
                <w:rFonts w:eastAsia="Arial Unicode MS"/>
                <w:b/>
              </w:rPr>
              <w:t>CD 4 Count from GUM clinic/ HIV Positive patients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EDTA sample X 2. Serology lab must be contacted prior to taking the blood samples. Samples must be taken after 1 pm (Mon-Thurs) to ensure they are transported to SJH within 24 hrs of venepuncture. Specimen collect date and time must be provided on request form.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UHG</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Circulating immune complexes (CIC)</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Complement – C3, C4</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Complement CH100/ CH50</w:t>
            </w:r>
          </w:p>
          <w:p w:rsidR="00CE5759" w:rsidRDefault="00CE5759">
            <w:pPr>
              <w:rPr>
                <w:rFonts w:eastAsia="Arial Unicode MS"/>
                <w:b/>
              </w:rPr>
            </w:pPr>
            <w:r>
              <w:rPr>
                <w:rFonts w:eastAsia="Arial Unicode MS"/>
                <w:b/>
              </w:rPr>
              <w:t>(Total haemolytic complement functional activity)</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Send Urgently to Lab. Frozen ASAP &amp; on same day sample was taken. </w:t>
            </w:r>
            <w:r w:rsidRPr="008E0C62">
              <w:rPr>
                <w:rFonts w:eastAsia="Arial Unicode MS"/>
              </w:rPr>
              <w:t xml:space="preserve">Collect date and time must be specified on request form. </w:t>
            </w:r>
            <w:r>
              <w:rPr>
                <w:rFonts w:eastAsia="Arial Unicode MS"/>
              </w:rPr>
              <w:t xml:space="preserve">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283910">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283910" w:rsidRDefault="00283910">
            <w:pPr>
              <w:rPr>
                <w:rFonts w:eastAsia="Arial Unicode MS"/>
                <w:b/>
              </w:rPr>
            </w:pPr>
            <w:r>
              <w:rPr>
                <w:rFonts w:eastAsia="Arial Unicode MS"/>
                <w:b/>
              </w:rPr>
              <w:t>DPPX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283910" w:rsidRDefault="00283910">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283910"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EA789C" w:rsidRDefault="00CE5759">
            <w:pPr>
              <w:rPr>
                <w:rFonts w:eastAsia="Arial Unicode MS"/>
                <w:b/>
              </w:rPr>
            </w:pPr>
            <w:r>
              <w:rPr>
                <w:rFonts w:eastAsia="Arial Unicode MS"/>
                <w:b/>
              </w:rPr>
              <w:t>Ganglionic ACRA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EA789C" w:rsidRDefault="00CE5759">
            <w:pPr>
              <w:rPr>
                <w:rFonts w:eastAsia="Arial Unicode MS"/>
                <w:b/>
              </w:rPr>
            </w:pPr>
            <w:r w:rsidRPr="00EA789C">
              <w:rPr>
                <w:rFonts w:eastAsia="Arial Unicode MS"/>
                <w:b/>
              </w:rPr>
              <w:t>Glycine Receptor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Interferon Beta Neutralising Ab – See Beta interferon Neutralising Ab</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p>
          <w:p w:rsidR="00FD7A58" w:rsidRDefault="00FD7A58">
            <w:pPr>
              <w:rPr>
                <w:rFonts w:eastAsia="Arial Unicode MS"/>
              </w:rPr>
            </w:pPr>
          </w:p>
        </w:tc>
      </w:tr>
      <w:tr w:rsid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Default="001D737C">
            <w:pPr>
              <w:rPr>
                <w:rFonts w:eastAsia="Arial Unicode MS"/>
                <w:b/>
              </w:rPr>
            </w:pPr>
            <w:r>
              <w:rPr>
                <w:rFonts w:eastAsia="Arial Unicode MS"/>
                <w:b/>
              </w:rPr>
              <w:t>LGI1 Antibodies (Anti leucine rich glioma inactivated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M2 Subtype Mitochondrial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Myositis Screen</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FF7D86">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FF7D86" w:rsidRPr="005A032B" w:rsidRDefault="00FF7D86">
            <w:pPr>
              <w:rPr>
                <w:rFonts w:cs="Arial"/>
                <w:b/>
                <w:szCs w:val="22"/>
                <w:lang w:val="en-GB" w:eastAsia="en-GB"/>
              </w:rPr>
            </w:pPr>
            <w:r>
              <w:rPr>
                <w:rFonts w:cs="Arial"/>
                <w:b/>
                <w:szCs w:val="22"/>
                <w:lang w:val="en-GB" w:eastAsia="en-GB"/>
              </w:rPr>
              <w:t>Natalizumab (Tysabri)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FF7D86" w:rsidRDefault="00FF7D86" w:rsidP="00D75F34">
            <w:pPr>
              <w:rPr>
                <w:rFonts w:eastAsia="Arial Unicode MS"/>
              </w:rPr>
            </w:pPr>
            <w:r>
              <w:rPr>
                <w:rFonts w:eastAsia="Arial Unicode MS"/>
              </w:rPr>
              <w:t xml:space="preserve">Serum, only take on a Mon or Tues.  Must be arranged with lab </w:t>
            </w:r>
            <w:r w:rsidR="00D75F34">
              <w:rPr>
                <w:rFonts w:eastAsia="Arial Unicode MS"/>
              </w:rPr>
              <w:t>in advance, requires freezing ASAP, bring samples direct to Serology.</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FF7D86" w:rsidRDefault="00D75F34">
            <w:pPr>
              <w:rPr>
                <w:rFonts w:eastAsia="Arial Unicode MS"/>
              </w:rPr>
            </w:pPr>
            <w:r>
              <w:rPr>
                <w:rFonts w:eastAsia="Arial Unicode MS"/>
              </w:rPr>
              <w:t>Barts,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5A032B" w:rsidRDefault="00CE5759">
            <w:pPr>
              <w:rPr>
                <w:rFonts w:cs="Arial"/>
                <w:b/>
                <w:szCs w:val="22"/>
                <w:lang w:val="en-GB" w:eastAsia="en-GB"/>
              </w:rPr>
            </w:pPr>
            <w:r w:rsidRPr="005A032B">
              <w:rPr>
                <w:rFonts w:cs="Arial"/>
                <w:b/>
                <w:szCs w:val="22"/>
                <w:lang w:val="en-GB" w:eastAsia="en-GB"/>
              </w:rPr>
              <w:t xml:space="preserve">Paraneoplastic antibody markers (includes all neuronal Abs + CRMP5 </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026685">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026685" w:rsidRDefault="00026685">
            <w:pPr>
              <w:rPr>
                <w:rFonts w:eastAsia="Arial Unicode MS"/>
                <w:b/>
              </w:rPr>
            </w:pPr>
            <w:r>
              <w:rPr>
                <w:rFonts w:eastAsia="Arial Unicode MS"/>
                <w:b/>
              </w:rPr>
              <w:t>Pemphigoid Vulgaris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026685" w:rsidRDefault="00026685">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026685" w:rsidRDefault="00026685">
            <w:pPr>
              <w:rPr>
                <w:rFonts w:eastAsia="Arial Unicode MS"/>
              </w:rPr>
            </w:pPr>
            <w:r>
              <w:rPr>
                <w:rFonts w:eastAsia="Arial Unicode MS"/>
              </w:rPr>
              <w:t>SJH</w:t>
            </w:r>
          </w:p>
        </w:tc>
      </w:tr>
      <w:tr w:rsidR="00FD7A58">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FD7A58" w:rsidRDefault="00FD7A58">
            <w:pPr>
              <w:rPr>
                <w:rFonts w:eastAsia="Arial Unicode MS"/>
                <w:b/>
              </w:rPr>
            </w:pPr>
            <w:r>
              <w:rPr>
                <w:rFonts w:eastAsia="Arial Unicode MS"/>
                <w:b/>
              </w:rPr>
              <w:t>Pituitary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FD7A58" w:rsidRDefault="00FD7A58">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FD7A58" w:rsidRDefault="00FD7A58">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Scleroderma Screen</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Voltage gated calcium channel Ab</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925B1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925B19" w:rsidRDefault="00925B19" w:rsidP="00026685">
            <w:pPr>
              <w:rPr>
                <w:rFonts w:eastAsia="Arial Unicode MS"/>
                <w:b/>
              </w:rPr>
            </w:pPr>
            <w:r>
              <w:rPr>
                <w:rFonts w:eastAsia="Arial Unicode MS"/>
                <w:b/>
              </w:rPr>
              <w:t>Voltage gated potassium channel Ab</w:t>
            </w:r>
            <w:r w:rsidR="00026685">
              <w:rPr>
                <w:rFonts w:eastAsia="Arial Unicode MS"/>
                <w:b/>
              </w:rPr>
              <w:t xml:space="preserve"> (Oxford Immunology Laboratory Laboratory recommend that LGI1/CASPR2 antibody testing is conducted as a first line test when investigating VGKC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925B19" w:rsidP="00925B1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0E6339" w:rsidP="00925B19">
            <w:pPr>
              <w:rPr>
                <w:rFonts w:eastAsia="Arial Unicode MS"/>
              </w:rPr>
            </w:pPr>
            <w:r>
              <w:rPr>
                <w:rFonts w:eastAsia="Arial Unicode MS"/>
              </w:rPr>
              <w:t>OUH, UK</w:t>
            </w:r>
          </w:p>
        </w:tc>
      </w:tr>
      <w:tr w:rsidR="00925B1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925B19" w:rsidRPr="00925B19" w:rsidRDefault="00925B19" w:rsidP="00925B19">
            <w:pPr>
              <w:rPr>
                <w:rFonts w:eastAsia="Arial Unicode MS"/>
                <w:b/>
              </w:rPr>
            </w:pPr>
            <w:r w:rsidRPr="00925B19">
              <w:rPr>
                <w:b/>
              </w:rPr>
              <w:t>Zinc transporter 8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925B19" w:rsidP="00925B1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BC6269" w:rsidP="00925B19">
            <w:pPr>
              <w:rPr>
                <w:rFonts w:eastAsia="Arial Unicode MS"/>
              </w:rPr>
            </w:pPr>
            <w:r>
              <w:rPr>
                <w:rFonts w:eastAsia="Arial Unicode MS"/>
              </w:rPr>
              <w:t>EX, UK</w:t>
            </w:r>
          </w:p>
        </w:tc>
      </w:tr>
    </w:tbl>
    <w:p w:rsidR="00B31529" w:rsidRDefault="00B31529"/>
    <w:p w:rsidR="00ED7727" w:rsidRDefault="00ED7727" w:rsidP="0036255E">
      <w:pPr>
        <w:rPr>
          <w:b/>
        </w:rPr>
      </w:pPr>
    </w:p>
    <w:p w:rsidR="00B31529" w:rsidRPr="0036255E" w:rsidRDefault="00B31529" w:rsidP="0036255E">
      <w:pPr>
        <w:rPr>
          <w:b/>
        </w:rPr>
      </w:pPr>
      <w:r w:rsidRPr="0036255E">
        <w:rPr>
          <w:b/>
        </w:rPr>
        <w:t>Immunology Referral Laboratories:</w:t>
      </w:r>
    </w:p>
    <w:p w:rsidR="00B31529" w:rsidRDefault="00B31529">
      <w:pPr>
        <w:rPr>
          <w:b/>
        </w:rPr>
      </w:pPr>
    </w:p>
    <w:tbl>
      <w:tblPr>
        <w:tblW w:w="4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5"/>
        <w:gridCol w:w="3441"/>
        <w:gridCol w:w="4429"/>
      </w:tblGrid>
      <w:tr w:rsidR="00B31529">
        <w:trPr>
          <w:trHeight w:val="1321"/>
          <w:tblHeader/>
          <w:jc w:val="center"/>
        </w:trPr>
        <w:tc>
          <w:tcPr>
            <w:tcW w:w="1023" w:type="pct"/>
            <w:shd w:val="clear" w:color="auto" w:fill="C0C0C0"/>
            <w:vAlign w:val="center"/>
          </w:tcPr>
          <w:p w:rsidR="00B31529" w:rsidRDefault="00B31529">
            <w:pPr>
              <w:jc w:val="center"/>
              <w:rPr>
                <w:rFonts w:cs="Arial"/>
                <w:b/>
                <w:bCs/>
                <w:szCs w:val="22"/>
              </w:rPr>
            </w:pPr>
            <w:r>
              <w:rPr>
                <w:rFonts w:cs="Arial"/>
                <w:b/>
                <w:bCs/>
                <w:szCs w:val="22"/>
              </w:rPr>
              <w:t>Laboratory</w:t>
            </w:r>
          </w:p>
        </w:tc>
        <w:tc>
          <w:tcPr>
            <w:tcW w:w="1739" w:type="pct"/>
            <w:shd w:val="clear" w:color="auto" w:fill="C0C0C0"/>
            <w:vAlign w:val="center"/>
          </w:tcPr>
          <w:p w:rsidR="00B31529" w:rsidRDefault="00B31529">
            <w:pPr>
              <w:jc w:val="center"/>
              <w:rPr>
                <w:rStyle w:val="Emphasis"/>
                <w:rFonts w:cs="Arial"/>
                <w:bCs w:val="0"/>
                <w:color w:val="000000"/>
                <w:szCs w:val="22"/>
              </w:rPr>
            </w:pPr>
            <w:r>
              <w:rPr>
                <w:rStyle w:val="Emphasis"/>
                <w:rFonts w:cs="Arial"/>
                <w:bCs w:val="0"/>
                <w:color w:val="000000"/>
                <w:szCs w:val="22"/>
              </w:rPr>
              <w:t>Address</w:t>
            </w:r>
          </w:p>
        </w:tc>
        <w:tc>
          <w:tcPr>
            <w:tcW w:w="2238" w:type="pct"/>
            <w:shd w:val="clear" w:color="auto" w:fill="C0C0C0"/>
            <w:vAlign w:val="center"/>
          </w:tcPr>
          <w:p w:rsidR="00B31529" w:rsidRDefault="00B31529">
            <w:pPr>
              <w:jc w:val="center"/>
              <w:rPr>
                <w:rFonts w:cs="Arial"/>
                <w:b/>
                <w:color w:val="000000"/>
                <w:szCs w:val="22"/>
              </w:rPr>
            </w:pPr>
            <w:r>
              <w:rPr>
                <w:rFonts w:cs="Arial"/>
                <w:b/>
                <w:color w:val="000000"/>
                <w:szCs w:val="22"/>
              </w:rPr>
              <w:t>Contact details</w:t>
            </w:r>
          </w:p>
        </w:tc>
      </w:tr>
      <w:tr w:rsidR="00B31529">
        <w:trPr>
          <w:trHeight w:val="1321"/>
          <w:jc w:val="center"/>
        </w:trPr>
        <w:tc>
          <w:tcPr>
            <w:tcW w:w="1023" w:type="pct"/>
            <w:vAlign w:val="center"/>
          </w:tcPr>
          <w:p w:rsidR="00B31529" w:rsidRDefault="000E6339">
            <w:pPr>
              <w:jc w:val="center"/>
              <w:rPr>
                <w:b/>
              </w:rPr>
            </w:pPr>
            <w:r>
              <w:rPr>
                <w:b/>
              </w:rPr>
              <w:t xml:space="preserve">Oxford University Hospital Immunology </w:t>
            </w:r>
          </w:p>
          <w:p w:rsidR="00B31529" w:rsidRDefault="00B31529">
            <w:pPr>
              <w:jc w:val="center"/>
              <w:rPr>
                <w:rFonts w:cs="Arial"/>
                <w:szCs w:val="22"/>
              </w:rPr>
            </w:pPr>
          </w:p>
        </w:tc>
        <w:tc>
          <w:tcPr>
            <w:tcW w:w="1739" w:type="pct"/>
            <w:vAlign w:val="center"/>
          </w:tcPr>
          <w:p w:rsidR="000E6339" w:rsidRDefault="000E6339">
            <w:pPr>
              <w:jc w:val="center"/>
            </w:pPr>
            <w:r>
              <w:t>Clinical Laboratory Immunology</w:t>
            </w:r>
          </w:p>
          <w:p w:rsidR="000E6339" w:rsidRDefault="000E6339">
            <w:pPr>
              <w:jc w:val="center"/>
            </w:pPr>
            <w:r>
              <w:t>Churchill Hospital</w:t>
            </w:r>
          </w:p>
          <w:p w:rsidR="000E6339" w:rsidRDefault="000E6339">
            <w:pPr>
              <w:jc w:val="center"/>
            </w:pPr>
            <w:r>
              <w:t>Churchill Drive</w:t>
            </w:r>
          </w:p>
          <w:p w:rsidR="000E6339" w:rsidRDefault="000E6339">
            <w:pPr>
              <w:jc w:val="center"/>
            </w:pPr>
            <w:r>
              <w:t>Old Road</w:t>
            </w:r>
          </w:p>
          <w:p w:rsidR="000E6339" w:rsidRDefault="000E6339">
            <w:pPr>
              <w:jc w:val="center"/>
            </w:pPr>
            <w:r>
              <w:t>Headington</w:t>
            </w:r>
          </w:p>
          <w:p w:rsidR="000E6339" w:rsidRDefault="000E6339">
            <w:pPr>
              <w:jc w:val="center"/>
            </w:pPr>
            <w:r>
              <w:t>Oxford</w:t>
            </w:r>
          </w:p>
          <w:p w:rsidR="000E6339" w:rsidRDefault="000E6339">
            <w:pPr>
              <w:jc w:val="center"/>
            </w:pPr>
            <w:r>
              <w:t>OX3 7LE</w:t>
            </w:r>
          </w:p>
          <w:p w:rsidR="000E6339" w:rsidRDefault="000E6339">
            <w:pPr>
              <w:jc w:val="center"/>
            </w:pPr>
            <w:r>
              <w:t>UK</w:t>
            </w:r>
          </w:p>
          <w:p w:rsidR="00B31529" w:rsidRDefault="00B31529">
            <w:pPr>
              <w:jc w:val="center"/>
              <w:rPr>
                <w:rFonts w:cs="Arial"/>
                <w:color w:val="000000"/>
                <w:szCs w:val="22"/>
              </w:rPr>
            </w:pPr>
          </w:p>
        </w:tc>
        <w:tc>
          <w:tcPr>
            <w:tcW w:w="2238" w:type="pct"/>
            <w:vAlign w:val="center"/>
          </w:tcPr>
          <w:p w:rsidR="00B31529" w:rsidRDefault="000E6339">
            <w:pPr>
              <w:jc w:val="center"/>
            </w:pPr>
            <w:r>
              <w:t>Tel: 0044 1865 225995</w:t>
            </w:r>
          </w:p>
          <w:p w:rsidR="00B31529" w:rsidRDefault="00B31529">
            <w:pPr>
              <w:jc w:val="center"/>
              <w:rPr>
                <w:rFonts w:cs="Arial"/>
                <w:szCs w:val="22"/>
              </w:rPr>
            </w:pPr>
          </w:p>
        </w:tc>
      </w:tr>
      <w:tr w:rsidR="00B31529">
        <w:trPr>
          <w:trHeight w:val="999"/>
          <w:jc w:val="center"/>
        </w:trPr>
        <w:tc>
          <w:tcPr>
            <w:tcW w:w="1023" w:type="pct"/>
            <w:vAlign w:val="center"/>
          </w:tcPr>
          <w:p w:rsidR="00B31529" w:rsidRDefault="00B31529">
            <w:pPr>
              <w:jc w:val="center"/>
              <w:rPr>
                <w:rFonts w:cs="Arial"/>
                <w:szCs w:val="22"/>
              </w:rPr>
            </w:pPr>
            <w:r>
              <w:rPr>
                <w:rFonts w:cs="Arial"/>
                <w:b/>
                <w:bCs/>
                <w:szCs w:val="22"/>
              </w:rPr>
              <w:t>Biomnis Laboratories Ltd.</w:t>
            </w:r>
          </w:p>
        </w:tc>
        <w:tc>
          <w:tcPr>
            <w:tcW w:w="1739" w:type="pct"/>
            <w:vAlign w:val="center"/>
          </w:tcPr>
          <w:p w:rsidR="00B31529" w:rsidRDefault="00D75F34">
            <w:pPr>
              <w:jc w:val="center"/>
              <w:rPr>
                <w:rFonts w:cs="Arial"/>
                <w:szCs w:val="22"/>
              </w:rPr>
            </w:pPr>
            <w:r>
              <w:rPr>
                <w:rFonts w:cs="Arial"/>
                <w:szCs w:val="22"/>
              </w:rPr>
              <w:t>Three Rock Road,</w:t>
            </w:r>
            <w:r w:rsidR="00B31529">
              <w:rPr>
                <w:rFonts w:cs="Arial"/>
                <w:szCs w:val="22"/>
              </w:rPr>
              <w:br/>
              <w:t>Sandyford Business Estate,</w:t>
            </w:r>
            <w:r w:rsidR="00B31529">
              <w:rPr>
                <w:rFonts w:cs="Arial"/>
                <w:szCs w:val="22"/>
              </w:rPr>
              <w:br/>
              <w:t>Sandyford, </w:t>
            </w:r>
            <w:r w:rsidR="00B31529">
              <w:rPr>
                <w:rFonts w:cs="Arial"/>
                <w:szCs w:val="22"/>
              </w:rPr>
              <w:br/>
              <w:t>Dublin 18, Ireland.</w:t>
            </w:r>
          </w:p>
        </w:tc>
        <w:tc>
          <w:tcPr>
            <w:tcW w:w="2238" w:type="pct"/>
            <w:vAlign w:val="center"/>
          </w:tcPr>
          <w:p w:rsidR="00B31529" w:rsidRDefault="00B31529">
            <w:pPr>
              <w:jc w:val="center"/>
              <w:rPr>
                <w:rFonts w:cs="Arial"/>
                <w:b/>
                <w:szCs w:val="22"/>
              </w:rPr>
            </w:pPr>
            <w:r>
              <w:rPr>
                <w:rFonts w:cs="Arial"/>
                <w:szCs w:val="22"/>
              </w:rPr>
              <w:t xml:space="preserve">Results and Test Enquiries </w:t>
            </w:r>
            <w:r>
              <w:rPr>
                <w:rFonts w:cs="Arial"/>
                <w:b/>
                <w:szCs w:val="22"/>
              </w:rPr>
              <w:t>1800 252966</w:t>
            </w:r>
          </w:p>
          <w:p w:rsidR="00B31529" w:rsidRDefault="00B31529">
            <w:pPr>
              <w:jc w:val="center"/>
              <w:rPr>
                <w:rFonts w:cs="Arial"/>
                <w:szCs w:val="22"/>
              </w:rPr>
            </w:pPr>
          </w:p>
          <w:p w:rsidR="00B31529" w:rsidRDefault="00B31529">
            <w:pPr>
              <w:jc w:val="center"/>
              <w:rPr>
                <w:rFonts w:cs="Arial"/>
                <w:szCs w:val="22"/>
              </w:rPr>
            </w:pPr>
            <w:r>
              <w:rPr>
                <w:rFonts w:cs="Arial"/>
                <w:szCs w:val="22"/>
              </w:rPr>
              <w:t>Telephone enquiries 09:00 - 17:30 GMT</w:t>
            </w:r>
          </w:p>
          <w:p w:rsidR="00B31529" w:rsidRDefault="00B31529">
            <w:pPr>
              <w:jc w:val="center"/>
              <w:rPr>
                <w:rFonts w:cs="Arial"/>
                <w:szCs w:val="22"/>
              </w:rPr>
            </w:pPr>
            <w:r>
              <w:rPr>
                <w:rFonts w:cs="Arial"/>
                <w:szCs w:val="22"/>
              </w:rPr>
              <w:t xml:space="preserve">Web link; main website </w:t>
            </w:r>
            <w:hyperlink r:id="rId50" w:history="1">
              <w:r>
                <w:rPr>
                  <w:rStyle w:val="Hyperlink"/>
                  <w:rFonts w:cs="Arial"/>
                  <w:szCs w:val="22"/>
                </w:rPr>
                <w:t>www.Biomnis.com</w:t>
              </w:r>
            </w:hyperlink>
          </w:p>
        </w:tc>
      </w:tr>
      <w:tr w:rsidR="00B31529">
        <w:trPr>
          <w:trHeight w:val="1299"/>
          <w:jc w:val="center"/>
        </w:trPr>
        <w:tc>
          <w:tcPr>
            <w:tcW w:w="1023" w:type="pct"/>
            <w:vAlign w:val="center"/>
          </w:tcPr>
          <w:p w:rsidR="00B31529" w:rsidRDefault="000069E5">
            <w:pPr>
              <w:jc w:val="center"/>
              <w:rPr>
                <w:rFonts w:eastAsia="Arial Unicode MS" w:cs="Arial"/>
                <w:b/>
                <w:szCs w:val="22"/>
              </w:rPr>
            </w:pPr>
            <w:r>
              <w:rPr>
                <w:rFonts w:cs="Arial"/>
                <w:b/>
                <w:szCs w:val="22"/>
              </w:rPr>
              <w:t xml:space="preserve">Galway </w:t>
            </w:r>
            <w:r w:rsidR="00B31529">
              <w:rPr>
                <w:rFonts w:cs="Arial"/>
                <w:b/>
                <w:szCs w:val="22"/>
              </w:rPr>
              <w:t xml:space="preserve">University Hospital </w:t>
            </w:r>
          </w:p>
          <w:p w:rsidR="00B31529" w:rsidRDefault="00B31529">
            <w:pPr>
              <w:jc w:val="center"/>
              <w:rPr>
                <w:rFonts w:cs="Arial"/>
                <w:szCs w:val="22"/>
              </w:rPr>
            </w:pPr>
          </w:p>
        </w:tc>
        <w:tc>
          <w:tcPr>
            <w:tcW w:w="1739" w:type="pct"/>
            <w:vAlign w:val="center"/>
          </w:tcPr>
          <w:p w:rsidR="00B31529" w:rsidRDefault="000069E5">
            <w:pPr>
              <w:jc w:val="center"/>
              <w:rPr>
                <w:rFonts w:cs="Arial"/>
                <w:szCs w:val="22"/>
              </w:rPr>
            </w:pPr>
            <w:r>
              <w:rPr>
                <w:rFonts w:cs="Arial"/>
                <w:szCs w:val="22"/>
              </w:rPr>
              <w:t xml:space="preserve">Galway </w:t>
            </w:r>
            <w:r w:rsidR="00B31529">
              <w:rPr>
                <w:rFonts w:cs="Arial"/>
                <w:szCs w:val="22"/>
              </w:rPr>
              <w:t>University Hospital</w:t>
            </w:r>
          </w:p>
          <w:p w:rsidR="00B31529" w:rsidRDefault="00B31529">
            <w:pPr>
              <w:jc w:val="center"/>
              <w:rPr>
                <w:rFonts w:cs="Arial"/>
                <w:b/>
                <w:bCs/>
                <w:szCs w:val="22"/>
              </w:rPr>
            </w:pPr>
            <w:r>
              <w:rPr>
                <w:rFonts w:cs="Arial"/>
                <w:szCs w:val="22"/>
              </w:rPr>
              <w:t>Newcastle Road</w:t>
            </w:r>
            <w:r>
              <w:rPr>
                <w:rFonts w:cs="Arial"/>
                <w:szCs w:val="22"/>
              </w:rPr>
              <w:br/>
              <w:t>Galway</w:t>
            </w:r>
          </w:p>
        </w:tc>
        <w:tc>
          <w:tcPr>
            <w:tcW w:w="2238" w:type="pct"/>
            <w:vAlign w:val="center"/>
          </w:tcPr>
          <w:p w:rsidR="00B31529" w:rsidRDefault="00B31529">
            <w:pPr>
              <w:jc w:val="center"/>
              <w:rPr>
                <w:rFonts w:cs="Arial"/>
                <w:szCs w:val="22"/>
              </w:rPr>
            </w:pPr>
            <w:r>
              <w:rPr>
                <w:rFonts w:cs="Arial"/>
                <w:szCs w:val="22"/>
              </w:rPr>
              <w:t>Telephone enquiries 09:00 - 17:00 GMT</w:t>
            </w:r>
          </w:p>
          <w:p w:rsidR="00B31529" w:rsidRDefault="00B31529">
            <w:pPr>
              <w:jc w:val="center"/>
              <w:rPr>
                <w:rFonts w:cs="Arial"/>
                <w:szCs w:val="22"/>
              </w:rPr>
            </w:pPr>
            <w:r>
              <w:rPr>
                <w:rFonts w:cs="Arial"/>
                <w:szCs w:val="22"/>
              </w:rPr>
              <w:t>Results and Test Enquiries</w:t>
            </w:r>
          </w:p>
          <w:p w:rsidR="00B31529" w:rsidRDefault="00B31529">
            <w:pPr>
              <w:jc w:val="center"/>
              <w:rPr>
                <w:rFonts w:cs="Arial"/>
                <w:szCs w:val="22"/>
              </w:rPr>
            </w:pPr>
            <w:r>
              <w:rPr>
                <w:rFonts w:cs="Arial"/>
                <w:b/>
                <w:szCs w:val="22"/>
              </w:rPr>
              <w:t>091 524765 / 524222 ext 4418</w:t>
            </w:r>
          </w:p>
        </w:tc>
      </w:tr>
      <w:tr w:rsidR="00A57D26">
        <w:trPr>
          <w:trHeight w:val="1299"/>
          <w:jc w:val="center"/>
        </w:trPr>
        <w:tc>
          <w:tcPr>
            <w:tcW w:w="1023" w:type="pct"/>
            <w:vAlign w:val="center"/>
          </w:tcPr>
          <w:p w:rsidR="00A57D26" w:rsidRDefault="00A57D26">
            <w:pPr>
              <w:jc w:val="center"/>
              <w:rPr>
                <w:rFonts w:cs="Arial"/>
                <w:b/>
                <w:szCs w:val="22"/>
              </w:rPr>
            </w:pPr>
            <w:r>
              <w:rPr>
                <w:rFonts w:cs="Arial"/>
                <w:b/>
                <w:szCs w:val="22"/>
              </w:rPr>
              <w:t>Immunology Dept</w:t>
            </w:r>
          </w:p>
          <w:p w:rsidR="00A57D26" w:rsidRDefault="00A57D26">
            <w:pPr>
              <w:jc w:val="center"/>
              <w:rPr>
                <w:rFonts w:cs="Arial"/>
                <w:b/>
                <w:szCs w:val="22"/>
              </w:rPr>
            </w:pPr>
            <w:r>
              <w:rPr>
                <w:rFonts w:cs="Arial"/>
                <w:b/>
                <w:szCs w:val="22"/>
              </w:rPr>
              <w:t>Royal London &amp; St Barts Hospital</w:t>
            </w:r>
          </w:p>
        </w:tc>
        <w:tc>
          <w:tcPr>
            <w:tcW w:w="1739" w:type="pct"/>
            <w:vAlign w:val="center"/>
          </w:tcPr>
          <w:p w:rsidR="00A57D26" w:rsidRDefault="00A57D26">
            <w:pPr>
              <w:jc w:val="center"/>
              <w:rPr>
                <w:rFonts w:cs="Arial"/>
                <w:szCs w:val="22"/>
              </w:rPr>
            </w:pPr>
            <w:r>
              <w:rPr>
                <w:rFonts w:cs="Arial"/>
                <w:szCs w:val="22"/>
              </w:rPr>
              <w:t>Immunology, 2</w:t>
            </w:r>
            <w:r w:rsidRPr="00A57D26">
              <w:rPr>
                <w:rFonts w:cs="Arial"/>
                <w:szCs w:val="22"/>
                <w:vertAlign w:val="superscript"/>
              </w:rPr>
              <w:t>nd</w:t>
            </w:r>
            <w:r>
              <w:rPr>
                <w:rFonts w:cs="Arial"/>
                <w:szCs w:val="22"/>
              </w:rPr>
              <w:t xml:space="preserve"> floor</w:t>
            </w:r>
          </w:p>
          <w:p w:rsidR="00A57D26" w:rsidRDefault="00A57D26">
            <w:pPr>
              <w:jc w:val="center"/>
              <w:rPr>
                <w:rFonts w:cs="Arial"/>
                <w:szCs w:val="22"/>
              </w:rPr>
            </w:pPr>
            <w:r>
              <w:rPr>
                <w:rFonts w:cs="Arial"/>
                <w:szCs w:val="22"/>
              </w:rPr>
              <w:t>Pathology &amp; Pharmacy building</w:t>
            </w:r>
          </w:p>
          <w:p w:rsidR="00A57D26" w:rsidRDefault="00A57D26">
            <w:pPr>
              <w:jc w:val="center"/>
              <w:rPr>
                <w:rFonts w:cs="Arial"/>
                <w:szCs w:val="22"/>
              </w:rPr>
            </w:pPr>
            <w:r>
              <w:rPr>
                <w:rFonts w:cs="Arial"/>
                <w:szCs w:val="22"/>
              </w:rPr>
              <w:t>80 Newark Street, Whitechapel, London, E1 2ES</w:t>
            </w:r>
          </w:p>
        </w:tc>
        <w:tc>
          <w:tcPr>
            <w:tcW w:w="2238" w:type="pct"/>
            <w:vAlign w:val="center"/>
          </w:tcPr>
          <w:p w:rsidR="00A57D26" w:rsidRDefault="00260552">
            <w:pPr>
              <w:jc w:val="center"/>
              <w:rPr>
                <w:rFonts w:cs="Arial"/>
                <w:szCs w:val="22"/>
              </w:rPr>
            </w:pPr>
            <w:r>
              <w:rPr>
                <w:rFonts w:cs="Arial"/>
                <w:szCs w:val="22"/>
              </w:rPr>
              <w:t>Tel: 0044 2032460279</w:t>
            </w:r>
          </w:p>
        </w:tc>
      </w:tr>
      <w:tr w:rsidR="000F42DE">
        <w:trPr>
          <w:trHeight w:val="1299"/>
          <w:jc w:val="center"/>
        </w:trPr>
        <w:tc>
          <w:tcPr>
            <w:tcW w:w="1023" w:type="pct"/>
            <w:vAlign w:val="center"/>
          </w:tcPr>
          <w:p w:rsidR="000F42DE" w:rsidRDefault="000F42DE">
            <w:pPr>
              <w:jc w:val="center"/>
              <w:rPr>
                <w:rFonts w:cs="Arial"/>
                <w:b/>
                <w:szCs w:val="22"/>
              </w:rPr>
            </w:pPr>
            <w:r>
              <w:rPr>
                <w:rFonts w:cs="Arial"/>
                <w:b/>
                <w:szCs w:val="22"/>
              </w:rPr>
              <w:t>Immunology Laboratory,    St James’s Hospital</w:t>
            </w:r>
          </w:p>
        </w:tc>
        <w:tc>
          <w:tcPr>
            <w:tcW w:w="1739" w:type="pct"/>
            <w:vAlign w:val="center"/>
          </w:tcPr>
          <w:p w:rsidR="000F42DE" w:rsidRDefault="000F42DE">
            <w:pPr>
              <w:jc w:val="center"/>
              <w:rPr>
                <w:rFonts w:cs="Arial"/>
                <w:szCs w:val="22"/>
              </w:rPr>
            </w:pPr>
            <w:r w:rsidRPr="000F42DE">
              <w:rPr>
                <w:rFonts w:cs="Arial"/>
                <w:szCs w:val="22"/>
              </w:rPr>
              <w:t>St James' Hospita</w:t>
            </w:r>
            <w:r>
              <w:rPr>
                <w:rFonts w:cs="Arial"/>
                <w:szCs w:val="22"/>
              </w:rPr>
              <w:t>l</w:t>
            </w:r>
          </w:p>
          <w:p w:rsidR="000F42DE" w:rsidRPr="000F42DE" w:rsidRDefault="000F42DE" w:rsidP="000F42DE">
            <w:pPr>
              <w:jc w:val="center"/>
              <w:rPr>
                <w:rFonts w:cs="Arial"/>
                <w:szCs w:val="22"/>
              </w:rPr>
            </w:pPr>
            <w:r w:rsidRPr="000F42DE">
              <w:rPr>
                <w:rFonts w:cs="Arial"/>
                <w:szCs w:val="22"/>
              </w:rPr>
              <w:t>James street,</w:t>
            </w:r>
          </w:p>
          <w:p w:rsidR="000F42DE" w:rsidRPr="000F42DE" w:rsidRDefault="000F42DE" w:rsidP="000F42DE">
            <w:pPr>
              <w:jc w:val="center"/>
              <w:rPr>
                <w:rFonts w:cs="Arial"/>
                <w:szCs w:val="22"/>
              </w:rPr>
            </w:pPr>
            <w:r w:rsidRPr="000F42DE">
              <w:rPr>
                <w:rFonts w:cs="Arial"/>
                <w:szCs w:val="22"/>
              </w:rPr>
              <w:t>Dublin 8</w:t>
            </w:r>
          </w:p>
        </w:tc>
        <w:tc>
          <w:tcPr>
            <w:tcW w:w="2238" w:type="pct"/>
            <w:vAlign w:val="center"/>
          </w:tcPr>
          <w:p w:rsidR="000F42DE" w:rsidRPr="000F42DE" w:rsidRDefault="000F42DE" w:rsidP="000F42DE">
            <w:pPr>
              <w:pStyle w:val="NormalWeb9"/>
              <w:shd w:val="clear" w:color="auto" w:fill="FFFFFF"/>
              <w:rPr>
                <w:rFonts w:ascii="Arial" w:hAnsi="Arial" w:cs="Arial"/>
                <w:color w:val="000000"/>
                <w:sz w:val="22"/>
                <w:szCs w:val="22"/>
              </w:rPr>
            </w:pPr>
            <w:r w:rsidRPr="000F42DE">
              <w:rPr>
                <w:rFonts w:ascii="Arial" w:hAnsi="Arial" w:cs="Arial"/>
                <w:color w:val="000000"/>
                <w:sz w:val="22"/>
                <w:szCs w:val="22"/>
              </w:rPr>
              <w:t>(01) 416 2928 or (01) 416 2034</w:t>
            </w:r>
          </w:p>
          <w:p w:rsidR="000F42DE" w:rsidRPr="000F42DE" w:rsidRDefault="000F42DE">
            <w:pPr>
              <w:jc w:val="center"/>
              <w:rPr>
                <w:rFonts w:cs="Arial"/>
                <w:szCs w:val="22"/>
              </w:rPr>
            </w:pPr>
          </w:p>
        </w:tc>
      </w:tr>
      <w:tr w:rsidR="00925B19">
        <w:trPr>
          <w:trHeight w:val="1299"/>
          <w:jc w:val="center"/>
        </w:trPr>
        <w:tc>
          <w:tcPr>
            <w:tcW w:w="1023" w:type="pct"/>
            <w:vAlign w:val="center"/>
          </w:tcPr>
          <w:p w:rsidR="00925B19" w:rsidRPr="00925B19" w:rsidRDefault="00925B19">
            <w:pPr>
              <w:jc w:val="center"/>
              <w:rPr>
                <w:rFonts w:cs="Arial"/>
                <w:b/>
                <w:szCs w:val="22"/>
              </w:rPr>
            </w:pPr>
            <w:r w:rsidRPr="00925B19">
              <w:rPr>
                <w:rFonts w:cs="Arial"/>
                <w:b/>
                <w:szCs w:val="22"/>
                <w:lang w:val="en-IE" w:eastAsia="en-IE"/>
              </w:rPr>
              <w:t>Exeter Pathology Services: Royal Devon and Exeter NHS Foundation Trust</w:t>
            </w:r>
          </w:p>
        </w:tc>
        <w:tc>
          <w:tcPr>
            <w:tcW w:w="1739" w:type="pct"/>
            <w:vAlign w:val="center"/>
          </w:tcPr>
          <w:p w:rsidR="00BC6269" w:rsidRDefault="00BC6269">
            <w:pPr>
              <w:jc w:val="center"/>
              <w:rPr>
                <w:rStyle w:val="m3b1"/>
                <w:rFonts w:cs="Arial"/>
                <w:sz w:val="22"/>
                <w:szCs w:val="22"/>
              </w:rPr>
            </w:pPr>
            <w:r w:rsidRPr="00BC6269">
              <w:rPr>
                <w:rStyle w:val="m3b1"/>
                <w:rFonts w:cs="Arial"/>
                <w:sz w:val="22"/>
                <w:szCs w:val="22"/>
              </w:rPr>
              <w:t xml:space="preserve">Barrack Rd, Exeter </w:t>
            </w:r>
            <w:r>
              <w:rPr>
                <w:rStyle w:val="m3b1"/>
                <w:rFonts w:cs="Arial"/>
                <w:sz w:val="22"/>
                <w:szCs w:val="22"/>
              </w:rPr>
              <w:t>(EX UK)</w:t>
            </w:r>
          </w:p>
          <w:p w:rsidR="00925B19" w:rsidRPr="00BC6269" w:rsidRDefault="00BC6269">
            <w:pPr>
              <w:jc w:val="center"/>
              <w:rPr>
                <w:rFonts w:cs="Arial"/>
                <w:szCs w:val="22"/>
              </w:rPr>
            </w:pPr>
            <w:r w:rsidRPr="00BC6269">
              <w:rPr>
                <w:rStyle w:val="m3b1"/>
                <w:rFonts w:cs="Arial"/>
                <w:sz w:val="22"/>
                <w:szCs w:val="22"/>
              </w:rPr>
              <w:t>EX2 5DW, UK</w:t>
            </w:r>
          </w:p>
        </w:tc>
        <w:tc>
          <w:tcPr>
            <w:tcW w:w="2238" w:type="pct"/>
            <w:vAlign w:val="center"/>
          </w:tcPr>
          <w:p w:rsidR="00925B19" w:rsidRPr="00BC6269" w:rsidRDefault="00BC6269" w:rsidP="00BC6269">
            <w:pPr>
              <w:pStyle w:val="NormalWeb9"/>
              <w:shd w:val="clear" w:color="auto" w:fill="FFFFFF"/>
              <w:ind w:left="0"/>
              <w:rPr>
                <w:rFonts w:ascii="Arial" w:hAnsi="Arial" w:cs="Arial"/>
                <w:sz w:val="22"/>
                <w:szCs w:val="22"/>
                <w:lang w:val="en-IE" w:eastAsia="en-IE"/>
              </w:rPr>
            </w:pPr>
            <w:r w:rsidRPr="00BC6269">
              <w:rPr>
                <w:rFonts w:ascii="Arial" w:hAnsi="Arial" w:cs="Arial"/>
                <w:sz w:val="22"/>
                <w:szCs w:val="22"/>
                <w:lang w:val="en-IE" w:eastAsia="en-IE"/>
              </w:rPr>
              <w:t xml:space="preserve">General Queries 0044 </w:t>
            </w:r>
            <w:r>
              <w:rPr>
                <w:rFonts w:ascii="Arial" w:hAnsi="Arial" w:cs="Arial"/>
                <w:sz w:val="22"/>
                <w:szCs w:val="22"/>
                <w:lang w:val="en-IE" w:eastAsia="en-IE"/>
              </w:rPr>
              <w:t>1392</w:t>
            </w:r>
            <w:r w:rsidR="00925B19" w:rsidRPr="00BC6269">
              <w:rPr>
                <w:rFonts w:ascii="Arial" w:hAnsi="Arial" w:cs="Arial"/>
                <w:sz w:val="22"/>
                <w:szCs w:val="22"/>
                <w:lang w:val="en-IE" w:eastAsia="en-IE"/>
              </w:rPr>
              <w:t xml:space="preserve"> 402464</w:t>
            </w:r>
          </w:p>
          <w:p w:rsidR="00925B19" w:rsidRPr="000F42DE" w:rsidRDefault="00BC6269" w:rsidP="00BC6269">
            <w:pPr>
              <w:pStyle w:val="NormalWeb9"/>
              <w:shd w:val="clear" w:color="auto" w:fill="FFFFFF"/>
              <w:ind w:left="0"/>
              <w:rPr>
                <w:rFonts w:ascii="Arial" w:hAnsi="Arial" w:cs="Arial"/>
                <w:color w:val="000000"/>
                <w:sz w:val="22"/>
                <w:szCs w:val="22"/>
              </w:rPr>
            </w:pPr>
            <w:r>
              <w:rPr>
                <w:rFonts w:ascii="Arial" w:hAnsi="Arial" w:cs="Arial"/>
                <w:sz w:val="22"/>
                <w:szCs w:val="22"/>
                <w:lang w:val="en-IE" w:eastAsia="en-IE"/>
              </w:rPr>
              <w:t>Clinical Q</w:t>
            </w:r>
            <w:r w:rsidR="00925B19" w:rsidRPr="00BC6269">
              <w:rPr>
                <w:rFonts w:ascii="Arial" w:hAnsi="Arial" w:cs="Arial"/>
                <w:sz w:val="22"/>
                <w:szCs w:val="22"/>
                <w:lang w:val="en-IE" w:eastAsia="en-IE"/>
              </w:rPr>
              <w:t xml:space="preserve">ueries </w:t>
            </w:r>
            <w:r>
              <w:rPr>
                <w:rFonts w:ascii="Arial" w:hAnsi="Arial" w:cs="Arial"/>
                <w:sz w:val="22"/>
                <w:szCs w:val="22"/>
                <w:lang w:val="en-IE" w:eastAsia="en-IE"/>
              </w:rPr>
              <w:t xml:space="preserve">   </w:t>
            </w:r>
            <w:r w:rsidR="00925B19" w:rsidRPr="00BC6269">
              <w:rPr>
                <w:rFonts w:ascii="Arial" w:hAnsi="Arial" w:cs="Arial"/>
                <w:sz w:val="22"/>
                <w:szCs w:val="22"/>
                <w:lang w:val="en-IE" w:eastAsia="en-IE"/>
              </w:rPr>
              <w:t>0044 1392 402463</w:t>
            </w:r>
          </w:p>
        </w:tc>
      </w:tr>
      <w:bookmarkEnd w:id="390"/>
    </w:tbl>
    <w:p w:rsidR="00B31529" w:rsidRDefault="00B31529"/>
    <w:p w:rsidR="00816C90" w:rsidRPr="00B12C24" w:rsidRDefault="00506FCD" w:rsidP="00816C90">
      <w:pPr>
        <w:rPr>
          <w:sz w:val="18"/>
          <w:szCs w:val="18"/>
          <w:u w:val="single"/>
        </w:rPr>
      </w:pPr>
      <w:hyperlink w:anchor="Biochemistry" w:history="1">
        <w:r w:rsidR="00816C90" w:rsidRPr="00B12C24">
          <w:rPr>
            <w:rStyle w:val="Hyperlink"/>
            <w:sz w:val="18"/>
            <w:szCs w:val="18"/>
          </w:rPr>
          <w:t>Return to Biochemistry Index</w:t>
        </w:r>
      </w:hyperlink>
    </w:p>
    <w:p w:rsidR="00816C90" w:rsidRDefault="00816C90">
      <w:pPr>
        <w:rPr>
          <w:sz w:val="18"/>
          <w:szCs w:val="18"/>
        </w:rPr>
      </w:pPr>
    </w:p>
    <w:bookmarkEnd w:id="372"/>
    <w:p w:rsidR="00955FFF" w:rsidRDefault="00955FFF">
      <w:pPr>
        <w:rPr>
          <w:sz w:val="18"/>
          <w:szCs w:val="18"/>
        </w:rPr>
      </w:pPr>
    </w:p>
    <w:p w:rsidR="006A1D92" w:rsidRDefault="006A1D92">
      <w:pPr>
        <w:rPr>
          <w:sz w:val="18"/>
          <w:szCs w:val="18"/>
        </w:rPr>
      </w:pPr>
    </w:p>
    <w:p w:rsidR="006A1D92" w:rsidRDefault="006A1D92">
      <w:pPr>
        <w:rPr>
          <w:sz w:val="18"/>
          <w:szCs w:val="18"/>
        </w:rPr>
      </w:pPr>
    </w:p>
    <w:p w:rsidR="006A1D92" w:rsidRDefault="006A1D92">
      <w:pPr>
        <w:rPr>
          <w:sz w:val="18"/>
          <w:szCs w:val="18"/>
        </w:rPr>
      </w:pPr>
    </w:p>
    <w:p w:rsidR="006A1D92" w:rsidRDefault="006A1D92">
      <w:pPr>
        <w:rPr>
          <w:sz w:val="18"/>
          <w:szCs w:val="18"/>
        </w:rPr>
      </w:pPr>
    </w:p>
    <w:p w:rsidR="006A1D92" w:rsidRDefault="006A1D92">
      <w:pPr>
        <w:rPr>
          <w:sz w:val="18"/>
          <w:szCs w:val="18"/>
        </w:rPr>
      </w:pPr>
    </w:p>
    <w:p w:rsidR="001707CD" w:rsidRDefault="001707CD">
      <w:pPr>
        <w:rPr>
          <w:sz w:val="18"/>
          <w:szCs w:val="18"/>
        </w:rPr>
      </w:pPr>
      <w:r>
        <w:rPr>
          <w:sz w:val="18"/>
          <w:szCs w:val="18"/>
        </w:rPr>
        <w:br w:type="page"/>
      </w:r>
    </w:p>
    <w:p w:rsidR="006A1D92" w:rsidRDefault="006A1D92">
      <w:pPr>
        <w:rPr>
          <w:sz w:val="18"/>
          <w:szCs w:val="18"/>
        </w:rPr>
      </w:pPr>
    </w:p>
    <w:p w:rsidR="00C75441" w:rsidRDefault="00C75441" w:rsidP="00876F8E">
      <w:pPr>
        <w:pStyle w:val="Heading1"/>
      </w:pPr>
      <w:bookmarkStart w:id="527" w:name="Blood_Transfusion"/>
      <w:bookmarkStart w:id="528" w:name="_Toc360615967"/>
      <w:bookmarkStart w:id="529" w:name="_Toc360616655"/>
      <w:bookmarkStart w:id="530" w:name="_Toc360624839"/>
      <w:bookmarkStart w:id="531" w:name="_Toc360626574"/>
      <w:bookmarkStart w:id="532" w:name="_Toc360626811"/>
      <w:bookmarkStart w:id="533" w:name="_Toc360631708"/>
      <w:bookmarkStart w:id="534" w:name="_Toc360707948"/>
      <w:bookmarkStart w:id="535" w:name="_Toc365040381"/>
      <w:bookmarkStart w:id="536" w:name="_Toc373334563"/>
      <w:bookmarkStart w:id="537" w:name="_Toc373337642"/>
      <w:bookmarkStart w:id="538" w:name="_Toc373338284"/>
      <w:bookmarkStart w:id="539" w:name="_Toc107489562"/>
      <w:bookmarkStart w:id="540" w:name="_Toc319064917"/>
      <w:bookmarkStart w:id="541" w:name="_Toc312058190"/>
      <w:bookmarkStart w:id="542" w:name="_Toc312238545"/>
      <w:bookmarkStart w:id="543" w:name="_Toc312395794"/>
      <w:bookmarkStart w:id="544" w:name="_Toc339023997"/>
      <w:bookmarkStart w:id="545" w:name="_Toc353459970"/>
      <w:bookmarkStart w:id="546" w:name="_Toc353460578"/>
      <w:bookmarkStart w:id="547" w:name="_Toc353461104"/>
      <w:r>
        <w:t>Blood Transfusion Laboratory</w:t>
      </w:r>
      <w:bookmarkEnd w:id="527"/>
      <w:bookmarkEnd w:id="528"/>
      <w:bookmarkEnd w:id="529"/>
      <w:bookmarkEnd w:id="530"/>
      <w:bookmarkEnd w:id="531"/>
      <w:bookmarkEnd w:id="532"/>
      <w:bookmarkEnd w:id="533"/>
      <w:bookmarkEnd w:id="534"/>
      <w:bookmarkEnd w:id="535"/>
      <w:bookmarkEnd w:id="536"/>
      <w:bookmarkEnd w:id="537"/>
      <w:bookmarkEnd w:id="538"/>
      <w:bookmarkEnd w:id="539"/>
    </w:p>
    <w:p w:rsidR="00C75441" w:rsidRDefault="00C75441" w:rsidP="00C75441"/>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9309"/>
      </w:tblGrid>
      <w:tr w:rsidR="00C75441">
        <w:trPr>
          <w:trHeight w:val="1153"/>
          <w:jc w:val="center"/>
        </w:trPr>
        <w:tc>
          <w:tcPr>
            <w:tcW w:w="9309" w:type="dxa"/>
            <w:shd w:val="clear" w:color="auto" w:fill="FF0000"/>
          </w:tcPr>
          <w:p w:rsidR="00C75441" w:rsidRDefault="00C75441" w:rsidP="005E4AE2">
            <w:r>
              <w:t>Blood Transfusion Laboratory</w:t>
            </w:r>
          </w:p>
          <w:p w:rsidR="00C75441" w:rsidRDefault="00C75441" w:rsidP="005E4AE2">
            <w:r>
              <w:t>Pathology Department,</w:t>
            </w:r>
          </w:p>
          <w:p w:rsidR="00C75441" w:rsidRDefault="006F1F30" w:rsidP="005E4AE2">
            <w:r>
              <w:t xml:space="preserve">Sligo </w:t>
            </w:r>
            <w:r w:rsidR="0085794F">
              <w:t>University</w:t>
            </w:r>
            <w:r w:rsidR="00C75441">
              <w:t xml:space="preserve"> Hospital,</w:t>
            </w:r>
          </w:p>
          <w:p w:rsidR="006F1F30" w:rsidRDefault="006F1F30" w:rsidP="005E4AE2">
            <w:r>
              <w:t>The Mall,</w:t>
            </w:r>
          </w:p>
          <w:p w:rsidR="00C75441" w:rsidRDefault="00C75441" w:rsidP="005E4AE2">
            <w:r>
              <w:t>Sligo.</w:t>
            </w:r>
            <w:r w:rsidR="006F1F30">
              <w:t xml:space="preserve"> F91</w:t>
            </w:r>
            <w:r w:rsidR="009C3B13">
              <w:t xml:space="preserve"> </w:t>
            </w:r>
            <w:r w:rsidR="006F1F30">
              <w:t>H684</w:t>
            </w:r>
          </w:p>
        </w:tc>
      </w:tr>
    </w:tbl>
    <w:p w:rsidR="007E65BC" w:rsidRDefault="007E65BC" w:rsidP="007E65BC">
      <w:pPr>
        <w:rPr>
          <w:sz w:val="16"/>
          <w:szCs w:val="16"/>
          <w:u w:val="single"/>
        </w:rPr>
      </w:pPr>
    </w:p>
    <w:p w:rsidR="007E65BC" w:rsidRPr="007E65BC" w:rsidRDefault="00506FCD" w:rsidP="007E65BC">
      <w:pPr>
        <w:rPr>
          <w:sz w:val="16"/>
          <w:szCs w:val="16"/>
          <w:u w:val="single"/>
        </w:rPr>
      </w:pPr>
      <w:hyperlink w:anchor="_Table_of_Contents" w:history="1">
        <w:r w:rsidR="007E65BC" w:rsidRPr="007E65BC">
          <w:rPr>
            <w:rStyle w:val="Hyperlink"/>
            <w:sz w:val="16"/>
            <w:szCs w:val="16"/>
          </w:rPr>
          <w:t>Return to Table of Contents</w:t>
        </w:r>
      </w:hyperlink>
    </w:p>
    <w:p w:rsidR="007E65BC" w:rsidRDefault="007E65BC" w:rsidP="00C75441">
      <w:pPr>
        <w:rPr>
          <w:sz w:val="16"/>
          <w:szCs w:val="16"/>
        </w:rPr>
      </w:pPr>
    </w:p>
    <w:p w:rsidR="00C75441" w:rsidRPr="001A33EE" w:rsidRDefault="00506FCD" w:rsidP="00C75441">
      <w:pPr>
        <w:rPr>
          <w:sz w:val="16"/>
          <w:szCs w:val="16"/>
        </w:rPr>
      </w:pPr>
      <w:hyperlink w:anchor="Haematology" w:history="1">
        <w:r w:rsidR="003D2CE6" w:rsidRPr="00095F2A">
          <w:rPr>
            <w:rStyle w:val="Hyperlink"/>
            <w:sz w:val="16"/>
            <w:szCs w:val="16"/>
          </w:rPr>
          <w:t>For Haematology Laboratory Index please click here.</w:t>
        </w:r>
      </w:hyperlink>
    </w:p>
    <w:p w:rsidR="00C75441" w:rsidRDefault="00C75441"/>
    <w:p w:rsidR="00C75441" w:rsidRPr="00C75441" w:rsidRDefault="00C75441">
      <w:pPr>
        <w:rPr>
          <w:u w:val="single"/>
        </w:rPr>
      </w:pPr>
      <w:r w:rsidRPr="00C75441">
        <w:rPr>
          <w:u w:val="single"/>
        </w:rPr>
        <w:t>Blood Transfusion Laboratory Index</w:t>
      </w:r>
    </w:p>
    <w:p w:rsidR="00C75441" w:rsidRDefault="00C75441"/>
    <w:p w:rsidR="006C3F6C" w:rsidRDefault="00DB566B" w:rsidP="009801EF">
      <w:pPr>
        <w:pStyle w:val="TOC1"/>
        <w:rPr>
          <w:rFonts w:ascii="Times New Roman" w:hAnsi="Times New Roman" w:cs="Times New Roman"/>
          <w:color w:val="auto"/>
          <w:sz w:val="24"/>
          <w:lang w:val="en-IE" w:eastAsia="en-IE"/>
        </w:rPr>
      </w:pPr>
      <w:r>
        <w:fldChar w:fldCharType="begin"/>
      </w:r>
      <w:r w:rsidR="00B31529">
        <w:instrText xml:space="preserve"> TOC \o "1-2" \h \z \u </w:instrText>
      </w:r>
      <w:r>
        <w:fldChar w:fldCharType="separate"/>
      </w:r>
      <w:hyperlink w:anchor="_Toc373334523" w:history="1">
        <w:r w:rsidR="006C3F6C" w:rsidRPr="008144C0">
          <w:rPr>
            <w:rStyle w:val="Hyperlink"/>
          </w:rPr>
          <w:t>Table of Contents</w:t>
        </w:r>
        <w:r w:rsidR="006C3F6C">
          <w:rPr>
            <w:webHidden/>
          </w:rPr>
          <w:tab/>
        </w:r>
        <w:r>
          <w:rPr>
            <w:webHidden/>
          </w:rPr>
          <w:fldChar w:fldCharType="begin"/>
        </w:r>
        <w:r w:rsidR="006C3F6C">
          <w:rPr>
            <w:webHidden/>
          </w:rPr>
          <w:instrText xml:space="preserve"> PAGEREF _Toc373334523 \h </w:instrText>
        </w:r>
        <w:r>
          <w:rPr>
            <w:webHidden/>
          </w:rPr>
        </w:r>
        <w:r>
          <w:rPr>
            <w:webHidden/>
          </w:rPr>
          <w:fldChar w:fldCharType="separate"/>
        </w:r>
        <w:r w:rsidR="00646EFF">
          <w:rPr>
            <w:webHidden/>
          </w:rPr>
          <w:t>5</w:t>
        </w:r>
        <w:r>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63" w:history="1">
        <w:r w:rsidR="006C3F6C" w:rsidRPr="008144C0">
          <w:rPr>
            <w:rStyle w:val="Hyperlink"/>
          </w:rPr>
          <w:t>Blood Transfusion Laboratory</w:t>
        </w:r>
        <w:r w:rsidR="006C3F6C">
          <w:rPr>
            <w:webHidden/>
          </w:rPr>
          <w:tab/>
        </w:r>
        <w:r w:rsidR="00DB566B">
          <w:rPr>
            <w:webHidden/>
          </w:rPr>
          <w:fldChar w:fldCharType="begin"/>
        </w:r>
        <w:r w:rsidR="006C3F6C">
          <w:rPr>
            <w:webHidden/>
          </w:rPr>
          <w:instrText xml:space="preserve"> PAGEREF _Toc373334563 \h </w:instrText>
        </w:r>
        <w:r w:rsidR="00DB566B">
          <w:rPr>
            <w:webHidden/>
          </w:rPr>
        </w:r>
        <w:r w:rsidR="00DB566B">
          <w:rPr>
            <w:webHidden/>
          </w:rPr>
          <w:fldChar w:fldCharType="separate"/>
        </w:r>
        <w:r w:rsidR="00646EFF">
          <w:rPr>
            <w:webHidden/>
          </w:rPr>
          <w:t>48</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64" w:history="1">
        <w:r w:rsidR="006C3F6C" w:rsidRPr="008144C0">
          <w:rPr>
            <w:rStyle w:val="Hyperlink"/>
          </w:rPr>
          <w:t>Introduction</w:t>
        </w:r>
        <w:r w:rsidR="006C3F6C">
          <w:rPr>
            <w:webHidden/>
          </w:rPr>
          <w:tab/>
        </w:r>
        <w:r w:rsidR="00DB566B">
          <w:rPr>
            <w:webHidden/>
          </w:rPr>
          <w:fldChar w:fldCharType="begin"/>
        </w:r>
        <w:r w:rsidR="006C3F6C">
          <w:rPr>
            <w:webHidden/>
          </w:rPr>
          <w:instrText xml:space="preserve"> PAGEREF _Toc373334564 \h </w:instrText>
        </w:r>
        <w:r w:rsidR="00DB566B">
          <w:rPr>
            <w:webHidden/>
          </w:rPr>
        </w:r>
        <w:r w:rsidR="00DB566B">
          <w:rPr>
            <w:webHidden/>
          </w:rPr>
          <w:fldChar w:fldCharType="separate"/>
        </w:r>
        <w:r w:rsidR="00646EFF">
          <w:rPr>
            <w:webHidden/>
          </w:rPr>
          <w:t>49</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65" w:history="1">
        <w:r w:rsidR="006C3F6C" w:rsidRPr="008144C0">
          <w:rPr>
            <w:rStyle w:val="Hyperlink"/>
          </w:rPr>
          <w:t>Blood Transfusion Laboratory staff contact details</w:t>
        </w:r>
        <w:r w:rsidR="006C3F6C">
          <w:rPr>
            <w:webHidden/>
          </w:rPr>
          <w:tab/>
        </w:r>
        <w:r w:rsidR="00DB566B">
          <w:rPr>
            <w:webHidden/>
          </w:rPr>
          <w:fldChar w:fldCharType="begin"/>
        </w:r>
        <w:r w:rsidR="006C3F6C">
          <w:rPr>
            <w:webHidden/>
          </w:rPr>
          <w:instrText xml:space="preserve"> PAGEREF _Toc373334565 \h </w:instrText>
        </w:r>
        <w:r w:rsidR="00DB566B">
          <w:rPr>
            <w:webHidden/>
          </w:rPr>
        </w:r>
        <w:r w:rsidR="00DB566B">
          <w:rPr>
            <w:webHidden/>
          </w:rPr>
          <w:fldChar w:fldCharType="separate"/>
        </w:r>
        <w:r w:rsidR="00646EFF">
          <w:rPr>
            <w:webHidden/>
          </w:rPr>
          <w:t>49</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66" w:history="1">
        <w:r w:rsidR="006C3F6C" w:rsidRPr="008144C0">
          <w:rPr>
            <w:rStyle w:val="Hyperlink"/>
          </w:rPr>
          <w:t xml:space="preserve">Information for service users within </w:t>
        </w:r>
        <w:r w:rsidR="0085794F">
          <w:rPr>
            <w:rStyle w:val="Hyperlink"/>
          </w:rPr>
          <w:t>SUH</w:t>
        </w:r>
        <w:r w:rsidR="006C3F6C">
          <w:rPr>
            <w:webHidden/>
          </w:rPr>
          <w:tab/>
        </w:r>
        <w:r w:rsidR="00DB566B">
          <w:rPr>
            <w:webHidden/>
          </w:rPr>
          <w:fldChar w:fldCharType="begin"/>
        </w:r>
        <w:r w:rsidR="006C3F6C">
          <w:rPr>
            <w:webHidden/>
          </w:rPr>
          <w:instrText xml:space="preserve"> PAGEREF _Toc373334566 \h </w:instrText>
        </w:r>
        <w:r w:rsidR="00DB566B">
          <w:rPr>
            <w:webHidden/>
          </w:rPr>
        </w:r>
        <w:r w:rsidR="00DB566B">
          <w:rPr>
            <w:webHidden/>
          </w:rPr>
          <w:fldChar w:fldCharType="separate"/>
        </w:r>
        <w:r w:rsidR="00646EFF">
          <w:rPr>
            <w:webHidden/>
          </w:rPr>
          <w:t>50</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67" w:history="1">
        <w:r w:rsidR="006C3F6C" w:rsidRPr="008144C0">
          <w:rPr>
            <w:rStyle w:val="Hyperlink"/>
          </w:rPr>
          <w:t>Information for General Practioner users of the Blood Transfusion service</w:t>
        </w:r>
        <w:r w:rsidR="006C3F6C">
          <w:rPr>
            <w:webHidden/>
          </w:rPr>
          <w:tab/>
        </w:r>
        <w:r w:rsidR="00DB566B">
          <w:rPr>
            <w:webHidden/>
          </w:rPr>
          <w:fldChar w:fldCharType="begin"/>
        </w:r>
        <w:r w:rsidR="006C3F6C">
          <w:rPr>
            <w:webHidden/>
          </w:rPr>
          <w:instrText xml:space="preserve"> PAGEREF _Toc373334567 \h </w:instrText>
        </w:r>
        <w:r w:rsidR="00DB566B">
          <w:rPr>
            <w:webHidden/>
          </w:rPr>
        </w:r>
        <w:r w:rsidR="00DB566B">
          <w:rPr>
            <w:webHidden/>
          </w:rPr>
          <w:fldChar w:fldCharType="separate"/>
        </w:r>
        <w:r w:rsidR="00646EFF">
          <w:rPr>
            <w:webHidden/>
          </w:rPr>
          <w:t>50</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68" w:history="1">
        <w:r w:rsidR="006C3F6C" w:rsidRPr="008144C0">
          <w:rPr>
            <w:rStyle w:val="Hyperlink"/>
          </w:rPr>
          <w:t>Blood Transfusion Test Profile Requirements</w:t>
        </w:r>
        <w:r w:rsidR="006C3F6C">
          <w:rPr>
            <w:webHidden/>
          </w:rPr>
          <w:tab/>
        </w:r>
        <w:r w:rsidR="00DB566B">
          <w:rPr>
            <w:webHidden/>
          </w:rPr>
          <w:fldChar w:fldCharType="begin"/>
        </w:r>
        <w:r w:rsidR="006C3F6C">
          <w:rPr>
            <w:webHidden/>
          </w:rPr>
          <w:instrText xml:space="preserve"> PAGEREF _Toc373334568 \h </w:instrText>
        </w:r>
        <w:r w:rsidR="00DB566B">
          <w:rPr>
            <w:webHidden/>
          </w:rPr>
        </w:r>
        <w:r w:rsidR="00DB566B">
          <w:rPr>
            <w:webHidden/>
          </w:rPr>
          <w:fldChar w:fldCharType="separate"/>
        </w:r>
        <w:r w:rsidR="00646EFF">
          <w:rPr>
            <w:webHidden/>
          </w:rPr>
          <w:t>50</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69" w:history="1">
        <w:r w:rsidR="006C3F6C" w:rsidRPr="008144C0">
          <w:rPr>
            <w:rStyle w:val="Hyperlink"/>
          </w:rPr>
          <w:t>Specimen collection for Blood Transfusion</w:t>
        </w:r>
        <w:r w:rsidR="006C3F6C">
          <w:rPr>
            <w:webHidden/>
          </w:rPr>
          <w:tab/>
        </w:r>
        <w:r w:rsidR="00DB566B">
          <w:rPr>
            <w:webHidden/>
          </w:rPr>
          <w:fldChar w:fldCharType="begin"/>
        </w:r>
        <w:r w:rsidR="006C3F6C">
          <w:rPr>
            <w:webHidden/>
          </w:rPr>
          <w:instrText xml:space="preserve"> PAGEREF _Toc373334569 \h </w:instrText>
        </w:r>
        <w:r w:rsidR="00DB566B">
          <w:rPr>
            <w:webHidden/>
          </w:rPr>
        </w:r>
        <w:r w:rsidR="00DB566B">
          <w:rPr>
            <w:webHidden/>
          </w:rPr>
          <w:fldChar w:fldCharType="separate"/>
        </w:r>
        <w:r w:rsidR="00646EFF">
          <w:rPr>
            <w:webHidden/>
          </w:rPr>
          <w:t>51</w:t>
        </w:r>
        <w:r w:rsidR="00DB566B">
          <w:rPr>
            <w:webHidden/>
          </w:rPr>
          <w:fldChar w:fldCharType="end"/>
        </w:r>
      </w:hyperlink>
    </w:p>
    <w:p w:rsidR="006C3F6C" w:rsidRDefault="00506FCD" w:rsidP="00867716">
      <w:pPr>
        <w:pStyle w:val="TOC2"/>
        <w:rPr>
          <w:rFonts w:ascii="Times New Roman" w:hAnsi="Times New Roman" w:cs="Times New Roman"/>
          <w:sz w:val="24"/>
          <w:szCs w:val="24"/>
          <w:lang w:val="en-IE" w:eastAsia="en-IE"/>
        </w:rPr>
      </w:pPr>
      <w:hyperlink w:anchor="_Toc373334570" w:history="1">
        <w:r w:rsidR="006C3F6C" w:rsidRPr="008144C0">
          <w:rPr>
            <w:rStyle w:val="Hyperlink"/>
          </w:rPr>
          <w:t>Instructions for the patients</w:t>
        </w:r>
        <w:r w:rsidR="006C3F6C">
          <w:rPr>
            <w:webHidden/>
          </w:rPr>
          <w:tab/>
        </w:r>
        <w:r w:rsidR="00DB566B">
          <w:rPr>
            <w:webHidden/>
          </w:rPr>
          <w:fldChar w:fldCharType="begin"/>
        </w:r>
        <w:r w:rsidR="006C3F6C">
          <w:rPr>
            <w:webHidden/>
          </w:rPr>
          <w:instrText xml:space="preserve"> PAGEREF _Toc373334570 \h </w:instrText>
        </w:r>
        <w:r w:rsidR="00DB566B">
          <w:rPr>
            <w:webHidden/>
          </w:rPr>
        </w:r>
        <w:r w:rsidR="00DB566B">
          <w:rPr>
            <w:webHidden/>
          </w:rPr>
          <w:fldChar w:fldCharType="separate"/>
        </w:r>
        <w:r w:rsidR="00646EFF">
          <w:rPr>
            <w:webHidden/>
          </w:rPr>
          <w:t>51</w:t>
        </w:r>
        <w:r w:rsidR="00DB566B">
          <w:rPr>
            <w:webHidden/>
          </w:rPr>
          <w:fldChar w:fldCharType="end"/>
        </w:r>
      </w:hyperlink>
    </w:p>
    <w:p w:rsidR="006C3F6C" w:rsidRDefault="00506FCD" w:rsidP="00867716">
      <w:pPr>
        <w:pStyle w:val="TOC2"/>
        <w:rPr>
          <w:rFonts w:ascii="Times New Roman" w:hAnsi="Times New Roman" w:cs="Times New Roman"/>
          <w:sz w:val="24"/>
          <w:szCs w:val="24"/>
          <w:lang w:val="en-IE" w:eastAsia="en-IE"/>
        </w:rPr>
      </w:pPr>
      <w:hyperlink w:anchor="_Toc373334571" w:history="1">
        <w:r w:rsidR="006C3F6C" w:rsidRPr="008144C0">
          <w:rPr>
            <w:rStyle w:val="Hyperlink"/>
          </w:rPr>
          <w:t>Identification of GP patients (where specimen is not for transfusion purposes)</w:t>
        </w:r>
        <w:r w:rsidR="006C3F6C">
          <w:rPr>
            <w:webHidden/>
          </w:rPr>
          <w:tab/>
        </w:r>
        <w:r w:rsidR="00DB566B">
          <w:rPr>
            <w:webHidden/>
          </w:rPr>
          <w:fldChar w:fldCharType="begin"/>
        </w:r>
        <w:r w:rsidR="006C3F6C">
          <w:rPr>
            <w:webHidden/>
          </w:rPr>
          <w:instrText xml:space="preserve"> PAGEREF _Toc373334571 \h </w:instrText>
        </w:r>
        <w:r w:rsidR="00DB566B">
          <w:rPr>
            <w:webHidden/>
          </w:rPr>
        </w:r>
        <w:r w:rsidR="00DB566B">
          <w:rPr>
            <w:webHidden/>
          </w:rPr>
          <w:fldChar w:fldCharType="separate"/>
        </w:r>
        <w:r w:rsidR="00646EFF">
          <w:rPr>
            <w:webHidden/>
          </w:rPr>
          <w:t>51</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72" w:history="1">
        <w:r w:rsidR="006C3F6C" w:rsidRPr="008144C0">
          <w:rPr>
            <w:rStyle w:val="Hyperlink"/>
          </w:rPr>
          <w:t>Phlebotomy instructions</w:t>
        </w:r>
        <w:r w:rsidR="006C3F6C">
          <w:rPr>
            <w:webHidden/>
          </w:rPr>
          <w:tab/>
        </w:r>
        <w:r w:rsidR="00DB566B">
          <w:rPr>
            <w:webHidden/>
          </w:rPr>
          <w:fldChar w:fldCharType="begin"/>
        </w:r>
        <w:r w:rsidR="006C3F6C">
          <w:rPr>
            <w:webHidden/>
          </w:rPr>
          <w:instrText xml:space="preserve"> PAGEREF _Toc373334572 \h </w:instrText>
        </w:r>
        <w:r w:rsidR="00DB566B">
          <w:rPr>
            <w:webHidden/>
          </w:rPr>
        </w:r>
        <w:r w:rsidR="00DB566B">
          <w:rPr>
            <w:webHidden/>
          </w:rPr>
          <w:fldChar w:fldCharType="separate"/>
        </w:r>
        <w:r w:rsidR="00646EFF">
          <w:rPr>
            <w:webHidden/>
          </w:rPr>
          <w:t>51</w:t>
        </w:r>
        <w:r w:rsidR="00DB566B">
          <w:rPr>
            <w:webHidden/>
          </w:rPr>
          <w:fldChar w:fldCharType="end"/>
        </w:r>
      </w:hyperlink>
    </w:p>
    <w:p w:rsidR="006C3F6C" w:rsidRDefault="00506FCD" w:rsidP="00867716">
      <w:pPr>
        <w:pStyle w:val="TOC2"/>
        <w:rPr>
          <w:rFonts w:ascii="Times New Roman" w:hAnsi="Times New Roman" w:cs="Times New Roman"/>
          <w:sz w:val="24"/>
          <w:szCs w:val="24"/>
          <w:lang w:val="en-IE" w:eastAsia="en-IE"/>
        </w:rPr>
      </w:pPr>
      <w:hyperlink w:anchor="_Toc373334573" w:history="1">
        <w:r w:rsidR="006C3F6C" w:rsidRPr="008144C0">
          <w:rPr>
            <w:rStyle w:val="Hyperlink"/>
          </w:rPr>
          <w:t>Phlebotomy/equipment</w:t>
        </w:r>
        <w:r w:rsidR="006C3F6C">
          <w:rPr>
            <w:webHidden/>
          </w:rPr>
          <w:tab/>
        </w:r>
        <w:r w:rsidR="00DB566B">
          <w:rPr>
            <w:webHidden/>
          </w:rPr>
          <w:fldChar w:fldCharType="begin"/>
        </w:r>
        <w:r w:rsidR="006C3F6C">
          <w:rPr>
            <w:webHidden/>
          </w:rPr>
          <w:instrText xml:space="preserve"> PAGEREF _Toc373334573 \h </w:instrText>
        </w:r>
        <w:r w:rsidR="00DB566B">
          <w:rPr>
            <w:webHidden/>
          </w:rPr>
        </w:r>
        <w:r w:rsidR="00DB566B">
          <w:rPr>
            <w:webHidden/>
          </w:rPr>
          <w:fldChar w:fldCharType="separate"/>
        </w:r>
        <w:r w:rsidR="00646EFF">
          <w:rPr>
            <w:webHidden/>
          </w:rPr>
          <w:t>51</w:t>
        </w:r>
        <w:r w:rsidR="00DB566B">
          <w:rPr>
            <w:webHidden/>
          </w:rPr>
          <w:fldChar w:fldCharType="end"/>
        </w:r>
      </w:hyperlink>
    </w:p>
    <w:p w:rsidR="006C3F6C" w:rsidRDefault="00506FCD" w:rsidP="00867716">
      <w:pPr>
        <w:pStyle w:val="TOC2"/>
        <w:rPr>
          <w:rFonts w:ascii="Times New Roman" w:hAnsi="Times New Roman" w:cs="Times New Roman"/>
          <w:sz w:val="24"/>
          <w:szCs w:val="24"/>
          <w:lang w:val="en-IE" w:eastAsia="en-IE"/>
        </w:rPr>
      </w:pPr>
      <w:hyperlink w:anchor="_Toc373334574" w:history="1">
        <w:r w:rsidR="006C3F6C" w:rsidRPr="008144C0">
          <w:rPr>
            <w:rStyle w:val="Hyperlink"/>
          </w:rPr>
          <w:t>Cleansing the site</w:t>
        </w:r>
        <w:r w:rsidR="006C3F6C">
          <w:rPr>
            <w:webHidden/>
          </w:rPr>
          <w:tab/>
        </w:r>
        <w:r w:rsidR="00DB566B">
          <w:rPr>
            <w:webHidden/>
          </w:rPr>
          <w:fldChar w:fldCharType="begin"/>
        </w:r>
        <w:r w:rsidR="006C3F6C">
          <w:rPr>
            <w:webHidden/>
          </w:rPr>
          <w:instrText xml:space="preserve"> PAGEREF _Toc373334574 \h </w:instrText>
        </w:r>
        <w:r w:rsidR="00DB566B">
          <w:rPr>
            <w:webHidden/>
          </w:rPr>
        </w:r>
        <w:r w:rsidR="00DB566B">
          <w:rPr>
            <w:webHidden/>
          </w:rPr>
          <w:fldChar w:fldCharType="separate"/>
        </w:r>
        <w:r w:rsidR="00646EFF">
          <w:rPr>
            <w:webHidden/>
          </w:rPr>
          <w:t>51</w:t>
        </w:r>
        <w:r w:rsidR="00DB566B">
          <w:rPr>
            <w:webHidden/>
          </w:rPr>
          <w:fldChar w:fldCharType="end"/>
        </w:r>
      </w:hyperlink>
    </w:p>
    <w:p w:rsidR="006C3F6C" w:rsidRDefault="00506FCD" w:rsidP="00867716">
      <w:pPr>
        <w:pStyle w:val="TOC2"/>
        <w:rPr>
          <w:rFonts w:ascii="Times New Roman" w:hAnsi="Times New Roman" w:cs="Times New Roman"/>
          <w:sz w:val="24"/>
          <w:szCs w:val="24"/>
          <w:lang w:val="en-IE" w:eastAsia="en-IE"/>
        </w:rPr>
      </w:pPr>
      <w:hyperlink w:anchor="_Toc373334575" w:history="1">
        <w:r w:rsidR="006C3F6C" w:rsidRPr="008144C0">
          <w:rPr>
            <w:rStyle w:val="Hyperlink"/>
          </w:rPr>
          <w:t>Performing the phlebotomy puncture</w:t>
        </w:r>
        <w:r w:rsidR="006C3F6C">
          <w:rPr>
            <w:webHidden/>
          </w:rPr>
          <w:tab/>
        </w:r>
        <w:r w:rsidR="00DB566B">
          <w:rPr>
            <w:webHidden/>
          </w:rPr>
          <w:fldChar w:fldCharType="begin"/>
        </w:r>
        <w:r w:rsidR="006C3F6C">
          <w:rPr>
            <w:webHidden/>
          </w:rPr>
          <w:instrText xml:space="preserve"> PAGEREF _Toc373334575 \h </w:instrText>
        </w:r>
        <w:r w:rsidR="00DB566B">
          <w:rPr>
            <w:webHidden/>
          </w:rPr>
        </w:r>
        <w:r w:rsidR="00DB566B">
          <w:rPr>
            <w:webHidden/>
          </w:rPr>
          <w:fldChar w:fldCharType="separate"/>
        </w:r>
        <w:r w:rsidR="00646EFF">
          <w:rPr>
            <w:webHidden/>
          </w:rPr>
          <w:t>51</w:t>
        </w:r>
        <w:r w:rsidR="00DB566B">
          <w:rPr>
            <w:webHidden/>
          </w:rPr>
          <w:fldChar w:fldCharType="end"/>
        </w:r>
      </w:hyperlink>
    </w:p>
    <w:p w:rsidR="006C3F6C" w:rsidRDefault="00506FCD" w:rsidP="00867716">
      <w:pPr>
        <w:pStyle w:val="TOC2"/>
        <w:rPr>
          <w:rFonts w:ascii="Times New Roman" w:hAnsi="Times New Roman" w:cs="Times New Roman"/>
          <w:sz w:val="24"/>
          <w:szCs w:val="24"/>
          <w:lang w:val="en-IE" w:eastAsia="en-IE"/>
        </w:rPr>
      </w:pPr>
      <w:hyperlink w:anchor="_Toc373334576" w:history="1">
        <w:r w:rsidR="006C3F6C" w:rsidRPr="008144C0">
          <w:rPr>
            <w:rStyle w:val="Hyperlink"/>
          </w:rPr>
          <w:t>Order of draw</w:t>
        </w:r>
        <w:r w:rsidR="006C3F6C">
          <w:rPr>
            <w:webHidden/>
          </w:rPr>
          <w:tab/>
        </w:r>
        <w:r w:rsidR="00DB566B">
          <w:rPr>
            <w:webHidden/>
          </w:rPr>
          <w:fldChar w:fldCharType="begin"/>
        </w:r>
        <w:r w:rsidR="006C3F6C">
          <w:rPr>
            <w:webHidden/>
          </w:rPr>
          <w:instrText xml:space="preserve"> PAGEREF _Toc373334576 \h </w:instrText>
        </w:r>
        <w:r w:rsidR="00DB566B">
          <w:rPr>
            <w:webHidden/>
          </w:rPr>
        </w:r>
        <w:r w:rsidR="00DB566B">
          <w:rPr>
            <w:webHidden/>
          </w:rPr>
          <w:fldChar w:fldCharType="separate"/>
        </w:r>
        <w:r w:rsidR="00646EFF">
          <w:rPr>
            <w:webHidden/>
          </w:rPr>
          <w:t>52</w:t>
        </w:r>
        <w:r w:rsidR="00DB566B">
          <w:rPr>
            <w:webHidden/>
          </w:rPr>
          <w:fldChar w:fldCharType="end"/>
        </w:r>
      </w:hyperlink>
    </w:p>
    <w:p w:rsidR="006C3F6C" w:rsidRDefault="00506FCD" w:rsidP="00867716">
      <w:pPr>
        <w:pStyle w:val="TOC2"/>
        <w:rPr>
          <w:rFonts w:ascii="Times New Roman" w:hAnsi="Times New Roman" w:cs="Times New Roman"/>
          <w:sz w:val="24"/>
          <w:szCs w:val="24"/>
          <w:lang w:val="en-IE" w:eastAsia="en-IE"/>
        </w:rPr>
      </w:pPr>
      <w:hyperlink w:anchor="_Toc373334577" w:history="1">
        <w:r w:rsidR="006C3F6C" w:rsidRPr="008144C0">
          <w:rPr>
            <w:rStyle w:val="Hyperlink"/>
          </w:rPr>
          <w:t>Post puncture care</w:t>
        </w:r>
        <w:r w:rsidR="006C3F6C">
          <w:rPr>
            <w:webHidden/>
          </w:rPr>
          <w:tab/>
        </w:r>
        <w:r w:rsidR="00DB566B">
          <w:rPr>
            <w:webHidden/>
          </w:rPr>
          <w:fldChar w:fldCharType="begin"/>
        </w:r>
        <w:r w:rsidR="006C3F6C">
          <w:rPr>
            <w:webHidden/>
          </w:rPr>
          <w:instrText xml:space="preserve"> PAGEREF _Toc373334577 \h </w:instrText>
        </w:r>
        <w:r w:rsidR="00DB566B">
          <w:rPr>
            <w:webHidden/>
          </w:rPr>
        </w:r>
        <w:r w:rsidR="00DB566B">
          <w:rPr>
            <w:webHidden/>
          </w:rPr>
          <w:fldChar w:fldCharType="separate"/>
        </w:r>
        <w:r w:rsidR="00646EFF">
          <w:rPr>
            <w:webHidden/>
          </w:rPr>
          <w:t>52</w:t>
        </w:r>
        <w:r w:rsidR="00DB566B">
          <w:rPr>
            <w:webHidden/>
          </w:rPr>
          <w:fldChar w:fldCharType="end"/>
        </w:r>
      </w:hyperlink>
    </w:p>
    <w:p w:rsidR="006C3F6C" w:rsidRDefault="00506FCD" w:rsidP="00867716">
      <w:pPr>
        <w:pStyle w:val="TOC2"/>
        <w:rPr>
          <w:rFonts w:ascii="Times New Roman" w:hAnsi="Times New Roman" w:cs="Times New Roman"/>
          <w:sz w:val="24"/>
          <w:szCs w:val="24"/>
          <w:lang w:val="en-IE" w:eastAsia="en-IE"/>
        </w:rPr>
      </w:pPr>
      <w:hyperlink w:anchor="_Toc373334578" w:history="1">
        <w:r w:rsidR="006C3F6C" w:rsidRPr="008144C0">
          <w:rPr>
            <w:rStyle w:val="Hyperlink"/>
          </w:rPr>
          <w:t>Safe disposal of materials</w:t>
        </w:r>
        <w:r w:rsidR="006C3F6C">
          <w:rPr>
            <w:webHidden/>
          </w:rPr>
          <w:tab/>
        </w:r>
        <w:r w:rsidR="00DB566B">
          <w:rPr>
            <w:webHidden/>
          </w:rPr>
          <w:fldChar w:fldCharType="begin"/>
        </w:r>
        <w:r w:rsidR="006C3F6C">
          <w:rPr>
            <w:webHidden/>
          </w:rPr>
          <w:instrText xml:space="preserve"> PAGEREF _Toc373334578 \h </w:instrText>
        </w:r>
        <w:r w:rsidR="00DB566B">
          <w:rPr>
            <w:webHidden/>
          </w:rPr>
        </w:r>
        <w:r w:rsidR="00DB566B">
          <w:rPr>
            <w:webHidden/>
          </w:rPr>
          <w:fldChar w:fldCharType="separate"/>
        </w:r>
        <w:r w:rsidR="00646EFF">
          <w:rPr>
            <w:webHidden/>
          </w:rPr>
          <w:t>53</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79" w:history="1">
        <w:r w:rsidR="006C3F6C" w:rsidRPr="008144C0">
          <w:rPr>
            <w:rStyle w:val="Hyperlink"/>
          </w:rPr>
          <w:t>Blood Transfusion laboratory request forms/specimen containers</w:t>
        </w:r>
        <w:r w:rsidR="006C3F6C">
          <w:rPr>
            <w:webHidden/>
          </w:rPr>
          <w:tab/>
        </w:r>
        <w:r w:rsidR="00DB566B">
          <w:rPr>
            <w:webHidden/>
          </w:rPr>
          <w:fldChar w:fldCharType="begin"/>
        </w:r>
        <w:r w:rsidR="006C3F6C">
          <w:rPr>
            <w:webHidden/>
          </w:rPr>
          <w:instrText xml:space="preserve"> PAGEREF _Toc373334579 \h </w:instrText>
        </w:r>
        <w:r w:rsidR="00DB566B">
          <w:rPr>
            <w:webHidden/>
          </w:rPr>
        </w:r>
        <w:r w:rsidR="00DB566B">
          <w:rPr>
            <w:webHidden/>
          </w:rPr>
          <w:fldChar w:fldCharType="separate"/>
        </w:r>
        <w:r w:rsidR="00646EFF">
          <w:rPr>
            <w:webHidden/>
          </w:rPr>
          <w:t>53</w:t>
        </w:r>
        <w:r w:rsidR="00DB566B">
          <w:rPr>
            <w:webHidden/>
          </w:rPr>
          <w:fldChar w:fldCharType="end"/>
        </w:r>
      </w:hyperlink>
    </w:p>
    <w:p w:rsidR="006C3F6C" w:rsidRDefault="00506FCD" w:rsidP="00867716">
      <w:pPr>
        <w:pStyle w:val="TOC2"/>
        <w:rPr>
          <w:rFonts w:ascii="Times New Roman" w:hAnsi="Times New Roman" w:cs="Times New Roman"/>
          <w:sz w:val="24"/>
          <w:szCs w:val="24"/>
          <w:lang w:val="en-IE" w:eastAsia="en-IE"/>
        </w:rPr>
      </w:pPr>
      <w:hyperlink w:anchor="_Toc373334580" w:history="1">
        <w:r w:rsidR="006C3F6C" w:rsidRPr="008144C0">
          <w:rPr>
            <w:rStyle w:val="Hyperlink"/>
          </w:rPr>
          <w:t>Specimen containers requirements for Blood Transfusion tests:</w:t>
        </w:r>
        <w:r w:rsidR="006C3F6C">
          <w:rPr>
            <w:webHidden/>
          </w:rPr>
          <w:tab/>
        </w:r>
        <w:r w:rsidR="00DB566B">
          <w:rPr>
            <w:webHidden/>
          </w:rPr>
          <w:fldChar w:fldCharType="begin"/>
        </w:r>
        <w:r w:rsidR="006C3F6C">
          <w:rPr>
            <w:webHidden/>
          </w:rPr>
          <w:instrText xml:space="preserve"> PAGEREF _Toc373334580 \h </w:instrText>
        </w:r>
        <w:r w:rsidR="00DB566B">
          <w:rPr>
            <w:webHidden/>
          </w:rPr>
        </w:r>
        <w:r w:rsidR="00DB566B">
          <w:rPr>
            <w:webHidden/>
          </w:rPr>
          <w:fldChar w:fldCharType="separate"/>
        </w:r>
        <w:r w:rsidR="00646EFF">
          <w:rPr>
            <w:webHidden/>
          </w:rPr>
          <w:t>53</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81" w:history="1">
        <w:r w:rsidR="006C3F6C" w:rsidRPr="008144C0">
          <w:rPr>
            <w:rStyle w:val="Hyperlink"/>
          </w:rPr>
          <w:t>Labelling the specimen container</w:t>
        </w:r>
        <w:r w:rsidR="006C3F6C">
          <w:rPr>
            <w:webHidden/>
          </w:rPr>
          <w:tab/>
        </w:r>
        <w:r w:rsidR="00DB566B">
          <w:rPr>
            <w:webHidden/>
          </w:rPr>
          <w:fldChar w:fldCharType="begin"/>
        </w:r>
        <w:r w:rsidR="006C3F6C">
          <w:rPr>
            <w:webHidden/>
          </w:rPr>
          <w:instrText xml:space="preserve"> PAGEREF _Toc373334581 \h </w:instrText>
        </w:r>
        <w:r w:rsidR="00DB566B">
          <w:rPr>
            <w:webHidden/>
          </w:rPr>
        </w:r>
        <w:r w:rsidR="00DB566B">
          <w:rPr>
            <w:webHidden/>
          </w:rPr>
          <w:fldChar w:fldCharType="separate"/>
        </w:r>
        <w:r w:rsidR="00646EFF">
          <w:rPr>
            <w:webHidden/>
          </w:rPr>
          <w:t>53</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82" w:history="1">
        <w:r w:rsidR="006C3F6C" w:rsidRPr="008144C0">
          <w:rPr>
            <w:rStyle w:val="Hyperlink"/>
          </w:rPr>
          <w:t>Completing the request form</w:t>
        </w:r>
        <w:r w:rsidR="006C3F6C">
          <w:rPr>
            <w:webHidden/>
          </w:rPr>
          <w:tab/>
        </w:r>
        <w:r w:rsidR="00DB566B">
          <w:rPr>
            <w:webHidden/>
          </w:rPr>
          <w:fldChar w:fldCharType="begin"/>
        </w:r>
        <w:r w:rsidR="006C3F6C">
          <w:rPr>
            <w:webHidden/>
          </w:rPr>
          <w:instrText xml:space="preserve"> PAGEREF _Toc373334582 \h </w:instrText>
        </w:r>
        <w:r w:rsidR="00DB566B">
          <w:rPr>
            <w:webHidden/>
          </w:rPr>
        </w:r>
        <w:r w:rsidR="00DB566B">
          <w:rPr>
            <w:webHidden/>
          </w:rPr>
          <w:fldChar w:fldCharType="separate"/>
        </w:r>
        <w:r w:rsidR="00646EFF">
          <w:rPr>
            <w:webHidden/>
          </w:rPr>
          <w:t>54</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83" w:history="1">
        <w:r w:rsidR="006C3F6C" w:rsidRPr="008144C0">
          <w:rPr>
            <w:rStyle w:val="Hyperlink"/>
          </w:rPr>
          <w:t>Storage of examined specimens</w:t>
        </w:r>
        <w:r w:rsidR="006C3F6C">
          <w:rPr>
            <w:webHidden/>
          </w:rPr>
          <w:tab/>
        </w:r>
        <w:r w:rsidR="00DB566B">
          <w:rPr>
            <w:webHidden/>
          </w:rPr>
          <w:fldChar w:fldCharType="begin"/>
        </w:r>
        <w:r w:rsidR="006C3F6C">
          <w:rPr>
            <w:webHidden/>
          </w:rPr>
          <w:instrText xml:space="preserve"> PAGEREF _Toc373334583 \h </w:instrText>
        </w:r>
        <w:r w:rsidR="00DB566B">
          <w:rPr>
            <w:webHidden/>
          </w:rPr>
        </w:r>
        <w:r w:rsidR="00DB566B">
          <w:rPr>
            <w:webHidden/>
          </w:rPr>
          <w:fldChar w:fldCharType="separate"/>
        </w:r>
        <w:r w:rsidR="00646EFF">
          <w:rPr>
            <w:webHidden/>
          </w:rPr>
          <w:t>55</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84" w:history="1">
        <w:r w:rsidR="006C3F6C" w:rsidRPr="008144C0">
          <w:rPr>
            <w:rStyle w:val="Hyperlink"/>
          </w:rPr>
          <w:t>Repeat examination due to analytical failure</w:t>
        </w:r>
        <w:r w:rsidR="006C3F6C">
          <w:rPr>
            <w:webHidden/>
          </w:rPr>
          <w:tab/>
        </w:r>
        <w:r w:rsidR="00DB566B">
          <w:rPr>
            <w:webHidden/>
          </w:rPr>
          <w:fldChar w:fldCharType="begin"/>
        </w:r>
        <w:r w:rsidR="006C3F6C">
          <w:rPr>
            <w:webHidden/>
          </w:rPr>
          <w:instrText xml:space="preserve"> PAGEREF _Toc373334584 \h </w:instrText>
        </w:r>
        <w:r w:rsidR="00DB566B">
          <w:rPr>
            <w:webHidden/>
          </w:rPr>
        </w:r>
        <w:r w:rsidR="00DB566B">
          <w:rPr>
            <w:webHidden/>
          </w:rPr>
          <w:fldChar w:fldCharType="separate"/>
        </w:r>
        <w:r w:rsidR="00646EFF">
          <w:rPr>
            <w:webHidden/>
          </w:rPr>
          <w:t>55</w:t>
        </w:r>
        <w:r w:rsidR="00DB566B">
          <w:rPr>
            <w:webHidden/>
          </w:rPr>
          <w:fldChar w:fldCharType="end"/>
        </w:r>
      </w:hyperlink>
    </w:p>
    <w:p w:rsidR="006C3F6C" w:rsidRDefault="00506FCD" w:rsidP="009801EF">
      <w:pPr>
        <w:pStyle w:val="TOC1"/>
        <w:rPr>
          <w:rFonts w:ascii="Times New Roman" w:hAnsi="Times New Roman" w:cs="Times New Roman"/>
          <w:color w:val="auto"/>
          <w:sz w:val="24"/>
          <w:lang w:val="en-IE" w:eastAsia="en-IE"/>
        </w:rPr>
      </w:pPr>
      <w:hyperlink w:anchor="_Toc373334585" w:history="1">
        <w:r w:rsidR="006C3F6C" w:rsidRPr="008144C0">
          <w:rPr>
            <w:rStyle w:val="Hyperlink"/>
          </w:rPr>
          <w:t>Further Examination of the Primary Specimen</w:t>
        </w:r>
        <w:r w:rsidR="006C3F6C">
          <w:rPr>
            <w:webHidden/>
          </w:rPr>
          <w:tab/>
        </w:r>
        <w:r w:rsidR="00DB566B">
          <w:rPr>
            <w:webHidden/>
          </w:rPr>
          <w:fldChar w:fldCharType="begin"/>
        </w:r>
        <w:r w:rsidR="006C3F6C">
          <w:rPr>
            <w:webHidden/>
          </w:rPr>
          <w:instrText xml:space="preserve"> PAGEREF _Toc373334585 \h </w:instrText>
        </w:r>
        <w:r w:rsidR="00DB566B">
          <w:rPr>
            <w:webHidden/>
          </w:rPr>
        </w:r>
        <w:r w:rsidR="00DB566B">
          <w:rPr>
            <w:webHidden/>
          </w:rPr>
          <w:fldChar w:fldCharType="separate"/>
        </w:r>
        <w:r w:rsidR="00646EFF">
          <w:rPr>
            <w:webHidden/>
          </w:rPr>
          <w:t>55</w:t>
        </w:r>
        <w:r w:rsidR="00DB566B">
          <w:rPr>
            <w:webHidden/>
          </w:rPr>
          <w:fldChar w:fldCharType="end"/>
        </w:r>
      </w:hyperlink>
    </w:p>
    <w:p w:rsidR="00B31529" w:rsidRDefault="00DB566B">
      <w:r>
        <w:fldChar w:fldCharType="end"/>
      </w:r>
    </w:p>
    <w:p w:rsidR="009A0CC6" w:rsidRDefault="009A0CC6"/>
    <w:p w:rsidR="0076249D" w:rsidRDefault="0076249D" w:rsidP="00C54824">
      <w:pPr>
        <w:pStyle w:val="Heading2"/>
      </w:pPr>
      <w:bookmarkStart w:id="548" w:name="_Toc360624840"/>
      <w:bookmarkStart w:id="549" w:name="_Toc360631709"/>
      <w:bookmarkStart w:id="550" w:name="_Toc360707949"/>
      <w:bookmarkStart w:id="551" w:name="_Toc365040382"/>
      <w:bookmarkStart w:id="552" w:name="_Toc373325367"/>
      <w:bookmarkStart w:id="553" w:name="_Toc373334564"/>
      <w:bookmarkStart w:id="554" w:name="_Toc373337643"/>
      <w:bookmarkStart w:id="555" w:name="_Toc373338285"/>
      <w:bookmarkEnd w:id="540"/>
      <w:r>
        <w:t>Introduction</w:t>
      </w:r>
      <w:bookmarkEnd w:id="548"/>
      <w:bookmarkEnd w:id="549"/>
      <w:bookmarkEnd w:id="550"/>
      <w:bookmarkEnd w:id="551"/>
      <w:bookmarkEnd w:id="552"/>
      <w:bookmarkEnd w:id="553"/>
      <w:bookmarkEnd w:id="554"/>
      <w:bookmarkEnd w:id="555"/>
    </w:p>
    <w:p w:rsidR="0076249D" w:rsidRPr="0076249D" w:rsidRDefault="0076249D" w:rsidP="0076249D"/>
    <w:p w:rsidR="00B31529" w:rsidRDefault="00B31529">
      <w:r>
        <w:t xml:space="preserve">The Blood Transfusion laboratory is located in the Pathology laboratory on level 4 of Sligo </w:t>
      </w:r>
      <w:r w:rsidR="0085794F">
        <w:t>University</w:t>
      </w:r>
      <w:r>
        <w:t xml:space="preserve"> Hospita</w:t>
      </w:r>
      <w:r w:rsidRPr="00605087">
        <w:t>l.</w:t>
      </w:r>
      <w:r w:rsidR="00D05A36" w:rsidRPr="00605087">
        <w:t xml:space="preserve"> </w:t>
      </w:r>
      <w:r w:rsidR="00C72C5C" w:rsidRPr="00605087">
        <w:t>The Blood Transfusion laboratory is an INAB accredited testing laboratory, Reg. No. 198MT. It is accredited to ISO 15189, for activities as defined in its scope of accreditation which can be viewed on the INAB website (www.inab.ie).</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340"/>
        <w:gridCol w:w="3600"/>
        <w:gridCol w:w="4140"/>
      </w:tblGrid>
      <w:tr w:rsidR="00B31529">
        <w:tc>
          <w:tcPr>
            <w:tcW w:w="2340" w:type="dxa"/>
            <w:shd w:val="clear" w:color="auto" w:fill="C0C0C0"/>
            <w:vAlign w:val="center"/>
          </w:tcPr>
          <w:p w:rsidR="00B31529" w:rsidRDefault="00B31529">
            <w:bookmarkStart w:id="556" w:name="_Toc322539222"/>
            <w:bookmarkStart w:id="557" w:name="_Toc342481263"/>
            <w:r>
              <w:t>Hours of Operation</w:t>
            </w:r>
            <w:bookmarkEnd w:id="556"/>
            <w:bookmarkEnd w:id="557"/>
          </w:p>
          <w:p w:rsidR="00B31529" w:rsidRDefault="00B31529">
            <w:r>
              <w:t>Blood Transfusion Laboratory</w:t>
            </w:r>
          </w:p>
        </w:tc>
        <w:tc>
          <w:tcPr>
            <w:tcW w:w="7740" w:type="dxa"/>
            <w:gridSpan w:val="2"/>
            <w:tcBorders>
              <w:bottom w:val="single" w:sz="4" w:space="0" w:color="auto"/>
            </w:tcBorders>
            <w:shd w:val="clear" w:color="auto" w:fill="C0C0C0"/>
            <w:vAlign w:val="center"/>
          </w:tcPr>
          <w:p w:rsidR="00B31529" w:rsidRDefault="00B31529">
            <w:r>
              <w:t>Routine Service</w:t>
            </w:r>
          </w:p>
          <w:p w:rsidR="00B31529" w:rsidRDefault="00B31529">
            <w:r>
              <w:t>Monday-Friday(excluding bank holidays)</w:t>
            </w:r>
            <w:r w:rsidDel="00900393">
              <w:t xml:space="preserve">          </w:t>
            </w:r>
            <w:r>
              <w:t xml:space="preserve">             08.00-20.00</w:t>
            </w:r>
          </w:p>
          <w:p w:rsidR="00B31529" w:rsidRDefault="00B31529">
            <w:r>
              <w:t>Specimen processing time cut-off is 16:30</w:t>
            </w:r>
          </w:p>
          <w:p w:rsidR="00B31529" w:rsidRDefault="00B31529"/>
          <w:p w:rsidR="00B31529" w:rsidRDefault="00B31529">
            <w:r>
              <w:t>Emergency On call service available</w:t>
            </w:r>
            <w:r w:rsidR="0054020C">
              <w:t xml:space="preserve"> outside of these hours</w:t>
            </w:r>
          </w:p>
          <w:p w:rsidR="00B31529" w:rsidRDefault="00B31529" w:rsidP="0054020C"/>
        </w:tc>
      </w:tr>
      <w:tr w:rsidR="00B31529">
        <w:trPr>
          <w:cantSplit/>
          <w:trHeight w:val="36"/>
        </w:trPr>
        <w:tc>
          <w:tcPr>
            <w:tcW w:w="2340" w:type="dxa"/>
            <w:vMerge w:val="restart"/>
            <w:shd w:val="clear" w:color="auto" w:fill="C0C0C0"/>
            <w:vAlign w:val="center"/>
          </w:tcPr>
          <w:p w:rsidR="00B31529" w:rsidRDefault="00B31529">
            <w:r>
              <w:t>Phone</w:t>
            </w:r>
          </w:p>
        </w:tc>
        <w:tc>
          <w:tcPr>
            <w:tcW w:w="3600" w:type="dxa"/>
            <w:tcBorders>
              <w:top w:val="single" w:sz="4" w:space="0" w:color="auto"/>
              <w:bottom w:val="single" w:sz="4" w:space="0" w:color="auto"/>
              <w:right w:val="single" w:sz="4" w:space="0" w:color="auto"/>
            </w:tcBorders>
            <w:shd w:val="clear" w:color="auto" w:fill="C0C0C0"/>
            <w:vAlign w:val="center"/>
          </w:tcPr>
          <w:p w:rsidR="00B31529" w:rsidRDefault="00B31529"/>
          <w:p w:rsidR="00B31529" w:rsidRDefault="00B31529">
            <w:r>
              <w:t>Blood Transfusion Laboratory</w:t>
            </w:r>
          </w:p>
          <w:p w:rsidR="00B31529" w:rsidRDefault="00B31529"/>
        </w:tc>
        <w:tc>
          <w:tcPr>
            <w:tcW w:w="4140" w:type="dxa"/>
            <w:tcBorders>
              <w:top w:val="single" w:sz="4" w:space="0" w:color="auto"/>
              <w:left w:val="single" w:sz="4" w:space="0" w:color="auto"/>
              <w:bottom w:val="single" w:sz="4" w:space="0" w:color="auto"/>
            </w:tcBorders>
            <w:shd w:val="clear" w:color="auto" w:fill="C0C0C0"/>
            <w:vAlign w:val="center"/>
          </w:tcPr>
          <w:p w:rsidR="00B31529" w:rsidRDefault="00FE62E0">
            <w:r>
              <w:t xml:space="preserve">Ext: </w:t>
            </w:r>
            <w:r w:rsidR="001D47CF">
              <w:rPr>
                <w:b/>
              </w:rPr>
              <w:t>74</w:t>
            </w:r>
            <w:r>
              <w:rPr>
                <w:b/>
              </w:rPr>
              <w:t>144</w:t>
            </w:r>
          </w:p>
          <w:p w:rsidR="00B31529" w:rsidRDefault="001D47CF" w:rsidP="00FE62E0">
            <w:r>
              <w:t>071 91</w:t>
            </w:r>
            <w:r w:rsidR="00B31529">
              <w:t xml:space="preserve"> </w:t>
            </w:r>
            <w:r>
              <w:rPr>
                <w:b/>
              </w:rPr>
              <w:t>74</w:t>
            </w:r>
            <w:r w:rsidR="00B31529">
              <w:rPr>
                <w:b/>
              </w:rPr>
              <w:t>719</w:t>
            </w:r>
          </w:p>
        </w:tc>
      </w:tr>
      <w:tr w:rsidR="00B31529">
        <w:trPr>
          <w:cantSplit/>
          <w:trHeight w:val="516"/>
        </w:trPr>
        <w:tc>
          <w:tcPr>
            <w:tcW w:w="2340" w:type="dxa"/>
            <w:vMerge/>
            <w:shd w:val="clear" w:color="auto" w:fill="C0C0C0"/>
            <w:vAlign w:val="center"/>
          </w:tcPr>
          <w:p w:rsidR="00B31529" w:rsidRDefault="00B31529"/>
        </w:tc>
        <w:tc>
          <w:tcPr>
            <w:tcW w:w="3600" w:type="dxa"/>
            <w:tcBorders>
              <w:top w:val="nil"/>
              <w:right w:val="nil"/>
            </w:tcBorders>
            <w:shd w:val="clear" w:color="auto" w:fill="C0C0C0"/>
            <w:vAlign w:val="center"/>
          </w:tcPr>
          <w:p w:rsidR="00B31529" w:rsidRDefault="00B31529">
            <w:r>
              <w:t>On-call</w:t>
            </w:r>
          </w:p>
        </w:tc>
        <w:tc>
          <w:tcPr>
            <w:tcW w:w="4140" w:type="dxa"/>
            <w:tcBorders>
              <w:top w:val="nil"/>
              <w:left w:val="nil"/>
            </w:tcBorders>
            <w:shd w:val="clear" w:color="auto" w:fill="C0C0C0"/>
            <w:vAlign w:val="center"/>
          </w:tcPr>
          <w:p w:rsidR="00B31529" w:rsidRPr="003F3304" w:rsidRDefault="00B31529">
            <w:pPr>
              <w:rPr>
                <w:b/>
              </w:rPr>
            </w:pPr>
            <w:r w:rsidRPr="003F3304">
              <w:rPr>
                <w:b/>
              </w:rPr>
              <w:t>173440</w:t>
            </w:r>
            <w:r w:rsidRPr="003F3304" w:rsidDel="000F69FD">
              <w:rPr>
                <w:b/>
              </w:rPr>
              <w:t xml:space="preserve">    </w:t>
            </w:r>
          </w:p>
        </w:tc>
      </w:tr>
      <w:tr w:rsidR="00B31529">
        <w:trPr>
          <w:trHeight w:val="447"/>
        </w:trPr>
        <w:tc>
          <w:tcPr>
            <w:tcW w:w="2340" w:type="dxa"/>
            <w:shd w:val="clear" w:color="auto" w:fill="C0C0C0"/>
            <w:vAlign w:val="center"/>
          </w:tcPr>
          <w:p w:rsidR="00B31529" w:rsidRDefault="00B31529"/>
          <w:p w:rsidR="00B31529" w:rsidRDefault="00B31529">
            <w:r>
              <w:t>Fax</w:t>
            </w:r>
          </w:p>
        </w:tc>
        <w:tc>
          <w:tcPr>
            <w:tcW w:w="7740" w:type="dxa"/>
            <w:gridSpan w:val="2"/>
            <w:shd w:val="clear" w:color="auto" w:fill="C0C0C0"/>
            <w:vAlign w:val="center"/>
          </w:tcPr>
          <w:p w:rsidR="00B31529" w:rsidRDefault="00B31529"/>
          <w:p w:rsidR="00B31529" w:rsidRDefault="00B31529">
            <w:r>
              <w:t>071 917 4515</w:t>
            </w:r>
          </w:p>
        </w:tc>
      </w:tr>
    </w:tbl>
    <w:p w:rsidR="0076249D" w:rsidRDefault="0076249D"/>
    <w:p w:rsidR="00B31529" w:rsidRDefault="00B31529">
      <w:r>
        <w:t>If telephoning from inside hospital see extensions in Bold</w:t>
      </w:r>
    </w:p>
    <w:p w:rsidR="00B31529" w:rsidRDefault="00B31529"/>
    <w:p w:rsidR="00B31529" w:rsidRDefault="00B31529">
      <w:r>
        <w:t>Access to the Pathology laboratory is restricted to limited hospital personnel. During routine hour’s access to the main P</w:t>
      </w:r>
      <w:r w:rsidR="006F1F30">
        <w:t xml:space="preserve">athology laboratory is by </w:t>
      </w:r>
      <w:r>
        <w:t>key</w:t>
      </w:r>
      <w:r w:rsidR="006F1F30">
        <w:t>pad/card</w:t>
      </w:r>
      <w:r>
        <w:t xml:space="preserve"> access door. The Pathology specimen reception office is accessible during routine hours. </w:t>
      </w:r>
      <w:r>
        <w:lastRenderedPageBreak/>
        <w:t>During emergency on call service hour’s access to the Pathology la</w:t>
      </w:r>
      <w:r w:rsidR="006F1F30">
        <w:t>boratory is through a key pad/card access</w:t>
      </w:r>
      <w:r>
        <w:t xml:space="preserve"> door. The Pathology specimen reception is not accessible during these hours and specimens which are from outside the hospital are to be de</w:t>
      </w:r>
      <w:r w:rsidR="006F1F30">
        <w:t>livered during these times by prior arrangement only.</w:t>
      </w:r>
    </w:p>
    <w:p w:rsidR="00B31529" w:rsidRDefault="00B31529" w:rsidP="00C54824">
      <w:pPr>
        <w:pStyle w:val="Heading2"/>
      </w:pPr>
      <w:bookmarkStart w:id="558" w:name="_Toc322539223"/>
      <w:bookmarkStart w:id="559" w:name="_Toc342481264"/>
      <w:bookmarkStart w:id="560" w:name="_Toc360624841"/>
      <w:bookmarkStart w:id="561" w:name="_Toc360631710"/>
      <w:bookmarkStart w:id="562" w:name="_Toc360707950"/>
      <w:bookmarkStart w:id="563" w:name="_Toc365040383"/>
      <w:bookmarkStart w:id="564" w:name="_Toc373325368"/>
      <w:bookmarkStart w:id="565" w:name="_Toc373334565"/>
      <w:bookmarkStart w:id="566" w:name="_Toc373337644"/>
      <w:bookmarkStart w:id="567" w:name="_Toc373338286"/>
      <w:r>
        <w:t>Blood Transfusion Laboratory staff contact details</w:t>
      </w:r>
      <w:bookmarkEnd w:id="558"/>
      <w:bookmarkEnd w:id="559"/>
      <w:bookmarkEnd w:id="560"/>
      <w:bookmarkEnd w:id="561"/>
      <w:bookmarkEnd w:id="562"/>
      <w:bookmarkEnd w:id="563"/>
      <w:bookmarkEnd w:id="564"/>
      <w:bookmarkEnd w:id="565"/>
      <w:bookmarkEnd w:id="566"/>
      <w:bookmarkEnd w:id="567"/>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990"/>
        <w:gridCol w:w="4806"/>
      </w:tblGrid>
      <w:tr w:rsidR="00B31529" w:rsidTr="00B45EBE">
        <w:tc>
          <w:tcPr>
            <w:tcW w:w="2410" w:type="dxa"/>
            <w:shd w:val="clear" w:color="auto" w:fill="B3B3B3"/>
          </w:tcPr>
          <w:p w:rsidR="00B31529" w:rsidRDefault="00B31529">
            <w:r>
              <w:t>NAME</w:t>
            </w:r>
          </w:p>
        </w:tc>
        <w:tc>
          <w:tcPr>
            <w:tcW w:w="2990" w:type="dxa"/>
            <w:shd w:val="clear" w:color="auto" w:fill="B3B3B3"/>
          </w:tcPr>
          <w:p w:rsidR="00B31529" w:rsidRDefault="00B31529">
            <w:r>
              <w:t>JOB TITLE</w:t>
            </w:r>
          </w:p>
        </w:tc>
        <w:tc>
          <w:tcPr>
            <w:tcW w:w="4806" w:type="dxa"/>
            <w:shd w:val="clear" w:color="auto" w:fill="B3B3B3"/>
          </w:tcPr>
          <w:p w:rsidR="00B31529" w:rsidRDefault="00B31529">
            <w:r>
              <w:t>Contact</w:t>
            </w:r>
            <w:r w:rsidDel="00E354B1">
              <w:t xml:space="preserve"> </w:t>
            </w:r>
            <w:r>
              <w:t>/</w:t>
            </w:r>
            <w:r w:rsidDel="00E354B1">
              <w:t xml:space="preserve"> </w:t>
            </w:r>
            <w:r>
              <w:t>Email</w:t>
            </w:r>
          </w:p>
        </w:tc>
      </w:tr>
      <w:tr w:rsidR="00B31529" w:rsidTr="00B45EBE">
        <w:trPr>
          <w:cantSplit/>
          <w:trHeight w:val="549"/>
        </w:trPr>
        <w:tc>
          <w:tcPr>
            <w:tcW w:w="2410" w:type="dxa"/>
            <w:shd w:val="clear" w:color="auto" w:fill="B3B3B3"/>
          </w:tcPr>
          <w:p w:rsidR="00B31529" w:rsidRDefault="00FC7436">
            <w:r>
              <w:t>Liam O’Grady</w:t>
            </w:r>
          </w:p>
        </w:tc>
        <w:tc>
          <w:tcPr>
            <w:tcW w:w="2990" w:type="dxa"/>
          </w:tcPr>
          <w:p w:rsidR="00B31529" w:rsidRDefault="00FC7436">
            <w:r>
              <w:t xml:space="preserve">Laboratory </w:t>
            </w:r>
            <w:r w:rsidR="00B31529">
              <w:t>Manager</w:t>
            </w:r>
          </w:p>
        </w:tc>
        <w:tc>
          <w:tcPr>
            <w:tcW w:w="4806" w:type="dxa"/>
            <w:tcBorders>
              <w:bottom w:val="single" w:sz="4" w:space="0" w:color="auto"/>
            </w:tcBorders>
          </w:tcPr>
          <w:p w:rsidR="00B31529" w:rsidRDefault="00506FCD">
            <w:hyperlink r:id="rId51" w:history="1">
              <w:r w:rsidR="00FC7436" w:rsidRPr="006336FB">
                <w:rPr>
                  <w:rStyle w:val="Hyperlink"/>
                </w:rPr>
                <w:t>liam.ogrady@hse.ie</w:t>
              </w:r>
            </w:hyperlink>
          </w:p>
          <w:p w:rsidR="00B31529" w:rsidRDefault="00B31529">
            <w:r>
              <w:t>Mob</w:t>
            </w:r>
            <w:r w:rsidR="00D453E8">
              <w:t>ile</w:t>
            </w:r>
            <w:r w:rsidR="00FC7436">
              <w:t xml:space="preserve"> </w:t>
            </w:r>
            <w:r w:rsidR="00C90C10">
              <w:t>087 6184160</w:t>
            </w:r>
          </w:p>
          <w:p w:rsidR="00B31529" w:rsidRDefault="00B31529">
            <w:r>
              <w:t>Work 071 917 4560</w:t>
            </w:r>
          </w:p>
        </w:tc>
      </w:tr>
      <w:tr w:rsidR="00B31529" w:rsidTr="00B45EBE">
        <w:tc>
          <w:tcPr>
            <w:tcW w:w="2410" w:type="dxa"/>
            <w:shd w:val="clear" w:color="auto" w:fill="B3B3B3"/>
          </w:tcPr>
          <w:p w:rsidR="00B31529" w:rsidRDefault="00B31529">
            <w:r>
              <w:t xml:space="preserve">Dr Andy Hodgson               </w:t>
            </w:r>
          </w:p>
        </w:tc>
        <w:tc>
          <w:tcPr>
            <w:tcW w:w="2990" w:type="dxa"/>
          </w:tcPr>
          <w:p w:rsidR="00B31529" w:rsidRDefault="00B31529">
            <w:r>
              <w:t xml:space="preserve">Consultant Haematologist                  </w:t>
            </w:r>
          </w:p>
        </w:tc>
        <w:tc>
          <w:tcPr>
            <w:tcW w:w="4806" w:type="dxa"/>
          </w:tcPr>
          <w:p w:rsidR="00791012" w:rsidRDefault="00B31529">
            <w:r>
              <w:t xml:space="preserve">071 917  4458  </w:t>
            </w:r>
          </w:p>
          <w:p w:rsidR="00B31529" w:rsidRDefault="00791012">
            <w:r>
              <w:t>Andrew.hodgson@hse.ie</w:t>
            </w:r>
            <w:r w:rsidR="00B31529">
              <w:t xml:space="preserve">  </w:t>
            </w:r>
          </w:p>
        </w:tc>
      </w:tr>
      <w:tr w:rsidR="00C90C10" w:rsidTr="00B45EBE">
        <w:tc>
          <w:tcPr>
            <w:tcW w:w="2410" w:type="dxa"/>
            <w:shd w:val="clear" w:color="auto" w:fill="B3B3B3"/>
          </w:tcPr>
          <w:p w:rsidR="00C90C10" w:rsidRDefault="00C90C10">
            <w:r>
              <w:t>Dr Aine Burke</w:t>
            </w:r>
          </w:p>
        </w:tc>
        <w:tc>
          <w:tcPr>
            <w:tcW w:w="2990" w:type="dxa"/>
          </w:tcPr>
          <w:p w:rsidR="00C90C10" w:rsidRDefault="00C90C10">
            <w:r>
              <w:t xml:space="preserve">Consultant Haematologist                  </w:t>
            </w:r>
          </w:p>
        </w:tc>
        <w:tc>
          <w:tcPr>
            <w:tcW w:w="4806" w:type="dxa"/>
          </w:tcPr>
          <w:p w:rsidR="00C90C10" w:rsidRDefault="00C72C5C">
            <w:r>
              <w:t>071 917 36897</w:t>
            </w:r>
          </w:p>
          <w:p w:rsidR="00791012" w:rsidRDefault="00791012">
            <w:r>
              <w:t>Aine.burke3@hse.ie</w:t>
            </w:r>
          </w:p>
        </w:tc>
      </w:tr>
      <w:tr w:rsidR="00B31529" w:rsidTr="00B45EBE">
        <w:trPr>
          <w:trHeight w:val="593"/>
        </w:trPr>
        <w:tc>
          <w:tcPr>
            <w:tcW w:w="2410" w:type="dxa"/>
            <w:shd w:val="clear" w:color="auto" w:fill="B3B3B3"/>
          </w:tcPr>
          <w:p w:rsidR="00B31529" w:rsidRDefault="006F1F30">
            <w:r>
              <w:t>Ms Lorraine McCafferty</w:t>
            </w:r>
          </w:p>
        </w:tc>
        <w:tc>
          <w:tcPr>
            <w:tcW w:w="2990" w:type="dxa"/>
          </w:tcPr>
          <w:p w:rsidR="00B31529" w:rsidRDefault="00B31529">
            <w:r>
              <w:t>Chief Medical Scientist</w:t>
            </w:r>
          </w:p>
        </w:tc>
        <w:tc>
          <w:tcPr>
            <w:tcW w:w="4806" w:type="dxa"/>
          </w:tcPr>
          <w:p w:rsidR="00B31529" w:rsidRDefault="006F1F30">
            <w:r>
              <w:t>071 917 6881</w:t>
            </w:r>
          </w:p>
          <w:p w:rsidR="00B31529" w:rsidRDefault="006F1F30">
            <w:r>
              <w:t>Lorraine.mccafferty</w:t>
            </w:r>
            <w:r w:rsidR="00B31529">
              <w:t>@hse.ie</w:t>
            </w:r>
          </w:p>
        </w:tc>
      </w:tr>
      <w:tr w:rsidR="00B31529" w:rsidTr="00B45EBE">
        <w:tc>
          <w:tcPr>
            <w:tcW w:w="2410" w:type="dxa"/>
            <w:shd w:val="clear" w:color="auto" w:fill="B3B3B3"/>
          </w:tcPr>
          <w:p w:rsidR="00B31529" w:rsidRDefault="00B31529">
            <w:r>
              <w:t>Ms Cathy Mc Carry</w:t>
            </w:r>
          </w:p>
        </w:tc>
        <w:tc>
          <w:tcPr>
            <w:tcW w:w="2990" w:type="dxa"/>
          </w:tcPr>
          <w:p w:rsidR="00B31529" w:rsidRDefault="00B31529">
            <w:r>
              <w:t>Senior Medical Scientist</w:t>
            </w:r>
          </w:p>
        </w:tc>
        <w:tc>
          <w:tcPr>
            <w:tcW w:w="4806" w:type="dxa"/>
          </w:tcPr>
          <w:p w:rsidR="00B31529" w:rsidRDefault="00B31529">
            <w:r>
              <w:t>cathy.mccarry@hse.ie</w:t>
            </w:r>
          </w:p>
        </w:tc>
      </w:tr>
      <w:tr w:rsidR="00B31529" w:rsidTr="00B45EBE">
        <w:tc>
          <w:tcPr>
            <w:tcW w:w="2410" w:type="dxa"/>
            <w:shd w:val="clear" w:color="auto" w:fill="B3B3B3"/>
          </w:tcPr>
          <w:p w:rsidR="00B31529" w:rsidRDefault="00B31529">
            <w:r>
              <w:t>Ms Eilish O’Brien</w:t>
            </w:r>
          </w:p>
        </w:tc>
        <w:tc>
          <w:tcPr>
            <w:tcW w:w="2990" w:type="dxa"/>
          </w:tcPr>
          <w:p w:rsidR="00B31529" w:rsidRDefault="00B31529">
            <w:r>
              <w:t>Quality Manager</w:t>
            </w:r>
          </w:p>
        </w:tc>
        <w:tc>
          <w:tcPr>
            <w:tcW w:w="4806" w:type="dxa"/>
          </w:tcPr>
          <w:p w:rsidR="00B31529" w:rsidRDefault="006F1F30">
            <w:r>
              <w:t>071 9174759</w:t>
            </w:r>
          </w:p>
          <w:p w:rsidR="00B31529" w:rsidRDefault="00B31529">
            <w:r>
              <w:t>eilish.obrien@hse.ie</w:t>
            </w:r>
          </w:p>
        </w:tc>
      </w:tr>
      <w:tr w:rsidR="00B31529" w:rsidTr="00B45EBE">
        <w:tc>
          <w:tcPr>
            <w:tcW w:w="2410" w:type="dxa"/>
            <w:shd w:val="clear" w:color="auto" w:fill="B3B3B3"/>
          </w:tcPr>
          <w:p w:rsidR="00B31529" w:rsidRDefault="00B31529">
            <w:r>
              <w:t>Ms Louise Robinson</w:t>
            </w:r>
          </w:p>
        </w:tc>
        <w:tc>
          <w:tcPr>
            <w:tcW w:w="2990" w:type="dxa"/>
          </w:tcPr>
          <w:p w:rsidR="00B31529" w:rsidRDefault="00B31529">
            <w:r>
              <w:t>Haemovigilance Officer</w:t>
            </w:r>
          </w:p>
        </w:tc>
        <w:tc>
          <w:tcPr>
            <w:tcW w:w="4806" w:type="dxa"/>
          </w:tcPr>
          <w:p w:rsidR="00B31529" w:rsidRDefault="00B31529" w:rsidP="00C90C10">
            <w:r>
              <w:t>071 917 4675 Bleep 226</w:t>
            </w:r>
            <w:r w:rsidR="00C90C10">
              <w:t xml:space="preserve"> l</w:t>
            </w:r>
            <w:r>
              <w:t>ouisem.robinson@hse.ie</w:t>
            </w:r>
          </w:p>
        </w:tc>
      </w:tr>
    </w:tbl>
    <w:p w:rsidR="00852000" w:rsidRPr="00852000" w:rsidRDefault="00852000" w:rsidP="00C54824">
      <w:pPr>
        <w:pStyle w:val="Heading2"/>
      </w:pPr>
      <w:bookmarkStart w:id="568" w:name="_Toc373325369"/>
      <w:bookmarkStart w:id="569" w:name="_Toc373334566"/>
      <w:bookmarkStart w:id="570" w:name="_Toc373337645"/>
      <w:bookmarkStart w:id="571" w:name="_Toc373338287"/>
      <w:r w:rsidRPr="00852000">
        <w:t xml:space="preserve">Information for service users within </w:t>
      </w:r>
      <w:r w:rsidR="0085794F">
        <w:t>SUH</w:t>
      </w:r>
      <w:bookmarkEnd w:id="568"/>
      <w:bookmarkEnd w:id="569"/>
      <w:bookmarkEnd w:id="570"/>
      <w:bookmarkEnd w:id="571"/>
    </w:p>
    <w:p w:rsidR="00852000" w:rsidRPr="00852000" w:rsidRDefault="00852000" w:rsidP="00852000">
      <w:r>
        <w:t xml:space="preserve">For information regarding to the Blood Transfusion service within Sligo </w:t>
      </w:r>
      <w:r w:rsidR="0085794F">
        <w:t>University</w:t>
      </w:r>
      <w:r>
        <w:t xml:space="preserve"> Hospital please refer to PATH-BT-HV-QP16 Blood Transfusion laboratory user manual. The information below is for General Practioners only.</w:t>
      </w:r>
    </w:p>
    <w:p w:rsidR="00245747" w:rsidRDefault="00245747" w:rsidP="00C54824">
      <w:pPr>
        <w:pStyle w:val="Heading2"/>
      </w:pPr>
      <w:bookmarkStart w:id="572" w:name="_Toc373325370"/>
      <w:bookmarkStart w:id="573" w:name="_Toc373334567"/>
      <w:bookmarkStart w:id="574" w:name="_Toc373337646"/>
      <w:bookmarkStart w:id="575" w:name="_Toc373338288"/>
      <w:bookmarkStart w:id="576" w:name="_Toc322539225"/>
      <w:bookmarkStart w:id="577" w:name="_Toc342481266"/>
      <w:bookmarkStart w:id="578" w:name="_Toc360624847"/>
      <w:bookmarkStart w:id="579" w:name="_Toc360631716"/>
      <w:bookmarkStart w:id="580" w:name="_Toc360707956"/>
      <w:bookmarkStart w:id="581" w:name="_Toc365040389"/>
      <w:r>
        <w:t>Information for General Practioner users of the Blood Transfusion service</w:t>
      </w:r>
      <w:bookmarkEnd w:id="572"/>
      <w:bookmarkEnd w:id="573"/>
      <w:bookmarkEnd w:id="574"/>
      <w:bookmarkEnd w:id="575"/>
    </w:p>
    <w:p w:rsidR="00F5597D" w:rsidRDefault="00F5597D" w:rsidP="004A5932">
      <w:pPr>
        <w:autoSpaceDE w:val="0"/>
        <w:autoSpaceDN w:val="0"/>
        <w:adjustRightInd w:val="0"/>
        <w:rPr>
          <w:rFonts w:cs="Arial"/>
          <w:szCs w:val="22"/>
          <w:lang w:val="en-IE" w:eastAsia="en-IE"/>
        </w:rPr>
      </w:pPr>
      <w:r>
        <w:t xml:space="preserve">The Blood Transfusion laboratory at </w:t>
      </w:r>
      <w:r w:rsidR="0085794F">
        <w:t>SUH</w:t>
      </w:r>
      <w:r>
        <w:t xml:space="preserve"> provides Antenatal blood group and antibody screening service to General Practitioners and antenatal clinics. </w:t>
      </w:r>
      <w:r w:rsidR="004A5932" w:rsidRPr="004A5932">
        <w:rPr>
          <w:rFonts w:cs="Arial"/>
          <w:szCs w:val="22"/>
          <w:lang w:val="en-IE" w:eastAsia="en-IE"/>
        </w:rPr>
        <w:t>The Blood Transfusion department also provid</w:t>
      </w:r>
      <w:r w:rsidR="004A5932">
        <w:rPr>
          <w:rFonts w:cs="Arial"/>
          <w:szCs w:val="22"/>
          <w:lang w:val="en-IE" w:eastAsia="en-IE"/>
        </w:rPr>
        <w:t xml:space="preserve">es advisory services, clinical, </w:t>
      </w:r>
      <w:r w:rsidR="004A5932" w:rsidRPr="004A5932">
        <w:rPr>
          <w:rFonts w:cs="Arial"/>
          <w:szCs w:val="22"/>
          <w:lang w:val="en-IE" w:eastAsia="en-IE"/>
        </w:rPr>
        <w:t xml:space="preserve">technical and Haemovigilance advice. The Haemovigilance </w:t>
      </w:r>
      <w:r w:rsidR="004A5932">
        <w:rPr>
          <w:rFonts w:cs="Arial"/>
          <w:szCs w:val="22"/>
          <w:lang w:val="en-IE" w:eastAsia="en-IE"/>
        </w:rPr>
        <w:t xml:space="preserve">service </w:t>
      </w:r>
      <w:r w:rsidR="004A5932" w:rsidRPr="004A5932">
        <w:rPr>
          <w:rFonts w:cs="Arial"/>
          <w:szCs w:val="22"/>
          <w:lang w:val="en-IE" w:eastAsia="en-IE"/>
        </w:rPr>
        <w:t xml:space="preserve">is a Consultant led service with a Haemovigilance Officer. </w:t>
      </w:r>
      <w:r w:rsidR="004A5932">
        <w:rPr>
          <w:rFonts w:cs="Arial"/>
          <w:szCs w:val="22"/>
          <w:lang w:val="en-IE" w:eastAsia="en-IE"/>
        </w:rPr>
        <w:t xml:space="preserve">The </w:t>
      </w:r>
      <w:r w:rsidR="004A5932" w:rsidRPr="004A5932">
        <w:rPr>
          <w:rFonts w:cs="Arial"/>
          <w:szCs w:val="22"/>
          <w:lang w:val="en-IE" w:eastAsia="en-IE"/>
        </w:rPr>
        <w:t>Co</w:t>
      </w:r>
      <w:r w:rsidR="004A5932">
        <w:rPr>
          <w:rFonts w:cs="Arial"/>
          <w:szCs w:val="22"/>
          <w:lang w:val="en-IE" w:eastAsia="en-IE"/>
        </w:rPr>
        <w:t xml:space="preserve">nsultant Haematologist and Senior Scientific </w:t>
      </w:r>
      <w:r w:rsidR="004A5932" w:rsidRPr="004A5932">
        <w:rPr>
          <w:rFonts w:cs="Arial"/>
          <w:szCs w:val="22"/>
          <w:lang w:val="en-IE" w:eastAsia="en-IE"/>
        </w:rPr>
        <w:t>staff provides</w:t>
      </w:r>
      <w:r w:rsidR="004A5932">
        <w:rPr>
          <w:rFonts w:cs="Arial"/>
          <w:szCs w:val="22"/>
          <w:lang w:val="en-IE" w:eastAsia="en-IE"/>
        </w:rPr>
        <w:t xml:space="preserve"> advisory </w:t>
      </w:r>
      <w:r w:rsidR="004A5932" w:rsidRPr="004A5932">
        <w:rPr>
          <w:rFonts w:cs="Arial"/>
          <w:szCs w:val="22"/>
          <w:lang w:val="en-IE" w:eastAsia="en-IE"/>
        </w:rPr>
        <w:t xml:space="preserve">service to all users of the service. </w:t>
      </w:r>
      <w:r w:rsidR="004A5932">
        <w:rPr>
          <w:rFonts w:cs="Arial"/>
          <w:szCs w:val="22"/>
          <w:lang w:val="en-IE" w:eastAsia="en-IE"/>
        </w:rPr>
        <w:t>The Consultant Haematologist is</w:t>
      </w:r>
      <w:r w:rsidR="004A5932" w:rsidRPr="004A5932">
        <w:rPr>
          <w:rFonts w:cs="Arial"/>
          <w:szCs w:val="22"/>
          <w:lang w:val="en-IE" w:eastAsia="en-IE"/>
        </w:rPr>
        <w:t xml:space="preserve"> available for</w:t>
      </w:r>
      <w:r w:rsidR="004A5932">
        <w:rPr>
          <w:rFonts w:cs="Arial"/>
          <w:szCs w:val="22"/>
          <w:lang w:val="en-IE" w:eastAsia="en-IE"/>
        </w:rPr>
        <w:t xml:space="preserve"> </w:t>
      </w:r>
      <w:r w:rsidR="000A150A">
        <w:rPr>
          <w:rFonts w:cs="Arial"/>
          <w:szCs w:val="22"/>
          <w:lang w:val="en-IE" w:eastAsia="en-IE"/>
        </w:rPr>
        <w:t xml:space="preserve">clinical </w:t>
      </w:r>
      <w:r w:rsidR="004A5932">
        <w:rPr>
          <w:rFonts w:cs="Arial"/>
          <w:szCs w:val="22"/>
          <w:lang w:val="en-IE" w:eastAsia="en-IE"/>
        </w:rPr>
        <w:t xml:space="preserve">advice on Blood Transfusion </w:t>
      </w:r>
      <w:r w:rsidR="004A5932" w:rsidRPr="004A5932">
        <w:rPr>
          <w:rFonts w:cs="Arial"/>
          <w:szCs w:val="22"/>
          <w:lang w:val="en-IE" w:eastAsia="en-IE"/>
        </w:rPr>
        <w:t>issues.</w:t>
      </w:r>
    </w:p>
    <w:p w:rsidR="00106966" w:rsidRDefault="00106966" w:rsidP="00106966">
      <w:r>
        <w:t>Clinical advice on ordering of examinations and on interpretation of examination results is available at the contact details listed above if required.</w:t>
      </w:r>
    </w:p>
    <w:p w:rsidR="0040351B" w:rsidRPr="00B83385" w:rsidRDefault="00511701" w:rsidP="00106966">
      <w:r>
        <w:lastRenderedPageBreak/>
        <w:t>Note: B</w:t>
      </w:r>
      <w:r w:rsidR="0040351B">
        <w:t xml:space="preserve">lood transfusion samples </w:t>
      </w:r>
      <w:r>
        <w:t xml:space="preserve">on females &lt;55 years </w:t>
      </w:r>
      <w:r w:rsidR="0040351B">
        <w:t xml:space="preserve">require a SUH PCN in order to be processed, please see PATH-BT-MEMO-36 </w:t>
      </w:r>
      <w:r w:rsidR="0040351B" w:rsidRPr="0040351B">
        <w:t>Ante-natal booking bloods &amp; RAADP</w:t>
      </w:r>
    </w:p>
    <w:p w:rsidR="00106966" w:rsidRPr="004A5932" w:rsidRDefault="00106966" w:rsidP="004A5932">
      <w:pPr>
        <w:autoSpaceDE w:val="0"/>
        <w:autoSpaceDN w:val="0"/>
        <w:adjustRightInd w:val="0"/>
        <w:rPr>
          <w:rFonts w:cs="Arial"/>
          <w:szCs w:val="22"/>
          <w:lang w:val="en-IE" w:eastAsia="en-IE"/>
        </w:rPr>
      </w:pPr>
    </w:p>
    <w:p w:rsidR="00B31529" w:rsidRDefault="00B31529" w:rsidP="00C54824">
      <w:pPr>
        <w:pStyle w:val="Heading2"/>
      </w:pPr>
      <w:bookmarkStart w:id="582" w:name="_Toc373325371"/>
      <w:bookmarkStart w:id="583" w:name="_Toc373334568"/>
      <w:bookmarkStart w:id="584" w:name="_Toc373337647"/>
      <w:bookmarkStart w:id="585" w:name="_Toc373338289"/>
      <w:r>
        <w:t>Blood Transfusion Test Profile Requirements</w:t>
      </w:r>
      <w:bookmarkEnd w:id="576"/>
      <w:bookmarkEnd w:id="577"/>
      <w:bookmarkEnd w:id="578"/>
      <w:bookmarkEnd w:id="579"/>
      <w:bookmarkEnd w:id="580"/>
      <w:bookmarkEnd w:id="581"/>
      <w:bookmarkEnd w:id="582"/>
      <w:bookmarkEnd w:id="583"/>
      <w:bookmarkEnd w:id="584"/>
      <w:bookmarkEnd w:id="585"/>
    </w:p>
    <w:p w:rsidR="00B31529" w:rsidRDefault="00B31529">
      <w:pPr>
        <w:rPr>
          <w:b/>
          <w:bCs/>
        </w:rPr>
      </w:pPr>
      <w:r>
        <w:rPr>
          <w:b/>
          <w:bCs/>
        </w:rPr>
        <w:t>All specimens should be delivered to the BT laboratory ASAP or within 48 hours for processing.</w:t>
      </w:r>
    </w:p>
    <w:p w:rsidR="00B31529" w:rsidRDefault="00B31529"/>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1868"/>
        <w:gridCol w:w="1293"/>
        <w:gridCol w:w="34"/>
        <w:gridCol w:w="1259"/>
        <w:gridCol w:w="46"/>
        <w:gridCol w:w="1420"/>
        <w:gridCol w:w="1909"/>
        <w:gridCol w:w="1856"/>
      </w:tblGrid>
      <w:tr w:rsidR="00B31529">
        <w:trPr>
          <w:trHeight w:val="630"/>
          <w:tblHeader/>
          <w:jc w:val="center"/>
        </w:trPr>
        <w:tc>
          <w:tcPr>
            <w:tcW w:w="784" w:type="pct"/>
            <w:vMerge w:val="restart"/>
            <w:shd w:val="clear" w:color="auto" w:fill="C0C0C0"/>
          </w:tcPr>
          <w:p w:rsidR="00B31529" w:rsidRDefault="00B31529"/>
          <w:p w:rsidR="00B31529" w:rsidRDefault="00B31529">
            <w:r>
              <w:t>Test/Profile</w:t>
            </w:r>
          </w:p>
        </w:tc>
        <w:tc>
          <w:tcPr>
            <w:tcW w:w="813" w:type="pct"/>
            <w:vMerge w:val="restart"/>
            <w:shd w:val="clear" w:color="auto" w:fill="C0C0C0"/>
          </w:tcPr>
          <w:p w:rsidR="00B31529" w:rsidRDefault="00B31529"/>
          <w:p w:rsidR="00B31529" w:rsidRDefault="00B31529">
            <w:r>
              <w:t>Specimen Type</w:t>
            </w:r>
          </w:p>
        </w:tc>
        <w:tc>
          <w:tcPr>
            <w:tcW w:w="1764" w:type="pct"/>
            <w:gridSpan w:val="5"/>
            <w:shd w:val="clear" w:color="auto" w:fill="C0C0C0"/>
          </w:tcPr>
          <w:p w:rsidR="00B31529" w:rsidRDefault="00B31529">
            <w:r>
              <w:t>Specimen Requirements</w:t>
            </w:r>
          </w:p>
        </w:tc>
        <w:tc>
          <w:tcPr>
            <w:tcW w:w="831" w:type="pct"/>
            <w:vMerge w:val="restart"/>
            <w:shd w:val="clear" w:color="auto" w:fill="C0C0C0"/>
          </w:tcPr>
          <w:p w:rsidR="00B31529" w:rsidRDefault="00B31529">
            <w:r>
              <w:t>Special Requirements</w:t>
            </w:r>
          </w:p>
          <w:p w:rsidR="00B31529" w:rsidRDefault="00B31529"/>
        </w:tc>
        <w:tc>
          <w:tcPr>
            <w:tcW w:w="808" w:type="pct"/>
            <w:vMerge w:val="restart"/>
            <w:shd w:val="clear" w:color="auto" w:fill="C0C0C0"/>
          </w:tcPr>
          <w:p w:rsidR="00B31529" w:rsidRDefault="00B31529">
            <w:r>
              <w:t>Routine Turnaround</w:t>
            </w:r>
          </w:p>
          <w:p w:rsidR="00B31529" w:rsidRDefault="00B31529">
            <w:r>
              <w:t>Time on arrival in the BT laboratory</w:t>
            </w:r>
          </w:p>
        </w:tc>
      </w:tr>
      <w:tr w:rsidR="00B31529">
        <w:trPr>
          <w:trHeight w:val="630"/>
          <w:tblHeader/>
          <w:jc w:val="center"/>
        </w:trPr>
        <w:tc>
          <w:tcPr>
            <w:tcW w:w="784" w:type="pct"/>
            <w:vMerge/>
            <w:shd w:val="clear" w:color="auto" w:fill="C0C0C0"/>
          </w:tcPr>
          <w:p w:rsidR="00B31529" w:rsidRDefault="00B31529"/>
        </w:tc>
        <w:tc>
          <w:tcPr>
            <w:tcW w:w="813" w:type="pct"/>
            <w:vMerge/>
            <w:shd w:val="clear" w:color="auto" w:fill="C0C0C0"/>
          </w:tcPr>
          <w:p w:rsidR="00B31529" w:rsidRDefault="00B31529"/>
        </w:tc>
        <w:tc>
          <w:tcPr>
            <w:tcW w:w="563" w:type="pct"/>
            <w:shd w:val="clear" w:color="auto" w:fill="C0C0C0"/>
          </w:tcPr>
          <w:p w:rsidR="00B31529" w:rsidRDefault="00B31529">
            <w:r>
              <w:t>Additive Required</w:t>
            </w:r>
          </w:p>
        </w:tc>
        <w:tc>
          <w:tcPr>
            <w:tcW w:w="563" w:type="pct"/>
            <w:gridSpan w:val="2"/>
            <w:shd w:val="clear" w:color="auto" w:fill="C0C0C0"/>
          </w:tcPr>
          <w:p w:rsidR="00B31529" w:rsidRDefault="00B31529">
            <w:r>
              <w:t>Volume Required mL</w:t>
            </w:r>
          </w:p>
        </w:tc>
        <w:tc>
          <w:tcPr>
            <w:tcW w:w="638" w:type="pct"/>
            <w:gridSpan w:val="2"/>
            <w:shd w:val="clear" w:color="auto" w:fill="C0C0C0"/>
          </w:tcPr>
          <w:p w:rsidR="00B31529" w:rsidRDefault="00B31529">
            <w:r>
              <w:t>Container Type</w:t>
            </w:r>
          </w:p>
        </w:tc>
        <w:tc>
          <w:tcPr>
            <w:tcW w:w="831" w:type="pct"/>
            <w:vMerge/>
            <w:shd w:val="clear" w:color="auto" w:fill="C0C0C0"/>
          </w:tcPr>
          <w:p w:rsidR="00B31529" w:rsidRDefault="00B31529"/>
        </w:tc>
        <w:tc>
          <w:tcPr>
            <w:tcW w:w="808" w:type="pct"/>
            <w:vMerge/>
            <w:shd w:val="clear" w:color="auto" w:fill="C0C0C0"/>
          </w:tcPr>
          <w:p w:rsidR="00B31529" w:rsidRDefault="00B31529"/>
        </w:tc>
      </w:tr>
      <w:tr w:rsidR="00B31529">
        <w:trPr>
          <w:cantSplit/>
          <w:trHeight w:val="468"/>
          <w:jc w:val="center"/>
        </w:trPr>
        <w:tc>
          <w:tcPr>
            <w:tcW w:w="784" w:type="pct"/>
          </w:tcPr>
          <w:p w:rsidR="00B31529" w:rsidRDefault="00B31529">
            <w:r>
              <w:t>Group and Screen(GRA)</w:t>
            </w:r>
          </w:p>
          <w:p w:rsidR="00B31529" w:rsidRDefault="00B31529">
            <w:r>
              <w:t>Antenatal/GP specimens</w:t>
            </w:r>
          </w:p>
        </w:tc>
        <w:tc>
          <w:tcPr>
            <w:tcW w:w="813" w:type="pct"/>
          </w:tcPr>
          <w:p w:rsidR="00B31529" w:rsidRDefault="00B31529">
            <w:r>
              <w:t>Blood</w:t>
            </w:r>
          </w:p>
        </w:tc>
        <w:tc>
          <w:tcPr>
            <w:tcW w:w="578" w:type="pct"/>
            <w:gridSpan w:val="2"/>
          </w:tcPr>
          <w:p w:rsidR="00B31529" w:rsidRDefault="00B31529">
            <w:r>
              <w:t>EDTA</w:t>
            </w:r>
          </w:p>
        </w:tc>
        <w:tc>
          <w:tcPr>
            <w:tcW w:w="568" w:type="pct"/>
            <w:gridSpan w:val="2"/>
          </w:tcPr>
          <w:p w:rsidR="00B31529" w:rsidRDefault="00B31529">
            <w:r>
              <w:t>6</w:t>
            </w:r>
          </w:p>
        </w:tc>
        <w:tc>
          <w:tcPr>
            <w:tcW w:w="618" w:type="pct"/>
          </w:tcPr>
          <w:p w:rsidR="00B31529" w:rsidRDefault="00B31529">
            <w:r>
              <w:t>Pink capped Blood Tube</w:t>
            </w:r>
          </w:p>
        </w:tc>
        <w:tc>
          <w:tcPr>
            <w:tcW w:w="831" w:type="pct"/>
          </w:tcPr>
          <w:p w:rsidR="00B31529" w:rsidRDefault="00B31529">
            <w:r>
              <w:t>None</w:t>
            </w:r>
          </w:p>
        </w:tc>
        <w:tc>
          <w:tcPr>
            <w:tcW w:w="808" w:type="pct"/>
          </w:tcPr>
          <w:p w:rsidR="00B31529" w:rsidRDefault="00B31529">
            <w:r>
              <w:t>24 hrs</w:t>
            </w:r>
          </w:p>
        </w:tc>
      </w:tr>
      <w:tr w:rsidR="00B31529">
        <w:trPr>
          <w:cantSplit/>
          <w:trHeight w:val="809"/>
          <w:jc w:val="center"/>
        </w:trPr>
        <w:tc>
          <w:tcPr>
            <w:tcW w:w="784" w:type="pct"/>
          </w:tcPr>
          <w:p w:rsidR="00B31529" w:rsidRPr="00005819" w:rsidRDefault="00B31529">
            <w:pPr>
              <w:rPr>
                <w:lang w:val="it-IT"/>
              </w:rPr>
            </w:pPr>
            <w:r w:rsidRPr="00005819">
              <w:rPr>
                <w:lang w:val="it-IT"/>
              </w:rPr>
              <w:t>Anti-D Quantitation</w:t>
            </w:r>
          </w:p>
          <w:p w:rsidR="00B31529" w:rsidRPr="00005819" w:rsidRDefault="00B31529">
            <w:pPr>
              <w:rPr>
                <w:lang w:val="it-IT"/>
              </w:rPr>
            </w:pPr>
            <w:r w:rsidRPr="00005819">
              <w:rPr>
                <w:lang w:val="it-IT"/>
              </w:rPr>
              <w:t>Anti-c Quantitation</w:t>
            </w:r>
          </w:p>
          <w:p w:rsidR="00D05A36" w:rsidRDefault="00D05A36">
            <w:r>
              <w:t>Antibody titres</w:t>
            </w:r>
          </w:p>
        </w:tc>
        <w:tc>
          <w:tcPr>
            <w:tcW w:w="813" w:type="pct"/>
          </w:tcPr>
          <w:p w:rsidR="00B31529" w:rsidRDefault="00B31529">
            <w:r>
              <w:t>Blood</w:t>
            </w:r>
          </w:p>
          <w:p w:rsidR="00B31529" w:rsidRDefault="00B31529"/>
          <w:p w:rsidR="00B31529" w:rsidRDefault="00B31529"/>
        </w:tc>
        <w:tc>
          <w:tcPr>
            <w:tcW w:w="578" w:type="pct"/>
            <w:gridSpan w:val="2"/>
          </w:tcPr>
          <w:p w:rsidR="00B31529" w:rsidRDefault="00B31529">
            <w:r>
              <w:t>EDTA</w:t>
            </w:r>
          </w:p>
        </w:tc>
        <w:tc>
          <w:tcPr>
            <w:tcW w:w="568" w:type="pct"/>
            <w:gridSpan w:val="2"/>
          </w:tcPr>
          <w:p w:rsidR="00B31529" w:rsidRDefault="00D05A36">
            <w:r>
              <w:t xml:space="preserve">2 x </w:t>
            </w:r>
            <w:r w:rsidR="00B31529">
              <w:t>6</w:t>
            </w:r>
            <w:r>
              <w:t>mL</w:t>
            </w:r>
          </w:p>
          <w:p w:rsidR="00B31529" w:rsidRDefault="00B31529"/>
        </w:tc>
        <w:tc>
          <w:tcPr>
            <w:tcW w:w="618" w:type="pct"/>
          </w:tcPr>
          <w:p w:rsidR="00B31529" w:rsidRDefault="00B31529">
            <w:r>
              <w:t>Pink capped Blood tube</w:t>
            </w:r>
          </w:p>
          <w:p w:rsidR="00B31529" w:rsidRDefault="00B31529"/>
          <w:p w:rsidR="00B31529" w:rsidRDefault="00B31529"/>
        </w:tc>
        <w:tc>
          <w:tcPr>
            <w:tcW w:w="831" w:type="pct"/>
          </w:tcPr>
          <w:p w:rsidR="00B31529" w:rsidRDefault="00B31529">
            <w:r>
              <w:t xml:space="preserve">Sent to the IBTS </w:t>
            </w:r>
          </w:p>
        </w:tc>
        <w:tc>
          <w:tcPr>
            <w:tcW w:w="808" w:type="pct"/>
          </w:tcPr>
          <w:p w:rsidR="00B31529" w:rsidRDefault="00B31529">
            <w:r>
              <w:t>Written report—2 weeks. Report phoned to lab when test completed, if results are clinically significant report phoned to requesting clinician.</w:t>
            </w:r>
          </w:p>
        </w:tc>
      </w:tr>
    </w:tbl>
    <w:p w:rsidR="00B31529" w:rsidRDefault="00B31529">
      <w:r>
        <w:t xml:space="preserve">*For paediatric tests 1 ml is the minimum requirement. </w:t>
      </w:r>
    </w:p>
    <w:p w:rsidR="00B83385" w:rsidRPr="00765658" w:rsidRDefault="0061578F" w:rsidP="00B83385">
      <w:pPr>
        <w:rPr>
          <w:szCs w:val="22"/>
        </w:rPr>
      </w:pPr>
      <w:r w:rsidRPr="00765658">
        <w:rPr>
          <w:szCs w:val="22"/>
        </w:rPr>
        <w:t xml:space="preserve">The biological reference ranges </w:t>
      </w:r>
      <w:r w:rsidR="004C40C4" w:rsidRPr="00765658">
        <w:rPr>
          <w:szCs w:val="22"/>
        </w:rPr>
        <w:t xml:space="preserve">and required frequency of repeat examination </w:t>
      </w:r>
      <w:r w:rsidRPr="00765658">
        <w:rPr>
          <w:szCs w:val="22"/>
        </w:rPr>
        <w:t>relevant to the IBTS referred antibody quantitations</w:t>
      </w:r>
      <w:r w:rsidR="00AB0019" w:rsidRPr="00765658">
        <w:rPr>
          <w:szCs w:val="22"/>
        </w:rPr>
        <w:t>/titres</w:t>
      </w:r>
      <w:r w:rsidRPr="00765658">
        <w:rPr>
          <w:szCs w:val="22"/>
        </w:rPr>
        <w:t xml:space="preserve"> will be provided by the IBTS as part of the result report.</w:t>
      </w:r>
    </w:p>
    <w:p w:rsidR="00B83385" w:rsidRPr="00B12C24" w:rsidRDefault="00506FCD" w:rsidP="00B83385">
      <w:pPr>
        <w:rPr>
          <w:sz w:val="18"/>
          <w:szCs w:val="18"/>
          <w:u w:val="single"/>
        </w:rPr>
      </w:pPr>
      <w:hyperlink w:anchor="Blood_Transfusion" w:history="1">
        <w:r w:rsidR="00B83385" w:rsidRPr="00B83385">
          <w:rPr>
            <w:rStyle w:val="Hyperlink"/>
            <w:sz w:val="18"/>
            <w:szCs w:val="18"/>
          </w:rPr>
          <w:t>Return to Blood Transfusion Index</w:t>
        </w:r>
      </w:hyperlink>
    </w:p>
    <w:p w:rsidR="00B83385" w:rsidRPr="00B12C24" w:rsidRDefault="00B83385" w:rsidP="00B83385">
      <w:pPr>
        <w:rPr>
          <w:sz w:val="18"/>
          <w:szCs w:val="18"/>
        </w:rPr>
      </w:pPr>
    </w:p>
    <w:p w:rsidR="00B83385" w:rsidRPr="00B12C24" w:rsidRDefault="00506FCD" w:rsidP="00B83385">
      <w:pPr>
        <w:rPr>
          <w:sz w:val="18"/>
          <w:szCs w:val="18"/>
          <w:u w:val="single"/>
        </w:rPr>
      </w:pPr>
      <w:hyperlink w:anchor="_Table_of_Contents" w:history="1">
        <w:r w:rsidR="00B83385" w:rsidRPr="00B12C24">
          <w:rPr>
            <w:rStyle w:val="Hyperlink"/>
            <w:sz w:val="18"/>
            <w:szCs w:val="18"/>
          </w:rPr>
          <w:t>Return to Document Table of Contents</w:t>
        </w:r>
      </w:hyperlink>
    </w:p>
    <w:p w:rsidR="00B31529" w:rsidRDefault="00B31529" w:rsidP="00C54824">
      <w:pPr>
        <w:pStyle w:val="Heading2"/>
      </w:pPr>
      <w:bookmarkStart w:id="586" w:name="_Toc322539231"/>
      <w:bookmarkStart w:id="587" w:name="_Toc342481274"/>
      <w:bookmarkStart w:id="588" w:name="_Toc360624848"/>
      <w:bookmarkStart w:id="589" w:name="_Toc360631717"/>
      <w:bookmarkStart w:id="590" w:name="_Toc360707957"/>
      <w:bookmarkStart w:id="591" w:name="_Toc365040390"/>
      <w:bookmarkStart w:id="592" w:name="_Toc373325372"/>
      <w:bookmarkStart w:id="593" w:name="_Toc373334569"/>
      <w:bookmarkStart w:id="594" w:name="_Toc373337648"/>
      <w:bookmarkStart w:id="595" w:name="_Toc373338290"/>
      <w:bookmarkStart w:id="596" w:name="_Toc322539230"/>
      <w:bookmarkStart w:id="597" w:name="_Toc342481270"/>
      <w:r>
        <w:t>Specimen collection for Blood Transfusion</w:t>
      </w:r>
      <w:bookmarkEnd w:id="586"/>
      <w:bookmarkEnd w:id="587"/>
      <w:bookmarkEnd w:id="588"/>
      <w:bookmarkEnd w:id="589"/>
      <w:bookmarkEnd w:id="590"/>
      <w:bookmarkEnd w:id="591"/>
      <w:bookmarkEnd w:id="592"/>
      <w:bookmarkEnd w:id="593"/>
      <w:bookmarkEnd w:id="594"/>
      <w:bookmarkEnd w:id="595"/>
    </w:p>
    <w:p w:rsidR="00B31529" w:rsidRDefault="00B31529">
      <w:pPr>
        <w:pStyle w:val="Heading2"/>
      </w:pPr>
      <w:bookmarkStart w:id="598" w:name="_Toc360624849"/>
      <w:bookmarkStart w:id="599" w:name="_Toc360631718"/>
      <w:bookmarkStart w:id="600" w:name="_Toc360707958"/>
      <w:bookmarkStart w:id="601" w:name="_Toc365040391"/>
      <w:bookmarkStart w:id="602" w:name="_Toc373334570"/>
      <w:bookmarkStart w:id="603" w:name="_Toc373337649"/>
      <w:bookmarkStart w:id="604" w:name="_Toc373338291"/>
      <w:r>
        <w:t>Instructions for the patients</w:t>
      </w:r>
      <w:bookmarkEnd w:id="598"/>
      <w:bookmarkEnd w:id="599"/>
      <w:bookmarkEnd w:id="600"/>
      <w:bookmarkEnd w:id="601"/>
      <w:bookmarkEnd w:id="602"/>
      <w:bookmarkEnd w:id="603"/>
      <w:bookmarkEnd w:id="604"/>
    </w:p>
    <w:p w:rsidR="00B31529" w:rsidDel="00694B69" w:rsidRDefault="00B31529">
      <w:r>
        <w:t xml:space="preserve">No information need be provided to the patient in relation to their own preparation before primary specimen collection as there is no patient preparation required. </w:t>
      </w:r>
    </w:p>
    <w:p w:rsidR="00B31529" w:rsidRDefault="00B31529"/>
    <w:p w:rsidR="00B31529" w:rsidRDefault="00B31529">
      <w:r>
        <w:lastRenderedPageBreak/>
        <w:t xml:space="preserve">A failure to undertake the formal identity check with the patient at the bedside places the patient at risk and breaches professional standards and guidelines.  </w:t>
      </w:r>
    </w:p>
    <w:p w:rsidR="00B31529" w:rsidRDefault="00B31529"/>
    <w:p w:rsidR="00B31529" w:rsidRDefault="00B31529">
      <w:pPr>
        <w:rPr>
          <w:b/>
        </w:rPr>
      </w:pPr>
      <w:r>
        <w:rPr>
          <w:b/>
        </w:rPr>
        <w:t>The person drawing the specimen must sign the specimen and the request form.</w:t>
      </w:r>
    </w:p>
    <w:p w:rsidR="00B31529" w:rsidRDefault="00B31529">
      <w:pPr>
        <w:pStyle w:val="Heading2"/>
      </w:pPr>
      <w:bookmarkStart w:id="605" w:name="_Toc360624853"/>
      <w:bookmarkStart w:id="606" w:name="_Toc360631722"/>
      <w:bookmarkStart w:id="607" w:name="_Toc360707962"/>
      <w:bookmarkStart w:id="608" w:name="_Toc365040395"/>
      <w:bookmarkStart w:id="609" w:name="_Toc373334571"/>
      <w:bookmarkStart w:id="610" w:name="_Toc373337650"/>
      <w:bookmarkStart w:id="611" w:name="_Toc373338292"/>
      <w:r>
        <w:t>Identification of GP</w:t>
      </w:r>
      <w:r w:rsidR="007676DC">
        <w:t xml:space="preserve"> </w:t>
      </w:r>
      <w:r>
        <w:t>patients (where specimen is not for transfusion purposes)</w:t>
      </w:r>
      <w:bookmarkEnd w:id="605"/>
      <w:bookmarkEnd w:id="606"/>
      <w:bookmarkEnd w:id="607"/>
      <w:bookmarkEnd w:id="608"/>
      <w:bookmarkEnd w:id="609"/>
      <w:bookmarkEnd w:id="610"/>
      <w:bookmarkEnd w:id="611"/>
    </w:p>
    <w:p w:rsidR="00B31529" w:rsidRDefault="00B31529" w:rsidP="007F2FA8">
      <w:pPr>
        <w:numPr>
          <w:ilvl w:val="0"/>
          <w:numId w:val="41"/>
        </w:numPr>
      </w:pPr>
      <w:r>
        <w:t xml:space="preserve">These are treated differently in the Blood Transfusion laboratory, in that a transfusion can not occur on these specimens. This applies to GP specimens and many outpatient specimens. This is because these specimens are taken without an identification band in situ. </w:t>
      </w:r>
    </w:p>
    <w:p w:rsidR="00B31529" w:rsidRDefault="00B31529" w:rsidP="007F2FA8">
      <w:pPr>
        <w:numPr>
          <w:ilvl w:val="0"/>
          <w:numId w:val="41"/>
        </w:numPr>
      </w:pPr>
      <w:r>
        <w:t>The person taking the specimen should ask the patient to state their full name and date of birth e.g. patient should be asked ‘what is your name’ not ‘are you Mr/Mrs Murphy?’</w:t>
      </w:r>
    </w:p>
    <w:p w:rsidR="00B31529" w:rsidRDefault="00B31529" w:rsidP="007F2FA8">
      <w:pPr>
        <w:numPr>
          <w:ilvl w:val="0"/>
          <w:numId w:val="41"/>
        </w:numPr>
      </w:pPr>
      <w:r>
        <w:t>The specimen should be labeled at the time of sampling and the information given by the patient must correlate with that which is used to complete the specimen and request form.</w:t>
      </w:r>
    </w:p>
    <w:p w:rsidR="00B31529" w:rsidRDefault="00B31529" w:rsidP="00C54824">
      <w:pPr>
        <w:pStyle w:val="Heading2"/>
      </w:pPr>
      <w:bookmarkStart w:id="612" w:name="_Toc322539236"/>
      <w:bookmarkStart w:id="613" w:name="_Toc342481279"/>
      <w:bookmarkStart w:id="614" w:name="_Toc360624857"/>
      <w:bookmarkStart w:id="615" w:name="_Toc360631726"/>
      <w:bookmarkStart w:id="616" w:name="_Toc360707966"/>
      <w:bookmarkStart w:id="617" w:name="_Toc365040399"/>
      <w:bookmarkStart w:id="618" w:name="_Toc373325373"/>
      <w:bookmarkStart w:id="619" w:name="_Toc373334572"/>
      <w:bookmarkStart w:id="620" w:name="_Toc373337651"/>
      <w:bookmarkStart w:id="621" w:name="_Toc373338293"/>
      <w:r>
        <w:t>Phlebotomy</w:t>
      </w:r>
      <w:bookmarkEnd w:id="612"/>
      <w:bookmarkEnd w:id="613"/>
      <w:r>
        <w:t xml:space="preserve"> instructions</w:t>
      </w:r>
      <w:bookmarkEnd w:id="614"/>
      <w:bookmarkEnd w:id="615"/>
      <w:bookmarkEnd w:id="616"/>
      <w:bookmarkEnd w:id="617"/>
      <w:bookmarkEnd w:id="618"/>
      <w:bookmarkEnd w:id="619"/>
      <w:bookmarkEnd w:id="620"/>
      <w:bookmarkEnd w:id="621"/>
    </w:p>
    <w:p w:rsidR="00B31529" w:rsidRDefault="00B31529" w:rsidP="007F2FA8">
      <w:pPr>
        <w:numPr>
          <w:ilvl w:val="0"/>
          <w:numId w:val="42"/>
        </w:numPr>
      </w:pPr>
      <w:r w:rsidRPr="003A6619">
        <w:t xml:space="preserve">Medical doctors, registered nurses/midwives who have had appropriate training can carry out venepuncture. </w:t>
      </w:r>
    </w:p>
    <w:p w:rsidR="00FB2EBE" w:rsidRPr="003A6619" w:rsidRDefault="00FB2EBE" w:rsidP="007F2FA8">
      <w:pPr>
        <w:numPr>
          <w:ilvl w:val="0"/>
          <w:numId w:val="42"/>
        </w:numPr>
      </w:pPr>
      <w:r w:rsidRPr="001D1994">
        <w:t>It is the responsibility of the person who is taking the BT specimen to ensure that the specimen collection tube is within its expiry date.</w:t>
      </w:r>
    </w:p>
    <w:p w:rsidR="00B31529" w:rsidRDefault="00B31529">
      <w:pPr>
        <w:pStyle w:val="Heading2"/>
      </w:pPr>
      <w:bookmarkStart w:id="622" w:name="_Toc360624858"/>
      <w:bookmarkStart w:id="623" w:name="_Toc360631727"/>
      <w:bookmarkStart w:id="624" w:name="_Toc360707967"/>
      <w:bookmarkStart w:id="625" w:name="_Toc365040400"/>
      <w:bookmarkStart w:id="626" w:name="_Toc373334573"/>
      <w:bookmarkStart w:id="627" w:name="_Toc373337652"/>
      <w:bookmarkStart w:id="628" w:name="_Toc373338294"/>
      <w:r>
        <w:t>Phlebotomy/equipment</w:t>
      </w:r>
      <w:bookmarkEnd w:id="622"/>
      <w:bookmarkEnd w:id="623"/>
      <w:bookmarkEnd w:id="624"/>
      <w:bookmarkEnd w:id="625"/>
      <w:bookmarkEnd w:id="626"/>
      <w:bookmarkEnd w:id="627"/>
      <w:bookmarkEnd w:id="628"/>
    </w:p>
    <w:p w:rsidR="00B31529" w:rsidRDefault="00B31529" w:rsidP="007F2FA8">
      <w:pPr>
        <w:numPr>
          <w:ilvl w:val="0"/>
          <w:numId w:val="39"/>
        </w:numPr>
      </w:pPr>
      <w:r>
        <w:t>Appropriate number of suitable specimen collection tubes. Ensure that these are within expiry date.</w:t>
      </w:r>
    </w:p>
    <w:p w:rsidR="00B31529" w:rsidRDefault="00B31529" w:rsidP="007F2FA8">
      <w:pPr>
        <w:numPr>
          <w:ilvl w:val="0"/>
          <w:numId w:val="39"/>
        </w:numPr>
      </w:pPr>
      <w:r>
        <w:t xml:space="preserve">Evacuated tubes </w:t>
      </w:r>
      <w:r w:rsidR="00FB2EBE">
        <w:t xml:space="preserve">within expiry date </w:t>
      </w:r>
      <w:r>
        <w:t xml:space="preserve">(discard tube if necessary) and safety needle system as approved for use within </w:t>
      </w:r>
      <w:r w:rsidR="0085794F">
        <w:t>SUH</w:t>
      </w:r>
      <w:r>
        <w:t>.</w:t>
      </w:r>
    </w:p>
    <w:p w:rsidR="00B31529" w:rsidRDefault="00B31529" w:rsidP="007F2FA8">
      <w:pPr>
        <w:numPr>
          <w:ilvl w:val="0"/>
          <w:numId w:val="39"/>
        </w:numPr>
      </w:pPr>
      <w:r>
        <w:t>Clean disposable tourniquet.</w:t>
      </w:r>
    </w:p>
    <w:p w:rsidR="00B31529" w:rsidRDefault="00B31529" w:rsidP="007F2FA8">
      <w:pPr>
        <w:numPr>
          <w:ilvl w:val="0"/>
          <w:numId w:val="39"/>
        </w:numPr>
      </w:pPr>
      <w:r>
        <w:lastRenderedPageBreak/>
        <w:t>2% Chlorhexidine &amp; 70% Isopropyl Alcohol swab.</w:t>
      </w:r>
    </w:p>
    <w:p w:rsidR="00B31529" w:rsidRDefault="00B31529" w:rsidP="007F2FA8">
      <w:pPr>
        <w:numPr>
          <w:ilvl w:val="0"/>
          <w:numId w:val="39"/>
        </w:numPr>
      </w:pPr>
      <w:r>
        <w:t>Gloves</w:t>
      </w:r>
    </w:p>
    <w:p w:rsidR="00B31529" w:rsidRDefault="00B31529" w:rsidP="007F2FA8">
      <w:pPr>
        <w:numPr>
          <w:ilvl w:val="0"/>
          <w:numId w:val="39"/>
        </w:numPr>
      </w:pPr>
      <w:r>
        <w:t>Gauze</w:t>
      </w:r>
    </w:p>
    <w:p w:rsidR="00B31529" w:rsidRDefault="00B31529" w:rsidP="007F2FA8">
      <w:pPr>
        <w:numPr>
          <w:ilvl w:val="0"/>
          <w:numId w:val="39"/>
        </w:numPr>
      </w:pPr>
      <w:r>
        <w:t>Waterproof plaster</w:t>
      </w:r>
    </w:p>
    <w:p w:rsidR="00B31529" w:rsidRDefault="00B31529">
      <w:pPr>
        <w:pStyle w:val="Heading2"/>
      </w:pPr>
      <w:bookmarkStart w:id="629" w:name="_Toc360624859"/>
      <w:bookmarkStart w:id="630" w:name="_Toc360631728"/>
      <w:bookmarkStart w:id="631" w:name="_Toc360707968"/>
      <w:bookmarkStart w:id="632" w:name="_Toc365040401"/>
      <w:bookmarkStart w:id="633" w:name="_Toc373334574"/>
      <w:bookmarkStart w:id="634" w:name="_Toc373337653"/>
      <w:bookmarkStart w:id="635" w:name="_Toc373338295"/>
      <w:r>
        <w:t>Cleansing the site</w:t>
      </w:r>
      <w:bookmarkEnd w:id="629"/>
      <w:bookmarkEnd w:id="630"/>
      <w:bookmarkEnd w:id="631"/>
      <w:bookmarkEnd w:id="632"/>
      <w:bookmarkEnd w:id="633"/>
      <w:bookmarkEnd w:id="634"/>
      <w:bookmarkEnd w:id="635"/>
    </w:p>
    <w:p w:rsidR="00B31529" w:rsidRDefault="00B31529">
      <w:r>
        <w:rPr>
          <w:b/>
          <w:bCs/>
        </w:rPr>
        <w:t>Step 1</w:t>
      </w:r>
      <w:r>
        <w:t xml:space="preserve"> Cleanse the site for a minimum of 30 seconds using a “friction scrub” technique applying sufficient pressure to amalgamate surface flora with 2% Chlorhexidine &amp; 70% Isopropyl Alcohol swab.</w:t>
      </w:r>
    </w:p>
    <w:p w:rsidR="00B31529" w:rsidRDefault="00B31529">
      <w:r>
        <w:t>If the patients arm requires excessive cleansing, then repeat the process with several alcohol swabs.</w:t>
      </w:r>
    </w:p>
    <w:p w:rsidR="00B31529" w:rsidRDefault="00B31529">
      <w:r>
        <w:rPr>
          <w:b/>
          <w:bCs/>
        </w:rPr>
        <w:t>Step 2</w:t>
      </w:r>
      <w:r>
        <w:t xml:space="preserve"> Allow the area to air dry naturally for a minimum of 30 seconds.</w:t>
      </w:r>
    </w:p>
    <w:p w:rsidR="00B31529" w:rsidRDefault="00B31529">
      <w:pPr>
        <w:pStyle w:val="Heading2"/>
      </w:pPr>
      <w:bookmarkStart w:id="636" w:name="_Toc360624860"/>
      <w:bookmarkStart w:id="637" w:name="_Toc360631729"/>
      <w:bookmarkStart w:id="638" w:name="_Toc360707969"/>
      <w:bookmarkStart w:id="639" w:name="_Toc365040402"/>
      <w:bookmarkStart w:id="640" w:name="_Toc373334575"/>
      <w:bookmarkStart w:id="641" w:name="_Toc373337654"/>
      <w:bookmarkStart w:id="642" w:name="_Toc373338296"/>
      <w:r>
        <w:t>Performing the phlebotomy puncture</w:t>
      </w:r>
      <w:bookmarkEnd w:id="636"/>
      <w:bookmarkEnd w:id="637"/>
      <w:bookmarkEnd w:id="638"/>
      <w:bookmarkEnd w:id="639"/>
      <w:bookmarkEnd w:id="640"/>
      <w:bookmarkEnd w:id="641"/>
      <w:bookmarkEnd w:id="642"/>
    </w:p>
    <w:p w:rsidR="009C3B13" w:rsidRPr="009C3B13" w:rsidRDefault="009C3B13" w:rsidP="009C3B13">
      <w:r>
        <w:t>Apply tourniquet</w:t>
      </w:r>
    </w:p>
    <w:p w:rsidR="00B31529" w:rsidRDefault="00B31529">
      <w:pPr>
        <w:rPr>
          <w:b/>
          <w:bCs/>
        </w:rPr>
      </w:pPr>
      <w:r>
        <w:rPr>
          <w:b/>
          <w:bCs/>
        </w:rPr>
        <w:t>Vacutainer tube holder method:</w:t>
      </w:r>
    </w:p>
    <w:p w:rsidR="00B31529" w:rsidRDefault="00B31529">
      <w:r>
        <w:rPr>
          <w:b/>
          <w:bCs/>
        </w:rPr>
        <w:t>Step 1</w:t>
      </w:r>
      <w:r>
        <w:t xml:space="preserve"> Have the first tube, stopper-end first, ready to place into the tube holder without advancing it onto the interior needle.</w:t>
      </w:r>
    </w:p>
    <w:p w:rsidR="00B31529" w:rsidRDefault="00B31529">
      <w:r>
        <w:rPr>
          <w:b/>
          <w:bCs/>
        </w:rPr>
        <w:t>Step 2</w:t>
      </w:r>
      <w:r>
        <w:t xml:space="preserve"> Remove the sheath from the needle.</w:t>
      </w:r>
    </w:p>
    <w:p w:rsidR="00B31529" w:rsidRDefault="00B31529">
      <w:r>
        <w:rPr>
          <w:b/>
          <w:bCs/>
        </w:rPr>
        <w:t>Step 3</w:t>
      </w:r>
      <w:r>
        <w:t xml:space="preserve"> Grasp the holder with the fingertips, placing the thumb on top and two or three fingers underneath.</w:t>
      </w:r>
    </w:p>
    <w:p w:rsidR="00B31529" w:rsidRDefault="00B31529">
      <w:r>
        <w:rPr>
          <w:b/>
          <w:bCs/>
        </w:rPr>
        <w:t>Step 4</w:t>
      </w:r>
      <w:r>
        <w:t xml:space="preserve"> Rest the back of the fingers firmly on the patients forearm so that the bevel of the needle faces up and lies just off the skin at the intended puncture site.</w:t>
      </w:r>
    </w:p>
    <w:p w:rsidR="00B31529" w:rsidRDefault="00B31529">
      <w:r>
        <w:rPr>
          <w:b/>
          <w:bCs/>
        </w:rPr>
        <w:t>Step 5</w:t>
      </w:r>
      <w:r>
        <w:t xml:space="preserve"> Inform the patient of the imminent puncture. Note: Do not assume that the patient is prepared for the puncture. A verbal warning should be given, even if the patient appears unconscious or sedated.</w:t>
      </w:r>
    </w:p>
    <w:p w:rsidR="00B31529" w:rsidRDefault="00B31529">
      <w:r>
        <w:rPr>
          <w:b/>
          <w:bCs/>
        </w:rPr>
        <w:t>Step 6</w:t>
      </w:r>
      <w:r>
        <w:t xml:space="preserve"> Anchor the vein. Using the thumb of the free hand, stretch the skin by pulling downward on the arm from below the intended puncture site.</w:t>
      </w:r>
    </w:p>
    <w:p w:rsidR="00B31529" w:rsidRDefault="00B31529">
      <w:r>
        <w:rPr>
          <w:b/>
          <w:bCs/>
        </w:rPr>
        <w:t>Step 7</w:t>
      </w:r>
      <w:r>
        <w:t xml:space="preserve"> Guide the needle into the skin and vein with a steady, forward motion at an angle of 15 degrees or less.</w:t>
      </w:r>
    </w:p>
    <w:p w:rsidR="00B31529" w:rsidRDefault="00B31529">
      <w:r>
        <w:rPr>
          <w:b/>
          <w:bCs/>
        </w:rPr>
        <w:t>Step 8</w:t>
      </w:r>
      <w:r>
        <w:t xml:space="preserve"> Advance the collection tube fully forward so that the interior needle punctures the stopper of the tube, using the flanges </w:t>
      </w:r>
      <w:r>
        <w:lastRenderedPageBreak/>
        <w:t>of the tube holder. Keep the needle assembly as stable as possible in the vein.</w:t>
      </w:r>
    </w:p>
    <w:p w:rsidR="00B31529" w:rsidRDefault="00B31529">
      <w:r>
        <w:rPr>
          <w:b/>
          <w:bCs/>
        </w:rPr>
        <w:t>Step 9</w:t>
      </w:r>
      <w:r>
        <w:t xml:space="preserve"> Loosen the tourniquet with the free hand once blood begins to flow. If blood is not obtained, then the tube may have lost its vacuum or the needle may be improperly positioned in the vein or the vein may be too small for the needle gauge used or a vacuum-assisted draw.</w:t>
      </w:r>
    </w:p>
    <w:p w:rsidR="00B31529" w:rsidRDefault="00B31529">
      <w:r>
        <w:rPr>
          <w:b/>
          <w:bCs/>
        </w:rPr>
        <w:t>Step 10</w:t>
      </w:r>
      <w:r>
        <w:t xml:space="preserve"> Allow the tube to fill fully to its stated capacity.</w:t>
      </w:r>
    </w:p>
    <w:p w:rsidR="00B31529" w:rsidRDefault="00B31529">
      <w:r>
        <w:rPr>
          <w:b/>
          <w:bCs/>
        </w:rPr>
        <w:t>Step 11</w:t>
      </w:r>
      <w:r>
        <w:t xml:space="preserve"> Remove the filled tube from the tube holder, ensuring the needle is not pulled out of the vein when the stopper is unseated from the interior needle.</w:t>
      </w:r>
    </w:p>
    <w:p w:rsidR="00B31529" w:rsidRDefault="00B31529">
      <w:r>
        <w:rPr>
          <w:b/>
          <w:bCs/>
        </w:rPr>
        <w:t>Step 12</w:t>
      </w:r>
      <w:r>
        <w:t xml:space="preserve"> Gently invert the tube that contains an additive 5-10 times. If more tubes are required, then apply, fill, remove and mix tubes, following the proper order of draw, see below.</w:t>
      </w:r>
    </w:p>
    <w:p w:rsidR="00B31529" w:rsidRDefault="00B31529">
      <w:r>
        <w:rPr>
          <w:b/>
          <w:bCs/>
        </w:rPr>
        <w:t>Step 13</w:t>
      </w:r>
      <w:r>
        <w:t xml:space="preserve"> Instruct the patient not to clench his/her fist.</w:t>
      </w:r>
    </w:p>
    <w:p w:rsidR="00B31529" w:rsidRDefault="00B31529">
      <w:r>
        <w:rPr>
          <w:b/>
          <w:bCs/>
        </w:rPr>
        <w:t>Step 14</w:t>
      </w:r>
      <w:r>
        <w:t xml:space="preserve"> Release the tourniquet, if still applied.</w:t>
      </w:r>
    </w:p>
    <w:p w:rsidR="00B31529" w:rsidRDefault="00B31529">
      <w:r>
        <w:rPr>
          <w:b/>
          <w:bCs/>
        </w:rPr>
        <w:t>Step 15</w:t>
      </w:r>
      <w:r>
        <w:t xml:space="preserve"> Lay a gauze pad lightly on the insertion point without applying pressure.</w:t>
      </w:r>
    </w:p>
    <w:p w:rsidR="00B31529" w:rsidRDefault="00B31529">
      <w:r>
        <w:rPr>
          <w:b/>
          <w:bCs/>
        </w:rPr>
        <w:t>Step 16</w:t>
      </w:r>
      <w:r>
        <w:t xml:space="preserve"> Withdraw the needle completely, immediately activating the devices safety feature according to manufacturer’s instructions.</w:t>
      </w:r>
    </w:p>
    <w:p w:rsidR="00B31529" w:rsidRDefault="00B31529">
      <w:r>
        <w:rPr>
          <w:b/>
          <w:bCs/>
        </w:rPr>
        <w:t>Step 17</w:t>
      </w:r>
      <w:r>
        <w:t xml:space="preserve"> Apply pressure to the puncture site.</w:t>
      </w:r>
    </w:p>
    <w:p w:rsidR="00B31529" w:rsidRDefault="00B31529">
      <w:r>
        <w:rPr>
          <w:b/>
          <w:bCs/>
        </w:rPr>
        <w:t>Step 18</w:t>
      </w:r>
      <w:r>
        <w:t xml:space="preserve"> Discard the activated device in a sharps containers without disassembling from the tube holder.</w:t>
      </w:r>
    </w:p>
    <w:p w:rsidR="00B31529" w:rsidRDefault="00B31529">
      <w:pPr>
        <w:pStyle w:val="Heading2"/>
      </w:pPr>
      <w:bookmarkStart w:id="643" w:name="_Toc360624861"/>
      <w:bookmarkStart w:id="644" w:name="_Toc360631730"/>
      <w:bookmarkStart w:id="645" w:name="_Toc360707970"/>
      <w:bookmarkStart w:id="646" w:name="_Toc365040403"/>
      <w:bookmarkStart w:id="647" w:name="_Toc373334576"/>
      <w:bookmarkStart w:id="648" w:name="_Toc373337655"/>
      <w:bookmarkStart w:id="649" w:name="_Toc373338297"/>
      <w:r>
        <w:t>Order of draw</w:t>
      </w:r>
      <w:bookmarkEnd w:id="643"/>
      <w:bookmarkEnd w:id="644"/>
      <w:bookmarkEnd w:id="645"/>
      <w:bookmarkEnd w:id="646"/>
      <w:bookmarkEnd w:id="647"/>
      <w:bookmarkEnd w:id="648"/>
      <w:bookmarkEnd w:id="649"/>
    </w:p>
    <w:p w:rsidR="00B31529" w:rsidRDefault="00B31529">
      <w:r>
        <w:t>To prevent additive carryover, follow order of draw when collecting multiple specimens during a single venepuncture:</w:t>
      </w:r>
    </w:p>
    <w:p w:rsidR="00B31529" w:rsidRDefault="00B31529" w:rsidP="007F2FA8">
      <w:pPr>
        <w:numPr>
          <w:ilvl w:val="0"/>
          <w:numId w:val="40"/>
        </w:numPr>
      </w:pPr>
      <w:r>
        <w:t>Sterile tubes or bottles for blood cultures</w:t>
      </w:r>
    </w:p>
    <w:p w:rsidR="00B31529" w:rsidRDefault="00B31529" w:rsidP="007F2FA8">
      <w:pPr>
        <w:numPr>
          <w:ilvl w:val="0"/>
          <w:numId w:val="40"/>
        </w:numPr>
      </w:pPr>
      <w:r>
        <w:t>Sodium citrate tube for coagulation studies (e.g. light blue closure)</w:t>
      </w:r>
    </w:p>
    <w:p w:rsidR="00B31529" w:rsidRDefault="00B31529" w:rsidP="007F2FA8">
      <w:pPr>
        <w:numPr>
          <w:ilvl w:val="0"/>
          <w:numId w:val="40"/>
        </w:numPr>
      </w:pPr>
      <w:r>
        <w:t>Serum tube with or without clot activator; with or without gel separator (e.g. red-, gold-, speckled closure)</w:t>
      </w:r>
    </w:p>
    <w:p w:rsidR="00B31529" w:rsidRDefault="00B31529" w:rsidP="007F2FA8">
      <w:pPr>
        <w:numPr>
          <w:ilvl w:val="0"/>
          <w:numId w:val="40"/>
        </w:numPr>
      </w:pPr>
      <w:r>
        <w:t>Heparin tube with or without gel separator (e.g. green closure)</w:t>
      </w:r>
    </w:p>
    <w:p w:rsidR="00B31529" w:rsidRDefault="00B31529" w:rsidP="007F2FA8">
      <w:pPr>
        <w:numPr>
          <w:ilvl w:val="0"/>
          <w:numId w:val="40"/>
        </w:numPr>
      </w:pPr>
      <w:r>
        <w:t>EDTA tube with or without gel separator (e.g. lavender closure</w:t>
      </w:r>
      <w:r w:rsidR="00FE62E0">
        <w:t>/pink closure</w:t>
      </w:r>
      <w:r>
        <w:t>)</w:t>
      </w:r>
    </w:p>
    <w:p w:rsidR="00B31529" w:rsidRDefault="00B31529" w:rsidP="007F2FA8">
      <w:pPr>
        <w:numPr>
          <w:ilvl w:val="0"/>
          <w:numId w:val="40"/>
        </w:numPr>
      </w:pPr>
      <w:r>
        <w:t>Glycolytic inhibitor tube (e.g. grey closure)</w:t>
      </w:r>
    </w:p>
    <w:p w:rsidR="00B31529" w:rsidRDefault="00B31529">
      <w:pPr>
        <w:pStyle w:val="Heading2"/>
      </w:pPr>
      <w:bookmarkStart w:id="650" w:name="_Toc360624862"/>
      <w:bookmarkStart w:id="651" w:name="_Toc360631731"/>
      <w:bookmarkStart w:id="652" w:name="_Toc360707971"/>
      <w:bookmarkStart w:id="653" w:name="_Toc365040404"/>
      <w:bookmarkStart w:id="654" w:name="_Toc373334577"/>
      <w:bookmarkStart w:id="655" w:name="_Toc373337656"/>
      <w:bookmarkStart w:id="656" w:name="_Toc373338298"/>
      <w:r>
        <w:lastRenderedPageBreak/>
        <w:t>Post puncture care</w:t>
      </w:r>
      <w:bookmarkEnd w:id="650"/>
      <w:bookmarkEnd w:id="651"/>
      <w:bookmarkEnd w:id="652"/>
      <w:bookmarkEnd w:id="653"/>
      <w:bookmarkEnd w:id="654"/>
      <w:bookmarkEnd w:id="655"/>
      <w:bookmarkEnd w:id="656"/>
    </w:p>
    <w:p w:rsidR="00B31529" w:rsidRDefault="00B31529">
      <w:r>
        <w:rPr>
          <w:b/>
          <w:bCs/>
        </w:rPr>
        <w:t>Step 1</w:t>
      </w:r>
      <w:r>
        <w:t xml:space="preserve"> Apply firm pressure to the puncture site using a clean gauze pad until bleeding has stopped. Note: Bending the patients arm up is not an adequate substitute for pressure and prevents observation of bleeding or haematoma formation.</w:t>
      </w:r>
    </w:p>
    <w:p w:rsidR="00B31529" w:rsidRDefault="00B31529">
      <w:r>
        <w:t>If the patient offers to apply pressure, then co-operative patients may be allowed to assist.</w:t>
      </w:r>
    </w:p>
    <w:p w:rsidR="00B31529" w:rsidRDefault="00B31529">
      <w:r>
        <w:rPr>
          <w:b/>
          <w:bCs/>
        </w:rPr>
        <w:t>Step 2</w:t>
      </w:r>
      <w:r>
        <w:t xml:space="preserve"> Lift the gauze and observe the puncture site for 5 to 10 seconds for superficial bleeding and mounding or rising of the surrounding tissue.</w:t>
      </w:r>
    </w:p>
    <w:p w:rsidR="00B31529" w:rsidRDefault="00B31529">
      <w:r>
        <w:t>If bleeding has not ceased, then re-apply pressure for 1 to 2 minutes and re-examine site, repeat the process until bleeding has stopped.</w:t>
      </w:r>
    </w:p>
    <w:p w:rsidR="00B31529" w:rsidRDefault="00B31529">
      <w:r>
        <w:t>If a hematoma develops, then apply direct pressure for 1 to 2 minutes and re-examine site, repeat the process until bleeding has stopped. Maintain pressure dressing and frequent observation of the site. Verify coagulation status and seek medical help if necessary.</w:t>
      </w:r>
    </w:p>
    <w:p w:rsidR="00B31529" w:rsidRDefault="00B31529">
      <w:r>
        <w:t>If bleeding persists longer than 5 minutes, then maintain direct pressure on site and re-examine site. Verify coagulation status and seek medical help if necessary.</w:t>
      </w:r>
    </w:p>
    <w:p w:rsidR="00B31529" w:rsidRDefault="00B31529">
      <w:r>
        <w:rPr>
          <w:b/>
          <w:bCs/>
        </w:rPr>
        <w:t>Step 3</w:t>
      </w:r>
      <w:r>
        <w:t xml:space="preserve"> Bandage the puncture site, once bleeding has stopped.</w:t>
      </w:r>
    </w:p>
    <w:p w:rsidR="00B31529" w:rsidRDefault="00B31529">
      <w:r>
        <w:rPr>
          <w:b/>
          <w:bCs/>
        </w:rPr>
        <w:t>Step 4</w:t>
      </w:r>
      <w:r>
        <w:t xml:space="preserve"> Instruct the patient to leave the bandage in place for at least 15 minutes.</w:t>
      </w:r>
    </w:p>
    <w:p w:rsidR="00B31529" w:rsidRDefault="00B31529">
      <w:pPr>
        <w:pStyle w:val="Heading2"/>
      </w:pPr>
      <w:bookmarkStart w:id="657" w:name="_Toc360624863"/>
      <w:bookmarkStart w:id="658" w:name="_Toc360631732"/>
      <w:bookmarkStart w:id="659" w:name="_Toc360707972"/>
      <w:bookmarkStart w:id="660" w:name="_Toc365040405"/>
      <w:bookmarkStart w:id="661" w:name="_Toc373334578"/>
      <w:bookmarkStart w:id="662" w:name="_Toc373337657"/>
      <w:bookmarkStart w:id="663" w:name="_Toc373338299"/>
      <w:r>
        <w:t>Safe disposal of materials</w:t>
      </w:r>
      <w:bookmarkEnd w:id="657"/>
      <w:bookmarkEnd w:id="658"/>
      <w:bookmarkEnd w:id="659"/>
      <w:bookmarkEnd w:id="660"/>
      <w:bookmarkEnd w:id="661"/>
      <w:bookmarkEnd w:id="662"/>
      <w:bookmarkEnd w:id="663"/>
    </w:p>
    <w:p w:rsidR="00B31529" w:rsidRDefault="00B31529">
      <w:r>
        <w:t>Ensure any contaminated sharps are disposed as described above in a contaminated sharps container; also ensure that any contaminated gauze pads are disposed in a contaminated waste container.</w:t>
      </w:r>
    </w:p>
    <w:p w:rsidR="00B83385" w:rsidRPr="00B83385" w:rsidRDefault="00B83385" w:rsidP="00B83385">
      <w:pPr>
        <w:rPr>
          <w:szCs w:val="22"/>
          <w:u w:val="single"/>
        </w:rPr>
      </w:pPr>
    </w:p>
    <w:p w:rsidR="00B83385" w:rsidRPr="00B12C24" w:rsidRDefault="00506FCD" w:rsidP="00B83385">
      <w:pPr>
        <w:rPr>
          <w:sz w:val="18"/>
          <w:szCs w:val="18"/>
          <w:u w:val="single"/>
        </w:rPr>
      </w:pPr>
      <w:hyperlink w:anchor="Blood_Transfusion" w:history="1">
        <w:r w:rsidR="00B83385" w:rsidRPr="00B83385">
          <w:rPr>
            <w:rStyle w:val="Hyperlink"/>
            <w:sz w:val="18"/>
            <w:szCs w:val="18"/>
          </w:rPr>
          <w:t>Return to Blood Transfusion Index</w:t>
        </w:r>
      </w:hyperlink>
    </w:p>
    <w:p w:rsidR="00B83385" w:rsidRPr="00B12C24" w:rsidRDefault="00B83385" w:rsidP="00B83385">
      <w:pPr>
        <w:rPr>
          <w:sz w:val="18"/>
          <w:szCs w:val="18"/>
        </w:rPr>
      </w:pPr>
    </w:p>
    <w:p w:rsidR="00B83385" w:rsidRPr="00B12C24" w:rsidRDefault="00506FCD" w:rsidP="00B83385">
      <w:pPr>
        <w:rPr>
          <w:sz w:val="18"/>
          <w:szCs w:val="18"/>
          <w:u w:val="single"/>
        </w:rPr>
      </w:pPr>
      <w:hyperlink w:anchor="_Table_of_Contents" w:history="1">
        <w:r w:rsidR="003F2396">
          <w:rPr>
            <w:rStyle w:val="Hyperlink"/>
            <w:sz w:val="18"/>
            <w:szCs w:val="18"/>
          </w:rPr>
          <w:t xml:space="preserve">Return to </w:t>
        </w:r>
        <w:r w:rsidR="00B83385" w:rsidRPr="00B12C24">
          <w:rPr>
            <w:rStyle w:val="Hyperlink"/>
            <w:sz w:val="18"/>
            <w:szCs w:val="18"/>
          </w:rPr>
          <w:t>Table of Contents</w:t>
        </w:r>
      </w:hyperlink>
    </w:p>
    <w:p w:rsidR="00B83385" w:rsidRDefault="00B83385"/>
    <w:p w:rsidR="00B31529" w:rsidRDefault="00B31529" w:rsidP="00C54824">
      <w:pPr>
        <w:pStyle w:val="Heading2"/>
      </w:pPr>
      <w:bookmarkStart w:id="664" w:name="_Toc360624864"/>
      <w:bookmarkStart w:id="665" w:name="_Toc360631733"/>
      <w:bookmarkStart w:id="666" w:name="_Toc360707973"/>
      <w:bookmarkStart w:id="667" w:name="_Toc365040406"/>
      <w:bookmarkStart w:id="668" w:name="_Toc373325374"/>
      <w:bookmarkStart w:id="669" w:name="_Toc373334579"/>
      <w:bookmarkStart w:id="670" w:name="_Toc373337658"/>
      <w:bookmarkStart w:id="671" w:name="_Toc373338300"/>
      <w:r>
        <w:lastRenderedPageBreak/>
        <w:t>Blood Transfusion laboratory request forms/specimen containers</w:t>
      </w:r>
      <w:bookmarkEnd w:id="596"/>
      <w:bookmarkEnd w:id="597"/>
      <w:bookmarkEnd w:id="664"/>
      <w:bookmarkEnd w:id="665"/>
      <w:bookmarkEnd w:id="666"/>
      <w:bookmarkEnd w:id="667"/>
      <w:bookmarkEnd w:id="668"/>
      <w:bookmarkEnd w:id="669"/>
      <w:bookmarkEnd w:id="670"/>
      <w:bookmarkEnd w:id="671"/>
    </w:p>
    <w:p w:rsidR="00B31529" w:rsidRDefault="00B31529">
      <w:r>
        <w:t>This section outlines the information that is required to be documented on the blood transfusion laboratory request form and the specimen container, prior to the analysis of specimens.</w:t>
      </w:r>
    </w:p>
    <w:p w:rsidR="00B31529" w:rsidRDefault="00B31529">
      <w:pPr>
        <w:pStyle w:val="Heading2"/>
      </w:pPr>
      <w:bookmarkStart w:id="672" w:name="_Toc360624865"/>
      <w:bookmarkStart w:id="673" w:name="_Toc360631734"/>
      <w:bookmarkStart w:id="674" w:name="_Toc360707974"/>
      <w:bookmarkStart w:id="675" w:name="_Toc365040407"/>
      <w:bookmarkStart w:id="676" w:name="_Toc373334580"/>
      <w:bookmarkStart w:id="677" w:name="_Toc373337659"/>
      <w:bookmarkStart w:id="678" w:name="_Toc373338301"/>
      <w:r>
        <w:t>Specimen containers requirements for Blood Transfusion tests:</w:t>
      </w:r>
      <w:bookmarkEnd w:id="672"/>
      <w:bookmarkEnd w:id="673"/>
      <w:bookmarkEnd w:id="674"/>
      <w:bookmarkEnd w:id="675"/>
      <w:bookmarkEnd w:id="676"/>
      <w:bookmarkEnd w:id="677"/>
      <w:bookmarkEnd w:id="678"/>
    </w:p>
    <w:p w:rsidR="00B31529" w:rsidRDefault="007676DC">
      <w:r>
        <w:t>All blood</w:t>
      </w:r>
      <w:r w:rsidR="00B31529">
        <w:t xml:space="preserve"> must be taken into a 6 ml pink capped vacutainer tube.  </w:t>
      </w:r>
      <w:fldSimple w:instr="ref  SHAPE  \* MERGEFORMAT " w:fldLock="1">
        <w:r w:rsidR="00B31529">
          <w:t xml:space="preserve">     </w:t>
        </w:r>
      </w:fldSimple>
    </w:p>
    <w:p w:rsidR="00B31529" w:rsidRDefault="00B31529" w:rsidP="006C6490">
      <w:pPr>
        <w:jc w:val="center"/>
        <w:rPr>
          <w:b/>
        </w:rPr>
      </w:pPr>
      <w:r>
        <w:rPr>
          <w:b/>
        </w:rPr>
        <w:t>HAND WRITTEN details</w:t>
      </w:r>
      <w:r w:rsidR="006C6490">
        <w:rPr>
          <w:b/>
        </w:rPr>
        <w:t xml:space="preserve"> </w:t>
      </w:r>
      <w:r w:rsidR="00511701">
        <w:rPr>
          <w:b/>
        </w:rPr>
        <w:t xml:space="preserve">or BloodTrack PDA labels </w:t>
      </w:r>
      <w:r w:rsidR="006C6490">
        <w:rPr>
          <w:b/>
        </w:rPr>
        <w:t>are</w:t>
      </w:r>
      <w:r>
        <w:rPr>
          <w:b/>
        </w:rPr>
        <w:t xml:space="preserve"> ONLY</w:t>
      </w:r>
      <w:r w:rsidR="006C6490">
        <w:rPr>
          <w:b/>
        </w:rPr>
        <w:t xml:space="preserve"> permitted</w:t>
      </w:r>
      <w:r>
        <w:rPr>
          <w:b/>
        </w:rPr>
        <w:t>.</w:t>
      </w:r>
    </w:p>
    <w:p w:rsidR="003835CD" w:rsidRDefault="006C6490" w:rsidP="003835CD">
      <w:pPr>
        <w:jc w:val="center"/>
        <w:rPr>
          <w:b/>
        </w:rPr>
      </w:pPr>
      <w:r>
        <w:rPr>
          <w:b/>
        </w:rPr>
        <w:t>Do not use addressograph labels</w:t>
      </w:r>
    </w:p>
    <w:p w:rsidR="00B31529" w:rsidRDefault="00B31529"/>
    <w:p w:rsidR="00B31529" w:rsidRDefault="00B31529" w:rsidP="00245747">
      <w:r>
        <w:t>The Blood Transfusion Laboratory has one form in circulation:</w:t>
      </w:r>
      <w:r w:rsidDel="003C6527">
        <w:t xml:space="preserve"> </w:t>
      </w:r>
      <w:r w:rsidR="00605087">
        <w:t>PATH-</w:t>
      </w:r>
      <w:r>
        <w:t>BT</w:t>
      </w:r>
      <w:r w:rsidR="00605087">
        <w:t>-</w:t>
      </w:r>
      <w:r>
        <w:t xml:space="preserve"> LF</w:t>
      </w:r>
      <w:r w:rsidR="00605087">
        <w:t>-</w:t>
      </w:r>
      <w:r>
        <w:t>1</w:t>
      </w:r>
    </w:p>
    <w:p w:rsidR="00B83385" w:rsidRPr="00B83385" w:rsidRDefault="00B83385" w:rsidP="00B83385">
      <w:pPr>
        <w:rPr>
          <w:szCs w:val="22"/>
          <w:u w:val="single"/>
        </w:rPr>
      </w:pPr>
    </w:p>
    <w:p w:rsidR="00B83385" w:rsidRPr="00B12C24" w:rsidRDefault="00506FCD" w:rsidP="00B83385">
      <w:pPr>
        <w:rPr>
          <w:sz w:val="18"/>
          <w:szCs w:val="18"/>
          <w:u w:val="single"/>
        </w:rPr>
      </w:pPr>
      <w:hyperlink w:anchor="Blood_Transfusion" w:history="1">
        <w:r w:rsidR="00B83385" w:rsidRPr="00B83385">
          <w:rPr>
            <w:rStyle w:val="Hyperlink"/>
            <w:sz w:val="18"/>
            <w:szCs w:val="18"/>
          </w:rPr>
          <w:t>Return to Blood Transfusion Index</w:t>
        </w:r>
      </w:hyperlink>
    </w:p>
    <w:p w:rsidR="00B83385" w:rsidRPr="00B12C24" w:rsidRDefault="00B83385" w:rsidP="00B83385">
      <w:pPr>
        <w:rPr>
          <w:sz w:val="18"/>
          <w:szCs w:val="18"/>
        </w:rPr>
      </w:pPr>
    </w:p>
    <w:p w:rsidR="00B83385" w:rsidRPr="00B12C24" w:rsidRDefault="00506FCD" w:rsidP="00B83385">
      <w:pPr>
        <w:rPr>
          <w:sz w:val="18"/>
          <w:szCs w:val="18"/>
          <w:u w:val="single"/>
        </w:rPr>
      </w:pPr>
      <w:hyperlink w:anchor="_Table_of_Contents" w:history="1">
        <w:r w:rsidR="00B83385" w:rsidRPr="00B12C24">
          <w:rPr>
            <w:rStyle w:val="Hyperlink"/>
            <w:sz w:val="18"/>
            <w:szCs w:val="18"/>
          </w:rPr>
          <w:t>Return to Document Table of Contents</w:t>
        </w:r>
      </w:hyperlink>
    </w:p>
    <w:p w:rsidR="00B83385" w:rsidRDefault="00B83385"/>
    <w:p w:rsidR="00B31529" w:rsidRDefault="00B31529" w:rsidP="00C54824">
      <w:pPr>
        <w:pStyle w:val="Heading2"/>
      </w:pPr>
      <w:bookmarkStart w:id="679" w:name="_Toc322539243"/>
      <w:bookmarkStart w:id="680" w:name="_Toc342481287"/>
      <w:bookmarkStart w:id="681" w:name="_Toc360624866"/>
      <w:bookmarkStart w:id="682" w:name="_Toc360631735"/>
      <w:bookmarkStart w:id="683" w:name="_Toc360707975"/>
      <w:bookmarkStart w:id="684" w:name="_Toc365040408"/>
      <w:bookmarkStart w:id="685" w:name="_Toc373325375"/>
      <w:bookmarkStart w:id="686" w:name="_Toc373334581"/>
      <w:bookmarkStart w:id="687" w:name="_Toc373337660"/>
      <w:bookmarkStart w:id="688" w:name="_Toc373338302"/>
      <w:r>
        <w:t>Labelling the specimen container</w:t>
      </w:r>
      <w:bookmarkEnd w:id="679"/>
      <w:bookmarkEnd w:id="680"/>
      <w:bookmarkEnd w:id="681"/>
      <w:bookmarkEnd w:id="682"/>
      <w:bookmarkEnd w:id="683"/>
      <w:bookmarkEnd w:id="684"/>
      <w:bookmarkEnd w:id="685"/>
      <w:bookmarkEnd w:id="686"/>
      <w:bookmarkEnd w:id="687"/>
      <w:bookmarkEnd w:id="688"/>
    </w:p>
    <w:p w:rsidR="00B31529" w:rsidRDefault="00B31529">
      <w:r>
        <w:t xml:space="preserve">This </w:t>
      </w:r>
      <w:r>
        <w:rPr>
          <w:b/>
        </w:rPr>
        <w:t>must</w:t>
      </w:r>
      <w:r w:rsidR="007676DC">
        <w:t xml:space="preserve"> be done at the patient’s </w:t>
      </w:r>
      <w:r>
        <w:t xml:space="preserve">side directly post phlebotomy. The following </w:t>
      </w:r>
      <w:r>
        <w:rPr>
          <w:b/>
        </w:rPr>
        <w:t>mandatory information</w:t>
      </w:r>
      <w:r>
        <w:t xml:space="preserve"> must be handwritten in a legible manner on the specimen container:</w:t>
      </w:r>
    </w:p>
    <w:p w:rsidR="00B31529" w:rsidRDefault="00B31529" w:rsidP="007F2FA8">
      <w:pPr>
        <w:numPr>
          <w:ilvl w:val="0"/>
          <w:numId w:val="39"/>
        </w:numPr>
      </w:pPr>
      <w:r>
        <w:t>Patient’s full name</w:t>
      </w:r>
    </w:p>
    <w:p w:rsidR="00B31529" w:rsidRDefault="00B31529" w:rsidP="007F2FA8">
      <w:pPr>
        <w:numPr>
          <w:ilvl w:val="0"/>
          <w:numId w:val="39"/>
        </w:numPr>
      </w:pPr>
      <w:r>
        <w:t xml:space="preserve">Date of birth </w:t>
      </w:r>
    </w:p>
    <w:p w:rsidR="00C40FB8" w:rsidRDefault="00C40FB8" w:rsidP="007F2FA8">
      <w:pPr>
        <w:numPr>
          <w:ilvl w:val="0"/>
          <w:numId w:val="39"/>
        </w:numPr>
      </w:pPr>
      <w:r>
        <w:t>Hospital number</w:t>
      </w:r>
      <w:r w:rsidR="00804725">
        <w:t xml:space="preserve"> (</w:t>
      </w:r>
      <w:r w:rsidR="003C32CF" w:rsidRPr="003C32CF">
        <w:t>also mandatory for GP specimens on females &lt;55 years old</w:t>
      </w:r>
      <w:r w:rsidR="00804725">
        <w:t>)</w:t>
      </w:r>
    </w:p>
    <w:p w:rsidR="00B31529" w:rsidRDefault="00B31529" w:rsidP="007F2FA8">
      <w:pPr>
        <w:numPr>
          <w:ilvl w:val="0"/>
          <w:numId w:val="39"/>
        </w:numPr>
      </w:pPr>
      <w:r>
        <w:t>Date and time of specimen collection (time not essential for GP specimens</w:t>
      </w:r>
      <w:r w:rsidR="001B12C9">
        <w:t>,</w:t>
      </w:r>
      <w:r w:rsidR="001B12C9" w:rsidRPr="001B12C9">
        <w:t xml:space="preserve"> </w:t>
      </w:r>
      <w:r w:rsidR="001B12C9">
        <w:t>mandatory if for IBTS referral</w:t>
      </w:r>
      <w:r>
        <w:t xml:space="preserve">) </w:t>
      </w:r>
    </w:p>
    <w:p w:rsidR="00B31529" w:rsidRDefault="00B31529" w:rsidP="007F2FA8">
      <w:pPr>
        <w:numPr>
          <w:ilvl w:val="0"/>
          <w:numId w:val="39"/>
        </w:numPr>
      </w:pPr>
      <w:r>
        <w:t>The signature of the person collecting and labeling the specimen.</w:t>
      </w:r>
    </w:p>
    <w:p w:rsidR="00B31529" w:rsidRDefault="00B31529">
      <w:pPr>
        <w:rPr>
          <w:b/>
          <w:bCs/>
        </w:rPr>
      </w:pPr>
      <w:r>
        <w:rPr>
          <w:b/>
          <w:bCs/>
        </w:rPr>
        <w:t>Desirable information:</w:t>
      </w:r>
    </w:p>
    <w:p w:rsidR="00B31529" w:rsidRDefault="00B31529" w:rsidP="007F2FA8">
      <w:pPr>
        <w:numPr>
          <w:ilvl w:val="0"/>
          <w:numId w:val="43"/>
        </w:numPr>
      </w:pPr>
      <w:r>
        <w:t>Patient’s Location (desirable information)</w:t>
      </w:r>
    </w:p>
    <w:p w:rsidR="00B31529" w:rsidRDefault="00B31529" w:rsidP="007F2FA8">
      <w:pPr>
        <w:numPr>
          <w:ilvl w:val="0"/>
          <w:numId w:val="43"/>
        </w:numPr>
      </w:pPr>
      <w:r>
        <w:t>Patients home address (desirable information)</w:t>
      </w:r>
    </w:p>
    <w:p w:rsidR="00B31529" w:rsidRDefault="00B31529">
      <w:r>
        <w:lastRenderedPageBreak/>
        <w:t xml:space="preserve">If any of the above mandatory information is not present and correct on the specimen, the specimen will be rejected by the Blood Transfusion laboratory, the clinician will be informed and a new specimen and form requested. </w:t>
      </w:r>
    </w:p>
    <w:p w:rsidR="009C3B13" w:rsidRDefault="009C3B13">
      <w:r w:rsidRPr="009C3B13">
        <w:rPr>
          <w:b/>
        </w:rPr>
        <w:t>Note:</w:t>
      </w:r>
      <w:r w:rsidRPr="009C3B13">
        <w:t xml:space="preserve"> For requests for DCT only, addressograph sample label permitted, only mandatory requirement is minimum of two patient identifiers.</w:t>
      </w:r>
    </w:p>
    <w:p w:rsidR="00B83385" w:rsidRPr="00B83385" w:rsidRDefault="00B83385" w:rsidP="00B83385">
      <w:pPr>
        <w:rPr>
          <w:szCs w:val="22"/>
          <w:u w:val="single"/>
        </w:rPr>
      </w:pPr>
    </w:p>
    <w:p w:rsidR="00B83385" w:rsidRPr="00B12C24" w:rsidRDefault="00506FCD" w:rsidP="00B83385">
      <w:pPr>
        <w:rPr>
          <w:sz w:val="18"/>
          <w:szCs w:val="18"/>
          <w:u w:val="single"/>
        </w:rPr>
      </w:pPr>
      <w:hyperlink w:anchor="Blood_Transfusion" w:history="1">
        <w:r w:rsidR="00B83385" w:rsidRPr="00B83385">
          <w:rPr>
            <w:rStyle w:val="Hyperlink"/>
            <w:sz w:val="18"/>
            <w:szCs w:val="18"/>
          </w:rPr>
          <w:t>Return to Blood Transfusion Index</w:t>
        </w:r>
      </w:hyperlink>
    </w:p>
    <w:p w:rsidR="00B83385" w:rsidRPr="00B12C24" w:rsidRDefault="00B83385" w:rsidP="00B83385">
      <w:pPr>
        <w:rPr>
          <w:sz w:val="18"/>
          <w:szCs w:val="18"/>
        </w:rPr>
      </w:pPr>
    </w:p>
    <w:p w:rsidR="00B83385" w:rsidRPr="00B12C24" w:rsidRDefault="00506FCD" w:rsidP="00B83385">
      <w:pPr>
        <w:rPr>
          <w:sz w:val="18"/>
          <w:szCs w:val="18"/>
          <w:u w:val="single"/>
        </w:rPr>
      </w:pPr>
      <w:hyperlink w:anchor="_Table_of_Contents" w:history="1">
        <w:r w:rsidR="00B83385" w:rsidRPr="00B12C24">
          <w:rPr>
            <w:rStyle w:val="Hyperlink"/>
            <w:sz w:val="18"/>
            <w:szCs w:val="18"/>
          </w:rPr>
          <w:t>Return to Document Table of Contents</w:t>
        </w:r>
      </w:hyperlink>
    </w:p>
    <w:p w:rsidR="00B31529" w:rsidRDefault="00B31529" w:rsidP="00C54824">
      <w:pPr>
        <w:pStyle w:val="Heading2"/>
      </w:pPr>
      <w:bookmarkStart w:id="689" w:name="_Toc312237755"/>
      <w:bookmarkStart w:id="690" w:name="_Toc312396043"/>
      <w:bookmarkStart w:id="691" w:name="_Toc322539244"/>
      <w:bookmarkStart w:id="692" w:name="_Toc342481288"/>
      <w:bookmarkStart w:id="693" w:name="_Toc360624867"/>
      <w:bookmarkStart w:id="694" w:name="_Toc360631736"/>
      <w:bookmarkStart w:id="695" w:name="_Toc360707976"/>
      <w:bookmarkStart w:id="696" w:name="_Toc365040409"/>
      <w:bookmarkStart w:id="697" w:name="_Toc373325376"/>
      <w:bookmarkStart w:id="698" w:name="_Toc373334582"/>
      <w:bookmarkStart w:id="699" w:name="_Toc373337661"/>
      <w:bookmarkStart w:id="700" w:name="_Toc373338303"/>
      <w:r>
        <w:t>Completing the request form</w:t>
      </w:r>
      <w:bookmarkEnd w:id="689"/>
      <w:bookmarkEnd w:id="690"/>
      <w:bookmarkEnd w:id="691"/>
      <w:bookmarkEnd w:id="692"/>
      <w:bookmarkEnd w:id="693"/>
      <w:bookmarkEnd w:id="694"/>
      <w:bookmarkEnd w:id="695"/>
      <w:bookmarkEnd w:id="696"/>
      <w:bookmarkEnd w:id="697"/>
      <w:bookmarkEnd w:id="698"/>
      <w:bookmarkEnd w:id="699"/>
      <w:bookmarkEnd w:id="700"/>
    </w:p>
    <w:p w:rsidR="0016625F" w:rsidRDefault="0016625F" w:rsidP="0016625F">
      <w:r>
        <w:t xml:space="preserve">Completion of the request form is the responsibility of the clinician, except for area relating to ‘Patient identified, specimen taken and labeled by’ where completion is by the person taking the specimen. Ensure to provide as much of the following information as is applicable. While some information below may be listed as desirable, it may be of benefit to the patient that it is provided. </w:t>
      </w:r>
    </w:p>
    <w:p w:rsidR="00B31529" w:rsidRDefault="00B31529"/>
    <w:p w:rsidR="00B31529" w:rsidRDefault="00B31529">
      <w:r>
        <w:t xml:space="preserve">The following </w:t>
      </w:r>
      <w:r>
        <w:rPr>
          <w:b/>
        </w:rPr>
        <w:t>mandatory information</w:t>
      </w:r>
      <w:r>
        <w:t xml:space="preserve"> must be documented in a legible manner on the request form:</w:t>
      </w:r>
    </w:p>
    <w:p w:rsidR="00C40FB8" w:rsidRDefault="00B31529" w:rsidP="007F2FA8">
      <w:pPr>
        <w:numPr>
          <w:ilvl w:val="0"/>
          <w:numId w:val="44"/>
        </w:numPr>
      </w:pPr>
      <w:r>
        <w:t xml:space="preserve">Patient’s Hospital Number (PCN) </w:t>
      </w:r>
      <w:r w:rsidR="00804725">
        <w:t>(</w:t>
      </w:r>
      <w:r w:rsidR="003C32CF" w:rsidRPr="003C32CF">
        <w:t>also mandatory for GP specimens on females &lt;55 years old</w:t>
      </w:r>
      <w:r w:rsidR="00804725">
        <w:t>)</w:t>
      </w:r>
    </w:p>
    <w:p w:rsidR="00B31529" w:rsidRDefault="00B31529" w:rsidP="007F2FA8">
      <w:pPr>
        <w:numPr>
          <w:ilvl w:val="0"/>
          <w:numId w:val="44"/>
        </w:numPr>
      </w:pPr>
      <w:r>
        <w:t>addressograph label may be used</w:t>
      </w:r>
    </w:p>
    <w:p w:rsidR="00B31529" w:rsidRDefault="00B31529" w:rsidP="007F2FA8">
      <w:pPr>
        <w:numPr>
          <w:ilvl w:val="0"/>
          <w:numId w:val="44"/>
        </w:numPr>
      </w:pPr>
      <w:r>
        <w:t xml:space="preserve">Patient’s Full Name (Surname, Forename) addressograph label may be used </w:t>
      </w:r>
    </w:p>
    <w:p w:rsidR="00B31529" w:rsidRDefault="00B31529" w:rsidP="007F2FA8">
      <w:pPr>
        <w:numPr>
          <w:ilvl w:val="0"/>
          <w:numId w:val="44"/>
        </w:numPr>
      </w:pPr>
      <w:r>
        <w:t>Patient’s Date of Birth (Not Age) addressograph label may be used</w:t>
      </w:r>
    </w:p>
    <w:p w:rsidR="00B31529" w:rsidRDefault="00B31529" w:rsidP="007F2FA8">
      <w:pPr>
        <w:numPr>
          <w:ilvl w:val="0"/>
          <w:numId w:val="44"/>
        </w:numPr>
      </w:pPr>
      <w:r>
        <w:t xml:space="preserve">Name and contact/bleep number of person who identified the patient, collected and labeled that specimen. (This should be legible) </w:t>
      </w:r>
    </w:p>
    <w:p w:rsidR="00B31529" w:rsidRDefault="00B31529" w:rsidP="007F2FA8">
      <w:pPr>
        <w:numPr>
          <w:ilvl w:val="0"/>
          <w:numId w:val="44"/>
        </w:numPr>
      </w:pPr>
      <w:r>
        <w:t>Date and time of specimen collection (time not essential for GP specimens</w:t>
      </w:r>
      <w:r w:rsidR="00BB5FF8">
        <w:t>, mandatory if for IBTS referral</w:t>
      </w:r>
      <w:r>
        <w:t>)</w:t>
      </w:r>
    </w:p>
    <w:p w:rsidR="00B31529" w:rsidRDefault="00B31529">
      <w:r>
        <w:t xml:space="preserve">If any of the above mandatory information is not present and correct on the request form, the specimen will be rejected by the </w:t>
      </w:r>
      <w:r>
        <w:lastRenderedPageBreak/>
        <w:t xml:space="preserve">Blood Transfusion laboratory, the clinician will be informed and a new specimen and form requested. </w:t>
      </w:r>
    </w:p>
    <w:p w:rsidR="00F96ABE" w:rsidRDefault="00F96ABE">
      <w:pPr>
        <w:rPr>
          <w:b/>
          <w:bCs/>
        </w:rPr>
      </w:pPr>
    </w:p>
    <w:p w:rsidR="00B31529" w:rsidRDefault="00B31529">
      <w:pPr>
        <w:rPr>
          <w:b/>
          <w:bCs/>
        </w:rPr>
      </w:pPr>
      <w:r>
        <w:rPr>
          <w:b/>
          <w:bCs/>
        </w:rPr>
        <w:t>Desirable information on request form:</w:t>
      </w:r>
    </w:p>
    <w:p w:rsidR="00B31529" w:rsidRPr="00C40FB8" w:rsidRDefault="00B31529" w:rsidP="007F2FA8">
      <w:pPr>
        <w:numPr>
          <w:ilvl w:val="0"/>
          <w:numId w:val="45"/>
        </w:numPr>
      </w:pPr>
      <w:r w:rsidRPr="00C40FB8">
        <w:t xml:space="preserve">Gender </w:t>
      </w:r>
    </w:p>
    <w:p w:rsidR="00B31529" w:rsidRDefault="00B31529" w:rsidP="007F2FA8">
      <w:pPr>
        <w:numPr>
          <w:ilvl w:val="0"/>
          <w:numId w:val="45"/>
        </w:numPr>
      </w:pPr>
      <w:r>
        <w:t>Patient’s full home address</w:t>
      </w:r>
    </w:p>
    <w:p w:rsidR="00B31529" w:rsidRDefault="00B31529" w:rsidP="007F2FA8">
      <w:pPr>
        <w:numPr>
          <w:ilvl w:val="0"/>
          <w:numId w:val="45"/>
        </w:numPr>
      </w:pPr>
      <w:r>
        <w:t>Patient’s location.</w:t>
      </w:r>
    </w:p>
    <w:p w:rsidR="00B31529" w:rsidRDefault="00B31529" w:rsidP="007F2FA8">
      <w:pPr>
        <w:numPr>
          <w:ilvl w:val="0"/>
          <w:numId w:val="45"/>
        </w:numPr>
      </w:pPr>
      <w:r>
        <w:t xml:space="preserve">The name of the requesting Clinician </w:t>
      </w:r>
    </w:p>
    <w:p w:rsidR="00B31529" w:rsidRDefault="00B31529" w:rsidP="007F2FA8">
      <w:pPr>
        <w:numPr>
          <w:ilvl w:val="0"/>
          <w:numId w:val="45"/>
        </w:numPr>
      </w:pPr>
      <w:r>
        <w:t xml:space="preserve">Relevant clinical information should be supplied e.g. antenatal history, blood transfusion history etc. </w:t>
      </w:r>
    </w:p>
    <w:p w:rsidR="00B31529" w:rsidRDefault="00B31529" w:rsidP="007F2FA8">
      <w:pPr>
        <w:numPr>
          <w:ilvl w:val="0"/>
          <w:numId w:val="45"/>
        </w:numPr>
      </w:pPr>
      <w:r>
        <w:t>If antenatal patient, the EDD should be indicated.</w:t>
      </w:r>
    </w:p>
    <w:p w:rsidR="00B31529" w:rsidRDefault="00B31529" w:rsidP="007F2FA8">
      <w:pPr>
        <w:numPr>
          <w:ilvl w:val="0"/>
          <w:numId w:val="45"/>
        </w:numPr>
      </w:pPr>
      <w:r>
        <w:t>Addressograph labels may be used on the request form.</w:t>
      </w:r>
    </w:p>
    <w:p w:rsidR="00804725" w:rsidRDefault="00804725" w:rsidP="00804725">
      <w:pPr>
        <w:ind w:left="720"/>
      </w:pPr>
    </w:p>
    <w:p w:rsidR="00B31529" w:rsidRDefault="007676DC">
      <w:r>
        <w:rPr>
          <w:b/>
          <w:bCs/>
        </w:rPr>
        <w:t>Note for GPs</w:t>
      </w:r>
      <w:r w:rsidR="00B31529">
        <w:rPr>
          <w:b/>
          <w:bCs/>
        </w:rPr>
        <w:t>:</w:t>
      </w:r>
      <w:r w:rsidR="00B31529">
        <w:t xml:space="preserve"> </w:t>
      </w:r>
      <w:r w:rsidR="00C40FB8" w:rsidRPr="00C40FB8">
        <w:t xml:space="preserve">If GP does not have a PCN </w:t>
      </w:r>
      <w:r w:rsidR="00C40FB8">
        <w:t xml:space="preserve">for a patient </w:t>
      </w:r>
      <w:r w:rsidR="00C40FB8" w:rsidRPr="00C40FB8">
        <w:t>they must contact Hospital Admissions to obtain same</w:t>
      </w:r>
      <w:r w:rsidR="00B31529" w:rsidRPr="00C40FB8">
        <w:t xml:space="preserve">, </w:t>
      </w:r>
      <w:r w:rsidR="00C40FB8">
        <w:t>if PCN</w:t>
      </w:r>
      <w:r w:rsidR="00B31529" w:rsidRPr="00C40FB8">
        <w:t xml:space="preserve"> is not present on the specimen and request form</w:t>
      </w:r>
      <w:r w:rsidR="00804725">
        <w:t xml:space="preserve"> for females &lt;55 years old</w:t>
      </w:r>
      <w:r w:rsidR="00B31529" w:rsidRPr="00C40FB8">
        <w:t xml:space="preserve"> </w:t>
      </w:r>
      <w:r w:rsidR="00C40FB8">
        <w:t xml:space="preserve">it </w:t>
      </w:r>
      <w:r w:rsidR="00B31529" w:rsidRPr="00C40FB8">
        <w:t>will be rejected.</w:t>
      </w:r>
    </w:p>
    <w:p w:rsidR="00B31529" w:rsidRDefault="00B31529" w:rsidP="007F2FA8">
      <w:pPr>
        <w:numPr>
          <w:ilvl w:val="0"/>
          <w:numId w:val="47"/>
        </w:numPr>
      </w:pPr>
      <w:r>
        <w:t>All sections of the request form should be completed in full, if information is not available write this on the form.</w:t>
      </w:r>
    </w:p>
    <w:p w:rsidR="00B31529" w:rsidRDefault="00B31529"/>
    <w:p w:rsidR="00FE62E0" w:rsidRDefault="00AA5B99">
      <w:r>
        <w:t xml:space="preserve">Please be aware </w:t>
      </w:r>
      <w:r w:rsidR="00FE62E0">
        <w:t>those specimens</w:t>
      </w:r>
      <w:r>
        <w:t xml:space="preserve"> which are</w:t>
      </w:r>
      <w:r w:rsidR="00FE62E0">
        <w:t>:</w:t>
      </w:r>
    </w:p>
    <w:p w:rsidR="00FE62E0" w:rsidRDefault="00FE62E0" w:rsidP="007F2FA8">
      <w:pPr>
        <w:numPr>
          <w:ilvl w:val="0"/>
          <w:numId w:val="47"/>
        </w:numPr>
      </w:pPr>
      <w:r>
        <w:t>of insufficient volume</w:t>
      </w:r>
    </w:p>
    <w:p w:rsidR="00FE62E0" w:rsidRDefault="00FE62E0" w:rsidP="007F2FA8">
      <w:pPr>
        <w:numPr>
          <w:ilvl w:val="0"/>
          <w:numId w:val="47"/>
        </w:numPr>
      </w:pPr>
      <w:r>
        <w:t>haemolysed</w:t>
      </w:r>
    </w:p>
    <w:p w:rsidR="00FE62E0" w:rsidRDefault="003835CD" w:rsidP="007F2FA8">
      <w:pPr>
        <w:numPr>
          <w:ilvl w:val="0"/>
          <w:numId w:val="47"/>
        </w:numPr>
      </w:pPr>
      <w:r w:rsidRPr="00147033">
        <w:t xml:space="preserve">noted to be in </w:t>
      </w:r>
      <w:r w:rsidR="00AA5B99">
        <w:t xml:space="preserve">an expired </w:t>
      </w:r>
      <w:r w:rsidR="00FE62E0">
        <w:t>specimen collection tube</w:t>
      </w:r>
    </w:p>
    <w:p w:rsidR="00FE62E0" w:rsidRDefault="00FE62E0" w:rsidP="007F2FA8">
      <w:pPr>
        <w:numPr>
          <w:ilvl w:val="0"/>
          <w:numId w:val="47"/>
        </w:numPr>
      </w:pPr>
      <w:r>
        <w:t>Greater</w:t>
      </w:r>
      <w:r w:rsidR="00687135">
        <w:t xml:space="preserve"> than 48 hours since phlebotomy </w:t>
      </w:r>
    </w:p>
    <w:p w:rsidR="00687135" w:rsidRDefault="00FE62E0" w:rsidP="00FE62E0">
      <w:r>
        <w:t>will</w:t>
      </w:r>
      <w:r w:rsidR="00687135">
        <w:t xml:space="preserve"> not</w:t>
      </w:r>
      <w:r w:rsidR="00147E6D">
        <w:t xml:space="preserve"> be processed</w:t>
      </w:r>
      <w:r>
        <w:t>,</w:t>
      </w:r>
      <w:r w:rsidR="00147E6D">
        <w:t xml:space="preserve"> as these factors c</w:t>
      </w:r>
      <w:r w:rsidR="00687135">
        <w:t>ould significantly affect the examination and results. A new specimen and form will be requested.</w:t>
      </w:r>
    </w:p>
    <w:p w:rsidR="00AA5B99" w:rsidRDefault="00AA5B99"/>
    <w:p w:rsidR="00687135" w:rsidRDefault="00AA5B99">
      <w:r>
        <w:t>All Blood Transfusion specimens</w:t>
      </w:r>
      <w:r w:rsidR="00687135">
        <w:t xml:space="preserve"> should be packaged and transported to the laboratory ASAP.</w:t>
      </w:r>
      <w:r>
        <w:t xml:space="preserve"> Before and during delivery to the laboratory collected specimens should be stored at ambient temperature and not be exposed to extremes of temperature and must be delivered within a maximum of 48 hours of collection.</w:t>
      </w:r>
    </w:p>
    <w:p w:rsidR="00AA5B99" w:rsidRDefault="00AA5B99"/>
    <w:p w:rsidR="00AA5B99" w:rsidRPr="00AA5B99" w:rsidRDefault="00AA5B99" w:rsidP="00DF1AB4">
      <w:pPr>
        <w:rPr>
          <w:b/>
        </w:rPr>
      </w:pPr>
      <w:bookmarkStart w:id="701" w:name="_Toc322539246"/>
      <w:bookmarkStart w:id="702" w:name="_Toc342481289"/>
      <w:r w:rsidRPr="00AA5B99">
        <w:rPr>
          <w:b/>
        </w:rPr>
        <w:t>Packaging and tranpsort</w:t>
      </w:r>
    </w:p>
    <w:p w:rsidR="00757121" w:rsidRDefault="00DF1AB4" w:rsidP="00DF1AB4">
      <w:r>
        <w:lastRenderedPageBreak/>
        <w:t>Please refer to intial sections of document on specimen transport and packaging instructions for detail of same.</w:t>
      </w:r>
    </w:p>
    <w:p w:rsidR="00B31529" w:rsidRDefault="00B31529" w:rsidP="00C54824">
      <w:pPr>
        <w:pStyle w:val="Heading2"/>
      </w:pPr>
      <w:bookmarkStart w:id="703" w:name="_Toc342481301"/>
      <w:bookmarkStart w:id="704" w:name="_Toc360624877"/>
      <w:bookmarkStart w:id="705" w:name="_Toc360631746"/>
      <w:bookmarkStart w:id="706" w:name="_Toc360707986"/>
      <w:bookmarkStart w:id="707" w:name="_Toc365040419"/>
      <w:bookmarkStart w:id="708" w:name="_Toc373325377"/>
      <w:bookmarkStart w:id="709" w:name="_Toc373334583"/>
      <w:bookmarkStart w:id="710" w:name="_Toc373337662"/>
      <w:bookmarkStart w:id="711" w:name="_Toc373338304"/>
      <w:bookmarkEnd w:id="701"/>
      <w:bookmarkEnd w:id="702"/>
      <w:r>
        <w:t>Storage of examined specimens</w:t>
      </w:r>
      <w:bookmarkEnd w:id="703"/>
      <w:bookmarkEnd w:id="704"/>
      <w:bookmarkEnd w:id="705"/>
      <w:bookmarkEnd w:id="706"/>
      <w:bookmarkEnd w:id="707"/>
      <w:bookmarkEnd w:id="708"/>
      <w:bookmarkEnd w:id="709"/>
      <w:bookmarkEnd w:id="710"/>
      <w:bookmarkEnd w:id="711"/>
    </w:p>
    <w:p w:rsidR="00B31529" w:rsidRDefault="00B31529">
      <w:r>
        <w:t xml:space="preserve">Post-analysis, specimens are stored in the Blood Transfusion laboratory at 2-8ºC for </w:t>
      </w:r>
      <w:r w:rsidR="00AA5B99">
        <w:t xml:space="preserve">up to 14 </w:t>
      </w:r>
      <w:r>
        <w:t xml:space="preserve">days. Specimens are disposed of in a rigid yellow bin suitable for disposal of specimens </w:t>
      </w:r>
      <w:r w:rsidR="00AA5B99">
        <w:t xml:space="preserve">approximately </w:t>
      </w:r>
      <w:r>
        <w:t>2 weeks after collection.</w:t>
      </w:r>
    </w:p>
    <w:p w:rsidR="00757121" w:rsidRPr="00B83385" w:rsidRDefault="00757121" w:rsidP="00757121">
      <w:pPr>
        <w:rPr>
          <w:szCs w:val="22"/>
          <w:u w:val="single"/>
        </w:rPr>
      </w:pPr>
    </w:p>
    <w:p w:rsidR="00757121" w:rsidRPr="00B12C24" w:rsidRDefault="00506FCD" w:rsidP="00757121">
      <w:pPr>
        <w:rPr>
          <w:sz w:val="18"/>
          <w:szCs w:val="18"/>
          <w:u w:val="single"/>
        </w:rPr>
      </w:pPr>
      <w:hyperlink w:anchor="Blood_Transfusion" w:history="1">
        <w:r w:rsidR="00757121" w:rsidRPr="00B83385">
          <w:rPr>
            <w:rStyle w:val="Hyperlink"/>
            <w:sz w:val="18"/>
            <w:szCs w:val="18"/>
          </w:rPr>
          <w:t>Return to Blood Transfusion Index</w:t>
        </w:r>
      </w:hyperlink>
    </w:p>
    <w:p w:rsidR="00757121" w:rsidRPr="00B12C24" w:rsidRDefault="00757121" w:rsidP="00757121">
      <w:pPr>
        <w:rPr>
          <w:sz w:val="18"/>
          <w:szCs w:val="18"/>
        </w:rPr>
      </w:pPr>
    </w:p>
    <w:p w:rsidR="00757121" w:rsidRPr="00B83385" w:rsidRDefault="00506FCD" w:rsidP="00757121">
      <w:pPr>
        <w:rPr>
          <w:sz w:val="18"/>
          <w:szCs w:val="18"/>
          <w:u w:val="single"/>
        </w:rPr>
      </w:pPr>
      <w:hyperlink w:anchor="_Table_of_Contents" w:history="1">
        <w:r w:rsidR="00757121" w:rsidRPr="00B12C24">
          <w:rPr>
            <w:rStyle w:val="Hyperlink"/>
            <w:sz w:val="18"/>
            <w:szCs w:val="18"/>
          </w:rPr>
          <w:t>Return to Document Table of Contents</w:t>
        </w:r>
      </w:hyperlink>
    </w:p>
    <w:p w:rsidR="00757121" w:rsidRDefault="00757121"/>
    <w:p w:rsidR="00B31529" w:rsidRDefault="00B31529" w:rsidP="00C54824">
      <w:pPr>
        <w:pStyle w:val="Heading2"/>
      </w:pPr>
      <w:bookmarkStart w:id="712" w:name="_Toc342481302"/>
      <w:bookmarkStart w:id="713" w:name="_Toc360624878"/>
      <w:bookmarkStart w:id="714" w:name="_Toc360631747"/>
      <w:bookmarkStart w:id="715" w:name="_Toc360707987"/>
      <w:bookmarkStart w:id="716" w:name="_Toc365040420"/>
      <w:bookmarkStart w:id="717" w:name="_Toc373325378"/>
      <w:bookmarkStart w:id="718" w:name="_Toc373334584"/>
      <w:bookmarkStart w:id="719" w:name="_Toc373337663"/>
      <w:bookmarkStart w:id="720" w:name="_Toc373338305"/>
      <w:r>
        <w:t>Repeat examination due to analytical failure</w:t>
      </w:r>
      <w:bookmarkEnd w:id="712"/>
      <w:bookmarkEnd w:id="713"/>
      <w:bookmarkEnd w:id="714"/>
      <w:bookmarkEnd w:id="715"/>
      <w:bookmarkEnd w:id="716"/>
      <w:bookmarkEnd w:id="717"/>
      <w:bookmarkEnd w:id="718"/>
      <w:bookmarkEnd w:id="719"/>
      <w:bookmarkEnd w:id="720"/>
    </w:p>
    <w:p w:rsidR="00B31529" w:rsidRDefault="00B31529">
      <w:r>
        <w:t>In the event of an analytical failure</w:t>
      </w:r>
      <w:r w:rsidR="003F3304">
        <w:t>,</w:t>
      </w:r>
      <w:r>
        <w:t xml:space="preserve"> the Blood Transfusion laboratory will:</w:t>
      </w:r>
    </w:p>
    <w:p w:rsidR="00B31529" w:rsidRDefault="00B31529"/>
    <w:p w:rsidR="00B31529" w:rsidRDefault="00B31529">
      <w:r>
        <w:t>Repeat the examination using the manual method</w:t>
      </w:r>
    </w:p>
    <w:p w:rsidR="00B31529" w:rsidRDefault="00B31529">
      <w:r>
        <w:t>Or</w:t>
      </w:r>
    </w:p>
    <w:p w:rsidR="00B31529" w:rsidRDefault="00B31529">
      <w:r>
        <w:t>Store the specimens in appropriate conditions until the cause of the analytical failure is identified and corrected and then repeat the examination.</w:t>
      </w:r>
    </w:p>
    <w:p w:rsidR="00757121" w:rsidRPr="00B83385" w:rsidRDefault="00757121" w:rsidP="00757121">
      <w:pPr>
        <w:rPr>
          <w:szCs w:val="22"/>
          <w:u w:val="single"/>
        </w:rPr>
      </w:pPr>
    </w:p>
    <w:p w:rsidR="00757121" w:rsidRPr="00B12C24" w:rsidRDefault="00506FCD" w:rsidP="00757121">
      <w:pPr>
        <w:rPr>
          <w:sz w:val="18"/>
          <w:szCs w:val="18"/>
          <w:u w:val="single"/>
        </w:rPr>
      </w:pPr>
      <w:hyperlink w:anchor="Blood_Transfusion" w:history="1">
        <w:r w:rsidR="00757121" w:rsidRPr="00B83385">
          <w:rPr>
            <w:rStyle w:val="Hyperlink"/>
            <w:sz w:val="18"/>
            <w:szCs w:val="18"/>
          </w:rPr>
          <w:t>Return to Blood Transfusion Index</w:t>
        </w:r>
      </w:hyperlink>
    </w:p>
    <w:p w:rsidR="00757121" w:rsidRPr="00B12C24" w:rsidRDefault="00757121" w:rsidP="00757121">
      <w:pPr>
        <w:rPr>
          <w:sz w:val="18"/>
          <w:szCs w:val="18"/>
        </w:rPr>
      </w:pPr>
    </w:p>
    <w:p w:rsidR="00757121" w:rsidRPr="00B83385" w:rsidRDefault="00506FCD" w:rsidP="00757121">
      <w:pPr>
        <w:rPr>
          <w:sz w:val="18"/>
          <w:szCs w:val="18"/>
          <w:u w:val="single"/>
        </w:rPr>
      </w:pPr>
      <w:hyperlink w:anchor="_Table_of_Contents" w:history="1">
        <w:r w:rsidR="00757121" w:rsidRPr="00B12C24">
          <w:rPr>
            <w:rStyle w:val="Hyperlink"/>
            <w:sz w:val="18"/>
            <w:szCs w:val="18"/>
          </w:rPr>
          <w:t>Return to Document Table of Contents</w:t>
        </w:r>
      </w:hyperlink>
    </w:p>
    <w:p w:rsidR="00757121" w:rsidRDefault="00757121"/>
    <w:p w:rsidR="00B31529" w:rsidRDefault="00B31529" w:rsidP="00C54824">
      <w:pPr>
        <w:pStyle w:val="Heading2"/>
      </w:pPr>
      <w:bookmarkStart w:id="721" w:name="_Toc339024108"/>
      <w:bookmarkStart w:id="722" w:name="_Toc342481303"/>
      <w:bookmarkStart w:id="723" w:name="_Toc360624879"/>
      <w:bookmarkStart w:id="724" w:name="_Toc360631748"/>
      <w:bookmarkStart w:id="725" w:name="_Toc360707988"/>
      <w:bookmarkStart w:id="726" w:name="_Toc365040421"/>
      <w:bookmarkStart w:id="727" w:name="_Toc373325379"/>
      <w:bookmarkStart w:id="728" w:name="_Toc373334585"/>
      <w:bookmarkStart w:id="729" w:name="_Toc373337664"/>
      <w:bookmarkStart w:id="730" w:name="_Toc373338306"/>
      <w:r>
        <w:t>Further Examination of the Primary Specimen</w:t>
      </w:r>
      <w:bookmarkEnd w:id="721"/>
      <w:bookmarkEnd w:id="722"/>
      <w:bookmarkEnd w:id="723"/>
      <w:bookmarkEnd w:id="724"/>
      <w:bookmarkEnd w:id="725"/>
      <w:bookmarkEnd w:id="726"/>
      <w:bookmarkEnd w:id="727"/>
      <w:bookmarkEnd w:id="728"/>
      <w:bookmarkEnd w:id="729"/>
      <w:bookmarkEnd w:id="730"/>
    </w:p>
    <w:p w:rsidR="00B31529" w:rsidRDefault="00B31529">
      <w:r>
        <w:t>Further testing may be required to resolve unexpected results and so on occasion the Blood Transfusion laboratory may perform additional tests using the primary specimen, and/or may refer the primary specimen to a referral laboratory for additional or confirmatory examinations.</w:t>
      </w:r>
    </w:p>
    <w:p w:rsidR="00757121" w:rsidRPr="00B83385" w:rsidRDefault="00757121" w:rsidP="00757121">
      <w:pPr>
        <w:rPr>
          <w:szCs w:val="22"/>
          <w:u w:val="single"/>
        </w:rPr>
      </w:pPr>
    </w:p>
    <w:p w:rsidR="00757121" w:rsidRPr="00B12C24" w:rsidRDefault="00506FCD" w:rsidP="00757121">
      <w:pPr>
        <w:rPr>
          <w:sz w:val="18"/>
          <w:szCs w:val="18"/>
          <w:u w:val="single"/>
        </w:rPr>
      </w:pPr>
      <w:hyperlink w:anchor="Blood_Transfusion" w:history="1">
        <w:r w:rsidR="00757121" w:rsidRPr="00B83385">
          <w:rPr>
            <w:rStyle w:val="Hyperlink"/>
            <w:sz w:val="18"/>
            <w:szCs w:val="18"/>
          </w:rPr>
          <w:t>Return to Blood Transfusion Index</w:t>
        </w:r>
      </w:hyperlink>
    </w:p>
    <w:p w:rsidR="00757121" w:rsidRPr="00B12C24" w:rsidRDefault="00757121" w:rsidP="00757121">
      <w:pPr>
        <w:rPr>
          <w:sz w:val="18"/>
          <w:szCs w:val="18"/>
        </w:rPr>
      </w:pPr>
    </w:p>
    <w:p w:rsidR="00757121" w:rsidRPr="00B83385" w:rsidRDefault="00506FCD" w:rsidP="00757121">
      <w:pPr>
        <w:rPr>
          <w:sz w:val="18"/>
          <w:szCs w:val="18"/>
          <w:u w:val="single"/>
        </w:rPr>
      </w:pPr>
      <w:hyperlink w:anchor="_Table_of_Contents" w:history="1">
        <w:r w:rsidR="00757121" w:rsidRPr="00B12C24">
          <w:rPr>
            <w:rStyle w:val="Hyperlink"/>
            <w:sz w:val="18"/>
            <w:szCs w:val="18"/>
          </w:rPr>
          <w:t>Return to Document Table of Contents</w:t>
        </w:r>
      </w:hyperlink>
    </w:p>
    <w:p w:rsidR="00106966" w:rsidRPr="00876F8E" w:rsidRDefault="00106966" w:rsidP="00876F8E">
      <w:pPr>
        <w:pStyle w:val="Heading2"/>
      </w:pPr>
      <w:bookmarkStart w:id="731" w:name="_Toc322539228"/>
      <w:bookmarkStart w:id="732" w:name="_Toc342481269"/>
      <w:r w:rsidRPr="00876F8E">
        <w:lastRenderedPageBreak/>
        <w:t>Policy on protection of personal information</w:t>
      </w:r>
    </w:p>
    <w:p w:rsidR="00106966" w:rsidRDefault="00106966" w:rsidP="00106966">
      <w:r>
        <w:t xml:space="preserve">Arrangements are in place to ensure that confidentiality of personal information is maintained. Each member of staff is contractually bound </w:t>
      </w:r>
      <w:r w:rsidRPr="006E756B">
        <w:rPr>
          <w:rFonts w:cs="Arial"/>
          <w:szCs w:val="22"/>
        </w:rPr>
        <w:t xml:space="preserve">not </w:t>
      </w:r>
      <w:r>
        <w:rPr>
          <w:rFonts w:cs="Arial"/>
          <w:szCs w:val="22"/>
        </w:rPr>
        <w:t xml:space="preserve">to </w:t>
      </w:r>
      <w:r w:rsidRPr="006E756B">
        <w:rPr>
          <w:rFonts w:cs="Arial"/>
          <w:szCs w:val="22"/>
        </w:rPr>
        <w:t>discuss or disclose any information of a confidential nature exc</w:t>
      </w:r>
      <w:r>
        <w:rPr>
          <w:rFonts w:cs="Arial"/>
          <w:szCs w:val="22"/>
        </w:rPr>
        <w:t xml:space="preserve">ept in the proper course of their </w:t>
      </w:r>
      <w:r w:rsidRPr="006E756B">
        <w:rPr>
          <w:rFonts w:cs="Arial"/>
          <w:szCs w:val="22"/>
        </w:rPr>
        <w:t>employment</w:t>
      </w:r>
      <w:r>
        <w:t xml:space="preserve">, COR-CE-002 </w:t>
      </w:r>
      <w:r w:rsidRPr="007E1B77">
        <w:t>Sligo General Hospital Confidentiality Code of Practice</w:t>
      </w:r>
      <w:r>
        <w:t>.</w:t>
      </w:r>
      <w:r w:rsidR="001D47CF">
        <w:t xml:space="preserve"> </w:t>
      </w:r>
      <w:r w:rsidR="002F6258">
        <w:t xml:space="preserve">Personal data may be forwarded to a third party in the case of a referral test. </w:t>
      </w:r>
    </w:p>
    <w:p w:rsidR="00106966" w:rsidRDefault="00106966" w:rsidP="00041D17">
      <w:pPr>
        <w:pStyle w:val="Heading2"/>
      </w:pPr>
      <w:r>
        <w:t>Complaint procedure</w:t>
      </w:r>
    </w:p>
    <w:p w:rsidR="00106966" w:rsidRDefault="00106966" w:rsidP="00106966">
      <w:pPr>
        <w:autoSpaceDE w:val="0"/>
        <w:autoSpaceDN w:val="0"/>
        <w:adjustRightInd w:val="0"/>
        <w:rPr>
          <w:rFonts w:cs="Arial"/>
          <w:szCs w:val="22"/>
          <w:lang w:val="en-IE" w:eastAsia="en-IE"/>
        </w:rPr>
      </w:pPr>
      <w:r>
        <w:rPr>
          <w:rFonts w:cs="Arial"/>
          <w:szCs w:val="22"/>
          <w:lang w:val="en-IE" w:eastAsia="en-IE"/>
        </w:rPr>
        <w:t>The l</w:t>
      </w:r>
      <w:r w:rsidRPr="008124D7">
        <w:rPr>
          <w:rFonts w:cs="Arial"/>
          <w:szCs w:val="22"/>
          <w:lang w:val="en-IE" w:eastAsia="en-IE"/>
        </w:rPr>
        <w:t xml:space="preserve">aboratory documents all </w:t>
      </w:r>
      <w:r>
        <w:rPr>
          <w:rFonts w:cs="Arial"/>
          <w:szCs w:val="22"/>
          <w:lang w:val="en-IE" w:eastAsia="en-IE"/>
        </w:rPr>
        <w:t>complaints received from c</w:t>
      </w:r>
      <w:r w:rsidRPr="008124D7">
        <w:rPr>
          <w:rFonts w:cs="Arial"/>
          <w:szCs w:val="22"/>
          <w:lang w:val="en-IE" w:eastAsia="en-IE"/>
        </w:rPr>
        <w:t xml:space="preserve">linicians, </w:t>
      </w:r>
      <w:r>
        <w:rPr>
          <w:rFonts w:cs="Arial"/>
          <w:szCs w:val="22"/>
          <w:lang w:val="en-IE" w:eastAsia="en-IE"/>
        </w:rPr>
        <w:t>p</w:t>
      </w:r>
      <w:r w:rsidRPr="008124D7">
        <w:rPr>
          <w:rFonts w:cs="Arial"/>
          <w:szCs w:val="22"/>
          <w:lang w:val="en-IE" w:eastAsia="en-IE"/>
        </w:rPr>
        <w:t xml:space="preserve">atients </w:t>
      </w:r>
      <w:r>
        <w:rPr>
          <w:rFonts w:cs="Arial"/>
          <w:szCs w:val="22"/>
          <w:lang w:val="en-IE" w:eastAsia="en-IE"/>
        </w:rPr>
        <w:t xml:space="preserve">staff </w:t>
      </w:r>
      <w:r w:rsidRPr="008124D7">
        <w:rPr>
          <w:rFonts w:cs="Arial"/>
          <w:szCs w:val="22"/>
          <w:lang w:val="en-IE" w:eastAsia="en-IE"/>
        </w:rPr>
        <w:t>or ot</w:t>
      </w:r>
      <w:r>
        <w:rPr>
          <w:rFonts w:cs="Arial"/>
          <w:szCs w:val="22"/>
          <w:lang w:val="en-IE" w:eastAsia="en-IE"/>
        </w:rPr>
        <w:t>h</w:t>
      </w:r>
      <w:r w:rsidRPr="008124D7">
        <w:rPr>
          <w:rFonts w:cs="Arial"/>
          <w:szCs w:val="22"/>
          <w:lang w:val="en-IE" w:eastAsia="en-IE"/>
        </w:rPr>
        <w:t>er parties and investigates these following the laboratorie</w:t>
      </w:r>
      <w:r w:rsidR="00CD4ACE">
        <w:rPr>
          <w:rFonts w:cs="Arial"/>
          <w:szCs w:val="22"/>
          <w:lang w:val="en-IE" w:eastAsia="en-IE"/>
        </w:rPr>
        <w:t>s complaint procedure, PATH-LAB-POL-3</w:t>
      </w:r>
      <w:r>
        <w:rPr>
          <w:rFonts w:cs="Arial"/>
          <w:szCs w:val="22"/>
          <w:lang w:val="en-IE" w:eastAsia="en-IE"/>
        </w:rPr>
        <w:t xml:space="preserve"> </w:t>
      </w:r>
      <w:r w:rsidRPr="00BB2013">
        <w:t>Identification and control of non conformances/complaints/improvement ideas</w:t>
      </w:r>
      <w:r>
        <w:t>. A complaint may be made by contacting th</w:t>
      </w:r>
      <w:r w:rsidR="003F3304">
        <w:t>e Blood Transfusion laboratory Chief Medical Scientist or Quality Manager</w:t>
      </w:r>
      <w:r>
        <w:t xml:space="preserve"> or Laboratory Manager at the contact details given above. T</w:t>
      </w:r>
      <w:r w:rsidRPr="00877CA0">
        <w:t>he laboratory ensures that those areas of activity and responsibility involved are promptly investigated</w:t>
      </w:r>
      <w:r w:rsidRPr="008124D7">
        <w:rPr>
          <w:rFonts w:cs="Arial"/>
          <w:szCs w:val="22"/>
          <w:lang w:val="en-IE" w:eastAsia="en-IE"/>
        </w:rPr>
        <w:t xml:space="preserve"> </w:t>
      </w:r>
    </w:p>
    <w:p w:rsidR="00106966" w:rsidRDefault="00106966" w:rsidP="00106966">
      <w:pPr>
        <w:autoSpaceDE w:val="0"/>
        <w:autoSpaceDN w:val="0"/>
        <w:adjustRightInd w:val="0"/>
        <w:rPr>
          <w:rFonts w:cs="Arial"/>
          <w:szCs w:val="22"/>
          <w:lang w:val="en-IE" w:eastAsia="en-IE"/>
        </w:rPr>
      </w:pPr>
      <w:r w:rsidRPr="008124D7">
        <w:rPr>
          <w:rFonts w:cs="Arial"/>
          <w:szCs w:val="22"/>
          <w:lang w:val="en-IE" w:eastAsia="en-IE"/>
        </w:rPr>
        <w:t>Records of all complaints including appropriate</w:t>
      </w:r>
      <w:r>
        <w:rPr>
          <w:rFonts w:cs="Arial"/>
          <w:szCs w:val="22"/>
          <w:lang w:val="en-IE" w:eastAsia="en-IE"/>
        </w:rPr>
        <w:t xml:space="preserve"> </w:t>
      </w:r>
      <w:r w:rsidRPr="008124D7">
        <w:rPr>
          <w:rFonts w:cs="Arial"/>
          <w:szCs w:val="22"/>
          <w:lang w:val="en-IE" w:eastAsia="en-IE"/>
        </w:rPr>
        <w:t>investigations, c</w:t>
      </w:r>
      <w:r>
        <w:rPr>
          <w:rFonts w:cs="Arial"/>
          <w:szCs w:val="22"/>
          <w:lang w:val="en-IE" w:eastAsia="en-IE"/>
        </w:rPr>
        <w:t xml:space="preserve">orrective actions, preventative actions </w:t>
      </w:r>
      <w:r w:rsidRPr="008124D7">
        <w:rPr>
          <w:rFonts w:cs="Arial"/>
          <w:szCs w:val="22"/>
          <w:lang w:val="en-IE" w:eastAsia="en-IE"/>
        </w:rPr>
        <w:t>and</w:t>
      </w:r>
      <w:r>
        <w:rPr>
          <w:rFonts w:cs="Arial"/>
          <w:szCs w:val="22"/>
          <w:lang w:val="en-IE" w:eastAsia="en-IE"/>
        </w:rPr>
        <w:t xml:space="preserve"> follow-up actions taken by the l</w:t>
      </w:r>
      <w:r w:rsidRPr="008124D7">
        <w:rPr>
          <w:rFonts w:cs="Arial"/>
          <w:szCs w:val="22"/>
          <w:lang w:val="en-IE" w:eastAsia="en-IE"/>
        </w:rPr>
        <w:t>aborat</w:t>
      </w:r>
      <w:r>
        <w:rPr>
          <w:rFonts w:cs="Arial"/>
          <w:szCs w:val="22"/>
          <w:lang w:val="en-IE" w:eastAsia="en-IE"/>
        </w:rPr>
        <w:t xml:space="preserve">ory are reviewed and maintained </w:t>
      </w:r>
      <w:r w:rsidRPr="008124D7">
        <w:rPr>
          <w:rFonts w:cs="Arial"/>
          <w:szCs w:val="22"/>
          <w:lang w:val="en-IE" w:eastAsia="en-IE"/>
        </w:rPr>
        <w:t>electronically in t</w:t>
      </w:r>
      <w:r>
        <w:rPr>
          <w:rFonts w:cs="Arial"/>
          <w:szCs w:val="22"/>
          <w:lang w:val="en-IE" w:eastAsia="en-IE"/>
        </w:rPr>
        <w:t xml:space="preserve">he laboratories quality management </w:t>
      </w:r>
      <w:r w:rsidRPr="008124D7">
        <w:rPr>
          <w:rFonts w:cs="Arial"/>
          <w:szCs w:val="22"/>
          <w:lang w:val="en-IE" w:eastAsia="en-IE"/>
        </w:rPr>
        <w:t>system.</w:t>
      </w:r>
    </w:p>
    <w:p w:rsidR="00106966" w:rsidRDefault="00106966" w:rsidP="00106966">
      <w:pPr>
        <w:autoSpaceDE w:val="0"/>
        <w:autoSpaceDN w:val="0"/>
        <w:adjustRightInd w:val="0"/>
        <w:rPr>
          <w:rFonts w:cs="Arial"/>
          <w:szCs w:val="22"/>
          <w:lang w:val="en-IE" w:eastAsia="en-IE"/>
        </w:rPr>
      </w:pPr>
      <w:r w:rsidRPr="008124D7">
        <w:rPr>
          <w:rFonts w:cs="Arial"/>
          <w:szCs w:val="22"/>
          <w:lang w:val="en-IE" w:eastAsia="en-IE"/>
        </w:rPr>
        <w:t>The customer complaints process and outputs</w:t>
      </w:r>
      <w:r>
        <w:rPr>
          <w:rFonts w:cs="Arial"/>
          <w:szCs w:val="22"/>
          <w:lang w:val="en-IE" w:eastAsia="en-IE"/>
        </w:rPr>
        <w:t xml:space="preserve"> </w:t>
      </w:r>
      <w:r w:rsidRPr="008124D7">
        <w:rPr>
          <w:rFonts w:cs="Arial"/>
          <w:szCs w:val="22"/>
          <w:lang w:val="en-IE" w:eastAsia="en-IE"/>
        </w:rPr>
        <w:t>are reviewed at</w:t>
      </w:r>
      <w:r>
        <w:rPr>
          <w:rFonts w:cs="Arial"/>
          <w:szCs w:val="22"/>
          <w:lang w:val="en-IE" w:eastAsia="en-IE"/>
        </w:rPr>
        <w:t xml:space="preserve"> quality management </w:t>
      </w:r>
      <w:r w:rsidRPr="008124D7">
        <w:rPr>
          <w:rFonts w:cs="Arial"/>
          <w:szCs w:val="22"/>
          <w:lang w:val="en-IE" w:eastAsia="en-IE"/>
        </w:rPr>
        <w:t>meetings</w:t>
      </w:r>
      <w:r>
        <w:rPr>
          <w:rFonts w:cs="Arial"/>
          <w:szCs w:val="22"/>
          <w:lang w:val="en-IE" w:eastAsia="en-IE"/>
        </w:rPr>
        <w:t xml:space="preserve"> and Management review meetings</w:t>
      </w:r>
      <w:r w:rsidRPr="008124D7">
        <w:rPr>
          <w:rFonts w:cs="Arial"/>
          <w:szCs w:val="22"/>
          <w:lang w:val="en-IE" w:eastAsia="en-IE"/>
        </w:rPr>
        <w:t>.</w:t>
      </w:r>
    </w:p>
    <w:p w:rsidR="00106966" w:rsidRPr="008124D7" w:rsidRDefault="00106966" w:rsidP="00106966">
      <w:pPr>
        <w:autoSpaceDE w:val="0"/>
        <w:autoSpaceDN w:val="0"/>
        <w:adjustRightInd w:val="0"/>
        <w:rPr>
          <w:rFonts w:cs="Arial"/>
          <w:szCs w:val="22"/>
          <w:lang w:val="en-IE" w:eastAsia="en-IE"/>
        </w:rPr>
      </w:pPr>
      <w:r w:rsidRPr="00B27FCF">
        <w:rPr>
          <w:rFonts w:cs="Arial"/>
          <w:szCs w:val="22"/>
          <w:lang w:val="en-IE" w:eastAsia="en-IE"/>
        </w:rPr>
        <w:t>If a complaint cannot be resolved at local level the complainant is advised of their right to review by the Hospital Consumer Services.</w:t>
      </w:r>
    </w:p>
    <w:p w:rsidR="00106966" w:rsidRPr="008124D7" w:rsidRDefault="00106966" w:rsidP="00106966">
      <w:pPr>
        <w:autoSpaceDE w:val="0"/>
        <w:autoSpaceDN w:val="0"/>
        <w:adjustRightInd w:val="0"/>
        <w:rPr>
          <w:rFonts w:cs="Arial"/>
          <w:szCs w:val="22"/>
          <w:lang w:val="en-IE" w:eastAsia="en-IE"/>
        </w:rPr>
      </w:pPr>
      <w:r>
        <w:rPr>
          <w:rFonts w:cs="Arial"/>
          <w:szCs w:val="22"/>
          <w:lang w:val="en-IE" w:eastAsia="en-IE"/>
        </w:rPr>
        <w:t>The l</w:t>
      </w:r>
      <w:r w:rsidRPr="008124D7">
        <w:rPr>
          <w:rFonts w:cs="Arial"/>
          <w:szCs w:val="22"/>
          <w:lang w:val="en-IE" w:eastAsia="en-IE"/>
        </w:rPr>
        <w:t>aboratory is committed by use of surveys</w:t>
      </w:r>
      <w:r>
        <w:rPr>
          <w:rFonts w:cs="Arial"/>
          <w:szCs w:val="22"/>
          <w:lang w:val="en-IE" w:eastAsia="en-IE"/>
        </w:rPr>
        <w:t xml:space="preserve"> </w:t>
      </w:r>
      <w:r w:rsidRPr="008124D7">
        <w:rPr>
          <w:rFonts w:cs="Arial"/>
          <w:szCs w:val="22"/>
          <w:lang w:val="en-IE" w:eastAsia="en-IE"/>
        </w:rPr>
        <w:t xml:space="preserve">or otherwise to establishing </w:t>
      </w:r>
      <w:r>
        <w:rPr>
          <w:rFonts w:cs="Arial"/>
          <w:szCs w:val="22"/>
          <w:lang w:val="en-IE" w:eastAsia="en-IE"/>
        </w:rPr>
        <w:t xml:space="preserve">a method of measuring </w:t>
      </w:r>
      <w:r w:rsidRPr="008124D7">
        <w:rPr>
          <w:rFonts w:cs="Arial"/>
          <w:szCs w:val="22"/>
          <w:lang w:val="en-IE" w:eastAsia="en-IE"/>
        </w:rPr>
        <w:t>customer sa</w:t>
      </w:r>
      <w:r>
        <w:rPr>
          <w:rFonts w:cs="Arial"/>
          <w:szCs w:val="22"/>
          <w:lang w:val="en-IE" w:eastAsia="en-IE"/>
        </w:rPr>
        <w:t xml:space="preserve">tisfaction. Improvements to the </w:t>
      </w:r>
      <w:r w:rsidRPr="008124D7">
        <w:rPr>
          <w:rFonts w:cs="Arial"/>
          <w:szCs w:val="22"/>
          <w:lang w:val="en-IE" w:eastAsia="en-IE"/>
        </w:rPr>
        <w:t>service as a result o</w:t>
      </w:r>
      <w:r>
        <w:rPr>
          <w:rFonts w:cs="Arial"/>
          <w:szCs w:val="22"/>
          <w:lang w:val="en-IE" w:eastAsia="en-IE"/>
        </w:rPr>
        <w:t xml:space="preserve">f customer satisfaction surveys </w:t>
      </w:r>
      <w:r w:rsidRPr="008124D7">
        <w:rPr>
          <w:rFonts w:cs="Arial"/>
          <w:szCs w:val="22"/>
          <w:lang w:val="en-IE" w:eastAsia="en-IE"/>
        </w:rPr>
        <w:t>are recorded and</w:t>
      </w:r>
      <w:r>
        <w:rPr>
          <w:rFonts w:cs="Arial"/>
          <w:szCs w:val="22"/>
          <w:lang w:val="en-IE" w:eastAsia="en-IE"/>
        </w:rPr>
        <w:t xml:space="preserve"> maintained by the laboratories quality management </w:t>
      </w:r>
      <w:r w:rsidRPr="008124D7">
        <w:rPr>
          <w:rFonts w:cs="Arial"/>
          <w:szCs w:val="22"/>
          <w:lang w:val="en-IE" w:eastAsia="en-IE"/>
        </w:rPr>
        <w:t>system.</w:t>
      </w:r>
    </w:p>
    <w:p w:rsidR="006C3F6C" w:rsidRDefault="006C3F6C" w:rsidP="003A6619"/>
    <w:p w:rsidR="00765658" w:rsidRDefault="00765658" w:rsidP="003A6619"/>
    <w:p w:rsidR="00B31529" w:rsidRPr="00157B38" w:rsidRDefault="00B31529" w:rsidP="00876F8E">
      <w:pPr>
        <w:pStyle w:val="Heading1"/>
      </w:pPr>
      <w:bookmarkStart w:id="733" w:name="_Toc360616718"/>
      <w:bookmarkStart w:id="734" w:name="_Toc360624902"/>
      <w:bookmarkStart w:id="735" w:name="_Toc360626637"/>
      <w:bookmarkStart w:id="736" w:name="_Toc360626874"/>
      <w:bookmarkStart w:id="737" w:name="_Toc360631771"/>
      <w:bookmarkStart w:id="738" w:name="_Toc360708011"/>
      <w:bookmarkStart w:id="739" w:name="_Toc365040444"/>
      <w:bookmarkStart w:id="740" w:name="_Toc373334586"/>
      <w:bookmarkStart w:id="741" w:name="_Toc373337665"/>
      <w:bookmarkStart w:id="742" w:name="_Toc373338307"/>
      <w:bookmarkStart w:id="743" w:name="_Toc107489563"/>
      <w:bookmarkStart w:id="744" w:name="Haematology"/>
      <w:bookmarkEnd w:id="731"/>
      <w:bookmarkEnd w:id="732"/>
      <w:r>
        <w:lastRenderedPageBreak/>
        <w:t>Haematology</w:t>
      </w:r>
      <w:bookmarkEnd w:id="733"/>
      <w:bookmarkEnd w:id="734"/>
      <w:bookmarkEnd w:id="735"/>
      <w:bookmarkEnd w:id="736"/>
      <w:bookmarkEnd w:id="737"/>
      <w:bookmarkEnd w:id="738"/>
      <w:bookmarkEnd w:id="739"/>
      <w:bookmarkEnd w:id="740"/>
      <w:bookmarkEnd w:id="741"/>
      <w:bookmarkEnd w:id="742"/>
      <w:r w:rsidR="00173DB0">
        <w:t xml:space="preserve"> Laboratory</w:t>
      </w:r>
      <w:bookmarkEnd w:id="743"/>
    </w:p>
    <w:bookmarkEnd w:id="744"/>
    <w:p w:rsidR="00B31529" w:rsidRPr="00157B38" w:rsidRDefault="00B31529"/>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9309"/>
      </w:tblGrid>
      <w:tr w:rsidR="00B31529" w:rsidRPr="00157B38">
        <w:trPr>
          <w:trHeight w:val="1153"/>
        </w:trPr>
        <w:tc>
          <w:tcPr>
            <w:tcW w:w="9309" w:type="dxa"/>
            <w:shd w:val="clear" w:color="auto" w:fill="FF0000"/>
          </w:tcPr>
          <w:p w:rsidR="00B31529" w:rsidRPr="00157B38" w:rsidRDefault="00B31529">
            <w:pPr>
              <w:jc w:val="center"/>
            </w:pPr>
            <w:r w:rsidRPr="00157B38">
              <w:t>Haemat</w:t>
            </w:r>
            <w:r>
              <w:t>ology</w:t>
            </w:r>
            <w:r w:rsidRPr="00157B38">
              <w:t xml:space="preserve"> Laboratory</w:t>
            </w:r>
          </w:p>
          <w:p w:rsidR="00B31529" w:rsidRPr="00157B38" w:rsidRDefault="00B31529">
            <w:pPr>
              <w:jc w:val="center"/>
            </w:pPr>
            <w:r w:rsidRPr="00157B38">
              <w:t>Pathology Department,</w:t>
            </w:r>
          </w:p>
          <w:p w:rsidR="00B31529" w:rsidRPr="00157B38" w:rsidRDefault="0085794F">
            <w:pPr>
              <w:jc w:val="center"/>
            </w:pPr>
            <w:r>
              <w:t>University</w:t>
            </w:r>
            <w:r w:rsidR="00B31529" w:rsidRPr="00157B38">
              <w:t xml:space="preserve"> Hospital,</w:t>
            </w:r>
          </w:p>
          <w:p w:rsidR="00B31529" w:rsidRPr="00157B38" w:rsidRDefault="00B31529">
            <w:pPr>
              <w:jc w:val="center"/>
            </w:pPr>
            <w:r w:rsidRPr="00157B38">
              <w:t>Sligo.</w:t>
            </w:r>
          </w:p>
        </w:tc>
      </w:tr>
    </w:tbl>
    <w:p w:rsidR="00B31529" w:rsidRPr="00064DC3" w:rsidRDefault="00B31529">
      <w:pPr>
        <w:rPr>
          <w:sz w:val="16"/>
          <w:szCs w:val="16"/>
        </w:rPr>
      </w:pPr>
    </w:p>
    <w:p w:rsidR="00064DC3" w:rsidRPr="007E65BC" w:rsidRDefault="00506FCD" w:rsidP="00064DC3">
      <w:pPr>
        <w:rPr>
          <w:sz w:val="16"/>
          <w:szCs w:val="16"/>
          <w:u w:val="single"/>
        </w:rPr>
      </w:pPr>
      <w:hyperlink w:anchor="_Table_of_Contents" w:history="1">
        <w:r w:rsidR="00064DC3" w:rsidRPr="007E65BC">
          <w:rPr>
            <w:rStyle w:val="Hyperlink"/>
            <w:sz w:val="16"/>
            <w:szCs w:val="16"/>
          </w:rPr>
          <w:t>Return to Table of Contents</w:t>
        </w:r>
      </w:hyperlink>
    </w:p>
    <w:p w:rsidR="00064DC3" w:rsidRDefault="00064DC3">
      <w:pPr>
        <w:rPr>
          <w:sz w:val="16"/>
          <w:szCs w:val="16"/>
        </w:rPr>
      </w:pPr>
    </w:p>
    <w:p w:rsidR="003D2CE6" w:rsidRPr="001A33EE" w:rsidRDefault="00506FCD">
      <w:pPr>
        <w:rPr>
          <w:sz w:val="16"/>
          <w:szCs w:val="16"/>
        </w:rPr>
      </w:pPr>
      <w:hyperlink w:anchor="Blood_Transfusion" w:history="1">
        <w:r w:rsidR="003D2CE6" w:rsidRPr="001A33EE">
          <w:rPr>
            <w:rStyle w:val="Hyperlink"/>
            <w:sz w:val="16"/>
            <w:szCs w:val="16"/>
          </w:rPr>
          <w:t>For Blood Transfusion Laboratory Index please click here.</w:t>
        </w:r>
      </w:hyperlink>
    </w:p>
    <w:p w:rsidR="003D2CE6" w:rsidRDefault="003D2CE6"/>
    <w:p w:rsidR="00095F2A" w:rsidRPr="00C75441" w:rsidRDefault="00095F2A" w:rsidP="00095F2A">
      <w:pPr>
        <w:rPr>
          <w:u w:val="single"/>
        </w:rPr>
      </w:pPr>
      <w:r>
        <w:rPr>
          <w:u w:val="single"/>
        </w:rPr>
        <w:t>Haematology</w:t>
      </w:r>
      <w:r w:rsidRPr="00C75441">
        <w:rPr>
          <w:u w:val="single"/>
        </w:rPr>
        <w:t xml:space="preserve"> Laboratory Index</w:t>
      </w:r>
    </w:p>
    <w:p w:rsidR="00095F2A" w:rsidRDefault="00095F2A" w:rsidP="00095F2A"/>
    <w:p w:rsidR="008727A1" w:rsidRDefault="00DB566B" w:rsidP="009801EF">
      <w:pPr>
        <w:pStyle w:val="TOC1"/>
        <w:rPr>
          <w:rFonts w:ascii="Times New Roman" w:hAnsi="Times New Roman" w:cs="Times New Roman"/>
          <w:color w:val="auto"/>
          <w:sz w:val="24"/>
          <w:lang w:val="en-IE" w:eastAsia="en-IE"/>
        </w:rPr>
      </w:pPr>
      <w:r>
        <w:fldChar w:fldCharType="begin"/>
      </w:r>
      <w:r w:rsidR="00095F2A">
        <w:instrText xml:space="preserve"> TOC \o "1-2" \h \z \u </w:instrText>
      </w:r>
      <w:r>
        <w:fldChar w:fldCharType="separate"/>
      </w:r>
      <w:hyperlink w:anchor="_Toc360624903" w:history="1">
        <w:r w:rsidR="008727A1" w:rsidRPr="00D45035">
          <w:rPr>
            <w:rStyle w:val="Hyperlink"/>
          </w:rPr>
          <w:t>Haematology Hours of Operation</w:t>
        </w:r>
        <w:r w:rsidR="008727A1">
          <w:rPr>
            <w:webHidden/>
          </w:rPr>
          <w:tab/>
        </w:r>
        <w:r>
          <w:rPr>
            <w:webHidden/>
          </w:rPr>
          <w:fldChar w:fldCharType="begin"/>
        </w:r>
        <w:r w:rsidR="008727A1">
          <w:rPr>
            <w:webHidden/>
          </w:rPr>
          <w:instrText xml:space="preserve"> PAGEREF _Toc360624903 \h </w:instrText>
        </w:r>
        <w:r>
          <w:rPr>
            <w:webHidden/>
          </w:rPr>
        </w:r>
        <w:r>
          <w:rPr>
            <w:webHidden/>
          </w:rPr>
          <w:fldChar w:fldCharType="separate"/>
        </w:r>
        <w:r w:rsidR="00C40C60">
          <w:rPr>
            <w:webHidden/>
          </w:rPr>
          <w:t>57</w:t>
        </w:r>
        <w:r>
          <w:rPr>
            <w:webHidden/>
          </w:rPr>
          <w:fldChar w:fldCharType="end"/>
        </w:r>
      </w:hyperlink>
    </w:p>
    <w:p w:rsidR="008727A1" w:rsidRDefault="00506FCD" w:rsidP="009801EF">
      <w:pPr>
        <w:pStyle w:val="TOC1"/>
        <w:rPr>
          <w:rFonts w:ascii="Times New Roman" w:hAnsi="Times New Roman" w:cs="Times New Roman"/>
          <w:color w:val="auto"/>
          <w:sz w:val="24"/>
          <w:lang w:val="en-IE" w:eastAsia="en-IE"/>
        </w:rPr>
      </w:pPr>
      <w:hyperlink w:anchor="_Toc360624904" w:history="1">
        <w:r w:rsidR="008727A1" w:rsidRPr="00D45035">
          <w:rPr>
            <w:rStyle w:val="Hyperlink"/>
          </w:rPr>
          <w:t>Blood Transfusion Laboratory staff contact details</w:t>
        </w:r>
        <w:r w:rsidR="008727A1">
          <w:rPr>
            <w:webHidden/>
          </w:rPr>
          <w:tab/>
        </w:r>
        <w:r w:rsidR="00DB566B">
          <w:rPr>
            <w:webHidden/>
          </w:rPr>
          <w:fldChar w:fldCharType="begin"/>
        </w:r>
        <w:r w:rsidR="008727A1">
          <w:rPr>
            <w:webHidden/>
          </w:rPr>
          <w:instrText xml:space="preserve"> PAGEREF _Toc360624904 \h </w:instrText>
        </w:r>
        <w:r w:rsidR="00DB566B">
          <w:rPr>
            <w:webHidden/>
          </w:rPr>
        </w:r>
        <w:r w:rsidR="00DB566B">
          <w:rPr>
            <w:webHidden/>
          </w:rPr>
          <w:fldChar w:fldCharType="separate"/>
        </w:r>
        <w:r w:rsidR="00C40C60">
          <w:rPr>
            <w:webHidden/>
          </w:rPr>
          <w:t>57</w:t>
        </w:r>
        <w:r w:rsidR="00DB566B">
          <w:rPr>
            <w:webHidden/>
          </w:rPr>
          <w:fldChar w:fldCharType="end"/>
        </w:r>
      </w:hyperlink>
    </w:p>
    <w:p w:rsidR="008727A1" w:rsidRDefault="00506FCD" w:rsidP="009801EF">
      <w:pPr>
        <w:pStyle w:val="TOC1"/>
        <w:rPr>
          <w:rFonts w:ascii="Times New Roman" w:hAnsi="Times New Roman" w:cs="Times New Roman"/>
          <w:color w:val="auto"/>
          <w:sz w:val="24"/>
          <w:lang w:val="en-IE" w:eastAsia="en-IE"/>
        </w:rPr>
      </w:pPr>
      <w:hyperlink w:anchor="_Toc360624905" w:history="1">
        <w:r w:rsidR="008727A1" w:rsidRPr="00D45035">
          <w:rPr>
            <w:rStyle w:val="Hyperlink"/>
          </w:rPr>
          <w:t>Haematology Laboratory General Information:</w:t>
        </w:r>
        <w:r w:rsidR="008727A1">
          <w:rPr>
            <w:webHidden/>
          </w:rPr>
          <w:tab/>
        </w:r>
        <w:r w:rsidR="00DB566B">
          <w:rPr>
            <w:webHidden/>
          </w:rPr>
          <w:fldChar w:fldCharType="begin"/>
        </w:r>
        <w:r w:rsidR="008727A1">
          <w:rPr>
            <w:webHidden/>
          </w:rPr>
          <w:instrText xml:space="preserve"> PAGEREF _Toc360624905 \h </w:instrText>
        </w:r>
        <w:r w:rsidR="00DB566B">
          <w:rPr>
            <w:webHidden/>
          </w:rPr>
        </w:r>
        <w:r w:rsidR="00DB566B">
          <w:rPr>
            <w:webHidden/>
          </w:rPr>
          <w:fldChar w:fldCharType="separate"/>
        </w:r>
        <w:r w:rsidR="00C40C60">
          <w:rPr>
            <w:webHidden/>
          </w:rPr>
          <w:t>58</w:t>
        </w:r>
        <w:r w:rsidR="00DB566B">
          <w:rPr>
            <w:webHidden/>
          </w:rPr>
          <w:fldChar w:fldCharType="end"/>
        </w:r>
      </w:hyperlink>
    </w:p>
    <w:p w:rsidR="008727A1" w:rsidRDefault="00506FCD" w:rsidP="00867716">
      <w:pPr>
        <w:pStyle w:val="TOC2"/>
        <w:rPr>
          <w:rFonts w:ascii="Times New Roman" w:hAnsi="Times New Roman" w:cs="Times New Roman"/>
          <w:sz w:val="24"/>
          <w:szCs w:val="24"/>
          <w:lang w:val="en-IE" w:eastAsia="en-IE"/>
        </w:rPr>
      </w:pPr>
      <w:hyperlink w:anchor="_Toc360624906" w:history="1">
        <w:r w:rsidR="008727A1" w:rsidRPr="00D45035">
          <w:rPr>
            <w:rStyle w:val="Hyperlink"/>
          </w:rPr>
          <w:t>Medical advisory services</w:t>
        </w:r>
        <w:r w:rsidR="008727A1">
          <w:rPr>
            <w:webHidden/>
          </w:rPr>
          <w:tab/>
        </w:r>
        <w:r w:rsidR="00DB566B">
          <w:rPr>
            <w:webHidden/>
          </w:rPr>
          <w:fldChar w:fldCharType="begin"/>
        </w:r>
        <w:r w:rsidR="008727A1">
          <w:rPr>
            <w:webHidden/>
          </w:rPr>
          <w:instrText xml:space="preserve"> PAGEREF _Toc360624906 \h </w:instrText>
        </w:r>
        <w:r w:rsidR="00DB566B">
          <w:rPr>
            <w:webHidden/>
          </w:rPr>
        </w:r>
        <w:r w:rsidR="00DB566B">
          <w:rPr>
            <w:webHidden/>
          </w:rPr>
          <w:fldChar w:fldCharType="separate"/>
        </w:r>
        <w:r w:rsidR="00C40C60">
          <w:rPr>
            <w:webHidden/>
          </w:rPr>
          <w:t>58</w:t>
        </w:r>
        <w:r w:rsidR="00DB566B">
          <w:rPr>
            <w:webHidden/>
          </w:rPr>
          <w:fldChar w:fldCharType="end"/>
        </w:r>
      </w:hyperlink>
    </w:p>
    <w:p w:rsidR="008727A1" w:rsidRDefault="00506FCD" w:rsidP="00867716">
      <w:pPr>
        <w:pStyle w:val="TOC2"/>
        <w:rPr>
          <w:rFonts w:ascii="Times New Roman" w:hAnsi="Times New Roman" w:cs="Times New Roman"/>
          <w:sz w:val="24"/>
          <w:szCs w:val="24"/>
          <w:lang w:val="en-IE" w:eastAsia="en-IE"/>
        </w:rPr>
      </w:pPr>
      <w:hyperlink w:anchor="_Toc360624907" w:history="1">
        <w:r w:rsidR="008727A1" w:rsidRPr="00D45035">
          <w:rPr>
            <w:rStyle w:val="Hyperlink"/>
          </w:rPr>
          <w:t>Turnaround Times</w:t>
        </w:r>
        <w:r w:rsidR="008727A1">
          <w:rPr>
            <w:webHidden/>
          </w:rPr>
          <w:tab/>
        </w:r>
        <w:r w:rsidR="00DB566B">
          <w:rPr>
            <w:webHidden/>
          </w:rPr>
          <w:fldChar w:fldCharType="begin"/>
        </w:r>
        <w:r w:rsidR="008727A1">
          <w:rPr>
            <w:webHidden/>
          </w:rPr>
          <w:instrText xml:space="preserve"> PAGEREF _Toc360624907 \h </w:instrText>
        </w:r>
        <w:r w:rsidR="00DB566B">
          <w:rPr>
            <w:webHidden/>
          </w:rPr>
        </w:r>
        <w:r w:rsidR="00DB566B">
          <w:rPr>
            <w:webHidden/>
          </w:rPr>
          <w:fldChar w:fldCharType="separate"/>
        </w:r>
        <w:r w:rsidR="00C40C60">
          <w:rPr>
            <w:webHidden/>
          </w:rPr>
          <w:t>58</w:t>
        </w:r>
        <w:r w:rsidR="00DB566B">
          <w:rPr>
            <w:webHidden/>
          </w:rPr>
          <w:fldChar w:fldCharType="end"/>
        </w:r>
      </w:hyperlink>
    </w:p>
    <w:p w:rsidR="008727A1" w:rsidRDefault="00506FCD" w:rsidP="00867716">
      <w:pPr>
        <w:pStyle w:val="TOC2"/>
        <w:rPr>
          <w:rFonts w:ascii="Times New Roman" w:hAnsi="Times New Roman" w:cs="Times New Roman"/>
          <w:sz w:val="24"/>
          <w:szCs w:val="24"/>
          <w:lang w:val="en-IE" w:eastAsia="en-IE"/>
        </w:rPr>
      </w:pPr>
      <w:hyperlink w:anchor="_Toc360624908" w:history="1">
        <w:r w:rsidR="008727A1" w:rsidRPr="00D45035">
          <w:rPr>
            <w:rStyle w:val="Hyperlink"/>
          </w:rPr>
          <w:t>Blood Films</w:t>
        </w:r>
        <w:r w:rsidR="008727A1">
          <w:rPr>
            <w:webHidden/>
          </w:rPr>
          <w:tab/>
        </w:r>
        <w:r w:rsidR="00DB566B">
          <w:rPr>
            <w:webHidden/>
          </w:rPr>
          <w:fldChar w:fldCharType="begin"/>
        </w:r>
        <w:r w:rsidR="008727A1">
          <w:rPr>
            <w:webHidden/>
          </w:rPr>
          <w:instrText xml:space="preserve"> PAGEREF _Toc360624908 \h </w:instrText>
        </w:r>
        <w:r w:rsidR="00DB566B">
          <w:rPr>
            <w:webHidden/>
          </w:rPr>
        </w:r>
        <w:r w:rsidR="00DB566B">
          <w:rPr>
            <w:webHidden/>
          </w:rPr>
          <w:fldChar w:fldCharType="separate"/>
        </w:r>
        <w:r w:rsidR="00C40C60">
          <w:rPr>
            <w:webHidden/>
          </w:rPr>
          <w:t>58</w:t>
        </w:r>
        <w:r w:rsidR="00DB566B">
          <w:rPr>
            <w:webHidden/>
          </w:rPr>
          <w:fldChar w:fldCharType="end"/>
        </w:r>
      </w:hyperlink>
    </w:p>
    <w:p w:rsidR="008727A1" w:rsidRDefault="00506FCD" w:rsidP="00867716">
      <w:pPr>
        <w:pStyle w:val="TOC2"/>
        <w:rPr>
          <w:rFonts w:ascii="Times New Roman" w:hAnsi="Times New Roman" w:cs="Times New Roman"/>
          <w:sz w:val="24"/>
          <w:szCs w:val="24"/>
          <w:lang w:val="en-IE" w:eastAsia="en-IE"/>
        </w:rPr>
      </w:pPr>
      <w:hyperlink w:anchor="_Toc360624909" w:history="1">
        <w:r w:rsidR="008727A1" w:rsidRPr="00D45035">
          <w:rPr>
            <w:rStyle w:val="Hyperlink"/>
          </w:rPr>
          <w:t>Coagulation Requests:</w:t>
        </w:r>
        <w:r w:rsidR="008727A1">
          <w:rPr>
            <w:webHidden/>
          </w:rPr>
          <w:tab/>
        </w:r>
        <w:r w:rsidR="00DB566B">
          <w:rPr>
            <w:webHidden/>
          </w:rPr>
          <w:fldChar w:fldCharType="begin"/>
        </w:r>
        <w:r w:rsidR="008727A1">
          <w:rPr>
            <w:webHidden/>
          </w:rPr>
          <w:instrText xml:space="preserve"> PAGEREF _Toc360624909 \h </w:instrText>
        </w:r>
        <w:r w:rsidR="00DB566B">
          <w:rPr>
            <w:webHidden/>
          </w:rPr>
        </w:r>
        <w:r w:rsidR="00DB566B">
          <w:rPr>
            <w:webHidden/>
          </w:rPr>
          <w:fldChar w:fldCharType="separate"/>
        </w:r>
        <w:r w:rsidR="00C40C60">
          <w:rPr>
            <w:webHidden/>
          </w:rPr>
          <w:t>59</w:t>
        </w:r>
        <w:r w:rsidR="00DB566B">
          <w:rPr>
            <w:webHidden/>
          </w:rPr>
          <w:fldChar w:fldCharType="end"/>
        </w:r>
      </w:hyperlink>
    </w:p>
    <w:p w:rsidR="008727A1" w:rsidRDefault="00506FCD" w:rsidP="00867716">
      <w:pPr>
        <w:pStyle w:val="TOC2"/>
        <w:rPr>
          <w:rFonts w:ascii="Times New Roman" w:hAnsi="Times New Roman" w:cs="Times New Roman"/>
          <w:sz w:val="24"/>
          <w:szCs w:val="24"/>
          <w:lang w:val="en-IE" w:eastAsia="en-IE"/>
        </w:rPr>
      </w:pPr>
      <w:hyperlink w:anchor="_Toc360624910" w:history="1">
        <w:r w:rsidR="008727A1" w:rsidRPr="00D45035">
          <w:rPr>
            <w:rStyle w:val="Hyperlink"/>
          </w:rPr>
          <w:t>Urgent Specimens</w:t>
        </w:r>
        <w:r w:rsidR="008727A1">
          <w:rPr>
            <w:webHidden/>
          </w:rPr>
          <w:tab/>
        </w:r>
        <w:r w:rsidR="00DB566B">
          <w:rPr>
            <w:webHidden/>
          </w:rPr>
          <w:fldChar w:fldCharType="begin"/>
        </w:r>
        <w:r w:rsidR="008727A1">
          <w:rPr>
            <w:webHidden/>
          </w:rPr>
          <w:instrText xml:space="preserve"> PAGEREF _Toc360624910 \h </w:instrText>
        </w:r>
        <w:r w:rsidR="00DB566B">
          <w:rPr>
            <w:webHidden/>
          </w:rPr>
        </w:r>
        <w:r w:rsidR="00DB566B">
          <w:rPr>
            <w:webHidden/>
          </w:rPr>
          <w:fldChar w:fldCharType="separate"/>
        </w:r>
        <w:r w:rsidR="00C40C60">
          <w:rPr>
            <w:webHidden/>
          </w:rPr>
          <w:t>59</w:t>
        </w:r>
        <w:r w:rsidR="00DB566B">
          <w:rPr>
            <w:webHidden/>
          </w:rPr>
          <w:fldChar w:fldCharType="end"/>
        </w:r>
      </w:hyperlink>
    </w:p>
    <w:p w:rsidR="008727A1" w:rsidRDefault="00506FCD" w:rsidP="00867716">
      <w:pPr>
        <w:pStyle w:val="TOC2"/>
        <w:rPr>
          <w:rFonts w:ascii="Times New Roman" w:hAnsi="Times New Roman" w:cs="Times New Roman"/>
          <w:sz w:val="24"/>
          <w:szCs w:val="24"/>
          <w:lang w:val="en-IE" w:eastAsia="en-IE"/>
        </w:rPr>
      </w:pPr>
      <w:hyperlink w:anchor="_Toc360624911" w:history="1">
        <w:r w:rsidR="008727A1" w:rsidRPr="00D45035">
          <w:rPr>
            <w:rStyle w:val="Hyperlink"/>
          </w:rPr>
          <w:t>On Call Tests</w:t>
        </w:r>
        <w:r w:rsidR="008727A1">
          <w:rPr>
            <w:webHidden/>
          </w:rPr>
          <w:tab/>
        </w:r>
        <w:r w:rsidR="00DB566B">
          <w:rPr>
            <w:webHidden/>
          </w:rPr>
          <w:fldChar w:fldCharType="begin"/>
        </w:r>
        <w:r w:rsidR="008727A1">
          <w:rPr>
            <w:webHidden/>
          </w:rPr>
          <w:instrText xml:space="preserve"> PAGEREF _Toc360624911 \h </w:instrText>
        </w:r>
        <w:r w:rsidR="00DB566B">
          <w:rPr>
            <w:webHidden/>
          </w:rPr>
        </w:r>
        <w:r w:rsidR="00DB566B">
          <w:rPr>
            <w:webHidden/>
          </w:rPr>
          <w:fldChar w:fldCharType="separate"/>
        </w:r>
        <w:r w:rsidR="00C40C60">
          <w:rPr>
            <w:webHidden/>
          </w:rPr>
          <w:t>59</w:t>
        </w:r>
        <w:r w:rsidR="00DB566B">
          <w:rPr>
            <w:webHidden/>
          </w:rPr>
          <w:fldChar w:fldCharType="end"/>
        </w:r>
      </w:hyperlink>
    </w:p>
    <w:p w:rsidR="008727A1" w:rsidRDefault="00506FCD" w:rsidP="009801EF">
      <w:pPr>
        <w:pStyle w:val="TOC1"/>
        <w:rPr>
          <w:rFonts w:ascii="Times New Roman" w:hAnsi="Times New Roman" w:cs="Times New Roman"/>
          <w:color w:val="auto"/>
          <w:sz w:val="24"/>
          <w:lang w:val="en-IE" w:eastAsia="en-IE"/>
        </w:rPr>
      </w:pPr>
      <w:hyperlink w:anchor="_Toc360624912" w:history="1">
        <w:r w:rsidR="008727A1" w:rsidRPr="00D45035">
          <w:rPr>
            <w:rStyle w:val="Hyperlink"/>
            <w:lang w:eastAsia="en-IE"/>
          </w:rPr>
          <w:t>Haematology Specimen containers:</w:t>
        </w:r>
        <w:r w:rsidR="008727A1">
          <w:rPr>
            <w:webHidden/>
          </w:rPr>
          <w:tab/>
        </w:r>
        <w:r w:rsidR="00DB566B">
          <w:rPr>
            <w:webHidden/>
          </w:rPr>
          <w:fldChar w:fldCharType="begin"/>
        </w:r>
        <w:r w:rsidR="008727A1">
          <w:rPr>
            <w:webHidden/>
          </w:rPr>
          <w:instrText xml:space="preserve"> PAGEREF _Toc360624912 \h </w:instrText>
        </w:r>
        <w:r w:rsidR="00DB566B">
          <w:rPr>
            <w:webHidden/>
          </w:rPr>
        </w:r>
        <w:r w:rsidR="00DB566B">
          <w:rPr>
            <w:webHidden/>
          </w:rPr>
          <w:fldChar w:fldCharType="separate"/>
        </w:r>
        <w:r w:rsidR="00C40C60">
          <w:rPr>
            <w:webHidden/>
          </w:rPr>
          <w:t>60</w:t>
        </w:r>
        <w:r w:rsidR="00DB566B">
          <w:rPr>
            <w:webHidden/>
          </w:rPr>
          <w:fldChar w:fldCharType="end"/>
        </w:r>
      </w:hyperlink>
    </w:p>
    <w:p w:rsidR="008727A1" w:rsidRDefault="00506FCD" w:rsidP="009801EF">
      <w:pPr>
        <w:pStyle w:val="TOC1"/>
        <w:rPr>
          <w:rFonts w:ascii="Times New Roman" w:hAnsi="Times New Roman" w:cs="Times New Roman"/>
          <w:color w:val="auto"/>
          <w:sz w:val="24"/>
          <w:lang w:val="en-IE" w:eastAsia="en-IE"/>
        </w:rPr>
      </w:pPr>
      <w:hyperlink w:anchor="_Toc360624913" w:history="1">
        <w:r w:rsidR="008727A1" w:rsidRPr="00D45035">
          <w:rPr>
            <w:rStyle w:val="Hyperlink"/>
          </w:rPr>
          <w:t>Haematology Routine Test Menu</w:t>
        </w:r>
        <w:r w:rsidR="008727A1">
          <w:rPr>
            <w:webHidden/>
          </w:rPr>
          <w:tab/>
        </w:r>
        <w:r w:rsidR="00DB566B">
          <w:rPr>
            <w:webHidden/>
          </w:rPr>
          <w:fldChar w:fldCharType="begin"/>
        </w:r>
        <w:r w:rsidR="008727A1">
          <w:rPr>
            <w:webHidden/>
          </w:rPr>
          <w:instrText xml:space="preserve"> PAGEREF _Toc360624913 \h </w:instrText>
        </w:r>
        <w:r w:rsidR="00DB566B">
          <w:rPr>
            <w:webHidden/>
          </w:rPr>
        </w:r>
        <w:r w:rsidR="00DB566B">
          <w:rPr>
            <w:webHidden/>
          </w:rPr>
          <w:fldChar w:fldCharType="separate"/>
        </w:r>
        <w:r w:rsidR="00C40C60">
          <w:rPr>
            <w:webHidden/>
          </w:rPr>
          <w:t>60</w:t>
        </w:r>
        <w:r w:rsidR="00DB566B">
          <w:rPr>
            <w:webHidden/>
          </w:rPr>
          <w:fldChar w:fldCharType="end"/>
        </w:r>
      </w:hyperlink>
    </w:p>
    <w:p w:rsidR="008727A1" w:rsidRDefault="00506FCD" w:rsidP="009801EF">
      <w:pPr>
        <w:pStyle w:val="TOC1"/>
        <w:rPr>
          <w:rFonts w:ascii="Times New Roman" w:hAnsi="Times New Roman" w:cs="Times New Roman"/>
          <w:color w:val="auto"/>
          <w:sz w:val="24"/>
          <w:lang w:val="en-IE" w:eastAsia="en-IE"/>
        </w:rPr>
      </w:pPr>
      <w:hyperlink w:anchor="_Toc360624914" w:history="1">
        <w:r w:rsidR="008727A1" w:rsidRPr="00D45035">
          <w:rPr>
            <w:rStyle w:val="Hyperlink"/>
          </w:rPr>
          <w:t>Haematology In-House Special Tests</w:t>
        </w:r>
        <w:r w:rsidR="008727A1">
          <w:rPr>
            <w:webHidden/>
          </w:rPr>
          <w:tab/>
        </w:r>
        <w:r w:rsidR="00DB566B">
          <w:rPr>
            <w:webHidden/>
          </w:rPr>
          <w:fldChar w:fldCharType="begin"/>
        </w:r>
        <w:r w:rsidR="008727A1">
          <w:rPr>
            <w:webHidden/>
          </w:rPr>
          <w:instrText xml:space="preserve"> PAGEREF _Toc360624914 \h </w:instrText>
        </w:r>
        <w:r w:rsidR="00DB566B">
          <w:rPr>
            <w:webHidden/>
          </w:rPr>
        </w:r>
        <w:r w:rsidR="00DB566B">
          <w:rPr>
            <w:webHidden/>
          </w:rPr>
          <w:fldChar w:fldCharType="separate"/>
        </w:r>
        <w:r w:rsidR="00C40C60">
          <w:rPr>
            <w:webHidden/>
          </w:rPr>
          <w:t>61</w:t>
        </w:r>
        <w:r w:rsidR="00DB566B">
          <w:rPr>
            <w:webHidden/>
          </w:rPr>
          <w:fldChar w:fldCharType="end"/>
        </w:r>
      </w:hyperlink>
    </w:p>
    <w:p w:rsidR="008727A1" w:rsidRDefault="00506FCD" w:rsidP="009801EF">
      <w:pPr>
        <w:pStyle w:val="TOC1"/>
        <w:rPr>
          <w:rFonts w:ascii="Times New Roman" w:hAnsi="Times New Roman" w:cs="Times New Roman"/>
          <w:color w:val="auto"/>
          <w:sz w:val="24"/>
          <w:lang w:val="en-IE" w:eastAsia="en-IE"/>
        </w:rPr>
      </w:pPr>
      <w:hyperlink w:anchor="_Toc360624915" w:history="1">
        <w:r w:rsidR="008727A1" w:rsidRPr="00D45035">
          <w:rPr>
            <w:rStyle w:val="Hyperlink"/>
          </w:rPr>
          <w:t>Referral Tests</w:t>
        </w:r>
        <w:r w:rsidR="008727A1">
          <w:rPr>
            <w:webHidden/>
          </w:rPr>
          <w:tab/>
        </w:r>
        <w:r w:rsidR="00DB566B">
          <w:rPr>
            <w:webHidden/>
          </w:rPr>
          <w:fldChar w:fldCharType="begin"/>
        </w:r>
        <w:r w:rsidR="008727A1">
          <w:rPr>
            <w:webHidden/>
          </w:rPr>
          <w:instrText xml:space="preserve"> PAGEREF _Toc360624915 \h </w:instrText>
        </w:r>
        <w:r w:rsidR="00DB566B">
          <w:rPr>
            <w:webHidden/>
          </w:rPr>
        </w:r>
        <w:r w:rsidR="00DB566B">
          <w:rPr>
            <w:webHidden/>
          </w:rPr>
          <w:fldChar w:fldCharType="separate"/>
        </w:r>
        <w:r w:rsidR="00C40C60">
          <w:rPr>
            <w:webHidden/>
          </w:rPr>
          <w:t>61</w:t>
        </w:r>
        <w:r w:rsidR="00DB566B">
          <w:rPr>
            <w:webHidden/>
          </w:rPr>
          <w:fldChar w:fldCharType="end"/>
        </w:r>
      </w:hyperlink>
    </w:p>
    <w:p w:rsidR="008727A1" w:rsidRDefault="00506FCD" w:rsidP="00867716">
      <w:pPr>
        <w:pStyle w:val="TOC2"/>
        <w:rPr>
          <w:rFonts w:ascii="Times New Roman" w:hAnsi="Times New Roman" w:cs="Times New Roman"/>
          <w:sz w:val="24"/>
          <w:szCs w:val="24"/>
          <w:lang w:val="en-IE" w:eastAsia="en-IE"/>
        </w:rPr>
      </w:pPr>
      <w:hyperlink w:anchor="_Toc360624916" w:history="1">
        <w:r w:rsidR="008727A1" w:rsidRPr="00D45035">
          <w:rPr>
            <w:rStyle w:val="Hyperlink"/>
          </w:rPr>
          <w:t>Referral Laboratories used by Haematology:</w:t>
        </w:r>
        <w:r w:rsidR="008727A1">
          <w:rPr>
            <w:webHidden/>
          </w:rPr>
          <w:tab/>
        </w:r>
        <w:r w:rsidR="00DB566B">
          <w:rPr>
            <w:webHidden/>
          </w:rPr>
          <w:fldChar w:fldCharType="begin"/>
        </w:r>
        <w:r w:rsidR="008727A1">
          <w:rPr>
            <w:webHidden/>
          </w:rPr>
          <w:instrText xml:space="preserve"> PAGEREF _Toc360624916 \h </w:instrText>
        </w:r>
        <w:r w:rsidR="00DB566B">
          <w:rPr>
            <w:webHidden/>
          </w:rPr>
        </w:r>
        <w:r w:rsidR="00DB566B">
          <w:rPr>
            <w:webHidden/>
          </w:rPr>
          <w:fldChar w:fldCharType="separate"/>
        </w:r>
        <w:r w:rsidR="00C40C60">
          <w:rPr>
            <w:webHidden/>
          </w:rPr>
          <w:t>61</w:t>
        </w:r>
        <w:r w:rsidR="00DB566B">
          <w:rPr>
            <w:webHidden/>
          </w:rPr>
          <w:fldChar w:fldCharType="end"/>
        </w:r>
      </w:hyperlink>
    </w:p>
    <w:p w:rsidR="008727A1" w:rsidRDefault="00506FCD" w:rsidP="00867716">
      <w:pPr>
        <w:pStyle w:val="TOC2"/>
        <w:rPr>
          <w:rFonts w:ascii="Times New Roman" w:hAnsi="Times New Roman" w:cs="Times New Roman"/>
          <w:sz w:val="24"/>
          <w:szCs w:val="24"/>
          <w:lang w:val="en-IE" w:eastAsia="en-IE"/>
        </w:rPr>
      </w:pPr>
      <w:hyperlink w:anchor="_Toc360624917" w:history="1">
        <w:r w:rsidR="008727A1" w:rsidRPr="00D45035">
          <w:rPr>
            <w:rStyle w:val="Hyperlink"/>
          </w:rPr>
          <w:t>Haematology Referral Tests</w:t>
        </w:r>
        <w:r w:rsidR="008727A1">
          <w:rPr>
            <w:webHidden/>
          </w:rPr>
          <w:tab/>
        </w:r>
        <w:r w:rsidR="00DB566B">
          <w:rPr>
            <w:webHidden/>
          </w:rPr>
          <w:fldChar w:fldCharType="begin"/>
        </w:r>
        <w:r w:rsidR="008727A1">
          <w:rPr>
            <w:webHidden/>
          </w:rPr>
          <w:instrText xml:space="preserve"> PAGEREF _Toc360624917 \h </w:instrText>
        </w:r>
        <w:r w:rsidR="00DB566B">
          <w:rPr>
            <w:webHidden/>
          </w:rPr>
        </w:r>
        <w:r w:rsidR="00DB566B">
          <w:rPr>
            <w:webHidden/>
          </w:rPr>
          <w:fldChar w:fldCharType="separate"/>
        </w:r>
        <w:r w:rsidR="00C40C60">
          <w:rPr>
            <w:webHidden/>
          </w:rPr>
          <w:t>63</w:t>
        </w:r>
        <w:r w:rsidR="00DB566B">
          <w:rPr>
            <w:webHidden/>
          </w:rPr>
          <w:fldChar w:fldCharType="end"/>
        </w:r>
      </w:hyperlink>
    </w:p>
    <w:p w:rsidR="008727A1" w:rsidRDefault="008727A1" w:rsidP="00867716">
      <w:pPr>
        <w:pStyle w:val="TOC2"/>
        <w:rPr>
          <w:lang w:eastAsia="en-IE"/>
        </w:rPr>
      </w:pPr>
    </w:p>
    <w:p w:rsidR="00095F2A" w:rsidRDefault="00DB566B" w:rsidP="00095F2A">
      <w:r>
        <w:fldChar w:fldCharType="end"/>
      </w:r>
    </w:p>
    <w:p w:rsidR="00B31273" w:rsidRDefault="00B31273" w:rsidP="00876F8E">
      <w:pPr>
        <w:pStyle w:val="Heading2"/>
      </w:pPr>
      <w:bookmarkStart w:id="745" w:name="_Toc360624903"/>
      <w:bookmarkStart w:id="746" w:name="_Toc360626638"/>
      <w:bookmarkStart w:id="747" w:name="_Toc360626875"/>
      <w:bookmarkStart w:id="748" w:name="_Toc360631772"/>
      <w:bookmarkStart w:id="749" w:name="_Toc360708012"/>
      <w:bookmarkStart w:id="750" w:name="_Toc365040445"/>
      <w:bookmarkStart w:id="751" w:name="_Toc373325381"/>
      <w:bookmarkStart w:id="752" w:name="_Toc373334587"/>
      <w:bookmarkStart w:id="753" w:name="_Toc373337666"/>
      <w:bookmarkStart w:id="754" w:name="_Toc373338308"/>
      <w:r>
        <w:t>Haematology Hours of Operation</w:t>
      </w:r>
      <w:bookmarkEnd w:id="745"/>
      <w:bookmarkEnd w:id="746"/>
      <w:bookmarkEnd w:id="747"/>
      <w:bookmarkEnd w:id="748"/>
      <w:bookmarkEnd w:id="749"/>
      <w:bookmarkEnd w:id="750"/>
      <w:bookmarkEnd w:id="751"/>
      <w:bookmarkEnd w:id="752"/>
      <w:bookmarkEnd w:id="753"/>
      <w:bookmarkEnd w:id="754"/>
    </w:p>
    <w:p w:rsidR="00B31273" w:rsidRPr="00157B38" w:rsidRDefault="00B31273"/>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340"/>
        <w:gridCol w:w="3600"/>
        <w:gridCol w:w="236"/>
        <w:gridCol w:w="3004"/>
      </w:tblGrid>
      <w:tr w:rsidR="00B31529" w:rsidRPr="00157B38">
        <w:tc>
          <w:tcPr>
            <w:tcW w:w="2340" w:type="dxa"/>
            <w:shd w:val="clear" w:color="auto" w:fill="C0C0C0"/>
            <w:vAlign w:val="center"/>
          </w:tcPr>
          <w:p w:rsidR="00B31529" w:rsidRPr="00095F2A" w:rsidRDefault="00B31529" w:rsidP="00095F2A">
            <w:pPr>
              <w:rPr>
                <w:b/>
              </w:rPr>
            </w:pPr>
            <w:bookmarkStart w:id="755" w:name="_Hours_of_Operation_6"/>
            <w:bookmarkStart w:id="756" w:name="_Toc360616719"/>
            <w:bookmarkEnd w:id="755"/>
            <w:r w:rsidRPr="00095F2A">
              <w:rPr>
                <w:b/>
              </w:rPr>
              <w:t>Hours of Operation</w:t>
            </w:r>
            <w:bookmarkEnd w:id="756"/>
          </w:p>
        </w:tc>
        <w:tc>
          <w:tcPr>
            <w:tcW w:w="6840" w:type="dxa"/>
            <w:gridSpan w:val="3"/>
            <w:tcBorders>
              <w:bottom w:val="single" w:sz="4" w:space="0" w:color="auto"/>
            </w:tcBorders>
            <w:shd w:val="clear" w:color="auto" w:fill="C0C0C0"/>
            <w:vAlign w:val="center"/>
          </w:tcPr>
          <w:p w:rsidR="00B31529" w:rsidRPr="00157B38" w:rsidRDefault="00B31529">
            <w:r w:rsidRPr="00157B38">
              <w:t>Routine Service</w:t>
            </w:r>
          </w:p>
          <w:p w:rsidR="00B31529" w:rsidRPr="00157B38" w:rsidRDefault="00B31529">
            <w:r>
              <w:t>Monday-Friday                        08.00-20.</w:t>
            </w:r>
            <w:r w:rsidRPr="00157B38">
              <w:t>00</w:t>
            </w:r>
          </w:p>
          <w:p w:rsidR="00B31529" w:rsidRPr="00157B38" w:rsidRDefault="00B31529"/>
          <w:p w:rsidR="00B31529" w:rsidRPr="00157B38" w:rsidRDefault="00B31529">
            <w:r w:rsidRPr="00157B38">
              <w:t>Emergency On call service available outside of these hours</w:t>
            </w:r>
          </w:p>
          <w:p w:rsidR="00B31529" w:rsidRPr="00157B38" w:rsidRDefault="00B31529"/>
        </w:tc>
      </w:tr>
      <w:tr w:rsidR="00B31529" w:rsidRPr="00157B38">
        <w:trPr>
          <w:cantSplit/>
          <w:trHeight w:val="36"/>
        </w:trPr>
        <w:tc>
          <w:tcPr>
            <w:tcW w:w="2340" w:type="dxa"/>
            <w:vMerge w:val="restart"/>
            <w:shd w:val="clear" w:color="auto" w:fill="C0C0C0"/>
            <w:vAlign w:val="center"/>
          </w:tcPr>
          <w:p w:rsidR="00B31529" w:rsidRPr="00EA5B2F" w:rsidRDefault="00B31529">
            <w:pPr>
              <w:rPr>
                <w:b/>
              </w:rPr>
            </w:pPr>
          </w:p>
        </w:tc>
        <w:tc>
          <w:tcPr>
            <w:tcW w:w="3600" w:type="dxa"/>
            <w:tcBorders>
              <w:top w:val="single" w:sz="4" w:space="0" w:color="auto"/>
              <w:bottom w:val="single" w:sz="4" w:space="0" w:color="auto"/>
              <w:right w:val="single" w:sz="4" w:space="0" w:color="auto"/>
            </w:tcBorders>
            <w:shd w:val="clear" w:color="auto" w:fill="C0C0C0"/>
            <w:vAlign w:val="center"/>
          </w:tcPr>
          <w:p w:rsidR="00B31529" w:rsidRPr="00157B38" w:rsidRDefault="00B31529"/>
          <w:p w:rsidR="00B31529" w:rsidRPr="00157B38" w:rsidRDefault="00B31529">
            <w:r w:rsidRPr="00157B38">
              <w:t>Haematology Lab</w:t>
            </w:r>
          </w:p>
        </w:tc>
        <w:tc>
          <w:tcPr>
            <w:tcW w:w="236" w:type="dxa"/>
            <w:tcBorders>
              <w:left w:val="single" w:sz="4" w:space="0" w:color="auto"/>
              <w:right w:val="nil"/>
            </w:tcBorders>
            <w:shd w:val="clear" w:color="auto" w:fill="C0C0C0"/>
            <w:vAlign w:val="center"/>
          </w:tcPr>
          <w:p w:rsidR="00B31529" w:rsidRPr="00157B38" w:rsidRDefault="00B31529"/>
        </w:tc>
        <w:tc>
          <w:tcPr>
            <w:tcW w:w="3004" w:type="dxa"/>
            <w:tcBorders>
              <w:top w:val="single" w:sz="4" w:space="0" w:color="auto"/>
              <w:left w:val="nil"/>
              <w:bottom w:val="single" w:sz="4" w:space="0" w:color="auto"/>
            </w:tcBorders>
            <w:shd w:val="clear" w:color="auto" w:fill="C0C0C0"/>
            <w:vAlign w:val="center"/>
          </w:tcPr>
          <w:p w:rsidR="00B31529" w:rsidRPr="00157B38" w:rsidRDefault="00B31529"/>
          <w:p w:rsidR="00B31529" w:rsidRPr="00157B38" w:rsidRDefault="002F6258">
            <w:r>
              <w:t>071 91 7</w:t>
            </w:r>
            <w:r w:rsidR="00B31529" w:rsidRPr="00157B38">
              <w:t>4556</w:t>
            </w:r>
          </w:p>
          <w:p w:rsidR="00B31529" w:rsidRPr="00157B38" w:rsidRDefault="00B31529"/>
        </w:tc>
      </w:tr>
      <w:tr w:rsidR="00B31529" w:rsidRPr="00157B38">
        <w:trPr>
          <w:cantSplit/>
          <w:trHeight w:val="36"/>
        </w:trPr>
        <w:tc>
          <w:tcPr>
            <w:tcW w:w="2340" w:type="dxa"/>
            <w:vMerge/>
            <w:shd w:val="clear" w:color="auto" w:fill="C0C0C0"/>
            <w:vAlign w:val="center"/>
          </w:tcPr>
          <w:p w:rsidR="00B31529" w:rsidRPr="00EA5B2F" w:rsidRDefault="00B31529">
            <w:pPr>
              <w:rPr>
                <w:b/>
              </w:rPr>
            </w:pPr>
          </w:p>
        </w:tc>
        <w:tc>
          <w:tcPr>
            <w:tcW w:w="3600" w:type="dxa"/>
            <w:tcBorders>
              <w:top w:val="single" w:sz="4" w:space="0" w:color="auto"/>
              <w:bottom w:val="nil"/>
              <w:right w:val="nil"/>
            </w:tcBorders>
            <w:shd w:val="clear" w:color="auto" w:fill="C0C0C0"/>
            <w:vAlign w:val="center"/>
          </w:tcPr>
          <w:p w:rsidR="00B31529" w:rsidRPr="00157B38" w:rsidRDefault="00B31529"/>
        </w:tc>
        <w:tc>
          <w:tcPr>
            <w:tcW w:w="3240" w:type="dxa"/>
            <w:gridSpan w:val="2"/>
            <w:tcBorders>
              <w:top w:val="single" w:sz="4" w:space="0" w:color="auto"/>
              <w:left w:val="nil"/>
              <w:bottom w:val="nil"/>
            </w:tcBorders>
            <w:shd w:val="clear" w:color="auto" w:fill="C0C0C0"/>
            <w:vAlign w:val="center"/>
          </w:tcPr>
          <w:p w:rsidR="00B31529" w:rsidRPr="00157B38" w:rsidRDefault="00B31529"/>
        </w:tc>
      </w:tr>
      <w:tr w:rsidR="00B31529" w:rsidRPr="00157B38">
        <w:trPr>
          <w:cantSplit/>
          <w:trHeight w:val="36"/>
        </w:trPr>
        <w:tc>
          <w:tcPr>
            <w:tcW w:w="2340" w:type="dxa"/>
            <w:vMerge/>
            <w:shd w:val="clear" w:color="auto" w:fill="C0C0C0"/>
            <w:vAlign w:val="center"/>
          </w:tcPr>
          <w:p w:rsidR="00B31529" w:rsidRPr="00EA5B2F" w:rsidRDefault="00B31529">
            <w:pPr>
              <w:rPr>
                <w:b/>
              </w:rPr>
            </w:pPr>
          </w:p>
        </w:tc>
        <w:tc>
          <w:tcPr>
            <w:tcW w:w="3600" w:type="dxa"/>
            <w:tcBorders>
              <w:top w:val="nil"/>
              <w:right w:val="nil"/>
            </w:tcBorders>
            <w:shd w:val="clear" w:color="auto" w:fill="C0C0C0"/>
            <w:vAlign w:val="center"/>
          </w:tcPr>
          <w:p w:rsidR="00B31529" w:rsidRPr="00157B38" w:rsidRDefault="00B31529">
            <w:r w:rsidRPr="00157B38">
              <w:t>On-call</w:t>
            </w:r>
          </w:p>
        </w:tc>
        <w:tc>
          <w:tcPr>
            <w:tcW w:w="3240" w:type="dxa"/>
            <w:gridSpan w:val="2"/>
            <w:tcBorders>
              <w:top w:val="nil"/>
              <w:left w:val="nil"/>
            </w:tcBorders>
            <w:shd w:val="clear" w:color="auto" w:fill="C0C0C0"/>
            <w:vAlign w:val="center"/>
          </w:tcPr>
          <w:p w:rsidR="00B31529" w:rsidRPr="003F3304" w:rsidRDefault="00B31529">
            <w:pPr>
              <w:rPr>
                <w:b/>
              </w:rPr>
            </w:pPr>
            <w:r w:rsidRPr="003F3304">
              <w:rPr>
                <w:b/>
              </w:rPr>
              <w:t>173440</w:t>
            </w:r>
          </w:p>
        </w:tc>
      </w:tr>
      <w:tr w:rsidR="00B31529" w:rsidRPr="00157B38">
        <w:trPr>
          <w:trHeight w:val="447"/>
        </w:trPr>
        <w:tc>
          <w:tcPr>
            <w:tcW w:w="2340" w:type="dxa"/>
            <w:shd w:val="clear" w:color="auto" w:fill="C0C0C0"/>
            <w:vAlign w:val="center"/>
          </w:tcPr>
          <w:p w:rsidR="00B31529" w:rsidRPr="00EA5B2F" w:rsidRDefault="00B31529">
            <w:pPr>
              <w:rPr>
                <w:b/>
              </w:rPr>
            </w:pPr>
          </w:p>
          <w:p w:rsidR="00B31529" w:rsidRPr="00EA5B2F" w:rsidRDefault="00B31529">
            <w:pPr>
              <w:rPr>
                <w:b/>
              </w:rPr>
            </w:pPr>
            <w:r w:rsidRPr="00EA5B2F">
              <w:rPr>
                <w:b/>
              </w:rPr>
              <w:t>Fax</w:t>
            </w:r>
          </w:p>
        </w:tc>
        <w:tc>
          <w:tcPr>
            <w:tcW w:w="6840" w:type="dxa"/>
            <w:gridSpan w:val="3"/>
            <w:shd w:val="clear" w:color="auto" w:fill="C0C0C0"/>
            <w:vAlign w:val="center"/>
          </w:tcPr>
          <w:p w:rsidR="00B31529" w:rsidRPr="00157B38" w:rsidRDefault="00B31529"/>
          <w:p w:rsidR="00B31529" w:rsidRPr="00157B38" w:rsidRDefault="00B31529">
            <w:r w:rsidRPr="00157B38">
              <w:t>071 917 4515</w:t>
            </w:r>
          </w:p>
        </w:tc>
      </w:tr>
    </w:tbl>
    <w:p w:rsidR="00095F2A" w:rsidRPr="00095F2A" w:rsidRDefault="00095F2A" w:rsidP="00095F2A">
      <w:pPr>
        <w:rPr>
          <w:szCs w:val="22"/>
          <w:u w:val="single"/>
        </w:rPr>
      </w:pPr>
    </w:p>
    <w:p w:rsidR="00095F2A" w:rsidRPr="00B12C24" w:rsidRDefault="00506FCD"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506FCD"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B31529" w:rsidRPr="00157B38" w:rsidRDefault="00B31529"/>
    <w:p w:rsidR="00B31273" w:rsidRDefault="00444103" w:rsidP="00876F8E">
      <w:pPr>
        <w:pStyle w:val="Heading2"/>
      </w:pPr>
      <w:bookmarkStart w:id="757" w:name="_Toc360624904"/>
      <w:bookmarkStart w:id="758" w:name="_Toc360626639"/>
      <w:bookmarkStart w:id="759" w:name="_Toc360626876"/>
      <w:bookmarkStart w:id="760" w:name="_Toc360631773"/>
      <w:bookmarkStart w:id="761" w:name="_Toc360708013"/>
      <w:bookmarkStart w:id="762" w:name="_Toc365040446"/>
      <w:bookmarkStart w:id="763" w:name="_Toc373325382"/>
      <w:bookmarkStart w:id="764" w:name="_Toc373334588"/>
      <w:bookmarkStart w:id="765" w:name="_Toc373337667"/>
      <w:bookmarkStart w:id="766" w:name="_Toc373338309"/>
      <w:r>
        <w:t>Haematology</w:t>
      </w:r>
      <w:r w:rsidR="00B31273">
        <w:t xml:space="preserve"> Laboratory staff contact details</w:t>
      </w:r>
      <w:bookmarkEnd w:id="757"/>
      <w:bookmarkEnd w:id="758"/>
      <w:bookmarkEnd w:id="759"/>
      <w:bookmarkEnd w:id="760"/>
      <w:bookmarkEnd w:id="761"/>
      <w:bookmarkEnd w:id="762"/>
      <w:bookmarkEnd w:id="763"/>
      <w:bookmarkEnd w:id="764"/>
      <w:bookmarkEnd w:id="765"/>
      <w:bookmarkEnd w:id="766"/>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3780"/>
      </w:tblGrid>
      <w:tr w:rsidR="00B31529" w:rsidRPr="00157B38">
        <w:tc>
          <w:tcPr>
            <w:tcW w:w="2880" w:type="dxa"/>
            <w:shd w:val="clear" w:color="auto" w:fill="B3B3B3"/>
          </w:tcPr>
          <w:p w:rsidR="00B31529" w:rsidRPr="00EA5B2F" w:rsidRDefault="00B31529">
            <w:pPr>
              <w:rPr>
                <w:b/>
              </w:rPr>
            </w:pPr>
            <w:r w:rsidRPr="00EA5B2F">
              <w:rPr>
                <w:b/>
              </w:rPr>
              <w:t>NAME</w:t>
            </w:r>
          </w:p>
        </w:tc>
        <w:tc>
          <w:tcPr>
            <w:tcW w:w="2520" w:type="dxa"/>
            <w:shd w:val="clear" w:color="auto" w:fill="B3B3B3"/>
          </w:tcPr>
          <w:p w:rsidR="00B31529" w:rsidRPr="00EA5B2F" w:rsidRDefault="00B31529">
            <w:pPr>
              <w:rPr>
                <w:b/>
              </w:rPr>
            </w:pPr>
            <w:r w:rsidRPr="00EA5B2F">
              <w:rPr>
                <w:b/>
              </w:rPr>
              <w:t>JOB TITLE</w:t>
            </w:r>
          </w:p>
        </w:tc>
        <w:tc>
          <w:tcPr>
            <w:tcW w:w="3780" w:type="dxa"/>
            <w:shd w:val="clear" w:color="auto" w:fill="B3B3B3"/>
          </w:tcPr>
          <w:p w:rsidR="00B31529" w:rsidRPr="00EA5B2F" w:rsidRDefault="00B31529">
            <w:pPr>
              <w:rPr>
                <w:b/>
              </w:rPr>
            </w:pPr>
            <w:r w:rsidRPr="00EA5B2F">
              <w:rPr>
                <w:b/>
              </w:rPr>
              <w:t>Contact / Email</w:t>
            </w:r>
          </w:p>
        </w:tc>
      </w:tr>
      <w:tr w:rsidR="00B31529" w:rsidRPr="00157B38">
        <w:trPr>
          <w:cantSplit/>
          <w:trHeight w:val="549"/>
        </w:trPr>
        <w:tc>
          <w:tcPr>
            <w:tcW w:w="2880" w:type="dxa"/>
            <w:shd w:val="clear" w:color="auto" w:fill="B3B3B3"/>
          </w:tcPr>
          <w:p w:rsidR="00B31529" w:rsidRPr="00EA5B2F" w:rsidRDefault="00B86D8F">
            <w:pPr>
              <w:rPr>
                <w:b/>
              </w:rPr>
            </w:pPr>
            <w:r>
              <w:rPr>
                <w:b/>
              </w:rPr>
              <w:t>Liam O’Grady</w:t>
            </w:r>
          </w:p>
        </w:tc>
        <w:tc>
          <w:tcPr>
            <w:tcW w:w="2520" w:type="dxa"/>
          </w:tcPr>
          <w:p w:rsidR="00B31529" w:rsidRPr="00157B38" w:rsidRDefault="00442BC3">
            <w:r>
              <w:t>Laboratory</w:t>
            </w:r>
            <w:r w:rsidR="00B31529" w:rsidRPr="00157B38">
              <w:t xml:space="preserve"> Manager</w:t>
            </w:r>
          </w:p>
        </w:tc>
        <w:tc>
          <w:tcPr>
            <w:tcW w:w="3780" w:type="dxa"/>
            <w:tcBorders>
              <w:bottom w:val="single" w:sz="4" w:space="0" w:color="auto"/>
            </w:tcBorders>
          </w:tcPr>
          <w:p w:rsidR="00B31529" w:rsidRPr="00157B38" w:rsidRDefault="00506FCD">
            <w:hyperlink r:id="rId52" w:history="1">
              <w:r w:rsidR="00B86D8F" w:rsidRPr="00735F6A">
                <w:rPr>
                  <w:rStyle w:val="Hyperlink"/>
                </w:rPr>
                <w:t>liam.ogrady@hse.ie</w:t>
              </w:r>
            </w:hyperlink>
          </w:p>
          <w:p w:rsidR="00B31529" w:rsidRPr="00157B38" w:rsidRDefault="00B31529">
            <w:r w:rsidRPr="00157B38">
              <w:t>Mob</w:t>
            </w:r>
            <w:r w:rsidR="00D453E8">
              <w:t>ile</w:t>
            </w:r>
            <w:r w:rsidR="00B86D8F">
              <w:t xml:space="preserve"> 087 6184160</w:t>
            </w:r>
          </w:p>
          <w:p w:rsidR="00B31529" w:rsidRPr="00157B38" w:rsidRDefault="00B31529">
            <w:r w:rsidRPr="00157B38">
              <w:t>Work 071 917 4560</w:t>
            </w:r>
          </w:p>
        </w:tc>
      </w:tr>
      <w:tr w:rsidR="00013602" w:rsidRPr="00157B38">
        <w:tc>
          <w:tcPr>
            <w:tcW w:w="2880" w:type="dxa"/>
            <w:shd w:val="clear" w:color="auto" w:fill="B3B3B3"/>
          </w:tcPr>
          <w:p w:rsidR="00013602" w:rsidRPr="00013602" w:rsidRDefault="00142911" w:rsidP="00013602">
            <w:pPr>
              <w:rPr>
                <w:b/>
              </w:rPr>
            </w:pPr>
            <w:r>
              <w:rPr>
                <w:b/>
              </w:rPr>
              <w:t>Dr Andrew</w:t>
            </w:r>
            <w:r w:rsidR="00013602" w:rsidRPr="00013602">
              <w:rPr>
                <w:b/>
              </w:rPr>
              <w:t xml:space="preserve"> Hodgson               </w:t>
            </w:r>
          </w:p>
        </w:tc>
        <w:tc>
          <w:tcPr>
            <w:tcW w:w="2520" w:type="dxa"/>
          </w:tcPr>
          <w:p w:rsidR="00013602" w:rsidRDefault="00013602" w:rsidP="00013602">
            <w:r>
              <w:t xml:space="preserve">Consultant Haematologist                  </w:t>
            </w:r>
          </w:p>
        </w:tc>
        <w:tc>
          <w:tcPr>
            <w:tcW w:w="3780" w:type="dxa"/>
          </w:tcPr>
          <w:p w:rsidR="00013602" w:rsidRDefault="00013602" w:rsidP="00013602">
            <w:r>
              <w:t xml:space="preserve">071 917  4458  </w:t>
            </w:r>
          </w:p>
          <w:p w:rsidR="00013602" w:rsidRDefault="00013602" w:rsidP="00013602">
            <w:r>
              <w:t xml:space="preserve">Andrew.hodgson@hse.ie  </w:t>
            </w:r>
          </w:p>
        </w:tc>
      </w:tr>
      <w:tr w:rsidR="00B86D8F" w:rsidRPr="00157B38">
        <w:tc>
          <w:tcPr>
            <w:tcW w:w="2880" w:type="dxa"/>
            <w:shd w:val="clear" w:color="auto" w:fill="B3B3B3"/>
          </w:tcPr>
          <w:p w:rsidR="00B86D8F" w:rsidRPr="00B86D8F" w:rsidRDefault="00B86D8F" w:rsidP="0086312D">
            <w:pPr>
              <w:rPr>
                <w:b/>
              </w:rPr>
            </w:pPr>
            <w:r w:rsidRPr="00B86D8F">
              <w:rPr>
                <w:b/>
              </w:rPr>
              <w:t>Dr Aine Burke</w:t>
            </w:r>
          </w:p>
        </w:tc>
        <w:tc>
          <w:tcPr>
            <w:tcW w:w="2520" w:type="dxa"/>
          </w:tcPr>
          <w:p w:rsidR="00B86D8F" w:rsidRDefault="00B86D8F" w:rsidP="0086312D">
            <w:r>
              <w:t xml:space="preserve">Consultant Haematologist                  </w:t>
            </w:r>
          </w:p>
        </w:tc>
        <w:tc>
          <w:tcPr>
            <w:tcW w:w="3780" w:type="dxa"/>
          </w:tcPr>
          <w:p w:rsidR="00B86D8F" w:rsidRDefault="00B86D8F" w:rsidP="0086312D">
            <w:r>
              <w:t>071 917 36897</w:t>
            </w:r>
          </w:p>
          <w:p w:rsidR="00791012" w:rsidRDefault="00791012" w:rsidP="0086312D">
            <w:r>
              <w:t>Aine.burke3@hse.ie</w:t>
            </w:r>
          </w:p>
        </w:tc>
      </w:tr>
      <w:tr w:rsidR="00B31529" w:rsidRPr="00157B38">
        <w:trPr>
          <w:trHeight w:val="593"/>
        </w:trPr>
        <w:tc>
          <w:tcPr>
            <w:tcW w:w="2880" w:type="dxa"/>
            <w:shd w:val="clear" w:color="auto" w:fill="B3B3B3"/>
          </w:tcPr>
          <w:p w:rsidR="00B31529" w:rsidRPr="00EA5B2F" w:rsidRDefault="00B31529">
            <w:pPr>
              <w:rPr>
                <w:b/>
              </w:rPr>
            </w:pPr>
            <w:r>
              <w:rPr>
                <w:b/>
              </w:rPr>
              <w:t>Ms Sonia Gilmartin</w:t>
            </w:r>
          </w:p>
        </w:tc>
        <w:tc>
          <w:tcPr>
            <w:tcW w:w="2520" w:type="dxa"/>
          </w:tcPr>
          <w:p w:rsidR="00B31529" w:rsidRPr="00157B38" w:rsidRDefault="00B31529">
            <w:r w:rsidRPr="00157B38">
              <w:t>Chief Medical Scientist</w:t>
            </w:r>
          </w:p>
        </w:tc>
        <w:tc>
          <w:tcPr>
            <w:tcW w:w="3780" w:type="dxa"/>
          </w:tcPr>
          <w:p w:rsidR="00B31529" w:rsidRPr="00157B38" w:rsidRDefault="00B31529">
            <w:r w:rsidRPr="00157B38">
              <w:t>071 917 4562</w:t>
            </w:r>
          </w:p>
          <w:p w:rsidR="00B31529" w:rsidRDefault="00506FCD">
            <w:hyperlink r:id="rId53" w:history="1">
              <w:r w:rsidR="00B31529" w:rsidRPr="000110C7">
                <w:rPr>
                  <w:rStyle w:val="Hyperlink"/>
                </w:rPr>
                <w:t>sonia.gilmartin@hse.ie</w:t>
              </w:r>
            </w:hyperlink>
          </w:p>
          <w:p w:rsidR="00B31529" w:rsidRPr="00157B38" w:rsidRDefault="00B31529"/>
        </w:tc>
      </w:tr>
      <w:tr w:rsidR="00B31529" w:rsidRPr="00157B38">
        <w:trPr>
          <w:trHeight w:val="683"/>
        </w:trPr>
        <w:tc>
          <w:tcPr>
            <w:tcW w:w="2880" w:type="dxa"/>
            <w:shd w:val="clear" w:color="auto" w:fill="B3B3B3"/>
          </w:tcPr>
          <w:p w:rsidR="00B31529" w:rsidRPr="00EA5B2F" w:rsidRDefault="002506E6">
            <w:pPr>
              <w:rPr>
                <w:b/>
              </w:rPr>
            </w:pPr>
            <w:r>
              <w:rPr>
                <w:b/>
              </w:rPr>
              <w:t>Ms Wendy McGinty</w:t>
            </w:r>
          </w:p>
        </w:tc>
        <w:tc>
          <w:tcPr>
            <w:tcW w:w="2520" w:type="dxa"/>
          </w:tcPr>
          <w:p w:rsidR="00B31529" w:rsidRPr="00157B38" w:rsidRDefault="002506E6">
            <w:r>
              <w:t>Quality Manager</w:t>
            </w:r>
          </w:p>
        </w:tc>
        <w:tc>
          <w:tcPr>
            <w:tcW w:w="3780" w:type="dxa"/>
          </w:tcPr>
          <w:p w:rsidR="00B31529" w:rsidRDefault="002506E6">
            <w:r>
              <w:t>071 917 2562</w:t>
            </w:r>
          </w:p>
          <w:p w:rsidR="002506E6" w:rsidRPr="002506E6" w:rsidRDefault="002506E6">
            <w:pPr>
              <w:rPr>
                <w:color w:val="0000FF"/>
                <w:u w:val="single"/>
              </w:rPr>
            </w:pPr>
            <w:r w:rsidRPr="002506E6">
              <w:rPr>
                <w:color w:val="0000FF"/>
                <w:u w:val="single"/>
              </w:rPr>
              <w:t>wendy.mcginty@hse.ie</w:t>
            </w:r>
          </w:p>
        </w:tc>
      </w:tr>
    </w:tbl>
    <w:p w:rsidR="00095F2A" w:rsidRPr="00095F2A" w:rsidRDefault="00095F2A" w:rsidP="00095F2A">
      <w:pPr>
        <w:rPr>
          <w:szCs w:val="22"/>
          <w:u w:val="single"/>
        </w:rPr>
      </w:pPr>
    </w:p>
    <w:p w:rsidR="00095F2A" w:rsidRPr="00B12C24" w:rsidRDefault="00506FCD"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506FCD"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095F2A" w:rsidRDefault="00095F2A" w:rsidP="00095F2A"/>
    <w:p w:rsidR="00765658" w:rsidRDefault="00765658" w:rsidP="00095F2A"/>
    <w:p w:rsidR="00765658" w:rsidRPr="00157B38" w:rsidRDefault="00765658" w:rsidP="00095F2A"/>
    <w:p w:rsidR="00B31529" w:rsidRDefault="00B31529" w:rsidP="00876F8E">
      <w:pPr>
        <w:pStyle w:val="Heading2"/>
      </w:pPr>
      <w:bookmarkStart w:id="767" w:name="_Toc360616720"/>
      <w:bookmarkStart w:id="768" w:name="_Toc360624905"/>
      <w:bookmarkStart w:id="769" w:name="_Toc360626640"/>
      <w:bookmarkStart w:id="770" w:name="_Toc360626877"/>
      <w:bookmarkStart w:id="771" w:name="_Toc360631774"/>
      <w:bookmarkStart w:id="772" w:name="_Toc360708014"/>
      <w:bookmarkStart w:id="773" w:name="_Toc365040447"/>
      <w:bookmarkStart w:id="774" w:name="_Toc373325383"/>
      <w:bookmarkStart w:id="775" w:name="_Toc373334589"/>
      <w:bookmarkStart w:id="776" w:name="_Toc373337668"/>
      <w:bookmarkStart w:id="777" w:name="_Toc373338310"/>
      <w:r>
        <w:t>Haematology Laboratory General Information:</w:t>
      </w:r>
      <w:bookmarkEnd w:id="767"/>
      <w:bookmarkEnd w:id="768"/>
      <w:bookmarkEnd w:id="769"/>
      <w:bookmarkEnd w:id="770"/>
      <w:bookmarkEnd w:id="771"/>
      <w:bookmarkEnd w:id="772"/>
      <w:bookmarkEnd w:id="773"/>
      <w:bookmarkEnd w:id="774"/>
      <w:bookmarkEnd w:id="775"/>
      <w:bookmarkEnd w:id="776"/>
      <w:bookmarkEnd w:id="777"/>
    </w:p>
    <w:p w:rsidR="00B31529" w:rsidRDefault="00B31529">
      <w:r>
        <w:t>The Haematology laboratory has routine hours of 08:00am to 20:00hrs Monday to Friday and outside of those hours is staffed by a single Medical Scientist “On Call”</w:t>
      </w:r>
    </w:p>
    <w:p w:rsidR="00B31529" w:rsidRDefault="00B31529">
      <w:r>
        <w:t>The tests processed by the Haematology laboratory and the specimen requirements are outlined in the table below.</w:t>
      </w:r>
    </w:p>
    <w:p w:rsidR="00B31529" w:rsidRDefault="00B31529">
      <w:pPr>
        <w:autoSpaceDE w:val="0"/>
        <w:autoSpaceDN w:val="0"/>
        <w:adjustRightInd w:val="0"/>
        <w:rPr>
          <w:rFonts w:cs="Arial"/>
          <w:szCs w:val="22"/>
          <w:lang w:val="en-IE" w:eastAsia="en-IE"/>
        </w:rPr>
      </w:pPr>
      <w:r>
        <w:rPr>
          <w:rFonts w:cs="Arial"/>
          <w:szCs w:val="22"/>
          <w:lang w:val="en-IE" w:eastAsia="en-IE"/>
        </w:rPr>
        <w:t>This laboratory provides diagnostic invest</w:t>
      </w:r>
      <w:r w:rsidR="003948C3">
        <w:rPr>
          <w:rFonts w:cs="Arial"/>
          <w:szCs w:val="22"/>
          <w:lang w:val="en-IE" w:eastAsia="en-IE"/>
        </w:rPr>
        <w:t>igations in general haematology and coagulation including</w:t>
      </w:r>
      <w:r>
        <w:rPr>
          <w:rFonts w:cs="Arial"/>
          <w:szCs w:val="22"/>
          <w:lang w:val="en-IE" w:eastAsia="en-IE"/>
        </w:rPr>
        <w:t xml:space="preserve"> ESR’s, blood film reviews, Warfarin moni</w:t>
      </w:r>
      <w:r w:rsidR="003948C3">
        <w:rPr>
          <w:rFonts w:cs="Arial"/>
          <w:szCs w:val="22"/>
          <w:lang w:val="en-IE" w:eastAsia="en-IE"/>
        </w:rPr>
        <w:t>toring</w:t>
      </w:r>
      <w:r>
        <w:rPr>
          <w:rFonts w:cs="Arial"/>
          <w:szCs w:val="22"/>
          <w:lang w:val="en-IE" w:eastAsia="en-IE"/>
        </w:rPr>
        <w:t>, D-Dimers, Malaria</w:t>
      </w:r>
      <w:r w:rsidR="003948C3">
        <w:rPr>
          <w:rFonts w:cs="Arial"/>
          <w:szCs w:val="22"/>
          <w:lang w:val="en-IE" w:eastAsia="en-IE"/>
        </w:rPr>
        <w:t xml:space="preserve"> parasite investigation</w:t>
      </w:r>
      <w:r>
        <w:rPr>
          <w:rFonts w:cs="Arial"/>
          <w:szCs w:val="22"/>
          <w:lang w:val="en-IE" w:eastAsia="en-IE"/>
        </w:rPr>
        <w:t>, Sickle cell screening</w:t>
      </w:r>
      <w:r w:rsidR="00CE0D8A">
        <w:rPr>
          <w:rFonts w:cs="Arial"/>
          <w:szCs w:val="22"/>
          <w:lang w:val="en-IE" w:eastAsia="en-IE"/>
        </w:rPr>
        <w:t xml:space="preserve"> and Bone marrow slide fixing/staining</w:t>
      </w:r>
      <w:r>
        <w:rPr>
          <w:rFonts w:cs="Arial"/>
          <w:szCs w:val="22"/>
          <w:lang w:val="en-IE" w:eastAsia="en-IE"/>
        </w:rPr>
        <w:t xml:space="preserve">. </w:t>
      </w:r>
      <w:r w:rsidR="003948C3">
        <w:rPr>
          <w:rFonts w:cs="Arial"/>
          <w:szCs w:val="22"/>
          <w:lang w:val="en-IE" w:eastAsia="en-IE"/>
        </w:rPr>
        <w:t>S</w:t>
      </w:r>
      <w:r>
        <w:rPr>
          <w:rFonts w:cs="Arial"/>
          <w:szCs w:val="22"/>
          <w:lang w:val="en-IE" w:eastAsia="en-IE"/>
        </w:rPr>
        <w:t xml:space="preserve">pecialised investigations not performed at Sligo </w:t>
      </w:r>
      <w:r w:rsidR="0085794F">
        <w:rPr>
          <w:rFonts w:cs="Arial"/>
          <w:szCs w:val="22"/>
          <w:lang w:val="en-IE" w:eastAsia="en-IE"/>
        </w:rPr>
        <w:t>University</w:t>
      </w:r>
      <w:r>
        <w:rPr>
          <w:rFonts w:cs="Arial"/>
          <w:szCs w:val="22"/>
          <w:lang w:val="en-IE" w:eastAsia="en-IE"/>
        </w:rPr>
        <w:t xml:space="preserve"> Hospital are routed through the Haematology Laboratory to external laboratories, see table below.</w:t>
      </w:r>
    </w:p>
    <w:p w:rsidR="00B31529" w:rsidRPr="00D312DF" w:rsidRDefault="00B31529">
      <w:pPr>
        <w:pStyle w:val="Heading2"/>
      </w:pPr>
      <w:bookmarkStart w:id="778" w:name="_Toc360616721"/>
      <w:bookmarkStart w:id="779" w:name="_Toc360624906"/>
      <w:bookmarkStart w:id="780" w:name="_Toc360626641"/>
      <w:bookmarkStart w:id="781" w:name="_Toc360626878"/>
      <w:bookmarkStart w:id="782" w:name="_Toc360631775"/>
      <w:bookmarkStart w:id="783" w:name="_Toc360708015"/>
      <w:bookmarkStart w:id="784" w:name="_Toc365040448"/>
      <w:bookmarkStart w:id="785" w:name="_Toc373334590"/>
      <w:bookmarkStart w:id="786" w:name="_Toc373337669"/>
      <w:bookmarkStart w:id="787" w:name="_Toc373338311"/>
      <w:r w:rsidRPr="00D312DF">
        <w:lastRenderedPageBreak/>
        <w:t>Medical advisory services</w:t>
      </w:r>
      <w:bookmarkEnd w:id="778"/>
      <w:bookmarkEnd w:id="779"/>
      <w:bookmarkEnd w:id="780"/>
      <w:bookmarkEnd w:id="781"/>
      <w:bookmarkEnd w:id="782"/>
      <w:bookmarkEnd w:id="783"/>
      <w:bookmarkEnd w:id="784"/>
      <w:bookmarkEnd w:id="785"/>
      <w:bookmarkEnd w:id="786"/>
      <w:bookmarkEnd w:id="787"/>
    </w:p>
    <w:p w:rsidR="00B31529" w:rsidRDefault="00B31529">
      <w:pPr>
        <w:autoSpaceDE w:val="0"/>
        <w:autoSpaceDN w:val="0"/>
        <w:adjustRightInd w:val="0"/>
        <w:rPr>
          <w:rFonts w:cs="Arial"/>
          <w:szCs w:val="22"/>
          <w:lang w:val="en-IE" w:eastAsia="en-IE"/>
        </w:rPr>
      </w:pPr>
      <w:r>
        <w:rPr>
          <w:rFonts w:cs="Arial"/>
          <w:szCs w:val="22"/>
          <w:lang w:val="en-IE" w:eastAsia="en-IE"/>
        </w:rPr>
        <w:t>Clinical laboratory advice is provided by a Consultant Haematologist (with 24/7 telephone cover).</w:t>
      </w:r>
    </w:p>
    <w:p w:rsidR="00B31529" w:rsidRPr="00D312DF" w:rsidRDefault="00B31529">
      <w:pPr>
        <w:pStyle w:val="Heading2"/>
      </w:pPr>
      <w:bookmarkStart w:id="788" w:name="_Toc360616722"/>
      <w:bookmarkStart w:id="789" w:name="_Toc360624907"/>
      <w:bookmarkStart w:id="790" w:name="_Toc360626642"/>
      <w:bookmarkStart w:id="791" w:name="_Toc360626879"/>
      <w:bookmarkStart w:id="792" w:name="_Toc360631776"/>
      <w:bookmarkStart w:id="793" w:name="_Toc360708016"/>
      <w:bookmarkStart w:id="794" w:name="_Toc365040449"/>
      <w:bookmarkStart w:id="795" w:name="_Toc373334591"/>
      <w:bookmarkStart w:id="796" w:name="_Toc373337670"/>
      <w:bookmarkStart w:id="797" w:name="_Toc373338312"/>
      <w:r w:rsidRPr="00D312DF">
        <w:t>Turnaround Times</w:t>
      </w:r>
      <w:bookmarkEnd w:id="788"/>
      <w:bookmarkEnd w:id="789"/>
      <w:bookmarkEnd w:id="790"/>
      <w:bookmarkEnd w:id="791"/>
      <w:bookmarkEnd w:id="792"/>
      <w:bookmarkEnd w:id="793"/>
      <w:bookmarkEnd w:id="794"/>
      <w:bookmarkEnd w:id="795"/>
      <w:bookmarkEnd w:id="796"/>
      <w:bookmarkEnd w:id="797"/>
    </w:p>
    <w:p w:rsidR="00B31529" w:rsidRDefault="00B31529">
      <w:pPr>
        <w:autoSpaceDE w:val="0"/>
        <w:autoSpaceDN w:val="0"/>
        <w:adjustRightInd w:val="0"/>
        <w:rPr>
          <w:rFonts w:cs="Arial"/>
          <w:szCs w:val="22"/>
          <w:lang w:val="en-IE" w:eastAsia="en-IE"/>
        </w:rPr>
      </w:pPr>
      <w:r>
        <w:rPr>
          <w:rFonts w:cs="Arial"/>
          <w:szCs w:val="22"/>
          <w:lang w:val="en-IE" w:eastAsia="en-IE"/>
        </w:rPr>
        <w:t>Expected turnaround times for common requests are identified in Table below. Turnaround time is defined as the time from specimen receipt in the Pathology Department to the time results are available.</w:t>
      </w:r>
    </w:p>
    <w:p w:rsidR="00B31529" w:rsidRDefault="00B31529">
      <w:pPr>
        <w:autoSpaceDE w:val="0"/>
        <w:autoSpaceDN w:val="0"/>
        <w:adjustRightInd w:val="0"/>
        <w:rPr>
          <w:rFonts w:cs="Arial"/>
          <w:szCs w:val="22"/>
          <w:lang w:val="en-IE" w:eastAsia="en-IE"/>
        </w:rPr>
      </w:pPr>
      <w:r>
        <w:rPr>
          <w:rFonts w:cs="Arial"/>
          <w:szCs w:val="22"/>
          <w:lang w:val="en-IE" w:eastAsia="en-IE"/>
        </w:rPr>
        <w:t xml:space="preserve">The times stated are deliverable in 95% of instances in normal circumstances. There are times, due to factors outside the laboratory’s control, that the stated turnaround times may be exceeded. These events are infrequent and will be explained to users at the time. If the laboratory fails to meet expected turnaround times please contact </w:t>
      </w:r>
      <w:r w:rsidR="003948C3">
        <w:rPr>
          <w:rFonts w:cs="Arial"/>
          <w:szCs w:val="22"/>
          <w:lang w:val="en-IE" w:eastAsia="en-IE"/>
        </w:rPr>
        <w:t xml:space="preserve">the </w:t>
      </w:r>
      <w:r>
        <w:rPr>
          <w:rFonts w:cs="Arial"/>
          <w:szCs w:val="22"/>
          <w:lang w:val="en-IE" w:eastAsia="en-IE"/>
        </w:rPr>
        <w:t>Chief Medical Scientist or Laboratory Manager (see contact list).</w:t>
      </w:r>
    </w:p>
    <w:p w:rsidR="00B31529" w:rsidRPr="00D312DF" w:rsidRDefault="00B31529">
      <w:pPr>
        <w:pStyle w:val="Heading2"/>
      </w:pPr>
      <w:bookmarkStart w:id="798" w:name="_Toc360616723"/>
      <w:bookmarkStart w:id="799" w:name="_Toc360624908"/>
      <w:bookmarkStart w:id="800" w:name="_Toc360626643"/>
      <w:bookmarkStart w:id="801" w:name="_Toc360626880"/>
      <w:bookmarkStart w:id="802" w:name="_Toc360631777"/>
      <w:bookmarkStart w:id="803" w:name="_Toc360708017"/>
      <w:bookmarkStart w:id="804" w:name="_Toc365040450"/>
      <w:bookmarkStart w:id="805" w:name="_Toc373334592"/>
      <w:bookmarkStart w:id="806" w:name="_Toc373337671"/>
      <w:bookmarkStart w:id="807" w:name="_Toc373338313"/>
      <w:r w:rsidRPr="00D312DF">
        <w:t>Blood Films</w:t>
      </w:r>
      <w:bookmarkEnd w:id="798"/>
      <w:bookmarkEnd w:id="799"/>
      <w:bookmarkEnd w:id="800"/>
      <w:bookmarkEnd w:id="801"/>
      <w:bookmarkEnd w:id="802"/>
      <w:bookmarkEnd w:id="803"/>
      <w:bookmarkEnd w:id="804"/>
      <w:bookmarkEnd w:id="805"/>
      <w:bookmarkEnd w:id="806"/>
      <w:bookmarkEnd w:id="807"/>
    </w:p>
    <w:p w:rsidR="00B31529" w:rsidRDefault="00B31529">
      <w:pPr>
        <w:autoSpaceDE w:val="0"/>
        <w:autoSpaceDN w:val="0"/>
        <w:adjustRightInd w:val="0"/>
        <w:rPr>
          <w:rFonts w:cs="Arial"/>
          <w:szCs w:val="22"/>
          <w:lang w:val="en-IE" w:eastAsia="en-IE"/>
        </w:rPr>
      </w:pPr>
      <w:r>
        <w:rPr>
          <w:rFonts w:cs="Arial"/>
          <w:szCs w:val="22"/>
          <w:lang w:val="en-IE" w:eastAsia="en-IE"/>
        </w:rPr>
        <w:t>If abnormalities are detected in the full blood count profile</w:t>
      </w:r>
      <w:r w:rsidR="003948C3">
        <w:rPr>
          <w:rFonts w:cs="Arial"/>
          <w:szCs w:val="22"/>
          <w:lang w:val="en-IE" w:eastAsia="en-IE"/>
        </w:rPr>
        <w:t xml:space="preserve"> or there is an analyser generated flag</w:t>
      </w:r>
      <w:r>
        <w:rPr>
          <w:rFonts w:cs="Arial"/>
          <w:szCs w:val="22"/>
          <w:lang w:val="en-IE" w:eastAsia="en-IE"/>
        </w:rPr>
        <w:t>, laboratory staff will examine a blood film. The laboratory has set criteria, which will prompt a blood film examination on the patient.</w:t>
      </w:r>
    </w:p>
    <w:p w:rsidR="00B31529" w:rsidRDefault="00B31529">
      <w:pPr>
        <w:autoSpaceDE w:val="0"/>
        <w:autoSpaceDN w:val="0"/>
        <w:adjustRightInd w:val="0"/>
        <w:rPr>
          <w:rFonts w:cs="Arial"/>
          <w:sz w:val="20"/>
          <w:szCs w:val="20"/>
          <w:lang w:val="en-IE" w:eastAsia="en-IE"/>
        </w:rPr>
      </w:pPr>
      <w:r>
        <w:rPr>
          <w:rFonts w:cs="Arial"/>
          <w:szCs w:val="22"/>
          <w:lang w:val="en-IE" w:eastAsia="en-IE"/>
        </w:rPr>
        <w:t>These criteria include a significant change from previous values</w:t>
      </w:r>
      <w:r w:rsidR="003948C3">
        <w:rPr>
          <w:rFonts w:cs="Arial"/>
          <w:szCs w:val="22"/>
          <w:lang w:val="en-IE" w:eastAsia="en-IE"/>
        </w:rPr>
        <w:t>, analyser generated flags</w:t>
      </w:r>
      <w:r>
        <w:rPr>
          <w:rFonts w:cs="Arial"/>
          <w:szCs w:val="22"/>
          <w:lang w:val="en-IE" w:eastAsia="en-IE"/>
        </w:rPr>
        <w:t xml:space="preserve"> or if results are outside laboratory defined levels in the pathological range</w:t>
      </w:r>
      <w:r>
        <w:rPr>
          <w:rFonts w:cs="Arial"/>
          <w:sz w:val="20"/>
          <w:szCs w:val="20"/>
          <w:lang w:val="en-IE" w:eastAsia="en-IE"/>
        </w:rPr>
        <w:t>.</w:t>
      </w:r>
    </w:p>
    <w:p w:rsidR="00B31529" w:rsidRDefault="00B31529">
      <w:pPr>
        <w:autoSpaceDE w:val="0"/>
        <w:autoSpaceDN w:val="0"/>
        <w:adjustRightInd w:val="0"/>
        <w:rPr>
          <w:rFonts w:cs="Arial"/>
          <w:szCs w:val="22"/>
          <w:lang w:val="en-IE" w:eastAsia="en-IE"/>
        </w:rPr>
      </w:pPr>
      <w:r w:rsidRPr="006F1829">
        <w:rPr>
          <w:rFonts w:cs="Arial"/>
          <w:szCs w:val="22"/>
          <w:lang w:val="en-IE" w:eastAsia="en-IE"/>
        </w:rPr>
        <w:t xml:space="preserve">Blood Films </w:t>
      </w:r>
      <w:r>
        <w:rPr>
          <w:rFonts w:cs="Arial"/>
          <w:szCs w:val="22"/>
          <w:lang w:val="en-IE" w:eastAsia="en-IE"/>
        </w:rPr>
        <w:t>may</w:t>
      </w:r>
      <w:r w:rsidRPr="006F1829">
        <w:rPr>
          <w:rFonts w:cs="Arial"/>
          <w:szCs w:val="22"/>
          <w:lang w:val="en-IE" w:eastAsia="en-IE"/>
        </w:rPr>
        <w:t xml:space="preserve"> also </w:t>
      </w:r>
      <w:r>
        <w:rPr>
          <w:rFonts w:cs="Arial"/>
          <w:szCs w:val="22"/>
          <w:lang w:val="en-IE" w:eastAsia="en-IE"/>
        </w:rPr>
        <w:t xml:space="preserve">be </w:t>
      </w:r>
      <w:r w:rsidRPr="006F1829">
        <w:rPr>
          <w:rFonts w:cs="Arial"/>
          <w:szCs w:val="22"/>
          <w:lang w:val="en-IE" w:eastAsia="en-IE"/>
        </w:rPr>
        <w:t>referred to the Consultant Haematologist for specialised review.</w:t>
      </w:r>
    </w:p>
    <w:p w:rsidR="00CE0D8A" w:rsidRDefault="00CE0D8A">
      <w:pPr>
        <w:autoSpaceDE w:val="0"/>
        <w:autoSpaceDN w:val="0"/>
        <w:adjustRightInd w:val="0"/>
        <w:rPr>
          <w:rFonts w:cs="Arial"/>
          <w:szCs w:val="22"/>
          <w:lang w:val="en-IE" w:eastAsia="en-IE"/>
        </w:rPr>
      </w:pPr>
    </w:p>
    <w:p w:rsidR="00CE0D8A" w:rsidRDefault="00CE0D8A" w:rsidP="00EE36D2">
      <w:pPr>
        <w:pStyle w:val="Heading2"/>
        <w:rPr>
          <w:lang w:val="en-IE" w:eastAsia="en-IE"/>
        </w:rPr>
      </w:pPr>
      <w:r>
        <w:rPr>
          <w:lang w:val="en-IE" w:eastAsia="en-IE"/>
        </w:rPr>
        <w:t>Bone marrow films</w:t>
      </w:r>
      <w:r w:rsidR="00104A04">
        <w:rPr>
          <w:lang w:val="en-IE" w:eastAsia="en-IE"/>
        </w:rPr>
        <w:t>/aspirate</w:t>
      </w:r>
      <w:r w:rsidR="00A01037">
        <w:rPr>
          <w:lang w:val="en-IE" w:eastAsia="en-IE"/>
        </w:rPr>
        <w:t xml:space="preserve"> </w:t>
      </w:r>
    </w:p>
    <w:p w:rsidR="003F3304" w:rsidRDefault="00CE0D8A">
      <w:pPr>
        <w:autoSpaceDE w:val="0"/>
        <w:autoSpaceDN w:val="0"/>
        <w:adjustRightInd w:val="0"/>
        <w:rPr>
          <w:rFonts w:cs="Arial"/>
          <w:szCs w:val="22"/>
          <w:lang w:val="en-IE" w:eastAsia="en-IE"/>
        </w:rPr>
      </w:pPr>
      <w:r>
        <w:rPr>
          <w:rFonts w:cs="Arial"/>
          <w:szCs w:val="22"/>
          <w:lang w:val="en-IE" w:eastAsia="en-IE"/>
        </w:rPr>
        <w:t>Slides</w:t>
      </w:r>
      <w:r w:rsidR="00A01037">
        <w:rPr>
          <w:rFonts w:cs="Arial"/>
          <w:szCs w:val="22"/>
          <w:lang w:val="en-IE" w:eastAsia="en-IE"/>
        </w:rPr>
        <w:t xml:space="preserve">, slide holders </w:t>
      </w:r>
      <w:r>
        <w:rPr>
          <w:rFonts w:cs="Arial"/>
          <w:szCs w:val="22"/>
          <w:lang w:val="en-IE" w:eastAsia="en-IE"/>
        </w:rPr>
        <w:t>and RPMI medium is supplied by the Haematology laboratory by request.</w:t>
      </w:r>
      <w:r w:rsidRPr="00CE0D8A">
        <w:rPr>
          <w:rFonts w:cs="Arial"/>
          <w:szCs w:val="22"/>
          <w:lang w:val="en-IE" w:eastAsia="en-IE"/>
        </w:rPr>
        <w:t xml:space="preserve"> </w:t>
      </w:r>
      <w:r w:rsidR="00A01037">
        <w:rPr>
          <w:rFonts w:cs="Arial"/>
          <w:szCs w:val="22"/>
          <w:lang w:val="en-IE" w:eastAsia="en-IE"/>
        </w:rPr>
        <w:t>Where Bone Marrow (BM) into RPMI is to be taken please contact the Haematology laboratory to obtain</w:t>
      </w:r>
      <w:r w:rsidR="003948C3">
        <w:rPr>
          <w:rFonts w:cs="Arial"/>
          <w:szCs w:val="22"/>
          <w:lang w:val="en-IE" w:eastAsia="en-IE"/>
        </w:rPr>
        <w:t xml:space="preserve"> the appropriate</w:t>
      </w:r>
      <w:r w:rsidR="00A01037">
        <w:rPr>
          <w:rFonts w:cs="Arial"/>
          <w:szCs w:val="22"/>
          <w:lang w:val="en-IE" w:eastAsia="en-IE"/>
        </w:rPr>
        <w:t xml:space="preserve"> referral laboratory req</w:t>
      </w:r>
      <w:r w:rsidR="00BB5AC0">
        <w:rPr>
          <w:rFonts w:cs="Arial"/>
          <w:szCs w:val="22"/>
          <w:lang w:val="en-IE" w:eastAsia="en-IE"/>
        </w:rPr>
        <w:t>uest form as applicable to</w:t>
      </w:r>
      <w:r w:rsidR="00A01037">
        <w:rPr>
          <w:rFonts w:cs="Arial"/>
          <w:szCs w:val="22"/>
          <w:lang w:val="en-IE" w:eastAsia="en-IE"/>
        </w:rPr>
        <w:t xml:space="preserve"> </w:t>
      </w:r>
      <w:r w:rsidR="00BB5AC0">
        <w:rPr>
          <w:rFonts w:cs="Arial"/>
          <w:szCs w:val="22"/>
          <w:lang w:val="en-IE" w:eastAsia="en-IE"/>
        </w:rPr>
        <w:t xml:space="preserve">the </w:t>
      </w:r>
      <w:r w:rsidR="00A01037">
        <w:rPr>
          <w:rFonts w:cs="Arial"/>
          <w:szCs w:val="22"/>
          <w:lang w:val="en-IE" w:eastAsia="en-IE"/>
        </w:rPr>
        <w:t>referral tests required.</w:t>
      </w:r>
      <w:r w:rsidR="00972528">
        <w:rPr>
          <w:rFonts w:cs="Arial"/>
          <w:szCs w:val="22"/>
          <w:lang w:val="en-IE" w:eastAsia="en-IE"/>
        </w:rPr>
        <w:t xml:space="preserve"> Where a bone marrow aspirate</w:t>
      </w:r>
      <w:r>
        <w:rPr>
          <w:rFonts w:cs="Arial"/>
          <w:szCs w:val="22"/>
          <w:lang w:val="en-IE" w:eastAsia="en-IE"/>
        </w:rPr>
        <w:t xml:space="preserve"> is obtained any slides made must be ensured to be adequately labelled at the </w:t>
      </w:r>
      <w:r w:rsidR="00BB5AC0">
        <w:rPr>
          <w:rFonts w:cs="Arial"/>
          <w:szCs w:val="22"/>
          <w:lang w:val="en-IE" w:eastAsia="en-IE"/>
        </w:rPr>
        <w:t xml:space="preserve">time of preparation. </w:t>
      </w:r>
    </w:p>
    <w:p w:rsidR="003F3304" w:rsidRDefault="00BB5AC0">
      <w:pPr>
        <w:autoSpaceDE w:val="0"/>
        <w:autoSpaceDN w:val="0"/>
        <w:adjustRightInd w:val="0"/>
        <w:rPr>
          <w:rFonts w:cs="Arial"/>
          <w:szCs w:val="22"/>
          <w:lang w:val="en-IE" w:eastAsia="en-IE"/>
        </w:rPr>
      </w:pPr>
      <w:r>
        <w:rPr>
          <w:rFonts w:cs="Arial"/>
          <w:szCs w:val="22"/>
          <w:lang w:val="en-IE" w:eastAsia="en-IE"/>
        </w:rPr>
        <w:lastRenderedPageBreak/>
        <w:t>Slides should</w:t>
      </w:r>
      <w:r w:rsidR="00CE0D8A">
        <w:rPr>
          <w:rFonts w:cs="Arial"/>
          <w:szCs w:val="22"/>
          <w:lang w:val="en-IE" w:eastAsia="en-IE"/>
        </w:rPr>
        <w:t xml:space="preserve"> be labelled with the following: </w:t>
      </w:r>
    </w:p>
    <w:p w:rsidR="003F3304" w:rsidRDefault="003948C3" w:rsidP="007F2FA8">
      <w:pPr>
        <w:numPr>
          <w:ilvl w:val="0"/>
          <w:numId w:val="58"/>
        </w:numPr>
        <w:autoSpaceDE w:val="0"/>
        <w:autoSpaceDN w:val="0"/>
        <w:adjustRightInd w:val="0"/>
        <w:rPr>
          <w:rFonts w:cs="Arial"/>
          <w:szCs w:val="22"/>
          <w:lang w:val="en-IE" w:eastAsia="en-IE"/>
        </w:rPr>
      </w:pPr>
      <w:r>
        <w:rPr>
          <w:rFonts w:cs="Arial"/>
          <w:szCs w:val="22"/>
          <w:lang w:val="en-IE" w:eastAsia="en-IE"/>
        </w:rPr>
        <w:t>P</w:t>
      </w:r>
      <w:r w:rsidR="00A01037">
        <w:rPr>
          <w:rFonts w:cs="Arial"/>
          <w:szCs w:val="22"/>
          <w:lang w:val="en-IE" w:eastAsia="en-IE"/>
        </w:rPr>
        <w:t>atient’s</w:t>
      </w:r>
      <w:r w:rsidR="00CE0D8A">
        <w:rPr>
          <w:rFonts w:cs="Arial"/>
          <w:szCs w:val="22"/>
          <w:lang w:val="en-IE" w:eastAsia="en-IE"/>
        </w:rPr>
        <w:t xml:space="preserve"> name, </w:t>
      </w:r>
    </w:p>
    <w:p w:rsidR="003F3304" w:rsidRDefault="00CE0D8A" w:rsidP="007F2FA8">
      <w:pPr>
        <w:numPr>
          <w:ilvl w:val="0"/>
          <w:numId w:val="58"/>
        </w:numPr>
        <w:autoSpaceDE w:val="0"/>
        <w:autoSpaceDN w:val="0"/>
        <w:adjustRightInd w:val="0"/>
        <w:rPr>
          <w:rFonts w:cs="Arial"/>
          <w:szCs w:val="22"/>
          <w:lang w:val="en-IE" w:eastAsia="en-IE"/>
        </w:rPr>
      </w:pPr>
      <w:r>
        <w:rPr>
          <w:rFonts w:cs="Arial"/>
          <w:szCs w:val="22"/>
          <w:lang w:val="en-IE" w:eastAsia="en-IE"/>
        </w:rPr>
        <w:t>PCN</w:t>
      </w:r>
      <w:r w:rsidR="003F3304">
        <w:rPr>
          <w:rFonts w:cs="Arial"/>
          <w:szCs w:val="22"/>
          <w:lang w:val="en-IE" w:eastAsia="en-IE"/>
        </w:rPr>
        <w:t xml:space="preserve"> </w:t>
      </w:r>
    </w:p>
    <w:p w:rsidR="003F3304" w:rsidRDefault="003948C3" w:rsidP="007F2FA8">
      <w:pPr>
        <w:numPr>
          <w:ilvl w:val="0"/>
          <w:numId w:val="58"/>
        </w:numPr>
        <w:autoSpaceDE w:val="0"/>
        <w:autoSpaceDN w:val="0"/>
        <w:adjustRightInd w:val="0"/>
        <w:rPr>
          <w:rFonts w:cs="Arial"/>
          <w:szCs w:val="22"/>
          <w:lang w:val="en-IE" w:eastAsia="en-IE"/>
        </w:rPr>
      </w:pPr>
      <w:r>
        <w:rPr>
          <w:rFonts w:cs="Arial"/>
          <w:szCs w:val="22"/>
          <w:lang w:val="en-IE" w:eastAsia="en-IE"/>
        </w:rPr>
        <w:t>Date</w:t>
      </w:r>
      <w:r w:rsidR="00A01037">
        <w:rPr>
          <w:rFonts w:cs="Arial"/>
          <w:szCs w:val="22"/>
          <w:lang w:val="en-IE" w:eastAsia="en-IE"/>
        </w:rPr>
        <w:t xml:space="preserve"> of preparation of the slide. </w:t>
      </w:r>
    </w:p>
    <w:p w:rsidR="003F3304" w:rsidRDefault="00A01037" w:rsidP="003F3304">
      <w:pPr>
        <w:autoSpaceDE w:val="0"/>
        <w:autoSpaceDN w:val="0"/>
        <w:adjustRightInd w:val="0"/>
        <w:rPr>
          <w:rFonts w:cs="Arial"/>
          <w:szCs w:val="22"/>
          <w:lang w:val="en-IE" w:eastAsia="en-IE"/>
        </w:rPr>
      </w:pPr>
      <w:r>
        <w:rPr>
          <w:rFonts w:cs="Arial"/>
          <w:szCs w:val="22"/>
          <w:lang w:val="en-IE" w:eastAsia="en-IE"/>
        </w:rPr>
        <w:t xml:space="preserve">Slides must be accompanied by </w:t>
      </w:r>
      <w:r w:rsidR="00BB5AC0">
        <w:rPr>
          <w:rFonts w:cs="Arial"/>
          <w:szCs w:val="22"/>
          <w:lang w:val="en-IE" w:eastAsia="en-IE"/>
        </w:rPr>
        <w:t xml:space="preserve">a </w:t>
      </w:r>
      <w:r>
        <w:rPr>
          <w:rFonts w:cs="Arial"/>
          <w:szCs w:val="22"/>
          <w:lang w:val="en-IE" w:eastAsia="en-IE"/>
        </w:rPr>
        <w:t xml:space="preserve">Blood Sciences request </w:t>
      </w:r>
      <w:r w:rsidR="00972528">
        <w:rPr>
          <w:rFonts w:cs="Arial"/>
          <w:szCs w:val="22"/>
          <w:lang w:val="en-IE" w:eastAsia="en-IE"/>
        </w:rPr>
        <w:t xml:space="preserve">form </w:t>
      </w:r>
      <w:r>
        <w:rPr>
          <w:rFonts w:cs="Arial"/>
          <w:szCs w:val="22"/>
          <w:lang w:val="en-IE" w:eastAsia="en-IE"/>
        </w:rPr>
        <w:t>which contains the patient’s details and states Bone marrow as the request. It is advisable that a FBC sample be processed on the same d</w:t>
      </w:r>
      <w:r w:rsidR="00972528">
        <w:rPr>
          <w:rFonts w:cs="Arial"/>
          <w:szCs w:val="22"/>
          <w:lang w:val="en-IE" w:eastAsia="en-IE"/>
        </w:rPr>
        <w:t>ay as the bone marrow aspirate</w:t>
      </w:r>
      <w:r>
        <w:rPr>
          <w:rFonts w:cs="Arial"/>
          <w:szCs w:val="22"/>
          <w:lang w:val="en-IE" w:eastAsia="en-IE"/>
        </w:rPr>
        <w:t xml:space="preserve"> is obtained. </w:t>
      </w:r>
    </w:p>
    <w:p w:rsidR="003F3304" w:rsidRDefault="00A01037" w:rsidP="003F3304">
      <w:pPr>
        <w:autoSpaceDE w:val="0"/>
        <w:autoSpaceDN w:val="0"/>
        <w:adjustRightInd w:val="0"/>
        <w:rPr>
          <w:rFonts w:cs="Arial"/>
          <w:szCs w:val="22"/>
          <w:lang w:val="en-IE" w:eastAsia="en-IE"/>
        </w:rPr>
      </w:pPr>
      <w:r>
        <w:rPr>
          <w:rFonts w:cs="Arial"/>
          <w:szCs w:val="22"/>
          <w:lang w:val="en-IE" w:eastAsia="en-IE"/>
        </w:rPr>
        <w:t>Where aspirate is collected into a RPMI medium, this must also be labelled with</w:t>
      </w:r>
      <w:r w:rsidR="003F3304">
        <w:rPr>
          <w:rFonts w:cs="Arial"/>
          <w:szCs w:val="22"/>
          <w:lang w:val="en-IE" w:eastAsia="en-IE"/>
        </w:rPr>
        <w:t>:</w:t>
      </w:r>
    </w:p>
    <w:p w:rsidR="003F3304" w:rsidRDefault="003948C3" w:rsidP="007F2FA8">
      <w:pPr>
        <w:numPr>
          <w:ilvl w:val="0"/>
          <w:numId w:val="59"/>
        </w:numPr>
        <w:autoSpaceDE w:val="0"/>
        <w:autoSpaceDN w:val="0"/>
        <w:adjustRightInd w:val="0"/>
        <w:rPr>
          <w:rFonts w:cs="Arial"/>
          <w:szCs w:val="22"/>
          <w:lang w:val="en-IE" w:eastAsia="en-IE"/>
        </w:rPr>
      </w:pPr>
      <w:r>
        <w:rPr>
          <w:rFonts w:cs="Arial"/>
          <w:szCs w:val="22"/>
          <w:lang w:val="en-IE" w:eastAsia="en-IE"/>
        </w:rPr>
        <w:t>P</w:t>
      </w:r>
      <w:r w:rsidR="00A01037">
        <w:rPr>
          <w:rFonts w:cs="Arial"/>
          <w:szCs w:val="22"/>
          <w:lang w:val="en-IE" w:eastAsia="en-IE"/>
        </w:rPr>
        <w:t>atient</w:t>
      </w:r>
      <w:r>
        <w:rPr>
          <w:rFonts w:cs="Arial"/>
          <w:szCs w:val="22"/>
          <w:lang w:val="en-IE" w:eastAsia="en-IE"/>
        </w:rPr>
        <w:t>’</w:t>
      </w:r>
      <w:r w:rsidR="00A01037">
        <w:rPr>
          <w:rFonts w:cs="Arial"/>
          <w:szCs w:val="22"/>
          <w:lang w:val="en-IE" w:eastAsia="en-IE"/>
        </w:rPr>
        <w:t xml:space="preserve">s name, </w:t>
      </w:r>
    </w:p>
    <w:p w:rsidR="003F3304" w:rsidRDefault="00A01037" w:rsidP="007F2FA8">
      <w:pPr>
        <w:numPr>
          <w:ilvl w:val="0"/>
          <w:numId w:val="59"/>
        </w:numPr>
        <w:autoSpaceDE w:val="0"/>
        <w:autoSpaceDN w:val="0"/>
        <w:adjustRightInd w:val="0"/>
        <w:rPr>
          <w:rFonts w:cs="Arial"/>
          <w:szCs w:val="22"/>
          <w:lang w:val="en-IE" w:eastAsia="en-IE"/>
        </w:rPr>
      </w:pPr>
      <w:r>
        <w:rPr>
          <w:rFonts w:cs="Arial"/>
          <w:szCs w:val="22"/>
          <w:lang w:val="en-IE" w:eastAsia="en-IE"/>
        </w:rPr>
        <w:t>PCN</w:t>
      </w:r>
    </w:p>
    <w:p w:rsidR="003F3304" w:rsidRDefault="003F3304" w:rsidP="007F2FA8">
      <w:pPr>
        <w:numPr>
          <w:ilvl w:val="0"/>
          <w:numId w:val="59"/>
        </w:numPr>
        <w:autoSpaceDE w:val="0"/>
        <w:autoSpaceDN w:val="0"/>
        <w:adjustRightInd w:val="0"/>
        <w:rPr>
          <w:rFonts w:cs="Arial"/>
          <w:szCs w:val="22"/>
          <w:lang w:val="en-IE" w:eastAsia="en-IE"/>
        </w:rPr>
      </w:pPr>
      <w:r>
        <w:rPr>
          <w:rFonts w:cs="Arial"/>
          <w:szCs w:val="22"/>
          <w:lang w:val="en-IE" w:eastAsia="en-IE"/>
        </w:rPr>
        <w:t>DOB</w:t>
      </w:r>
      <w:r w:rsidR="00A01037">
        <w:rPr>
          <w:rFonts w:cs="Arial"/>
          <w:szCs w:val="22"/>
          <w:lang w:val="en-IE" w:eastAsia="en-IE"/>
        </w:rPr>
        <w:t xml:space="preserve"> </w:t>
      </w:r>
    </w:p>
    <w:p w:rsidR="003F3304" w:rsidRDefault="004F1A3F" w:rsidP="007F2FA8">
      <w:pPr>
        <w:numPr>
          <w:ilvl w:val="0"/>
          <w:numId w:val="59"/>
        </w:numPr>
        <w:autoSpaceDE w:val="0"/>
        <w:autoSpaceDN w:val="0"/>
        <w:adjustRightInd w:val="0"/>
        <w:rPr>
          <w:rFonts w:cs="Arial"/>
          <w:szCs w:val="22"/>
          <w:lang w:val="en-IE" w:eastAsia="en-IE"/>
        </w:rPr>
      </w:pPr>
      <w:r>
        <w:rPr>
          <w:rFonts w:cs="Arial"/>
          <w:szCs w:val="22"/>
          <w:lang w:val="en-IE" w:eastAsia="en-IE"/>
        </w:rPr>
        <w:t>aspiration date</w:t>
      </w:r>
    </w:p>
    <w:p w:rsidR="00E929B5" w:rsidRDefault="00E929B5" w:rsidP="00E929B5">
      <w:pPr>
        <w:autoSpaceDE w:val="0"/>
        <w:autoSpaceDN w:val="0"/>
        <w:adjustRightInd w:val="0"/>
        <w:ind w:left="765"/>
        <w:rPr>
          <w:rFonts w:cs="Arial"/>
          <w:szCs w:val="22"/>
          <w:lang w:val="en-IE" w:eastAsia="en-IE"/>
        </w:rPr>
      </w:pPr>
    </w:p>
    <w:p w:rsidR="003F3304" w:rsidRDefault="00A01037" w:rsidP="003F3304">
      <w:pPr>
        <w:autoSpaceDE w:val="0"/>
        <w:autoSpaceDN w:val="0"/>
        <w:adjustRightInd w:val="0"/>
        <w:rPr>
          <w:rFonts w:cs="Arial"/>
          <w:szCs w:val="22"/>
          <w:lang w:val="en-IE" w:eastAsia="en-IE"/>
        </w:rPr>
      </w:pPr>
      <w:r>
        <w:rPr>
          <w:rFonts w:cs="Arial"/>
          <w:szCs w:val="22"/>
          <w:lang w:val="en-IE" w:eastAsia="en-IE"/>
        </w:rPr>
        <w:t>The appropriate referral request form must also be completed with the patient’s</w:t>
      </w:r>
      <w:r w:rsidR="00BB5AC0">
        <w:rPr>
          <w:rFonts w:cs="Arial"/>
          <w:szCs w:val="22"/>
          <w:lang w:val="en-IE" w:eastAsia="en-IE"/>
        </w:rPr>
        <w:t xml:space="preserve"> identifiers</w:t>
      </w:r>
      <w:r>
        <w:rPr>
          <w:rFonts w:cs="Arial"/>
          <w:szCs w:val="22"/>
          <w:lang w:val="en-IE" w:eastAsia="en-IE"/>
        </w:rPr>
        <w:t>, clinical details, test request and signed</w:t>
      </w:r>
      <w:r w:rsidR="00BB5AC0">
        <w:rPr>
          <w:rFonts w:cs="Arial"/>
          <w:szCs w:val="22"/>
          <w:lang w:val="en-IE" w:eastAsia="en-IE"/>
        </w:rPr>
        <w:t xml:space="preserve"> by a requesting doctor</w:t>
      </w:r>
      <w:r>
        <w:rPr>
          <w:rFonts w:cs="Arial"/>
          <w:szCs w:val="22"/>
          <w:lang w:val="en-IE" w:eastAsia="en-IE"/>
        </w:rPr>
        <w:t xml:space="preserve">. </w:t>
      </w:r>
    </w:p>
    <w:p w:rsidR="00CE0D8A" w:rsidRPr="003F3304" w:rsidRDefault="00BB5AC0" w:rsidP="003F3304">
      <w:pPr>
        <w:autoSpaceDE w:val="0"/>
        <w:autoSpaceDN w:val="0"/>
        <w:adjustRightInd w:val="0"/>
        <w:rPr>
          <w:rFonts w:cs="Arial"/>
          <w:szCs w:val="22"/>
          <w:lang w:val="en-IE" w:eastAsia="en-IE"/>
        </w:rPr>
      </w:pPr>
      <w:r>
        <w:rPr>
          <w:rFonts w:cs="Arial"/>
          <w:szCs w:val="22"/>
          <w:lang w:val="en-IE" w:eastAsia="en-IE"/>
        </w:rPr>
        <w:t>Slides and/</w:t>
      </w:r>
      <w:r w:rsidR="00972528">
        <w:rPr>
          <w:rFonts w:cs="Arial"/>
          <w:szCs w:val="22"/>
          <w:lang w:val="en-IE" w:eastAsia="en-IE"/>
        </w:rPr>
        <w:t xml:space="preserve">or </w:t>
      </w:r>
      <w:r>
        <w:rPr>
          <w:rFonts w:cs="Arial"/>
          <w:szCs w:val="22"/>
          <w:lang w:val="en-IE" w:eastAsia="en-IE"/>
        </w:rPr>
        <w:t xml:space="preserve">BM in RPMI should be delivered by hand to the haematology laboratory. Where slides and/or BM in RPMI require urgent referral to a referral laboratory, please contact the haematology laboratory to discuss. </w:t>
      </w:r>
    </w:p>
    <w:p w:rsidR="00B31529" w:rsidRDefault="00B31529">
      <w:pPr>
        <w:pStyle w:val="Heading2"/>
      </w:pPr>
      <w:bookmarkStart w:id="808" w:name="_Toc360616724"/>
      <w:bookmarkStart w:id="809" w:name="_Toc360624909"/>
      <w:bookmarkStart w:id="810" w:name="_Toc360626644"/>
      <w:bookmarkStart w:id="811" w:name="_Toc360626881"/>
      <w:bookmarkStart w:id="812" w:name="_Toc360631778"/>
      <w:bookmarkStart w:id="813" w:name="_Toc360708018"/>
      <w:bookmarkStart w:id="814" w:name="_Toc365040451"/>
      <w:bookmarkStart w:id="815" w:name="_Toc373334593"/>
      <w:bookmarkStart w:id="816" w:name="_Toc373337672"/>
      <w:bookmarkStart w:id="817" w:name="_Toc373338314"/>
      <w:r>
        <w:t>Coagulation Requests:</w:t>
      </w:r>
      <w:bookmarkEnd w:id="808"/>
      <w:bookmarkEnd w:id="809"/>
      <w:bookmarkEnd w:id="810"/>
      <w:bookmarkEnd w:id="811"/>
      <w:bookmarkEnd w:id="812"/>
      <w:bookmarkEnd w:id="813"/>
      <w:bookmarkEnd w:id="814"/>
      <w:bookmarkEnd w:id="815"/>
      <w:bookmarkEnd w:id="816"/>
      <w:bookmarkEnd w:id="817"/>
    </w:p>
    <w:p w:rsidR="00B31529" w:rsidRDefault="00B31529">
      <w:pPr>
        <w:autoSpaceDE w:val="0"/>
        <w:autoSpaceDN w:val="0"/>
        <w:adjustRightInd w:val="0"/>
        <w:rPr>
          <w:rFonts w:cs="Arial"/>
          <w:szCs w:val="22"/>
          <w:lang w:val="en-IE" w:eastAsia="en-IE"/>
        </w:rPr>
      </w:pPr>
      <w:r>
        <w:t xml:space="preserve">The blood to anticoagulant ratio in the coagulation specimen is vital and for this reason, all specimens for coagulation testing </w:t>
      </w:r>
      <w:r w:rsidRPr="00DD4DEF">
        <w:rPr>
          <w:b/>
        </w:rPr>
        <w:t>must</w:t>
      </w:r>
      <w:r>
        <w:t xml:space="preserve"> be filled to the Black Arrow indicated on the specimen tube.</w:t>
      </w:r>
      <w:r w:rsidRPr="00D312DF">
        <w:rPr>
          <w:rFonts w:cs="Arial"/>
          <w:szCs w:val="22"/>
          <w:lang w:val="en-IE" w:eastAsia="en-IE"/>
        </w:rPr>
        <w:t xml:space="preserve"> </w:t>
      </w:r>
      <w:r>
        <w:rPr>
          <w:rFonts w:cs="Arial"/>
          <w:szCs w:val="22"/>
          <w:lang w:val="en-IE" w:eastAsia="en-IE"/>
        </w:rPr>
        <w:t>They should not be taken from heparin containing IV lines.</w:t>
      </w:r>
    </w:p>
    <w:p w:rsidR="00B31529" w:rsidRDefault="00B31529">
      <w:r>
        <w:t xml:space="preserve">Specimens that are over-filled or under-filled will not be processed. </w:t>
      </w:r>
    </w:p>
    <w:p w:rsidR="00B31529" w:rsidRDefault="00B31529">
      <w:r>
        <w:t>Haemolysed specimens will also not be processed as the results may be unreliable.</w:t>
      </w:r>
    </w:p>
    <w:p w:rsidR="00B31529" w:rsidRDefault="003948C3">
      <w:r>
        <w:t>APTT</w:t>
      </w:r>
      <w:r w:rsidR="00BC1A20">
        <w:t>, Fib</w:t>
      </w:r>
      <w:r w:rsidR="0055521A">
        <w:t xml:space="preserve">rinogen and </w:t>
      </w:r>
      <w:r w:rsidR="00B31529">
        <w:t xml:space="preserve">D-Dimer requests can only be processed if the specimen is </w:t>
      </w:r>
      <w:r>
        <w:t>less than 4 hrs post phlebotomy and the time of sample collection is mandatory on the request form.</w:t>
      </w:r>
    </w:p>
    <w:p w:rsidR="00B31529" w:rsidRDefault="00B31529">
      <w:r>
        <w:t>Fibrinogen requests should be processed as soon as possible after sampling.</w:t>
      </w:r>
    </w:p>
    <w:p w:rsidR="00B31529" w:rsidRDefault="00B31529">
      <w:r>
        <w:lastRenderedPageBreak/>
        <w:t>It is advisable for all coagulation requests, that the specimens are processed as soon as possible after phlebotomy.</w:t>
      </w:r>
    </w:p>
    <w:p w:rsidR="00B31529" w:rsidRDefault="00B31529">
      <w:pPr>
        <w:autoSpaceDE w:val="0"/>
        <w:autoSpaceDN w:val="0"/>
        <w:adjustRightInd w:val="0"/>
      </w:pPr>
      <w:r>
        <w:rPr>
          <w:rFonts w:cs="Arial"/>
          <w:szCs w:val="22"/>
          <w:lang w:val="en-IE" w:eastAsia="en-IE"/>
        </w:rPr>
        <w:t xml:space="preserve">Specimens for special coagulation </w:t>
      </w:r>
      <w:r w:rsidR="003948C3">
        <w:rPr>
          <w:rFonts w:cs="Arial"/>
          <w:szCs w:val="22"/>
          <w:lang w:val="en-IE" w:eastAsia="en-IE"/>
        </w:rPr>
        <w:t xml:space="preserve">tests </w:t>
      </w:r>
      <w:r>
        <w:rPr>
          <w:rFonts w:cs="Arial"/>
          <w:szCs w:val="22"/>
          <w:lang w:val="en-IE" w:eastAsia="en-IE"/>
        </w:rPr>
        <w:t>are</w:t>
      </w:r>
      <w:r w:rsidR="003948C3">
        <w:rPr>
          <w:rFonts w:cs="Arial"/>
          <w:szCs w:val="22"/>
          <w:lang w:val="en-IE" w:eastAsia="en-IE"/>
        </w:rPr>
        <w:t xml:space="preserve"> centrifuged, separated and </w:t>
      </w:r>
      <w:r>
        <w:rPr>
          <w:rFonts w:cs="Arial"/>
          <w:szCs w:val="22"/>
          <w:lang w:val="en-IE" w:eastAsia="en-IE"/>
        </w:rPr>
        <w:t>frozen</w:t>
      </w:r>
      <w:r w:rsidR="003F3304">
        <w:rPr>
          <w:rFonts w:cs="Arial"/>
          <w:szCs w:val="22"/>
          <w:lang w:val="en-IE" w:eastAsia="en-IE"/>
        </w:rPr>
        <w:t xml:space="preserve"> (within 4 hours of phlebotomy)</w:t>
      </w:r>
      <w:r>
        <w:rPr>
          <w:rFonts w:cs="Arial"/>
          <w:szCs w:val="22"/>
          <w:lang w:val="en-IE" w:eastAsia="en-IE"/>
        </w:rPr>
        <w:t xml:space="preserve">, and sent to a referral laboratory after consultation with the Consultant Haematologist. These specimens should be received in the laboratory </w:t>
      </w:r>
      <w:r w:rsidR="003948C3">
        <w:rPr>
          <w:rFonts w:cs="Arial"/>
          <w:szCs w:val="22"/>
          <w:lang w:val="en-IE" w:eastAsia="en-IE"/>
        </w:rPr>
        <w:t>at the latest 15.30hrs</w:t>
      </w:r>
      <w:r>
        <w:rPr>
          <w:rFonts w:cs="Arial"/>
          <w:szCs w:val="22"/>
          <w:lang w:val="en-IE" w:eastAsia="en-IE"/>
        </w:rPr>
        <w:t xml:space="preserve"> to allow time for processing and freezing prior to transport. Please contact the laboratory for advice if any other clotting assay is required which is not listed.</w:t>
      </w:r>
    </w:p>
    <w:p w:rsidR="00B31529" w:rsidRPr="006F1829" w:rsidRDefault="00B31529">
      <w:pPr>
        <w:pStyle w:val="Heading2"/>
      </w:pPr>
      <w:bookmarkStart w:id="818" w:name="_Toc360616725"/>
      <w:bookmarkStart w:id="819" w:name="_Toc360624910"/>
      <w:bookmarkStart w:id="820" w:name="_Toc360626645"/>
      <w:bookmarkStart w:id="821" w:name="_Toc360626882"/>
      <w:bookmarkStart w:id="822" w:name="_Toc360631779"/>
      <w:bookmarkStart w:id="823" w:name="_Toc360708019"/>
      <w:bookmarkStart w:id="824" w:name="_Toc365040452"/>
      <w:bookmarkStart w:id="825" w:name="_Toc373334594"/>
      <w:bookmarkStart w:id="826" w:name="_Toc373337673"/>
      <w:bookmarkStart w:id="827" w:name="_Toc373338315"/>
      <w:r w:rsidRPr="006F1829">
        <w:t xml:space="preserve">Urgent </w:t>
      </w:r>
      <w:r>
        <w:t>Specimen</w:t>
      </w:r>
      <w:r w:rsidRPr="006F1829">
        <w:t>s</w:t>
      </w:r>
      <w:bookmarkEnd w:id="818"/>
      <w:bookmarkEnd w:id="819"/>
      <w:bookmarkEnd w:id="820"/>
      <w:bookmarkEnd w:id="821"/>
      <w:bookmarkEnd w:id="822"/>
      <w:bookmarkEnd w:id="823"/>
      <w:bookmarkEnd w:id="824"/>
      <w:bookmarkEnd w:id="825"/>
      <w:bookmarkEnd w:id="826"/>
      <w:bookmarkEnd w:id="827"/>
    </w:p>
    <w:p w:rsidR="00B31529" w:rsidRDefault="00B31529">
      <w:pPr>
        <w:autoSpaceDE w:val="0"/>
        <w:autoSpaceDN w:val="0"/>
        <w:adjustRightInd w:val="0"/>
        <w:rPr>
          <w:rFonts w:cs="Arial"/>
          <w:szCs w:val="22"/>
          <w:lang w:val="en-IE" w:eastAsia="en-IE"/>
        </w:rPr>
      </w:pPr>
      <w:r>
        <w:rPr>
          <w:rFonts w:cs="Arial"/>
          <w:szCs w:val="22"/>
          <w:lang w:val="en-IE" w:eastAsia="en-IE"/>
        </w:rPr>
        <w:t xml:space="preserve">During routine hours of 8am to 8pm all test requests from ICU, HAEM/ONC, Day Services, Paeds, AAU and </w:t>
      </w:r>
      <w:r w:rsidR="002A2ACF">
        <w:rPr>
          <w:rFonts w:cs="Arial"/>
          <w:szCs w:val="22"/>
          <w:lang w:val="en-IE" w:eastAsia="en-IE"/>
        </w:rPr>
        <w:t>Emergency Department</w:t>
      </w:r>
      <w:r>
        <w:rPr>
          <w:rFonts w:cs="Arial"/>
          <w:szCs w:val="22"/>
          <w:lang w:val="en-IE" w:eastAsia="en-IE"/>
        </w:rPr>
        <w:t xml:space="preserve"> are treated as URGENT and do not require prior telephoned request.</w:t>
      </w:r>
    </w:p>
    <w:p w:rsidR="00B31529" w:rsidRDefault="00B31529">
      <w:pPr>
        <w:autoSpaceDE w:val="0"/>
        <w:autoSpaceDN w:val="0"/>
        <w:adjustRightInd w:val="0"/>
        <w:rPr>
          <w:lang w:val="en-IE" w:eastAsia="en-IE"/>
        </w:rPr>
      </w:pPr>
      <w:r>
        <w:rPr>
          <w:lang w:val="en-IE" w:eastAsia="en-IE"/>
        </w:rPr>
        <w:t>If very urgent analysis is required, please contact the Haematology laboratory on numbers listed above.</w:t>
      </w:r>
    </w:p>
    <w:p w:rsidR="00B31529" w:rsidRPr="006F1829" w:rsidRDefault="00B31529">
      <w:pPr>
        <w:pStyle w:val="Heading2"/>
        <w:rPr>
          <w:szCs w:val="22"/>
          <w:lang w:val="en-IE" w:eastAsia="en-IE"/>
        </w:rPr>
      </w:pPr>
      <w:bookmarkStart w:id="828" w:name="_Toc360616726"/>
      <w:bookmarkStart w:id="829" w:name="_Toc360624911"/>
      <w:bookmarkStart w:id="830" w:name="_Toc360626646"/>
      <w:bookmarkStart w:id="831" w:name="_Toc360626883"/>
      <w:bookmarkStart w:id="832" w:name="_Toc360631780"/>
      <w:bookmarkStart w:id="833" w:name="_Toc360708020"/>
      <w:bookmarkStart w:id="834" w:name="_Toc365040453"/>
      <w:bookmarkStart w:id="835" w:name="_Toc373334595"/>
      <w:bookmarkStart w:id="836" w:name="_Toc373337674"/>
      <w:bookmarkStart w:id="837" w:name="_Toc373338316"/>
      <w:r w:rsidRPr="006F1829">
        <w:t>On Call Tests</w:t>
      </w:r>
      <w:bookmarkEnd w:id="828"/>
      <w:bookmarkEnd w:id="829"/>
      <w:bookmarkEnd w:id="830"/>
      <w:bookmarkEnd w:id="831"/>
      <w:bookmarkEnd w:id="832"/>
      <w:bookmarkEnd w:id="833"/>
      <w:bookmarkEnd w:id="834"/>
      <w:bookmarkEnd w:id="835"/>
      <w:bookmarkEnd w:id="836"/>
      <w:bookmarkEnd w:id="837"/>
    </w:p>
    <w:p w:rsidR="00B31529" w:rsidRDefault="00B31529">
      <w:pPr>
        <w:autoSpaceDE w:val="0"/>
        <w:autoSpaceDN w:val="0"/>
        <w:adjustRightInd w:val="0"/>
        <w:rPr>
          <w:rFonts w:cs="Arial"/>
          <w:szCs w:val="22"/>
          <w:lang w:val="en-IE" w:eastAsia="en-IE"/>
        </w:rPr>
      </w:pPr>
      <w:r>
        <w:rPr>
          <w:rFonts w:cs="Arial"/>
          <w:szCs w:val="22"/>
          <w:lang w:val="en-IE" w:eastAsia="en-IE"/>
        </w:rPr>
        <w:t>During ‘on call’ periods the following tests are routinely available:</w:t>
      </w:r>
    </w:p>
    <w:p w:rsidR="00B31529" w:rsidRDefault="00B31529" w:rsidP="007F2FA8">
      <w:pPr>
        <w:numPr>
          <w:ilvl w:val="0"/>
          <w:numId w:val="49"/>
        </w:numPr>
        <w:autoSpaceDE w:val="0"/>
        <w:autoSpaceDN w:val="0"/>
        <w:adjustRightInd w:val="0"/>
        <w:rPr>
          <w:rFonts w:cs="Arial"/>
          <w:szCs w:val="22"/>
          <w:lang w:val="en-IE" w:eastAsia="en-IE"/>
        </w:rPr>
      </w:pPr>
      <w:r>
        <w:rPr>
          <w:rFonts w:cs="Arial"/>
          <w:szCs w:val="22"/>
          <w:lang w:val="en-IE" w:eastAsia="en-IE"/>
        </w:rPr>
        <w:t>FBC</w:t>
      </w:r>
    </w:p>
    <w:p w:rsidR="00972528" w:rsidRDefault="00972528" w:rsidP="00972528">
      <w:pPr>
        <w:autoSpaceDE w:val="0"/>
        <w:autoSpaceDN w:val="0"/>
        <w:adjustRightInd w:val="0"/>
        <w:rPr>
          <w:rFonts w:cs="Arial"/>
          <w:szCs w:val="22"/>
          <w:lang w:val="en-IE" w:eastAsia="en-IE"/>
        </w:rPr>
      </w:pPr>
      <w:r>
        <w:rPr>
          <w:rFonts w:cs="Arial"/>
          <w:szCs w:val="22"/>
          <w:lang w:val="en-IE" w:eastAsia="en-IE"/>
        </w:rPr>
        <w:t>When accompanied by relevant clinical details:</w:t>
      </w:r>
    </w:p>
    <w:p w:rsidR="00B31529" w:rsidRDefault="00B31529" w:rsidP="007F2FA8">
      <w:pPr>
        <w:numPr>
          <w:ilvl w:val="0"/>
          <w:numId w:val="49"/>
        </w:numPr>
        <w:autoSpaceDE w:val="0"/>
        <w:autoSpaceDN w:val="0"/>
        <w:adjustRightInd w:val="0"/>
        <w:rPr>
          <w:rFonts w:cs="Arial"/>
          <w:szCs w:val="22"/>
          <w:lang w:val="en-IE" w:eastAsia="en-IE"/>
        </w:rPr>
      </w:pPr>
      <w:r>
        <w:rPr>
          <w:rFonts w:cs="Arial"/>
          <w:szCs w:val="22"/>
          <w:lang w:val="en-IE" w:eastAsia="en-IE"/>
        </w:rPr>
        <w:t>Coagulation Screen/INR</w:t>
      </w:r>
      <w:r w:rsidR="00CA3D9F">
        <w:rPr>
          <w:rFonts w:cs="Arial"/>
          <w:szCs w:val="22"/>
          <w:lang w:val="en-IE" w:eastAsia="en-IE"/>
        </w:rPr>
        <w:t xml:space="preserve"> (Please indicate if patient is on Anticoagulants)</w:t>
      </w:r>
    </w:p>
    <w:p w:rsidR="00B31529" w:rsidRDefault="00B31529" w:rsidP="007F2FA8">
      <w:pPr>
        <w:numPr>
          <w:ilvl w:val="0"/>
          <w:numId w:val="49"/>
        </w:numPr>
        <w:autoSpaceDE w:val="0"/>
        <w:autoSpaceDN w:val="0"/>
        <w:adjustRightInd w:val="0"/>
        <w:rPr>
          <w:rFonts w:cs="Arial"/>
          <w:szCs w:val="22"/>
          <w:lang w:val="en-IE" w:eastAsia="en-IE"/>
        </w:rPr>
      </w:pPr>
      <w:r>
        <w:rPr>
          <w:rFonts w:cs="Arial"/>
          <w:szCs w:val="22"/>
          <w:lang w:val="en-IE" w:eastAsia="en-IE"/>
        </w:rPr>
        <w:t>D-Dimers</w:t>
      </w:r>
    </w:p>
    <w:p w:rsidR="00B31529" w:rsidRDefault="00B31529">
      <w:pPr>
        <w:autoSpaceDE w:val="0"/>
        <w:autoSpaceDN w:val="0"/>
        <w:adjustRightInd w:val="0"/>
        <w:rPr>
          <w:rFonts w:cs="Arial"/>
          <w:szCs w:val="22"/>
          <w:lang w:val="en-IE" w:eastAsia="en-IE"/>
        </w:rPr>
      </w:pPr>
    </w:p>
    <w:p w:rsidR="00B31529" w:rsidRDefault="00B31529">
      <w:pPr>
        <w:autoSpaceDE w:val="0"/>
        <w:autoSpaceDN w:val="0"/>
        <w:adjustRightInd w:val="0"/>
        <w:rPr>
          <w:rFonts w:cs="Arial"/>
          <w:szCs w:val="22"/>
          <w:lang w:val="en-IE" w:eastAsia="en-IE"/>
        </w:rPr>
      </w:pPr>
      <w:r>
        <w:rPr>
          <w:rFonts w:cs="Arial"/>
          <w:szCs w:val="22"/>
          <w:lang w:val="en-IE" w:eastAsia="en-IE"/>
        </w:rPr>
        <w:t xml:space="preserve">The following tests can be performed on-call under </w:t>
      </w:r>
      <w:r w:rsidR="00972528">
        <w:rPr>
          <w:rFonts w:cs="Arial"/>
          <w:szCs w:val="22"/>
          <w:lang w:val="en-IE" w:eastAsia="en-IE"/>
        </w:rPr>
        <w:t>certain</w:t>
      </w:r>
      <w:r>
        <w:rPr>
          <w:rFonts w:cs="Arial"/>
          <w:szCs w:val="22"/>
          <w:lang w:val="en-IE" w:eastAsia="en-IE"/>
        </w:rPr>
        <w:t xml:space="preserve"> circumstances</w:t>
      </w:r>
      <w:r w:rsidR="00972528">
        <w:rPr>
          <w:rFonts w:cs="Arial"/>
          <w:szCs w:val="22"/>
          <w:lang w:val="en-IE" w:eastAsia="en-IE"/>
        </w:rPr>
        <w:t xml:space="preserve"> or when accompanied by relevant clinical details</w:t>
      </w:r>
      <w:r>
        <w:rPr>
          <w:rFonts w:cs="Arial"/>
          <w:szCs w:val="22"/>
          <w:lang w:val="en-IE" w:eastAsia="en-IE"/>
        </w:rPr>
        <w:t>. Please contact the Medical Scientist on call if requesting any of these tests:</w:t>
      </w:r>
    </w:p>
    <w:p w:rsidR="00B31529" w:rsidRDefault="00B31529" w:rsidP="007F2FA8">
      <w:pPr>
        <w:numPr>
          <w:ilvl w:val="0"/>
          <w:numId w:val="48"/>
        </w:numPr>
        <w:autoSpaceDE w:val="0"/>
        <w:autoSpaceDN w:val="0"/>
        <w:adjustRightInd w:val="0"/>
        <w:rPr>
          <w:rFonts w:cs="Arial"/>
          <w:szCs w:val="22"/>
          <w:lang w:val="en-IE" w:eastAsia="en-IE"/>
        </w:rPr>
      </w:pPr>
      <w:r>
        <w:rPr>
          <w:rFonts w:ascii="Symbol" w:hAnsi="Symbol" w:cs="Symbol"/>
          <w:szCs w:val="22"/>
          <w:lang w:val="en-IE" w:eastAsia="en-IE"/>
        </w:rPr>
        <w:t></w:t>
      </w:r>
      <w:r>
        <w:rPr>
          <w:rFonts w:cs="Arial"/>
          <w:szCs w:val="22"/>
          <w:lang w:val="en-IE" w:eastAsia="en-IE"/>
        </w:rPr>
        <w:t>Malarial Parasites</w:t>
      </w:r>
    </w:p>
    <w:p w:rsidR="00B31529" w:rsidRDefault="00B31529" w:rsidP="007F2FA8">
      <w:pPr>
        <w:numPr>
          <w:ilvl w:val="0"/>
          <w:numId w:val="48"/>
        </w:numPr>
        <w:autoSpaceDE w:val="0"/>
        <w:autoSpaceDN w:val="0"/>
        <w:adjustRightInd w:val="0"/>
        <w:rPr>
          <w:rFonts w:cs="Arial"/>
          <w:szCs w:val="22"/>
          <w:lang w:val="en-IE" w:eastAsia="en-IE"/>
        </w:rPr>
      </w:pPr>
      <w:r>
        <w:rPr>
          <w:rFonts w:ascii="Symbol" w:hAnsi="Symbol" w:cs="Symbol"/>
          <w:szCs w:val="22"/>
          <w:lang w:val="en-IE" w:eastAsia="en-IE"/>
        </w:rPr>
        <w:t></w:t>
      </w:r>
      <w:r>
        <w:rPr>
          <w:rFonts w:cs="Arial"/>
          <w:szCs w:val="22"/>
          <w:lang w:val="en-IE" w:eastAsia="en-IE"/>
        </w:rPr>
        <w:t>Sickle Test</w:t>
      </w:r>
    </w:p>
    <w:p w:rsidR="00B31529" w:rsidRDefault="00B31529" w:rsidP="007F2FA8">
      <w:pPr>
        <w:numPr>
          <w:ilvl w:val="0"/>
          <w:numId w:val="48"/>
        </w:numPr>
        <w:autoSpaceDE w:val="0"/>
        <w:autoSpaceDN w:val="0"/>
        <w:adjustRightInd w:val="0"/>
        <w:rPr>
          <w:rFonts w:cs="Arial"/>
          <w:szCs w:val="22"/>
          <w:lang w:val="en-IE" w:eastAsia="en-IE"/>
        </w:rPr>
      </w:pPr>
      <w:r>
        <w:rPr>
          <w:rFonts w:ascii="Symbol" w:hAnsi="Symbol" w:cs="Symbol"/>
          <w:szCs w:val="22"/>
          <w:lang w:val="en-IE" w:eastAsia="en-IE"/>
        </w:rPr>
        <w:t></w:t>
      </w:r>
      <w:r>
        <w:rPr>
          <w:rFonts w:cs="Arial"/>
          <w:szCs w:val="22"/>
          <w:lang w:val="en-IE" w:eastAsia="en-IE"/>
        </w:rPr>
        <w:t>ESR (Specifically for Temporal Arteritis, Septic Arthritis &amp; Osteomyelitis only)</w:t>
      </w:r>
    </w:p>
    <w:p w:rsidR="00B31529" w:rsidRDefault="00B31529" w:rsidP="007F2FA8">
      <w:pPr>
        <w:numPr>
          <w:ilvl w:val="0"/>
          <w:numId w:val="48"/>
        </w:numPr>
        <w:autoSpaceDE w:val="0"/>
        <w:autoSpaceDN w:val="0"/>
        <w:adjustRightInd w:val="0"/>
        <w:rPr>
          <w:rFonts w:cs="Arial"/>
          <w:szCs w:val="22"/>
          <w:lang w:val="en-IE" w:eastAsia="en-IE"/>
        </w:rPr>
      </w:pPr>
      <w:r>
        <w:rPr>
          <w:rFonts w:ascii="Symbol" w:hAnsi="Symbol" w:cs="Symbol"/>
          <w:szCs w:val="22"/>
          <w:lang w:val="en-IE" w:eastAsia="en-IE"/>
        </w:rPr>
        <w:t></w:t>
      </w:r>
      <w:r>
        <w:rPr>
          <w:rFonts w:cs="Arial"/>
          <w:szCs w:val="22"/>
          <w:lang w:val="en-IE" w:eastAsia="en-IE"/>
        </w:rPr>
        <w:t>Fibrinogen</w:t>
      </w:r>
    </w:p>
    <w:p w:rsidR="00B31529" w:rsidRDefault="00B31529">
      <w:pPr>
        <w:autoSpaceDE w:val="0"/>
        <w:autoSpaceDN w:val="0"/>
        <w:adjustRightInd w:val="0"/>
        <w:rPr>
          <w:rFonts w:cs="Arial"/>
          <w:szCs w:val="22"/>
          <w:lang w:val="en-IE" w:eastAsia="en-IE"/>
        </w:rPr>
      </w:pPr>
    </w:p>
    <w:p w:rsidR="00B31529" w:rsidRDefault="00B31529">
      <w:pPr>
        <w:autoSpaceDE w:val="0"/>
        <w:autoSpaceDN w:val="0"/>
        <w:adjustRightInd w:val="0"/>
        <w:rPr>
          <w:rFonts w:cs="Arial"/>
          <w:szCs w:val="22"/>
          <w:lang w:val="en-IE" w:eastAsia="en-IE"/>
        </w:rPr>
      </w:pPr>
      <w:r>
        <w:rPr>
          <w:rFonts w:cs="Arial"/>
          <w:szCs w:val="22"/>
          <w:lang w:val="en-IE" w:eastAsia="en-IE"/>
        </w:rPr>
        <w:lastRenderedPageBreak/>
        <w:t>The Medical Scientist on call must be contacted prior to sending specimens.</w:t>
      </w:r>
    </w:p>
    <w:p w:rsidR="00B31529" w:rsidRDefault="00B31529">
      <w:pPr>
        <w:autoSpaceDE w:val="0"/>
        <w:autoSpaceDN w:val="0"/>
        <w:adjustRightInd w:val="0"/>
        <w:rPr>
          <w:rFonts w:cs="Arial"/>
          <w:szCs w:val="22"/>
          <w:lang w:val="en-IE" w:eastAsia="en-IE"/>
        </w:rPr>
      </w:pPr>
      <w:r>
        <w:rPr>
          <w:rFonts w:cs="Arial"/>
          <w:szCs w:val="22"/>
          <w:lang w:val="en-IE" w:eastAsia="en-IE"/>
        </w:rPr>
        <w:t>To arrange tests outside this profile contact the laboratory or medical scientist on call for further information.</w:t>
      </w:r>
    </w:p>
    <w:p w:rsidR="00095F2A" w:rsidRPr="00B83385" w:rsidRDefault="00095F2A" w:rsidP="00095F2A">
      <w:pPr>
        <w:rPr>
          <w:szCs w:val="22"/>
          <w:u w:val="single"/>
        </w:rPr>
      </w:pPr>
    </w:p>
    <w:p w:rsidR="00095F2A" w:rsidRPr="00B12C24" w:rsidRDefault="00506FCD"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506FCD"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B31529" w:rsidRDefault="00095F2A" w:rsidP="00876F8E">
      <w:pPr>
        <w:pStyle w:val="Heading2"/>
        <w:rPr>
          <w:lang w:eastAsia="en-IE"/>
        </w:rPr>
      </w:pPr>
      <w:bookmarkStart w:id="838" w:name="_Toc360616727"/>
      <w:bookmarkStart w:id="839" w:name="_Toc360624912"/>
      <w:bookmarkStart w:id="840" w:name="_Toc360626647"/>
      <w:bookmarkStart w:id="841" w:name="_Toc360626884"/>
      <w:bookmarkStart w:id="842" w:name="_Toc360631781"/>
      <w:bookmarkStart w:id="843" w:name="_Toc360708021"/>
      <w:bookmarkStart w:id="844" w:name="_Toc365040454"/>
      <w:bookmarkStart w:id="845" w:name="_Toc373325384"/>
      <w:bookmarkStart w:id="846" w:name="_Toc373334596"/>
      <w:bookmarkStart w:id="847" w:name="_Toc373337675"/>
      <w:bookmarkStart w:id="848" w:name="_Toc373338317"/>
      <w:r>
        <w:rPr>
          <w:lang w:eastAsia="en-IE"/>
        </w:rPr>
        <w:t xml:space="preserve">Haematology </w:t>
      </w:r>
      <w:r w:rsidR="00B31529">
        <w:rPr>
          <w:lang w:eastAsia="en-IE"/>
        </w:rPr>
        <w:t>Specimen containers:</w:t>
      </w:r>
      <w:bookmarkEnd w:id="838"/>
      <w:bookmarkEnd w:id="839"/>
      <w:bookmarkEnd w:id="840"/>
      <w:bookmarkEnd w:id="841"/>
      <w:bookmarkEnd w:id="842"/>
      <w:bookmarkEnd w:id="843"/>
      <w:bookmarkEnd w:id="844"/>
      <w:bookmarkEnd w:id="845"/>
      <w:bookmarkEnd w:id="846"/>
      <w:bookmarkEnd w:id="847"/>
      <w:bookmarkEnd w:id="848"/>
    </w:p>
    <w:p w:rsidR="0018489B" w:rsidRPr="0018489B" w:rsidRDefault="0018489B" w:rsidP="0018489B">
      <w:pPr>
        <w:rPr>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40"/>
        <w:gridCol w:w="5894"/>
      </w:tblGrid>
      <w:tr w:rsidR="00B31529" w:rsidRPr="00857C9D">
        <w:tc>
          <w:tcPr>
            <w:tcW w:w="1188" w:type="dxa"/>
          </w:tcPr>
          <w:p w:rsidR="00B31529" w:rsidRPr="00857C9D" w:rsidRDefault="00B31529" w:rsidP="00857C9D">
            <w:pPr>
              <w:autoSpaceDE w:val="0"/>
              <w:autoSpaceDN w:val="0"/>
              <w:adjustRightInd w:val="0"/>
              <w:rPr>
                <w:rFonts w:cs="Arial"/>
                <w:b/>
                <w:szCs w:val="22"/>
                <w:lang w:val="en-IE" w:eastAsia="en-IE"/>
              </w:rPr>
            </w:pPr>
            <w:r w:rsidRPr="00857C9D">
              <w:rPr>
                <w:rFonts w:cs="Arial"/>
                <w:b/>
                <w:szCs w:val="22"/>
                <w:lang w:val="en-IE" w:eastAsia="en-IE"/>
              </w:rPr>
              <w:t>Tube</w:t>
            </w:r>
          </w:p>
        </w:tc>
        <w:tc>
          <w:tcPr>
            <w:tcW w:w="1440" w:type="dxa"/>
          </w:tcPr>
          <w:p w:rsidR="00B31529" w:rsidRPr="00857C9D" w:rsidRDefault="00B31529" w:rsidP="00857C9D">
            <w:pPr>
              <w:autoSpaceDE w:val="0"/>
              <w:autoSpaceDN w:val="0"/>
              <w:adjustRightInd w:val="0"/>
              <w:rPr>
                <w:rFonts w:cs="Arial"/>
                <w:b/>
                <w:szCs w:val="22"/>
                <w:lang w:val="en-IE" w:eastAsia="en-IE"/>
              </w:rPr>
            </w:pPr>
            <w:r w:rsidRPr="00857C9D">
              <w:rPr>
                <w:rFonts w:cs="Arial"/>
                <w:b/>
                <w:szCs w:val="22"/>
                <w:lang w:val="en-IE" w:eastAsia="en-IE"/>
              </w:rPr>
              <w:t>Additive</w:t>
            </w:r>
          </w:p>
        </w:tc>
        <w:tc>
          <w:tcPr>
            <w:tcW w:w="5894" w:type="dxa"/>
          </w:tcPr>
          <w:p w:rsidR="00B31529" w:rsidRPr="00857C9D" w:rsidRDefault="00B31529" w:rsidP="00857C9D">
            <w:pPr>
              <w:autoSpaceDE w:val="0"/>
              <w:autoSpaceDN w:val="0"/>
              <w:adjustRightInd w:val="0"/>
              <w:rPr>
                <w:rFonts w:cs="Arial"/>
                <w:b/>
                <w:szCs w:val="22"/>
                <w:lang w:val="en-IE" w:eastAsia="en-IE"/>
              </w:rPr>
            </w:pPr>
            <w:r w:rsidRPr="00857C9D">
              <w:rPr>
                <w:rFonts w:cs="Arial"/>
                <w:b/>
                <w:szCs w:val="22"/>
                <w:lang w:val="en-IE" w:eastAsia="en-IE"/>
              </w:rPr>
              <w:t>Laboratory use</w:t>
            </w:r>
          </w:p>
        </w:tc>
      </w:tr>
      <w:tr w:rsidR="00B31529" w:rsidRPr="00857C9D">
        <w:tc>
          <w:tcPr>
            <w:tcW w:w="1188" w:type="dxa"/>
          </w:tcPr>
          <w:p w:rsidR="00B31529" w:rsidRPr="00857C9D" w:rsidRDefault="00E8075F" w:rsidP="00857C9D">
            <w:pPr>
              <w:autoSpaceDE w:val="0"/>
              <w:autoSpaceDN w:val="0"/>
              <w:adjustRightInd w:val="0"/>
              <w:rPr>
                <w:rFonts w:cs="Arial"/>
                <w:szCs w:val="22"/>
                <w:lang w:val="en-IE" w:eastAsia="en-IE"/>
              </w:rPr>
            </w:pPr>
            <w:r>
              <w:rPr>
                <w:rFonts w:cs="Arial"/>
                <w:noProof/>
                <w:szCs w:val="22"/>
                <w:lang w:val="en-IE" w:eastAsia="en-IE"/>
              </w:rPr>
              <w:drawing>
                <wp:inline distT="0" distB="0" distL="0" distR="0" wp14:anchorId="7EF82BDA" wp14:editId="11B73F76">
                  <wp:extent cx="466725" cy="561975"/>
                  <wp:effectExtent l="19050" t="0" r="9525" b="0"/>
                  <wp:docPr id="152" name="Picture 11" descr="C:\Users\Laura McGuigan\AppData\Local\Microsoft\Windows\Temporary Internet Files\Content.Outlook\LV501AL7\2010Kappe_hellblau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 McGuigan\AppData\Local\Microsoft\Windows\Temporary Internet Files\Content.Outlook\LV501AL7\2010Kappe_hellblau_schwarz.jpg"/>
                          <pic:cNvPicPr>
                            <a:picLocks noChangeAspect="1" noChangeArrowheads="1"/>
                          </pic:cNvPicPr>
                        </pic:nvPicPr>
                        <pic:blipFill>
                          <a:blip r:embed="rId8" cstate="print"/>
                          <a:srcRect/>
                          <a:stretch>
                            <a:fillRect/>
                          </a:stretch>
                        </pic:blipFill>
                        <pic:spPr bwMode="auto">
                          <a:xfrm>
                            <a:off x="0" y="0"/>
                            <a:ext cx="466725" cy="561975"/>
                          </a:xfrm>
                          <a:prstGeom prst="rect">
                            <a:avLst/>
                          </a:prstGeom>
                          <a:noFill/>
                          <a:ln w="9525">
                            <a:noFill/>
                            <a:miter lim="800000"/>
                            <a:headEnd/>
                            <a:tailEnd/>
                          </a:ln>
                        </pic:spPr>
                      </pic:pic>
                    </a:graphicData>
                  </a:graphic>
                </wp:inline>
              </w:drawing>
            </w:r>
          </w:p>
        </w:tc>
        <w:tc>
          <w:tcPr>
            <w:tcW w:w="1440" w:type="dxa"/>
          </w:tcPr>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Sodium Citrate</w:t>
            </w:r>
          </w:p>
        </w:tc>
        <w:tc>
          <w:tcPr>
            <w:tcW w:w="5894" w:type="dxa"/>
          </w:tcPr>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For coagulation determinations. Tube inversions prevent clotting. MUST be filled to Black arrow.</w:t>
            </w:r>
          </w:p>
          <w:p w:rsidR="00B31529" w:rsidRPr="00857C9D" w:rsidRDefault="00CA3D9F" w:rsidP="00857C9D">
            <w:pPr>
              <w:autoSpaceDE w:val="0"/>
              <w:autoSpaceDN w:val="0"/>
              <w:adjustRightInd w:val="0"/>
              <w:rPr>
                <w:rFonts w:cs="Arial"/>
                <w:szCs w:val="22"/>
                <w:lang w:val="en-IE" w:eastAsia="en-IE"/>
              </w:rPr>
            </w:pPr>
            <w:r>
              <w:rPr>
                <w:rFonts w:cs="Arial"/>
                <w:szCs w:val="22"/>
                <w:lang w:val="en-IE" w:eastAsia="en-IE"/>
              </w:rPr>
              <w:t>Time of phlebotomy essential.</w:t>
            </w:r>
          </w:p>
          <w:p w:rsidR="00B31529" w:rsidRPr="00857C9D" w:rsidRDefault="00B31529" w:rsidP="00857C9D">
            <w:pPr>
              <w:autoSpaceDE w:val="0"/>
              <w:autoSpaceDN w:val="0"/>
              <w:adjustRightInd w:val="0"/>
              <w:rPr>
                <w:rFonts w:cs="Arial"/>
                <w:szCs w:val="22"/>
                <w:lang w:val="en-IE" w:eastAsia="en-IE"/>
              </w:rPr>
            </w:pPr>
          </w:p>
        </w:tc>
      </w:tr>
      <w:tr w:rsidR="00B31529" w:rsidRPr="00857C9D">
        <w:tc>
          <w:tcPr>
            <w:tcW w:w="1188" w:type="dxa"/>
          </w:tcPr>
          <w:p w:rsidR="00B31529" w:rsidRPr="00857C9D" w:rsidRDefault="00E8075F" w:rsidP="00857C9D">
            <w:pPr>
              <w:autoSpaceDE w:val="0"/>
              <w:autoSpaceDN w:val="0"/>
              <w:adjustRightInd w:val="0"/>
              <w:rPr>
                <w:rFonts w:cs="Arial"/>
                <w:szCs w:val="22"/>
                <w:lang w:val="en-IE" w:eastAsia="en-IE"/>
              </w:rPr>
            </w:pPr>
            <w:r>
              <w:rPr>
                <w:rFonts w:cs="Arial"/>
                <w:noProof/>
                <w:szCs w:val="22"/>
                <w:lang w:val="en-IE" w:eastAsia="en-IE"/>
              </w:rPr>
              <w:drawing>
                <wp:inline distT="0" distB="0" distL="0" distR="0" wp14:anchorId="3E0A4FAF" wp14:editId="2C9FC0CC">
                  <wp:extent cx="504825" cy="581025"/>
                  <wp:effectExtent l="19050" t="0" r="9525" b="0"/>
                  <wp:docPr id="151" name="Picture 12" descr="C:\Users\Laura McGuigan\AppData\Local\Microsoft\Windows\Temporary Internet Files\Content.Outlook\LV501AL7\2010Kappe_rot_ge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 McGuigan\AppData\Local\Microsoft\Windows\Temporary Internet Files\Content.Outlook\LV501AL7\2010Kappe_rot_gelb.jpg"/>
                          <pic:cNvPicPr>
                            <a:picLocks noChangeAspect="1" noChangeArrowheads="1"/>
                          </pic:cNvPicPr>
                        </pic:nvPicPr>
                        <pic:blipFill>
                          <a:blip r:embed="rId9" cstate="print"/>
                          <a:srcRect/>
                          <a:stretch>
                            <a:fillRect/>
                          </a:stretch>
                        </pic:blipFill>
                        <pic:spPr bwMode="auto">
                          <a:xfrm>
                            <a:off x="0" y="0"/>
                            <a:ext cx="504825" cy="581025"/>
                          </a:xfrm>
                          <a:prstGeom prst="rect">
                            <a:avLst/>
                          </a:prstGeom>
                          <a:noFill/>
                          <a:ln w="9525">
                            <a:noFill/>
                            <a:miter lim="800000"/>
                            <a:headEnd/>
                            <a:tailEnd/>
                          </a:ln>
                        </pic:spPr>
                      </pic:pic>
                    </a:graphicData>
                  </a:graphic>
                </wp:inline>
              </w:drawing>
            </w:r>
          </w:p>
        </w:tc>
        <w:tc>
          <w:tcPr>
            <w:tcW w:w="1440" w:type="dxa"/>
          </w:tcPr>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Serum</w:t>
            </w:r>
          </w:p>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Clot Activator</w:t>
            </w:r>
          </w:p>
        </w:tc>
        <w:tc>
          <w:tcPr>
            <w:tcW w:w="5894" w:type="dxa"/>
          </w:tcPr>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 xml:space="preserve">Tube inversions ensure mixing of clot activator with blood. </w:t>
            </w:r>
          </w:p>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For Serum specimens</w:t>
            </w:r>
          </w:p>
          <w:p w:rsidR="00B31529" w:rsidRPr="00857C9D" w:rsidRDefault="00B31529" w:rsidP="00857C9D">
            <w:pPr>
              <w:autoSpaceDE w:val="0"/>
              <w:autoSpaceDN w:val="0"/>
              <w:adjustRightInd w:val="0"/>
              <w:rPr>
                <w:rFonts w:cs="Arial"/>
                <w:szCs w:val="22"/>
                <w:lang w:val="en-IE" w:eastAsia="en-IE"/>
              </w:rPr>
            </w:pPr>
          </w:p>
          <w:p w:rsidR="00B31529" w:rsidRPr="00857C9D" w:rsidRDefault="00B31529" w:rsidP="00857C9D">
            <w:pPr>
              <w:autoSpaceDE w:val="0"/>
              <w:autoSpaceDN w:val="0"/>
              <w:adjustRightInd w:val="0"/>
              <w:rPr>
                <w:rFonts w:cs="Arial"/>
                <w:szCs w:val="22"/>
                <w:lang w:val="en-IE" w:eastAsia="en-IE"/>
              </w:rPr>
            </w:pPr>
          </w:p>
        </w:tc>
      </w:tr>
      <w:tr w:rsidR="00467E04" w:rsidRPr="00857C9D">
        <w:tc>
          <w:tcPr>
            <w:tcW w:w="1188" w:type="dxa"/>
          </w:tcPr>
          <w:p w:rsidR="00467E04" w:rsidRDefault="00467E04" w:rsidP="00857C9D">
            <w:pPr>
              <w:autoSpaceDE w:val="0"/>
              <w:autoSpaceDN w:val="0"/>
              <w:adjustRightInd w:val="0"/>
              <w:rPr>
                <w:rFonts w:cs="Arial"/>
                <w:noProof/>
                <w:szCs w:val="22"/>
                <w:lang w:val="en-IE" w:eastAsia="en-IE"/>
              </w:rPr>
            </w:pPr>
            <w:r>
              <w:rPr>
                <w:rFonts w:cs="Arial"/>
                <w:noProof/>
                <w:szCs w:val="22"/>
                <w:lang w:val="en-IE" w:eastAsia="en-IE"/>
              </w:rPr>
              <w:drawing>
                <wp:inline distT="0" distB="0" distL="0" distR="0" wp14:anchorId="07B40BE2" wp14:editId="2138924E">
                  <wp:extent cx="506095" cy="579120"/>
                  <wp:effectExtent l="0" t="0" r="825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095" cy="579120"/>
                          </a:xfrm>
                          <a:prstGeom prst="rect">
                            <a:avLst/>
                          </a:prstGeom>
                          <a:noFill/>
                        </pic:spPr>
                      </pic:pic>
                    </a:graphicData>
                  </a:graphic>
                </wp:inline>
              </w:drawing>
            </w:r>
          </w:p>
        </w:tc>
        <w:tc>
          <w:tcPr>
            <w:tcW w:w="1440" w:type="dxa"/>
          </w:tcPr>
          <w:p w:rsidR="00467E04" w:rsidRPr="003A5C3C" w:rsidRDefault="00467E04" w:rsidP="00B45EBE">
            <w:r w:rsidRPr="003A5C3C">
              <w:t>K3EDTA</w:t>
            </w:r>
          </w:p>
        </w:tc>
        <w:tc>
          <w:tcPr>
            <w:tcW w:w="5894" w:type="dxa"/>
          </w:tcPr>
          <w:p w:rsidR="00467E04" w:rsidRPr="003A5C3C" w:rsidRDefault="00467E04" w:rsidP="00B45EBE">
            <w:r w:rsidRPr="003A5C3C">
              <w:t>K3EDTA for whole blood haematology determinations. Tube inversions prevent clotting. Invert 8-10 times.</w:t>
            </w:r>
          </w:p>
        </w:tc>
      </w:tr>
    </w:tbl>
    <w:p w:rsidR="00095F2A" w:rsidRPr="00B83385" w:rsidRDefault="00095F2A" w:rsidP="00095F2A">
      <w:pPr>
        <w:rPr>
          <w:szCs w:val="22"/>
          <w:u w:val="single"/>
        </w:rPr>
      </w:pPr>
    </w:p>
    <w:p w:rsidR="00095F2A" w:rsidRPr="00B12C24" w:rsidRDefault="00506FCD"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506FCD"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B31529" w:rsidRPr="00D37CB5" w:rsidRDefault="00B31529" w:rsidP="00876F8E">
      <w:pPr>
        <w:pStyle w:val="Heading2"/>
      </w:pPr>
      <w:bookmarkStart w:id="849" w:name="_Toc360616728"/>
      <w:bookmarkStart w:id="850" w:name="_Toc360624913"/>
      <w:bookmarkStart w:id="851" w:name="_Toc360626648"/>
      <w:bookmarkStart w:id="852" w:name="_Toc360626885"/>
      <w:bookmarkStart w:id="853" w:name="_Toc360631782"/>
      <w:bookmarkStart w:id="854" w:name="_Toc360708022"/>
      <w:bookmarkStart w:id="855" w:name="_Toc365040455"/>
      <w:bookmarkStart w:id="856" w:name="_Toc373325385"/>
      <w:bookmarkStart w:id="857" w:name="_Toc373334597"/>
      <w:bookmarkStart w:id="858" w:name="_Toc373337676"/>
      <w:bookmarkStart w:id="859" w:name="_Toc373338318"/>
      <w:r w:rsidRPr="00D37CB5">
        <w:t>Haematology Routine Test Menu</w:t>
      </w:r>
      <w:bookmarkEnd w:id="849"/>
      <w:bookmarkEnd w:id="850"/>
      <w:bookmarkEnd w:id="851"/>
      <w:bookmarkEnd w:id="852"/>
      <w:bookmarkEnd w:id="853"/>
      <w:bookmarkEnd w:id="854"/>
      <w:bookmarkEnd w:id="855"/>
      <w:bookmarkEnd w:id="856"/>
      <w:bookmarkEnd w:id="857"/>
      <w:bookmarkEnd w:id="858"/>
      <w:bookmarkEnd w:id="8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3"/>
        <w:gridCol w:w="1794"/>
        <w:gridCol w:w="2621"/>
        <w:gridCol w:w="2341"/>
      </w:tblGrid>
      <w:tr w:rsidR="00B31529" w:rsidRPr="00157B38">
        <w:trPr>
          <w:trHeight w:val="634"/>
          <w:jc w:val="center"/>
        </w:trPr>
        <w:tc>
          <w:tcPr>
            <w:tcW w:w="2883" w:type="dxa"/>
            <w:tcBorders>
              <w:bottom w:val="single" w:sz="4" w:space="0" w:color="auto"/>
            </w:tcBorders>
            <w:shd w:val="clear" w:color="auto" w:fill="A0A0A0"/>
          </w:tcPr>
          <w:p w:rsidR="00B31529" w:rsidRPr="00157B38" w:rsidRDefault="00B31529">
            <w:r w:rsidRPr="00157B38">
              <w:t>Test</w:t>
            </w:r>
          </w:p>
        </w:tc>
        <w:tc>
          <w:tcPr>
            <w:tcW w:w="1794" w:type="dxa"/>
            <w:shd w:val="clear" w:color="auto" w:fill="A0A0A0"/>
          </w:tcPr>
          <w:p w:rsidR="00B31529" w:rsidRPr="00157B38" w:rsidRDefault="00B31529">
            <w:r w:rsidRPr="00157B38">
              <w:t>Specimen type</w:t>
            </w:r>
          </w:p>
        </w:tc>
        <w:tc>
          <w:tcPr>
            <w:tcW w:w="2621" w:type="dxa"/>
            <w:shd w:val="clear" w:color="auto" w:fill="A0A0A0"/>
          </w:tcPr>
          <w:p w:rsidR="00B31529" w:rsidRPr="00157B38" w:rsidRDefault="00B31529">
            <w:r w:rsidRPr="00157B38">
              <w:t>Additional Information</w:t>
            </w:r>
          </w:p>
        </w:tc>
        <w:tc>
          <w:tcPr>
            <w:tcW w:w="2341" w:type="dxa"/>
            <w:shd w:val="clear" w:color="auto" w:fill="A0A0A0"/>
          </w:tcPr>
          <w:p w:rsidR="00B31529" w:rsidRPr="00157B38" w:rsidRDefault="00B31529">
            <w:r w:rsidRPr="00157B38">
              <w:t>Turn-Around-Tim</w:t>
            </w:r>
            <w:r w:rsidR="00765658">
              <w:t>e *</w:t>
            </w:r>
          </w:p>
        </w:tc>
      </w:tr>
      <w:tr w:rsidR="00B31529" w:rsidRPr="00157B38">
        <w:trPr>
          <w:cantSplit/>
          <w:trHeight w:val="417"/>
          <w:jc w:val="center"/>
        </w:trPr>
        <w:tc>
          <w:tcPr>
            <w:tcW w:w="2883" w:type="dxa"/>
            <w:shd w:val="clear" w:color="auto" w:fill="A0A0A0"/>
          </w:tcPr>
          <w:p w:rsidR="00B31529" w:rsidRPr="00157B38" w:rsidRDefault="00B31529">
            <w:r w:rsidRPr="00157B38">
              <w:t>Full Blood Count</w:t>
            </w:r>
          </w:p>
        </w:tc>
        <w:tc>
          <w:tcPr>
            <w:tcW w:w="1794" w:type="dxa"/>
          </w:tcPr>
          <w:p w:rsidR="00B31529" w:rsidRPr="00157B38" w:rsidRDefault="00B31529">
            <w:r w:rsidRPr="00157B38">
              <w:t>EDTA x 1</w:t>
            </w:r>
          </w:p>
        </w:tc>
        <w:tc>
          <w:tcPr>
            <w:tcW w:w="2621" w:type="dxa"/>
          </w:tcPr>
          <w:p w:rsidR="00B31529" w:rsidRPr="002B6786" w:rsidRDefault="00B31529">
            <w:pPr>
              <w:rPr>
                <w:sz w:val="20"/>
                <w:szCs w:val="20"/>
              </w:rPr>
            </w:pPr>
            <w:r w:rsidRPr="002B6786">
              <w:rPr>
                <w:sz w:val="20"/>
                <w:szCs w:val="20"/>
              </w:rPr>
              <w:t xml:space="preserve">One </w:t>
            </w:r>
            <w:r>
              <w:rPr>
                <w:sz w:val="20"/>
                <w:szCs w:val="20"/>
              </w:rPr>
              <w:t>specimen</w:t>
            </w:r>
            <w:r w:rsidRPr="002B6786">
              <w:rPr>
                <w:sz w:val="20"/>
                <w:szCs w:val="20"/>
              </w:rPr>
              <w:t xml:space="preserve"> is sufficient for FBC and ESR</w:t>
            </w:r>
            <w:r w:rsidR="006C6490">
              <w:rPr>
                <w:sz w:val="20"/>
                <w:szCs w:val="20"/>
              </w:rPr>
              <w:t xml:space="preserve"> when filled to mark.</w:t>
            </w:r>
          </w:p>
          <w:p w:rsidR="00B31529" w:rsidRPr="002B6786" w:rsidRDefault="00B31529">
            <w:pPr>
              <w:rPr>
                <w:sz w:val="20"/>
                <w:szCs w:val="20"/>
              </w:rPr>
            </w:pPr>
            <w:r w:rsidRPr="002B6786">
              <w:rPr>
                <w:sz w:val="20"/>
                <w:szCs w:val="20"/>
              </w:rPr>
              <w:t xml:space="preserve"> </w:t>
            </w:r>
          </w:p>
        </w:tc>
        <w:tc>
          <w:tcPr>
            <w:tcW w:w="2341" w:type="dxa"/>
          </w:tcPr>
          <w:p w:rsidR="00B31529" w:rsidRDefault="003F3304">
            <w:r>
              <w:t>1 hour</w:t>
            </w:r>
            <w:r w:rsidR="00B31529">
              <w:t xml:space="preserve"> stat</w:t>
            </w:r>
          </w:p>
          <w:p w:rsidR="00B31529" w:rsidRDefault="00B31529">
            <w:r>
              <w:t>3 hrs routine</w:t>
            </w:r>
          </w:p>
          <w:p w:rsidR="00B31529" w:rsidRPr="00157B38" w:rsidRDefault="00B31529">
            <w:r>
              <w:t>24hrs GP specimens</w:t>
            </w:r>
          </w:p>
        </w:tc>
      </w:tr>
      <w:tr w:rsidR="00B31529" w:rsidRPr="00157B38">
        <w:trPr>
          <w:cantSplit/>
          <w:jc w:val="center"/>
        </w:trPr>
        <w:tc>
          <w:tcPr>
            <w:tcW w:w="2883" w:type="dxa"/>
            <w:shd w:val="clear" w:color="auto" w:fill="A0A0A0"/>
          </w:tcPr>
          <w:p w:rsidR="00B31529" w:rsidRPr="00157B38" w:rsidRDefault="00B31529">
            <w:r w:rsidRPr="00157B38">
              <w:t>Erythrocyte Sedimentation Rate</w:t>
            </w:r>
          </w:p>
        </w:tc>
        <w:tc>
          <w:tcPr>
            <w:tcW w:w="1794" w:type="dxa"/>
          </w:tcPr>
          <w:p w:rsidR="00B31529" w:rsidRPr="00157B38" w:rsidRDefault="00B31529"/>
          <w:p w:rsidR="00B31529" w:rsidRPr="00157B38" w:rsidRDefault="00B31529">
            <w:r w:rsidRPr="00157B38">
              <w:t>EDTA x 1</w:t>
            </w:r>
          </w:p>
        </w:tc>
        <w:tc>
          <w:tcPr>
            <w:tcW w:w="2621" w:type="dxa"/>
          </w:tcPr>
          <w:p w:rsidR="00B31529" w:rsidRPr="002B6786" w:rsidRDefault="00B31529">
            <w:pPr>
              <w:rPr>
                <w:sz w:val="20"/>
                <w:szCs w:val="20"/>
              </w:rPr>
            </w:pPr>
            <w:r w:rsidRPr="002B6786">
              <w:rPr>
                <w:sz w:val="20"/>
                <w:szCs w:val="20"/>
              </w:rPr>
              <w:t xml:space="preserve">For ESR analysis on paediatrics- 2 </w:t>
            </w:r>
            <w:r>
              <w:rPr>
                <w:sz w:val="20"/>
                <w:szCs w:val="20"/>
              </w:rPr>
              <w:t>paediatric specimen</w:t>
            </w:r>
            <w:r w:rsidRPr="002B6786">
              <w:rPr>
                <w:sz w:val="20"/>
                <w:szCs w:val="20"/>
              </w:rPr>
              <w:t>s required.</w:t>
            </w:r>
          </w:p>
        </w:tc>
        <w:tc>
          <w:tcPr>
            <w:tcW w:w="2341" w:type="dxa"/>
          </w:tcPr>
          <w:p w:rsidR="00B31529" w:rsidRDefault="00B31529">
            <w:r>
              <w:t>1 hour stat</w:t>
            </w:r>
          </w:p>
          <w:p w:rsidR="00B31529" w:rsidRDefault="00B31529">
            <w:r>
              <w:t>3 hrs routine</w:t>
            </w:r>
          </w:p>
          <w:p w:rsidR="00B31529" w:rsidRPr="00157B38" w:rsidRDefault="00B31529">
            <w:r>
              <w:t>24hrs GP specimens</w:t>
            </w:r>
          </w:p>
        </w:tc>
      </w:tr>
      <w:tr w:rsidR="00B31529" w:rsidRPr="00157B38">
        <w:trPr>
          <w:cantSplit/>
          <w:trHeight w:val="561"/>
          <w:jc w:val="center"/>
        </w:trPr>
        <w:tc>
          <w:tcPr>
            <w:tcW w:w="2883" w:type="dxa"/>
            <w:shd w:val="clear" w:color="auto" w:fill="A0A0A0"/>
          </w:tcPr>
          <w:p w:rsidR="00B31529" w:rsidRPr="00157B38" w:rsidRDefault="00B31529">
            <w:r w:rsidRPr="00157B38">
              <w:t>Reticulocyte Count</w:t>
            </w:r>
          </w:p>
        </w:tc>
        <w:tc>
          <w:tcPr>
            <w:tcW w:w="1794" w:type="dxa"/>
          </w:tcPr>
          <w:p w:rsidR="00B31529" w:rsidRPr="00157B38" w:rsidRDefault="00B31529">
            <w:r w:rsidRPr="00157B38">
              <w:t>EDTA x 1</w:t>
            </w:r>
          </w:p>
          <w:p w:rsidR="00B31529" w:rsidRPr="00157B38" w:rsidRDefault="00B31529"/>
        </w:tc>
        <w:tc>
          <w:tcPr>
            <w:tcW w:w="2621" w:type="dxa"/>
          </w:tcPr>
          <w:p w:rsidR="00B31529" w:rsidRPr="002B6786" w:rsidRDefault="00B31529">
            <w:pPr>
              <w:rPr>
                <w:sz w:val="20"/>
                <w:szCs w:val="20"/>
              </w:rPr>
            </w:pPr>
            <w:r w:rsidRPr="002B6786">
              <w:rPr>
                <w:sz w:val="20"/>
                <w:szCs w:val="20"/>
              </w:rPr>
              <w:t xml:space="preserve">Can be added on to FBC </w:t>
            </w:r>
            <w:r>
              <w:rPr>
                <w:sz w:val="20"/>
                <w:szCs w:val="20"/>
              </w:rPr>
              <w:t>specimen</w:t>
            </w:r>
            <w:r w:rsidRPr="002B6786">
              <w:rPr>
                <w:sz w:val="20"/>
                <w:szCs w:val="20"/>
              </w:rPr>
              <w:t>.</w:t>
            </w:r>
          </w:p>
          <w:p w:rsidR="00B31529" w:rsidRPr="002B6786" w:rsidRDefault="00B31529">
            <w:pPr>
              <w:rPr>
                <w:sz w:val="20"/>
                <w:szCs w:val="20"/>
              </w:rPr>
            </w:pPr>
          </w:p>
        </w:tc>
        <w:tc>
          <w:tcPr>
            <w:tcW w:w="2341" w:type="dxa"/>
          </w:tcPr>
          <w:p w:rsidR="00B31529" w:rsidRDefault="003F3304">
            <w:r>
              <w:t>1 hour</w:t>
            </w:r>
            <w:r w:rsidR="00B31529">
              <w:t xml:space="preserve"> stat</w:t>
            </w:r>
          </w:p>
          <w:p w:rsidR="00B31529" w:rsidRDefault="00B31529">
            <w:r>
              <w:t>3 hrs routine</w:t>
            </w:r>
          </w:p>
          <w:p w:rsidR="00B31529" w:rsidRPr="00157B38" w:rsidRDefault="00B31529">
            <w:r>
              <w:t>24hrs GP specimens</w:t>
            </w:r>
          </w:p>
        </w:tc>
      </w:tr>
      <w:tr w:rsidR="00B31529" w:rsidRPr="00157B38">
        <w:trPr>
          <w:cantSplit/>
          <w:trHeight w:val="70"/>
          <w:jc w:val="center"/>
        </w:trPr>
        <w:tc>
          <w:tcPr>
            <w:tcW w:w="2883" w:type="dxa"/>
            <w:shd w:val="clear" w:color="auto" w:fill="A0A0A0"/>
          </w:tcPr>
          <w:p w:rsidR="00B31529" w:rsidRPr="00157B38" w:rsidRDefault="00B31529">
            <w:r w:rsidRPr="00157B38">
              <w:t>Coagulation Screen             (on Heparin or Heparin &amp; Warfarin)</w:t>
            </w:r>
          </w:p>
        </w:tc>
        <w:tc>
          <w:tcPr>
            <w:tcW w:w="1794" w:type="dxa"/>
          </w:tcPr>
          <w:p w:rsidR="00B31529" w:rsidRPr="00157B38" w:rsidRDefault="00B31529">
            <w:r w:rsidRPr="00157B38">
              <w:t>NaCit x 1</w:t>
            </w:r>
          </w:p>
        </w:tc>
        <w:tc>
          <w:tcPr>
            <w:tcW w:w="2621" w:type="dxa"/>
          </w:tcPr>
          <w:p w:rsidR="00B31529" w:rsidRPr="002B6786" w:rsidRDefault="00B31529">
            <w:pPr>
              <w:rPr>
                <w:sz w:val="20"/>
                <w:szCs w:val="20"/>
              </w:rPr>
            </w:pPr>
            <w:r>
              <w:rPr>
                <w:sz w:val="20"/>
                <w:szCs w:val="20"/>
              </w:rPr>
              <w:t>Specimen</w:t>
            </w:r>
            <w:r w:rsidRPr="002B6786">
              <w:rPr>
                <w:sz w:val="20"/>
                <w:szCs w:val="20"/>
              </w:rPr>
              <w:t xml:space="preserve"> </w:t>
            </w:r>
            <w:r w:rsidRPr="002B6786">
              <w:rPr>
                <w:b/>
                <w:sz w:val="20"/>
                <w:szCs w:val="20"/>
              </w:rPr>
              <w:t>must</w:t>
            </w:r>
            <w:r w:rsidRPr="002B6786">
              <w:rPr>
                <w:sz w:val="20"/>
                <w:szCs w:val="20"/>
              </w:rPr>
              <w:t xml:space="preserve"> be filled to the Black arrow on the tube</w:t>
            </w:r>
          </w:p>
        </w:tc>
        <w:tc>
          <w:tcPr>
            <w:tcW w:w="2341" w:type="dxa"/>
          </w:tcPr>
          <w:p w:rsidR="00B31529" w:rsidRDefault="00B31529">
            <w:r>
              <w:t>1 hour stat</w:t>
            </w:r>
          </w:p>
          <w:p w:rsidR="00B31529" w:rsidRDefault="00B31529">
            <w:r>
              <w:t>3hrs Routine</w:t>
            </w:r>
          </w:p>
          <w:p w:rsidR="00B31529" w:rsidRPr="00157B38" w:rsidRDefault="00B31529">
            <w:r>
              <w:t xml:space="preserve">8 hrs GP </w:t>
            </w:r>
          </w:p>
        </w:tc>
      </w:tr>
      <w:tr w:rsidR="00B31529" w:rsidRPr="00157B38">
        <w:trPr>
          <w:cantSplit/>
          <w:jc w:val="center"/>
        </w:trPr>
        <w:tc>
          <w:tcPr>
            <w:tcW w:w="2883" w:type="dxa"/>
            <w:shd w:val="clear" w:color="auto" w:fill="A0A0A0"/>
          </w:tcPr>
          <w:p w:rsidR="00B31529" w:rsidRPr="00157B38" w:rsidRDefault="00B31529">
            <w:r w:rsidRPr="00157B38">
              <w:t xml:space="preserve">INR      </w:t>
            </w:r>
          </w:p>
          <w:p w:rsidR="00B31529" w:rsidRPr="00157B38" w:rsidRDefault="00B31529">
            <w:r w:rsidRPr="00157B38">
              <w:t>(on Warfarin)</w:t>
            </w:r>
          </w:p>
        </w:tc>
        <w:tc>
          <w:tcPr>
            <w:tcW w:w="1794" w:type="dxa"/>
          </w:tcPr>
          <w:p w:rsidR="00B31529" w:rsidRPr="00157B38" w:rsidRDefault="00B31529">
            <w:r w:rsidRPr="00157B38">
              <w:t>NaCit x 1</w:t>
            </w:r>
          </w:p>
        </w:tc>
        <w:tc>
          <w:tcPr>
            <w:tcW w:w="2621" w:type="dxa"/>
          </w:tcPr>
          <w:p w:rsidR="00B31529" w:rsidRPr="002B6786" w:rsidRDefault="00B31529">
            <w:pPr>
              <w:rPr>
                <w:sz w:val="20"/>
                <w:szCs w:val="20"/>
              </w:rPr>
            </w:pPr>
            <w:r>
              <w:rPr>
                <w:sz w:val="20"/>
                <w:szCs w:val="20"/>
              </w:rPr>
              <w:t>Specimen</w:t>
            </w:r>
            <w:r w:rsidRPr="002B6786">
              <w:rPr>
                <w:sz w:val="20"/>
                <w:szCs w:val="20"/>
              </w:rPr>
              <w:t xml:space="preserve"> </w:t>
            </w:r>
            <w:r w:rsidRPr="002B6786">
              <w:rPr>
                <w:b/>
                <w:sz w:val="20"/>
                <w:szCs w:val="20"/>
              </w:rPr>
              <w:t>must</w:t>
            </w:r>
            <w:r w:rsidRPr="002B6786">
              <w:rPr>
                <w:sz w:val="20"/>
                <w:szCs w:val="20"/>
              </w:rPr>
              <w:t xml:space="preserve"> be filled to the Black arrow on the tube</w:t>
            </w:r>
          </w:p>
        </w:tc>
        <w:tc>
          <w:tcPr>
            <w:tcW w:w="2341" w:type="dxa"/>
          </w:tcPr>
          <w:p w:rsidR="00B31529" w:rsidRDefault="00B31529">
            <w:r>
              <w:t>1 hour stat</w:t>
            </w:r>
          </w:p>
          <w:p w:rsidR="00B31529" w:rsidRDefault="00B31529">
            <w:r>
              <w:t>3hrs Routine</w:t>
            </w:r>
          </w:p>
          <w:p w:rsidR="00B31529" w:rsidRPr="00157B38" w:rsidRDefault="00821986">
            <w:r>
              <w:t>24</w:t>
            </w:r>
            <w:r w:rsidR="00B31529">
              <w:t xml:space="preserve"> hrs GP</w:t>
            </w:r>
          </w:p>
        </w:tc>
      </w:tr>
      <w:tr w:rsidR="00B31529" w:rsidRPr="00157B38">
        <w:trPr>
          <w:cantSplit/>
          <w:jc w:val="center"/>
        </w:trPr>
        <w:tc>
          <w:tcPr>
            <w:tcW w:w="2883" w:type="dxa"/>
            <w:shd w:val="clear" w:color="auto" w:fill="A0A0A0"/>
          </w:tcPr>
          <w:p w:rsidR="00B31529" w:rsidRPr="00157B38" w:rsidRDefault="00B31529">
            <w:r>
              <w:t>Fibrinogen</w:t>
            </w:r>
          </w:p>
        </w:tc>
        <w:tc>
          <w:tcPr>
            <w:tcW w:w="1794" w:type="dxa"/>
          </w:tcPr>
          <w:p w:rsidR="00B31529" w:rsidRDefault="00B31529">
            <w:r w:rsidRPr="00157B38">
              <w:t>NaCit x 1</w:t>
            </w:r>
          </w:p>
          <w:p w:rsidR="00B31529" w:rsidRPr="00157B38" w:rsidRDefault="00B31529"/>
        </w:tc>
        <w:tc>
          <w:tcPr>
            <w:tcW w:w="2621" w:type="dxa"/>
          </w:tcPr>
          <w:p w:rsidR="00B31529" w:rsidRPr="002B6786" w:rsidRDefault="00B31529">
            <w:pPr>
              <w:rPr>
                <w:sz w:val="20"/>
                <w:szCs w:val="20"/>
              </w:rPr>
            </w:pPr>
            <w:r>
              <w:rPr>
                <w:sz w:val="20"/>
                <w:szCs w:val="20"/>
              </w:rPr>
              <w:t xml:space="preserve">Can be added on </w:t>
            </w:r>
            <w:r w:rsidRPr="002B6786">
              <w:rPr>
                <w:sz w:val="20"/>
                <w:szCs w:val="20"/>
              </w:rPr>
              <w:t xml:space="preserve">to Coag </w:t>
            </w:r>
            <w:r>
              <w:rPr>
                <w:sz w:val="20"/>
                <w:szCs w:val="20"/>
              </w:rPr>
              <w:t>specimen</w:t>
            </w:r>
            <w:r w:rsidRPr="002B6786">
              <w:rPr>
                <w:sz w:val="20"/>
                <w:szCs w:val="20"/>
              </w:rPr>
              <w:t>.</w:t>
            </w:r>
          </w:p>
          <w:p w:rsidR="00B31529" w:rsidRPr="002B6786" w:rsidRDefault="00B31529" w:rsidP="003103EF">
            <w:pPr>
              <w:rPr>
                <w:sz w:val="20"/>
                <w:szCs w:val="20"/>
              </w:rPr>
            </w:pPr>
            <w:r>
              <w:rPr>
                <w:sz w:val="20"/>
                <w:szCs w:val="20"/>
              </w:rPr>
              <w:t>Specimen</w:t>
            </w:r>
            <w:r w:rsidRPr="002B6786">
              <w:rPr>
                <w:sz w:val="20"/>
                <w:szCs w:val="20"/>
              </w:rPr>
              <w:t xml:space="preserve"> </w:t>
            </w:r>
            <w:r>
              <w:rPr>
                <w:sz w:val="20"/>
                <w:szCs w:val="20"/>
              </w:rPr>
              <w:t>should</w:t>
            </w:r>
            <w:r w:rsidRPr="002B6786">
              <w:rPr>
                <w:sz w:val="20"/>
                <w:szCs w:val="20"/>
              </w:rPr>
              <w:t xml:space="preserve"> </w:t>
            </w:r>
            <w:r w:rsidR="006C6490">
              <w:rPr>
                <w:sz w:val="20"/>
                <w:szCs w:val="20"/>
              </w:rPr>
              <w:t>&lt;4hrs</w:t>
            </w:r>
          </w:p>
        </w:tc>
        <w:tc>
          <w:tcPr>
            <w:tcW w:w="2341" w:type="dxa"/>
          </w:tcPr>
          <w:p w:rsidR="00B31529" w:rsidRDefault="00B31529">
            <w:r>
              <w:t>1 hour stat</w:t>
            </w:r>
          </w:p>
          <w:p w:rsidR="004B6B77" w:rsidRDefault="004B6B77" w:rsidP="004B6B77">
            <w:r>
              <w:t>3hrs Routine</w:t>
            </w:r>
          </w:p>
          <w:p w:rsidR="004B6B77" w:rsidRPr="00157B38" w:rsidRDefault="004B6B77"/>
        </w:tc>
      </w:tr>
      <w:tr w:rsidR="00B31529" w:rsidRPr="00157B38">
        <w:trPr>
          <w:cantSplit/>
          <w:trHeight w:val="498"/>
          <w:jc w:val="center"/>
        </w:trPr>
        <w:tc>
          <w:tcPr>
            <w:tcW w:w="2883" w:type="dxa"/>
            <w:shd w:val="clear" w:color="auto" w:fill="A0A0A0"/>
          </w:tcPr>
          <w:p w:rsidR="00B31529" w:rsidRPr="00157B38" w:rsidRDefault="00B31529">
            <w:r w:rsidRPr="00157B38">
              <w:t>D- Dimers</w:t>
            </w:r>
          </w:p>
        </w:tc>
        <w:tc>
          <w:tcPr>
            <w:tcW w:w="1794" w:type="dxa"/>
          </w:tcPr>
          <w:p w:rsidR="00B31529" w:rsidRPr="00157B38" w:rsidRDefault="00B31529">
            <w:r w:rsidRPr="00157B38">
              <w:t>NaCit x 1</w:t>
            </w:r>
          </w:p>
        </w:tc>
        <w:tc>
          <w:tcPr>
            <w:tcW w:w="2621" w:type="dxa"/>
          </w:tcPr>
          <w:p w:rsidR="00B31529" w:rsidRPr="002B6786" w:rsidRDefault="00B31529">
            <w:pPr>
              <w:rPr>
                <w:sz w:val="20"/>
                <w:szCs w:val="20"/>
              </w:rPr>
            </w:pPr>
            <w:r w:rsidRPr="002B6786">
              <w:rPr>
                <w:sz w:val="20"/>
                <w:szCs w:val="20"/>
              </w:rPr>
              <w:t xml:space="preserve">Can be added on to Coag </w:t>
            </w:r>
            <w:r>
              <w:rPr>
                <w:sz w:val="20"/>
                <w:szCs w:val="20"/>
              </w:rPr>
              <w:t>specimen</w:t>
            </w:r>
            <w:r w:rsidRPr="002B6786">
              <w:rPr>
                <w:sz w:val="20"/>
                <w:szCs w:val="20"/>
              </w:rPr>
              <w:t xml:space="preserve"> if </w:t>
            </w:r>
            <w:r>
              <w:rPr>
                <w:sz w:val="20"/>
                <w:szCs w:val="20"/>
              </w:rPr>
              <w:t>specimen</w:t>
            </w:r>
            <w:r w:rsidRPr="002B6786">
              <w:rPr>
                <w:sz w:val="20"/>
                <w:szCs w:val="20"/>
              </w:rPr>
              <w:t xml:space="preserve"> is within 4 hrs of phlebotomy</w:t>
            </w:r>
          </w:p>
        </w:tc>
        <w:tc>
          <w:tcPr>
            <w:tcW w:w="2341" w:type="dxa"/>
          </w:tcPr>
          <w:p w:rsidR="00B31529" w:rsidRDefault="00B31529">
            <w:r>
              <w:t>1 hour stat</w:t>
            </w:r>
          </w:p>
          <w:p w:rsidR="00B31529" w:rsidRDefault="00B31529">
            <w:r>
              <w:t>3hrs Routine</w:t>
            </w:r>
          </w:p>
          <w:p w:rsidR="00B31529" w:rsidRPr="00157B38" w:rsidRDefault="00B31529">
            <w:r>
              <w:t>4 hrs GP</w:t>
            </w:r>
          </w:p>
        </w:tc>
      </w:tr>
    </w:tbl>
    <w:p w:rsidR="00B31529" w:rsidRPr="00157B38" w:rsidRDefault="00B31529">
      <w:r w:rsidRPr="00157B38">
        <w:t>* Tu</w:t>
      </w:r>
      <w:r>
        <w:t>rn Around Time applies to Stat/</w:t>
      </w:r>
      <w:r w:rsidRPr="00157B38">
        <w:t xml:space="preserve">Urgent </w:t>
      </w:r>
      <w:r>
        <w:t>specimen</w:t>
      </w:r>
      <w:r w:rsidRPr="00157B38">
        <w:t xml:space="preserve">s </w:t>
      </w:r>
      <w:r w:rsidRPr="002B6786">
        <w:rPr>
          <w:b/>
        </w:rPr>
        <w:t>after</w:t>
      </w:r>
      <w:r>
        <w:t xml:space="preserve"> they are </w:t>
      </w:r>
      <w:r w:rsidRPr="00157B38">
        <w:t>received in Haematology Lab</w:t>
      </w:r>
      <w:r>
        <w:t>oratory</w:t>
      </w:r>
      <w:r w:rsidRPr="00157B38">
        <w:t>.</w:t>
      </w:r>
    </w:p>
    <w:p w:rsidR="00095F2A" w:rsidRPr="00B83385" w:rsidRDefault="00095F2A" w:rsidP="00095F2A">
      <w:pPr>
        <w:rPr>
          <w:szCs w:val="22"/>
          <w:u w:val="single"/>
        </w:rPr>
      </w:pPr>
    </w:p>
    <w:p w:rsidR="00095F2A" w:rsidRPr="00B12C24" w:rsidRDefault="00506FCD"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506FCD"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B31529" w:rsidRPr="00157B38" w:rsidRDefault="00B31529" w:rsidP="00876F8E">
      <w:pPr>
        <w:pStyle w:val="Heading2"/>
      </w:pPr>
      <w:bookmarkStart w:id="860" w:name="_Toc360616729"/>
      <w:bookmarkStart w:id="861" w:name="_Toc360624914"/>
      <w:bookmarkStart w:id="862" w:name="_Toc360626649"/>
      <w:bookmarkStart w:id="863" w:name="_Toc360626886"/>
      <w:bookmarkStart w:id="864" w:name="_Toc360631783"/>
      <w:bookmarkStart w:id="865" w:name="_Toc360708023"/>
      <w:bookmarkStart w:id="866" w:name="_Toc365040456"/>
      <w:bookmarkStart w:id="867" w:name="_Toc373325386"/>
      <w:bookmarkStart w:id="868" w:name="_Toc373334598"/>
      <w:bookmarkStart w:id="869" w:name="_Toc373337677"/>
      <w:bookmarkStart w:id="870" w:name="_Toc373338319"/>
      <w:r w:rsidRPr="00157B38">
        <w:t>Haematology In-House Special Tests</w:t>
      </w:r>
      <w:bookmarkEnd w:id="860"/>
      <w:bookmarkEnd w:id="861"/>
      <w:bookmarkEnd w:id="862"/>
      <w:bookmarkEnd w:id="863"/>
      <w:bookmarkEnd w:id="864"/>
      <w:bookmarkEnd w:id="865"/>
      <w:bookmarkEnd w:id="866"/>
      <w:bookmarkEnd w:id="867"/>
      <w:bookmarkEnd w:id="868"/>
      <w:bookmarkEnd w:id="869"/>
      <w:bookmarkEnd w:id="870"/>
    </w:p>
    <w:p w:rsidR="00B31529" w:rsidRPr="00157B38" w:rsidRDefault="00B31529"/>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1257"/>
        <w:gridCol w:w="3108"/>
        <w:gridCol w:w="2858"/>
      </w:tblGrid>
      <w:tr w:rsidR="00B31529" w:rsidRPr="00157B38">
        <w:trPr>
          <w:jc w:val="center"/>
        </w:trPr>
        <w:tc>
          <w:tcPr>
            <w:tcW w:w="2888" w:type="dxa"/>
            <w:tcBorders>
              <w:bottom w:val="single" w:sz="4" w:space="0" w:color="auto"/>
            </w:tcBorders>
            <w:shd w:val="clear" w:color="auto" w:fill="A0A0A0"/>
          </w:tcPr>
          <w:p w:rsidR="00B31529" w:rsidRPr="00157B38" w:rsidRDefault="00B31529">
            <w:r w:rsidRPr="00157B38">
              <w:t>Test</w:t>
            </w:r>
          </w:p>
          <w:p w:rsidR="00B31529" w:rsidRPr="00157B38" w:rsidRDefault="00B31529"/>
        </w:tc>
        <w:tc>
          <w:tcPr>
            <w:tcW w:w="1257" w:type="dxa"/>
            <w:shd w:val="clear" w:color="auto" w:fill="A0A0A0"/>
          </w:tcPr>
          <w:p w:rsidR="00B31529" w:rsidRPr="00157B38" w:rsidRDefault="00B31529">
            <w:r w:rsidRPr="00157B38">
              <w:t>Specimen type</w:t>
            </w:r>
          </w:p>
        </w:tc>
        <w:tc>
          <w:tcPr>
            <w:tcW w:w="3108" w:type="dxa"/>
            <w:shd w:val="clear" w:color="auto" w:fill="A0A0A0"/>
          </w:tcPr>
          <w:p w:rsidR="00B31529" w:rsidRPr="00157B38" w:rsidRDefault="00B31529">
            <w:r w:rsidRPr="00157B38">
              <w:t>Additional Information</w:t>
            </w:r>
          </w:p>
        </w:tc>
        <w:tc>
          <w:tcPr>
            <w:tcW w:w="2858" w:type="dxa"/>
            <w:shd w:val="clear" w:color="auto" w:fill="A0A0A0"/>
          </w:tcPr>
          <w:p w:rsidR="00B31529" w:rsidRPr="00157B38" w:rsidRDefault="00B31529">
            <w:r w:rsidRPr="00157B38">
              <w:t>Turn-Around-Time</w:t>
            </w:r>
          </w:p>
          <w:p w:rsidR="00B31529" w:rsidRPr="00157B38" w:rsidRDefault="00B31529">
            <w:r w:rsidRPr="00157B38">
              <w:t>*</w:t>
            </w:r>
          </w:p>
        </w:tc>
      </w:tr>
      <w:tr w:rsidR="00B31529" w:rsidRPr="00157B38">
        <w:trPr>
          <w:jc w:val="center"/>
        </w:trPr>
        <w:tc>
          <w:tcPr>
            <w:tcW w:w="2888" w:type="dxa"/>
            <w:shd w:val="clear" w:color="auto" w:fill="A0A0A0"/>
          </w:tcPr>
          <w:p w:rsidR="00B31529" w:rsidRPr="00157B38" w:rsidRDefault="00B31529">
            <w:r w:rsidRPr="00157B38">
              <w:t xml:space="preserve">Malaria </w:t>
            </w:r>
          </w:p>
          <w:p w:rsidR="00B31529" w:rsidRPr="00157B38" w:rsidRDefault="00B31529">
            <w:r w:rsidRPr="00157B38">
              <w:t>(Films + Serology Screen)</w:t>
            </w:r>
          </w:p>
        </w:tc>
        <w:tc>
          <w:tcPr>
            <w:tcW w:w="1257" w:type="dxa"/>
          </w:tcPr>
          <w:p w:rsidR="00B31529" w:rsidRPr="00157B38" w:rsidRDefault="00B31529">
            <w:r w:rsidRPr="00157B38">
              <w:t xml:space="preserve">EDTA x 1 </w:t>
            </w:r>
          </w:p>
        </w:tc>
        <w:tc>
          <w:tcPr>
            <w:tcW w:w="3108" w:type="dxa"/>
          </w:tcPr>
          <w:p w:rsidR="00B31529" w:rsidRPr="002B6786" w:rsidRDefault="00B31529">
            <w:pPr>
              <w:rPr>
                <w:sz w:val="20"/>
                <w:szCs w:val="20"/>
              </w:rPr>
            </w:pPr>
            <w:r w:rsidRPr="002B6786">
              <w:rPr>
                <w:sz w:val="20"/>
                <w:szCs w:val="20"/>
              </w:rPr>
              <w:t xml:space="preserve">Can be requested on fresh FBC </w:t>
            </w:r>
            <w:r>
              <w:rPr>
                <w:sz w:val="20"/>
                <w:szCs w:val="20"/>
              </w:rPr>
              <w:t>specimen</w:t>
            </w:r>
            <w:r w:rsidRPr="002B6786">
              <w:rPr>
                <w:sz w:val="20"/>
                <w:szCs w:val="20"/>
              </w:rPr>
              <w:t>.</w:t>
            </w:r>
          </w:p>
          <w:p w:rsidR="00B31529" w:rsidRPr="002B6786" w:rsidRDefault="00B31529">
            <w:pPr>
              <w:rPr>
                <w:sz w:val="20"/>
                <w:szCs w:val="20"/>
              </w:rPr>
            </w:pPr>
          </w:p>
          <w:p w:rsidR="00B31529" w:rsidRPr="002B6786" w:rsidRDefault="00B31529">
            <w:pPr>
              <w:rPr>
                <w:sz w:val="20"/>
                <w:szCs w:val="20"/>
              </w:rPr>
            </w:pPr>
            <w:r w:rsidRPr="002B6786">
              <w:rPr>
                <w:sz w:val="20"/>
                <w:szCs w:val="20"/>
              </w:rPr>
              <w:t>Contact lab for specific ‘Malaria Report’</w:t>
            </w:r>
            <w:r>
              <w:rPr>
                <w:sz w:val="20"/>
                <w:szCs w:val="20"/>
              </w:rPr>
              <w:t xml:space="preserve"> form (Path Haem LP12) must</w:t>
            </w:r>
            <w:r w:rsidRPr="002B6786">
              <w:rPr>
                <w:sz w:val="20"/>
                <w:szCs w:val="20"/>
              </w:rPr>
              <w:t xml:space="preserve"> be completed.</w:t>
            </w:r>
          </w:p>
        </w:tc>
        <w:tc>
          <w:tcPr>
            <w:tcW w:w="2858" w:type="dxa"/>
          </w:tcPr>
          <w:p w:rsidR="00B31529" w:rsidRDefault="00B31529">
            <w:r>
              <w:t>3</w:t>
            </w:r>
            <w:r w:rsidRPr="00157B38">
              <w:t xml:space="preserve"> Hours</w:t>
            </w:r>
            <w:r>
              <w:t xml:space="preserve"> Antigen screen</w:t>
            </w:r>
          </w:p>
          <w:p w:rsidR="00B31529" w:rsidRPr="00157B38" w:rsidRDefault="003103EF">
            <w:r>
              <w:t>&gt;</w:t>
            </w:r>
            <w:r w:rsidR="00B31529">
              <w:t>24 hrs for complete report</w:t>
            </w:r>
          </w:p>
        </w:tc>
      </w:tr>
      <w:tr w:rsidR="00B31529" w:rsidRPr="00157B38">
        <w:trPr>
          <w:trHeight w:val="790"/>
          <w:jc w:val="center"/>
        </w:trPr>
        <w:tc>
          <w:tcPr>
            <w:tcW w:w="2888" w:type="dxa"/>
            <w:shd w:val="clear" w:color="auto" w:fill="A0A0A0"/>
          </w:tcPr>
          <w:p w:rsidR="00B31529" w:rsidRPr="00157B38" w:rsidRDefault="00B31529">
            <w:r w:rsidRPr="00157B38">
              <w:t>Sickle Cell Screen</w:t>
            </w:r>
          </w:p>
        </w:tc>
        <w:tc>
          <w:tcPr>
            <w:tcW w:w="1257" w:type="dxa"/>
          </w:tcPr>
          <w:p w:rsidR="00B31529" w:rsidRPr="00157B38" w:rsidRDefault="00B31529">
            <w:r w:rsidRPr="00157B38">
              <w:t xml:space="preserve">EDTA x 1 </w:t>
            </w:r>
          </w:p>
        </w:tc>
        <w:tc>
          <w:tcPr>
            <w:tcW w:w="3108" w:type="dxa"/>
          </w:tcPr>
          <w:p w:rsidR="00B31529" w:rsidRPr="002B6786" w:rsidRDefault="00B31529">
            <w:pPr>
              <w:rPr>
                <w:sz w:val="20"/>
                <w:szCs w:val="20"/>
              </w:rPr>
            </w:pPr>
            <w:r w:rsidRPr="002B6786">
              <w:rPr>
                <w:sz w:val="20"/>
                <w:szCs w:val="20"/>
              </w:rPr>
              <w:t xml:space="preserve">Can be requested on FBC </w:t>
            </w:r>
            <w:r>
              <w:rPr>
                <w:sz w:val="20"/>
                <w:szCs w:val="20"/>
              </w:rPr>
              <w:t>specimen</w:t>
            </w:r>
            <w:r w:rsidRPr="002B6786">
              <w:rPr>
                <w:sz w:val="20"/>
                <w:szCs w:val="20"/>
              </w:rPr>
              <w:t>.</w:t>
            </w:r>
          </w:p>
        </w:tc>
        <w:tc>
          <w:tcPr>
            <w:tcW w:w="2858" w:type="dxa"/>
          </w:tcPr>
          <w:p w:rsidR="00B31529" w:rsidRDefault="00B31529">
            <w:r>
              <w:t>1 hr stat</w:t>
            </w:r>
          </w:p>
          <w:p w:rsidR="00B31529" w:rsidRPr="00157B38" w:rsidRDefault="00B31529">
            <w:r>
              <w:t>1 week routine</w:t>
            </w:r>
          </w:p>
        </w:tc>
      </w:tr>
    </w:tbl>
    <w:p w:rsidR="00095F2A" w:rsidRPr="00B83385" w:rsidRDefault="00095F2A" w:rsidP="00095F2A">
      <w:pPr>
        <w:rPr>
          <w:szCs w:val="22"/>
          <w:u w:val="single"/>
        </w:rPr>
      </w:pPr>
    </w:p>
    <w:p w:rsidR="00095F2A" w:rsidRPr="00B12C24" w:rsidRDefault="00506FCD"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506FCD"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4F2141" w:rsidRDefault="004F2141" w:rsidP="00876F8E">
      <w:pPr>
        <w:pStyle w:val="Heading2"/>
      </w:pPr>
      <w:bookmarkStart w:id="871" w:name="_Toc360624915"/>
      <w:bookmarkStart w:id="872" w:name="_Toc360626650"/>
      <w:bookmarkStart w:id="873" w:name="_Toc360626887"/>
      <w:bookmarkStart w:id="874" w:name="_Toc360631784"/>
      <w:bookmarkStart w:id="875" w:name="_Toc360708024"/>
      <w:bookmarkStart w:id="876" w:name="_Toc365040457"/>
      <w:bookmarkStart w:id="877" w:name="_Toc373325387"/>
      <w:bookmarkStart w:id="878" w:name="_Toc373334599"/>
      <w:bookmarkStart w:id="879" w:name="_Toc373337678"/>
      <w:bookmarkStart w:id="880" w:name="_Toc373338320"/>
      <w:bookmarkStart w:id="881" w:name="_Toc360616730"/>
      <w:r>
        <w:t>Referral Tests</w:t>
      </w:r>
      <w:bookmarkEnd w:id="871"/>
      <w:bookmarkEnd w:id="872"/>
      <w:bookmarkEnd w:id="873"/>
      <w:bookmarkEnd w:id="874"/>
      <w:bookmarkEnd w:id="875"/>
      <w:bookmarkEnd w:id="876"/>
      <w:bookmarkEnd w:id="877"/>
      <w:bookmarkEnd w:id="878"/>
      <w:bookmarkEnd w:id="879"/>
      <w:bookmarkEnd w:id="880"/>
    </w:p>
    <w:p w:rsidR="00B31529" w:rsidRPr="00157B38" w:rsidRDefault="00B31529" w:rsidP="004F2141">
      <w:pPr>
        <w:pStyle w:val="Heading2"/>
      </w:pPr>
      <w:bookmarkStart w:id="882" w:name="_Toc360624916"/>
      <w:bookmarkStart w:id="883" w:name="_Toc360626651"/>
      <w:bookmarkStart w:id="884" w:name="_Toc360626888"/>
      <w:bookmarkStart w:id="885" w:name="_Toc360631785"/>
      <w:bookmarkStart w:id="886" w:name="_Toc360708025"/>
      <w:bookmarkStart w:id="887" w:name="_Toc365040458"/>
      <w:bookmarkStart w:id="888" w:name="_Toc373334600"/>
      <w:bookmarkStart w:id="889" w:name="_Toc373337679"/>
      <w:bookmarkStart w:id="890" w:name="_Toc373338321"/>
      <w:r w:rsidRPr="00157B38">
        <w:t>Referral Laboratories used by Haematology:</w:t>
      </w:r>
      <w:bookmarkEnd w:id="881"/>
      <w:bookmarkEnd w:id="882"/>
      <w:bookmarkEnd w:id="883"/>
      <w:bookmarkEnd w:id="884"/>
      <w:bookmarkEnd w:id="885"/>
      <w:bookmarkEnd w:id="886"/>
      <w:bookmarkEnd w:id="887"/>
      <w:bookmarkEnd w:id="888"/>
      <w:bookmarkEnd w:id="889"/>
      <w:bookmarkEnd w:id="890"/>
    </w:p>
    <w:p w:rsidR="00B31529" w:rsidRPr="00157B38" w:rsidRDefault="00B31529">
      <w:r w:rsidRPr="00157B38">
        <w:t>Referral tests are specialised investigations that are processed by the Haematology laboratory and are transported to th</w:t>
      </w:r>
      <w:r>
        <w:t>e various referral laboratories</w:t>
      </w:r>
      <w:r w:rsidRPr="00157B38">
        <w:t xml:space="preserve">. Results and reports are returned directly to the requesting clinician, so please ensure request forms are completed clearly stating return address or location. </w:t>
      </w:r>
    </w:p>
    <w:p w:rsidR="00B31529" w:rsidRPr="00157B38" w:rsidRDefault="00B31529">
      <w:r w:rsidRPr="00157B38">
        <w:t>Please note that referral m</w:t>
      </w:r>
      <w:r>
        <w:t>ay take in excess of</w:t>
      </w:r>
      <w:r w:rsidRPr="00157B38">
        <w:t xml:space="preserve"> 2 weeks for turnaround of results. Any result enquiries should be made to the appropriate referral laboratory.</w:t>
      </w:r>
      <w:r w:rsidR="005D5524">
        <w:t xml:space="preserve"> PATH-HAEM-BC-37 </w:t>
      </w:r>
      <w:r w:rsidR="005D5524" w:rsidRPr="005D5524">
        <w:t>Sample requirements for Haematology</w:t>
      </w:r>
      <w:r w:rsidR="005D5524">
        <w:t xml:space="preserve"> available in Phlebotomy department containing sample requirements including collection limitations.</w:t>
      </w:r>
      <w:r w:rsidR="00BC1A20">
        <w:t xml:space="preserve"> </w:t>
      </w:r>
    </w:p>
    <w:p w:rsidR="00B31529" w:rsidRPr="00157B38" w:rsidRDefault="00B31529"/>
    <w:p w:rsidR="00B31529" w:rsidRPr="00157B38" w:rsidRDefault="00B31529">
      <w:r w:rsidRPr="00157B38">
        <w:t>The main referral laboratories are as follows;</w:t>
      </w:r>
    </w:p>
    <w:p w:rsidR="00B31529" w:rsidRDefault="00B31529"/>
    <w:tbl>
      <w:tblPr>
        <w:tblW w:w="4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5"/>
        <w:gridCol w:w="3441"/>
        <w:gridCol w:w="4429"/>
      </w:tblGrid>
      <w:tr w:rsidR="00B31529" w:rsidRPr="00857C9D">
        <w:trPr>
          <w:trHeight w:val="1070"/>
          <w:tblHeader/>
          <w:jc w:val="center"/>
        </w:trPr>
        <w:tc>
          <w:tcPr>
            <w:tcW w:w="1023" w:type="pct"/>
            <w:shd w:val="clear" w:color="auto" w:fill="C0C0C0"/>
            <w:vAlign w:val="center"/>
          </w:tcPr>
          <w:p w:rsidR="00B31529" w:rsidRPr="00857C9D" w:rsidRDefault="00B31529" w:rsidP="00857C9D">
            <w:pPr>
              <w:jc w:val="center"/>
              <w:rPr>
                <w:rFonts w:cs="Arial"/>
                <w:b/>
                <w:bCs/>
                <w:szCs w:val="22"/>
              </w:rPr>
            </w:pPr>
            <w:r w:rsidRPr="00857C9D">
              <w:rPr>
                <w:rFonts w:cs="Arial"/>
                <w:b/>
                <w:bCs/>
                <w:szCs w:val="22"/>
              </w:rPr>
              <w:t>Laboratory</w:t>
            </w:r>
          </w:p>
        </w:tc>
        <w:tc>
          <w:tcPr>
            <w:tcW w:w="1739" w:type="pct"/>
            <w:shd w:val="clear" w:color="auto" w:fill="C0C0C0"/>
            <w:vAlign w:val="center"/>
          </w:tcPr>
          <w:p w:rsidR="00B31529" w:rsidRPr="00857C9D" w:rsidRDefault="00B31529" w:rsidP="00857C9D">
            <w:pPr>
              <w:jc w:val="center"/>
              <w:rPr>
                <w:rStyle w:val="Emphasis"/>
                <w:rFonts w:cs="Arial"/>
                <w:bCs w:val="0"/>
                <w:color w:val="000000"/>
                <w:szCs w:val="22"/>
              </w:rPr>
            </w:pPr>
            <w:r w:rsidRPr="00857C9D">
              <w:rPr>
                <w:rStyle w:val="Emphasis"/>
                <w:rFonts w:cs="Arial"/>
                <w:bCs w:val="0"/>
                <w:color w:val="000000"/>
                <w:szCs w:val="22"/>
              </w:rPr>
              <w:t>Address</w:t>
            </w:r>
          </w:p>
        </w:tc>
        <w:tc>
          <w:tcPr>
            <w:tcW w:w="2238" w:type="pct"/>
            <w:shd w:val="clear" w:color="auto" w:fill="C0C0C0"/>
            <w:vAlign w:val="center"/>
          </w:tcPr>
          <w:p w:rsidR="00B31529" w:rsidRPr="00857C9D" w:rsidRDefault="00B31529" w:rsidP="00857C9D">
            <w:pPr>
              <w:jc w:val="center"/>
              <w:rPr>
                <w:rFonts w:cs="Arial"/>
                <w:b/>
                <w:color w:val="000000"/>
                <w:szCs w:val="22"/>
              </w:rPr>
            </w:pPr>
            <w:r w:rsidRPr="00857C9D">
              <w:rPr>
                <w:rFonts w:cs="Arial"/>
                <w:b/>
                <w:color w:val="000000"/>
                <w:szCs w:val="22"/>
              </w:rPr>
              <w:t>Contact details</w:t>
            </w:r>
          </w:p>
        </w:tc>
      </w:tr>
      <w:tr w:rsidR="00B31529" w:rsidRPr="00857C9D">
        <w:trPr>
          <w:trHeight w:val="1321"/>
          <w:jc w:val="center"/>
        </w:trPr>
        <w:tc>
          <w:tcPr>
            <w:tcW w:w="1023" w:type="pct"/>
            <w:vAlign w:val="center"/>
          </w:tcPr>
          <w:p w:rsidR="00B31529" w:rsidRPr="00857C9D" w:rsidRDefault="00B31529" w:rsidP="00857C9D">
            <w:pPr>
              <w:jc w:val="center"/>
              <w:rPr>
                <w:b/>
              </w:rPr>
            </w:pPr>
            <w:r w:rsidRPr="00857C9D">
              <w:rPr>
                <w:b/>
              </w:rPr>
              <w:t>St. James Hospital.</w:t>
            </w:r>
          </w:p>
          <w:p w:rsidR="00B31529" w:rsidRPr="00857C9D" w:rsidRDefault="00B31529" w:rsidP="00857C9D">
            <w:pPr>
              <w:jc w:val="center"/>
              <w:rPr>
                <w:rFonts w:cs="Arial"/>
                <w:b/>
                <w:szCs w:val="22"/>
              </w:rPr>
            </w:pPr>
          </w:p>
        </w:tc>
        <w:tc>
          <w:tcPr>
            <w:tcW w:w="1739" w:type="pct"/>
            <w:vAlign w:val="center"/>
          </w:tcPr>
          <w:p w:rsidR="00B31529" w:rsidRPr="00857C9D" w:rsidRDefault="00B31529" w:rsidP="00857C9D">
            <w:pPr>
              <w:jc w:val="center"/>
              <w:rPr>
                <w:rFonts w:cs="Arial"/>
                <w:color w:val="000000"/>
                <w:szCs w:val="22"/>
              </w:rPr>
            </w:pPr>
            <w:r w:rsidRPr="00857C9D">
              <w:rPr>
                <w:rFonts w:cs="Arial"/>
                <w:color w:val="000000"/>
                <w:szCs w:val="22"/>
              </w:rPr>
              <w:t>St James Hospital,</w:t>
            </w:r>
          </w:p>
          <w:p w:rsidR="00B31529" w:rsidRPr="00857C9D" w:rsidRDefault="00B31529" w:rsidP="00857C9D">
            <w:pPr>
              <w:jc w:val="center"/>
              <w:rPr>
                <w:rFonts w:cs="Arial"/>
                <w:color w:val="000000"/>
                <w:szCs w:val="22"/>
              </w:rPr>
            </w:pPr>
            <w:r w:rsidRPr="00857C9D">
              <w:rPr>
                <w:rFonts w:cs="Arial"/>
                <w:color w:val="000000"/>
                <w:szCs w:val="22"/>
              </w:rPr>
              <w:t xml:space="preserve">James St </w:t>
            </w:r>
          </w:p>
          <w:p w:rsidR="00B31529" w:rsidRPr="00857C9D" w:rsidRDefault="00B31529" w:rsidP="00857C9D">
            <w:pPr>
              <w:jc w:val="center"/>
              <w:rPr>
                <w:rFonts w:cs="Arial"/>
                <w:color w:val="000000"/>
                <w:szCs w:val="22"/>
              </w:rPr>
            </w:pPr>
            <w:r w:rsidRPr="00857C9D">
              <w:rPr>
                <w:rFonts w:cs="Arial"/>
                <w:color w:val="000000"/>
                <w:szCs w:val="22"/>
              </w:rPr>
              <w:t>Dublin 8.</w:t>
            </w:r>
          </w:p>
        </w:tc>
        <w:tc>
          <w:tcPr>
            <w:tcW w:w="2238" w:type="pct"/>
            <w:vAlign w:val="center"/>
          </w:tcPr>
          <w:p w:rsidR="00B31529" w:rsidRPr="00857C9D" w:rsidRDefault="0062366F" w:rsidP="0062366F">
            <w:pPr>
              <w:rPr>
                <w:rFonts w:cs="Arial"/>
                <w:szCs w:val="22"/>
              </w:rPr>
            </w:pPr>
            <w:r>
              <w:rPr>
                <w:rFonts w:cs="Arial"/>
                <w:szCs w:val="22"/>
              </w:rPr>
              <w:t>(01)4162956(National Coagulation Lab</w:t>
            </w:r>
            <w:r w:rsidR="00B31529" w:rsidRPr="00857C9D">
              <w:rPr>
                <w:rFonts w:cs="Arial"/>
                <w:szCs w:val="22"/>
              </w:rPr>
              <w:t>)</w:t>
            </w:r>
          </w:p>
          <w:p w:rsidR="0062366F" w:rsidRDefault="00B31529" w:rsidP="0062366F">
            <w:pPr>
              <w:rPr>
                <w:rFonts w:cs="Arial"/>
                <w:szCs w:val="22"/>
              </w:rPr>
            </w:pPr>
            <w:r w:rsidRPr="00857C9D">
              <w:rPr>
                <w:rFonts w:cs="Arial"/>
                <w:szCs w:val="22"/>
              </w:rPr>
              <w:t xml:space="preserve">(01)4103576 (CMD) </w:t>
            </w:r>
          </w:p>
          <w:p w:rsidR="00B31529" w:rsidRPr="00857C9D" w:rsidRDefault="00B31529" w:rsidP="0062366F">
            <w:pPr>
              <w:rPr>
                <w:rFonts w:cs="Arial"/>
                <w:szCs w:val="22"/>
              </w:rPr>
            </w:pPr>
            <w:r w:rsidRPr="00857C9D">
              <w:rPr>
                <w:rFonts w:cs="Arial"/>
                <w:szCs w:val="22"/>
              </w:rPr>
              <w:t>(01)4162394(Special Haem)</w:t>
            </w:r>
          </w:p>
          <w:p w:rsidR="00B31529" w:rsidRPr="00857C9D" w:rsidRDefault="00B31529" w:rsidP="0062366F">
            <w:pPr>
              <w:rPr>
                <w:rFonts w:cs="Arial"/>
                <w:szCs w:val="22"/>
              </w:rPr>
            </w:pPr>
            <w:r w:rsidRPr="00857C9D">
              <w:rPr>
                <w:rFonts w:cs="Arial"/>
                <w:szCs w:val="22"/>
              </w:rPr>
              <w:t>(01)4162927(Immunology)</w:t>
            </w:r>
          </w:p>
          <w:p w:rsidR="00B31529" w:rsidRPr="00857C9D" w:rsidRDefault="00B31529" w:rsidP="00857C9D">
            <w:pPr>
              <w:ind w:left="360"/>
              <w:jc w:val="center"/>
              <w:rPr>
                <w:rFonts w:cs="Arial"/>
                <w:szCs w:val="22"/>
              </w:rPr>
            </w:pPr>
          </w:p>
        </w:tc>
      </w:tr>
      <w:tr w:rsidR="00B31529" w:rsidRPr="00857C9D">
        <w:trPr>
          <w:trHeight w:val="1321"/>
          <w:jc w:val="center"/>
        </w:trPr>
        <w:tc>
          <w:tcPr>
            <w:tcW w:w="1023" w:type="pct"/>
            <w:vAlign w:val="center"/>
          </w:tcPr>
          <w:p w:rsidR="00B31529" w:rsidRPr="00857C9D" w:rsidRDefault="0062366F" w:rsidP="00857C9D">
            <w:pPr>
              <w:jc w:val="center"/>
              <w:rPr>
                <w:b/>
              </w:rPr>
            </w:pPr>
            <w:r>
              <w:rPr>
                <w:b/>
              </w:rPr>
              <w:lastRenderedPageBreak/>
              <w:t>CHI</w:t>
            </w:r>
            <w:r w:rsidR="00B31529" w:rsidRPr="00857C9D">
              <w:rPr>
                <w:b/>
              </w:rPr>
              <w:t>, Crumlin.</w:t>
            </w:r>
          </w:p>
          <w:p w:rsidR="00B31529" w:rsidRPr="00857C9D" w:rsidRDefault="00B31529" w:rsidP="00857C9D">
            <w:pPr>
              <w:jc w:val="center"/>
              <w:rPr>
                <w:rFonts w:cs="Arial"/>
                <w:b/>
                <w:szCs w:val="22"/>
              </w:rPr>
            </w:pPr>
          </w:p>
        </w:tc>
        <w:tc>
          <w:tcPr>
            <w:tcW w:w="1739" w:type="pct"/>
            <w:vAlign w:val="center"/>
          </w:tcPr>
          <w:p w:rsidR="00B31529" w:rsidRPr="00157B38" w:rsidRDefault="00B31529" w:rsidP="00857C9D">
            <w:pPr>
              <w:jc w:val="center"/>
            </w:pPr>
            <w:r w:rsidRPr="00157B38">
              <w:t>The Division of Pathology and Laboratory Medicine (DPLM),</w:t>
            </w:r>
          </w:p>
          <w:p w:rsidR="00B31529" w:rsidRPr="00157B38" w:rsidRDefault="0062366F" w:rsidP="00857C9D">
            <w:pPr>
              <w:jc w:val="center"/>
            </w:pPr>
            <w:r>
              <w:t>CHI</w:t>
            </w:r>
            <w:r w:rsidR="00B31529" w:rsidRPr="00157B38">
              <w:t>,</w:t>
            </w:r>
          </w:p>
          <w:p w:rsidR="00B31529" w:rsidRPr="00157B38" w:rsidRDefault="00B31529" w:rsidP="00857C9D">
            <w:pPr>
              <w:jc w:val="center"/>
            </w:pPr>
            <w:r w:rsidRPr="00157B38">
              <w:t>Crumlin,</w:t>
            </w:r>
          </w:p>
          <w:p w:rsidR="00B31529" w:rsidRPr="007A4604" w:rsidRDefault="00B31529" w:rsidP="00857C9D">
            <w:pPr>
              <w:jc w:val="center"/>
            </w:pPr>
            <w:r w:rsidRPr="00157B38">
              <w:t>Dublin</w:t>
            </w:r>
          </w:p>
        </w:tc>
        <w:tc>
          <w:tcPr>
            <w:tcW w:w="2238" w:type="pct"/>
            <w:vAlign w:val="center"/>
          </w:tcPr>
          <w:p w:rsidR="00B31529" w:rsidRPr="00157B38" w:rsidRDefault="00B31529" w:rsidP="00857C9D">
            <w:pPr>
              <w:jc w:val="center"/>
            </w:pPr>
            <w:r w:rsidRPr="00157B38">
              <w:t>Telephone enquiries Monday-Friday from 09:00-17:00 phone (01)-4096251/ 4096432</w:t>
            </w:r>
          </w:p>
          <w:p w:rsidR="00B31529" w:rsidRPr="007A4604" w:rsidRDefault="00B31529" w:rsidP="00857C9D">
            <w:pPr>
              <w:jc w:val="center"/>
            </w:pPr>
            <w:r w:rsidRPr="00157B38">
              <w:t>Saturday-Sunday from 09:30-12:30 phone (01)-4096251/ 4096432</w:t>
            </w:r>
          </w:p>
        </w:tc>
      </w:tr>
      <w:tr w:rsidR="00B31529" w:rsidRPr="00857C9D">
        <w:trPr>
          <w:trHeight w:val="999"/>
          <w:jc w:val="center"/>
        </w:trPr>
        <w:tc>
          <w:tcPr>
            <w:tcW w:w="1023" w:type="pct"/>
            <w:vAlign w:val="center"/>
          </w:tcPr>
          <w:p w:rsidR="00B31529" w:rsidRPr="00857C9D" w:rsidRDefault="0062366F" w:rsidP="00857C9D">
            <w:pPr>
              <w:jc w:val="center"/>
              <w:rPr>
                <w:rFonts w:cs="Arial"/>
                <w:b/>
                <w:szCs w:val="22"/>
              </w:rPr>
            </w:pPr>
            <w:r>
              <w:rPr>
                <w:rFonts w:cs="Arial"/>
                <w:b/>
                <w:bCs/>
                <w:szCs w:val="22"/>
              </w:rPr>
              <w:t xml:space="preserve">Eurofins </w:t>
            </w:r>
            <w:r w:rsidR="00B31529" w:rsidRPr="00857C9D">
              <w:rPr>
                <w:rFonts w:cs="Arial"/>
                <w:b/>
                <w:bCs/>
                <w:szCs w:val="22"/>
              </w:rPr>
              <w:t>Biomnis Laboratories Ltd.</w:t>
            </w:r>
          </w:p>
        </w:tc>
        <w:tc>
          <w:tcPr>
            <w:tcW w:w="1739" w:type="pct"/>
            <w:vAlign w:val="center"/>
          </w:tcPr>
          <w:p w:rsidR="00B31529" w:rsidRPr="00857C9D" w:rsidRDefault="00B31529" w:rsidP="00857C9D">
            <w:pPr>
              <w:jc w:val="center"/>
              <w:rPr>
                <w:rFonts w:cs="Arial"/>
                <w:szCs w:val="22"/>
              </w:rPr>
            </w:pPr>
            <w:r w:rsidRPr="00857C9D">
              <w:rPr>
                <w:rFonts w:cs="Arial"/>
                <w:szCs w:val="22"/>
              </w:rPr>
              <w:t>Three Rock Road,</w:t>
            </w:r>
            <w:r w:rsidRPr="00857C9D">
              <w:rPr>
                <w:rFonts w:cs="Arial"/>
                <w:szCs w:val="22"/>
              </w:rPr>
              <w:br/>
              <w:t>Sandyford Business Estate,</w:t>
            </w:r>
            <w:r w:rsidRPr="00857C9D">
              <w:rPr>
                <w:rFonts w:cs="Arial"/>
                <w:szCs w:val="22"/>
              </w:rPr>
              <w:br/>
              <w:t>Sandyford, </w:t>
            </w:r>
            <w:r w:rsidRPr="00857C9D">
              <w:rPr>
                <w:rFonts w:cs="Arial"/>
                <w:szCs w:val="22"/>
              </w:rPr>
              <w:br/>
              <w:t>Dublin 18, Ireland.</w:t>
            </w:r>
          </w:p>
        </w:tc>
        <w:tc>
          <w:tcPr>
            <w:tcW w:w="2238" w:type="pct"/>
            <w:vAlign w:val="center"/>
          </w:tcPr>
          <w:p w:rsidR="00B31529" w:rsidRPr="00857C9D" w:rsidRDefault="00B31529" w:rsidP="00857C9D">
            <w:pPr>
              <w:jc w:val="center"/>
              <w:rPr>
                <w:rFonts w:cs="Arial"/>
                <w:b/>
                <w:szCs w:val="22"/>
              </w:rPr>
            </w:pPr>
            <w:r w:rsidRPr="00857C9D">
              <w:rPr>
                <w:rFonts w:cs="Arial"/>
                <w:szCs w:val="22"/>
              </w:rPr>
              <w:t xml:space="preserve">Results and Test Enquiries </w:t>
            </w:r>
            <w:r w:rsidRPr="00857C9D">
              <w:rPr>
                <w:rFonts w:cs="Arial"/>
                <w:b/>
                <w:szCs w:val="22"/>
              </w:rPr>
              <w:t>1800 252966</w:t>
            </w:r>
          </w:p>
          <w:p w:rsidR="00B31529" w:rsidRPr="00857C9D" w:rsidRDefault="00B31529" w:rsidP="00857C9D">
            <w:pPr>
              <w:jc w:val="center"/>
              <w:rPr>
                <w:rFonts w:cs="Arial"/>
                <w:szCs w:val="22"/>
              </w:rPr>
            </w:pPr>
          </w:p>
          <w:p w:rsidR="00B31529" w:rsidRPr="00857C9D" w:rsidRDefault="00B31529" w:rsidP="00857C9D">
            <w:pPr>
              <w:jc w:val="center"/>
              <w:rPr>
                <w:rFonts w:cs="Arial"/>
                <w:szCs w:val="22"/>
              </w:rPr>
            </w:pPr>
            <w:r w:rsidRPr="00857C9D">
              <w:rPr>
                <w:rFonts w:cs="Arial"/>
                <w:szCs w:val="22"/>
              </w:rPr>
              <w:t>Telephone enquiries 09:00 - 17:30 GMT</w:t>
            </w:r>
          </w:p>
          <w:p w:rsidR="00B31529" w:rsidRPr="00857C9D" w:rsidRDefault="00B31529" w:rsidP="00857C9D">
            <w:pPr>
              <w:jc w:val="center"/>
              <w:rPr>
                <w:rFonts w:cs="Arial"/>
                <w:szCs w:val="22"/>
              </w:rPr>
            </w:pPr>
            <w:r w:rsidRPr="00857C9D">
              <w:rPr>
                <w:rFonts w:cs="Arial"/>
                <w:szCs w:val="22"/>
              </w:rPr>
              <w:t xml:space="preserve">Web link; main website </w:t>
            </w:r>
            <w:hyperlink r:id="rId55" w:history="1">
              <w:r w:rsidRPr="00857C9D">
                <w:rPr>
                  <w:rStyle w:val="Hyperlink"/>
                  <w:rFonts w:cs="Arial"/>
                  <w:szCs w:val="22"/>
                </w:rPr>
                <w:t>www.Biomnis.com</w:t>
              </w:r>
            </w:hyperlink>
          </w:p>
        </w:tc>
      </w:tr>
      <w:tr w:rsidR="00B31529" w:rsidRPr="00857C9D">
        <w:trPr>
          <w:trHeight w:val="1299"/>
          <w:jc w:val="center"/>
        </w:trPr>
        <w:tc>
          <w:tcPr>
            <w:tcW w:w="1023" w:type="pct"/>
            <w:vAlign w:val="center"/>
          </w:tcPr>
          <w:p w:rsidR="00B31529" w:rsidRPr="00857C9D" w:rsidRDefault="00B31529" w:rsidP="00857C9D">
            <w:pPr>
              <w:jc w:val="center"/>
              <w:rPr>
                <w:rFonts w:eastAsia="Arial Unicode MS" w:cs="Arial"/>
                <w:b/>
                <w:szCs w:val="22"/>
              </w:rPr>
            </w:pPr>
            <w:r w:rsidRPr="00857C9D">
              <w:rPr>
                <w:rFonts w:cs="Arial"/>
                <w:b/>
                <w:szCs w:val="22"/>
              </w:rPr>
              <w:t>University College Hospital, Galway</w:t>
            </w:r>
          </w:p>
          <w:p w:rsidR="00B31529" w:rsidRPr="00857C9D" w:rsidRDefault="00B31529" w:rsidP="00857C9D">
            <w:pPr>
              <w:jc w:val="center"/>
              <w:rPr>
                <w:rFonts w:cs="Arial"/>
                <w:b/>
                <w:szCs w:val="22"/>
              </w:rPr>
            </w:pPr>
          </w:p>
        </w:tc>
        <w:tc>
          <w:tcPr>
            <w:tcW w:w="1739" w:type="pct"/>
            <w:vAlign w:val="center"/>
          </w:tcPr>
          <w:p w:rsidR="00B31529" w:rsidRPr="00857C9D" w:rsidRDefault="00B31529" w:rsidP="00857C9D">
            <w:pPr>
              <w:jc w:val="center"/>
              <w:rPr>
                <w:rFonts w:cs="Arial"/>
                <w:szCs w:val="22"/>
              </w:rPr>
            </w:pPr>
            <w:r w:rsidRPr="00857C9D">
              <w:rPr>
                <w:rFonts w:cs="Arial"/>
                <w:szCs w:val="22"/>
              </w:rPr>
              <w:t>University College Hospital</w:t>
            </w:r>
          </w:p>
          <w:p w:rsidR="00B31529" w:rsidRPr="00857C9D" w:rsidRDefault="00B31529" w:rsidP="00857C9D">
            <w:pPr>
              <w:jc w:val="center"/>
              <w:rPr>
                <w:rFonts w:cs="Arial"/>
                <w:b/>
                <w:bCs/>
                <w:szCs w:val="22"/>
              </w:rPr>
            </w:pPr>
            <w:r w:rsidRPr="00857C9D">
              <w:rPr>
                <w:rFonts w:cs="Arial"/>
                <w:szCs w:val="22"/>
              </w:rPr>
              <w:t>Newcastle Road</w:t>
            </w:r>
            <w:r w:rsidRPr="00857C9D">
              <w:rPr>
                <w:rFonts w:cs="Arial"/>
                <w:szCs w:val="22"/>
              </w:rPr>
              <w:br/>
              <w:t>Galway</w:t>
            </w:r>
          </w:p>
        </w:tc>
        <w:tc>
          <w:tcPr>
            <w:tcW w:w="2238" w:type="pct"/>
            <w:vAlign w:val="center"/>
          </w:tcPr>
          <w:p w:rsidR="00B31529" w:rsidRPr="00857C9D" w:rsidRDefault="00B31529" w:rsidP="00857C9D">
            <w:pPr>
              <w:jc w:val="center"/>
              <w:rPr>
                <w:rFonts w:cs="Arial"/>
                <w:szCs w:val="22"/>
              </w:rPr>
            </w:pPr>
            <w:r w:rsidRPr="00857C9D">
              <w:rPr>
                <w:rFonts w:cs="Arial"/>
                <w:szCs w:val="22"/>
              </w:rPr>
              <w:t>Telephone enquiries 09:00 - 17:00 GMT</w:t>
            </w:r>
          </w:p>
          <w:p w:rsidR="00B31529" w:rsidRPr="00857C9D" w:rsidRDefault="00B31529" w:rsidP="00857C9D">
            <w:pPr>
              <w:jc w:val="center"/>
              <w:rPr>
                <w:rFonts w:cs="Arial"/>
                <w:szCs w:val="22"/>
              </w:rPr>
            </w:pPr>
            <w:r w:rsidRPr="00857C9D">
              <w:rPr>
                <w:rFonts w:cs="Arial"/>
                <w:szCs w:val="22"/>
              </w:rPr>
              <w:t>Results and Test Enquiries</w:t>
            </w:r>
          </w:p>
          <w:p w:rsidR="00B31529" w:rsidRPr="00857C9D" w:rsidRDefault="00B31529" w:rsidP="00857C9D">
            <w:pPr>
              <w:jc w:val="center"/>
              <w:rPr>
                <w:rFonts w:cs="Arial"/>
                <w:szCs w:val="22"/>
              </w:rPr>
            </w:pPr>
            <w:r w:rsidRPr="00857C9D">
              <w:rPr>
                <w:rFonts w:cs="Arial"/>
                <w:b/>
                <w:szCs w:val="22"/>
              </w:rPr>
              <w:t>091 524765 / 524222 ext 4418</w:t>
            </w:r>
          </w:p>
        </w:tc>
      </w:tr>
      <w:tr w:rsidR="00B31529" w:rsidRPr="00857C9D">
        <w:trPr>
          <w:trHeight w:val="1299"/>
          <w:jc w:val="center"/>
        </w:trPr>
        <w:tc>
          <w:tcPr>
            <w:tcW w:w="1023" w:type="pct"/>
            <w:vAlign w:val="center"/>
          </w:tcPr>
          <w:p w:rsidR="00B31529" w:rsidRPr="00857C9D" w:rsidRDefault="00B31529" w:rsidP="00857C9D">
            <w:pPr>
              <w:jc w:val="center"/>
              <w:rPr>
                <w:rFonts w:cs="Arial"/>
                <w:b/>
                <w:szCs w:val="22"/>
              </w:rPr>
            </w:pPr>
            <w:r w:rsidRPr="00857C9D">
              <w:rPr>
                <w:rFonts w:cs="Arial"/>
                <w:b/>
                <w:szCs w:val="22"/>
              </w:rPr>
              <w:t>Bristol</w:t>
            </w:r>
          </w:p>
        </w:tc>
        <w:tc>
          <w:tcPr>
            <w:tcW w:w="1739" w:type="pct"/>
            <w:vAlign w:val="center"/>
          </w:tcPr>
          <w:p w:rsidR="00B31529" w:rsidRPr="00857C9D" w:rsidRDefault="00B31529" w:rsidP="00857C9D">
            <w:pPr>
              <w:jc w:val="center"/>
              <w:rPr>
                <w:rFonts w:cs="Arial"/>
                <w:szCs w:val="22"/>
              </w:rPr>
            </w:pPr>
            <w:r w:rsidRPr="00857C9D">
              <w:rPr>
                <w:rFonts w:cs="Arial"/>
                <w:szCs w:val="22"/>
              </w:rPr>
              <w:t>H+I Laboratory</w:t>
            </w:r>
          </w:p>
          <w:p w:rsidR="00B31529" w:rsidRPr="00857C9D" w:rsidRDefault="00B31529" w:rsidP="00857C9D">
            <w:pPr>
              <w:jc w:val="center"/>
              <w:rPr>
                <w:rFonts w:cs="Arial"/>
                <w:szCs w:val="22"/>
              </w:rPr>
            </w:pPr>
            <w:r w:rsidRPr="00857C9D">
              <w:rPr>
                <w:rFonts w:cs="Arial"/>
                <w:szCs w:val="22"/>
              </w:rPr>
              <w:t>NHS BT,</w:t>
            </w:r>
          </w:p>
          <w:p w:rsidR="00B31529" w:rsidRPr="00857C9D" w:rsidRDefault="00B31529" w:rsidP="00857C9D">
            <w:pPr>
              <w:jc w:val="center"/>
              <w:rPr>
                <w:rFonts w:cs="Arial"/>
                <w:szCs w:val="22"/>
              </w:rPr>
            </w:pPr>
            <w:r w:rsidRPr="00857C9D">
              <w:rPr>
                <w:rFonts w:cs="Arial"/>
                <w:szCs w:val="22"/>
              </w:rPr>
              <w:t>500 North Bristol Park</w:t>
            </w:r>
          </w:p>
          <w:p w:rsidR="00B31529" w:rsidRPr="00857C9D" w:rsidRDefault="00B31529" w:rsidP="00857C9D">
            <w:pPr>
              <w:jc w:val="center"/>
              <w:rPr>
                <w:rFonts w:cs="Arial"/>
                <w:szCs w:val="22"/>
              </w:rPr>
            </w:pPr>
            <w:r w:rsidRPr="00857C9D">
              <w:rPr>
                <w:rFonts w:cs="Arial"/>
                <w:szCs w:val="22"/>
              </w:rPr>
              <w:t>Northway</w:t>
            </w:r>
          </w:p>
          <w:p w:rsidR="00B31529" w:rsidRPr="00857C9D" w:rsidRDefault="00B31529" w:rsidP="00857C9D">
            <w:pPr>
              <w:jc w:val="center"/>
              <w:rPr>
                <w:rFonts w:cs="Arial"/>
                <w:szCs w:val="22"/>
              </w:rPr>
            </w:pPr>
            <w:r w:rsidRPr="00857C9D">
              <w:rPr>
                <w:rFonts w:cs="Arial"/>
                <w:szCs w:val="22"/>
              </w:rPr>
              <w:t>Filton</w:t>
            </w:r>
          </w:p>
          <w:p w:rsidR="00B31529" w:rsidRPr="00857C9D" w:rsidRDefault="00B31529" w:rsidP="00857C9D">
            <w:pPr>
              <w:jc w:val="center"/>
              <w:rPr>
                <w:rFonts w:cs="Arial"/>
                <w:szCs w:val="22"/>
              </w:rPr>
            </w:pPr>
            <w:r w:rsidRPr="00857C9D">
              <w:rPr>
                <w:rFonts w:cs="Arial"/>
                <w:szCs w:val="22"/>
              </w:rPr>
              <w:t>Bristol BS34 7QH</w:t>
            </w:r>
          </w:p>
        </w:tc>
        <w:tc>
          <w:tcPr>
            <w:tcW w:w="2238" w:type="pct"/>
            <w:vAlign w:val="center"/>
          </w:tcPr>
          <w:p w:rsidR="00B31529" w:rsidRPr="00857C9D" w:rsidRDefault="00B31529" w:rsidP="00857C9D">
            <w:pPr>
              <w:jc w:val="center"/>
              <w:rPr>
                <w:rFonts w:cs="Arial"/>
                <w:szCs w:val="22"/>
                <w:lang w:val="fr-FR"/>
              </w:rPr>
            </w:pPr>
            <w:r w:rsidRPr="00857C9D">
              <w:rPr>
                <w:rFonts w:cs="Arial"/>
                <w:szCs w:val="22"/>
                <w:lang w:val="fr-FR"/>
              </w:rPr>
              <w:t>00441179217536</w:t>
            </w:r>
          </w:p>
          <w:p w:rsidR="00B31529" w:rsidRPr="00857C9D" w:rsidRDefault="00B31529" w:rsidP="00857C9D">
            <w:pPr>
              <w:jc w:val="center"/>
              <w:rPr>
                <w:rFonts w:cs="Arial"/>
                <w:szCs w:val="22"/>
                <w:lang w:val="fr-FR"/>
              </w:rPr>
            </w:pPr>
            <w:r w:rsidRPr="00857C9D">
              <w:rPr>
                <w:rFonts w:cs="Arial"/>
                <w:szCs w:val="22"/>
                <w:lang w:val="fr-FR"/>
              </w:rPr>
              <w:t>Elaine Griffin</w:t>
            </w:r>
          </w:p>
          <w:p w:rsidR="00B31529" w:rsidRPr="00857C9D" w:rsidRDefault="00B31529" w:rsidP="00857C9D">
            <w:pPr>
              <w:jc w:val="center"/>
              <w:rPr>
                <w:rFonts w:cs="Arial"/>
                <w:szCs w:val="22"/>
                <w:lang w:val="fr-FR"/>
              </w:rPr>
            </w:pPr>
            <w:r w:rsidRPr="00857C9D">
              <w:rPr>
                <w:rFonts w:cs="Arial"/>
                <w:szCs w:val="22"/>
                <w:lang w:val="fr-FR"/>
              </w:rPr>
              <w:t>00441179217532</w:t>
            </w:r>
          </w:p>
        </w:tc>
      </w:tr>
      <w:tr w:rsidR="0062366F" w:rsidRPr="00857C9D">
        <w:trPr>
          <w:trHeight w:val="1299"/>
          <w:jc w:val="center"/>
        </w:trPr>
        <w:tc>
          <w:tcPr>
            <w:tcW w:w="1023" w:type="pct"/>
            <w:vAlign w:val="center"/>
          </w:tcPr>
          <w:p w:rsidR="0062366F" w:rsidRPr="00857C9D" w:rsidRDefault="0062366F" w:rsidP="00857C9D">
            <w:pPr>
              <w:jc w:val="center"/>
              <w:rPr>
                <w:rFonts w:cs="Arial"/>
                <w:b/>
                <w:szCs w:val="22"/>
              </w:rPr>
            </w:pPr>
            <w:r>
              <w:rPr>
                <w:rFonts w:cs="Arial"/>
                <w:b/>
                <w:szCs w:val="22"/>
              </w:rPr>
              <w:t>Belfast City Hospital</w:t>
            </w:r>
          </w:p>
        </w:tc>
        <w:tc>
          <w:tcPr>
            <w:tcW w:w="1739" w:type="pct"/>
            <w:vAlign w:val="center"/>
          </w:tcPr>
          <w:p w:rsidR="0062366F" w:rsidRDefault="0062366F" w:rsidP="00857C9D">
            <w:pPr>
              <w:jc w:val="center"/>
              <w:rPr>
                <w:rFonts w:cs="Arial"/>
                <w:szCs w:val="22"/>
              </w:rPr>
            </w:pPr>
            <w:r>
              <w:rPr>
                <w:rFonts w:cs="Arial"/>
                <w:szCs w:val="22"/>
              </w:rPr>
              <w:t>Belfast City Hospital</w:t>
            </w:r>
          </w:p>
          <w:p w:rsidR="0062366F" w:rsidRDefault="0062366F" w:rsidP="00857C9D">
            <w:pPr>
              <w:jc w:val="center"/>
              <w:rPr>
                <w:rFonts w:cs="Arial"/>
                <w:szCs w:val="22"/>
              </w:rPr>
            </w:pPr>
            <w:r>
              <w:rPr>
                <w:rFonts w:cs="Arial"/>
                <w:szCs w:val="22"/>
              </w:rPr>
              <w:t>C Floor</w:t>
            </w:r>
          </w:p>
          <w:p w:rsidR="0062366F" w:rsidRDefault="0062366F" w:rsidP="00857C9D">
            <w:pPr>
              <w:jc w:val="center"/>
              <w:rPr>
                <w:rFonts w:cs="Arial"/>
                <w:szCs w:val="22"/>
              </w:rPr>
            </w:pPr>
            <w:r>
              <w:rPr>
                <w:rFonts w:cs="Arial"/>
                <w:szCs w:val="22"/>
              </w:rPr>
              <w:t>BCH Tower</w:t>
            </w:r>
          </w:p>
          <w:p w:rsidR="0062366F" w:rsidRDefault="0062366F" w:rsidP="00857C9D">
            <w:pPr>
              <w:jc w:val="center"/>
              <w:rPr>
                <w:rFonts w:cs="Arial"/>
                <w:szCs w:val="22"/>
              </w:rPr>
            </w:pPr>
            <w:r>
              <w:rPr>
                <w:rFonts w:cs="Arial"/>
                <w:szCs w:val="22"/>
              </w:rPr>
              <w:t>Lisburn Rd</w:t>
            </w:r>
          </w:p>
          <w:p w:rsidR="0062366F" w:rsidRPr="00857C9D" w:rsidRDefault="0062366F" w:rsidP="00857C9D">
            <w:pPr>
              <w:jc w:val="center"/>
              <w:rPr>
                <w:rFonts w:cs="Arial"/>
                <w:szCs w:val="22"/>
              </w:rPr>
            </w:pPr>
            <w:r>
              <w:rPr>
                <w:rFonts w:cs="Arial"/>
                <w:szCs w:val="22"/>
              </w:rPr>
              <w:t>Belfast BT9 7AB</w:t>
            </w:r>
          </w:p>
        </w:tc>
        <w:tc>
          <w:tcPr>
            <w:tcW w:w="2238" w:type="pct"/>
            <w:vAlign w:val="center"/>
          </w:tcPr>
          <w:p w:rsidR="0062366F" w:rsidRDefault="0062366F" w:rsidP="00857C9D">
            <w:pPr>
              <w:jc w:val="center"/>
              <w:rPr>
                <w:rFonts w:cs="Arial"/>
                <w:szCs w:val="22"/>
                <w:lang w:val="fr-FR"/>
              </w:rPr>
            </w:pPr>
            <w:r>
              <w:rPr>
                <w:rFonts w:cs="Arial"/>
                <w:szCs w:val="22"/>
                <w:lang w:val="fr-FR"/>
              </w:rPr>
              <w:t>0044 28 95040910</w:t>
            </w:r>
          </w:p>
          <w:p w:rsidR="00DC1211" w:rsidRPr="00857C9D" w:rsidRDefault="00DC1211" w:rsidP="00857C9D">
            <w:pPr>
              <w:jc w:val="center"/>
              <w:rPr>
                <w:rFonts w:cs="Arial"/>
                <w:szCs w:val="22"/>
                <w:lang w:val="fr-FR"/>
              </w:rPr>
            </w:pPr>
            <w:r>
              <w:rPr>
                <w:rFonts w:cs="Arial"/>
                <w:szCs w:val="22"/>
                <w:lang w:val="fr-FR"/>
              </w:rPr>
              <w:t>0044 28 950 48138/40914</w:t>
            </w:r>
          </w:p>
        </w:tc>
      </w:tr>
      <w:tr w:rsidR="0062366F" w:rsidRPr="00857C9D">
        <w:trPr>
          <w:trHeight w:val="1299"/>
          <w:jc w:val="center"/>
        </w:trPr>
        <w:tc>
          <w:tcPr>
            <w:tcW w:w="1023" w:type="pct"/>
            <w:vAlign w:val="center"/>
          </w:tcPr>
          <w:p w:rsidR="0062366F" w:rsidRDefault="0062366F" w:rsidP="00857C9D">
            <w:pPr>
              <w:jc w:val="center"/>
              <w:rPr>
                <w:rFonts w:cs="Arial"/>
                <w:b/>
                <w:szCs w:val="22"/>
              </w:rPr>
            </w:pPr>
            <w:r>
              <w:rPr>
                <w:rFonts w:cs="Arial"/>
                <w:b/>
                <w:szCs w:val="22"/>
              </w:rPr>
              <w:t>MLL Germany</w:t>
            </w:r>
          </w:p>
        </w:tc>
        <w:tc>
          <w:tcPr>
            <w:tcW w:w="1739" w:type="pct"/>
            <w:vAlign w:val="center"/>
          </w:tcPr>
          <w:p w:rsidR="0062366F" w:rsidRDefault="0062366F" w:rsidP="00857C9D">
            <w:pPr>
              <w:jc w:val="center"/>
              <w:rPr>
                <w:rFonts w:cs="Arial"/>
                <w:szCs w:val="22"/>
              </w:rPr>
            </w:pPr>
            <w:r>
              <w:rPr>
                <w:rFonts w:cs="Arial"/>
                <w:szCs w:val="22"/>
              </w:rPr>
              <w:t>MLL</w:t>
            </w:r>
          </w:p>
          <w:p w:rsidR="0062366F" w:rsidRDefault="0062366F" w:rsidP="00857C9D">
            <w:pPr>
              <w:jc w:val="center"/>
              <w:rPr>
                <w:rFonts w:cs="Arial"/>
                <w:szCs w:val="22"/>
              </w:rPr>
            </w:pPr>
            <w:r>
              <w:rPr>
                <w:rFonts w:cs="Arial"/>
                <w:szCs w:val="22"/>
              </w:rPr>
              <w:t>Munchner Leukamielabor GmbH</w:t>
            </w:r>
          </w:p>
          <w:p w:rsidR="0062366F" w:rsidRDefault="0062366F" w:rsidP="00857C9D">
            <w:pPr>
              <w:jc w:val="center"/>
              <w:rPr>
                <w:rFonts w:cs="Arial"/>
                <w:szCs w:val="22"/>
              </w:rPr>
            </w:pPr>
            <w:r>
              <w:rPr>
                <w:rFonts w:cs="Arial"/>
                <w:szCs w:val="22"/>
              </w:rPr>
              <w:t>Max-Lebsche-Platz 31</w:t>
            </w:r>
          </w:p>
          <w:p w:rsidR="0062366F" w:rsidRDefault="0062366F" w:rsidP="00857C9D">
            <w:pPr>
              <w:jc w:val="center"/>
              <w:rPr>
                <w:rFonts w:cs="Arial"/>
                <w:szCs w:val="22"/>
              </w:rPr>
            </w:pPr>
            <w:r>
              <w:rPr>
                <w:rFonts w:cs="Arial"/>
                <w:szCs w:val="22"/>
              </w:rPr>
              <w:t>81377 Munich</w:t>
            </w:r>
          </w:p>
          <w:p w:rsidR="0062366F" w:rsidRDefault="0062366F" w:rsidP="00857C9D">
            <w:pPr>
              <w:jc w:val="center"/>
              <w:rPr>
                <w:rFonts w:cs="Arial"/>
                <w:szCs w:val="22"/>
              </w:rPr>
            </w:pPr>
            <w:r>
              <w:rPr>
                <w:rFonts w:cs="Arial"/>
                <w:szCs w:val="22"/>
              </w:rPr>
              <w:t>Germany</w:t>
            </w:r>
          </w:p>
        </w:tc>
        <w:tc>
          <w:tcPr>
            <w:tcW w:w="2238" w:type="pct"/>
            <w:vAlign w:val="center"/>
          </w:tcPr>
          <w:p w:rsidR="0062366F" w:rsidRDefault="00DC1211" w:rsidP="00857C9D">
            <w:pPr>
              <w:jc w:val="center"/>
              <w:rPr>
                <w:rFonts w:cs="Arial"/>
                <w:szCs w:val="22"/>
                <w:lang w:val="fr-FR"/>
              </w:rPr>
            </w:pPr>
            <w:r>
              <w:rPr>
                <w:rFonts w:cs="Arial"/>
                <w:szCs w:val="22"/>
                <w:lang w:val="fr-FR"/>
              </w:rPr>
              <w:t>0049 89 990017-0</w:t>
            </w:r>
          </w:p>
          <w:p w:rsidR="00DC1211" w:rsidRDefault="00506FCD" w:rsidP="00857C9D">
            <w:pPr>
              <w:jc w:val="center"/>
              <w:rPr>
                <w:rFonts w:cs="Arial"/>
                <w:szCs w:val="22"/>
                <w:lang w:val="fr-FR"/>
              </w:rPr>
            </w:pPr>
            <w:hyperlink r:id="rId56" w:history="1">
              <w:r w:rsidR="00DC1211" w:rsidRPr="002B0976">
                <w:rPr>
                  <w:rStyle w:val="Hyperlink"/>
                  <w:rFonts w:cs="Arial"/>
                  <w:szCs w:val="22"/>
                  <w:lang w:val="fr-FR"/>
                </w:rPr>
                <w:t>info@mll.com</w:t>
              </w:r>
            </w:hyperlink>
          </w:p>
          <w:p w:rsidR="00DC1211" w:rsidRDefault="00DC1211" w:rsidP="00857C9D">
            <w:pPr>
              <w:jc w:val="center"/>
              <w:rPr>
                <w:rFonts w:cs="Arial"/>
                <w:szCs w:val="22"/>
                <w:lang w:val="fr-FR"/>
              </w:rPr>
            </w:pPr>
          </w:p>
        </w:tc>
      </w:tr>
      <w:tr w:rsidR="00DC1211" w:rsidRPr="00857C9D">
        <w:trPr>
          <w:trHeight w:val="1299"/>
          <w:jc w:val="center"/>
        </w:trPr>
        <w:tc>
          <w:tcPr>
            <w:tcW w:w="1023" w:type="pct"/>
            <w:vAlign w:val="center"/>
          </w:tcPr>
          <w:p w:rsidR="00DC1211" w:rsidRDefault="00DC1211" w:rsidP="00857C9D">
            <w:pPr>
              <w:jc w:val="center"/>
              <w:rPr>
                <w:rFonts w:cs="Arial"/>
                <w:b/>
                <w:szCs w:val="22"/>
              </w:rPr>
            </w:pPr>
            <w:r>
              <w:rPr>
                <w:rFonts w:cs="Arial"/>
                <w:b/>
                <w:szCs w:val="22"/>
              </w:rPr>
              <w:t>Sheffield</w:t>
            </w:r>
          </w:p>
        </w:tc>
        <w:tc>
          <w:tcPr>
            <w:tcW w:w="1739" w:type="pct"/>
            <w:vAlign w:val="center"/>
          </w:tcPr>
          <w:p w:rsidR="00DC1211" w:rsidRDefault="00DC1211" w:rsidP="00857C9D">
            <w:pPr>
              <w:jc w:val="center"/>
              <w:rPr>
                <w:rFonts w:cs="Arial"/>
                <w:szCs w:val="22"/>
              </w:rPr>
            </w:pPr>
            <w:r>
              <w:rPr>
                <w:rFonts w:cs="Arial"/>
                <w:szCs w:val="22"/>
              </w:rPr>
              <w:t>Sheffield Diagnostic Genetics Service</w:t>
            </w:r>
          </w:p>
          <w:p w:rsidR="00DC1211" w:rsidRDefault="00DC1211" w:rsidP="00857C9D">
            <w:pPr>
              <w:jc w:val="center"/>
              <w:rPr>
                <w:rFonts w:cs="Arial"/>
                <w:szCs w:val="22"/>
              </w:rPr>
            </w:pPr>
            <w:r>
              <w:rPr>
                <w:rFonts w:cs="Arial"/>
                <w:szCs w:val="22"/>
              </w:rPr>
              <w:t>Sheffield Childrens NHS Trust</w:t>
            </w:r>
          </w:p>
          <w:p w:rsidR="00DC1211" w:rsidRDefault="00DC1211" w:rsidP="00857C9D">
            <w:pPr>
              <w:jc w:val="center"/>
              <w:rPr>
                <w:rFonts w:cs="Arial"/>
                <w:szCs w:val="22"/>
              </w:rPr>
            </w:pPr>
            <w:r>
              <w:rPr>
                <w:rFonts w:cs="Arial"/>
                <w:szCs w:val="22"/>
              </w:rPr>
              <w:t>Western Bank</w:t>
            </w:r>
          </w:p>
          <w:p w:rsidR="00DC1211" w:rsidRDefault="00DC1211" w:rsidP="00857C9D">
            <w:pPr>
              <w:jc w:val="center"/>
              <w:rPr>
                <w:rFonts w:cs="Arial"/>
                <w:szCs w:val="22"/>
              </w:rPr>
            </w:pPr>
            <w:r>
              <w:rPr>
                <w:rFonts w:cs="Arial"/>
                <w:szCs w:val="22"/>
              </w:rPr>
              <w:t>Sheffield S10 2TH</w:t>
            </w:r>
          </w:p>
        </w:tc>
        <w:tc>
          <w:tcPr>
            <w:tcW w:w="2238" w:type="pct"/>
            <w:vAlign w:val="center"/>
          </w:tcPr>
          <w:p w:rsidR="00DC1211" w:rsidRDefault="00DC1211" w:rsidP="00857C9D">
            <w:pPr>
              <w:jc w:val="center"/>
              <w:rPr>
                <w:rFonts w:cs="Arial"/>
                <w:szCs w:val="22"/>
                <w:lang w:val="fr-FR"/>
              </w:rPr>
            </w:pPr>
            <w:r>
              <w:rPr>
                <w:rFonts w:cs="Arial"/>
                <w:szCs w:val="22"/>
                <w:lang w:val="fr-FR"/>
              </w:rPr>
              <w:t>0044 114 271 7011/7019/7014</w:t>
            </w:r>
          </w:p>
          <w:p w:rsidR="00DC1211" w:rsidRDefault="00506FCD" w:rsidP="00857C9D">
            <w:pPr>
              <w:jc w:val="center"/>
              <w:rPr>
                <w:rFonts w:cs="Arial"/>
                <w:szCs w:val="22"/>
                <w:lang w:val="fr-FR"/>
              </w:rPr>
            </w:pPr>
            <w:hyperlink r:id="rId57" w:history="1">
              <w:r w:rsidR="00DC1211" w:rsidRPr="002B0976">
                <w:rPr>
                  <w:rStyle w:val="Hyperlink"/>
                  <w:rFonts w:cs="Arial"/>
                  <w:szCs w:val="22"/>
                  <w:lang w:val="fr-FR"/>
                </w:rPr>
                <w:t>Sheffield.diagnosticGenetics@nhs.net</w:t>
              </w:r>
            </w:hyperlink>
          </w:p>
          <w:p w:rsidR="00DC1211" w:rsidRDefault="00DC1211" w:rsidP="00857C9D">
            <w:pPr>
              <w:jc w:val="center"/>
              <w:rPr>
                <w:rFonts w:cs="Arial"/>
                <w:szCs w:val="22"/>
                <w:lang w:val="fr-FR"/>
              </w:rPr>
            </w:pPr>
          </w:p>
        </w:tc>
      </w:tr>
      <w:tr w:rsidR="00DC1211" w:rsidRPr="00857C9D">
        <w:trPr>
          <w:trHeight w:val="1299"/>
          <w:jc w:val="center"/>
        </w:trPr>
        <w:tc>
          <w:tcPr>
            <w:tcW w:w="1023" w:type="pct"/>
            <w:vAlign w:val="center"/>
          </w:tcPr>
          <w:p w:rsidR="00DC1211" w:rsidRDefault="00DC1211" w:rsidP="00857C9D">
            <w:pPr>
              <w:jc w:val="center"/>
              <w:rPr>
                <w:rFonts w:cs="Arial"/>
                <w:b/>
                <w:szCs w:val="22"/>
              </w:rPr>
            </w:pPr>
            <w:r>
              <w:rPr>
                <w:rFonts w:cs="Arial"/>
                <w:b/>
                <w:szCs w:val="22"/>
              </w:rPr>
              <w:t>Leeds</w:t>
            </w:r>
          </w:p>
        </w:tc>
        <w:tc>
          <w:tcPr>
            <w:tcW w:w="1739" w:type="pct"/>
            <w:vAlign w:val="center"/>
          </w:tcPr>
          <w:p w:rsidR="00DC1211" w:rsidRDefault="00DC1211" w:rsidP="00857C9D">
            <w:pPr>
              <w:jc w:val="center"/>
              <w:rPr>
                <w:rFonts w:cs="Arial"/>
                <w:szCs w:val="22"/>
              </w:rPr>
            </w:pPr>
            <w:r>
              <w:rPr>
                <w:rFonts w:cs="Arial"/>
                <w:szCs w:val="22"/>
              </w:rPr>
              <w:t>Haematological Malignancy Diagnostic Service(HMDS)</w:t>
            </w:r>
          </w:p>
          <w:p w:rsidR="00DC1211" w:rsidRDefault="00DC1211" w:rsidP="00857C9D">
            <w:pPr>
              <w:jc w:val="center"/>
              <w:rPr>
                <w:rFonts w:cs="Arial"/>
                <w:szCs w:val="22"/>
              </w:rPr>
            </w:pPr>
            <w:r>
              <w:rPr>
                <w:rFonts w:cs="Arial"/>
                <w:szCs w:val="22"/>
              </w:rPr>
              <w:t>St James Institute of Oncology</w:t>
            </w:r>
          </w:p>
          <w:p w:rsidR="00DC1211" w:rsidRDefault="00DC1211" w:rsidP="00857C9D">
            <w:pPr>
              <w:jc w:val="center"/>
              <w:rPr>
                <w:rFonts w:cs="Arial"/>
                <w:szCs w:val="22"/>
              </w:rPr>
            </w:pPr>
            <w:r>
              <w:rPr>
                <w:rFonts w:cs="Arial"/>
                <w:szCs w:val="22"/>
              </w:rPr>
              <w:t>Level 3 Bexley Wing</w:t>
            </w:r>
          </w:p>
          <w:p w:rsidR="00DC1211" w:rsidRDefault="00DC1211" w:rsidP="00857C9D">
            <w:pPr>
              <w:jc w:val="center"/>
              <w:rPr>
                <w:rFonts w:cs="Arial"/>
                <w:szCs w:val="22"/>
              </w:rPr>
            </w:pPr>
            <w:r>
              <w:rPr>
                <w:rFonts w:cs="Arial"/>
                <w:szCs w:val="22"/>
              </w:rPr>
              <w:t>St James University Hospital</w:t>
            </w:r>
          </w:p>
          <w:p w:rsidR="00DC1211" w:rsidRDefault="00DC1211" w:rsidP="00857C9D">
            <w:pPr>
              <w:jc w:val="center"/>
              <w:rPr>
                <w:rFonts w:cs="Arial"/>
                <w:szCs w:val="22"/>
              </w:rPr>
            </w:pPr>
            <w:r>
              <w:rPr>
                <w:rFonts w:cs="Arial"/>
                <w:szCs w:val="22"/>
              </w:rPr>
              <w:t>Leeds LS9 7TF</w:t>
            </w:r>
          </w:p>
        </w:tc>
        <w:tc>
          <w:tcPr>
            <w:tcW w:w="2238" w:type="pct"/>
            <w:vAlign w:val="center"/>
          </w:tcPr>
          <w:p w:rsidR="00DC1211" w:rsidRDefault="00B572E9" w:rsidP="00857C9D">
            <w:pPr>
              <w:jc w:val="center"/>
              <w:rPr>
                <w:rFonts w:cs="Arial"/>
                <w:szCs w:val="22"/>
                <w:lang w:val="fr-FR"/>
              </w:rPr>
            </w:pPr>
            <w:r>
              <w:rPr>
                <w:rFonts w:cs="Arial"/>
                <w:szCs w:val="22"/>
                <w:lang w:val="fr-FR"/>
              </w:rPr>
              <w:t>0044 113 2067851</w:t>
            </w:r>
          </w:p>
        </w:tc>
      </w:tr>
      <w:tr w:rsidR="00DC1211" w:rsidRPr="00857C9D">
        <w:trPr>
          <w:trHeight w:val="1299"/>
          <w:jc w:val="center"/>
        </w:trPr>
        <w:tc>
          <w:tcPr>
            <w:tcW w:w="1023" w:type="pct"/>
            <w:vAlign w:val="center"/>
          </w:tcPr>
          <w:p w:rsidR="00DC1211" w:rsidRDefault="00DC1211" w:rsidP="00857C9D">
            <w:pPr>
              <w:jc w:val="center"/>
              <w:rPr>
                <w:rFonts w:cs="Arial"/>
                <w:b/>
                <w:szCs w:val="22"/>
              </w:rPr>
            </w:pPr>
            <w:r>
              <w:rPr>
                <w:rFonts w:cs="Arial"/>
                <w:b/>
                <w:szCs w:val="22"/>
              </w:rPr>
              <w:t>Great Ormond St</w:t>
            </w:r>
          </w:p>
        </w:tc>
        <w:tc>
          <w:tcPr>
            <w:tcW w:w="1739" w:type="pct"/>
            <w:vAlign w:val="center"/>
          </w:tcPr>
          <w:p w:rsidR="00DC1211" w:rsidRDefault="00DC1211" w:rsidP="00857C9D">
            <w:pPr>
              <w:jc w:val="center"/>
              <w:rPr>
                <w:rFonts w:cs="Arial"/>
                <w:szCs w:val="22"/>
              </w:rPr>
            </w:pPr>
            <w:r>
              <w:rPr>
                <w:rFonts w:cs="Arial"/>
                <w:szCs w:val="22"/>
              </w:rPr>
              <w:t>Immunology Lab, Level 4</w:t>
            </w:r>
          </w:p>
          <w:p w:rsidR="00DC1211" w:rsidRDefault="00DC1211" w:rsidP="00857C9D">
            <w:pPr>
              <w:jc w:val="center"/>
              <w:rPr>
                <w:rFonts w:cs="Arial"/>
                <w:szCs w:val="22"/>
              </w:rPr>
            </w:pPr>
            <w:r>
              <w:rPr>
                <w:rFonts w:cs="Arial"/>
                <w:szCs w:val="22"/>
              </w:rPr>
              <w:t>Camelia Botnar Laboratories</w:t>
            </w:r>
          </w:p>
          <w:p w:rsidR="00DC1211" w:rsidRDefault="007E7537" w:rsidP="00857C9D">
            <w:pPr>
              <w:jc w:val="center"/>
              <w:rPr>
                <w:rFonts w:cs="Arial"/>
                <w:szCs w:val="22"/>
              </w:rPr>
            </w:pPr>
            <w:r>
              <w:rPr>
                <w:rFonts w:cs="Arial"/>
                <w:szCs w:val="22"/>
              </w:rPr>
              <w:t>Great Ormond St Hospital for Children</w:t>
            </w:r>
          </w:p>
          <w:p w:rsidR="007E7537" w:rsidRDefault="007E7537" w:rsidP="00857C9D">
            <w:pPr>
              <w:jc w:val="center"/>
              <w:rPr>
                <w:rFonts w:cs="Arial"/>
                <w:szCs w:val="22"/>
              </w:rPr>
            </w:pPr>
            <w:r>
              <w:rPr>
                <w:rFonts w:cs="Arial"/>
                <w:szCs w:val="22"/>
              </w:rPr>
              <w:t>NHS Trust Great Ormond Street</w:t>
            </w:r>
          </w:p>
          <w:p w:rsidR="007E7537" w:rsidRDefault="007E7537" w:rsidP="00857C9D">
            <w:pPr>
              <w:jc w:val="center"/>
              <w:rPr>
                <w:rFonts w:cs="Arial"/>
                <w:szCs w:val="22"/>
              </w:rPr>
            </w:pPr>
            <w:r>
              <w:rPr>
                <w:rFonts w:cs="Arial"/>
                <w:szCs w:val="22"/>
              </w:rPr>
              <w:t>London WC1N 3JH</w:t>
            </w:r>
          </w:p>
        </w:tc>
        <w:tc>
          <w:tcPr>
            <w:tcW w:w="2238" w:type="pct"/>
            <w:vAlign w:val="center"/>
          </w:tcPr>
          <w:p w:rsidR="00DC1211" w:rsidRDefault="007E7537" w:rsidP="00857C9D">
            <w:pPr>
              <w:jc w:val="center"/>
              <w:rPr>
                <w:rFonts w:cs="Arial"/>
                <w:szCs w:val="22"/>
                <w:lang w:val="fr-FR"/>
              </w:rPr>
            </w:pPr>
            <w:r>
              <w:rPr>
                <w:rFonts w:cs="Arial"/>
                <w:szCs w:val="22"/>
                <w:lang w:val="fr-FR"/>
              </w:rPr>
              <w:t>0044 020 7839 8835</w:t>
            </w:r>
          </w:p>
        </w:tc>
      </w:tr>
      <w:tr w:rsidR="007E7537" w:rsidRPr="00857C9D">
        <w:trPr>
          <w:trHeight w:val="1299"/>
          <w:jc w:val="center"/>
        </w:trPr>
        <w:tc>
          <w:tcPr>
            <w:tcW w:w="1023" w:type="pct"/>
            <w:vAlign w:val="center"/>
          </w:tcPr>
          <w:p w:rsidR="007E7537" w:rsidRDefault="007E7537" w:rsidP="00857C9D">
            <w:pPr>
              <w:jc w:val="center"/>
              <w:rPr>
                <w:rFonts w:cs="Arial"/>
                <w:b/>
                <w:szCs w:val="22"/>
              </w:rPr>
            </w:pPr>
            <w:r>
              <w:rPr>
                <w:rFonts w:cs="Arial"/>
                <w:b/>
                <w:szCs w:val="22"/>
              </w:rPr>
              <w:t>Viapath</w:t>
            </w:r>
          </w:p>
          <w:p w:rsidR="00136716" w:rsidRDefault="00136716" w:rsidP="00857C9D">
            <w:pPr>
              <w:jc w:val="center"/>
              <w:rPr>
                <w:rFonts w:cs="Arial"/>
                <w:b/>
                <w:szCs w:val="22"/>
              </w:rPr>
            </w:pPr>
            <w:r>
              <w:rPr>
                <w:rFonts w:cs="Arial"/>
                <w:b/>
                <w:szCs w:val="22"/>
              </w:rPr>
              <w:t>(Kings)</w:t>
            </w:r>
          </w:p>
        </w:tc>
        <w:tc>
          <w:tcPr>
            <w:tcW w:w="1739" w:type="pct"/>
            <w:vAlign w:val="center"/>
          </w:tcPr>
          <w:p w:rsidR="007E7537" w:rsidRDefault="00136716" w:rsidP="00857C9D">
            <w:pPr>
              <w:jc w:val="center"/>
              <w:rPr>
                <w:rFonts w:cs="Arial"/>
                <w:szCs w:val="22"/>
              </w:rPr>
            </w:pPr>
            <w:r>
              <w:rPr>
                <w:rFonts w:cs="Arial"/>
                <w:szCs w:val="22"/>
              </w:rPr>
              <w:t>Molecular Pathology c/o Central Specimen Reception</w:t>
            </w:r>
          </w:p>
          <w:p w:rsidR="00136716" w:rsidRDefault="00136716" w:rsidP="00857C9D">
            <w:pPr>
              <w:jc w:val="center"/>
              <w:rPr>
                <w:rFonts w:cs="Arial"/>
                <w:szCs w:val="22"/>
              </w:rPr>
            </w:pPr>
            <w:r>
              <w:rPr>
                <w:rFonts w:cs="Arial"/>
                <w:szCs w:val="22"/>
              </w:rPr>
              <w:t>Blood Sciences Laboratory</w:t>
            </w:r>
          </w:p>
          <w:p w:rsidR="00136716" w:rsidRDefault="00136716" w:rsidP="00857C9D">
            <w:pPr>
              <w:jc w:val="center"/>
              <w:rPr>
                <w:rFonts w:cs="Arial"/>
                <w:szCs w:val="22"/>
              </w:rPr>
            </w:pPr>
            <w:r>
              <w:rPr>
                <w:rFonts w:cs="Arial"/>
                <w:szCs w:val="22"/>
              </w:rPr>
              <w:t>Ground Floor Bessimer Wing</w:t>
            </w:r>
          </w:p>
          <w:p w:rsidR="00136716" w:rsidRDefault="00136716" w:rsidP="00857C9D">
            <w:pPr>
              <w:jc w:val="center"/>
              <w:rPr>
                <w:rFonts w:cs="Arial"/>
                <w:szCs w:val="22"/>
              </w:rPr>
            </w:pPr>
            <w:r>
              <w:rPr>
                <w:rFonts w:cs="Arial"/>
                <w:szCs w:val="22"/>
              </w:rPr>
              <w:t>Kings College Hospital</w:t>
            </w:r>
          </w:p>
          <w:p w:rsidR="00136716" w:rsidRDefault="00136716" w:rsidP="00857C9D">
            <w:pPr>
              <w:jc w:val="center"/>
              <w:rPr>
                <w:rFonts w:cs="Arial"/>
                <w:szCs w:val="22"/>
              </w:rPr>
            </w:pPr>
            <w:r>
              <w:rPr>
                <w:rFonts w:cs="Arial"/>
                <w:szCs w:val="22"/>
              </w:rPr>
              <w:t>Denmark Hill</w:t>
            </w:r>
          </w:p>
          <w:p w:rsidR="00136716" w:rsidRDefault="00136716" w:rsidP="00857C9D">
            <w:pPr>
              <w:jc w:val="center"/>
              <w:rPr>
                <w:rFonts w:cs="Arial"/>
                <w:szCs w:val="22"/>
              </w:rPr>
            </w:pPr>
            <w:r>
              <w:rPr>
                <w:rFonts w:cs="Arial"/>
                <w:szCs w:val="22"/>
              </w:rPr>
              <w:t>London SE5 9RS</w:t>
            </w:r>
          </w:p>
        </w:tc>
        <w:tc>
          <w:tcPr>
            <w:tcW w:w="2238" w:type="pct"/>
            <w:vAlign w:val="center"/>
          </w:tcPr>
          <w:p w:rsidR="007E7537" w:rsidRDefault="007E7537" w:rsidP="00857C9D">
            <w:pPr>
              <w:jc w:val="center"/>
              <w:rPr>
                <w:rFonts w:cs="Arial"/>
                <w:szCs w:val="22"/>
                <w:lang w:val="fr-FR"/>
              </w:rPr>
            </w:pPr>
          </w:p>
        </w:tc>
      </w:tr>
      <w:tr w:rsidR="00136716" w:rsidRPr="00857C9D">
        <w:trPr>
          <w:trHeight w:val="1299"/>
          <w:jc w:val="center"/>
        </w:trPr>
        <w:tc>
          <w:tcPr>
            <w:tcW w:w="1023" w:type="pct"/>
            <w:vAlign w:val="center"/>
          </w:tcPr>
          <w:p w:rsidR="00136716" w:rsidRDefault="00136716" w:rsidP="00857C9D">
            <w:pPr>
              <w:jc w:val="center"/>
              <w:rPr>
                <w:rFonts w:cs="Arial"/>
                <w:b/>
                <w:szCs w:val="22"/>
              </w:rPr>
            </w:pPr>
            <w:r>
              <w:rPr>
                <w:rFonts w:cs="Arial"/>
                <w:b/>
                <w:szCs w:val="22"/>
              </w:rPr>
              <w:t>Viapath</w:t>
            </w:r>
          </w:p>
          <w:p w:rsidR="00136716" w:rsidRDefault="00136716" w:rsidP="00857C9D">
            <w:pPr>
              <w:jc w:val="center"/>
              <w:rPr>
                <w:rFonts w:cs="Arial"/>
                <w:b/>
                <w:szCs w:val="22"/>
              </w:rPr>
            </w:pPr>
            <w:r>
              <w:rPr>
                <w:rFonts w:cs="Arial"/>
                <w:b/>
                <w:szCs w:val="22"/>
              </w:rPr>
              <w:t>(Guys)</w:t>
            </w:r>
          </w:p>
        </w:tc>
        <w:tc>
          <w:tcPr>
            <w:tcW w:w="1739" w:type="pct"/>
            <w:vAlign w:val="center"/>
          </w:tcPr>
          <w:p w:rsidR="00136716" w:rsidRDefault="00136716" w:rsidP="00857C9D">
            <w:pPr>
              <w:jc w:val="center"/>
              <w:rPr>
                <w:rFonts w:cs="Arial"/>
                <w:szCs w:val="22"/>
              </w:rPr>
            </w:pPr>
            <w:r>
              <w:rPr>
                <w:rFonts w:cs="Arial"/>
                <w:szCs w:val="22"/>
              </w:rPr>
              <w:t>Genetics, 5</w:t>
            </w:r>
            <w:r w:rsidRPr="00136716">
              <w:rPr>
                <w:rFonts w:cs="Arial"/>
                <w:szCs w:val="22"/>
                <w:vertAlign w:val="superscript"/>
              </w:rPr>
              <w:t>th</w:t>
            </w:r>
            <w:r>
              <w:rPr>
                <w:rFonts w:cs="Arial"/>
                <w:szCs w:val="22"/>
              </w:rPr>
              <w:t xml:space="preserve"> floor Tower Wing</w:t>
            </w:r>
          </w:p>
          <w:p w:rsidR="00136716" w:rsidRDefault="00136716" w:rsidP="00857C9D">
            <w:pPr>
              <w:jc w:val="center"/>
              <w:rPr>
                <w:rFonts w:cs="Arial"/>
                <w:szCs w:val="22"/>
              </w:rPr>
            </w:pPr>
            <w:r>
              <w:rPr>
                <w:rFonts w:cs="Arial"/>
                <w:szCs w:val="22"/>
              </w:rPr>
              <w:t>Molecular Oncology, 4</w:t>
            </w:r>
            <w:r w:rsidRPr="00136716">
              <w:rPr>
                <w:rFonts w:cs="Arial"/>
                <w:szCs w:val="22"/>
                <w:vertAlign w:val="superscript"/>
              </w:rPr>
              <w:t>th</w:t>
            </w:r>
            <w:r>
              <w:rPr>
                <w:rFonts w:cs="Arial"/>
                <w:szCs w:val="22"/>
              </w:rPr>
              <w:t xml:space="preserve"> floor Southwark Wing</w:t>
            </w:r>
          </w:p>
          <w:p w:rsidR="00136716" w:rsidRDefault="00136716" w:rsidP="00857C9D">
            <w:pPr>
              <w:jc w:val="center"/>
              <w:rPr>
                <w:rFonts w:cs="Arial"/>
                <w:szCs w:val="22"/>
              </w:rPr>
            </w:pPr>
            <w:r>
              <w:rPr>
                <w:rFonts w:cs="Arial"/>
                <w:szCs w:val="22"/>
              </w:rPr>
              <w:t>Guys Hospital,</w:t>
            </w:r>
          </w:p>
          <w:p w:rsidR="00136716" w:rsidRDefault="00136716" w:rsidP="00857C9D">
            <w:pPr>
              <w:jc w:val="center"/>
              <w:rPr>
                <w:rFonts w:cs="Arial"/>
                <w:szCs w:val="22"/>
              </w:rPr>
            </w:pPr>
            <w:r>
              <w:rPr>
                <w:rFonts w:cs="Arial"/>
                <w:szCs w:val="22"/>
              </w:rPr>
              <w:t>Great Maze Pond</w:t>
            </w:r>
          </w:p>
          <w:p w:rsidR="00136716" w:rsidRDefault="00136716" w:rsidP="00857C9D">
            <w:pPr>
              <w:jc w:val="center"/>
              <w:rPr>
                <w:rFonts w:cs="Arial"/>
                <w:szCs w:val="22"/>
              </w:rPr>
            </w:pPr>
            <w:r>
              <w:rPr>
                <w:rFonts w:cs="Arial"/>
                <w:szCs w:val="22"/>
              </w:rPr>
              <w:t>London SE1 9RT</w:t>
            </w:r>
          </w:p>
        </w:tc>
        <w:tc>
          <w:tcPr>
            <w:tcW w:w="2238" w:type="pct"/>
            <w:vAlign w:val="center"/>
          </w:tcPr>
          <w:p w:rsidR="00136716" w:rsidRDefault="00B572E9" w:rsidP="00857C9D">
            <w:pPr>
              <w:jc w:val="center"/>
              <w:rPr>
                <w:rFonts w:cs="Arial"/>
                <w:szCs w:val="22"/>
                <w:lang w:val="fr-FR"/>
              </w:rPr>
            </w:pPr>
            <w:r>
              <w:rPr>
                <w:rFonts w:cs="Arial"/>
                <w:szCs w:val="22"/>
                <w:lang w:val="fr-FR"/>
              </w:rPr>
              <w:t>Genetics : 004420 7188 1709</w:t>
            </w:r>
          </w:p>
          <w:p w:rsidR="00B572E9" w:rsidRDefault="00B572E9" w:rsidP="00857C9D">
            <w:pPr>
              <w:jc w:val="center"/>
              <w:rPr>
                <w:rFonts w:cs="Arial"/>
                <w:szCs w:val="22"/>
                <w:lang w:val="fr-FR"/>
              </w:rPr>
            </w:pPr>
            <w:r>
              <w:rPr>
                <w:rFonts w:cs="Arial"/>
                <w:szCs w:val="22"/>
                <w:lang w:val="fr-FR"/>
              </w:rPr>
              <w:t>Molecular : 0044 20 7188 7188 ext 51060</w:t>
            </w:r>
          </w:p>
        </w:tc>
      </w:tr>
    </w:tbl>
    <w:p w:rsidR="00B31529" w:rsidRPr="00DE4B39" w:rsidRDefault="00B31529">
      <w:pPr>
        <w:rPr>
          <w:lang w:val="fr-FR"/>
        </w:rPr>
      </w:pPr>
    </w:p>
    <w:p w:rsidR="00B31529" w:rsidRPr="00157B38" w:rsidRDefault="00B31529">
      <w:pPr>
        <w:pStyle w:val="Heading2"/>
      </w:pPr>
      <w:bookmarkStart w:id="891" w:name="_Toc360616731"/>
      <w:bookmarkStart w:id="892" w:name="_Toc360624917"/>
      <w:bookmarkStart w:id="893" w:name="_Toc360626652"/>
      <w:bookmarkStart w:id="894" w:name="_Toc360626889"/>
      <w:bookmarkStart w:id="895" w:name="_Toc360631786"/>
      <w:bookmarkStart w:id="896" w:name="_Toc360708026"/>
      <w:bookmarkStart w:id="897" w:name="_Toc365040459"/>
      <w:bookmarkStart w:id="898" w:name="_Toc373334601"/>
      <w:bookmarkStart w:id="899" w:name="_Toc373337680"/>
      <w:bookmarkStart w:id="900" w:name="_Toc373338322"/>
      <w:r w:rsidRPr="00157B38">
        <w:lastRenderedPageBreak/>
        <w:t xml:space="preserve">Haematology </w:t>
      </w:r>
      <w:r>
        <w:t>Referral</w:t>
      </w:r>
      <w:r w:rsidRPr="00157B38">
        <w:t xml:space="preserve"> Tests</w:t>
      </w:r>
      <w:bookmarkEnd w:id="891"/>
      <w:bookmarkEnd w:id="892"/>
      <w:bookmarkEnd w:id="893"/>
      <w:bookmarkEnd w:id="894"/>
      <w:bookmarkEnd w:id="895"/>
      <w:bookmarkEnd w:id="896"/>
      <w:bookmarkEnd w:id="897"/>
      <w:bookmarkEnd w:id="898"/>
      <w:bookmarkEnd w:id="899"/>
      <w:bookmarkEnd w:id="900"/>
    </w:p>
    <w:p w:rsidR="00B31529" w:rsidRPr="00157B38" w:rsidRDefault="00B31529"/>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76"/>
        <w:gridCol w:w="3685"/>
        <w:gridCol w:w="2268"/>
        <w:gridCol w:w="1560"/>
      </w:tblGrid>
      <w:tr w:rsidR="00FB6347" w:rsidRPr="00D8511F">
        <w:trPr>
          <w:cantSplit/>
          <w:tblHeader/>
        </w:trPr>
        <w:tc>
          <w:tcPr>
            <w:tcW w:w="1843" w:type="dxa"/>
            <w:shd w:val="clear" w:color="auto" w:fill="BFBFBF"/>
          </w:tcPr>
          <w:p w:rsidR="00FB6347" w:rsidRPr="00D8511F" w:rsidRDefault="00FB6347" w:rsidP="00E90CB5">
            <w:pPr>
              <w:ind w:left="224" w:hanging="224"/>
              <w:rPr>
                <w:b/>
                <w:bCs/>
              </w:rPr>
            </w:pPr>
            <w:r w:rsidRPr="00D8511F">
              <w:rPr>
                <w:b/>
                <w:bCs/>
              </w:rPr>
              <w:t>Test name</w:t>
            </w:r>
          </w:p>
        </w:tc>
        <w:tc>
          <w:tcPr>
            <w:tcW w:w="1276" w:type="dxa"/>
            <w:shd w:val="clear" w:color="auto" w:fill="BFBFBF"/>
          </w:tcPr>
          <w:p w:rsidR="00FB6347" w:rsidRPr="00D8511F" w:rsidRDefault="00FB6347" w:rsidP="00E90CB5">
            <w:pPr>
              <w:rPr>
                <w:b/>
                <w:bCs/>
              </w:rPr>
            </w:pPr>
            <w:r w:rsidRPr="00D8511F">
              <w:rPr>
                <w:b/>
                <w:bCs/>
              </w:rPr>
              <w:t>Specimen type</w:t>
            </w:r>
          </w:p>
        </w:tc>
        <w:tc>
          <w:tcPr>
            <w:tcW w:w="3685" w:type="dxa"/>
            <w:shd w:val="clear" w:color="auto" w:fill="BFBFBF"/>
          </w:tcPr>
          <w:p w:rsidR="00FB6347" w:rsidRPr="00D8511F" w:rsidRDefault="00FB6347" w:rsidP="00E90CB5">
            <w:pPr>
              <w:rPr>
                <w:b/>
                <w:bCs/>
              </w:rPr>
            </w:pPr>
            <w:r>
              <w:rPr>
                <w:b/>
                <w:bCs/>
              </w:rPr>
              <w:t>Information</w:t>
            </w:r>
          </w:p>
        </w:tc>
        <w:tc>
          <w:tcPr>
            <w:tcW w:w="2268" w:type="dxa"/>
            <w:shd w:val="clear" w:color="auto" w:fill="BFBFBF"/>
          </w:tcPr>
          <w:p w:rsidR="00FB6347" w:rsidRPr="00D8511F" w:rsidRDefault="00FB6347" w:rsidP="00E90CB5">
            <w:pPr>
              <w:rPr>
                <w:b/>
                <w:bCs/>
              </w:rPr>
            </w:pPr>
            <w:r w:rsidRPr="00D8511F">
              <w:rPr>
                <w:b/>
                <w:bCs/>
              </w:rPr>
              <w:t>Referral lab</w:t>
            </w:r>
          </w:p>
        </w:tc>
        <w:tc>
          <w:tcPr>
            <w:tcW w:w="1560" w:type="dxa"/>
            <w:shd w:val="clear" w:color="auto" w:fill="BFBFBF"/>
          </w:tcPr>
          <w:p w:rsidR="00FB6347" w:rsidRPr="00D8511F" w:rsidRDefault="00FB6347" w:rsidP="00E90CB5">
            <w:pPr>
              <w:rPr>
                <w:b/>
                <w:bCs/>
              </w:rPr>
            </w:pPr>
            <w:r w:rsidRPr="00D8511F">
              <w:rPr>
                <w:b/>
                <w:bCs/>
              </w:rPr>
              <w:t>TAT</w:t>
            </w:r>
          </w:p>
        </w:tc>
      </w:tr>
      <w:tr w:rsidR="00FB6347" w:rsidRPr="00D8511F">
        <w:trPr>
          <w:cantSplit/>
        </w:trPr>
        <w:tc>
          <w:tcPr>
            <w:tcW w:w="1843" w:type="dxa"/>
            <w:shd w:val="clear" w:color="auto" w:fill="BFBFBF"/>
          </w:tcPr>
          <w:p w:rsidR="00FB6347" w:rsidRPr="00D8511F" w:rsidRDefault="00FB6347" w:rsidP="00E90CB5">
            <w:r w:rsidRPr="00D8511F">
              <w:t>Anticardiolipin antibodies</w:t>
            </w:r>
          </w:p>
        </w:tc>
        <w:tc>
          <w:tcPr>
            <w:tcW w:w="1276" w:type="dxa"/>
          </w:tcPr>
          <w:p w:rsidR="00FB6347" w:rsidRPr="00D8511F" w:rsidRDefault="00FB6347" w:rsidP="00E90CB5">
            <w:r w:rsidRPr="00D8511F">
              <w:t>Serum x 1</w:t>
            </w:r>
          </w:p>
        </w:tc>
        <w:tc>
          <w:tcPr>
            <w:tcW w:w="3685" w:type="dxa"/>
          </w:tcPr>
          <w:p w:rsidR="00FB6347" w:rsidRPr="00D8511F" w:rsidRDefault="00AA7D11" w:rsidP="00E90CB5">
            <w:r>
              <w:t>Sent once a week on a Monday</w:t>
            </w:r>
          </w:p>
        </w:tc>
        <w:tc>
          <w:tcPr>
            <w:tcW w:w="2268" w:type="dxa"/>
          </w:tcPr>
          <w:p w:rsidR="00FB6347" w:rsidRPr="00D8511F" w:rsidRDefault="00AA7D11" w:rsidP="00E90CB5">
            <w:r>
              <w:t>Immunology U</w:t>
            </w:r>
            <w:r w:rsidR="00FB6347" w:rsidRPr="00D8511F">
              <w:t>HG</w:t>
            </w:r>
          </w:p>
        </w:tc>
        <w:tc>
          <w:tcPr>
            <w:tcW w:w="1560" w:type="dxa"/>
          </w:tcPr>
          <w:p w:rsidR="00FB6347" w:rsidRPr="00D8511F" w:rsidRDefault="0055521A" w:rsidP="00E90CB5">
            <w:r>
              <w:t>1-2</w:t>
            </w:r>
            <w:r w:rsidR="00FB6347">
              <w:t xml:space="preserve"> weeks</w:t>
            </w:r>
          </w:p>
        </w:tc>
      </w:tr>
      <w:tr w:rsidR="00FB6347" w:rsidRPr="00D8511F">
        <w:trPr>
          <w:cantSplit/>
          <w:trHeight w:val="1134"/>
        </w:trPr>
        <w:tc>
          <w:tcPr>
            <w:tcW w:w="1843" w:type="dxa"/>
            <w:shd w:val="clear" w:color="auto" w:fill="BFBFBF"/>
          </w:tcPr>
          <w:p w:rsidR="00FB6347" w:rsidRPr="00D8511F" w:rsidRDefault="00FB6347" w:rsidP="00E90CB5">
            <w:r w:rsidRPr="00D8511F">
              <w:t>Anti Factor Xa</w:t>
            </w:r>
          </w:p>
        </w:tc>
        <w:tc>
          <w:tcPr>
            <w:tcW w:w="1276" w:type="dxa"/>
          </w:tcPr>
          <w:p w:rsidR="00FB6347" w:rsidRPr="00D8511F" w:rsidRDefault="00FB6347" w:rsidP="00E90CB5">
            <w:r w:rsidRPr="00D8511F">
              <w:t>Na Citrate plasma x 2</w:t>
            </w:r>
          </w:p>
        </w:tc>
        <w:tc>
          <w:tcPr>
            <w:tcW w:w="3685" w:type="dxa"/>
          </w:tcPr>
          <w:p w:rsidR="00FB6347" w:rsidRPr="00D8511F" w:rsidRDefault="00FB6347" w:rsidP="00E90CB5">
            <w:r w:rsidRPr="00D8511F">
              <w:t xml:space="preserve">Should be received in lab within 1 hour of phlebotomy. Sample should be taken 4 hours post dose of LMWH. Details and dose of low molecular weight heparin (LMWH) should be stated on request form and time of administration. </w:t>
            </w:r>
          </w:p>
        </w:tc>
        <w:tc>
          <w:tcPr>
            <w:tcW w:w="2268" w:type="dxa"/>
          </w:tcPr>
          <w:p w:rsidR="00FB6347" w:rsidRDefault="00FB6347" w:rsidP="00E90CB5">
            <w:r>
              <w:t>Haem Lab</w:t>
            </w:r>
          </w:p>
          <w:p w:rsidR="00FB6347" w:rsidRPr="00D8511F" w:rsidRDefault="00AA7D11" w:rsidP="00E90CB5">
            <w:r>
              <w:t>U</w:t>
            </w:r>
            <w:r w:rsidR="00FB6347" w:rsidRPr="00D8511F">
              <w:t>HG (adults),</w:t>
            </w:r>
          </w:p>
          <w:p w:rsidR="00FB6347" w:rsidRPr="00D8511F" w:rsidRDefault="00AA7D11" w:rsidP="00E90CB5">
            <w:r>
              <w:t>CHI Crumlin</w:t>
            </w:r>
            <w:r w:rsidR="00FB6347" w:rsidRPr="00D8511F">
              <w:t xml:space="preserve"> (children &lt;16 yrs old)</w:t>
            </w:r>
          </w:p>
        </w:tc>
        <w:tc>
          <w:tcPr>
            <w:tcW w:w="1560" w:type="dxa"/>
          </w:tcPr>
          <w:p w:rsidR="00FB6347" w:rsidRDefault="00AA7D11" w:rsidP="00E90CB5">
            <w:r>
              <w:t xml:space="preserve">UHG </w:t>
            </w:r>
          </w:p>
          <w:p w:rsidR="00AA7D11" w:rsidRDefault="00AA7D11" w:rsidP="00E90CB5">
            <w:r>
              <w:t>1 week</w:t>
            </w:r>
          </w:p>
          <w:p w:rsidR="00AA7D11" w:rsidRDefault="00AA7D11" w:rsidP="00E90CB5"/>
          <w:p w:rsidR="00AA7D11" w:rsidRDefault="00AA7D11" w:rsidP="00E90CB5">
            <w:r>
              <w:t>CHI</w:t>
            </w:r>
          </w:p>
          <w:p w:rsidR="00AA7D11" w:rsidRDefault="00AA7D11" w:rsidP="00E90CB5">
            <w:r>
              <w:t>3-5 days</w:t>
            </w:r>
          </w:p>
          <w:p w:rsidR="00AA7D11" w:rsidRPr="00D8511F" w:rsidRDefault="00AA7D11" w:rsidP="00E90CB5"/>
        </w:tc>
      </w:tr>
      <w:tr w:rsidR="00AA7D11" w:rsidRPr="00D8511F">
        <w:trPr>
          <w:cantSplit/>
          <w:trHeight w:val="1134"/>
        </w:trPr>
        <w:tc>
          <w:tcPr>
            <w:tcW w:w="1843" w:type="dxa"/>
            <w:shd w:val="clear" w:color="auto" w:fill="BFBFBF"/>
          </w:tcPr>
          <w:p w:rsidR="00AA7D11" w:rsidRPr="00D8511F" w:rsidRDefault="00AA7D11" w:rsidP="00E90CB5">
            <w:r>
              <w:t>ADAMTS 13 assay</w:t>
            </w:r>
          </w:p>
        </w:tc>
        <w:tc>
          <w:tcPr>
            <w:tcW w:w="1276" w:type="dxa"/>
          </w:tcPr>
          <w:p w:rsidR="00AA7D11" w:rsidRPr="00D8511F" w:rsidRDefault="00AA7D11" w:rsidP="00E90CB5">
            <w:r>
              <w:t>NaCit x 1</w:t>
            </w:r>
          </w:p>
        </w:tc>
        <w:tc>
          <w:tcPr>
            <w:tcW w:w="3685" w:type="dxa"/>
          </w:tcPr>
          <w:p w:rsidR="00AA7D11" w:rsidRPr="00D8511F" w:rsidRDefault="00AA7D11" w:rsidP="00E76F7F">
            <w:r>
              <w:t xml:space="preserve">Send </w:t>
            </w:r>
            <w:r w:rsidR="00E76F7F">
              <w:t>PATH-HAEM-EXT-50</w:t>
            </w:r>
            <w:r>
              <w:t xml:space="preserve"> request form</w:t>
            </w:r>
            <w:r w:rsidR="00E76F7F">
              <w:t xml:space="preserve"> with full clinical details</w:t>
            </w:r>
          </w:p>
        </w:tc>
        <w:tc>
          <w:tcPr>
            <w:tcW w:w="2268" w:type="dxa"/>
          </w:tcPr>
          <w:p w:rsidR="00AA7D11" w:rsidRDefault="00AA7D11" w:rsidP="00E90CB5">
            <w:r>
              <w:t>Belfast City Hospital</w:t>
            </w:r>
          </w:p>
        </w:tc>
        <w:tc>
          <w:tcPr>
            <w:tcW w:w="1560" w:type="dxa"/>
          </w:tcPr>
          <w:p w:rsidR="00AA7D11" w:rsidRDefault="00AA7D11" w:rsidP="00E90CB5">
            <w:r>
              <w:t>~6 hrs STAT</w:t>
            </w:r>
          </w:p>
          <w:p w:rsidR="00AA7D11" w:rsidRDefault="00AA7D11" w:rsidP="00E90CB5">
            <w:r>
              <w:t>2-3 weeks Routine</w:t>
            </w:r>
          </w:p>
        </w:tc>
      </w:tr>
      <w:tr w:rsidR="00FB6347" w:rsidRPr="00D8511F">
        <w:trPr>
          <w:cantSplit/>
        </w:trPr>
        <w:tc>
          <w:tcPr>
            <w:tcW w:w="1843" w:type="dxa"/>
            <w:shd w:val="clear" w:color="auto" w:fill="BFBFBF"/>
          </w:tcPr>
          <w:p w:rsidR="00FB6347" w:rsidRPr="00D8511F" w:rsidRDefault="00FB6347" w:rsidP="00E90CB5">
            <w:r w:rsidRPr="00D8511F">
              <w:t>BCR ABL (Molecular Analysis of Leukaemia</w:t>
            </w:r>
            <w:r>
              <w:t>)</w:t>
            </w:r>
          </w:p>
          <w:p w:rsidR="00FB6347" w:rsidRPr="00D8511F" w:rsidRDefault="00FB6347" w:rsidP="00E90CB5"/>
          <w:p w:rsidR="00FB6347" w:rsidRDefault="00FB6347" w:rsidP="00E90CB5">
            <w:r>
              <w:t>For Chronic Myeloid Leukaemia (CML) or</w:t>
            </w:r>
          </w:p>
          <w:p w:rsidR="00FB6347" w:rsidRPr="00D8511F" w:rsidRDefault="00FB6347" w:rsidP="00E90CB5">
            <w:r>
              <w:t>Myeloproliferative disorders (MPD)</w:t>
            </w:r>
          </w:p>
        </w:tc>
        <w:tc>
          <w:tcPr>
            <w:tcW w:w="1276" w:type="dxa"/>
          </w:tcPr>
          <w:p w:rsidR="00FB6347" w:rsidRPr="00D8511F" w:rsidRDefault="00FB6347" w:rsidP="0055521A">
            <w:r>
              <w:t xml:space="preserve">Peripheral blood </w:t>
            </w:r>
            <w:r w:rsidR="0055521A">
              <w:t xml:space="preserve">9ml in EDTA </w:t>
            </w:r>
            <w:r>
              <w:t>or BM</w:t>
            </w:r>
            <w:r w:rsidR="0055521A">
              <w:t xml:space="preserve"> 9ml </w:t>
            </w:r>
            <w:r>
              <w:t>in RPMI</w:t>
            </w:r>
          </w:p>
        </w:tc>
        <w:tc>
          <w:tcPr>
            <w:tcW w:w="3685" w:type="dxa"/>
          </w:tcPr>
          <w:p w:rsidR="00FB6347" w:rsidRPr="00C706E4" w:rsidRDefault="00FB6347" w:rsidP="00E90CB5">
            <w:r w:rsidRPr="00D8511F">
              <w:t xml:space="preserve">Samples should be taken in afternoon </w:t>
            </w:r>
            <w:r>
              <w:t xml:space="preserve">before 16:00 </w:t>
            </w:r>
            <w:r w:rsidRPr="00D8511F">
              <w:t xml:space="preserve">(Monday-Thursday). </w:t>
            </w:r>
            <w:r>
              <w:t xml:space="preserve">Ensure sample is accompanied with fully completed and signed PATH-HAEM-EXT-14 </w:t>
            </w:r>
            <w:r w:rsidRPr="00C706E4">
              <w:t>Cancer Molecular Diagnostics-Request for molecular analysis</w:t>
            </w:r>
          </w:p>
          <w:p w:rsidR="00FB6347" w:rsidRPr="00D8511F" w:rsidRDefault="00FB6347" w:rsidP="00E90CB5"/>
        </w:tc>
        <w:tc>
          <w:tcPr>
            <w:tcW w:w="2268" w:type="dxa"/>
          </w:tcPr>
          <w:p w:rsidR="00FB6347" w:rsidRPr="00D8511F" w:rsidRDefault="00FB6347" w:rsidP="00E90CB5">
            <w:r w:rsidRPr="00D8511F">
              <w:t>Cancer Molecular Diagnostics (CMD)St. James' Hospital</w:t>
            </w:r>
          </w:p>
        </w:tc>
        <w:tc>
          <w:tcPr>
            <w:tcW w:w="1560" w:type="dxa"/>
          </w:tcPr>
          <w:p w:rsidR="00FB6347" w:rsidRPr="00D8511F" w:rsidRDefault="00FB6347" w:rsidP="00E90CB5">
            <w:r w:rsidRPr="00D8511F">
              <w:t>14-21 working days</w:t>
            </w:r>
          </w:p>
        </w:tc>
      </w:tr>
      <w:tr w:rsidR="00E76F7F" w:rsidRPr="00D8511F">
        <w:trPr>
          <w:cantSplit/>
        </w:trPr>
        <w:tc>
          <w:tcPr>
            <w:tcW w:w="1843" w:type="dxa"/>
            <w:shd w:val="clear" w:color="auto" w:fill="BFBFBF"/>
          </w:tcPr>
          <w:p w:rsidR="00E76F7F" w:rsidRPr="00D8511F" w:rsidRDefault="00E76F7F" w:rsidP="00E90CB5">
            <w:r>
              <w:t>CALR exon 9 Mutations</w:t>
            </w:r>
          </w:p>
        </w:tc>
        <w:tc>
          <w:tcPr>
            <w:tcW w:w="1276" w:type="dxa"/>
          </w:tcPr>
          <w:p w:rsidR="00E76F7F" w:rsidRDefault="00946E35" w:rsidP="0055521A">
            <w:r>
              <w:t xml:space="preserve">3ml </w:t>
            </w:r>
            <w:r w:rsidR="00E76F7F">
              <w:t>EDTA x 2</w:t>
            </w:r>
          </w:p>
        </w:tc>
        <w:tc>
          <w:tcPr>
            <w:tcW w:w="3685" w:type="dxa"/>
          </w:tcPr>
          <w:p w:rsidR="00E76F7F" w:rsidRPr="00D8511F" w:rsidRDefault="003F413F" w:rsidP="00E90CB5">
            <w:r>
              <w:t>Send PATH-HAEM-EXT-14 request form</w:t>
            </w:r>
          </w:p>
        </w:tc>
        <w:tc>
          <w:tcPr>
            <w:tcW w:w="2268" w:type="dxa"/>
          </w:tcPr>
          <w:p w:rsidR="00E76F7F" w:rsidRPr="00D8511F" w:rsidRDefault="003F413F" w:rsidP="00E90CB5">
            <w:r w:rsidRPr="00D8511F">
              <w:t>Cancer Molecular Diagnostics (CMD)St. James' Hospital</w:t>
            </w:r>
          </w:p>
        </w:tc>
        <w:tc>
          <w:tcPr>
            <w:tcW w:w="1560" w:type="dxa"/>
          </w:tcPr>
          <w:p w:rsidR="00E76F7F" w:rsidRPr="00D8511F" w:rsidRDefault="003F413F" w:rsidP="00E90CB5">
            <w:r w:rsidRPr="00D8511F">
              <w:t>14-21 working days</w:t>
            </w:r>
          </w:p>
        </w:tc>
      </w:tr>
      <w:tr w:rsidR="00FB6347" w:rsidRPr="00D8511F">
        <w:trPr>
          <w:cantSplit/>
        </w:trPr>
        <w:tc>
          <w:tcPr>
            <w:tcW w:w="1843" w:type="dxa"/>
            <w:shd w:val="clear" w:color="auto" w:fill="BFBFBF"/>
          </w:tcPr>
          <w:p w:rsidR="00FB6347" w:rsidRPr="00D8511F" w:rsidRDefault="00FB6347" w:rsidP="00E90CB5">
            <w:r w:rsidRPr="00D8511F">
              <w:t>Cytogenetics</w:t>
            </w:r>
          </w:p>
        </w:tc>
        <w:tc>
          <w:tcPr>
            <w:tcW w:w="1276" w:type="dxa"/>
          </w:tcPr>
          <w:p w:rsidR="00FB6347" w:rsidRDefault="003F413F" w:rsidP="00E90CB5">
            <w:r>
              <w:t xml:space="preserve">BM </w:t>
            </w:r>
            <w:r w:rsidR="00FB6347" w:rsidRPr="00D8511F">
              <w:t xml:space="preserve">with heparin </w:t>
            </w:r>
            <w:r>
              <w:t>for Chromosome analysis</w:t>
            </w:r>
          </w:p>
          <w:p w:rsidR="003F413F" w:rsidRPr="00D8511F" w:rsidRDefault="003F413F" w:rsidP="00E90CB5">
            <w:r>
              <w:t>FISH: EDTA or Heparin</w:t>
            </w:r>
          </w:p>
          <w:p w:rsidR="003F413F" w:rsidRDefault="003F413F" w:rsidP="00E90CB5"/>
          <w:p w:rsidR="00FB6347" w:rsidRPr="00D8511F" w:rsidRDefault="00FB6347" w:rsidP="00E90CB5">
            <w:r w:rsidRPr="00D8511F">
              <w:t>P</w:t>
            </w:r>
            <w:r>
              <w:t xml:space="preserve">eripheral </w:t>
            </w:r>
            <w:r w:rsidRPr="00D8511F">
              <w:t>B</w:t>
            </w:r>
            <w:r>
              <w:t>lood</w:t>
            </w:r>
            <w:r w:rsidRPr="00D8511F">
              <w:t xml:space="preserve"> in EDTA for CLL</w:t>
            </w:r>
          </w:p>
        </w:tc>
        <w:tc>
          <w:tcPr>
            <w:tcW w:w="3685" w:type="dxa"/>
          </w:tcPr>
          <w:p w:rsidR="00FB6347" w:rsidRDefault="003F413F" w:rsidP="003F413F">
            <w:r>
              <w:t>Contact laboratory for pack with consent forms, request forms and Heparin/ Universal container.</w:t>
            </w:r>
          </w:p>
          <w:p w:rsidR="003F413F" w:rsidRDefault="003F413F" w:rsidP="003F413F"/>
          <w:p w:rsidR="003F413F" w:rsidRPr="00D8511F" w:rsidRDefault="003F413F" w:rsidP="003F413F">
            <w:r>
              <w:t>Sample sent via First Direct Medical Couriers international shipment</w:t>
            </w:r>
          </w:p>
        </w:tc>
        <w:tc>
          <w:tcPr>
            <w:tcW w:w="2268" w:type="dxa"/>
          </w:tcPr>
          <w:p w:rsidR="00FB6347" w:rsidRDefault="003F413F" w:rsidP="00793653">
            <w:pPr>
              <w:jc w:val="both"/>
            </w:pPr>
            <w:r>
              <w:t>MLL</w:t>
            </w:r>
          </w:p>
          <w:p w:rsidR="003F413F" w:rsidRDefault="003F413F" w:rsidP="00793653">
            <w:pPr>
              <w:jc w:val="both"/>
            </w:pPr>
            <w:r>
              <w:t>Germany</w:t>
            </w:r>
          </w:p>
          <w:p w:rsidR="00793653" w:rsidRDefault="00793653" w:rsidP="00793653">
            <w:pPr>
              <w:jc w:val="both"/>
              <w:rPr>
                <w:rFonts w:cs="Arial"/>
                <w:szCs w:val="22"/>
              </w:rPr>
            </w:pPr>
            <w:r>
              <w:rPr>
                <w:rFonts w:cs="Arial"/>
                <w:szCs w:val="22"/>
              </w:rPr>
              <w:t>Munchner Leukamielabor GmbH</w:t>
            </w:r>
          </w:p>
          <w:p w:rsidR="00793653" w:rsidRDefault="00793653" w:rsidP="00793653">
            <w:pPr>
              <w:jc w:val="both"/>
              <w:rPr>
                <w:rFonts w:cs="Arial"/>
                <w:szCs w:val="22"/>
              </w:rPr>
            </w:pPr>
            <w:r>
              <w:rPr>
                <w:rFonts w:cs="Arial"/>
                <w:szCs w:val="22"/>
              </w:rPr>
              <w:t>Max-Lebsche-Platz 31</w:t>
            </w:r>
          </w:p>
          <w:p w:rsidR="00793653" w:rsidRDefault="00793653" w:rsidP="00793653">
            <w:pPr>
              <w:jc w:val="both"/>
              <w:rPr>
                <w:rFonts w:cs="Arial"/>
                <w:szCs w:val="22"/>
              </w:rPr>
            </w:pPr>
            <w:r>
              <w:rPr>
                <w:rFonts w:cs="Arial"/>
                <w:szCs w:val="22"/>
              </w:rPr>
              <w:t>81377 Munich</w:t>
            </w:r>
          </w:p>
          <w:p w:rsidR="00793653" w:rsidRPr="00D8511F" w:rsidRDefault="00793653" w:rsidP="00793653">
            <w:pPr>
              <w:jc w:val="both"/>
            </w:pPr>
            <w:r>
              <w:rPr>
                <w:rFonts w:cs="Arial"/>
                <w:szCs w:val="22"/>
              </w:rPr>
              <w:t>Germany</w:t>
            </w:r>
          </w:p>
        </w:tc>
        <w:tc>
          <w:tcPr>
            <w:tcW w:w="1560" w:type="dxa"/>
          </w:tcPr>
          <w:p w:rsidR="00FB6347" w:rsidRPr="00D8511F" w:rsidRDefault="00FB6347" w:rsidP="00E90CB5">
            <w:r w:rsidRPr="00D8511F">
              <w:t xml:space="preserve">Results available </w:t>
            </w:r>
            <w:r w:rsidR="003F413F">
              <w:t>approx 6 weeks</w:t>
            </w:r>
          </w:p>
          <w:p w:rsidR="00FB6347" w:rsidRPr="00D8511F" w:rsidRDefault="00FB6347" w:rsidP="00E90CB5"/>
        </w:tc>
      </w:tr>
      <w:tr w:rsidR="00793653" w:rsidRPr="00D8511F">
        <w:trPr>
          <w:cantSplit/>
        </w:trPr>
        <w:tc>
          <w:tcPr>
            <w:tcW w:w="1843" w:type="dxa"/>
            <w:shd w:val="clear" w:color="auto" w:fill="BFBFBF"/>
          </w:tcPr>
          <w:p w:rsidR="00793653" w:rsidRPr="00D8511F" w:rsidRDefault="00793653" w:rsidP="00793653">
            <w:r w:rsidRPr="00D8511F">
              <w:t xml:space="preserve">CD3 (cells), </w:t>
            </w:r>
          </w:p>
          <w:p w:rsidR="00793653" w:rsidRPr="00D8511F" w:rsidRDefault="00793653" w:rsidP="00793653">
            <w:r w:rsidRPr="00D8511F">
              <w:t>CD4</w:t>
            </w:r>
          </w:p>
          <w:p w:rsidR="00793653" w:rsidRPr="00D8511F" w:rsidRDefault="00793653" w:rsidP="00793653">
            <w:r w:rsidRPr="00D8511F">
              <w:t xml:space="preserve"> (T Helper), CD8 </w:t>
            </w:r>
          </w:p>
          <w:p w:rsidR="00793653" w:rsidRPr="00D8511F" w:rsidRDefault="00793653" w:rsidP="00793653">
            <w:r w:rsidRPr="00D8511F">
              <w:t xml:space="preserve">(T Cytotoxic), CD19 </w:t>
            </w:r>
          </w:p>
          <w:p w:rsidR="00793653" w:rsidRPr="00D8511F" w:rsidRDefault="00793653" w:rsidP="00793653">
            <w:r w:rsidRPr="00D8511F">
              <w:t>(B cell), CD16/56</w:t>
            </w:r>
          </w:p>
          <w:p w:rsidR="00793653" w:rsidRPr="00D8511F" w:rsidRDefault="00793653" w:rsidP="00793653">
            <w:r w:rsidRPr="00D8511F">
              <w:t xml:space="preserve"> (NK cells)</w:t>
            </w:r>
            <w:r>
              <w:t>, T &amp; B subsets</w:t>
            </w:r>
          </w:p>
        </w:tc>
        <w:tc>
          <w:tcPr>
            <w:tcW w:w="1276" w:type="dxa"/>
          </w:tcPr>
          <w:p w:rsidR="00793653" w:rsidRDefault="00793653" w:rsidP="00E90CB5">
            <w:r>
              <w:t>3ml EDTA x 2</w:t>
            </w:r>
          </w:p>
        </w:tc>
        <w:tc>
          <w:tcPr>
            <w:tcW w:w="3685" w:type="dxa"/>
          </w:tcPr>
          <w:p w:rsidR="00793653" w:rsidRDefault="00793653" w:rsidP="003F413F">
            <w:r>
              <w:t>Time and Date of collection must be on request form.</w:t>
            </w:r>
          </w:p>
          <w:p w:rsidR="00793653" w:rsidRDefault="00793653" w:rsidP="003F413F"/>
          <w:p w:rsidR="00793653" w:rsidRDefault="00793653" w:rsidP="003F413F">
            <w:r>
              <w:t>Store at RT</w:t>
            </w:r>
          </w:p>
          <w:p w:rsidR="00793653" w:rsidRDefault="00793653" w:rsidP="003F413F">
            <w:r>
              <w:t>DO NOT REFRIGERATE</w:t>
            </w:r>
          </w:p>
        </w:tc>
        <w:tc>
          <w:tcPr>
            <w:tcW w:w="2268" w:type="dxa"/>
          </w:tcPr>
          <w:p w:rsidR="00793653" w:rsidRDefault="00793653" w:rsidP="00793653">
            <w:pPr>
              <w:jc w:val="both"/>
            </w:pPr>
            <w:r>
              <w:t>Immunology Lab</w:t>
            </w:r>
          </w:p>
          <w:p w:rsidR="00793653" w:rsidRDefault="00793653" w:rsidP="00793653">
            <w:pPr>
              <w:jc w:val="both"/>
            </w:pPr>
            <w:r>
              <w:t>UHG</w:t>
            </w:r>
          </w:p>
          <w:p w:rsidR="00793653" w:rsidRDefault="00793653" w:rsidP="00793653">
            <w:pPr>
              <w:jc w:val="both"/>
            </w:pPr>
          </w:p>
          <w:p w:rsidR="00793653" w:rsidRDefault="00793653" w:rsidP="00793653">
            <w:pPr>
              <w:jc w:val="both"/>
            </w:pPr>
            <w:r>
              <w:t>&lt;16 yrs CHI Crumlin</w:t>
            </w:r>
          </w:p>
        </w:tc>
        <w:tc>
          <w:tcPr>
            <w:tcW w:w="1560" w:type="dxa"/>
          </w:tcPr>
          <w:p w:rsidR="00793653" w:rsidRPr="00D8511F" w:rsidRDefault="00793653" w:rsidP="00E90CB5">
            <w:r>
              <w:t>5 working days</w:t>
            </w:r>
          </w:p>
        </w:tc>
      </w:tr>
      <w:tr w:rsidR="00FB6347" w:rsidRPr="00D8511F">
        <w:trPr>
          <w:cantSplit/>
        </w:trPr>
        <w:tc>
          <w:tcPr>
            <w:tcW w:w="1843" w:type="dxa"/>
            <w:shd w:val="clear" w:color="auto" w:fill="BFBFBF"/>
          </w:tcPr>
          <w:p w:rsidR="00FB6347" w:rsidRPr="00D8511F" w:rsidRDefault="00FB6347" w:rsidP="00E90CB5">
            <w:r w:rsidRPr="00D8511F">
              <w:t>Chimerism testing</w:t>
            </w:r>
          </w:p>
        </w:tc>
        <w:tc>
          <w:tcPr>
            <w:tcW w:w="1276" w:type="dxa"/>
          </w:tcPr>
          <w:p w:rsidR="00FB6347" w:rsidRPr="00D8511F" w:rsidRDefault="0055521A" w:rsidP="0055521A">
            <w:r>
              <w:t>P</w:t>
            </w:r>
            <w:r w:rsidR="00FB6347" w:rsidRPr="00D8511F">
              <w:t xml:space="preserve">eripheral blood </w:t>
            </w:r>
            <w:r>
              <w:t xml:space="preserve">9ml </w:t>
            </w:r>
            <w:r w:rsidR="00FB6347" w:rsidRPr="00D8511F">
              <w:t>in EDTA (3 samples) or 1</w:t>
            </w:r>
            <w:r>
              <w:t>m</w:t>
            </w:r>
            <w:r w:rsidR="00FB6347" w:rsidRPr="00D8511F">
              <w:t>l of bone marrow in RPMI</w:t>
            </w:r>
          </w:p>
        </w:tc>
        <w:tc>
          <w:tcPr>
            <w:tcW w:w="3685" w:type="dxa"/>
          </w:tcPr>
          <w:p w:rsidR="00FB6347" w:rsidRPr="00D8511F" w:rsidRDefault="00FB6347" w:rsidP="00E90CB5">
            <w:r w:rsidRPr="00D8511F">
              <w:t xml:space="preserve">Samples should be taken in afternoon </w:t>
            </w:r>
            <w:r>
              <w:t xml:space="preserve">and received in the laboratory before 16:00 </w:t>
            </w:r>
            <w:r w:rsidRPr="00D8511F">
              <w:t xml:space="preserve">(Monday-Thursday). </w:t>
            </w:r>
          </w:p>
          <w:p w:rsidR="00FB6347" w:rsidRPr="00C706E4" w:rsidRDefault="00FB6347" w:rsidP="00E90CB5">
            <w:r>
              <w:t xml:space="preserve">Ensure sample is accompanied with fully completed and signed PATH-HAEM-EXT-14 </w:t>
            </w:r>
            <w:r w:rsidRPr="00C706E4">
              <w:t>Cancer Molecular Diagnostics-Request for molecular analysis</w:t>
            </w:r>
          </w:p>
          <w:p w:rsidR="00FB6347" w:rsidRPr="00D8511F" w:rsidRDefault="00FB6347" w:rsidP="00E90CB5"/>
        </w:tc>
        <w:tc>
          <w:tcPr>
            <w:tcW w:w="2268" w:type="dxa"/>
          </w:tcPr>
          <w:p w:rsidR="00FB6347" w:rsidRPr="00D8511F" w:rsidRDefault="00FB6347" w:rsidP="00E90CB5">
            <w:r w:rsidRPr="00D8511F">
              <w:t>Cancer Molecular Diagnostics, Central Pathology Laboratory, St James's Hospital, Dublin 8.</w:t>
            </w:r>
          </w:p>
        </w:tc>
        <w:tc>
          <w:tcPr>
            <w:tcW w:w="1560" w:type="dxa"/>
          </w:tcPr>
          <w:p w:rsidR="00FB6347" w:rsidRPr="00D8511F" w:rsidRDefault="00FB6347" w:rsidP="00E90CB5">
            <w:r w:rsidRPr="00D8511F">
              <w:t xml:space="preserve">Usually within 14-21 working days. </w:t>
            </w:r>
          </w:p>
        </w:tc>
      </w:tr>
      <w:tr w:rsidR="00FB6347" w:rsidRPr="00D8511F">
        <w:trPr>
          <w:cantSplit/>
        </w:trPr>
        <w:tc>
          <w:tcPr>
            <w:tcW w:w="1843" w:type="dxa"/>
            <w:shd w:val="clear" w:color="auto" w:fill="BFBFBF"/>
          </w:tcPr>
          <w:p w:rsidR="00FB6347" w:rsidRPr="00D8511F" w:rsidRDefault="00FB6347" w:rsidP="00E90CB5">
            <w:r w:rsidRPr="00D8511F">
              <w:t xml:space="preserve">CD3 (cells), </w:t>
            </w:r>
          </w:p>
          <w:p w:rsidR="00FB6347" w:rsidRPr="00D8511F" w:rsidRDefault="00FB6347" w:rsidP="00E90CB5">
            <w:r w:rsidRPr="00D8511F">
              <w:t>CD4</w:t>
            </w:r>
          </w:p>
          <w:p w:rsidR="00FB6347" w:rsidRPr="00D8511F" w:rsidRDefault="00FB6347" w:rsidP="00E90CB5">
            <w:r w:rsidRPr="00D8511F">
              <w:t xml:space="preserve"> (T Helper), CD8 </w:t>
            </w:r>
          </w:p>
          <w:p w:rsidR="00FB6347" w:rsidRPr="00D8511F" w:rsidRDefault="00FB6347" w:rsidP="00E90CB5">
            <w:r w:rsidRPr="00D8511F">
              <w:t xml:space="preserve">(T Cytotoxic), CD19 </w:t>
            </w:r>
          </w:p>
          <w:p w:rsidR="00FB6347" w:rsidRPr="00D8511F" w:rsidRDefault="00FB6347" w:rsidP="00E90CB5">
            <w:r w:rsidRPr="00D8511F">
              <w:t>(B cell), CD16/56</w:t>
            </w:r>
          </w:p>
          <w:p w:rsidR="00FB6347" w:rsidRPr="00D8511F" w:rsidRDefault="00FB6347" w:rsidP="00E90CB5">
            <w:r w:rsidRPr="00D8511F">
              <w:t xml:space="preserve"> (NK cells)</w:t>
            </w:r>
            <w:r w:rsidR="0055521A">
              <w:t>, T &amp; B subsets</w:t>
            </w:r>
          </w:p>
        </w:tc>
        <w:tc>
          <w:tcPr>
            <w:tcW w:w="1276" w:type="dxa"/>
          </w:tcPr>
          <w:p w:rsidR="00FB6347" w:rsidRPr="00D8511F" w:rsidRDefault="00946E35" w:rsidP="00E90CB5">
            <w:r>
              <w:t>3ml</w:t>
            </w:r>
            <w:r w:rsidR="00FB6347">
              <w:t xml:space="preserve"> EDTA</w:t>
            </w:r>
            <w:r w:rsidR="00FB6347" w:rsidRPr="00D8511F">
              <w:t xml:space="preserve"> X 2</w:t>
            </w:r>
          </w:p>
          <w:p w:rsidR="00FB6347" w:rsidRPr="0052506C" w:rsidRDefault="00FB6347" w:rsidP="00E90CB5">
            <w:pPr>
              <w:rPr>
                <w:b/>
                <w:bCs/>
              </w:rPr>
            </w:pPr>
          </w:p>
        </w:tc>
        <w:tc>
          <w:tcPr>
            <w:tcW w:w="3685" w:type="dxa"/>
          </w:tcPr>
          <w:p w:rsidR="00FB6347" w:rsidRDefault="00FB6347" w:rsidP="00E90CB5">
            <w:r w:rsidRPr="00D8511F">
              <w:t>Take sample after 2 pm</w:t>
            </w:r>
            <w:r>
              <w:t xml:space="preserve"> </w:t>
            </w:r>
            <w:r w:rsidRPr="00D8511F">
              <w:t>(Monday-Thursday). Conta</w:t>
            </w:r>
            <w:r>
              <w:t>ct lab prior to sending samples as it m</w:t>
            </w:r>
            <w:r w:rsidRPr="00D8511F">
              <w:t xml:space="preserve">ust arrive in </w:t>
            </w:r>
            <w:r>
              <w:t xml:space="preserve">referral laboratory </w:t>
            </w:r>
            <w:r w:rsidR="0055521A">
              <w:t>within 48</w:t>
            </w:r>
            <w:r w:rsidRPr="00D8511F">
              <w:t xml:space="preserve"> hours of phlebotomy. Time and date of collection must be on form.</w:t>
            </w:r>
          </w:p>
          <w:p w:rsidR="00FB6347" w:rsidRPr="00D8511F" w:rsidRDefault="00FB6347" w:rsidP="00E90CB5"/>
          <w:p w:rsidR="00FB6347" w:rsidRPr="00D8511F" w:rsidRDefault="00FB6347" w:rsidP="00E90CB5"/>
        </w:tc>
        <w:tc>
          <w:tcPr>
            <w:tcW w:w="2268" w:type="dxa"/>
          </w:tcPr>
          <w:p w:rsidR="00FB6347" w:rsidRPr="00D8511F" w:rsidRDefault="00FB6347" w:rsidP="00E90CB5">
            <w:r w:rsidRPr="00D8511F">
              <w:t>Immunology Lab,</w:t>
            </w:r>
          </w:p>
          <w:p w:rsidR="00FB6347" w:rsidRPr="00D8511F" w:rsidRDefault="00FB6347" w:rsidP="00E90CB5">
            <w:r w:rsidRPr="00D8511F">
              <w:t>St.</w:t>
            </w:r>
            <w:r>
              <w:t xml:space="preserve"> </w:t>
            </w:r>
            <w:r w:rsidRPr="00D8511F">
              <w:t>James Hospital</w:t>
            </w:r>
          </w:p>
          <w:p w:rsidR="00FB6347" w:rsidRPr="00D8511F" w:rsidRDefault="00FB6347" w:rsidP="00E90CB5">
            <w:r w:rsidRPr="00D8511F">
              <w:t>Dublin 8</w:t>
            </w:r>
          </w:p>
        </w:tc>
        <w:tc>
          <w:tcPr>
            <w:tcW w:w="1560" w:type="dxa"/>
          </w:tcPr>
          <w:p w:rsidR="00FB6347" w:rsidRPr="00D8511F" w:rsidRDefault="00FB6347" w:rsidP="00E90CB5">
            <w:r w:rsidRPr="00D8511F">
              <w:t>5 working days</w:t>
            </w:r>
          </w:p>
        </w:tc>
      </w:tr>
      <w:tr w:rsidR="00FB6347" w:rsidRPr="00D8511F">
        <w:trPr>
          <w:cantSplit/>
        </w:trPr>
        <w:tc>
          <w:tcPr>
            <w:tcW w:w="1843" w:type="dxa"/>
            <w:shd w:val="clear" w:color="auto" w:fill="BFBFBF"/>
          </w:tcPr>
          <w:p w:rsidR="00FB6347" w:rsidRPr="00D8511F" w:rsidRDefault="00FB6347" w:rsidP="00E90CB5">
            <w:r w:rsidRPr="00D8511F">
              <w:t>Factor Assays</w:t>
            </w:r>
          </w:p>
        </w:tc>
        <w:tc>
          <w:tcPr>
            <w:tcW w:w="1276" w:type="dxa"/>
          </w:tcPr>
          <w:p w:rsidR="00FB6347" w:rsidRDefault="00FB6347" w:rsidP="00E90CB5">
            <w:r w:rsidRPr="00D8511F">
              <w:t>Na citrate x 6</w:t>
            </w:r>
          </w:p>
          <w:p w:rsidR="00DD6CF8" w:rsidRDefault="00793653" w:rsidP="00E90CB5">
            <w:r>
              <w:t>(CHI</w:t>
            </w:r>
            <w:r w:rsidR="00DD6CF8">
              <w:t xml:space="preserve"> 2.9ml NaCit per factor)</w:t>
            </w:r>
          </w:p>
          <w:p w:rsidR="00793653" w:rsidRPr="00D8511F" w:rsidRDefault="00793653" w:rsidP="00E90CB5">
            <w:r>
              <w:t>Cord blood acceptable</w:t>
            </w:r>
          </w:p>
        </w:tc>
        <w:tc>
          <w:tcPr>
            <w:tcW w:w="3685" w:type="dxa"/>
          </w:tcPr>
          <w:p w:rsidR="00793653" w:rsidRDefault="00793653" w:rsidP="00E90CB5">
            <w:r>
              <w:t>Send samples Mon-Fri before 15:30hrs.</w:t>
            </w:r>
            <w:r w:rsidR="00FB6347">
              <w:t xml:space="preserve"> </w:t>
            </w:r>
          </w:p>
          <w:p w:rsidR="00FB6347" w:rsidRPr="00D8511F" w:rsidRDefault="00FB6347" w:rsidP="00793653">
            <w:r>
              <w:t>Ensure delivered to laboratory</w:t>
            </w:r>
            <w:r w:rsidR="00793653">
              <w:t xml:space="preserve"> within 4 hours post phlebotomy.</w:t>
            </w:r>
            <w:r>
              <w:t xml:space="preserve"> </w:t>
            </w:r>
          </w:p>
        </w:tc>
        <w:tc>
          <w:tcPr>
            <w:tcW w:w="2268" w:type="dxa"/>
          </w:tcPr>
          <w:p w:rsidR="00FB6347" w:rsidRDefault="00FB6347" w:rsidP="00E90CB5">
            <w:r w:rsidRPr="00D8511F">
              <w:t xml:space="preserve">NCHCD St James's Hospital. </w:t>
            </w:r>
          </w:p>
          <w:p w:rsidR="00FB6347" w:rsidRPr="00D8511F" w:rsidRDefault="00FB6347" w:rsidP="00793653">
            <w:r w:rsidRPr="00D8511F">
              <w:t>For patients &lt;16 yrs send to CH</w:t>
            </w:r>
            <w:r w:rsidR="00793653">
              <w:t>I</w:t>
            </w:r>
            <w:r w:rsidRPr="00D8511F">
              <w:t xml:space="preserve"> Crumlin</w:t>
            </w:r>
          </w:p>
        </w:tc>
        <w:tc>
          <w:tcPr>
            <w:tcW w:w="1560" w:type="dxa"/>
          </w:tcPr>
          <w:p w:rsidR="00793653" w:rsidRDefault="00793653" w:rsidP="00E90CB5">
            <w:r>
              <w:t>St James</w:t>
            </w:r>
          </w:p>
          <w:p w:rsidR="00FB6347" w:rsidRDefault="00793653" w:rsidP="00E90CB5">
            <w:r>
              <w:t>4</w:t>
            </w:r>
            <w:r w:rsidR="00FB6347">
              <w:t xml:space="preserve"> weeks</w:t>
            </w:r>
          </w:p>
          <w:p w:rsidR="00793653" w:rsidRDefault="00793653" w:rsidP="00E90CB5"/>
          <w:p w:rsidR="00793653" w:rsidRDefault="00793653" w:rsidP="00E90CB5">
            <w:r>
              <w:t>CHI Crumlin</w:t>
            </w:r>
          </w:p>
          <w:p w:rsidR="00793653" w:rsidRPr="00D8511F" w:rsidRDefault="00793653" w:rsidP="00E90CB5">
            <w:r>
              <w:t>STAT 24 hrs</w:t>
            </w:r>
          </w:p>
        </w:tc>
      </w:tr>
      <w:tr w:rsidR="00FB6347" w:rsidRPr="00D8511F">
        <w:trPr>
          <w:cantSplit/>
        </w:trPr>
        <w:tc>
          <w:tcPr>
            <w:tcW w:w="1843" w:type="dxa"/>
            <w:shd w:val="clear" w:color="auto" w:fill="BFBFBF"/>
          </w:tcPr>
          <w:p w:rsidR="00FB6347" w:rsidRPr="00D8511F" w:rsidRDefault="00FB6347" w:rsidP="00E90CB5">
            <w:r>
              <w:t xml:space="preserve">Factor inhibitor </w:t>
            </w:r>
            <w:r w:rsidR="00DD6CF8">
              <w:t>screen</w:t>
            </w:r>
          </w:p>
        </w:tc>
        <w:tc>
          <w:tcPr>
            <w:tcW w:w="1276" w:type="dxa"/>
          </w:tcPr>
          <w:p w:rsidR="00DD6CF8" w:rsidRDefault="00FB6347" w:rsidP="00DD6CF8">
            <w:r>
              <w:t>Na citrate x</w:t>
            </w:r>
            <w:r w:rsidR="0055521A">
              <w:t xml:space="preserve"> </w:t>
            </w:r>
            <w:r w:rsidR="00DD6CF8">
              <w:t>6</w:t>
            </w:r>
            <w:r w:rsidR="0055521A">
              <w:t xml:space="preserve"> </w:t>
            </w:r>
          </w:p>
          <w:p w:rsidR="00FB6347" w:rsidRPr="00D8511F" w:rsidRDefault="0055521A" w:rsidP="00DD6CF8">
            <w:r>
              <w:t>(OLCH</w:t>
            </w:r>
            <w:r w:rsidR="00DD6CF8">
              <w:t xml:space="preserve"> NaCit 2 x2.9ml)</w:t>
            </w:r>
          </w:p>
        </w:tc>
        <w:tc>
          <w:tcPr>
            <w:tcW w:w="3685" w:type="dxa"/>
          </w:tcPr>
          <w:p w:rsidR="00FB6347" w:rsidRPr="00D8511F" w:rsidRDefault="00793653" w:rsidP="00793653">
            <w:r>
              <w:t>Send samples Mon-Fri before 15.30hrs.</w:t>
            </w:r>
            <w:r w:rsidR="00FB6347">
              <w:t xml:space="preserve"> Ensure delivered to </w:t>
            </w:r>
            <w:r w:rsidR="00FB6347">
              <w:lastRenderedPageBreak/>
              <w:t>laboratory within 4 hours post phlebotomy</w:t>
            </w:r>
            <w:r>
              <w:t>.</w:t>
            </w:r>
          </w:p>
        </w:tc>
        <w:tc>
          <w:tcPr>
            <w:tcW w:w="2268" w:type="dxa"/>
          </w:tcPr>
          <w:p w:rsidR="00FB6347" w:rsidRDefault="00FB6347" w:rsidP="00E90CB5">
            <w:r w:rsidRPr="00D8511F">
              <w:lastRenderedPageBreak/>
              <w:t xml:space="preserve">NCHCD St James's Hospital. </w:t>
            </w:r>
          </w:p>
          <w:p w:rsidR="00FB6347" w:rsidRPr="00D8511F" w:rsidRDefault="00FB6347" w:rsidP="00793653">
            <w:r w:rsidRPr="00D8511F">
              <w:lastRenderedPageBreak/>
              <w:t xml:space="preserve">For patients &lt;16 yrs send to </w:t>
            </w:r>
            <w:r w:rsidR="00793653">
              <w:t>CHI</w:t>
            </w:r>
            <w:r w:rsidRPr="00D8511F">
              <w:t xml:space="preserve"> Crumlin</w:t>
            </w:r>
          </w:p>
        </w:tc>
        <w:tc>
          <w:tcPr>
            <w:tcW w:w="1560" w:type="dxa"/>
          </w:tcPr>
          <w:p w:rsidR="00FB6347" w:rsidRPr="00D8511F" w:rsidRDefault="00FB6347" w:rsidP="00E90CB5">
            <w:r>
              <w:lastRenderedPageBreak/>
              <w:t>4 weeks</w:t>
            </w:r>
          </w:p>
        </w:tc>
      </w:tr>
      <w:tr w:rsidR="00FB6347" w:rsidRPr="00D8511F">
        <w:trPr>
          <w:cantSplit/>
        </w:trPr>
        <w:tc>
          <w:tcPr>
            <w:tcW w:w="1843" w:type="dxa"/>
            <w:shd w:val="clear" w:color="auto" w:fill="BFBFBF"/>
          </w:tcPr>
          <w:p w:rsidR="00FB6347" w:rsidRPr="00D8511F" w:rsidRDefault="00FB6347" w:rsidP="00E90CB5">
            <w:r w:rsidRPr="00D8511F">
              <w:t>Factor V Leiden</w:t>
            </w:r>
          </w:p>
        </w:tc>
        <w:tc>
          <w:tcPr>
            <w:tcW w:w="1276" w:type="dxa"/>
          </w:tcPr>
          <w:p w:rsidR="00FB6347" w:rsidRPr="00D8511F" w:rsidRDefault="00FB6347" w:rsidP="00E90CB5">
            <w:r w:rsidRPr="00D8511F">
              <w:t xml:space="preserve">1 x </w:t>
            </w:r>
            <w:r w:rsidR="00946E35">
              <w:t xml:space="preserve">3ml </w:t>
            </w:r>
            <w:r w:rsidRPr="00D8511F">
              <w:t xml:space="preserve">EDTA </w:t>
            </w:r>
          </w:p>
        </w:tc>
        <w:tc>
          <w:tcPr>
            <w:tcW w:w="3685" w:type="dxa"/>
          </w:tcPr>
          <w:p w:rsidR="00FB6347" w:rsidRPr="00D8511F" w:rsidRDefault="00DD6CF8" w:rsidP="00E90CB5">
            <w:r>
              <w:t>Requires a signed informed consent form from patient (PATH-HAEM-EXT-45)</w:t>
            </w:r>
          </w:p>
        </w:tc>
        <w:tc>
          <w:tcPr>
            <w:tcW w:w="2268" w:type="dxa"/>
          </w:tcPr>
          <w:p w:rsidR="00FB6347" w:rsidRPr="00D8511F" w:rsidRDefault="00793653" w:rsidP="00E90CB5">
            <w:r>
              <w:t xml:space="preserve">Eurofins </w:t>
            </w:r>
            <w:r w:rsidR="00FB6347" w:rsidRPr="00D8511F">
              <w:t>Biomnis</w:t>
            </w:r>
          </w:p>
        </w:tc>
        <w:tc>
          <w:tcPr>
            <w:tcW w:w="1560" w:type="dxa"/>
          </w:tcPr>
          <w:p w:rsidR="00FB6347" w:rsidRPr="00D8511F" w:rsidRDefault="00FB6347" w:rsidP="00E90CB5">
            <w:r>
              <w:t>8 days</w:t>
            </w:r>
          </w:p>
        </w:tc>
      </w:tr>
      <w:tr w:rsidR="0070011F" w:rsidRPr="00D8511F">
        <w:trPr>
          <w:cantSplit/>
        </w:trPr>
        <w:tc>
          <w:tcPr>
            <w:tcW w:w="1843" w:type="dxa"/>
            <w:shd w:val="clear" w:color="auto" w:fill="BFBFBF"/>
          </w:tcPr>
          <w:p w:rsidR="0070011F" w:rsidRPr="00D8511F" w:rsidRDefault="0070011F" w:rsidP="00E90CB5">
            <w:r>
              <w:t>FISH for Multiple Myeloma</w:t>
            </w:r>
          </w:p>
        </w:tc>
        <w:tc>
          <w:tcPr>
            <w:tcW w:w="1276" w:type="dxa"/>
          </w:tcPr>
          <w:p w:rsidR="0070011F" w:rsidRPr="00D8511F" w:rsidRDefault="0070011F" w:rsidP="00E90CB5">
            <w:r>
              <w:t>BM: 2-3mls in EDTA</w:t>
            </w:r>
          </w:p>
        </w:tc>
        <w:tc>
          <w:tcPr>
            <w:tcW w:w="3685" w:type="dxa"/>
          </w:tcPr>
          <w:p w:rsidR="0070011F" w:rsidRDefault="0070011F" w:rsidP="00E90CB5">
            <w:r>
              <w:t>Sample must be max 48hrs old on receipt in Sheffield.</w:t>
            </w:r>
          </w:p>
          <w:p w:rsidR="0070011F" w:rsidRDefault="0070011F" w:rsidP="00E90CB5">
            <w:r>
              <w:t>Use PATH-HAEM-EXT-46 request form.</w:t>
            </w:r>
          </w:p>
          <w:p w:rsidR="0070011F" w:rsidRDefault="0070011F" w:rsidP="00E90CB5">
            <w:r>
              <w:t>Sample should be taken Mon/Tue after 13:00hrs only.</w:t>
            </w:r>
          </w:p>
          <w:p w:rsidR="0070011F" w:rsidRDefault="0070011F" w:rsidP="00E90CB5">
            <w:r>
              <w:t>Please contact the lab in advance to arrange courier</w:t>
            </w:r>
          </w:p>
        </w:tc>
        <w:tc>
          <w:tcPr>
            <w:tcW w:w="2268" w:type="dxa"/>
          </w:tcPr>
          <w:p w:rsidR="0070011F" w:rsidRDefault="0070011F" w:rsidP="0070011F">
            <w:pPr>
              <w:jc w:val="center"/>
              <w:rPr>
                <w:rFonts w:cs="Arial"/>
                <w:szCs w:val="22"/>
              </w:rPr>
            </w:pPr>
            <w:r>
              <w:rPr>
                <w:rFonts w:cs="Arial"/>
                <w:szCs w:val="22"/>
              </w:rPr>
              <w:t>Sheffield Diagnostic Genetics Service</w:t>
            </w:r>
          </w:p>
          <w:p w:rsidR="0070011F" w:rsidRDefault="0070011F" w:rsidP="0070011F">
            <w:pPr>
              <w:jc w:val="center"/>
              <w:rPr>
                <w:rFonts w:cs="Arial"/>
                <w:szCs w:val="22"/>
              </w:rPr>
            </w:pPr>
            <w:r>
              <w:rPr>
                <w:rFonts w:cs="Arial"/>
                <w:szCs w:val="22"/>
              </w:rPr>
              <w:t>Sheffield Childrens NHS Trust</w:t>
            </w:r>
          </w:p>
          <w:p w:rsidR="0070011F" w:rsidRDefault="0070011F" w:rsidP="0070011F">
            <w:pPr>
              <w:jc w:val="center"/>
              <w:rPr>
                <w:rFonts w:cs="Arial"/>
                <w:szCs w:val="22"/>
              </w:rPr>
            </w:pPr>
            <w:r>
              <w:rPr>
                <w:rFonts w:cs="Arial"/>
                <w:szCs w:val="22"/>
              </w:rPr>
              <w:t>Western Bank</w:t>
            </w:r>
          </w:p>
          <w:p w:rsidR="0070011F" w:rsidRDefault="0070011F" w:rsidP="0070011F">
            <w:r>
              <w:rPr>
                <w:rFonts w:cs="Arial"/>
                <w:szCs w:val="22"/>
              </w:rPr>
              <w:t>Sheffield S10 2TH</w:t>
            </w:r>
          </w:p>
        </w:tc>
        <w:tc>
          <w:tcPr>
            <w:tcW w:w="1560" w:type="dxa"/>
          </w:tcPr>
          <w:p w:rsidR="0070011F" w:rsidRDefault="0070011F" w:rsidP="00E90CB5">
            <w:r>
              <w:t>21 days from Plasma cell content confirmed.</w:t>
            </w:r>
          </w:p>
        </w:tc>
      </w:tr>
      <w:tr w:rsidR="00FB6347" w:rsidRPr="00D8511F">
        <w:trPr>
          <w:cantSplit/>
        </w:trPr>
        <w:tc>
          <w:tcPr>
            <w:tcW w:w="1843" w:type="dxa"/>
            <w:shd w:val="clear" w:color="auto" w:fill="BFBFBF"/>
          </w:tcPr>
          <w:p w:rsidR="00FB6347" w:rsidRPr="00D8511F" w:rsidRDefault="00FB6347" w:rsidP="00E90CB5">
            <w:r w:rsidRPr="00D8511F">
              <w:t>Hb- electrophoresis</w:t>
            </w:r>
          </w:p>
        </w:tc>
        <w:tc>
          <w:tcPr>
            <w:tcW w:w="1276" w:type="dxa"/>
          </w:tcPr>
          <w:p w:rsidR="00FB6347" w:rsidRPr="00D8511F" w:rsidRDefault="00BC4198" w:rsidP="00E90CB5">
            <w:r>
              <w:t>1 x</w:t>
            </w:r>
            <w:r w:rsidR="00FB6347" w:rsidRPr="00D8511F">
              <w:t xml:space="preserve"> </w:t>
            </w:r>
            <w:r w:rsidR="00946E35">
              <w:t xml:space="preserve">3ml </w:t>
            </w:r>
            <w:r w:rsidR="00FB6347" w:rsidRPr="00D8511F">
              <w:t>EDTA</w:t>
            </w:r>
            <w:r>
              <w:t xml:space="preserve"> plus Blood Film</w:t>
            </w:r>
          </w:p>
        </w:tc>
        <w:tc>
          <w:tcPr>
            <w:tcW w:w="3685" w:type="dxa"/>
          </w:tcPr>
          <w:p w:rsidR="00FB6347" w:rsidRDefault="00BC4198" w:rsidP="00BC4198">
            <w:r>
              <w:t>Use PATH-HAEM-EXT 52 request form for adult samples</w:t>
            </w:r>
          </w:p>
          <w:p w:rsidR="00BC4198" w:rsidRPr="00EE6DB8" w:rsidRDefault="00BC4198" w:rsidP="00BC4198">
            <w:r>
              <w:t>S</w:t>
            </w:r>
            <w:r w:rsidR="00EE6DB8">
              <w:t xml:space="preserve">tore and transport </w:t>
            </w:r>
            <w:r>
              <w:t>at 4</w:t>
            </w:r>
            <w:r w:rsidR="00EE6DB8">
              <w:rPr>
                <w:vertAlign w:val="superscript"/>
              </w:rPr>
              <w:t>0</w:t>
            </w:r>
            <w:r w:rsidR="00EE6DB8">
              <w:t>C</w:t>
            </w:r>
          </w:p>
        </w:tc>
        <w:tc>
          <w:tcPr>
            <w:tcW w:w="2268" w:type="dxa"/>
          </w:tcPr>
          <w:p w:rsidR="00FB6347" w:rsidRDefault="00BC4198" w:rsidP="00E90CB5">
            <w:r>
              <w:t>Haematology St James Hospital</w:t>
            </w:r>
          </w:p>
          <w:p w:rsidR="00BC4198" w:rsidRDefault="00BC4198" w:rsidP="00E90CB5"/>
          <w:p w:rsidR="00BC4198" w:rsidRPr="00D8511F" w:rsidRDefault="00BC4198" w:rsidP="00E90CB5">
            <w:r>
              <w:t>CHI Crumlin &lt;16yrs</w:t>
            </w:r>
          </w:p>
        </w:tc>
        <w:tc>
          <w:tcPr>
            <w:tcW w:w="1560" w:type="dxa"/>
          </w:tcPr>
          <w:p w:rsidR="00FB6347" w:rsidRPr="00D8511F" w:rsidRDefault="00BC4198" w:rsidP="00E90CB5">
            <w:r>
              <w:t>7</w:t>
            </w:r>
            <w:r w:rsidR="00FB6347">
              <w:t xml:space="preserve"> days</w:t>
            </w:r>
          </w:p>
        </w:tc>
      </w:tr>
      <w:tr w:rsidR="00FB6347" w:rsidRPr="00D8511F">
        <w:trPr>
          <w:cantSplit/>
        </w:trPr>
        <w:tc>
          <w:tcPr>
            <w:tcW w:w="1843" w:type="dxa"/>
            <w:shd w:val="clear" w:color="auto" w:fill="BFBFBF"/>
          </w:tcPr>
          <w:p w:rsidR="00FB6347" w:rsidRPr="00D8511F" w:rsidRDefault="00FB6347" w:rsidP="00E90CB5">
            <w:r w:rsidRPr="00D8511F">
              <w:t>HIT screen (Heparin Induced Thrombocytopenia)</w:t>
            </w:r>
          </w:p>
        </w:tc>
        <w:tc>
          <w:tcPr>
            <w:tcW w:w="1276" w:type="dxa"/>
          </w:tcPr>
          <w:p w:rsidR="00FB6347" w:rsidRPr="004F142F" w:rsidRDefault="00DD6CF8" w:rsidP="00E90CB5">
            <w:pPr>
              <w:rPr>
                <w:lang w:val="pl-PL"/>
              </w:rPr>
            </w:pPr>
            <w:r>
              <w:rPr>
                <w:lang w:val="pl-PL"/>
              </w:rPr>
              <w:t>2 x 6ml serum</w:t>
            </w:r>
          </w:p>
        </w:tc>
        <w:tc>
          <w:tcPr>
            <w:tcW w:w="3685" w:type="dxa"/>
          </w:tcPr>
          <w:p w:rsidR="00FB6347" w:rsidRPr="00D8511F" w:rsidRDefault="00FB6347" w:rsidP="00E90CB5">
            <w:r w:rsidRPr="00D8511F">
              <w:t xml:space="preserve">Must have a pre-test probability score of 4 or more &amp; must be accompanied by a clinician completed </w:t>
            </w:r>
            <w:r>
              <w:t xml:space="preserve">PATH-HAEM-EXT-1 </w:t>
            </w:r>
            <w:r w:rsidRPr="00D8511F">
              <w:t>SJH HIT</w:t>
            </w:r>
            <w:r>
              <w:t xml:space="preserve"> request form. </w:t>
            </w:r>
          </w:p>
          <w:p w:rsidR="00FB6347" w:rsidRPr="00D8511F" w:rsidRDefault="00FB6347" w:rsidP="00EE6DB8">
            <w:r>
              <w:t>Send samples Mon-Thurs</w:t>
            </w:r>
            <w:r w:rsidR="00EE6DB8">
              <w:t xml:space="preserve"> before 15:30.</w:t>
            </w:r>
            <w:r>
              <w:t xml:space="preserve"> Ensure delivered to laboratory within 4 hours post ph</w:t>
            </w:r>
            <w:r w:rsidR="00EE6DB8">
              <w:t>lebotomy.</w:t>
            </w:r>
          </w:p>
        </w:tc>
        <w:tc>
          <w:tcPr>
            <w:tcW w:w="2268" w:type="dxa"/>
          </w:tcPr>
          <w:p w:rsidR="00FB6347" w:rsidRPr="00D8511F" w:rsidRDefault="00FB6347" w:rsidP="00E90CB5">
            <w:r w:rsidRPr="00D8511F">
              <w:t>NCHCD SJH</w:t>
            </w:r>
          </w:p>
        </w:tc>
        <w:tc>
          <w:tcPr>
            <w:tcW w:w="1560" w:type="dxa"/>
          </w:tcPr>
          <w:p w:rsidR="00FB6347" w:rsidRPr="00D8511F" w:rsidRDefault="00FB6347" w:rsidP="00E90CB5">
            <w:r>
              <w:t>Up to 2 weeks</w:t>
            </w:r>
          </w:p>
        </w:tc>
      </w:tr>
      <w:tr w:rsidR="00FB6347" w:rsidRPr="00D8511F">
        <w:trPr>
          <w:cantSplit/>
        </w:trPr>
        <w:tc>
          <w:tcPr>
            <w:tcW w:w="1843" w:type="dxa"/>
            <w:shd w:val="clear" w:color="auto" w:fill="BFBFBF"/>
          </w:tcPr>
          <w:p w:rsidR="00FB6347" w:rsidRPr="00D8511F" w:rsidRDefault="00FB6347" w:rsidP="00E90CB5">
            <w:r w:rsidRPr="00D8511F">
              <w:t>HLA</w:t>
            </w:r>
            <w:r>
              <w:t>B</w:t>
            </w:r>
            <w:r w:rsidRPr="00D8511F">
              <w:t>27 (HLA 27 genotype)</w:t>
            </w:r>
          </w:p>
        </w:tc>
        <w:tc>
          <w:tcPr>
            <w:tcW w:w="1276" w:type="dxa"/>
          </w:tcPr>
          <w:p w:rsidR="00FB6347" w:rsidRPr="00D8511F" w:rsidRDefault="00946E35" w:rsidP="00E90CB5">
            <w:r>
              <w:t xml:space="preserve">3ml </w:t>
            </w:r>
            <w:r w:rsidR="00FB6347" w:rsidRPr="00D8511F">
              <w:t>EDTA x 2</w:t>
            </w:r>
          </w:p>
        </w:tc>
        <w:tc>
          <w:tcPr>
            <w:tcW w:w="3685" w:type="dxa"/>
          </w:tcPr>
          <w:p w:rsidR="00FB6347" w:rsidRPr="00D8511F" w:rsidRDefault="00DD6CF8" w:rsidP="00E90CB5">
            <w:r w:rsidRPr="00DD6CF8">
              <w:t>Requires a signed info</w:t>
            </w:r>
            <w:r w:rsidR="00946E35">
              <w:t xml:space="preserve">rmed consent form from patient </w:t>
            </w:r>
            <w:r w:rsidRPr="00DD6CF8">
              <w:t>PATH-HAEM-EXT-45</w:t>
            </w:r>
          </w:p>
        </w:tc>
        <w:tc>
          <w:tcPr>
            <w:tcW w:w="2268" w:type="dxa"/>
          </w:tcPr>
          <w:p w:rsidR="00FB6347" w:rsidRPr="00D8511F" w:rsidRDefault="00FB6347" w:rsidP="00E90CB5">
            <w:r w:rsidRPr="00D8511F">
              <w:t>Biomnis</w:t>
            </w:r>
          </w:p>
        </w:tc>
        <w:tc>
          <w:tcPr>
            <w:tcW w:w="1560" w:type="dxa"/>
          </w:tcPr>
          <w:p w:rsidR="00FB6347" w:rsidRPr="00D8511F" w:rsidRDefault="00FB6347" w:rsidP="00E90CB5">
            <w:r>
              <w:t>2 weeks</w:t>
            </w:r>
          </w:p>
        </w:tc>
      </w:tr>
      <w:tr w:rsidR="00FB6347" w:rsidRPr="00D8511F">
        <w:trPr>
          <w:cantSplit/>
        </w:trPr>
        <w:tc>
          <w:tcPr>
            <w:tcW w:w="1843" w:type="dxa"/>
            <w:shd w:val="clear" w:color="auto" w:fill="BFBFBF"/>
          </w:tcPr>
          <w:p w:rsidR="00FB6347" w:rsidRDefault="00FB6347" w:rsidP="00E90CB5">
            <w:r w:rsidRPr="00D8511F">
              <w:t>Hereditary Spherocytosis</w:t>
            </w:r>
          </w:p>
          <w:p w:rsidR="00FB6347" w:rsidRPr="00D8511F" w:rsidRDefault="00FB6347" w:rsidP="00E90CB5">
            <w:r>
              <w:t>(EMA)</w:t>
            </w:r>
          </w:p>
        </w:tc>
        <w:tc>
          <w:tcPr>
            <w:tcW w:w="1276" w:type="dxa"/>
          </w:tcPr>
          <w:p w:rsidR="00FB6347" w:rsidRPr="00D8511F" w:rsidRDefault="00FB6347" w:rsidP="00E90CB5">
            <w:r w:rsidRPr="00D8511F">
              <w:t>EDTA sample &gt; 0.5ml</w:t>
            </w:r>
          </w:p>
        </w:tc>
        <w:tc>
          <w:tcPr>
            <w:tcW w:w="3685" w:type="dxa"/>
          </w:tcPr>
          <w:p w:rsidR="00FB6347" w:rsidRPr="00D8511F" w:rsidRDefault="00FB6347" w:rsidP="00E90CB5">
            <w:r>
              <w:t>Contact laboratory to discuss prior to taking specimen as must be received by referral laboratory within 18-24 hours</w:t>
            </w:r>
          </w:p>
        </w:tc>
        <w:tc>
          <w:tcPr>
            <w:tcW w:w="2268" w:type="dxa"/>
          </w:tcPr>
          <w:p w:rsidR="00FB6347" w:rsidRPr="00D8511F" w:rsidRDefault="00FB6347" w:rsidP="00E90CB5">
            <w:r w:rsidRPr="00D8511F">
              <w:t>Adults- St James Special Haematology Lab</w:t>
            </w:r>
          </w:p>
          <w:p w:rsidR="00FB6347" w:rsidRPr="00D8511F" w:rsidRDefault="00FB6347" w:rsidP="00E90CB5">
            <w:r w:rsidRPr="00D8511F">
              <w:t xml:space="preserve">&lt;16 yrs </w:t>
            </w:r>
            <w:r w:rsidR="00EE6DB8">
              <w:t xml:space="preserve">CHI, </w:t>
            </w:r>
            <w:r w:rsidRPr="00D8511F">
              <w:t>Crumlin Haematology Lab</w:t>
            </w:r>
          </w:p>
        </w:tc>
        <w:tc>
          <w:tcPr>
            <w:tcW w:w="1560" w:type="dxa"/>
          </w:tcPr>
          <w:p w:rsidR="00FB6347" w:rsidRPr="00D8511F" w:rsidRDefault="00FB6347" w:rsidP="00E90CB5">
            <w:r>
              <w:t>1 week</w:t>
            </w:r>
          </w:p>
        </w:tc>
      </w:tr>
      <w:tr w:rsidR="00FB6347" w:rsidRPr="00D8511F">
        <w:trPr>
          <w:cantSplit/>
        </w:trPr>
        <w:tc>
          <w:tcPr>
            <w:tcW w:w="1843" w:type="dxa"/>
            <w:shd w:val="clear" w:color="auto" w:fill="BFBFBF"/>
          </w:tcPr>
          <w:p w:rsidR="00FB6347" w:rsidRDefault="00FB6347" w:rsidP="00E90CB5">
            <w:r w:rsidRPr="00D8511F">
              <w:t>Immunophenotyping</w:t>
            </w:r>
          </w:p>
          <w:p w:rsidR="00FB6347" w:rsidRPr="00D8511F" w:rsidRDefault="00FB6347" w:rsidP="00DD6CF8"/>
        </w:tc>
        <w:tc>
          <w:tcPr>
            <w:tcW w:w="1276" w:type="dxa"/>
          </w:tcPr>
          <w:p w:rsidR="00FB6347" w:rsidRDefault="00FB6347" w:rsidP="00E90CB5">
            <w:r>
              <w:t>BM</w:t>
            </w:r>
            <w:r w:rsidR="00EE6DB8">
              <w:t>: in RPMI</w:t>
            </w:r>
            <w:r>
              <w:t xml:space="preserve"> </w:t>
            </w:r>
          </w:p>
          <w:p w:rsidR="00653C0B" w:rsidRPr="00D8511F" w:rsidRDefault="00653C0B" w:rsidP="00E90CB5">
            <w:r>
              <w:t>And 1 unfixed, unstained slide.</w:t>
            </w:r>
          </w:p>
          <w:p w:rsidR="00EE6DB8" w:rsidRDefault="00FB6347" w:rsidP="00E90CB5">
            <w:r>
              <w:t>P</w:t>
            </w:r>
            <w:r w:rsidRPr="00D8511F">
              <w:t>erip</w:t>
            </w:r>
            <w:r w:rsidR="00EE6DB8">
              <w:t>heral blood:</w:t>
            </w:r>
            <w:r>
              <w:t>(~3ml EDTA)</w:t>
            </w:r>
          </w:p>
          <w:p w:rsidR="00FB6347" w:rsidRDefault="00EE6DB8" w:rsidP="00E90CB5">
            <w:r>
              <w:t>CSF: &gt;1.5ml in Transfix tube</w:t>
            </w:r>
            <w:r w:rsidR="00FB6347">
              <w:t xml:space="preserve"> </w:t>
            </w:r>
          </w:p>
          <w:p w:rsidR="00FB6347" w:rsidRPr="00D8511F" w:rsidRDefault="00FB6347" w:rsidP="00E90CB5"/>
        </w:tc>
        <w:tc>
          <w:tcPr>
            <w:tcW w:w="3685" w:type="dxa"/>
          </w:tcPr>
          <w:p w:rsidR="00FB6347" w:rsidRDefault="00FB6347" w:rsidP="00E90CB5">
            <w:r>
              <w:t>Must be accompanied by completed</w:t>
            </w:r>
          </w:p>
          <w:p w:rsidR="00FB6347" w:rsidRPr="00C706E4" w:rsidRDefault="00FB6347" w:rsidP="00E90CB5">
            <w:r>
              <w:t>PATH-HAEM-EXT-15</w:t>
            </w:r>
            <w:r w:rsidRPr="00C706E4">
              <w:t xml:space="preserve"> UCHG Request for Specialised Haematology Tests</w:t>
            </w:r>
            <w:r w:rsidR="00DD6CF8">
              <w:t xml:space="preserve"> or PATH-HAEM-EXT-41 SJH Haematology request for flow cytometry (immunophenotyping)</w:t>
            </w:r>
          </w:p>
          <w:p w:rsidR="00FB6347" w:rsidRPr="00D8511F" w:rsidRDefault="00FB6347" w:rsidP="00E90CB5"/>
        </w:tc>
        <w:tc>
          <w:tcPr>
            <w:tcW w:w="2268" w:type="dxa"/>
          </w:tcPr>
          <w:p w:rsidR="00FB6347" w:rsidRPr="00D8511F" w:rsidRDefault="00FB6347" w:rsidP="00E90CB5">
            <w:r w:rsidRPr="00D8511F">
              <w:t>Haematology Lab., UCHG</w:t>
            </w:r>
            <w:r>
              <w:t>/SJH</w:t>
            </w:r>
          </w:p>
        </w:tc>
        <w:tc>
          <w:tcPr>
            <w:tcW w:w="1560" w:type="dxa"/>
          </w:tcPr>
          <w:p w:rsidR="00FB6347" w:rsidRPr="00D8511F" w:rsidRDefault="00FB6347" w:rsidP="00E90CB5">
            <w:r>
              <w:t>2-5 days</w:t>
            </w:r>
          </w:p>
        </w:tc>
      </w:tr>
      <w:tr w:rsidR="00FB6347" w:rsidRPr="00D8511F">
        <w:trPr>
          <w:cantSplit/>
        </w:trPr>
        <w:tc>
          <w:tcPr>
            <w:tcW w:w="1843" w:type="dxa"/>
            <w:shd w:val="clear" w:color="auto" w:fill="BFBFBF"/>
          </w:tcPr>
          <w:p w:rsidR="00FB6347" w:rsidRDefault="00FB6347" w:rsidP="00E90CB5">
            <w:r w:rsidRPr="00D8511F">
              <w:t>JAK2</w:t>
            </w:r>
          </w:p>
          <w:p w:rsidR="00FB6347" w:rsidRPr="00D8511F" w:rsidRDefault="00FB6347" w:rsidP="00E90CB5"/>
        </w:tc>
        <w:tc>
          <w:tcPr>
            <w:tcW w:w="1276" w:type="dxa"/>
          </w:tcPr>
          <w:p w:rsidR="00FB6347" w:rsidRPr="00D8511F" w:rsidRDefault="00946E35" w:rsidP="00E90CB5">
            <w:r>
              <w:t xml:space="preserve">3ml </w:t>
            </w:r>
            <w:r w:rsidR="00FB6347">
              <w:t>EDTA x 2 PB samples /</w:t>
            </w:r>
            <w:r w:rsidR="00FB6347" w:rsidRPr="00D8511F">
              <w:t xml:space="preserve"> BM in RPMI</w:t>
            </w:r>
          </w:p>
        </w:tc>
        <w:tc>
          <w:tcPr>
            <w:tcW w:w="3685" w:type="dxa"/>
          </w:tcPr>
          <w:p w:rsidR="00FB6347" w:rsidRPr="00D8511F" w:rsidRDefault="00FB6347" w:rsidP="00E90CB5">
            <w:r>
              <w:t>Send with a fully completed and signed CMD form</w:t>
            </w:r>
          </w:p>
        </w:tc>
        <w:tc>
          <w:tcPr>
            <w:tcW w:w="2268" w:type="dxa"/>
          </w:tcPr>
          <w:p w:rsidR="00FB6347" w:rsidRPr="00D8511F" w:rsidRDefault="00FB6347" w:rsidP="00E90CB5">
            <w:r w:rsidRPr="00D8511F">
              <w:t>CMD SJH</w:t>
            </w:r>
          </w:p>
        </w:tc>
        <w:tc>
          <w:tcPr>
            <w:tcW w:w="1560" w:type="dxa"/>
          </w:tcPr>
          <w:p w:rsidR="00FB6347" w:rsidRPr="00D8511F" w:rsidRDefault="00FB6347" w:rsidP="00E90CB5">
            <w:r>
              <w:t>14-21 days</w:t>
            </w:r>
          </w:p>
        </w:tc>
      </w:tr>
      <w:tr w:rsidR="00FB6347" w:rsidRPr="00D8511F">
        <w:trPr>
          <w:cantSplit/>
        </w:trPr>
        <w:tc>
          <w:tcPr>
            <w:tcW w:w="1843" w:type="dxa"/>
            <w:shd w:val="clear" w:color="auto" w:fill="BFBFBF"/>
          </w:tcPr>
          <w:p w:rsidR="00FB6347" w:rsidRDefault="00FB6347" w:rsidP="00E90CB5">
            <w:r>
              <w:t>Leucocyte Adhesion Deficiency (CD 18/</w:t>
            </w:r>
          </w:p>
          <w:p w:rsidR="00FB6347" w:rsidRPr="00D8511F" w:rsidRDefault="00FB6347" w:rsidP="00E90CB5">
            <w:r>
              <w:t>CD 11)</w:t>
            </w:r>
          </w:p>
        </w:tc>
        <w:tc>
          <w:tcPr>
            <w:tcW w:w="1276" w:type="dxa"/>
          </w:tcPr>
          <w:p w:rsidR="00FB6347" w:rsidRDefault="00946E35" w:rsidP="00E90CB5">
            <w:r>
              <w:t xml:space="preserve">3ml </w:t>
            </w:r>
            <w:r w:rsidR="00FB6347">
              <w:t>EDTA x1 sample</w:t>
            </w:r>
          </w:p>
        </w:tc>
        <w:tc>
          <w:tcPr>
            <w:tcW w:w="3685" w:type="dxa"/>
          </w:tcPr>
          <w:p w:rsidR="00FB6347" w:rsidRDefault="00FB6347" w:rsidP="00E90CB5">
            <w:r>
              <w:t>Contact laboratory to discuss prior to taking specimen as must be received by referral laboratory for testing &lt;5 hrs post phlebotomy and requires prior arrangement with referral lab before phlebotomy. (Specialist test not all staff trained)</w:t>
            </w:r>
          </w:p>
          <w:p w:rsidR="00FB6347" w:rsidRDefault="00FB6347" w:rsidP="00E90CB5"/>
        </w:tc>
        <w:tc>
          <w:tcPr>
            <w:tcW w:w="2268" w:type="dxa"/>
          </w:tcPr>
          <w:p w:rsidR="00FB6347" w:rsidRDefault="00FB6347" w:rsidP="00E90CB5">
            <w:r>
              <w:t xml:space="preserve">Immunology Lab St James Hospital </w:t>
            </w:r>
          </w:p>
          <w:p w:rsidR="00FB6347" w:rsidRPr="00D8511F" w:rsidRDefault="00FB6347" w:rsidP="00E90CB5"/>
        </w:tc>
        <w:tc>
          <w:tcPr>
            <w:tcW w:w="1560" w:type="dxa"/>
          </w:tcPr>
          <w:p w:rsidR="00FB6347" w:rsidRPr="00D8511F" w:rsidRDefault="00FB6347" w:rsidP="00E90CB5">
            <w:r>
              <w:t>5 days</w:t>
            </w:r>
          </w:p>
        </w:tc>
      </w:tr>
      <w:tr w:rsidR="00FB6347" w:rsidRPr="00D8511F">
        <w:trPr>
          <w:cantSplit/>
        </w:trPr>
        <w:tc>
          <w:tcPr>
            <w:tcW w:w="1843" w:type="dxa"/>
            <w:shd w:val="clear" w:color="auto" w:fill="BFBFBF"/>
          </w:tcPr>
          <w:p w:rsidR="00FB6347" w:rsidRPr="00D8511F" w:rsidRDefault="00FB6347" w:rsidP="00E90CB5">
            <w:r>
              <w:t>Lupus anticoagulant</w:t>
            </w:r>
          </w:p>
        </w:tc>
        <w:tc>
          <w:tcPr>
            <w:tcW w:w="1276" w:type="dxa"/>
          </w:tcPr>
          <w:p w:rsidR="00FB6347" w:rsidRDefault="00FB6347" w:rsidP="00E90CB5">
            <w:r>
              <w:t>Na citrate x2 samples</w:t>
            </w:r>
          </w:p>
        </w:tc>
        <w:tc>
          <w:tcPr>
            <w:tcW w:w="3685" w:type="dxa"/>
          </w:tcPr>
          <w:p w:rsidR="00FB6347" w:rsidRDefault="00FB6347" w:rsidP="00E90CB5">
            <w:r>
              <w:t>Ensure delivered to laboratory within 4 hours post phl</w:t>
            </w:r>
            <w:r w:rsidR="00653C0B">
              <w:t>ebotomy and before 15:30</w:t>
            </w:r>
          </w:p>
        </w:tc>
        <w:tc>
          <w:tcPr>
            <w:tcW w:w="2268" w:type="dxa"/>
          </w:tcPr>
          <w:p w:rsidR="00FB6347" w:rsidRPr="00D8511F" w:rsidRDefault="00653C0B" w:rsidP="00E90CB5">
            <w:r>
              <w:t xml:space="preserve">Eurofins </w:t>
            </w:r>
            <w:r w:rsidR="00FB6347" w:rsidRPr="00D8511F">
              <w:t>Biomnis</w:t>
            </w:r>
          </w:p>
        </w:tc>
        <w:tc>
          <w:tcPr>
            <w:tcW w:w="1560" w:type="dxa"/>
          </w:tcPr>
          <w:p w:rsidR="00FB6347" w:rsidRPr="00D8511F" w:rsidRDefault="00653C0B" w:rsidP="00E90CB5">
            <w:r>
              <w:t>4 days</w:t>
            </w:r>
          </w:p>
        </w:tc>
      </w:tr>
      <w:tr w:rsidR="00FB6347" w:rsidRPr="00D8511F">
        <w:trPr>
          <w:cantSplit/>
        </w:trPr>
        <w:tc>
          <w:tcPr>
            <w:tcW w:w="1843" w:type="dxa"/>
            <w:shd w:val="clear" w:color="auto" w:fill="BFBFBF"/>
          </w:tcPr>
          <w:p w:rsidR="00FB6347" w:rsidRPr="00D8511F" w:rsidRDefault="00FB6347" w:rsidP="00E90CB5">
            <w:r>
              <w:t>Methylenetetrahydrofolate reductase-</w:t>
            </w:r>
            <w:r w:rsidRPr="00D8511F">
              <w:t xml:space="preserve">MTHFR </w:t>
            </w:r>
            <w:r>
              <w:t xml:space="preserve">gene </w:t>
            </w:r>
            <w:r w:rsidRPr="00D8511F">
              <w:t>C677</w:t>
            </w:r>
            <w:r>
              <w:t>&gt;</w:t>
            </w:r>
            <w:r w:rsidRPr="00D8511F">
              <w:t>T</w:t>
            </w:r>
            <w:r>
              <w:t xml:space="preserve"> mutation</w:t>
            </w:r>
          </w:p>
        </w:tc>
        <w:tc>
          <w:tcPr>
            <w:tcW w:w="1276" w:type="dxa"/>
          </w:tcPr>
          <w:p w:rsidR="00FB6347" w:rsidRDefault="00946E35" w:rsidP="00E90CB5">
            <w:r>
              <w:t xml:space="preserve">3ml </w:t>
            </w:r>
            <w:r w:rsidR="00FB6347" w:rsidRPr="00D8511F">
              <w:t>EDTA x 1</w:t>
            </w:r>
          </w:p>
          <w:p w:rsidR="00FB6347" w:rsidRPr="00D8511F" w:rsidRDefault="00FB6347" w:rsidP="00E90CB5">
            <w:r>
              <w:t>sample</w:t>
            </w:r>
          </w:p>
        </w:tc>
        <w:tc>
          <w:tcPr>
            <w:tcW w:w="3685" w:type="dxa"/>
          </w:tcPr>
          <w:p w:rsidR="00DD6CF8" w:rsidRPr="00D8511F" w:rsidRDefault="00DD6CF8" w:rsidP="00E90CB5">
            <w:r w:rsidRPr="00DD6CF8">
              <w:t>Requires a signed informed consent form from patient (PATH-HAEM-EXT-45)</w:t>
            </w:r>
          </w:p>
        </w:tc>
        <w:tc>
          <w:tcPr>
            <w:tcW w:w="2268" w:type="dxa"/>
          </w:tcPr>
          <w:p w:rsidR="00FB6347" w:rsidRPr="00D8511F" w:rsidRDefault="00653C0B" w:rsidP="00E90CB5">
            <w:r>
              <w:t xml:space="preserve">Eurofins </w:t>
            </w:r>
            <w:r w:rsidR="00FB6347" w:rsidRPr="00D8511F">
              <w:t>Biomnis</w:t>
            </w:r>
          </w:p>
        </w:tc>
        <w:tc>
          <w:tcPr>
            <w:tcW w:w="1560" w:type="dxa"/>
          </w:tcPr>
          <w:p w:rsidR="00FB6347" w:rsidRDefault="00FB6347" w:rsidP="00E90CB5">
            <w:r>
              <w:t>2 weeks</w:t>
            </w:r>
          </w:p>
          <w:p w:rsidR="00653C0B" w:rsidRPr="00D8511F" w:rsidRDefault="00653C0B" w:rsidP="00E90CB5"/>
        </w:tc>
      </w:tr>
      <w:tr w:rsidR="00653C0B" w:rsidRPr="00D8511F">
        <w:trPr>
          <w:cantSplit/>
        </w:trPr>
        <w:tc>
          <w:tcPr>
            <w:tcW w:w="1843" w:type="dxa"/>
            <w:shd w:val="clear" w:color="auto" w:fill="BFBFBF"/>
          </w:tcPr>
          <w:p w:rsidR="00653C0B" w:rsidRDefault="00653C0B" w:rsidP="00E90CB5">
            <w:r>
              <w:t>Molecular Haematology</w:t>
            </w:r>
          </w:p>
          <w:p w:rsidR="00653C0B" w:rsidRDefault="00653C0B" w:rsidP="00E90CB5">
            <w:r>
              <w:t>(MYD88, PDGFR, CLL testing)</w:t>
            </w:r>
          </w:p>
        </w:tc>
        <w:tc>
          <w:tcPr>
            <w:tcW w:w="1276" w:type="dxa"/>
          </w:tcPr>
          <w:p w:rsidR="00653C0B" w:rsidRPr="00D8511F" w:rsidRDefault="00946E35" w:rsidP="00E90CB5">
            <w:r>
              <w:t xml:space="preserve">3ml </w:t>
            </w:r>
            <w:r w:rsidR="00653C0B">
              <w:t>EDTA x 2</w:t>
            </w:r>
          </w:p>
        </w:tc>
        <w:tc>
          <w:tcPr>
            <w:tcW w:w="3685" w:type="dxa"/>
          </w:tcPr>
          <w:p w:rsidR="00653C0B" w:rsidRPr="00DD6CF8" w:rsidRDefault="00653C0B" w:rsidP="00E90CB5">
            <w:r>
              <w:t>Use PATH-HAEM-EXT-47 Belfast Molecular referral form</w:t>
            </w:r>
          </w:p>
        </w:tc>
        <w:tc>
          <w:tcPr>
            <w:tcW w:w="2268" w:type="dxa"/>
          </w:tcPr>
          <w:p w:rsidR="00653C0B" w:rsidRDefault="00653C0B" w:rsidP="00E90CB5">
            <w:r>
              <w:t>Belfast City Hospital</w:t>
            </w:r>
          </w:p>
        </w:tc>
        <w:tc>
          <w:tcPr>
            <w:tcW w:w="1560" w:type="dxa"/>
          </w:tcPr>
          <w:p w:rsidR="00653C0B" w:rsidRDefault="00653C0B" w:rsidP="00E90CB5">
            <w:r>
              <w:t>Depends on test requested</w:t>
            </w:r>
          </w:p>
        </w:tc>
      </w:tr>
      <w:tr w:rsidR="00653C0B" w:rsidRPr="00D8511F">
        <w:trPr>
          <w:cantSplit/>
        </w:trPr>
        <w:tc>
          <w:tcPr>
            <w:tcW w:w="1843" w:type="dxa"/>
            <w:shd w:val="clear" w:color="auto" w:fill="BFBFBF"/>
          </w:tcPr>
          <w:p w:rsidR="00653C0B" w:rsidRDefault="00653C0B" w:rsidP="00E90CB5">
            <w:r>
              <w:t>Molecular Genetics Crumlin</w:t>
            </w:r>
          </w:p>
        </w:tc>
        <w:tc>
          <w:tcPr>
            <w:tcW w:w="1276" w:type="dxa"/>
          </w:tcPr>
          <w:p w:rsidR="00653C0B" w:rsidRPr="00D8511F" w:rsidRDefault="00946E35" w:rsidP="00E90CB5">
            <w:r>
              <w:t xml:space="preserve">3ml </w:t>
            </w:r>
            <w:r w:rsidR="00653C0B">
              <w:t>EDTA(DNA analysis)</w:t>
            </w:r>
          </w:p>
        </w:tc>
        <w:tc>
          <w:tcPr>
            <w:tcW w:w="3685" w:type="dxa"/>
          </w:tcPr>
          <w:p w:rsidR="00653C0B" w:rsidRPr="00DD6CF8" w:rsidRDefault="00653C0B" w:rsidP="00E90CB5">
            <w:r>
              <w:t>Use PATH-HAEM-EXT-51</w:t>
            </w:r>
            <w:r w:rsidR="0027697D">
              <w:t xml:space="preserve"> and see instructions on rear of form for sample requirements</w:t>
            </w:r>
          </w:p>
        </w:tc>
        <w:tc>
          <w:tcPr>
            <w:tcW w:w="2268" w:type="dxa"/>
          </w:tcPr>
          <w:p w:rsidR="00653C0B" w:rsidRDefault="00653C0B" w:rsidP="00E90CB5">
            <w:r>
              <w:t>Department of Clinical Genetics, Crumlin</w:t>
            </w:r>
          </w:p>
        </w:tc>
        <w:tc>
          <w:tcPr>
            <w:tcW w:w="1560" w:type="dxa"/>
          </w:tcPr>
          <w:p w:rsidR="00653C0B" w:rsidRDefault="0027697D" w:rsidP="00E90CB5">
            <w:r>
              <w:t>Depends on test requested</w:t>
            </w:r>
          </w:p>
        </w:tc>
      </w:tr>
      <w:tr w:rsidR="0027697D" w:rsidRPr="00D8511F">
        <w:trPr>
          <w:cantSplit/>
        </w:trPr>
        <w:tc>
          <w:tcPr>
            <w:tcW w:w="1843" w:type="dxa"/>
            <w:shd w:val="clear" w:color="auto" w:fill="BFBFBF"/>
          </w:tcPr>
          <w:p w:rsidR="0027697D" w:rsidRDefault="0027697D" w:rsidP="00E90CB5">
            <w:r>
              <w:t>MYD88</w:t>
            </w:r>
          </w:p>
          <w:p w:rsidR="0027697D" w:rsidRDefault="0027697D" w:rsidP="00E90CB5">
            <w:r>
              <w:t>(For Waldenstroms)</w:t>
            </w:r>
          </w:p>
        </w:tc>
        <w:tc>
          <w:tcPr>
            <w:tcW w:w="1276" w:type="dxa"/>
          </w:tcPr>
          <w:p w:rsidR="0027697D" w:rsidRDefault="0027697D" w:rsidP="00E90CB5">
            <w:r>
              <w:t>EDTA 6ml</w:t>
            </w:r>
          </w:p>
          <w:p w:rsidR="0027697D" w:rsidRDefault="0027697D" w:rsidP="00E90CB5">
            <w:r>
              <w:t>BM: Collected in EDTA and fresh smear</w:t>
            </w:r>
          </w:p>
        </w:tc>
        <w:tc>
          <w:tcPr>
            <w:tcW w:w="3685" w:type="dxa"/>
          </w:tcPr>
          <w:p w:rsidR="0027697D" w:rsidRDefault="0027697D" w:rsidP="00E90CB5">
            <w:r>
              <w:t>Use PATH-HAEM-EXT 49 referral request form</w:t>
            </w:r>
          </w:p>
        </w:tc>
        <w:tc>
          <w:tcPr>
            <w:tcW w:w="2268" w:type="dxa"/>
          </w:tcPr>
          <w:p w:rsidR="0027697D" w:rsidRDefault="0027697D" w:rsidP="00E90CB5">
            <w:r>
              <w:t>Leeds</w:t>
            </w:r>
          </w:p>
        </w:tc>
        <w:tc>
          <w:tcPr>
            <w:tcW w:w="1560" w:type="dxa"/>
          </w:tcPr>
          <w:p w:rsidR="0027697D" w:rsidRDefault="0027697D" w:rsidP="00E90CB5">
            <w:r>
              <w:t>4-14 days</w:t>
            </w:r>
          </w:p>
        </w:tc>
      </w:tr>
      <w:tr w:rsidR="0027697D" w:rsidRPr="00D8511F">
        <w:trPr>
          <w:cantSplit/>
        </w:trPr>
        <w:tc>
          <w:tcPr>
            <w:tcW w:w="1843" w:type="dxa"/>
            <w:shd w:val="clear" w:color="auto" w:fill="BFBFBF"/>
          </w:tcPr>
          <w:p w:rsidR="0027697D" w:rsidRDefault="0027697D" w:rsidP="00E90CB5">
            <w:r>
              <w:lastRenderedPageBreak/>
              <w:t>MPL Gene panel</w:t>
            </w:r>
          </w:p>
        </w:tc>
        <w:tc>
          <w:tcPr>
            <w:tcW w:w="1276" w:type="dxa"/>
          </w:tcPr>
          <w:p w:rsidR="0027697D" w:rsidRDefault="00946E35" w:rsidP="00E90CB5">
            <w:r>
              <w:t xml:space="preserve">3ml </w:t>
            </w:r>
            <w:r w:rsidR="0027697D">
              <w:t>EDTA x 2</w:t>
            </w:r>
          </w:p>
        </w:tc>
        <w:tc>
          <w:tcPr>
            <w:tcW w:w="3685" w:type="dxa"/>
          </w:tcPr>
          <w:p w:rsidR="0027697D" w:rsidRDefault="0027697D" w:rsidP="00E90CB5">
            <w:r>
              <w:t>Use PATH-HAEM-EXT-14 and use “other”</w:t>
            </w:r>
          </w:p>
        </w:tc>
        <w:tc>
          <w:tcPr>
            <w:tcW w:w="2268" w:type="dxa"/>
          </w:tcPr>
          <w:p w:rsidR="0027697D" w:rsidRDefault="0027697D" w:rsidP="00E90CB5">
            <w:r>
              <w:t>CMD St James Hospital</w:t>
            </w:r>
          </w:p>
        </w:tc>
        <w:tc>
          <w:tcPr>
            <w:tcW w:w="1560" w:type="dxa"/>
          </w:tcPr>
          <w:p w:rsidR="0027697D" w:rsidRDefault="0027697D" w:rsidP="00E90CB5"/>
        </w:tc>
      </w:tr>
      <w:tr w:rsidR="00FB6347" w:rsidRPr="00D8511F">
        <w:trPr>
          <w:cantSplit/>
        </w:trPr>
        <w:tc>
          <w:tcPr>
            <w:tcW w:w="1843" w:type="dxa"/>
            <w:shd w:val="clear" w:color="auto" w:fill="BFBFBF"/>
          </w:tcPr>
          <w:p w:rsidR="00FB6347" w:rsidRDefault="00FB6347" w:rsidP="00E90CB5">
            <w:r w:rsidRPr="00D8511F">
              <w:t>Plasma viscosity</w:t>
            </w:r>
          </w:p>
          <w:p w:rsidR="00FB6347" w:rsidRPr="00D8511F" w:rsidRDefault="00FB6347" w:rsidP="00E90CB5"/>
        </w:tc>
        <w:tc>
          <w:tcPr>
            <w:tcW w:w="1276" w:type="dxa"/>
          </w:tcPr>
          <w:p w:rsidR="00FB6347" w:rsidRDefault="00946E35" w:rsidP="00E90CB5">
            <w:r>
              <w:t xml:space="preserve">3ml </w:t>
            </w:r>
            <w:r w:rsidR="00FB6347" w:rsidRPr="00D8511F">
              <w:t>EDTA x 3</w:t>
            </w:r>
          </w:p>
          <w:p w:rsidR="00FB6347" w:rsidRPr="00D8511F" w:rsidRDefault="00FB6347" w:rsidP="00E90CB5">
            <w:r>
              <w:t>samples</w:t>
            </w:r>
          </w:p>
        </w:tc>
        <w:tc>
          <w:tcPr>
            <w:tcW w:w="3685" w:type="dxa"/>
          </w:tcPr>
          <w:p w:rsidR="00FB6347" w:rsidRPr="00D8511F" w:rsidRDefault="00DD6CF8" w:rsidP="00E90CB5">
            <w:r>
              <w:t>Contact lab to di</w:t>
            </w:r>
            <w:r w:rsidR="00333D86">
              <w:t>s</w:t>
            </w:r>
            <w:r>
              <w:t>cuss time of sampling.</w:t>
            </w:r>
            <w:r w:rsidR="00FB6347">
              <w:t xml:space="preserve"> Must be received in UCHG&lt;24HRS</w:t>
            </w:r>
          </w:p>
        </w:tc>
        <w:tc>
          <w:tcPr>
            <w:tcW w:w="2268" w:type="dxa"/>
          </w:tcPr>
          <w:p w:rsidR="00FB6347" w:rsidRPr="00D8511F" w:rsidRDefault="00FB6347" w:rsidP="00E90CB5">
            <w:r w:rsidRPr="00D8511F">
              <w:t>UCHG</w:t>
            </w:r>
          </w:p>
        </w:tc>
        <w:tc>
          <w:tcPr>
            <w:tcW w:w="1560" w:type="dxa"/>
          </w:tcPr>
          <w:p w:rsidR="00FB6347" w:rsidRPr="00D8511F" w:rsidRDefault="00FB6347" w:rsidP="00E90CB5">
            <w:r>
              <w:t>2 days</w:t>
            </w:r>
          </w:p>
        </w:tc>
      </w:tr>
      <w:tr w:rsidR="00FB6347" w:rsidRPr="00D8511F">
        <w:trPr>
          <w:cantSplit/>
        </w:trPr>
        <w:tc>
          <w:tcPr>
            <w:tcW w:w="1843" w:type="dxa"/>
            <w:shd w:val="clear" w:color="auto" w:fill="BFBFBF"/>
          </w:tcPr>
          <w:p w:rsidR="00FB6347" w:rsidRPr="00D8511F" w:rsidRDefault="00FB6347" w:rsidP="00E90CB5">
            <w:r>
              <w:t>Proxismal Nocturnal Haemoglobinuria (PNH)</w:t>
            </w:r>
          </w:p>
        </w:tc>
        <w:tc>
          <w:tcPr>
            <w:tcW w:w="1276" w:type="dxa"/>
          </w:tcPr>
          <w:p w:rsidR="00FB6347" w:rsidRPr="00D8511F" w:rsidRDefault="00946E35" w:rsidP="00E90CB5">
            <w:r>
              <w:t xml:space="preserve">3ml </w:t>
            </w:r>
            <w:r w:rsidR="00FB6347">
              <w:t>EDTA x 2 samples</w:t>
            </w:r>
          </w:p>
        </w:tc>
        <w:tc>
          <w:tcPr>
            <w:tcW w:w="3685" w:type="dxa"/>
          </w:tcPr>
          <w:p w:rsidR="00FB6347" w:rsidRDefault="00FB6347" w:rsidP="00E90CB5">
            <w:r>
              <w:t>Sam</w:t>
            </w:r>
            <w:r w:rsidR="00333D86">
              <w:t>ples must be taken before 15:30</w:t>
            </w:r>
            <w:r>
              <w:t xml:space="preserve"> Mon-Thurs. Sample to arrive in referral lab &lt;48 hrs of phlebotomy.</w:t>
            </w:r>
          </w:p>
        </w:tc>
        <w:tc>
          <w:tcPr>
            <w:tcW w:w="2268" w:type="dxa"/>
          </w:tcPr>
          <w:p w:rsidR="00FB6347" w:rsidRDefault="00FB6347" w:rsidP="00E90CB5">
            <w:r>
              <w:t>Special Haematology</w:t>
            </w:r>
          </w:p>
          <w:p w:rsidR="00FB6347" w:rsidRDefault="00FB6347" w:rsidP="00E90CB5">
            <w:r>
              <w:t xml:space="preserve">St James Hospital Dublin </w:t>
            </w:r>
          </w:p>
          <w:p w:rsidR="00333D86" w:rsidRPr="00D8511F" w:rsidRDefault="00333D86" w:rsidP="00E90CB5">
            <w:r>
              <w:t>01-4162048</w:t>
            </w:r>
          </w:p>
        </w:tc>
        <w:tc>
          <w:tcPr>
            <w:tcW w:w="1560" w:type="dxa"/>
          </w:tcPr>
          <w:p w:rsidR="00FB6347" w:rsidRPr="00D8511F" w:rsidRDefault="00FB6347" w:rsidP="00E90CB5">
            <w:r>
              <w:t>2 weeks</w:t>
            </w:r>
          </w:p>
        </w:tc>
      </w:tr>
      <w:tr w:rsidR="00FB6347" w:rsidRPr="00D8511F">
        <w:trPr>
          <w:cantSplit/>
        </w:trPr>
        <w:tc>
          <w:tcPr>
            <w:tcW w:w="1843" w:type="dxa"/>
            <w:shd w:val="clear" w:color="auto" w:fill="BFBFBF"/>
          </w:tcPr>
          <w:p w:rsidR="00FB6347" w:rsidRPr="00D8511F" w:rsidRDefault="00FB6347" w:rsidP="00E90CB5">
            <w:r w:rsidRPr="00D8511F">
              <w:t>Prothrombin G20210A</w:t>
            </w:r>
            <w:r w:rsidR="00333D86">
              <w:t xml:space="preserve"> Mutation (F2)</w:t>
            </w:r>
          </w:p>
        </w:tc>
        <w:tc>
          <w:tcPr>
            <w:tcW w:w="1276" w:type="dxa"/>
          </w:tcPr>
          <w:p w:rsidR="00FB6347" w:rsidRPr="00D8511F" w:rsidRDefault="00144C0C" w:rsidP="00E90CB5">
            <w:r>
              <w:t>3</w:t>
            </w:r>
            <w:r w:rsidR="00FB6347" w:rsidRPr="00D8511F">
              <w:t xml:space="preserve"> ml EDTA</w:t>
            </w:r>
            <w:r w:rsidR="00FB6347">
              <w:t xml:space="preserve"> </w:t>
            </w:r>
          </w:p>
        </w:tc>
        <w:tc>
          <w:tcPr>
            <w:tcW w:w="3685" w:type="dxa"/>
          </w:tcPr>
          <w:p w:rsidR="00FB6347" w:rsidRPr="00D8511F" w:rsidRDefault="00DD6CF8" w:rsidP="00E90CB5">
            <w:r w:rsidRPr="00DD6CF8">
              <w:t>Requires a signed informed consent form from patient (PATH-HAEM-EXT-45)</w:t>
            </w:r>
          </w:p>
        </w:tc>
        <w:tc>
          <w:tcPr>
            <w:tcW w:w="2268" w:type="dxa"/>
          </w:tcPr>
          <w:p w:rsidR="00FB6347" w:rsidRPr="00D8511F" w:rsidRDefault="00333D86" w:rsidP="00E90CB5">
            <w:r>
              <w:t xml:space="preserve">Eurofins </w:t>
            </w:r>
            <w:r w:rsidR="00FB6347" w:rsidRPr="00D8511F">
              <w:t>Biomnis</w:t>
            </w:r>
          </w:p>
        </w:tc>
        <w:tc>
          <w:tcPr>
            <w:tcW w:w="1560" w:type="dxa"/>
          </w:tcPr>
          <w:p w:rsidR="00FB6347" w:rsidRPr="00D8511F" w:rsidRDefault="00FB6347" w:rsidP="00E90CB5">
            <w:r>
              <w:t>8 days</w:t>
            </w:r>
          </w:p>
        </w:tc>
      </w:tr>
      <w:tr w:rsidR="00FB6347" w:rsidRPr="00D8511F">
        <w:trPr>
          <w:cantSplit/>
        </w:trPr>
        <w:tc>
          <w:tcPr>
            <w:tcW w:w="1843" w:type="dxa"/>
            <w:shd w:val="clear" w:color="auto" w:fill="BFBFBF"/>
          </w:tcPr>
          <w:p w:rsidR="00FB6347" w:rsidRPr="00D8511F" w:rsidRDefault="00FB6347" w:rsidP="00E90CB5">
            <w:r w:rsidRPr="00D8511F">
              <w:t>Red cell folate</w:t>
            </w:r>
          </w:p>
        </w:tc>
        <w:tc>
          <w:tcPr>
            <w:tcW w:w="1276" w:type="dxa"/>
          </w:tcPr>
          <w:p w:rsidR="00FB6347" w:rsidRPr="00D8511F" w:rsidRDefault="00FB6347" w:rsidP="00E90CB5">
            <w:r>
              <w:t>3ml</w:t>
            </w:r>
            <w:r w:rsidRPr="00D8511F">
              <w:t xml:space="preserve"> EDTA blood</w:t>
            </w:r>
          </w:p>
        </w:tc>
        <w:tc>
          <w:tcPr>
            <w:tcW w:w="3685" w:type="dxa"/>
          </w:tcPr>
          <w:p w:rsidR="00FB6347" w:rsidRPr="00D8511F" w:rsidRDefault="00333D86" w:rsidP="00E90CB5">
            <w:r>
              <w:t>Store at RT, send with Biomnis</w:t>
            </w:r>
            <w:r w:rsidR="00FB6347">
              <w:t>.</w:t>
            </w:r>
          </w:p>
        </w:tc>
        <w:tc>
          <w:tcPr>
            <w:tcW w:w="2268" w:type="dxa"/>
          </w:tcPr>
          <w:p w:rsidR="00FB6347" w:rsidRPr="00D8511F" w:rsidRDefault="00333D86" w:rsidP="00E90CB5">
            <w:r>
              <w:t>Med Lab Pathology</w:t>
            </w:r>
          </w:p>
        </w:tc>
        <w:tc>
          <w:tcPr>
            <w:tcW w:w="1560" w:type="dxa"/>
          </w:tcPr>
          <w:p w:rsidR="00FB6347" w:rsidRPr="00D8511F" w:rsidRDefault="00FB6347" w:rsidP="00E90CB5">
            <w:r>
              <w:t>1 week</w:t>
            </w:r>
          </w:p>
        </w:tc>
      </w:tr>
      <w:tr w:rsidR="00333D86" w:rsidRPr="00D8511F">
        <w:trPr>
          <w:cantSplit/>
        </w:trPr>
        <w:tc>
          <w:tcPr>
            <w:tcW w:w="1843" w:type="dxa"/>
            <w:shd w:val="clear" w:color="auto" w:fill="BFBFBF"/>
          </w:tcPr>
          <w:p w:rsidR="00333D86" w:rsidRPr="00D8511F" w:rsidRDefault="00333D86" w:rsidP="00E90CB5">
            <w:r>
              <w:t>Soluble CD25</w:t>
            </w:r>
          </w:p>
        </w:tc>
        <w:tc>
          <w:tcPr>
            <w:tcW w:w="1276" w:type="dxa"/>
          </w:tcPr>
          <w:p w:rsidR="00333D86" w:rsidRDefault="00333D86" w:rsidP="00E90CB5">
            <w:r>
              <w:t>Serum x 1</w:t>
            </w:r>
          </w:p>
        </w:tc>
        <w:tc>
          <w:tcPr>
            <w:tcW w:w="3685" w:type="dxa"/>
          </w:tcPr>
          <w:p w:rsidR="00333D86" w:rsidRDefault="00333D86" w:rsidP="00E90CB5">
            <w:r>
              <w:t>Separate serum, stable for 4 days @ RT</w:t>
            </w:r>
          </w:p>
        </w:tc>
        <w:tc>
          <w:tcPr>
            <w:tcW w:w="2268" w:type="dxa"/>
          </w:tcPr>
          <w:p w:rsidR="00333D86" w:rsidRDefault="00333D86" w:rsidP="00333D86">
            <w:pPr>
              <w:jc w:val="center"/>
              <w:rPr>
                <w:rFonts w:cs="Arial"/>
                <w:szCs w:val="22"/>
              </w:rPr>
            </w:pPr>
            <w:r>
              <w:rPr>
                <w:rFonts w:cs="Arial"/>
                <w:szCs w:val="22"/>
              </w:rPr>
              <w:t>Immunology Lab, Level 4</w:t>
            </w:r>
          </w:p>
          <w:p w:rsidR="00333D86" w:rsidRDefault="00333D86" w:rsidP="00333D86">
            <w:pPr>
              <w:jc w:val="center"/>
              <w:rPr>
                <w:rFonts w:cs="Arial"/>
                <w:szCs w:val="22"/>
              </w:rPr>
            </w:pPr>
            <w:r>
              <w:rPr>
                <w:rFonts w:cs="Arial"/>
                <w:szCs w:val="22"/>
              </w:rPr>
              <w:t>Camelia Botnar Laboratories</w:t>
            </w:r>
          </w:p>
          <w:p w:rsidR="00333D86" w:rsidRDefault="00333D86" w:rsidP="00333D86">
            <w:pPr>
              <w:jc w:val="center"/>
              <w:rPr>
                <w:rFonts w:cs="Arial"/>
                <w:szCs w:val="22"/>
              </w:rPr>
            </w:pPr>
            <w:r>
              <w:rPr>
                <w:rFonts w:cs="Arial"/>
                <w:szCs w:val="22"/>
              </w:rPr>
              <w:t>Great Ormond St Hospital for Children</w:t>
            </w:r>
          </w:p>
          <w:p w:rsidR="00333D86" w:rsidRDefault="00333D86" w:rsidP="00333D86">
            <w:pPr>
              <w:jc w:val="center"/>
              <w:rPr>
                <w:rFonts w:cs="Arial"/>
                <w:szCs w:val="22"/>
              </w:rPr>
            </w:pPr>
            <w:r>
              <w:rPr>
                <w:rFonts w:cs="Arial"/>
                <w:szCs w:val="22"/>
              </w:rPr>
              <w:t>NHS Trust Great Ormond Street</w:t>
            </w:r>
          </w:p>
          <w:p w:rsidR="00333D86" w:rsidRDefault="00333D86" w:rsidP="00333D86">
            <w:r>
              <w:rPr>
                <w:rFonts w:cs="Arial"/>
                <w:szCs w:val="22"/>
              </w:rPr>
              <w:t>London WC1N 3JH</w:t>
            </w:r>
          </w:p>
        </w:tc>
        <w:tc>
          <w:tcPr>
            <w:tcW w:w="1560" w:type="dxa"/>
          </w:tcPr>
          <w:p w:rsidR="00333D86" w:rsidRDefault="00BD20E7" w:rsidP="00E90CB5">
            <w:r>
              <w:t>21 days</w:t>
            </w:r>
          </w:p>
        </w:tc>
      </w:tr>
      <w:tr w:rsidR="00FB6347" w:rsidRPr="00D8511F">
        <w:trPr>
          <w:cantSplit/>
        </w:trPr>
        <w:tc>
          <w:tcPr>
            <w:tcW w:w="1843" w:type="dxa"/>
            <w:shd w:val="clear" w:color="auto" w:fill="BFBFBF"/>
          </w:tcPr>
          <w:p w:rsidR="00FB6347" w:rsidRDefault="00FB6347" w:rsidP="00E90CB5">
            <w:r w:rsidRPr="00D8511F">
              <w:t>Thrombophilia screen</w:t>
            </w:r>
          </w:p>
          <w:p w:rsidR="00FB6347" w:rsidRPr="00D8511F" w:rsidRDefault="00FB6347" w:rsidP="00E90CB5"/>
        </w:tc>
        <w:tc>
          <w:tcPr>
            <w:tcW w:w="1276" w:type="dxa"/>
          </w:tcPr>
          <w:p w:rsidR="00FB6347" w:rsidRDefault="00FB6347" w:rsidP="00E90CB5">
            <w:r>
              <w:t>Na citrate x  6</w:t>
            </w:r>
          </w:p>
          <w:p w:rsidR="00FB6347" w:rsidRPr="00D8511F" w:rsidRDefault="00FB6347" w:rsidP="00E90CB5"/>
        </w:tc>
        <w:tc>
          <w:tcPr>
            <w:tcW w:w="3685" w:type="dxa"/>
          </w:tcPr>
          <w:p w:rsidR="00FB6347" w:rsidRDefault="00FB6347" w:rsidP="00E90CB5">
            <w:r>
              <w:t xml:space="preserve">Haematology team must be contacted prior to taking specimens to discuss clinical details. </w:t>
            </w:r>
          </w:p>
          <w:p w:rsidR="00FB6347" w:rsidRPr="00D8511F" w:rsidRDefault="00FB6347" w:rsidP="00BD20E7">
            <w:r>
              <w:t xml:space="preserve">Ensure samples delivered to laboratory within 4 hours post phlebotomy and </w:t>
            </w:r>
            <w:r w:rsidR="00BD20E7">
              <w:t>before 15:30hrs</w:t>
            </w:r>
          </w:p>
        </w:tc>
        <w:tc>
          <w:tcPr>
            <w:tcW w:w="2268" w:type="dxa"/>
          </w:tcPr>
          <w:p w:rsidR="00FB6347" w:rsidRDefault="00FB6347" w:rsidP="00E90CB5">
            <w:r w:rsidRPr="00D8511F">
              <w:t>Biomnis: adults</w:t>
            </w:r>
          </w:p>
          <w:p w:rsidR="00BD20E7" w:rsidRDefault="00BD20E7" w:rsidP="00E90CB5"/>
          <w:p w:rsidR="00FB6347" w:rsidRDefault="00BD20E7" w:rsidP="00E90CB5">
            <w:r>
              <w:t>CHI</w:t>
            </w:r>
            <w:r w:rsidR="00FB6347" w:rsidRPr="00D8511F">
              <w:t>: children &lt;16 years old</w:t>
            </w:r>
          </w:p>
          <w:p w:rsidR="00FB6347" w:rsidRPr="00D8511F" w:rsidRDefault="00FB6347" w:rsidP="00E90CB5"/>
        </w:tc>
        <w:tc>
          <w:tcPr>
            <w:tcW w:w="1560" w:type="dxa"/>
          </w:tcPr>
          <w:p w:rsidR="00FB6347" w:rsidRDefault="00BD20E7" w:rsidP="00E90CB5">
            <w:r>
              <w:t>Biomnis: 4 days</w:t>
            </w:r>
          </w:p>
          <w:p w:rsidR="00BD20E7" w:rsidRDefault="00BD20E7" w:rsidP="00E90CB5"/>
          <w:p w:rsidR="00BD20E7" w:rsidRDefault="00BD20E7" w:rsidP="00E90CB5">
            <w:r>
              <w:t>CHI:</w:t>
            </w:r>
          </w:p>
          <w:p w:rsidR="00BD20E7" w:rsidRPr="00D8511F" w:rsidRDefault="00BD20E7" w:rsidP="00E90CB5">
            <w:r>
              <w:t>1 month</w:t>
            </w:r>
          </w:p>
        </w:tc>
      </w:tr>
      <w:tr w:rsidR="00BD20E7" w:rsidRPr="00D8511F">
        <w:trPr>
          <w:cantSplit/>
        </w:trPr>
        <w:tc>
          <w:tcPr>
            <w:tcW w:w="1843" w:type="dxa"/>
            <w:shd w:val="clear" w:color="auto" w:fill="BFBFBF"/>
          </w:tcPr>
          <w:p w:rsidR="00BD20E7" w:rsidRPr="00D8511F" w:rsidRDefault="00BD20E7" w:rsidP="00E90CB5">
            <w:r>
              <w:t>T cell receptor gene rearrangement</w:t>
            </w:r>
          </w:p>
        </w:tc>
        <w:tc>
          <w:tcPr>
            <w:tcW w:w="1276" w:type="dxa"/>
          </w:tcPr>
          <w:p w:rsidR="00BD20E7" w:rsidRDefault="00BD20E7" w:rsidP="00E90CB5">
            <w:r>
              <w:t>3ml EDTA</w:t>
            </w:r>
          </w:p>
        </w:tc>
        <w:tc>
          <w:tcPr>
            <w:tcW w:w="3685" w:type="dxa"/>
          </w:tcPr>
          <w:p w:rsidR="00BD20E7" w:rsidRDefault="00BD20E7" w:rsidP="00E90CB5">
            <w:r>
              <w:t>Send with completed PATH-HAEM-EXT-14 referral lab request form</w:t>
            </w:r>
          </w:p>
        </w:tc>
        <w:tc>
          <w:tcPr>
            <w:tcW w:w="2268" w:type="dxa"/>
          </w:tcPr>
          <w:p w:rsidR="00BD20E7" w:rsidRPr="00D8511F" w:rsidRDefault="00BD20E7" w:rsidP="00E90CB5">
            <w:r>
              <w:t>CMD St James Hospital</w:t>
            </w:r>
          </w:p>
        </w:tc>
        <w:tc>
          <w:tcPr>
            <w:tcW w:w="1560" w:type="dxa"/>
          </w:tcPr>
          <w:p w:rsidR="00BD20E7" w:rsidRDefault="00BD20E7" w:rsidP="00E90CB5">
            <w:r>
              <w:t>14-21 days</w:t>
            </w:r>
          </w:p>
        </w:tc>
      </w:tr>
      <w:tr w:rsidR="00BD20E7" w:rsidRPr="00D8511F">
        <w:trPr>
          <w:cantSplit/>
        </w:trPr>
        <w:tc>
          <w:tcPr>
            <w:tcW w:w="1843" w:type="dxa"/>
            <w:shd w:val="clear" w:color="auto" w:fill="BFBFBF"/>
          </w:tcPr>
          <w:p w:rsidR="00BD20E7" w:rsidRDefault="00BD20E7" w:rsidP="00BD20E7">
            <w:r>
              <w:t>TP53 Mutation</w:t>
            </w:r>
          </w:p>
        </w:tc>
        <w:tc>
          <w:tcPr>
            <w:tcW w:w="1276" w:type="dxa"/>
          </w:tcPr>
          <w:p w:rsidR="00BD20E7" w:rsidRDefault="00BD20E7" w:rsidP="00BD20E7">
            <w:r>
              <w:t>3ml EDTA x3</w:t>
            </w:r>
          </w:p>
        </w:tc>
        <w:tc>
          <w:tcPr>
            <w:tcW w:w="3685" w:type="dxa"/>
          </w:tcPr>
          <w:p w:rsidR="00BD20E7" w:rsidRDefault="00BD20E7" w:rsidP="00BD20E7">
            <w:r>
              <w:t>Send with completed PATH-HAEM-EXT-14 referral lab request form</w:t>
            </w:r>
          </w:p>
        </w:tc>
        <w:tc>
          <w:tcPr>
            <w:tcW w:w="2268" w:type="dxa"/>
          </w:tcPr>
          <w:p w:rsidR="00BD20E7" w:rsidRPr="00D8511F" w:rsidRDefault="00BD20E7" w:rsidP="00BD20E7">
            <w:r>
              <w:t>CMD St James Hospital</w:t>
            </w:r>
          </w:p>
        </w:tc>
        <w:tc>
          <w:tcPr>
            <w:tcW w:w="1560" w:type="dxa"/>
          </w:tcPr>
          <w:p w:rsidR="00BD20E7" w:rsidRDefault="00BD20E7" w:rsidP="00BD20E7">
            <w:r>
              <w:t>6 weeks</w:t>
            </w:r>
          </w:p>
        </w:tc>
      </w:tr>
      <w:tr w:rsidR="00BD20E7" w:rsidRPr="00D8511F">
        <w:trPr>
          <w:cantSplit/>
        </w:trPr>
        <w:tc>
          <w:tcPr>
            <w:tcW w:w="1843" w:type="dxa"/>
            <w:shd w:val="clear" w:color="auto" w:fill="BFBFBF"/>
          </w:tcPr>
          <w:p w:rsidR="00BD20E7" w:rsidRDefault="00BD20E7" w:rsidP="00BD20E7">
            <w:r>
              <w:t>Urinary Haemosiderin</w:t>
            </w:r>
          </w:p>
        </w:tc>
        <w:tc>
          <w:tcPr>
            <w:tcW w:w="1276" w:type="dxa"/>
          </w:tcPr>
          <w:p w:rsidR="00BD20E7" w:rsidRDefault="00BD20E7" w:rsidP="00BD20E7">
            <w:r>
              <w:t>Urine 5-10mls</w:t>
            </w:r>
          </w:p>
        </w:tc>
        <w:tc>
          <w:tcPr>
            <w:tcW w:w="3685" w:type="dxa"/>
          </w:tcPr>
          <w:p w:rsidR="00BD20E7" w:rsidRDefault="00BD20E7" w:rsidP="00BD20E7">
            <w:r>
              <w:t>Store and transport at RT</w:t>
            </w:r>
          </w:p>
        </w:tc>
        <w:tc>
          <w:tcPr>
            <w:tcW w:w="2268" w:type="dxa"/>
          </w:tcPr>
          <w:p w:rsidR="00BD20E7" w:rsidRDefault="00BD20E7" w:rsidP="00BD20E7">
            <w:r>
              <w:t>Special Haemtology</w:t>
            </w:r>
          </w:p>
          <w:p w:rsidR="00BD20E7" w:rsidRDefault="00BD20E7" w:rsidP="00BD20E7">
            <w:r>
              <w:t>St James Hospital</w:t>
            </w:r>
          </w:p>
        </w:tc>
        <w:tc>
          <w:tcPr>
            <w:tcW w:w="1560" w:type="dxa"/>
          </w:tcPr>
          <w:p w:rsidR="00BD20E7" w:rsidRDefault="00BD20E7" w:rsidP="00BD20E7">
            <w:r>
              <w:t>48 hrs</w:t>
            </w:r>
          </w:p>
        </w:tc>
      </w:tr>
      <w:tr w:rsidR="008D6B72" w:rsidRPr="00D8511F">
        <w:trPr>
          <w:cantSplit/>
        </w:trPr>
        <w:tc>
          <w:tcPr>
            <w:tcW w:w="1843" w:type="dxa"/>
            <w:shd w:val="clear" w:color="auto" w:fill="BFBFBF"/>
          </w:tcPr>
          <w:p w:rsidR="008D6B72" w:rsidRDefault="008D6B72" w:rsidP="00BD20E7">
            <w:r>
              <w:t>VITT</w:t>
            </w:r>
          </w:p>
          <w:p w:rsidR="008D6B72" w:rsidRDefault="008D6B72" w:rsidP="00BD20E7">
            <w:r>
              <w:t>Vaccine induced Thrombotic Thrombocytopenia</w:t>
            </w:r>
          </w:p>
        </w:tc>
        <w:tc>
          <w:tcPr>
            <w:tcW w:w="1276" w:type="dxa"/>
          </w:tcPr>
          <w:p w:rsidR="008D6B72" w:rsidRDefault="008D6B72" w:rsidP="00BD20E7">
            <w:r>
              <w:t>Serum x 2</w:t>
            </w:r>
          </w:p>
        </w:tc>
        <w:tc>
          <w:tcPr>
            <w:tcW w:w="3685" w:type="dxa"/>
          </w:tcPr>
          <w:p w:rsidR="008D6B72" w:rsidRDefault="008D6B72" w:rsidP="00BD20E7">
            <w:r>
              <w:t>Send with VITT referral lab request form PATH HAEM EXT 61</w:t>
            </w:r>
          </w:p>
        </w:tc>
        <w:tc>
          <w:tcPr>
            <w:tcW w:w="2268" w:type="dxa"/>
          </w:tcPr>
          <w:p w:rsidR="008D6B72" w:rsidRDefault="008D6B72" w:rsidP="00BD20E7">
            <w:r>
              <w:t>NCHCD St James Hospital</w:t>
            </w:r>
          </w:p>
        </w:tc>
        <w:tc>
          <w:tcPr>
            <w:tcW w:w="1560" w:type="dxa"/>
          </w:tcPr>
          <w:p w:rsidR="008D6B72" w:rsidRDefault="008D6B72" w:rsidP="00BD20E7">
            <w:r>
              <w:t>2 working days</w:t>
            </w:r>
          </w:p>
        </w:tc>
      </w:tr>
      <w:tr w:rsidR="00FB6347" w:rsidRPr="00D8511F">
        <w:trPr>
          <w:cantSplit/>
        </w:trPr>
        <w:tc>
          <w:tcPr>
            <w:tcW w:w="1843" w:type="dxa"/>
            <w:shd w:val="clear" w:color="auto" w:fill="BFBFBF"/>
          </w:tcPr>
          <w:p w:rsidR="00FB6347" w:rsidRDefault="00FB6347" w:rsidP="00E90CB5">
            <w:r w:rsidRPr="00D8511F">
              <w:t>Von Willebrand screen</w:t>
            </w:r>
          </w:p>
          <w:p w:rsidR="00FB6347" w:rsidRPr="00D8511F" w:rsidRDefault="00FB6347" w:rsidP="00E90CB5"/>
        </w:tc>
        <w:tc>
          <w:tcPr>
            <w:tcW w:w="1276" w:type="dxa"/>
          </w:tcPr>
          <w:p w:rsidR="00FB6347" w:rsidRPr="00D8511F" w:rsidRDefault="00FB6347" w:rsidP="00E90CB5">
            <w:r w:rsidRPr="00D8511F">
              <w:t xml:space="preserve">Na citrate x </w:t>
            </w:r>
            <w:r w:rsidR="007114E5">
              <w:t>6</w:t>
            </w:r>
          </w:p>
        </w:tc>
        <w:tc>
          <w:tcPr>
            <w:tcW w:w="3685" w:type="dxa"/>
          </w:tcPr>
          <w:p w:rsidR="00FB6347" w:rsidRPr="00D8511F" w:rsidRDefault="00FB6347" w:rsidP="00BD20E7">
            <w:r>
              <w:t xml:space="preserve">Ensure samples delivered to laboratory within 4 hours post phlebotomy and </w:t>
            </w:r>
            <w:r w:rsidR="00BD20E7">
              <w:t>before 15:30hrs</w:t>
            </w:r>
          </w:p>
        </w:tc>
        <w:tc>
          <w:tcPr>
            <w:tcW w:w="2268" w:type="dxa"/>
          </w:tcPr>
          <w:p w:rsidR="00FB6347" w:rsidRDefault="00FB6347" w:rsidP="00E90CB5">
            <w:r w:rsidRPr="00D8511F">
              <w:t xml:space="preserve">NCHCD, SJH </w:t>
            </w:r>
            <w:r>
              <w:t xml:space="preserve"> (Adults)</w:t>
            </w:r>
          </w:p>
          <w:p w:rsidR="00FB6347" w:rsidRPr="00D8511F" w:rsidRDefault="00BD20E7" w:rsidP="00BD20E7">
            <w:r>
              <w:t xml:space="preserve"> </w:t>
            </w:r>
            <w:r w:rsidR="00FB6347" w:rsidRPr="00D8511F">
              <w:t>CH</w:t>
            </w:r>
            <w:r>
              <w:t>I</w:t>
            </w:r>
            <w:r w:rsidR="00FB6347">
              <w:t xml:space="preserve"> &lt;16 yrs</w:t>
            </w:r>
          </w:p>
        </w:tc>
        <w:tc>
          <w:tcPr>
            <w:tcW w:w="1560" w:type="dxa"/>
          </w:tcPr>
          <w:p w:rsidR="00FB6347" w:rsidRPr="00D8511F" w:rsidRDefault="00FB6347" w:rsidP="00E90CB5">
            <w:r>
              <w:t>6-8 weeks</w:t>
            </w:r>
          </w:p>
        </w:tc>
      </w:tr>
      <w:tr w:rsidR="00FB6347" w:rsidRPr="00D8511F">
        <w:trPr>
          <w:cantSplit/>
        </w:trPr>
        <w:tc>
          <w:tcPr>
            <w:tcW w:w="1843" w:type="dxa"/>
            <w:shd w:val="clear" w:color="auto" w:fill="BFBFBF"/>
          </w:tcPr>
          <w:p w:rsidR="00FB6347" w:rsidRPr="00D8511F" w:rsidRDefault="00FB6347" w:rsidP="00E90CB5">
            <w:r>
              <w:t>White Cell Antibodies</w:t>
            </w:r>
          </w:p>
        </w:tc>
        <w:tc>
          <w:tcPr>
            <w:tcW w:w="1276" w:type="dxa"/>
          </w:tcPr>
          <w:p w:rsidR="00FB6347" w:rsidRPr="00D8511F" w:rsidRDefault="00F963FC" w:rsidP="00E90CB5">
            <w:r>
              <w:t>Serum</w:t>
            </w:r>
            <w:r w:rsidR="00FB6347">
              <w:t xml:space="preserve"> sample x1</w:t>
            </w:r>
            <w:r>
              <w:t xml:space="preserve"> and 1 x 3ml EDTA if available</w:t>
            </w:r>
          </w:p>
        </w:tc>
        <w:tc>
          <w:tcPr>
            <w:tcW w:w="3685" w:type="dxa"/>
          </w:tcPr>
          <w:p w:rsidR="00FB6347" w:rsidRPr="00D8511F" w:rsidRDefault="00FB6347" w:rsidP="00E90CB5">
            <w:r>
              <w:t xml:space="preserve">Sample to be sent with completed form PATH-HAEM-EXT-19 Mon/Tues/Wed </w:t>
            </w:r>
          </w:p>
        </w:tc>
        <w:tc>
          <w:tcPr>
            <w:tcW w:w="2268" w:type="dxa"/>
          </w:tcPr>
          <w:p w:rsidR="00FB6347" w:rsidRDefault="00FB6347" w:rsidP="00E90CB5">
            <w:r>
              <w:t>H+I Laboratory</w:t>
            </w:r>
          </w:p>
          <w:p w:rsidR="00FB6347" w:rsidRDefault="00FB6347" w:rsidP="00E90CB5">
            <w:r>
              <w:t>NHS BT</w:t>
            </w:r>
          </w:p>
          <w:p w:rsidR="00FB6347" w:rsidRDefault="00FB6347" w:rsidP="00E90CB5">
            <w:r>
              <w:t>500 North Bristol Park</w:t>
            </w:r>
          </w:p>
          <w:p w:rsidR="00FB6347" w:rsidRDefault="00FB6347" w:rsidP="00E90CB5">
            <w:r>
              <w:t>Northway, Filton,</w:t>
            </w:r>
          </w:p>
          <w:p w:rsidR="00FB6347" w:rsidRDefault="00FB6347" w:rsidP="00E90CB5">
            <w:r>
              <w:t>Bristol BS34 7QH</w:t>
            </w:r>
          </w:p>
          <w:p w:rsidR="00FB6347" w:rsidRPr="00D8511F" w:rsidRDefault="00FB6347" w:rsidP="00E90CB5">
            <w:r>
              <w:t>UK</w:t>
            </w:r>
          </w:p>
        </w:tc>
        <w:tc>
          <w:tcPr>
            <w:tcW w:w="1560" w:type="dxa"/>
          </w:tcPr>
          <w:p w:rsidR="00FB6347" w:rsidRPr="00D8511F" w:rsidRDefault="00BD20E7" w:rsidP="00E90CB5">
            <w:r>
              <w:t>21 working days</w:t>
            </w:r>
          </w:p>
        </w:tc>
      </w:tr>
    </w:tbl>
    <w:p w:rsidR="00095F2A" w:rsidRPr="00B83385" w:rsidRDefault="00095F2A" w:rsidP="00095F2A">
      <w:pPr>
        <w:rPr>
          <w:szCs w:val="22"/>
          <w:u w:val="single"/>
        </w:rPr>
      </w:pPr>
    </w:p>
    <w:p w:rsidR="00095F2A" w:rsidRPr="00B12C24" w:rsidRDefault="00506FCD"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506FCD"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765658" w:rsidRDefault="00765658"/>
    <w:p w:rsidR="00765658" w:rsidRDefault="004267E7">
      <w:r>
        <w:br w:type="page"/>
      </w:r>
    </w:p>
    <w:p w:rsidR="00B31529" w:rsidRDefault="00B31529" w:rsidP="00876F8E">
      <w:pPr>
        <w:pStyle w:val="Heading1"/>
      </w:pPr>
      <w:bookmarkStart w:id="901" w:name="_Hours_of_Operation_1"/>
      <w:bookmarkStart w:id="902" w:name="_Toc353461192"/>
      <w:bookmarkStart w:id="903" w:name="_Toc360616732"/>
      <w:bookmarkStart w:id="904" w:name="_Toc360624918"/>
      <w:bookmarkStart w:id="905" w:name="_Toc360626653"/>
      <w:bookmarkStart w:id="906" w:name="_Toc360626890"/>
      <w:bookmarkStart w:id="907" w:name="_Toc360631787"/>
      <w:bookmarkStart w:id="908" w:name="_Toc360708027"/>
      <w:bookmarkStart w:id="909" w:name="_Toc373334602"/>
      <w:bookmarkStart w:id="910" w:name="_Toc373338323"/>
      <w:bookmarkStart w:id="911" w:name="_Toc107489564"/>
      <w:bookmarkStart w:id="912" w:name="Microbiology"/>
      <w:bookmarkEnd w:id="541"/>
      <w:bookmarkEnd w:id="542"/>
      <w:bookmarkEnd w:id="543"/>
      <w:bookmarkEnd w:id="544"/>
      <w:bookmarkEnd w:id="545"/>
      <w:bookmarkEnd w:id="546"/>
      <w:bookmarkEnd w:id="547"/>
      <w:bookmarkEnd w:id="901"/>
      <w:r>
        <w:lastRenderedPageBreak/>
        <w:t>Microbiology</w:t>
      </w:r>
      <w:bookmarkEnd w:id="902"/>
      <w:bookmarkEnd w:id="903"/>
      <w:bookmarkEnd w:id="904"/>
      <w:bookmarkEnd w:id="905"/>
      <w:bookmarkEnd w:id="906"/>
      <w:bookmarkEnd w:id="907"/>
      <w:bookmarkEnd w:id="908"/>
      <w:bookmarkEnd w:id="909"/>
      <w:bookmarkEnd w:id="910"/>
      <w:r w:rsidR="00173DB0">
        <w:t xml:space="preserve"> Laboratory</w:t>
      </w:r>
      <w:bookmarkEnd w:id="911"/>
    </w:p>
    <w:p w:rsidR="00B31529" w:rsidRDefault="00B3152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ook w:val="01E0" w:firstRow="1" w:lastRow="1" w:firstColumn="1" w:lastColumn="1" w:noHBand="0" w:noVBand="0"/>
      </w:tblPr>
      <w:tblGrid>
        <w:gridCol w:w="9288"/>
      </w:tblGrid>
      <w:tr w:rsidR="00B31529">
        <w:tc>
          <w:tcPr>
            <w:tcW w:w="9288" w:type="dxa"/>
            <w:shd w:val="clear" w:color="auto" w:fill="339966"/>
          </w:tcPr>
          <w:p w:rsidR="00B31529" w:rsidRDefault="00B31529">
            <w:pPr>
              <w:jc w:val="center"/>
              <w:rPr>
                <w:b/>
              </w:rPr>
            </w:pPr>
            <w:bookmarkStart w:id="913" w:name="_Toc271183629"/>
            <w:bookmarkStart w:id="914" w:name="_Toc271184067"/>
            <w:bookmarkStart w:id="915" w:name="_Toc271184161"/>
            <w:r>
              <w:rPr>
                <w:b/>
              </w:rPr>
              <w:t>Microbiology Laboratory</w:t>
            </w:r>
            <w:bookmarkEnd w:id="913"/>
            <w:bookmarkEnd w:id="914"/>
            <w:bookmarkEnd w:id="915"/>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pPr>
            <w:r>
              <w:rPr>
                <w:b/>
              </w:rPr>
              <w:t>Sligo</w:t>
            </w:r>
          </w:p>
        </w:tc>
      </w:tr>
    </w:tbl>
    <w:p w:rsidR="00064DC3" w:rsidRDefault="00064DC3" w:rsidP="00064DC3">
      <w:pPr>
        <w:rPr>
          <w:sz w:val="16"/>
          <w:szCs w:val="16"/>
          <w:u w:val="single"/>
        </w:rPr>
      </w:pPr>
    </w:p>
    <w:p w:rsidR="00064DC3" w:rsidRPr="007E65BC" w:rsidRDefault="00506FCD" w:rsidP="00064DC3">
      <w:pPr>
        <w:rPr>
          <w:sz w:val="16"/>
          <w:szCs w:val="16"/>
          <w:u w:val="single"/>
        </w:rPr>
      </w:pPr>
      <w:hyperlink w:anchor="_Table_of_Contents" w:history="1">
        <w:r w:rsidR="00064DC3" w:rsidRPr="007E65BC">
          <w:rPr>
            <w:rStyle w:val="Hyperlink"/>
            <w:sz w:val="16"/>
            <w:szCs w:val="16"/>
          </w:rPr>
          <w:t>Return to Tab</w:t>
        </w:r>
        <w:bookmarkStart w:id="916" w:name="_Hlt439684303"/>
        <w:r w:rsidR="00064DC3" w:rsidRPr="007E65BC">
          <w:rPr>
            <w:rStyle w:val="Hyperlink"/>
            <w:sz w:val="16"/>
            <w:szCs w:val="16"/>
          </w:rPr>
          <w:t>l</w:t>
        </w:r>
        <w:bookmarkEnd w:id="916"/>
        <w:r w:rsidR="00064DC3" w:rsidRPr="007E65BC">
          <w:rPr>
            <w:rStyle w:val="Hyperlink"/>
            <w:sz w:val="16"/>
            <w:szCs w:val="16"/>
          </w:rPr>
          <w:t>e of Contents</w:t>
        </w:r>
      </w:hyperlink>
    </w:p>
    <w:p w:rsidR="00B31529" w:rsidRDefault="00B31529"/>
    <w:p w:rsidR="007E65BC" w:rsidRDefault="007E65BC" w:rsidP="00064DC3">
      <w:pPr>
        <w:rPr>
          <w:u w:val="single"/>
        </w:rPr>
      </w:pPr>
      <w:bookmarkStart w:id="917" w:name="_Toc360626654"/>
      <w:bookmarkStart w:id="918" w:name="_Toc360626891"/>
      <w:r w:rsidRPr="00064DC3">
        <w:rPr>
          <w:u w:val="single"/>
        </w:rPr>
        <w:t>Microbiology</w:t>
      </w:r>
      <w:r w:rsidR="00064DC3" w:rsidRPr="00064DC3">
        <w:rPr>
          <w:u w:val="single"/>
        </w:rPr>
        <w:t xml:space="preserve"> Laboratory</w:t>
      </w:r>
      <w:r w:rsidRPr="00064DC3">
        <w:rPr>
          <w:u w:val="single"/>
        </w:rPr>
        <w:t xml:space="preserve"> Index</w:t>
      </w:r>
      <w:bookmarkEnd w:id="917"/>
      <w:bookmarkEnd w:id="918"/>
    </w:p>
    <w:p w:rsidR="00A80BAD" w:rsidRPr="00064DC3" w:rsidRDefault="00A80BAD" w:rsidP="00064DC3">
      <w:pPr>
        <w:rPr>
          <w:u w:val="single"/>
        </w:rPr>
      </w:pPr>
    </w:p>
    <w:p w:rsidR="00B63856" w:rsidRDefault="00DB566B" w:rsidP="009801EF">
      <w:pPr>
        <w:pStyle w:val="TOC1"/>
        <w:rPr>
          <w:rFonts w:ascii="Times New Roman" w:hAnsi="Times New Roman" w:cs="Times New Roman"/>
          <w:color w:val="auto"/>
          <w:sz w:val="24"/>
          <w:lang w:val="en-IE" w:eastAsia="en-IE"/>
        </w:rPr>
      </w:pPr>
      <w:r>
        <w:fldChar w:fldCharType="begin"/>
      </w:r>
      <w:r w:rsidR="007E65BC">
        <w:instrText xml:space="preserve"> TOC \o \h \z </w:instrText>
      </w:r>
      <w:r>
        <w:fldChar w:fldCharType="separate"/>
      </w:r>
      <w:hyperlink w:anchor="_Toc373338244" w:history="1">
        <w:r w:rsidR="00B63856" w:rsidRPr="000E20F6">
          <w:rPr>
            <w:rStyle w:val="Hyperlink"/>
          </w:rPr>
          <w:t>Table of Contents</w:t>
        </w:r>
        <w:r w:rsidR="00B63856">
          <w:rPr>
            <w:webHidden/>
          </w:rPr>
          <w:tab/>
        </w:r>
        <w:r>
          <w:rPr>
            <w:webHidden/>
          </w:rPr>
          <w:fldChar w:fldCharType="begin"/>
        </w:r>
        <w:r w:rsidR="00B63856">
          <w:rPr>
            <w:webHidden/>
          </w:rPr>
          <w:instrText xml:space="preserve"> PAGEREF _Toc373338244 \h </w:instrText>
        </w:r>
        <w:r>
          <w:rPr>
            <w:webHidden/>
          </w:rPr>
        </w:r>
        <w:r>
          <w:rPr>
            <w:webHidden/>
          </w:rPr>
          <w:fldChar w:fldCharType="separate"/>
        </w:r>
        <w:r w:rsidR="002506E6">
          <w:rPr>
            <w:webHidden/>
          </w:rPr>
          <w:t>2</w:t>
        </w:r>
        <w:r>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23" w:history="1">
        <w:r w:rsidR="00B63856" w:rsidRPr="000E20F6">
          <w:rPr>
            <w:rStyle w:val="Hyperlink"/>
          </w:rPr>
          <w:t>Microbiology</w:t>
        </w:r>
        <w:r w:rsidR="00B63856">
          <w:rPr>
            <w:webHidden/>
          </w:rPr>
          <w:tab/>
        </w:r>
        <w:r w:rsidR="00DB566B">
          <w:rPr>
            <w:webHidden/>
          </w:rPr>
          <w:fldChar w:fldCharType="begin"/>
        </w:r>
        <w:r w:rsidR="00B63856">
          <w:rPr>
            <w:webHidden/>
          </w:rPr>
          <w:instrText xml:space="preserve"> PAGEREF _Toc373338323 \h </w:instrText>
        </w:r>
        <w:r w:rsidR="00DB566B">
          <w:rPr>
            <w:webHidden/>
          </w:rPr>
        </w:r>
        <w:r w:rsidR="00DB566B">
          <w:rPr>
            <w:webHidden/>
          </w:rPr>
          <w:fldChar w:fldCharType="separate"/>
        </w:r>
        <w:r w:rsidR="002506E6">
          <w:rPr>
            <w:webHidden/>
          </w:rPr>
          <w:t>61</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24" w:history="1">
        <w:r w:rsidR="00B63856" w:rsidRPr="000E20F6">
          <w:rPr>
            <w:rStyle w:val="Hyperlink"/>
          </w:rPr>
          <w:t>Microbiology Hours of Operation</w:t>
        </w:r>
        <w:r w:rsidR="00B63856">
          <w:rPr>
            <w:webHidden/>
          </w:rPr>
          <w:tab/>
        </w:r>
        <w:r w:rsidR="00DB566B">
          <w:rPr>
            <w:webHidden/>
          </w:rPr>
          <w:fldChar w:fldCharType="begin"/>
        </w:r>
        <w:r w:rsidR="00B63856">
          <w:rPr>
            <w:webHidden/>
          </w:rPr>
          <w:instrText xml:space="preserve"> PAGEREF _Toc373338324 \h </w:instrText>
        </w:r>
        <w:r w:rsidR="00DB566B">
          <w:rPr>
            <w:webHidden/>
          </w:rPr>
        </w:r>
        <w:r w:rsidR="00DB566B">
          <w:rPr>
            <w:webHidden/>
          </w:rPr>
          <w:fldChar w:fldCharType="separate"/>
        </w:r>
        <w:r w:rsidR="002506E6">
          <w:rPr>
            <w:webHidden/>
          </w:rPr>
          <w:t>63</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25" w:history="1">
        <w:r w:rsidR="00B63856" w:rsidRPr="000E20F6">
          <w:rPr>
            <w:rStyle w:val="Hyperlink"/>
          </w:rPr>
          <w:t>Microbiology Laboratory Staff Contact Details</w:t>
        </w:r>
        <w:r w:rsidR="00B63856">
          <w:rPr>
            <w:webHidden/>
          </w:rPr>
          <w:tab/>
        </w:r>
        <w:r w:rsidR="00DB566B">
          <w:rPr>
            <w:webHidden/>
          </w:rPr>
          <w:fldChar w:fldCharType="begin"/>
        </w:r>
        <w:r w:rsidR="00B63856">
          <w:rPr>
            <w:webHidden/>
          </w:rPr>
          <w:instrText xml:space="preserve"> PAGEREF _Toc373338325 \h </w:instrText>
        </w:r>
        <w:r w:rsidR="00DB566B">
          <w:rPr>
            <w:webHidden/>
          </w:rPr>
        </w:r>
        <w:r w:rsidR="00DB566B">
          <w:rPr>
            <w:webHidden/>
          </w:rPr>
          <w:fldChar w:fldCharType="separate"/>
        </w:r>
        <w:r w:rsidR="002506E6">
          <w:rPr>
            <w:webHidden/>
          </w:rPr>
          <w:t>63</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26" w:history="1">
        <w:r w:rsidR="00B63856" w:rsidRPr="000E20F6">
          <w:rPr>
            <w:rStyle w:val="Hyperlink"/>
          </w:rPr>
          <w:t>Introduction</w:t>
        </w:r>
        <w:r w:rsidR="00B63856">
          <w:rPr>
            <w:webHidden/>
          </w:rPr>
          <w:tab/>
        </w:r>
        <w:r w:rsidR="00DB566B">
          <w:rPr>
            <w:webHidden/>
          </w:rPr>
          <w:fldChar w:fldCharType="begin"/>
        </w:r>
        <w:r w:rsidR="00B63856">
          <w:rPr>
            <w:webHidden/>
          </w:rPr>
          <w:instrText xml:space="preserve"> PAGEREF _Toc373338326 \h </w:instrText>
        </w:r>
        <w:r w:rsidR="00DB566B">
          <w:rPr>
            <w:webHidden/>
          </w:rPr>
        </w:r>
        <w:r w:rsidR="00DB566B">
          <w:rPr>
            <w:webHidden/>
          </w:rPr>
          <w:fldChar w:fldCharType="separate"/>
        </w:r>
        <w:r w:rsidR="002506E6">
          <w:rPr>
            <w:webHidden/>
          </w:rPr>
          <w:t>64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27" w:history="1">
        <w:r w:rsidR="00B63856" w:rsidRPr="000E20F6">
          <w:rPr>
            <w:rStyle w:val="Hyperlink"/>
          </w:rPr>
          <w:t>Service Description</w:t>
        </w:r>
        <w:r w:rsidR="00B63856">
          <w:rPr>
            <w:webHidden/>
          </w:rPr>
          <w:tab/>
        </w:r>
        <w:r w:rsidR="00DB566B">
          <w:rPr>
            <w:webHidden/>
          </w:rPr>
          <w:fldChar w:fldCharType="begin"/>
        </w:r>
        <w:r w:rsidR="00B63856">
          <w:rPr>
            <w:webHidden/>
          </w:rPr>
          <w:instrText xml:space="preserve"> PAGEREF _Toc373338327 \h </w:instrText>
        </w:r>
        <w:r w:rsidR="00DB566B">
          <w:rPr>
            <w:webHidden/>
          </w:rPr>
        </w:r>
        <w:r w:rsidR="00DB566B">
          <w:rPr>
            <w:webHidden/>
          </w:rPr>
          <w:fldChar w:fldCharType="separate"/>
        </w:r>
        <w:r w:rsidR="002506E6">
          <w:rPr>
            <w:webHidden/>
          </w:rPr>
          <w:t>64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28" w:history="1">
        <w:r w:rsidR="00B63856" w:rsidRPr="000E20F6">
          <w:rPr>
            <w:rStyle w:val="Hyperlink"/>
          </w:rPr>
          <w:t>Scope of the Service</w:t>
        </w:r>
        <w:r w:rsidR="00B63856">
          <w:rPr>
            <w:webHidden/>
          </w:rPr>
          <w:tab/>
        </w:r>
        <w:r w:rsidR="00DB566B">
          <w:rPr>
            <w:webHidden/>
          </w:rPr>
          <w:fldChar w:fldCharType="begin"/>
        </w:r>
        <w:r w:rsidR="00B63856">
          <w:rPr>
            <w:webHidden/>
          </w:rPr>
          <w:instrText xml:space="preserve"> PAGEREF _Toc373338328 \h </w:instrText>
        </w:r>
        <w:r w:rsidR="00DB566B">
          <w:rPr>
            <w:webHidden/>
          </w:rPr>
        </w:r>
        <w:r w:rsidR="00DB566B">
          <w:rPr>
            <w:webHidden/>
          </w:rPr>
          <w:fldChar w:fldCharType="separate"/>
        </w:r>
        <w:r w:rsidR="002506E6">
          <w:rPr>
            <w:webHidden/>
          </w:rPr>
          <w:t>64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29" w:history="1">
        <w:r w:rsidR="00B63856" w:rsidRPr="000E20F6">
          <w:rPr>
            <w:rStyle w:val="Hyperlink"/>
          </w:rPr>
          <w:t>Ward access to laboratory management system</w:t>
        </w:r>
        <w:r w:rsidR="00B63856">
          <w:rPr>
            <w:webHidden/>
          </w:rPr>
          <w:tab/>
        </w:r>
        <w:r w:rsidR="00DB566B">
          <w:rPr>
            <w:webHidden/>
          </w:rPr>
          <w:fldChar w:fldCharType="begin"/>
        </w:r>
        <w:r w:rsidR="00B63856">
          <w:rPr>
            <w:webHidden/>
          </w:rPr>
          <w:instrText xml:space="preserve"> PAGEREF _Toc373338329 \h </w:instrText>
        </w:r>
        <w:r w:rsidR="00DB566B">
          <w:rPr>
            <w:webHidden/>
          </w:rPr>
        </w:r>
        <w:r w:rsidR="00DB566B">
          <w:rPr>
            <w:webHidden/>
          </w:rPr>
          <w:fldChar w:fldCharType="separate"/>
        </w:r>
        <w:r w:rsidR="002506E6">
          <w:rPr>
            <w:webHidden/>
          </w:rPr>
          <w:t>65</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30" w:history="1">
        <w:r w:rsidR="00B63856" w:rsidRPr="000E20F6">
          <w:rPr>
            <w:rStyle w:val="Hyperlink"/>
          </w:rPr>
          <w:t>On-Call Service</w:t>
        </w:r>
        <w:r w:rsidR="00B63856">
          <w:rPr>
            <w:webHidden/>
          </w:rPr>
          <w:tab/>
        </w:r>
        <w:r w:rsidR="00DB566B">
          <w:rPr>
            <w:webHidden/>
          </w:rPr>
          <w:fldChar w:fldCharType="begin"/>
        </w:r>
        <w:r w:rsidR="00B63856">
          <w:rPr>
            <w:webHidden/>
          </w:rPr>
          <w:instrText xml:space="preserve"> PAGEREF _Toc373338330 \h </w:instrText>
        </w:r>
        <w:r w:rsidR="00DB566B">
          <w:rPr>
            <w:webHidden/>
          </w:rPr>
        </w:r>
        <w:r w:rsidR="00DB566B">
          <w:rPr>
            <w:webHidden/>
          </w:rPr>
          <w:fldChar w:fldCharType="separate"/>
        </w:r>
        <w:r w:rsidR="002506E6">
          <w:rPr>
            <w:webHidden/>
          </w:rPr>
          <w:t>65</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31" w:history="1">
        <w:r w:rsidR="00B63856" w:rsidRPr="000E20F6">
          <w:rPr>
            <w:rStyle w:val="Hyperlink"/>
          </w:rPr>
          <w:t>Sample collection and identification, laboratory request forms, specimen containers</w:t>
        </w:r>
        <w:r w:rsidR="00B63856">
          <w:rPr>
            <w:webHidden/>
          </w:rPr>
          <w:tab/>
        </w:r>
        <w:r w:rsidR="00DB566B">
          <w:rPr>
            <w:webHidden/>
          </w:rPr>
          <w:fldChar w:fldCharType="begin"/>
        </w:r>
        <w:r w:rsidR="00B63856">
          <w:rPr>
            <w:webHidden/>
          </w:rPr>
          <w:instrText xml:space="preserve"> PAGEREF _Toc373338331 \h </w:instrText>
        </w:r>
        <w:r w:rsidR="00DB566B">
          <w:rPr>
            <w:webHidden/>
          </w:rPr>
        </w:r>
        <w:r w:rsidR="00DB566B">
          <w:rPr>
            <w:webHidden/>
          </w:rPr>
          <w:fldChar w:fldCharType="separate"/>
        </w:r>
        <w:r w:rsidR="002506E6">
          <w:rPr>
            <w:webHidden/>
          </w:rPr>
          <w:t>65</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32" w:history="1">
        <w:r w:rsidR="00B63856" w:rsidRPr="000E20F6">
          <w:rPr>
            <w:rStyle w:val="Hyperlink"/>
          </w:rPr>
          <w:t>Handwashing Instructions</w:t>
        </w:r>
        <w:r w:rsidR="00B63856">
          <w:rPr>
            <w:webHidden/>
          </w:rPr>
          <w:tab/>
        </w:r>
        <w:r w:rsidR="00DB566B">
          <w:rPr>
            <w:webHidden/>
          </w:rPr>
          <w:fldChar w:fldCharType="begin"/>
        </w:r>
        <w:r w:rsidR="00B63856">
          <w:rPr>
            <w:webHidden/>
          </w:rPr>
          <w:instrText xml:space="preserve"> PAGEREF _Toc373338332 \h </w:instrText>
        </w:r>
        <w:r w:rsidR="00DB566B">
          <w:rPr>
            <w:webHidden/>
          </w:rPr>
        </w:r>
        <w:r w:rsidR="00DB566B">
          <w:rPr>
            <w:webHidden/>
          </w:rPr>
          <w:fldChar w:fldCharType="separate"/>
        </w:r>
        <w:r w:rsidR="002506E6">
          <w:rPr>
            <w:webHidden/>
          </w:rPr>
          <w:t>65</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33" w:history="1">
        <w:r w:rsidR="00B63856" w:rsidRPr="000E20F6">
          <w:rPr>
            <w:rStyle w:val="Hyperlink"/>
          </w:rPr>
          <w:t>General Information on Collection of Microbiology Samples</w:t>
        </w:r>
        <w:r w:rsidR="00B63856">
          <w:rPr>
            <w:webHidden/>
          </w:rPr>
          <w:tab/>
        </w:r>
        <w:r w:rsidR="00DB566B">
          <w:rPr>
            <w:webHidden/>
          </w:rPr>
          <w:fldChar w:fldCharType="begin"/>
        </w:r>
        <w:r w:rsidR="00B63856">
          <w:rPr>
            <w:webHidden/>
          </w:rPr>
          <w:instrText xml:space="preserve"> PAGEREF _Toc373338333 \h </w:instrText>
        </w:r>
        <w:r w:rsidR="00DB566B">
          <w:rPr>
            <w:webHidden/>
          </w:rPr>
        </w:r>
        <w:r w:rsidR="00DB566B">
          <w:rPr>
            <w:webHidden/>
          </w:rPr>
          <w:fldChar w:fldCharType="separate"/>
        </w:r>
        <w:r w:rsidR="002506E6">
          <w:rPr>
            <w:webHidden/>
          </w:rPr>
          <w:t>66</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34" w:history="1">
        <w:r w:rsidR="00B63856" w:rsidRPr="000E20F6">
          <w:rPr>
            <w:rStyle w:val="Hyperlink"/>
          </w:rPr>
          <w:t>Disposal of Waste Material Used in Specimen Collection</w:t>
        </w:r>
        <w:r w:rsidR="00B63856">
          <w:rPr>
            <w:webHidden/>
          </w:rPr>
          <w:tab/>
        </w:r>
        <w:r w:rsidR="00DB566B">
          <w:rPr>
            <w:webHidden/>
          </w:rPr>
          <w:fldChar w:fldCharType="begin"/>
        </w:r>
        <w:r w:rsidR="00B63856">
          <w:rPr>
            <w:webHidden/>
          </w:rPr>
          <w:instrText xml:space="preserve"> PAGEREF _Toc373338334 \h </w:instrText>
        </w:r>
        <w:r w:rsidR="00DB566B">
          <w:rPr>
            <w:webHidden/>
          </w:rPr>
        </w:r>
        <w:r w:rsidR="00DB566B">
          <w:rPr>
            <w:webHidden/>
          </w:rPr>
          <w:fldChar w:fldCharType="separate"/>
        </w:r>
        <w:r w:rsidR="002506E6">
          <w:rPr>
            <w:webHidden/>
          </w:rPr>
          <w:t>67</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35" w:history="1">
        <w:r w:rsidR="00B63856" w:rsidRPr="000E20F6">
          <w:rPr>
            <w:rStyle w:val="Hyperlink"/>
          </w:rPr>
          <w:t>Completing the Request Form</w:t>
        </w:r>
        <w:r w:rsidR="00B63856">
          <w:rPr>
            <w:webHidden/>
          </w:rPr>
          <w:tab/>
        </w:r>
        <w:r w:rsidR="00DB566B">
          <w:rPr>
            <w:webHidden/>
          </w:rPr>
          <w:fldChar w:fldCharType="begin"/>
        </w:r>
        <w:r w:rsidR="00B63856">
          <w:rPr>
            <w:webHidden/>
          </w:rPr>
          <w:instrText xml:space="preserve"> PAGEREF _Toc373338335 \h </w:instrText>
        </w:r>
        <w:r w:rsidR="00DB566B">
          <w:rPr>
            <w:webHidden/>
          </w:rPr>
        </w:r>
        <w:r w:rsidR="00DB566B">
          <w:rPr>
            <w:webHidden/>
          </w:rPr>
          <w:fldChar w:fldCharType="separate"/>
        </w:r>
        <w:r w:rsidR="002506E6">
          <w:rPr>
            <w:webHidden/>
          </w:rPr>
          <w:t>67</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36" w:history="1">
        <w:r w:rsidR="00B63856" w:rsidRPr="000E20F6">
          <w:rPr>
            <w:rStyle w:val="Hyperlink"/>
          </w:rPr>
          <w:t>Specimen Identification</w:t>
        </w:r>
        <w:r w:rsidR="00B63856">
          <w:rPr>
            <w:webHidden/>
          </w:rPr>
          <w:tab/>
        </w:r>
        <w:r w:rsidR="00DB566B">
          <w:rPr>
            <w:webHidden/>
          </w:rPr>
          <w:fldChar w:fldCharType="begin"/>
        </w:r>
        <w:r w:rsidR="00B63856">
          <w:rPr>
            <w:webHidden/>
          </w:rPr>
          <w:instrText xml:space="preserve"> PAGEREF _Toc373338336 \h </w:instrText>
        </w:r>
        <w:r w:rsidR="00DB566B">
          <w:rPr>
            <w:webHidden/>
          </w:rPr>
        </w:r>
        <w:r w:rsidR="00DB566B">
          <w:rPr>
            <w:webHidden/>
          </w:rPr>
          <w:fldChar w:fldCharType="separate"/>
        </w:r>
        <w:r w:rsidR="002506E6">
          <w:rPr>
            <w:webHidden/>
          </w:rPr>
          <w:t>68</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37" w:history="1">
        <w:r w:rsidR="00B63856" w:rsidRPr="000E20F6">
          <w:rPr>
            <w:rStyle w:val="Hyperlink"/>
          </w:rPr>
          <w:t>Specimen Containers</w:t>
        </w:r>
        <w:r w:rsidR="00B63856">
          <w:rPr>
            <w:webHidden/>
          </w:rPr>
          <w:tab/>
        </w:r>
        <w:r w:rsidR="00DB566B">
          <w:rPr>
            <w:webHidden/>
          </w:rPr>
          <w:fldChar w:fldCharType="begin"/>
        </w:r>
        <w:r w:rsidR="00B63856">
          <w:rPr>
            <w:webHidden/>
          </w:rPr>
          <w:instrText xml:space="preserve"> PAGEREF _Toc373338337 \h </w:instrText>
        </w:r>
        <w:r w:rsidR="00DB566B">
          <w:rPr>
            <w:webHidden/>
          </w:rPr>
        </w:r>
        <w:r w:rsidR="00DB566B">
          <w:rPr>
            <w:webHidden/>
          </w:rPr>
          <w:fldChar w:fldCharType="separate"/>
        </w:r>
        <w:r w:rsidR="002506E6">
          <w:rPr>
            <w:webHidden/>
          </w:rPr>
          <w:t>68</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38" w:history="1">
        <w:r w:rsidR="00B63856" w:rsidRPr="000E20F6">
          <w:rPr>
            <w:rStyle w:val="Hyperlink"/>
          </w:rPr>
          <w:t>Transport, Non conformance, additional test requests and storage of examined specimens</w:t>
        </w:r>
        <w:r w:rsidR="00B63856">
          <w:rPr>
            <w:webHidden/>
          </w:rPr>
          <w:tab/>
        </w:r>
        <w:r w:rsidR="00DB566B">
          <w:rPr>
            <w:webHidden/>
          </w:rPr>
          <w:fldChar w:fldCharType="begin"/>
        </w:r>
        <w:r w:rsidR="00B63856">
          <w:rPr>
            <w:webHidden/>
          </w:rPr>
          <w:instrText xml:space="preserve"> PAGEREF _Toc373338338 \h </w:instrText>
        </w:r>
        <w:r w:rsidR="00DB566B">
          <w:rPr>
            <w:webHidden/>
          </w:rPr>
        </w:r>
        <w:r w:rsidR="00DB566B">
          <w:rPr>
            <w:webHidden/>
          </w:rPr>
          <w:fldChar w:fldCharType="separate"/>
        </w:r>
        <w:r w:rsidR="002506E6">
          <w:rPr>
            <w:webHidden/>
          </w:rPr>
          <w:t>71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39" w:history="1">
        <w:r w:rsidR="00B63856" w:rsidRPr="000E20F6">
          <w:rPr>
            <w:rStyle w:val="Hyperlink"/>
          </w:rPr>
          <w:t>Transport of Specimens to the Laboratory</w:t>
        </w:r>
        <w:r w:rsidR="00B63856">
          <w:rPr>
            <w:webHidden/>
          </w:rPr>
          <w:tab/>
        </w:r>
        <w:r w:rsidR="00DB566B">
          <w:rPr>
            <w:webHidden/>
          </w:rPr>
          <w:fldChar w:fldCharType="begin"/>
        </w:r>
        <w:r w:rsidR="00B63856">
          <w:rPr>
            <w:webHidden/>
          </w:rPr>
          <w:instrText xml:space="preserve"> PAGEREF _Toc373338339 \h </w:instrText>
        </w:r>
        <w:r w:rsidR="00DB566B">
          <w:rPr>
            <w:webHidden/>
          </w:rPr>
        </w:r>
        <w:r w:rsidR="00DB566B">
          <w:rPr>
            <w:webHidden/>
          </w:rPr>
          <w:fldChar w:fldCharType="separate"/>
        </w:r>
        <w:r w:rsidR="002506E6">
          <w:rPr>
            <w:webHidden/>
          </w:rPr>
          <w:t>71</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41" w:history="1">
        <w:r w:rsidR="00B63856" w:rsidRPr="000E20F6">
          <w:rPr>
            <w:rStyle w:val="Hyperlink"/>
            <w:kern w:val="32"/>
          </w:rPr>
          <w:t>Reasons for Rejection/ Abridged testing of Samples received in Microbiology</w:t>
        </w:r>
        <w:r w:rsidR="00B63856">
          <w:rPr>
            <w:webHidden/>
          </w:rPr>
          <w:tab/>
        </w:r>
        <w:r w:rsidR="00DB566B">
          <w:rPr>
            <w:webHidden/>
          </w:rPr>
          <w:fldChar w:fldCharType="begin"/>
        </w:r>
        <w:r w:rsidR="00B63856">
          <w:rPr>
            <w:webHidden/>
          </w:rPr>
          <w:instrText xml:space="preserve"> PAGEREF _Toc373338341 \h </w:instrText>
        </w:r>
        <w:r w:rsidR="00DB566B">
          <w:rPr>
            <w:webHidden/>
          </w:rPr>
        </w:r>
        <w:r w:rsidR="00DB566B">
          <w:rPr>
            <w:webHidden/>
          </w:rPr>
          <w:fldChar w:fldCharType="separate"/>
        </w:r>
        <w:r w:rsidR="002506E6">
          <w:rPr>
            <w:webHidden/>
          </w:rPr>
          <w:t>71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42" w:history="1">
        <w:r w:rsidR="00B63856" w:rsidRPr="000E20F6">
          <w:rPr>
            <w:rStyle w:val="Hyperlink"/>
          </w:rPr>
          <w:t>Requesting Additional Tests</w:t>
        </w:r>
        <w:r w:rsidR="00B63856">
          <w:rPr>
            <w:webHidden/>
          </w:rPr>
          <w:tab/>
        </w:r>
        <w:r w:rsidR="00DB566B">
          <w:rPr>
            <w:webHidden/>
          </w:rPr>
          <w:fldChar w:fldCharType="begin"/>
        </w:r>
        <w:r w:rsidR="00B63856">
          <w:rPr>
            <w:webHidden/>
          </w:rPr>
          <w:instrText xml:space="preserve"> PAGEREF _Toc373338342 \h </w:instrText>
        </w:r>
        <w:r w:rsidR="00DB566B">
          <w:rPr>
            <w:webHidden/>
          </w:rPr>
        </w:r>
        <w:r w:rsidR="00DB566B">
          <w:rPr>
            <w:webHidden/>
          </w:rPr>
          <w:fldChar w:fldCharType="separate"/>
        </w:r>
        <w:r w:rsidR="002506E6">
          <w:rPr>
            <w:webHidden/>
          </w:rPr>
          <w:t>82</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43" w:history="1">
        <w:r w:rsidR="00B63856" w:rsidRPr="000E20F6">
          <w:rPr>
            <w:rStyle w:val="Hyperlink"/>
          </w:rPr>
          <w:t>Storage of Examined Samples</w:t>
        </w:r>
        <w:r w:rsidR="00B63856">
          <w:rPr>
            <w:webHidden/>
          </w:rPr>
          <w:tab/>
        </w:r>
        <w:r w:rsidR="00DB566B">
          <w:rPr>
            <w:webHidden/>
          </w:rPr>
          <w:fldChar w:fldCharType="begin"/>
        </w:r>
        <w:r w:rsidR="00B63856">
          <w:rPr>
            <w:webHidden/>
          </w:rPr>
          <w:instrText xml:space="preserve"> PAGEREF _Toc373338343 \h </w:instrText>
        </w:r>
        <w:r w:rsidR="00DB566B">
          <w:rPr>
            <w:webHidden/>
          </w:rPr>
        </w:r>
        <w:r w:rsidR="00DB566B">
          <w:rPr>
            <w:webHidden/>
          </w:rPr>
          <w:fldChar w:fldCharType="separate"/>
        </w:r>
        <w:r w:rsidR="002506E6">
          <w:rPr>
            <w:webHidden/>
          </w:rPr>
          <w:t>82</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44" w:history="1">
        <w:r w:rsidR="00B63856" w:rsidRPr="000E20F6">
          <w:rPr>
            <w:rStyle w:val="Hyperlink"/>
          </w:rPr>
          <w:t>Microbiology/Serology tests</w:t>
        </w:r>
        <w:r w:rsidR="00B63856">
          <w:rPr>
            <w:webHidden/>
          </w:rPr>
          <w:tab/>
        </w:r>
        <w:r w:rsidR="00DB566B">
          <w:rPr>
            <w:webHidden/>
          </w:rPr>
          <w:fldChar w:fldCharType="begin"/>
        </w:r>
        <w:r w:rsidR="00B63856">
          <w:rPr>
            <w:webHidden/>
          </w:rPr>
          <w:instrText xml:space="preserve"> PAGEREF _Toc373338344 \h </w:instrText>
        </w:r>
        <w:r w:rsidR="00DB566B">
          <w:rPr>
            <w:webHidden/>
          </w:rPr>
        </w:r>
        <w:r w:rsidR="00DB566B">
          <w:rPr>
            <w:webHidden/>
          </w:rPr>
          <w:fldChar w:fldCharType="separate"/>
        </w:r>
        <w:r w:rsidR="002506E6">
          <w:rPr>
            <w:webHidden/>
          </w:rPr>
          <w:t>83</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45" w:history="1">
        <w:r w:rsidR="00B63856" w:rsidRPr="000E20F6">
          <w:rPr>
            <w:rStyle w:val="Hyperlink"/>
          </w:rPr>
          <w:t>Repeat Examination due to Analytical Failure</w:t>
        </w:r>
        <w:r w:rsidR="00B63856">
          <w:rPr>
            <w:webHidden/>
          </w:rPr>
          <w:tab/>
        </w:r>
        <w:r w:rsidR="00DB566B">
          <w:rPr>
            <w:webHidden/>
          </w:rPr>
          <w:fldChar w:fldCharType="begin"/>
        </w:r>
        <w:r w:rsidR="00B63856">
          <w:rPr>
            <w:webHidden/>
          </w:rPr>
          <w:instrText xml:space="preserve"> PAGEREF _Toc373338345 \h </w:instrText>
        </w:r>
        <w:r w:rsidR="00DB566B">
          <w:rPr>
            <w:webHidden/>
          </w:rPr>
        </w:r>
        <w:r w:rsidR="00DB566B">
          <w:rPr>
            <w:webHidden/>
          </w:rPr>
          <w:fldChar w:fldCharType="separate"/>
        </w:r>
        <w:r w:rsidR="002506E6">
          <w:rPr>
            <w:webHidden/>
          </w:rPr>
          <w:t>84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46" w:history="1">
        <w:r w:rsidR="00B63856" w:rsidRPr="000E20F6">
          <w:rPr>
            <w:rStyle w:val="Hyperlink"/>
          </w:rPr>
          <w:t>Further Examination of the Primary Specimen</w:t>
        </w:r>
        <w:r w:rsidR="00B63856">
          <w:rPr>
            <w:webHidden/>
          </w:rPr>
          <w:tab/>
        </w:r>
        <w:r w:rsidR="00DB566B">
          <w:rPr>
            <w:webHidden/>
          </w:rPr>
          <w:fldChar w:fldCharType="begin"/>
        </w:r>
        <w:r w:rsidR="00B63856">
          <w:rPr>
            <w:webHidden/>
          </w:rPr>
          <w:instrText xml:space="preserve"> PAGEREF _Toc373338346 \h </w:instrText>
        </w:r>
        <w:r w:rsidR="00DB566B">
          <w:rPr>
            <w:webHidden/>
          </w:rPr>
        </w:r>
        <w:r w:rsidR="00DB566B">
          <w:rPr>
            <w:webHidden/>
          </w:rPr>
          <w:fldChar w:fldCharType="separate"/>
        </w:r>
        <w:r w:rsidR="002506E6">
          <w:rPr>
            <w:webHidden/>
          </w:rPr>
          <w:t>84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47" w:history="1">
        <w:r w:rsidR="00B63856" w:rsidRPr="000E20F6">
          <w:rPr>
            <w:rStyle w:val="Hyperlink"/>
          </w:rPr>
          <w:t>Tests not Listed</w:t>
        </w:r>
        <w:r w:rsidR="00B63856">
          <w:rPr>
            <w:webHidden/>
          </w:rPr>
          <w:tab/>
        </w:r>
        <w:r w:rsidR="00DB566B">
          <w:rPr>
            <w:webHidden/>
          </w:rPr>
          <w:fldChar w:fldCharType="begin"/>
        </w:r>
        <w:r w:rsidR="00B63856">
          <w:rPr>
            <w:webHidden/>
          </w:rPr>
          <w:instrText xml:space="preserve"> PAGEREF _Toc373338347 \h </w:instrText>
        </w:r>
        <w:r w:rsidR="00DB566B">
          <w:rPr>
            <w:webHidden/>
          </w:rPr>
        </w:r>
        <w:r w:rsidR="00DB566B">
          <w:rPr>
            <w:webHidden/>
          </w:rPr>
          <w:fldChar w:fldCharType="separate"/>
        </w:r>
        <w:r w:rsidR="002506E6">
          <w:rPr>
            <w:webHidden/>
          </w:rPr>
          <w:t>84</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48" w:history="1">
        <w:r w:rsidR="00B63856" w:rsidRPr="000E20F6">
          <w:rPr>
            <w:rStyle w:val="Hyperlink"/>
          </w:rPr>
          <w:t>Medical indications and Microbiology test requesting guide</w:t>
        </w:r>
        <w:r w:rsidR="00B63856">
          <w:rPr>
            <w:webHidden/>
          </w:rPr>
          <w:tab/>
        </w:r>
        <w:r w:rsidR="00DB566B">
          <w:rPr>
            <w:webHidden/>
          </w:rPr>
          <w:fldChar w:fldCharType="begin"/>
        </w:r>
        <w:r w:rsidR="00B63856">
          <w:rPr>
            <w:webHidden/>
          </w:rPr>
          <w:instrText xml:space="preserve"> PAGEREF _Toc373338348 \h </w:instrText>
        </w:r>
        <w:r w:rsidR="00DB566B">
          <w:rPr>
            <w:webHidden/>
          </w:rPr>
        </w:r>
        <w:r w:rsidR="00DB566B">
          <w:rPr>
            <w:webHidden/>
          </w:rPr>
          <w:fldChar w:fldCharType="separate"/>
        </w:r>
        <w:r w:rsidR="002506E6">
          <w:rPr>
            <w:webHidden/>
          </w:rPr>
          <w:t>84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49" w:history="1">
        <w:r w:rsidR="00B63856" w:rsidRPr="000E20F6">
          <w:rPr>
            <w:rStyle w:val="Hyperlink"/>
          </w:rPr>
          <w:t>Suspected bacteraemia, Systemic Inflammatory Response Syndrome (SIRS), Sepsis, Septic Shock</w:t>
        </w:r>
        <w:r w:rsidR="00B63856">
          <w:rPr>
            <w:webHidden/>
          </w:rPr>
          <w:tab/>
        </w:r>
        <w:r w:rsidR="00DB566B">
          <w:rPr>
            <w:webHidden/>
          </w:rPr>
          <w:fldChar w:fldCharType="begin"/>
        </w:r>
        <w:r w:rsidR="00B63856">
          <w:rPr>
            <w:webHidden/>
          </w:rPr>
          <w:instrText xml:space="preserve"> PAGEREF _Toc373338349 \h </w:instrText>
        </w:r>
        <w:r w:rsidR="00DB566B">
          <w:rPr>
            <w:webHidden/>
          </w:rPr>
        </w:r>
        <w:r w:rsidR="00DB566B">
          <w:rPr>
            <w:webHidden/>
          </w:rPr>
          <w:fldChar w:fldCharType="separate"/>
        </w:r>
        <w:r w:rsidR="002506E6">
          <w:rPr>
            <w:webHidden/>
          </w:rPr>
          <w:t>84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50" w:history="1">
        <w:r w:rsidR="00B63856" w:rsidRPr="000E20F6">
          <w:rPr>
            <w:rStyle w:val="Hyperlink"/>
          </w:rPr>
          <w:t>CNS infections</w:t>
        </w:r>
        <w:r w:rsidR="00B63856">
          <w:rPr>
            <w:webHidden/>
          </w:rPr>
          <w:tab/>
        </w:r>
        <w:r w:rsidR="00DB566B">
          <w:rPr>
            <w:webHidden/>
          </w:rPr>
          <w:fldChar w:fldCharType="begin"/>
        </w:r>
        <w:r w:rsidR="00B63856">
          <w:rPr>
            <w:webHidden/>
          </w:rPr>
          <w:instrText xml:space="preserve"> PAGEREF _Toc373338350 \h </w:instrText>
        </w:r>
        <w:r w:rsidR="00DB566B">
          <w:rPr>
            <w:webHidden/>
          </w:rPr>
        </w:r>
        <w:r w:rsidR="00DB566B">
          <w:rPr>
            <w:webHidden/>
          </w:rPr>
          <w:fldChar w:fldCharType="separate"/>
        </w:r>
        <w:r w:rsidR="002506E6">
          <w:rPr>
            <w:webHidden/>
          </w:rPr>
          <w:t>85</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51" w:history="1">
        <w:r w:rsidR="00B63856" w:rsidRPr="000E20F6">
          <w:rPr>
            <w:rStyle w:val="Hyperlink"/>
          </w:rPr>
          <w:t>Respiratory tract infection</w:t>
        </w:r>
        <w:r w:rsidR="00B63856">
          <w:rPr>
            <w:webHidden/>
          </w:rPr>
          <w:tab/>
        </w:r>
        <w:r w:rsidR="00DB566B">
          <w:rPr>
            <w:webHidden/>
          </w:rPr>
          <w:fldChar w:fldCharType="begin"/>
        </w:r>
        <w:r w:rsidR="00B63856">
          <w:rPr>
            <w:webHidden/>
          </w:rPr>
          <w:instrText xml:space="preserve"> PAGEREF _Toc373338351 \h </w:instrText>
        </w:r>
        <w:r w:rsidR="00DB566B">
          <w:rPr>
            <w:webHidden/>
          </w:rPr>
        </w:r>
        <w:r w:rsidR="00DB566B">
          <w:rPr>
            <w:webHidden/>
          </w:rPr>
          <w:fldChar w:fldCharType="separate"/>
        </w:r>
        <w:r w:rsidR="002506E6">
          <w:rPr>
            <w:webHidden/>
          </w:rPr>
          <w:t>85</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52" w:history="1">
        <w:r w:rsidR="00B63856" w:rsidRPr="000E20F6">
          <w:rPr>
            <w:rStyle w:val="Hyperlink"/>
          </w:rPr>
          <w:t>Gastrointestinal tract infection</w:t>
        </w:r>
        <w:r w:rsidR="00B63856">
          <w:rPr>
            <w:webHidden/>
          </w:rPr>
          <w:tab/>
        </w:r>
        <w:r w:rsidR="00DB566B">
          <w:rPr>
            <w:webHidden/>
          </w:rPr>
          <w:fldChar w:fldCharType="begin"/>
        </w:r>
        <w:r w:rsidR="00B63856">
          <w:rPr>
            <w:webHidden/>
          </w:rPr>
          <w:instrText xml:space="preserve"> PAGEREF _Toc373338352 \h </w:instrText>
        </w:r>
        <w:r w:rsidR="00DB566B">
          <w:rPr>
            <w:webHidden/>
          </w:rPr>
        </w:r>
        <w:r w:rsidR="00DB566B">
          <w:rPr>
            <w:webHidden/>
          </w:rPr>
          <w:fldChar w:fldCharType="separate"/>
        </w:r>
        <w:r w:rsidR="002506E6">
          <w:rPr>
            <w:webHidden/>
          </w:rPr>
          <w:t>86</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53" w:history="1">
        <w:r w:rsidR="00B63856" w:rsidRPr="000E20F6">
          <w:rPr>
            <w:rStyle w:val="Hyperlink"/>
          </w:rPr>
          <w:t>Bone and joint infection</w:t>
        </w:r>
        <w:r w:rsidR="00B63856">
          <w:rPr>
            <w:webHidden/>
          </w:rPr>
          <w:tab/>
        </w:r>
        <w:r w:rsidR="00DB566B">
          <w:rPr>
            <w:webHidden/>
          </w:rPr>
          <w:fldChar w:fldCharType="begin"/>
        </w:r>
        <w:r w:rsidR="00B63856">
          <w:rPr>
            <w:webHidden/>
          </w:rPr>
          <w:instrText xml:space="preserve"> PAGEREF _Toc373338353 \h </w:instrText>
        </w:r>
        <w:r w:rsidR="00DB566B">
          <w:rPr>
            <w:webHidden/>
          </w:rPr>
        </w:r>
        <w:r w:rsidR="00DB566B">
          <w:rPr>
            <w:webHidden/>
          </w:rPr>
          <w:fldChar w:fldCharType="separate"/>
        </w:r>
        <w:r w:rsidR="002506E6">
          <w:rPr>
            <w:webHidden/>
          </w:rPr>
          <w:t>87</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54" w:history="1">
        <w:r w:rsidR="00B63856" w:rsidRPr="000E20F6">
          <w:rPr>
            <w:rStyle w:val="Hyperlink"/>
          </w:rPr>
          <w:t>Urinary Tract Infections</w:t>
        </w:r>
        <w:r w:rsidR="00B63856">
          <w:rPr>
            <w:webHidden/>
          </w:rPr>
          <w:tab/>
        </w:r>
        <w:r w:rsidR="00DB566B">
          <w:rPr>
            <w:webHidden/>
          </w:rPr>
          <w:fldChar w:fldCharType="begin"/>
        </w:r>
        <w:r w:rsidR="00B63856">
          <w:rPr>
            <w:webHidden/>
          </w:rPr>
          <w:instrText xml:space="preserve"> PAGEREF _Toc373338354 \h </w:instrText>
        </w:r>
        <w:r w:rsidR="00DB566B">
          <w:rPr>
            <w:webHidden/>
          </w:rPr>
        </w:r>
        <w:r w:rsidR="00DB566B">
          <w:rPr>
            <w:webHidden/>
          </w:rPr>
          <w:fldChar w:fldCharType="separate"/>
        </w:r>
        <w:r w:rsidR="002506E6">
          <w:rPr>
            <w:webHidden/>
          </w:rPr>
          <w:t>89</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55" w:history="1">
        <w:r w:rsidR="00B63856" w:rsidRPr="000E20F6">
          <w:rPr>
            <w:rStyle w:val="Hyperlink"/>
          </w:rPr>
          <w:t>Skin and superficial wound swabs</w:t>
        </w:r>
        <w:r w:rsidR="00B63856">
          <w:rPr>
            <w:webHidden/>
          </w:rPr>
          <w:tab/>
        </w:r>
        <w:r w:rsidR="00DB566B">
          <w:rPr>
            <w:webHidden/>
          </w:rPr>
          <w:fldChar w:fldCharType="begin"/>
        </w:r>
        <w:r w:rsidR="00B63856">
          <w:rPr>
            <w:webHidden/>
          </w:rPr>
          <w:instrText xml:space="preserve"> PAGEREF _Toc373338355 \h </w:instrText>
        </w:r>
        <w:r w:rsidR="00DB566B">
          <w:rPr>
            <w:webHidden/>
          </w:rPr>
        </w:r>
        <w:r w:rsidR="00DB566B">
          <w:rPr>
            <w:webHidden/>
          </w:rPr>
          <w:fldChar w:fldCharType="separate"/>
        </w:r>
        <w:r w:rsidR="002506E6">
          <w:rPr>
            <w:webHidden/>
          </w:rPr>
          <w:t>91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56" w:history="1">
        <w:r w:rsidR="00B63856" w:rsidRPr="000E20F6">
          <w:rPr>
            <w:rStyle w:val="Hyperlink"/>
          </w:rPr>
          <w:t>Deep-seated wounds/abscesses/ post-operative wound infection</w:t>
        </w:r>
        <w:r w:rsidR="00B63856">
          <w:rPr>
            <w:webHidden/>
          </w:rPr>
          <w:tab/>
        </w:r>
        <w:r w:rsidR="00DB566B">
          <w:rPr>
            <w:webHidden/>
          </w:rPr>
          <w:fldChar w:fldCharType="begin"/>
        </w:r>
        <w:r w:rsidR="00B63856">
          <w:rPr>
            <w:webHidden/>
          </w:rPr>
          <w:instrText xml:space="preserve"> PAGEREF _Toc373338356 \h </w:instrText>
        </w:r>
        <w:r w:rsidR="00DB566B">
          <w:rPr>
            <w:webHidden/>
          </w:rPr>
        </w:r>
        <w:r w:rsidR="00DB566B">
          <w:rPr>
            <w:webHidden/>
          </w:rPr>
          <w:fldChar w:fldCharType="separate"/>
        </w:r>
        <w:r w:rsidR="002506E6">
          <w:rPr>
            <w:webHidden/>
          </w:rPr>
          <w:t>91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57" w:history="1">
        <w:r w:rsidR="00B63856" w:rsidRPr="000E20F6">
          <w:rPr>
            <w:rStyle w:val="Hyperlink"/>
          </w:rPr>
          <w:t>Mycobacterial Infection</w:t>
        </w:r>
        <w:r w:rsidR="00B63856">
          <w:rPr>
            <w:webHidden/>
          </w:rPr>
          <w:tab/>
        </w:r>
        <w:r w:rsidR="00DB566B">
          <w:rPr>
            <w:webHidden/>
          </w:rPr>
          <w:fldChar w:fldCharType="begin"/>
        </w:r>
        <w:r w:rsidR="00B63856">
          <w:rPr>
            <w:webHidden/>
          </w:rPr>
          <w:instrText xml:space="preserve"> PAGEREF _Toc373338357 \h </w:instrText>
        </w:r>
        <w:r w:rsidR="00DB566B">
          <w:rPr>
            <w:webHidden/>
          </w:rPr>
        </w:r>
        <w:r w:rsidR="00DB566B">
          <w:rPr>
            <w:webHidden/>
          </w:rPr>
          <w:fldChar w:fldCharType="separate"/>
        </w:r>
        <w:r w:rsidR="002506E6">
          <w:rPr>
            <w:webHidden/>
          </w:rPr>
          <w:t>91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58" w:history="1">
        <w:r w:rsidR="00B63856" w:rsidRPr="000E20F6">
          <w:rPr>
            <w:rStyle w:val="Hyperlink"/>
          </w:rPr>
          <w:t>Fungal nail and skin infections</w:t>
        </w:r>
        <w:r w:rsidR="00B63856">
          <w:rPr>
            <w:webHidden/>
          </w:rPr>
          <w:tab/>
        </w:r>
        <w:r w:rsidR="00DB566B">
          <w:rPr>
            <w:webHidden/>
          </w:rPr>
          <w:fldChar w:fldCharType="begin"/>
        </w:r>
        <w:r w:rsidR="00B63856">
          <w:rPr>
            <w:webHidden/>
          </w:rPr>
          <w:instrText xml:space="preserve"> PAGEREF _Toc373338358 \h </w:instrText>
        </w:r>
        <w:r w:rsidR="00DB566B">
          <w:rPr>
            <w:webHidden/>
          </w:rPr>
        </w:r>
        <w:r w:rsidR="00DB566B">
          <w:rPr>
            <w:webHidden/>
          </w:rPr>
          <w:fldChar w:fldCharType="separate"/>
        </w:r>
        <w:r w:rsidR="002506E6">
          <w:rPr>
            <w:webHidden/>
          </w:rPr>
          <w:t>92</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59" w:history="1">
        <w:r w:rsidR="00B63856" w:rsidRPr="000E20F6">
          <w:rPr>
            <w:rStyle w:val="Hyperlink"/>
          </w:rPr>
          <w:t>Medical indications and Serology test requesting guide</w:t>
        </w:r>
        <w:r w:rsidR="00B63856">
          <w:rPr>
            <w:webHidden/>
          </w:rPr>
          <w:tab/>
        </w:r>
        <w:r w:rsidR="00DB566B">
          <w:rPr>
            <w:webHidden/>
          </w:rPr>
          <w:fldChar w:fldCharType="begin"/>
        </w:r>
        <w:r w:rsidR="00B63856">
          <w:rPr>
            <w:webHidden/>
          </w:rPr>
          <w:instrText xml:space="preserve"> PAGEREF _Toc373338359 \h </w:instrText>
        </w:r>
        <w:r w:rsidR="00DB566B">
          <w:rPr>
            <w:webHidden/>
          </w:rPr>
        </w:r>
        <w:r w:rsidR="00DB566B">
          <w:rPr>
            <w:webHidden/>
          </w:rPr>
          <w:fldChar w:fldCharType="separate"/>
        </w:r>
        <w:r w:rsidR="002506E6">
          <w:rPr>
            <w:webHidden/>
          </w:rPr>
          <w:t>93</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60" w:history="1">
        <w:r w:rsidR="00B63856" w:rsidRPr="000E20F6">
          <w:rPr>
            <w:rStyle w:val="Hyperlink"/>
          </w:rPr>
          <w:t>List of Microbiology tests and their Sample requirements</w:t>
        </w:r>
        <w:r w:rsidR="00B63856">
          <w:rPr>
            <w:webHidden/>
          </w:rPr>
          <w:tab/>
        </w:r>
        <w:r w:rsidR="00DB566B">
          <w:rPr>
            <w:webHidden/>
          </w:rPr>
          <w:fldChar w:fldCharType="begin"/>
        </w:r>
        <w:r w:rsidR="00B63856">
          <w:rPr>
            <w:webHidden/>
          </w:rPr>
          <w:instrText xml:space="preserve"> PAGEREF _Toc373338360 \h </w:instrText>
        </w:r>
        <w:r w:rsidR="00DB566B">
          <w:rPr>
            <w:webHidden/>
          </w:rPr>
        </w:r>
        <w:r w:rsidR="00DB566B">
          <w:rPr>
            <w:webHidden/>
          </w:rPr>
          <w:fldChar w:fldCharType="separate"/>
        </w:r>
        <w:r w:rsidR="002506E6">
          <w:rPr>
            <w:webHidden/>
          </w:rPr>
          <w:t>97</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61" w:history="1">
        <w:r w:rsidR="00B63856" w:rsidRPr="000E20F6">
          <w:rPr>
            <w:rStyle w:val="Hyperlink"/>
          </w:rPr>
          <w:t>Abscess culture</w:t>
        </w:r>
        <w:r w:rsidR="00B63856">
          <w:rPr>
            <w:webHidden/>
          </w:rPr>
          <w:tab/>
        </w:r>
        <w:r w:rsidR="00DB566B">
          <w:rPr>
            <w:webHidden/>
          </w:rPr>
          <w:fldChar w:fldCharType="begin"/>
        </w:r>
        <w:r w:rsidR="00B63856">
          <w:rPr>
            <w:webHidden/>
          </w:rPr>
          <w:instrText xml:space="preserve"> PAGEREF _Toc373338361 \h </w:instrText>
        </w:r>
        <w:r w:rsidR="00DB566B">
          <w:rPr>
            <w:webHidden/>
          </w:rPr>
        </w:r>
        <w:r w:rsidR="00DB566B">
          <w:rPr>
            <w:webHidden/>
          </w:rPr>
          <w:fldChar w:fldCharType="separate"/>
        </w:r>
        <w:r w:rsidR="002506E6">
          <w:rPr>
            <w:webHidden/>
          </w:rPr>
          <w:t>97</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62" w:history="1">
        <w:r w:rsidR="00B63856" w:rsidRPr="000E20F6">
          <w:rPr>
            <w:rStyle w:val="Hyperlink"/>
          </w:rPr>
          <w:t>Acanthamoeba PCR</w:t>
        </w:r>
        <w:r w:rsidR="00B63856">
          <w:rPr>
            <w:webHidden/>
          </w:rPr>
          <w:tab/>
        </w:r>
        <w:r w:rsidR="00DB566B">
          <w:rPr>
            <w:webHidden/>
          </w:rPr>
          <w:fldChar w:fldCharType="begin"/>
        </w:r>
        <w:r w:rsidR="00B63856">
          <w:rPr>
            <w:webHidden/>
          </w:rPr>
          <w:instrText xml:space="preserve"> PAGEREF _Toc373338362 \h </w:instrText>
        </w:r>
        <w:r w:rsidR="00DB566B">
          <w:rPr>
            <w:webHidden/>
          </w:rPr>
        </w:r>
        <w:r w:rsidR="00DB566B">
          <w:rPr>
            <w:webHidden/>
          </w:rPr>
          <w:fldChar w:fldCharType="separate"/>
        </w:r>
        <w:r w:rsidR="002506E6">
          <w:rPr>
            <w:webHidden/>
          </w:rPr>
          <w:t>98</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63" w:history="1">
        <w:r w:rsidR="00B63856" w:rsidRPr="000E20F6">
          <w:rPr>
            <w:rStyle w:val="Hyperlink"/>
          </w:rPr>
          <w:t>Bartholins cyst fluid</w:t>
        </w:r>
        <w:r w:rsidR="00B63856">
          <w:rPr>
            <w:webHidden/>
          </w:rPr>
          <w:tab/>
        </w:r>
        <w:r w:rsidR="00DB566B">
          <w:rPr>
            <w:webHidden/>
          </w:rPr>
          <w:fldChar w:fldCharType="begin"/>
        </w:r>
        <w:r w:rsidR="00B63856">
          <w:rPr>
            <w:webHidden/>
          </w:rPr>
          <w:instrText xml:space="preserve"> PAGEREF _Toc373338363 \h </w:instrText>
        </w:r>
        <w:r w:rsidR="00DB566B">
          <w:rPr>
            <w:webHidden/>
          </w:rPr>
        </w:r>
        <w:r w:rsidR="00DB566B">
          <w:rPr>
            <w:webHidden/>
          </w:rPr>
          <w:fldChar w:fldCharType="separate"/>
        </w:r>
        <w:r w:rsidR="002506E6">
          <w:rPr>
            <w:webHidden/>
          </w:rPr>
          <w:t>99</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64" w:history="1">
        <w:r w:rsidR="00B63856" w:rsidRPr="000E20F6">
          <w:rPr>
            <w:rStyle w:val="Hyperlink"/>
          </w:rPr>
          <w:t>Biopsy, Tissue, Bone and Prosthetic Devices</w:t>
        </w:r>
        <w:r w:rsidR="00B63856">
          <w:rPr>
            <w:webHidden/>
          </w:rPr>
          <w:tab/>
        </w:r>
        <w:r w:rsidR="00DB566B">
          <w:rPr>
            <w:webHidden/>
          </w:rPr>
          <w:fldChar w:fldCharType="begin"/>
        </w:r>
        <w:r w:rsidR="00B63856">
          <w:rPr>
            <w:webHidden/>
          </w:rPr>
          <w:instrText xml:space="preserve"> PAGEREF _Toc373338364 \h </w:instrText>
        </w:r>
        <w:r w:rsidR="00DB566B">
          <w:rPr>
            <w:webHidden/>
          </w:rPr>
        </w:r>
        <w:r w:rsidR="00DB566B">
          <w:rPr>
            <w:webHidden/>
          </w:rPr>
          <w:fldChar w:fldCharType="separate"/>
        </w:r>
        <w:r w:rsidR="002506E6">
          <w:rPr>
            <w:webHidden/>
          </w:rPr>
          <w:t>99</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65" w:history="1">
        <w:r w:rsidR="00B63856" w:rsidRPr="000E20F6">
          <w:rPr>
            <w:rStyle w:val="Hyperlink"/>
          </w:rPr>
          <w:t>Blood Cultures</w:t>
        </w:r>
        <w:r w:rsidR="00B63856">
          <w:rPr>
            <w:webHidden/>
          </w:rPr>
          <w:tab/>
        </w:r>
        <w:r w:rsidR="00DB566B">
          <w:rPr>
            <w:webHidden/>
          </w:rPr>
          <w:fldChar w:fldCharType="begin"/>
        </w:r>
        <w:r w:rsidR="00B63856">
          <w:rPr>
            <w:webHidden/>
          </w:rPr>
          <w:instrText xml:space="preserve"> PAGEREF _Toc373338365 \h </w:instrText>
        </w:r>
        <w:r w:rsidR="00DB566B">
          <w:rPr>
            <w:webHidden/>
          </w:rPr>
        </w:r>
        <w:r w:rsidR="00DB566B">
          <w:rPr>
            <w:webHidden/>
          </w:rPr>
          <w:fldChar w:fldCharType="separate"/>
        </w:r>
        <w:r w:rsidR="002506E6">
          <w:rPr>
            <w:webHidden/>
          </w:rPr>
          <w:t>101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66" w:history="1">
        <w:r w:rsidR="00B63856" w:rsidRPr="000E20F6">
          <w:rPr>
            <w:rStyle w:val="Hyperlink"/>
          </w:rPr>
          <w:t>Bronchoalveolar Lavage/ Bronchial Washings/ Antral Washout</w:t>
        </w:r>
        <w:r w:rsidR="00B63856">
          <w:rPr>
            <w:webHidden/>
          </w:rPr>
          <w:tab/>
        </w:r>
        <w:r w:rsidR="00DB566B">
          <w:rPr>
            <w:webHidden/>
          </w:rPr>
          <w:fldChar w:fldCharType="begin"/>
        </w:r>
        <w:r w:rsidR="00B63856">
          <w:rPr>
            <w:webHidden/>
          </w:rPr>
          <w:instrText xml:space="preserve"> PAGEREF _Toc373338366 \h </w:instrText>
        </w:r>
        <w:r w:rsidR="00DB566B">
          <w:rPr>
            <w:webHidden/>
          </w:rPr>
        </w:r>
        <w:r w:rsidR="00DB566B">
          <w:rPr>
            <w:webHidden/>
          </w:rPr>
          <w:fldChar w:fldCharType="separate"/>
        </w:r>
        <w:r w:rsidR="002506E6">
          <w:rPr>
            <w:webHidden/>
          </w:rPr>
          <w:t>103</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67" w:history="1">
        <w:r w:rsidR="00B63856" w:rsidRPr="000E20F6">
          <w:rPr>
            <w:rStyle w:val="Hyperlink"/>
          </w:rPr>
          <w:t>Catheter Tips (intravenous or intra-arterial)</w:t>
        </w:r>
        <w:r w:rsidR="00B63856">
          <w:rPr>
            <w:webHidden/>
          </w:rPr>
          <w:tab/>
        </w:r>
        <w:r w:rsidR="00DB566B">
          <w:rPr>
            <w:webHidden/>
          </w:rPr>
          <w:fldChar w:fldCharType="begin"/>
        </w:r>
        <w:r w:rsidR="00B63856">
          <w:rPr>
            <w:webHidden/>
          </w:rPr>
          <w:instrText xml:space="preserve"> PAGEREF _Toc373338367 \h </w:instrText>
        </w:r>
        <w:r w:rsidR="00DB566B">
          <w:rPr>
            <w:webHidden/>
          </w:rPr>
        </w:r>
        <w:r w:rsidR="00DB566B">
          <w:rPr>
            <w:webHidden/>
          </w:rPr>
          <w:fldChar w:fldCharType="separate"/>
        </w:r>
        <w:r w:rsidR="002506E6">
          <w:rPr>
            <w:webHidden/>
          </w:rPr>
          <w:t>104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68" w:history="1">
        <w:r w:rsidR="00B63856" w:rsidRPr="000E20F6">
          <w:rPr>
            <w:rStyle w:val="Hyperlink"/>
          </w:rPr>
          <w:t>Cerebrospinal fluid (CSF)</w:t>
        </w:r>
        <w:r w:rsidR="00B63856">
          <w:rPr>
            <w:webHidden/>
          </w:rPr>
          <w:tab/>
        </w:r>
        <w:r w:rsidR="00DB566B">
          <w:rPr>
            <w:webHidden/>
          </w:rPr>
          <w:fldChar w:fldCharType="begin"/>
        </w:r>
        <w:r w:rsidR="00B63856">
          <w:rPr>
            <w:webHidden/>
          </w:rPr>
          <w:instrText xml:space="preserve"> PAGEREF _Toc373338368 \h </w:instrText>
        </w:r>
        <w:r w:rsidR="00DB566B">
          <w:rPr>
            <w:webHidden/>
          </w:rPr>
        </w:r>
        <w:r w:rsidR="00DB566B">
          <w:rPr>
            <w:webHidden/>
          </w:rPr>
          <w:fldChar w:fldCharType="separate"/>
        </w:r>
        <w:r w:rsidR="002506E6">
          <w:rPr>
            <w:webHidden/>
          </w:rPr>
          <w:t>105</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69" w:history="1">
        <w:r w:rsidR="00B63856" w:rsidRPr="000E20F6">
          <w:rPr>
            <w:rStyle w:val="Hyperlink"/>
          </w:rPr>
          <w:t>Corneal Scrapings</w:t>
        </w:r>
        <w:r w:rsidR="00B63856">
          <w:rPr>
            <w:webHidden/>
          </w:rPr>
          <w:tab/>
        </w:r>
        <w:r w:rsidR="00DB566B">
          <w:rPr>
            <w:webHidden/>
          </w:rPr>
          <w:fldChar w:fldCharType="begin"/>
        </w:r>
        <w:r w:rsidR="00B63856">
          <w:rPr>
            <w:webHidden/>
          </w:rPr>
          <w:instrText xml:space="preserve"> PAGEREF _Toc373338369 \h </w:instrText>
        </w:r>
        <w:r w:rsidR="00DB566B">
          <w:rPr>
            <w:webHidden/>
          </w:rPr>
        </w:r>
        <w:r w:rsidR="00DB566B">
          <w:rPr>
            <w:webHidden/>
          </w:rPr>
          <w:fldChar w:fldCharType="separate"/>
        </w:r>
        <w:r w:rsidR="002506E6">
          <w:rPr>
            <w:webHidden/>
          </w:rPr>
          <w:t>106</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70" w:history="1">
        <w:r w:rsidR="00B63856" w:rsidRPr="000E20F6">
          <w:rPr>
            <w:rStyle w:val="Hyperlink"/>
          </w:rPr>
          <w:t>Eye Swabs</w:t>
        </w:r>
        <w:r w:rsidR="00B63856">
          <w:rPr>
            <w:webHidden/>
          </w:rPr>
          <w:tab/>
        </w:r>
        <w:r w:rsidR="00DB566B">
          <w:rPr>
            <w:webHidden/>
          </w:rPr>
          <w:fldChar w:fldCharType="begin"/>
        </w:r>
        <w:r w:rsidR="00B63856">
          <w:rPr>
            <w:webHidden/>
          </w:rPr>
          <w:instrText xml:space="preserve"> PAGEREF _Toc373338370 \h </w:instrText>
        </w:r>
        <w:r w:rsidR="00DB566B">
          <w:rPr>
            <w:webHidden/>
          </w:rPr>
        </w:r>
        <w:r w:rsidR="00DB566B">
          <w:rPr>
            <w:webHidden/>
          </w:rPr>
          <w:fldChar w:fldCharType="separate"/>
        </w:r>
        <w:r w:rsidR="002506E6">
          <w:rPr>
            <w:webHidden/>
          </w:rPr>
          <w:t>107</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71" w:history="1">
        <w:r w:rsidR="00B63856" w:rsidRPr="000E20F6">
          <w:rPr>
            <w:rStyle w:val="Hyperlink"/>
          </w:rPr>
          <w:t>Faeces</w:t>
        </w:r>
        <w:r w:rsidR="00B63856">
          <w:rPr>
            <w:webHidden/>
          </w:rPr>
          <w:tab/>
        </w:r>
        <w:r w:rsidR="00DB566B">
          <w:rPr>
            <w:webHidden/>
          </w:rPr>
          <w:fldChar w:fldCharType="begin"/>
        </w:r>
        <w:r w:rsidR="00B63856">
          <w:rPr>
            <w:webHidden/>
          </w:rPr>
          <w:instrText xml:space="preserve"> PAGEREF _Toc373338371 \h </w:instrText>
        </w:r>
        <w:r w:rsidR="00DB566B">
          <w:rPr>
            <w:webHidden/>
          </w:rPr>
        </w:r>
        <w:r w:rsidR="00DB566B">
          <w:rPr>
            <w:webHidden/>
          </w:rPr>
          <w:fldChar w:fldCharType="separate"/>
        </w:r>
        <w:r w:rsidR="002506E6">
          <w:rPr>
            <w:webHidden/>
          </w:rPr>
          <w:t>108</w:t>
        </w:r>
        <w:r w:rsidR="00DB566B">
          <w:rPr>
            <w:webHidden/>
          </w:rPr>
          <w:fldChar w:fldCharType="end"/>
        </w:r>
      </w:hyperlink>
    </w:p>
    <w:p w:rsidR="00B63856" w:rsidRDefault="00506FCD">
      <w:pPr>
        <w:pStyle w:val="TOC3"/>
        <w:rPr>
          <w:rFonts w:ascii="Times New Roman" w:hAnsi="Times New Roman"/>
          <w:noProof/>
          <w:sz w:val="24"/>
          <w:lang w:val="en-IE" w:eastAsia="en-IE"/>
        </w:rPr>
      </w:pPr>
      <w:hyperlink w:anchor="_Toc373338372" w:history="1">
        <w:r w:rsidR="00B63856" w:rsidRPr="000E20F6">
          <w:rPr>
            <w:rStyle w:val="Hyperlink"/>
            <w:noProof/>
          </w:rPr>
          <w:t>Faeces - Routine</w:t>
        </w:r>
        <w:r w:rsidR="00B63856">
          <w:rPr>
            <w:noProof/>
            <w:webHidden/>
          </w:rPr>
          <w:tab/>
        </w:r>
        <w:r w:rsidR="00DB566B">
          <w:rPr>
            <w:noProof/>
            <w:webHidden/>
          </w:rPr>
          <w:fldChar w:fldCharType="begin"/>
        </w:r>
        <w:r w:rsidR="00B63856">
          <w:rPr>
            <w:noProof/>
            <w:webHidden/>
          </w:rPr>
          <w:instrText xml:space="preserve"> PAGEREF _Toc373338372 \h </w:instrText>
        </w:r>
        <w:r w:rsidR="00DB566B">
          <w:rPr>
            <w:noProof/>
            <w:webHidden/>
          </w:rPr>
        </w:r>
        <w:r w:rsidR="00DB566B">
          <w:rPr>
            <w:noProof/>
            <w:webHidden/>
          </w:rPr>
          <w:fldChar w:fldCharType="separate"/>
        </w:r>
        <w:r w:rsidR="002506E6">
          <w:rPr>
            <w:noProof/>
            <w:webHidden/>
          </w:rPr>
          <w:t>108</w:t>
        </w:r>
        <w:r w:rsidR="00DB566B">
          <w:rPr>
            <w:noProof/>
            <w:webHidden/>
          </w:rPr>
          <w:fldChar w:fldCharType="end"/>
        </w:r>
      </w:hyperlink>
    </w:p>
    <w:p w:rsidR="00B63856" w:rsidRDefault="00506FCD">
      <w:pPr>
        <w:pStyle w:val="TOC3"/>
        <w:rPr>
          <w:rFonts w:ascii="Times New Roman" w:hAnsi="Times New Roman"/>
          <w:noProof/>
          <w:sz w:val="24"/>
          <w:lang w:val="en-IE" w:eastAsia="en-IE"/>
        </w:rPr>
      </w:pPr>
      <w:hyperlink w:anchor="_Toc373338373" w:history="1">
        <w:r w:rsidR="00B63856" w:rsidRPr="000E20F6">
          <w:rPr>
            <w:rStyle w:val="Hyperlink"/>
            <w:noProof/>
          </w:rPr>
          <w:t xml:space="preserve">Faeces - </w:t>
        </w:r>
        <w:r w:rsidR="00B63856" w:rsidRPr="000E20F6">
          <w:rPr>
            <w:rStyle w:val="Hyperlink"/>
            <w:i/>
            <w:iCs/>
            <w:noProof/>
          </w:rPr>
          <w:t xml:space="preserve">C. difficile </w:t>
        </w:r>
        <w:r w:rsidR="00B63856" w:rsidRPr="000E20F6">
          <w:rPr>
            <w:rStyle w:val="Hyperlink"/>
            <w:noProof/>
          </w:rPr>
          <w:t>Toxin Assay</w:t>
        </w:r>
        <w:r w:rsidR="00B63856">
          <w:rPr>
            <w:noProof/>
            <w:webHidden/>
          </w:rPr>
          <w:tab/>
        </w:r>
        <w:r w:rsidR="00DB566B">
          <w:rPr>
            <w:noProof/>
            <w:webHidden/>
          </w:rPr>
          <w:fldChar w:fldCharType="begin"/>
        </w:r>
        <w:r w:rsidR="00B63856">
          <w:rPr>
            <w:noProof/>
            <w:webHidden/>
          </w:rPr>
          <w:instrText xml:space="preserve"> PAGEREF _Toc373338373 \h </w:instrText>
        </w:r>
        <w:r w:rsidR="00DB566B">
          <w:rPr>
            <w:noProof/>
            <w:webHidden/>
          </w:rPr>
        </w:r>
        <w:r w:rsidR="00DB566B">
          <w:rPr>
            <w:noProof/>
            <w:webHidden/>
          </w:rPr>
          <w:fldChar w:fldCharType="separate"/>
        </w:r>
        <w:r w:rsidR="002506E6">
          <w:rPr>
            <w:noProof/>
            <w:webHidden/>
          </w:rPr>
          <w:t>109</w:t>
        </w:r>
        <w:r w:rsidR="00DB566B">
          <w:rPr>
            <w:noProof/>
            <w:webHidden/>
          </w:rPr>
          <w:fldChar w:fldCharType="end"/>
        </w:r>
      </w:hyperlink>
    </w:p>
    <w:p w:rsidR="00B63856" w:rsidRDefault="00506FCD">
      <w:pPr>
        <w:pStyle w:val="TOC3"/>
        <w:rPr>
          <w:rFonts w:ascii="Times New Roman" w:hAnsi="Times New Roman"/>
          <w:noProof/>
          <w:sz w:val="24"/>
          <w:lang w:val="en-IE" w:eastAsia="en-IE"/>
        </w:rPr>
      </w:pPr>
      <w:hyperlink w:anchor="_Toc373338374" w:history="1">
        <w:r w:rsidR="00B63856" w:rsidRPr="000E20F6">
          <w:rPr>
            <w:rStyle w:val="Hyperlink"/>
            <w:noProof/>
          </w:rPr>
          <w:t>Faeces – Norovirus Testing</w:t>
        </w:r>
        <w:r w:rsidR="00B63856">
          <w:rPr>
            <w:noProof/>
            <w:webHidden/>
          </w:rPr>
          <w:tab/>
        </w:r>
        <w:r w:rsidR="00DB566B">
          <w:rPr>
            <w:noProof/>
            <w:webHidden/>
          </w:rPr>
          <w:fldChar w:fldCharType="begin"/>
        </w:r>
        <w:r w:rsidR="00B63856">
          <w:rPr>
            <w:noProof/>
            <w:webHidden/>
          </w:rPr>
          <w:instrText xml:space="preserve"> PAGEREF _Toc373338374 \h </w:instrText>
        </w:r>
        <w:r w:rsidR="00DB566B">
          <w:rPr>
            <w:noProof/>
            <w:webHidden/>
          </w:rPr>
        </w:r>
        <w:r w:rsidR="00DB566B">
          <w:rPr>
            <w:noProof/>
            <w:webHidden/>
          </w:rPr>
          <w:fldChar w:fldCharType="separate"/>
        </w:r>
        <w:r w:rsidR="002506E6">
          <w:rPr>
            <w:noProof/>
            <w:webHidden/>
          </w:rPr>
          <w:t>109</w:t>
        </w:r>
        <w:r w:rsidR="00DB566B">
          <w:rPr>
            <w:noProof/>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75" w:history="1">
        <w:r w:rsidR="00B63856" w:rsidRPr="000E20F6">
          <w:rPr>
            <w:rStyle w:val="Hyperlink"/>
          </w:rPr>
          <w:t>Fluids</w:t>
        </w:r>
        <w:r w:rsidR="00B63856">
          <w:rPr>
            <w:webHidden/>
          </w:rPr>
          <w:tab/>
        </w:r>
        <w:r w:rsidR="00DB566B">
          <w:rPr>
            <w:webHidden/>
          </w:rPr>
          <w:fldChar w:fldCharType="begin"/>
        </w:r>
        <w:r w:rsidR="00B63856">
          <w:rPr>
            <w:webHidden/>
          </w:rPr>
          <w:instrText xml:space="preserve"> PAGEREF _Toc373338375 \h </w:instrText>
        </w:r>
        <w:r w:rsidR="00DB566B">
          <w:rPr>
            <w:webHidden/>
          </w:rPr>
        </w:r>
        <w:r w:rsidR="00DB566B">
          <w:rPr>
            <w:webHidden/>
          </w:rPr>
          <w:fldChar w:fldCharType="separate"/>
        </w:r>
        <w:r w:rsidR="002506E6">
          <w:rPr>
            <w:webHidden/>
          </w:rPr>
          <w:t>110</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76" w:history="1">
        <w:r w:rsidR="00B63856" w:rsidRPr="000E20F6">
          <w:rPr>
            <w:rStyle w:val="Hyperlink"/>
          </w:rPr>
          <w:t>Fungal (Mycology) Culture</w:t>
        </w:r>
        <w:r w:rsidR="00B63856">
          <w:rPr>
            <w:webHidden/>
          </w:rPr>
          <w:tab/>
        </w:r>
        <w:r w:rsidR="00DB566B">
          <w:rPr>
            <w:webHidden/>
          </w:rPr>
          <w:fldChar w:fldCharType="begin"/>
        </w:r>
        <w:r w:rsidR="00B63856">
          <w:rPr>
            <w:webHidden/>
          </w:rPr>
          <w:instrText xml:space="preserve"> PAGEREF _Toc373338376 \h </w:instrText>
        </w:r>
        <w:r w:rsidR="00DB566B">
          <w:rPr>
            <w:webHidden/>
          </w:rPr>
        </w:r>
        <w:r w:rsidR="00DB566B">
          <w:rPr>
            <w:webHidden/>
          </w:rPr>
          <w:fldChar w:fldCharType="separate"/>
        </w:r>
        <w:r w:rsidR="002506E6">
          <w:rPr>
            <w:webHidden/>
          </w:rPr>
          <w:t>111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77" w:history="1">
        <w:r w:rsidR="00B63856" w:rsidRPr="000E20F6">
          <w:rPr>
            <w:rStyle w:val="Hyperlink"/>
          </w:rPr>
          <w:t>Genital Tract Swabs</w:t>
        </w:r>
        <w:r w:rsidR="00B63856">
          <w:rPr>
            <w:webHidden/>
          </w:rPr>
          <w:tab/>
        </w:r>
        <w:r w:rsidR="00DB566B">
          <w:rPr>
            <w:webHidden/>
          </w:rPr>
          <w:fldChar w:fldCharType="begin"/>
        </w:r>
        <w:r w:rsidR="00B63856">
          <w:rPr>
            <w:webHidden/>
          </w:rPr>
          <w:instrText xml:space="preserve"> PAGEREF _Toc373338377 \h </w:instrText>
        </w:r>
        <w:r w:rsidR="00DB566B">
          <w:rPr>
            <w:webHidden/>
          </w:rPr>
        </w:r>
        <w:r w:rsidR="00DB566B">
          <w:rPr>
            <w:webHidden/>
          </w:rPr>
          <w:fldChar w:fldCharType="separate"/>
        </w:r>
        <w:r w:rsidR="002506E6">
          <w:rPr>
            <w:webHidden/>
          </w:rPr>
          <w:t>112</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78" w:history="1">
        <w:r w:rsidR="00B63856" w:rsidRPr="000E20F6">
          <w:rPr>
            <w:rStyle w:val="Hyperlink"/>
          </w:rPr>
          <w:t>Legionella Urinary Antigen</w:t>
        </w:r>
        <w:r w:rsidR="00B63856">
          <w:rPr>
            <w:webHidden/>
          </w:rPr>
          <w:tab/>
        </w:r>
        <w:r w:rsidR="00DB566B">
          <w:rPr>
            <w:webHidden/>
          </w:rPr>
          <w:fldChar w:fldCharType="begin"/>
        </w:r>
        <w:r w:rsidR="00B63856">
          <w:rPr>
            <w:webHidden/>
          </w:rPr>
          <w:instrText xml:space="preserve"> PAGEREF _Toc373338378 \h </w:instrText>
        </w:r>
        <w:r w:rsidR="00DB566B">
          <w:rPr>
            <w:webHidden/>
          </w:rPr>
        </w:r>
        <w:r w:rsidR="00DB566B">
          <w:rPr>
            <w:webHidden/>
          </w:rPr>
          <w:fldChar w:fldCharType="separate"/>
        </w:r>
        <w:r w:rsidR="002506E6">
          <w:rPr>
            <w:webHidden/>
          </w:rPr>
          <w:t>131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79" w:history="1">
        <w:r w:rsidR="00B63856" w:rsidRPr="000E20F6">
          <w:rPr>
            <w:rStyle w:val="Hyperlink"/>
          </w:rPr>
          <w:t>Mycobacterium Staining and Culture</w:t>
        </w:r>
        <w:r w:rsidR="00A07327">
          <w:rPr>
            <w:rStyle w:val="Hyperlink"/>
          </w:rPr>
          <w:t xml:space="preserve"> </w:t>
        </w:r>
        <w:r w:rsidR="00B63856">
          <w:rPr>
            <w:webHidden/>
          </w:rPr>
          <w:tab/>
        </w:r>
        <w:r w:rsidR="00DB566B">
          <w:rPr>
            <w:webHidden/>
          </w:rPr>
          <w:fldChar w:fldCharType="begin"/>
        </w:r>
        <w:r w:rsidR="00B63856">
          <w:rPr>
            <w:webHidden/>
          </w:rPr>
          <w:instrText xml:space="preserve"> PAGEREF _Toc373338379 \h </w:instrText>
        </w:r>
        <w:r w:rsidR="00DB566B">
          <w:rPr>
            <w:webHidden/>
          </w:rPr>
        </w:r>
        <w:r w:rsidR="00DB566B">
          <w:rPr>
            <w:webHidden/>
          </w:rPr>
          <w:fldChar w:fldCharType="separate"/>
        </w:r>
        <w:r w:rsidR="002506E6">
          <w:rPr>
            <w:webHidden/>
          </w:rPr>
          <w:t>114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80" w:history="1">
        <w:r w:rsidR="00B63856" w:rsidRPr="000E20F6">
          <w:rPr>
            <w:rStyle w:val="Hyperlink"/>
          </w:rPr>
          <w:t>Parasites, Ova, and Cysts.</w:t>
        </w:r>
        <w:r w:rsidR="00B63856">
          <w:rPr>
            <w:webHidden/>
          </w:rPr>
          <w:tab/>
        </w:r>
        <w:r w:rsidR="00DB566B">
          <w:rPr>
            <w:webHidden/>
          </w:rPr>
          <w:fldChar w:fldCharType="begin"/>
        </w:r>
        <w:r w:rsidR="00B63856">
          <w:rPr>
            <w:webHidden/>
          </w:rPr>
          <w:instrText xml:space="preserve"> PAGEREF _Toc373338380 \h </w:instrText>
        </w:r>
        <w:r w:rsidR="00DB566B">
          <w:rPr>
            <w:webHidden/>
          </w:rPr>
        </w:r>
        <w:r w:rsidR="00DB566B">
          <w:rPr>
            <w:webHidden/>
          </w:rPr>
          <w:fldChar w:fldCharType="separate"/>
        </w:r>
        <w:r w:rsidR="002506E6">
          <w:rPr>
            <w:webHidden/>
          </w:rPr>
          <w:t>115</w:t>
        </w:r>
        <w:r w:rsidR="00DB566B">
          <w:rPr>
            <w:webHidden/>
          </w:rPr>
          <w:fldChar w:fldCharType="end"/>
        </w:r>
      </w:hyperlink>
    </w:p>
    <w:p w:rsidR="00A07327" w:rsidRPr="00A07327" w:rsidRDefault="00A07327" w:rsidP="00867716">
      <w:pPr>
        <w:pStyle w:val="TOC2"/>
        <w:rPr>
          <w:rStyle w:val="Hyperlink"/>
          <w:u w:val="none"/>
        </w:rPr>
      </w:pPr>
      <w:r w:rsidRPr="00A07327">
        <w:rPr>
          <w:rStyle w:val="Hyperlink"/>
          <w:u w:val="none"/>
        </w:rPr>
        <w:t>Pneumococcal Urinary Antigen</w:t>
      </w:r>
      <w:r>
        <w:rPr>
          <w:rStyle w:val="Hyperlink"/>
          <w:u w:val="none"/>
        </w:rPr>
        <w:t xml:space="preserve">                                                                               </w:t>
      </w:r>
    </w:p>
    <w:p w:rsidR="00867716" w:rsidRPr="00867716" w:rsidRDefault="00867716" w:rsidP="00867716">
      <w:pPr>
        <w:pStyle w:val="TOC2"/>
        <w:rPr>
          <w:rStyle w:val="Hyperlink"/>
          <w:u w:val="none"/>
        </w:rPr>
      </w:pPr>
      <w:r w:rsidRPr="00867716">
        <w:rPr>
          <w:rStyle w:val="Hyperlink"/>
          <w:u w:val="none"/>
        </w:rPr>
        <w:t>Pregnancy Tests</w:t>
      </w:r>
    </w:p>
    <w:p w:rsidR="00B63856" w:rsidRDefault="00506FCD" w:rsidP="00867716">
      <w:pPr>
        <w:pStyle w:val="TOC2"/>
        <w:rPr>
          <w:rFonts w:ascii="Times New Roman" w:hAnsi="Times New Roman" w:cs="Times New Roman"/>
          <w:sz w:val="24"/>
          <w:szCs w:val="24"/>
          <w:lang w:val="en-IE" w:eastAsia="en-IE"/>
        </w:rPr>
      </w:pPr>
      <w:hyperlink w:anchor="_Toc373338381" w:history="1">
        <w:r w:rsidR="00B63856" w:rsidRPr="000E20F6">
          <w:rPr>
            <w:rStyle w:val="Hyperlink"/>
          </w:rPr>
          <w:t>Screening Swabs</w:t>
        </w:r>
        <w:r w:rsidR="00A07327">
          <w:rPr>
            <w:rStyle w:val="Hyperlink"/>
          </w:rPr>
          <w:t xml:space="preserve"> </w:t>
        </w:r>
        <w:r w:rsidR="00B63856">
          <w:rPr>
            <w:webHidden/>
          </w:rPr>
          <w:tab/>
        </w:r>
        <w:r w:rsidR="00DB566B">
          <w:rPr>
            <w:webHidden/>
          </w:rPr>
          <w:fldChar w:fldCharType="begin"/>
        </w:r>
        <w:r w:rsidR="00B63856">
          <w:rPr>
            <w:webHidden/>
          </w:rPr>
          <w:instrText xml:space="preserve"> PAGEREF _Toc373338381 \h </w:instrText>
        </w:r>
        <w:r w:rsidR="00DB566B">
          <w:rPr>
            <w:webHidden/>
          </w:rPr>
        </w:r>
        <w:r w:rsidR="00DB566B">
          <w:rPr>
            <w:webHidden/>
          </w:rPr>
          <w:fldChar w:fldCharType="separate"/>
        </w:r>
        <w:r w:rsidR="002506E6">
          <w:rPr>
            <w:webHidden/>
          </w:rPr>
          <w:t>117</w:t>
        </w:r>
        <w:r w:rsidR="00DB566B">
          <w:rPr>
            <w:webHidden/>
          </w:rPr>
          <w:fldChar w:fldCharType="end"/>
        </w:r>
      </w:hyperlink>
    </w:p>
    <w:p w:rsidR="00B63856" w:rsidRDefault="00506FCD">
      <w:pPr>
        <w:pStyle w:val="TOC3"/>
        <w:rPr>
          <w:rFonts w:ascii="Times New Roman" w:hAnsi="Times New Roman"/>
          <w:noProof/>
          <w:sz w:val="24"/>
          <w:lang w:val="en-IE" w:eastAsia="en-IE"/>
        </w:rPr>
      </w:pPr>
      <w:hyperlink w:anchor="_Toc373338382" w:history="1">
        <w:r w:rsidR="00B63856" w:rsidRPr="000E20F6">
          <w:rPr>
            <w:rStyle w:val="Hyperlink"/>
            <w:noProof/>
          </w:rPr>
          <w:t>MRSA screen</w:t>
        </w:r>
        <w:r w:rsidR="00B63856">
          <w:rPr>
            <w:noProof/>
            <w:webHidden/>
          </w:rPr>
          <w:tab/>
        </w:r>
        <w:r w:rsidR="00DB566B">
          <w:rPr>
            <w:noProof/>
            <w:webHidden/>
          </w:rPr>
          <w:fldChar w:fldCharType="begin"/>
        </w:r>
        <w:r w:rsidR="00B63856">
          <w:rPr>
            <w:noProof/>
            <w:webHidden/>
          </w:rPr>
          <w:instrText xml:space="preserve"> PAGEREF _Toc373338382 \h </w:instrText>
        </w:r>
        <w:r w:rsidR="00DB566B">
          <w:rPr>
            <w:noProof/>
            <w:webHidden/>
          </w:rPr>
        </w:r>
        <w:r w:rsidR="00DB566B">
          <w:rPr>
            <w:noProof/>
            <w:webHidden/>
          </w:rPr>
          <w:fldChar w:fldCharType="separate"/>
        </w:r>
        <w:r w:rsidR="002506E6">
          <w:rPr>
            <w:noProof/>
            <w:webHidden/>
          </w:rPr>
          <w:t>119</w:t>
        </w:r>
        <w:r w:rsidR="00DB566B">
          <w:rPr>
            <w:noProof/>
            <w:webHidden/>
          </w:rPr>
          <w:fldChar w:fldCharType="end"/>
        </w:r>
      </w:hyperlink>
    </w:p>
    <w:p w:rsidR="00B63856" w:rsidRDefault="00506FCD">
      <w:pPr>
        <w:pStyle w:val="TOC3"/>
        <w:rPr>
          <w:rFonts w:ascii="Times New Roman" w:hAnsi="Times New Roman"/>
          <w:noProof/>
          <w:sz w:val="24"/>
          <w:lang w:val="en-IE" w:eastAsia="en-IE"/>
        </w:rPr>
      </w:pPr>
      <w:hyperlink w:anchor="_Toc373338383" w:history="1">
        <w:r w:rsidR="00B63856" w:rsidRPr="000E20F6">
          <w:rPr>
            <w:rStyle w:val="Hyperlink"/>
            <w:noProof/>
          </w:rPr>
          <w:t>VRE screen</w:t>
        </w:r>
        <w:r w:rsidR="00B63856">
          <w:rPr>
            <w:noProof/>
            <w:webHidden/>
          </w:rPr>
          <w:tab/>
        </w:r>
        <w:r w:rsidR="00DB566B">
          <w:rPr>
            <w:noProof/>
            <w:webHidden/>
          </w:rPr>
          <w:fldChar w:fldCharType="begin"/>
        </w:r>
        <w:r w:rsidR="00B63856">
          <w:rPr>
            <w:noProof/>
            <w:webHidden/>
          </w:rPr>
          <w:instrText xml:space="preserve"> PAGEREF _Toc373338383 \h </w:instrText>
        </w:r>
        <w:r w:rsidR="00DB566B">
          <w:rPr>
            <w:noProof/>
            <w:webHidden/>
          </w:rPr>
        </w:r>
        <w:r w:rsidR="00DB566B">
          <w:rPr>
            <w:noProof/>
            <w:webHidden/>
          </w:rPr>
          <w:fldChar w:fldCharType="separate"/>
        </w:r>
        <w:r w:rsidR="002506E6">
          <w:rPr>
            <w:noProof/>
            <w:webHidden/>
          </w:rPr>
          <w:t>120</w:t>
        </w:r>
        <w:r w:rsidR="00DB566B">
          <w:rPr>
            <w:noProof/>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84" w:history="1">
        <w:r w:rsidR="00B63856" w:rsidRPr="000E20F6">
          <w:rPr>
            <w:rStyle w:val="Hyperlink"/>
          </w:rPr>
          <w:t>Skin Scrapings</w:t>
        </w:r>
        <w:r w:rsidR="00B63856">
          <w:rPr>
            <w:webHidden/>
          </w:rPr>
          <w:tab/>
        </w:r>
        <w:r w:rsidR="00DB566B">
          <w:rPr>
            <w:webHidden/>
          </w:rPr>
          <w:fldChar w:fldCharType="begin"/>
        </w:r>
        <w:r w:rsidR="00B63856">
          <w:rPr>
            <w:webHidden/>
          </w:rPr>
          <w:instrText xml:space="preserve"> PAGEREF _Toc373338384 \h </w:instrText>
        </w:r>
        <w:r w:rsidR="00DB566B">
          <w:rPr>
            <w:webHidden/>
          </w:rPr>
        </w:r>
        <w:r w:rsidR="00DB566B">
          <w:rPr>
            <w:webHidden/>
          </w:rPr>
          <w:fldChar w:fldCharType="separate"/>
        </w:r>
        <w:r w:rsidR="002506E6">
          <w:rPr>
            <w:webHidden/>
          </w:rPr>
          <w:t>121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85" w:history="1">
        <w:r w:rsidR="00B63856" w:rsidRPr="000E20F6">
          <w:rPr>
            <w:rStyle w:val="Hyperlink"/>
          </w:rPr>
          <w:t>Sputum</w:t>
        </w:r>
        <w:r w:rsidR="00B63856">
          <w:rPr>
            <w:webHidden/>
          </w:rPr>
          <w:tab/>
        </w:r>
        <w:r w:rsidR="00DB566B">
          <w:rPr>
            <w:webHidden/>
          </w:rPr>
          <w:fldChar w:fldCharType="begin"/>
        </w:r>
        <w:r w:rsidR="00B63856">
          <w:rPr>
            <w:webHidden/>
          </w:rPr>
          <w:instrText xml:space="preserve"> PAGEREF _Toc373338385 \h </w:instrText>
        </w:r>
        <w:r w:rsidR="00DB566B">
          <w:rPr>
            <w:webHidden/>
          </w:rPr>
        </w:r>
        <w:r w:rsidR="00DB566B">
          <w:rPr>
            <w:webHidden/>
          </w:rPr>
          <w:fldChar w:fldCharType="separate"/>
        </w:r>
        <w:r w:rsidR="002506E6">
          <w:rPr>
            <w:webHidden/>
          </w:rPr>
          <w:t>121</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86" w:history="1">
        <w:r w:rsidR="00B63856" w:rsidRPr="000E20F6">
          <w:rPr>
            <w:rStyle w:val="Hyperlink"/>
          </w:rPr>
          <w:t>Urine Microscopy and Culture</w:t>
        </w:r>
        <w:r w:rsidR="00B63856">
          <w:rPr>
            <w:webHidden/>
          </w:rPr>
          <w:tab/>
        </w:r>
        <w:r w:rsidR="00DB566B">
          <w:rPr>
            <w:webHidden/>
          </w:rPr>
          <w:fldChar w:fldCharType="begin"/>
        </w:r>
        <w:r w:rsidR="00B63856">
          <w:rPr>
            <w:webHidden/>
          </w:rPr>
          <w:instrText xml:space="preserve"> PAGEREF _Toc373338386 \h </w:instrText>
        </w:r>
        <w:r w:rsidR="00DB566B">
          <w:rPr>
            <w:webHidden/>
          </w:rPr>
        </w:r>
        <w:r w:rsidR="00DB566B">
          <w:rPr>
            <w:webHidden/>
          </w:rPr>
          <w:fldChar w:fldCharType="separate"/>
        </w:r>
        <w:r w:rsidR="002506E6">
          <w:rPr>
            <w:webHidden/>
          </w:rPr>
          <w:t>128</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87" w:history="1">
        <w:r w:rsidR="00B63856" w:rsidRPr="000E20F6">
          <w:rPr>
            <w:rStyle w:val="Hyperlink"/>
          </w:rPr>
          <w:t>Upper Respiratory Tract Samples</w:t>
        </w:r>
        <w:r w:rsidR="00B63856">
          <w:rPr>
            <w:webHidden/>
          </w:rPr>
          <w:tab/>
        </w:r>
        <w:r w:rsidR="00DB566B">
          <w:rPr>
            <w:webHidden/>
          </w:rPr>
          <w:fldChar w:fldCharType="begin"/>
        </w:r>
        <w:r w:rsidR="00B63856">
          <w:rPr>
            <w:webHidden/>
          </w:rPr>
          <w:instrText xml:space="preserve"> PAGEREF _Toc373338387 \h </w:instrText>
        </w:r>
        <w:r w:rsidR="00DB566B">
          <w:rPr>
            <w:webHidden/>
          </w:rPr>
        </w:r>
        <w:r w:rsidR="00DB566B">
          <w:rPr>
            <w:webHidden/>
          </w:rPr>
          <w:fldChar w:fldCharType="separate"/>
        </w:r>
        <w:r w:rsidR="002506E6">
          <w:rPr>
            <w:webHidden/>
          </w:rPr>
          <w:t>123</w:t>
        </w:r>
        <w:r w:rsidR="00DB566B">
          <w:rPr>
            <w:webHidden/>
          </w:rPr>
          <w:fldChar w:fldCharType="end"/>
        </w:r>
      </w:hyperlink>
    </w:p>
    <w:p w:rsidR="00B63856" w:rsidRDefault="00506FCD">
      <w:pPr>
        <w:pStyle w:val="TOC3"/>
        <w:rPr>
          <w:rFonts w:ascii="Times New Roman" w:hAnsi="Times New Roman"/>
          <w:noProof/>
          <w:sz w:val="24"/>
          <w:lang w:val="en-IE" w:eastAsia="en-IE"/>
        </w:rPr>
      </w:pPr>
      <w:hyperlink w:anchor="_Toc373338388" w:history="1">
        <w:r w:rsidR="00B63856" w:rsidRPr="000E20F6">
          <w:rPr>
            <w:rStyle w:val="Hyperlink"/>
            <w:noProof/>
          </w:rPr>
          <w:t>Ear Swab</w:t>
        </w:r>
        <w:r w:rsidR="00B63856">
          <w:rPr>
            <w:noProof/>
            <w:webHidden/>
          </w:rPr>
          <w:tab/>
        </w:r>
        <w:r w:rsidR="00DB566B">
          <w:rPr>
            <w:noProof/>
            <w:webHidden/>
          </w:rPr>
          <w:fldChar w:fldCharType="begin"/>
        </w:r>
        <w:r w:rsidR="00B63856">
          <w:rPr>
            <w:noProof/>
            <w:webHidden/>
          </w:rPr>
          <w:instrText xml:space="preserve"> PAGEREF _Toc373338388 \h </w:instrText>
        </w:r>
        <w:r w:rsidR="00DB566B">
          <w:rPr>
            <w:noProof/>
            <w:webHidden/>
          </w:rPr>
        </w:r>
        <w:r w:rsidR="00DB566B">
          <w:rPr>
            <w:noProof/>
            <w:webHidden/>
          </w:rPr>
          <w:fldChar w:fldCharType="separate"/>
        </w:r>
        <w:r w:rsidR="002506E6">
          <w:rPr>
            <w:noProof/>
            <w:webHidden/>
          </w:rPr>
          <w:t>123</w:t>
        </w:r>
        <w:r w:rsidR="00DB566B">
          <w:rPr>
            <w:noProof/>
            <w:webHidden/>
          </w:rPr>
          <w:fldChar w:fldCharType="end"/>
        </w:r>
      </w:hyperlink>
    </w:p>
    <w:p w:rsidR="00B63856" w:rsidRDefault="00506FCD">
      <w:pPr>
        <w:pStyle w:val="TOC3"/>
        <w:rPr>
          <w:rFonts w:ascii="Times New Roman" w:hAnsi="Times New Roman"/>
          <w:noProof/>
          <w:sz w:val="24"/>
          <w:lang w:val="en-IE" w:eastAsia="en-IE"/>
        </w:rPr>
      </w:pPr>
      <w:hyperlink w:anchor="_Toc373338389" w:history="1">
        <w:r w:rsidR="00B63856" w:rsidRPr="000E20F6">
          <w:rPr>
            <w:rStyle w:val="Hyperlink"/>
            <w:noProof/>
          </w:rPr>
          <w:t>Nasal Swab</w:t>
        </w:r>
        <w:r w:rsidR="00B63856">
          <w:rPr>
            <w:noProof/>
            <w:webHidden/>
          </w:rPr>
          <w:tab/>
        </w:r>
        <w:r w:rsidR="00DB566B">
          <w:rPr>
            <w:noProof/>
            <w:webHidden/>
          </w:rPr>
          <w:fldChar w:fldCharType="begin"/>
        </w:r>
        <w:r w:rsidR="00B63856">
          <w:rPr>
            <w:noProof/>
            <w:webHidden/>
          </w:rPr>
          <w:instrText xml:space="preserve"> PAGEREF _Toc373338389 \h </w:instrText>
        </w:r>
        <w:r w:rsidR="00DB566B">
          <w:rPr>
            <w:noProof/>
            <w:webHidden/>
          </w:rPr>
        </w:r>
        <w:r w:rsidR="00DB566B">
          <w:rPr>
            <w:noProof/>
            <w:webHidden/>
          </w:rPr>
          <w:fldChar w:fldCharType="separate"/>
        </w:r>
        <w:r w:rsidR="002506E6">
          <w:rPr>
            <w:noProof/>
            <w:webHidden/>
          </w:rPr>
          <w:t>124</w:t>
        </w:r>
        <w:r w:rsidR="00DB566B">
          <w:rPr>
            <w:noProof/>
            <w:webHidden/>
          </w:rPr>
          <w:fldChar w:fldCharType="end"/>
        </w:r>
      </w:hyperlink>
    </w:p>
    <w:p w:rsidR="00B63856" w:rsidRDefault="00506FCD">
      <w:pPr>
        <w:pStyle w:val="TOC3"/>
        <w:rPr>
          <w:rFonts w:ascii="Times New Roman" w:hAnsi="Times New Roman"/>
          <w:noProof/>
          <w:sz w:val="24"/>
          <w:lang w:val="en-IE" w:eastAsia="en-IE"/>
        </w:rPr>
      </w:pPr>
      <w:hyperlink w:anchor="_Toc373338390" w:history="1">
        <w:r w:rsidR="00B63856" w:rsidRPr="000E20F6">
          <w:rPr>
            <w:rStyle w:val="Hyperlink"/>
            <w:noProof/>
          </w:rPr>
          <w:t>Nasopharyngeal (High Nasal) Swab or Aspirate</w:t>
        </w:r>
        <w:r w:rsidR="00B63856">
          <w:rPr>
            <w:noProof/>
            <w:webHidden/>
          </w:rPr>
          <w:tab/>
        </w:r>
        <w:r w:rsidR="00DB566B">
          <w:rPr>
            <w:noProof/>
            <w:webHidden/>
          </w:rPr>
          <w:fldChar w:fldCharType="begin"/>
        </w:r>
        <w:r w:rsidR="00B63856">
          <w:rPr>
            <w:noProof/>
            <w:webHidden/>
          </w:rPr>
          <w:instrText xml:space="preserve"> PAGEREF _Toc373338390 \h </w:instrText>
        </w:r>
        <w:r w:rsidR="00DB566B">
          <w:rPr>
            <w:noProof/>
            <w:webHidden/>
          </w:rPr>
        </w:r>
        <w:r w:rsidR="00DB566B">
          <w:rPr>
            <w:noProof/>
            <w:webHidden/>
          </w:rPr>
          <w:fldChar w:fldCharType="separate"/>
        </w:r>
        <w:r w:rsidR="002506E6">
          <w:rPr>
            <w:noProof/>
            <w:webHidden/>
          </w:rPr>
          <w:t>125</w:t>
        </w:r>
        <w:r w:rsidR="00DB566B">
          <w:rPr>
            <w:noProof/>
            <w:webHidden/>
          </w:rPr>
          <w:fldChar w:fldCharType="end"/>
        </w:r>
      </w:hyperlink>
    </w:p>
    <w:p w:rsidR="00B63856" w:rsidRDefault="00506FCD">
      <w:pPr>
        <w:pStyle w:val="TOC3"/>
        <w:rPr>
          <w:rFonts w:ascii="Times New Roman" w:hAnsi="Times New Roman"/>
          <w:noProof/>
          <w:sz w:val="24"/>
          <w:lang w:val="en-IE" w:eastAsia="en-IE"/>
        </w:rPr>
      </w:pPr>
      <w:hyperlink w:anchor="_Toc373338391" w:history="1">
        <w:r w:rsidR="00B63856" w:rsidRPr="000E20F6">
          <w:rPr>
            <w:rStyle w:val="Hyperlink"/>
            <w:noProof/>
          </w:rPr>
          <w:t>Oral Swabs</w:t>
        </w:r>
        <w:r w:rsidR="00B63856">
          <w:rPr>
            <w:noProof/>
            <w:webHidden/>
          </w:rPr>
          <w:tab/>
        </w:r>
        <w:r w:rsidR="00DB566B">
          <w:rPr>
            <w:noProof/>
            <w:webHidden/>
          </w:rPr>
          <w:fldChar w:fldCharType="begin"/>
        </w:r>
        <w:r w:rsidR="00B63856">
          <w:rPr>
            <w:noProof/>
            <w:webHidden/>
          </w:rPr>
          <w:instrText xml:space="preserve"> PAGEREF _Toc373338391 \h </w:instrText>
        </w:r>
        <w:r w:rsidR="00DB566B">
          <w:rPr>
            <w:noProof/>
            <w:webHidden/>
          </w:rPr>
        </w:r>
        <w:r w:rsidR="00DB566B">
          <w:rPr>
            <w:noProof/>
            <w:webHidden/>
          </w:rPr>
          <w:fldChar w:fldCharType="separate"/>
        </w:r>
        <w:r w:rsidR="002506E6">
          <w:rPr>
            <w:noProof/>
            <w:webHidden/>
          </w:rPr>
          <w:t>126</w:t>
        </w:r>
        <w:r w:rsidR="00DB566B">
          <w:rPr>
            <w:noProof/>
            <w:webHidden/>
          </w:rPr>
          <w:fldChar w:fldCharType="end"/>
        </w:r>
      </w:hyperlink>
    </w:p>
    <w:p w:rsidR="00B63856" w:rsidRDefault="00506FCD">
      <w:pPr>
        <w:pStyle w:val="TOC3"/>
        <w:rPr>
          <w:rFonts w:ascii="Times New Roman" w:hAnsi="Times New Roman"/>
          <w:noProof/>
          <w:sz w:val="24"/>
          <w:lang w:val="en-IE" w:eastAsia="en-IE"/>
        </w:rPr>
      </w:pPr>
      <w:hyperlink w:anchor="_Toc373338392" w:history="1">
        <w:r w:rsidR="00B63856" w:rsidRPr="000E20F6">
          <w:rPr>
            <w:rStyle w:val="Hyperlink"/>
            <w:noProof/>
          </w:rPr>
          <w:t>Throat Swab</w:t>
        </w:r>
        <w:r w:rsidR="00B63856">
          <w:rPr>
            <w:noProof/>
            <w:webHidden/>
          </w:rPr>
          <w:tab/>
        </w:r>
        <w:r w:rsidR="00DB566B">
          <w:rPr>
            <w:noProof/>
            <w:webHidden/>
          </w:rPr>
          <w:fldChar w:fldCharType="begin"/>
        </w:r>
        <w:r w:rsidR="00B63856">
          <w:rPr>
            <w:noProof/>
            <w:webHidden/>
          </w:rPr>
          <w:instrText xml:space="preserve"> PAGEREF _Toc373338392 \h </w:instrText>
        </w:r>
        <w:r w:rsidR="00DB566B">
          <w:rPr>
            <w:noProof/>
            <w:webHidden/>
          </w:rPr>
        </w:r>
        <w:r w:rsidR="00DB566B">
          <w:rPr>
            <w:noProof/>
            <w:webHidden/>
          </w:rPr>
          <w:fldChar w:fldCharType="separate"/>
        </w:r>
        <w:r w:rsidR="002506E6">
          <w:rPr>
            <w:noProof/>
            <w:webHidden/>
          </w:rPr>
          <w:t>127</w:t>
        </w:r>
        <w:r w:rsidR="00DB566B">
          <w:rPr>
            <w:noProof/>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93" w:history="1">
        <w:r w:rsidR="00B63856" w:rsidRPr="000E20F6">
          <w:rPr>
            <w:rStyle w:val="Hyperlink"/>
          </w:rPr>
          <w:t>Wounds</w:t>
        </w:r>
        <w:r w:rsidR="00B63856">
          <w:rPr>
            <w:webHidden/>
          </w:rPr>
          <w:tab/>
        </w:r>
        <w:r w:rsidR="00DB566B">
          <w:rPr>
            <w:webHidden/>
          </w:rPr>
          <w:fldChar w:fldCharType="begin"/>
        </w:r>
        <w:r w:rsidR="00B63856">
          <w:rPr>
            <w:webHidden/>
          </w:rPr>
          <w:instrText xml:space="preserve"> PAGEREF _Toc373338393 \h </w:instrText>
        </w:r>
        <w:r w:rsidR="00DB566B">
          <w:rPr>
            <w:webHidden/>
          </w:rPr>
        </w:r>
        <w:r w:rsidR="00DB566B">
          <w:rPr>
            <w:webHidden/>
          </w:rPr>
          <w:fldChar w:fldCharType="separate"/>
        </w:r>
        <w:r w:rsidR="002506E6">
          <w:rPr>
            <w:webHidden/>
          </w:rPr>
          <w:t>128</w:t>
        </w:r>
        <w:r w:rsidR="00DB566B">
          <w:rPr>
            <w:webHidden/>
          </w:rPr>
          <w:fldChar w:fldCharType="end"/>
        </w:r>
      </w:hyperlink>
    </w:p>
    <w:p w:rsidR="00B63856" w:rsidRDefault="00506FCD" w:rsidP="009801EF">
      <w:pPr>
        <w:pStyle w:val="TOC1"/>
        <w:rPr>
          <w:rFonts w:ascii="Times New Roman" w:hAnsi="Times New Roman" w:cs="Times New Roman"/>
          <w:color w:val="auto"/>
          <w:sz w:val="24"/>
          <w:lang w:val="en-IE" w:eastAsia="en-IE"/>
        </w:rPr>
      </w:pPr>
      <w:hyperlink w:anchor="_Toc373338394" w:history="1">
        <w:r w:rsidR="00B63856" w:rsidRPr="000E20F6">
          <w:rPr>
            <w:rStyle w:val="Hyperlink"/>
          </w:rPr>
          <w:t>List of Serology tests and Sample Acceptance/Rejection criteria</w:t>
        </w:r>
        <w:r w:rsidR="00B63856">
          <w:rPr>
            <w:webHidden/>
          </w:rPr>
          <w:tab/>
        </w:r>
        <w:r w:rsidR="00DB566B">
          <w:rPr>
            <w:webHidden/>
          </w:rPr>
          <w:fldChar w:fldCharType="begin"/>
        </w:r>
        <w:r w:rsidR="00B63856">
          <w:rPr>
            <w:webHidden/>
          </w:rPr>
          <w:instrText xml:space="preserve"> PAGEREF _Toc373338394 \h </w:instrText>
        </w:r>
        <w:r w:rsidR="00DB566B">
          <w:rPr>
            <w:webHidden/>
          </w:rPr>
        </w:r>
        <w:r w:rsidR="00DB566B">
          <w:rPr>
            <w:webHidden/>
          </w:rPr>
          <w:fldChar w:fldCharType="separate"/>
        </w:r>
        <w:r w:rsidR="002506E6">
          <w:rPr>
            <w:webHidden/>
          </w:rPr>
          <w:t>134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95" w:history="1">
        <w:r w:rsidR="00B63856" w:rsidRPr="000E20F6">
          <w:rPr>
            <w:rStyle w:val="Hyperlink"/>
          </w:rPr>
          <w:t>General Serology Information</w:t>
        </w:r>
        <w:r w:rsidR="00B63856">
          <w:rPr>
            <w:webHidden/>
          </w:rPr>
          <w:tab/>
        </w:r>
        <w:r w:rsidR="00DB566B">
          <w:rPr>
            <w:webHidden/>
          </w:rPr>
          <w:fldChar w:fldCharType="begin"/>
        </w:r>
        <w:r w:rsidR="00B63856">
          <w:rPr>
            <w:webHidden/>
          </w:rPr>
          <w:instrText xml:space="preserve"> PAGEREF _Toc373338395 \h </w:instrText>
        </w:r>
        <w:r w:rsidR="00DB566B">
          <w:rPr>
            <w:webHidden/>
          </w:rPr>
        </w:r>
        <w:r w:rsidR="00DB566B">
          <w:rPr>
            <w:webHidden/>
          </w:rPr>
          <w:fldChar w:fldCharType="separate"/>
        </w:r>
        <w:r w:rsidR="002506E6">
          <w:rPr>
            <w:webHidden/>
          </w:rPr>
          <w:t>134</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96" w:history="1">
        <w:r w:rsidR="00B63856" w:rsidRPr="000E20F6">
          <w:rPr>
            <w:rStyle w:val="Hyperlink"/>
          </w:rPr>
          <w:t>Needle Stick Injuries (NSI’s)</w:t>
        </w:r>
        <w:r w:rsidR="00B63856">
          <w:rPr>
            <w:webHidden/>
          </w:rPr>
          <w:tab/>
        </w:r>
        <w:r w:rsidR="00DB566B">
          <w:rPr>
            <w:webHidden/>
          </w:rPr>
          <w:fldChar w:fldCharType="begin"/>
        </w:r>
        <w:r w:rsidR="00B63856">
          <w:rPr>
            <w:webHidden/>
          </w:rPr>
          <w:instrText xml:space="preserve"> PAGEREF _Toc373338396 \h </w:instrText>
        </w:r>
        <w:r w:rsidR="00DB566B">
          <w:rPr>
            <w:webHidden/>
          </w:rPr>
        </w:r>
        <w:r w:rsidR="00DB566B">
          <w:rPr>
            <w:webHidden/>
          </w:rPr>
          <w:fldChar w:fldCharType="separate"/>
        </w:r>
        <w:r w:rsidR="002506E6">
          <w:rPr>
            <w:webHidden/>
          </w:rPr>
          <w:t>135</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97" w:history="1">
        <w:r w:rsidR="00B63856" w:rsidRPr="000E20F6">
          <w:rPr>
            <w:rStyle w:val="Hyperlink"/>
          </w:rPr>
          <w:t>Criteria for Rejection of Serology Specimens</w:t>
        </w:r>
        <w:r w:rsidR="00B63856">
          <w:rPr>
            <w:webHidden/>
          </w:rPr>
          <w:tab/>
        </w:r>
        <w:r w:rsidR="00DB566B">
          <w:rPr>
            <w:webHidden/>
          </w:rPr>
          <w:fldChar w:fldCharType="begin"/>
        </w:r>
        <w:r w:rsidR="00B63856">
          <w:rPr>
            <w:webHidden/>
          </w:rPr>
          <w:instrText xml:space="preserve"> PAGEREF _Toc373338397 \h </w:instrText>
        </w:r>
        <w:r w:rsidR="00DB566B">
          <w:rPr>
            <w:webHidden/>
          </w:rPr>
        </w:r>
        <w:r w:rsidR="00DB566B">
          <w:rPr>
            <w:webHidden/>
          </w:rPr>
          <w:fldChar w:fldCharType="separate"/>
        </w:r>
        <w:r w:rsidR="002506E6">
          <w:rPr>
            <w:webHidden/>
          </w:rPr>
          <w:t>136</w:t>
        </w:r>
        <w:r w:rsidR="00DB566B">
          <w:rPr>
            <w:webHidden/>
          </w:rPr>
          <w:fldChar w:fldCharType="end"/>
        </w:r>
      </w:hyperlink>
    </w:p>
    <w:p w:rsidR="00B63856" w:rsidRDefault="00506FCD" w:rsidP="00867716">
      <w:pPr>
        <w:pStyle w:val="TOC2"/>
        <w:rPr>
          <w:rFonts w:ascii="Times New Roman" w:hAnsi="Times New Roman" w:cs="Times New Roman"/>
          <w:sz w:val="24"/>
          <w:szCs w:val="24"/>
          <w:lang w:val="en-IE" w:eastAsia="en-IE"/>
        </w:rPr>
      </w:pPr>
      <w:hyperlink w:anchor="_Toc373338398" w:history="1">
        <w:r w:rsidR="00B63856" w:rsidRPr="000E20F6">
          <w:rPr>
            <w:rStyle w:val="Hyperlink"/>
          </w:rPr>
          <w:t>List of Serology tests</w:t>
        </w:r>
        <w:r w:rsidR="00B63856">
          <w:rPr>
            <w:webHidden/>
          </w:rPr>
          <w:tab/>
        </w:r>
        <w:r w:rsidR="00DB566B">
          <w:rPr>
            <w:webHidden/>
          </w:rPr>
          <w:fldChar w:fldCharType="begin"/>
        </w:r>
        <w:r w:rsidR="00B63856">
          <w:rPr>
            <w:webHidden/>
          </w:rPr>
          <w:instrText xml:space="preserve"> PAGEREF _Toc373338398 \h </w:instrText>
        </w:r>
        <w:r w:rsidR="00DB566B">
          <w:rPr>
            <w:webHidden/>
          </w:rPr>
        </w:r>
        <w:r w:rsidR="00DB566B">
          <w:rPr>
            <w:webHidden/>
          </w:rPr>
          <w:fldChar w:fldCharType="separate"/>
        </w:r>
        <w:r w:rsidR="002506E6">
          <w:rPr>
            <w:webHidden/>
          </w:rPr>
          <w:t>142</w:t>
        </w:r>
        <w:r w:rsidR="00DB566B">
          <w:rPr>
            <w:webHidden/>
          </w:rPr>
          <w:fldChar w:fldCharType="end"/>
        </w:r>
      </w:hyperlink>
    </w:p>
    <w:p w:rsidR="007E65BC" w:rsidRDefault="00DB566B" w:rsidP="007E65BC">
      <w:r>
        <w:rPr>
          <w:rFonts w:cs="Arial"/>
          <w:b/>
          <w:noProof/>
          <w:szCs w:val="22"/>
          <w:lang w:val="en-GB"/>
        </w:rPr>
        <w:fldChar w:fldCharType="end"/>
      </w:r>
    </w:p>
    <w:p w:rsidR="00064DC3" w:rsidRDefault="00A80BAD" w:rsidP="007F2FA8">
      <w:pPr>
        <w:pStyle w:val="Heading2"/>
        <w:numPr>
          <w:ilvl w:val="0"/>
          <w:numId w:val="63"/>
        </w:numPr>
      </w:pPr>
      <w:bookmarkStart w:id="919" w:name="_Toc360708028"/>
      <w:bookmarkStart w:id="920" w:name="_Toc373325389"/>
      <w:bookmarkStart w:id="921" w:name="_Toc373334603"/>
      <w:bookmarkStart w:id="922" w:name="_Toc373338324"/>
      <w:r>
        <w:t xml:space="preserve">Microbiology </w:t>
      </w:r>
      <w:r w:rsidR="00064DC3" w:rsidRPr="00064DC3">
        <w:t>Hours of Operation</w:t>
      </w:r>
      <w:bookmarkEnd w:id="919"/>
      <w:bookmarkEnd w:id="920"/>
      <w:bookmarkEnd w:id="921"/>
      <w:bookmarkEnd w:id="922"/>
    </w:p>
    <w:p w:rsidR="00064DC3" w:rsidRDefault="00064DC3"/>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195"/>
        <w:gridCol w:w="3977"/>
        <w:gridCol w:w="3033"/>
      </w:tblGrid>
      <w:tr w:rsidR="00B31529" w:rsidTr="007C61D3">
        <w:trPr>
          <w:trHeight w:val="1814"/>
          <w:jc w:val="center"/>
        </w:trPr>
        <w:tc>
          <w:tcPr>
            <w:tcW w:w="2195" w:type="dxa"/>
            <w:shd w:val="clear" w:color="auto" w:fill="C0C0C0"/>
            <w:vAlign w:val="center"/>
          </w:tcPr>
          <w:p w:rsidR="00B31529" w:rsidRPr="00064DC3" w:rsidRDefault="00064DC3" w:rsidP="00064DC3">
            <w:pPr>
              <w:rPr>
                <w:b/>
              </w:rPr>
            </w:pPr>
            <w:bookmarkStart w:id="923" w:name="_Hours_of_Operation_2"/>
            <w:bookmarkStart w:id="924" w:name="_Toc312396110"/>
            <w:bookmarkStart w:id="925" w:name="_Toc360616733"/>
            <w:bookmarkStart w:id="926" w:name="_Toc360624919"/>
            <w:bookmarkStart w:id="927" w:name="_Toc360626655"/>
            <w:bookmarkStart w:id="928" w:name="_Toc360626892"/>
            <w:bookmarkEnd w:id="923"/>
            <w:r>
              <w:t>*</w:t>
            </w:r>
            <w:r w:rsidR="00B31529" w:rsidRPr="00064DC3">
              <w:rPr>
                <w:b/>
              </w:rPr>
              <w:t>Hours of Operation</w:t>
            </w:r>
            <w:bookmarkEnd w:id="924"/>
            <w:bookmarkEnd w:id="925"/>
            <w:bookmarkEnd w:id="926"/>
            <w:bookmarkEnd w:id="927"/>
            <w:bookmarkEnd w:id="928"/>
          </w:p>
        </w:tc>
        <w:tc>
          <w:tcPr>
            <w:tcW w:w="7010" w:type="dxa"/>
            <w:gridSpan w:val="2"/>
            <w:shd w:val="clear" w:color="auto" w:fill="C0C0C0"/>
            <w:vAlign w:val="center"/>
          </w:tcPr>
          <w:p w:rsidR="00B31529" w:rsidRDefault="00B31529">
            <w:r>
              <w:t>Routine Service:</w:t>
            </w:r>
          </w:p>
          <w:p w:rsidR="00B31529" w:rsidRDefault="00B31529">
            <w:r>
              <w:t>Monday-Friday                        0800-2000*</w:t>
            </w:r>
          </w:p>
          <w:p w:rsidR="00B31529" w:rsidRDefault="00B31529"/>
          <w:p w:rsidR="00B31529" w:rsidRDefault="00B31529">
            <w:r>
              <w:t xml:space="preserve">Emergency On call service available outside of these hours </w:t>
            </w:r>
          </w:p>
        </w:tc>
      </w:tr>
      <w:tr w:rsidR="00B31529" w:rsidTr="007C61D3">
        <w:trPr>
          <w:cantSplit/>
          <w:trHeight w:val="301"/>
          <w:jc w:val="center"/>
        </w:trPr>
        <w:tc>
          <w:tcPr>
            <w:tcW w:w="2195" w:type="dxa"/>
            <w:vMerge w:val="restart"/>
            <w:shd w:val="clear" w:color="auto" w:fill="C0C0C0"/>
            <w:vAlign w:val="center"/>
          </w:tcPr>
          <w:p w:rsidR="00B31529" w:rsidRDefault="00B31529">
            <w:pPr>
              <w:rPr>
                <w:b/>
              </w:rPr>
            </w:pPr>
          </w:p>
          <w:p w:rsidR="00B31529" w:rsidRDefault="00B31529">
            <w:r>
              <w:rPr>
                <w:b/>
              </w:rPr>
              <w:lastRenderedPageBreak/>
              <w:t>Phone</w:t>
            </w:r>
            <w:r>
              <w:t>**</w:t>
            </w:r>
          </w:p>
          <w:p w:rsidR="00B31529" w:rsidRDefault="00B31529">
            <w:pPr>
              <w:rPr>
                <w:b/>
              </w:rPr>
            </w:pPr>
          </w:p>
        </w:tc>
        <w:tc>
          <w:tcPr>
            <w:tcW w:w="3977" w:type="dxa"/>
            <w:shd w:val="clear" w:color="auto" w:fill="C0C0C0"/>
            <w:vAlign w:val="center"/>
          </w:tcPr>
          <w:p w:rsidR="00B31529" w:rsidRDefault="00B31529">
            <w:r>
              <w:lastRenderedPageBreak/>
              <w:t>On-call</w:t>
            </w:r>
          </w:p>
        </w:tc>
        <w:tc>
          <w:tcPr>
            <w:tcW w:w="3033" w:type="dxa"/>
            <w:shd w:val="clear" w:color="auto" w:fill="C0C0C0"/>
            <w:vAlign w:val="center"/>
          </w:tcPr>
          <w:p w:rsidR="00B31529" w:rsidRDefault="009A78FD">
            <w:r>
              <w:t xml:space="preserve">Internal </w:t>
            </w:r>
            <w:r w:rsidR="002F43D5">
              <w:t>Speed dial</w:t>
            </w:r>
            <w:r w:rsidR="00B31529">
              <w:t>173 444</w:t>
            </w:r>
            <w:r w:rsidR="002F43D5">
              <w:t xml:space="preserve"> or 087 3293875</w:t>
            </w:r>
          </w:p>
        </w:tc>
      </w:tr>
      <w:tr w:rsidR="00B31529" w:rsidTr="007C61D3">
        <w:trPr>
          <w:cantSplit/>
          <w:trHeight w:val="301"/>
          <w:jc w:val="center"/>
        </w:trPr>
        <w:tc>
          <w:tcPr>
            <w:tcW w:w="2195" w:type="dxa"/>
            <w:vMerge/>
            <w:shd w:val="clear" w:color="auto" w:fill="C0C0C0"/>
            <w:vAlign w:val="center"/>
          </w:tcPr>
          <w:p w:rsidR="00B31529" w:rsidRDefault="00B31529">
            <w:pPr>
              <w:rPr>
                <w:b/>
              </w:rPr>
            </w:pPr>
          </w:p>
        </w:tc>
        <w:tc>
          <w:tcPr>
            <w:tcW w:w="3977" w:type="dxa"/>
            <w:shd w:val="clear" w:color="auto" w:fill="C0C0C0"/>
            <w:vAlign w:val="center"/>
          </w:tcPr>
          <w:p w:rsidR="00B31529" w:rsidRDefault="00B31529">
            <w:r>
              <w:t>Microbiology Main Laboratory</w:t>
            </w:r>
          </w:p>
        </w:tc>
        <w:tc>
          <w:tcPr>
            <w:tcW w:w="3033" w:type="dxa"/>
            <w:shd w:val="clear" w:color="auto" w:fill="C0C0C0"/>
            <w:vAlign w:val="center"/>
          </w:tcPr>
          <w:p w:rsidR="00353AF0" w:rsidRDefault="00B31529">
            <w:r>
              <w:t xml:space="preserve">071 917 </w:t>
            </w:r>
            <w:r w:rsidR="00353AF0">
              <w:t>74557</w:t>
            </w:r>
          </w:p>
          <w:p w:rsidR="00B31529" w:rsidRDefault="00B31529">
            <w:r>
              <w:t xml:space="preserve">071 917 </w:t>
            </w:r>
            <w:r w:rsidR="00353AF0">
              <w:t>7</w:t>
            </w:r>
            <w:r>
              <w:t>4169</w:t>
            </w:r>
          </w:p>
        </w:tc>
      </w:tr>
      <w:tr w:rsidR="00B31529" w:rsidTr="007C61D3">
        <w:trPr>
          <w:cantSplit/>
          <w:trHeight w:val="302"/>
          <w:jc w:val="center"/>
        </w:trPr>
        <w:tc>
          <w:tcPr>
            <w:tcW w:w="2195" w:type="dxa"/>
            <w:vMerge/>
            <w:shd w:val="clear" w:color="auto" w:fill="C0C0C0"/>
            <w:vAlign w:val="center"/>
          </w:tcPr>
          <w:p w:rsidR="00B31529" w:rsidRDefault="00B31529">
            <w:pPr>
              <w:rPr>
                <w:b/>
              </w:rPr>
            </w:pPr>
          </w:p>
        </w:tc>
        <w:tc>
          <w:tcPr>
            <w:tcW w:w="3977" w:type="dxa"/>
            <w:shd w:val="clear" w:color="auto" w:fill="C0C0C0"/>
            <w:vAlign w:val="center"/>
          </w:tcPr>
          <w:p w:rsidR="00B31529" w:rsidRDefault="00B31529">
            <w:r>
              <w:t>Serology Laboratory</w:t>
            </w:r>
          </w:p>
        </w:tc>
        <w:tc>
          <w:tcPr>
            <w:tcW w:w="3033" w:type="dxa"/>
            <w:shd w:val="clear" w:color="auto" w:fill="C0C0C0"/>
            <w:vAlign w:val="center"/>
          </w:tcPr>
          <w:p w:rsidR="00B31529" w:rsidRDefault="00B31529">
            <w:r>
              <w:t xml:space="preserve">071 917 1111 ext </w:t>
            </w:r>
            <w:r w:rsidR="00353AF0">
              <w:t>7</w:t>
            </w:r>
            <w:r>
              <w:t>4159</w:t>
            </w:r>
          </w:p>
        </w:tc>
      </w:tr>
      <w:tr w:rsidR="00B31529" w:rsidTr="007C61D3">
        <w:trPr>
          <w:cantSplit/>
          <w:trHeight w:val="301"/>
          <w:jc w:val="center"/>
        </w:trPr>
        <w:tc>
          <w:tcPr>
            <w:tcW w:w="2195" w:type="dxa"/>
            <w:vMerge/>
            <w:shd w:val="clear" w:color="auto" w:fill="C0C0C0"/>
            <w:vAlign w:val="center"/>
          </w:tcPr>
          <w:p w:rsidR="00B31529" w:rsidRDefault="00B31529">
            <w:pPr>
              <w:rPr>
                <w:b/>
              </w:rPr>
            </w:pPr>
          </w:p>
        </w:tc>
        <w:tc>
          <w:tcPr>
            <w:tcW w:w="3977" w:type="dxa"/>
            <w:shd w:val="clear" w:color="auto" w:fill="C0C0C0"/>
            <w:vAlign w:val="center"/>
          </w:tcPr>
          <w:p w:rsidR="00B31529" w:rsidRDefault="00B31529">
            <w:r>
              <w:t>Infection Prevention and Control</w:t>
            </w:r>
          </w:p>
        </w:tc>
        <w:tc>
          <w:tcPr>
            <w:tcW w:w="3033" w:type="dxa"/>
            <w:shd w:val="clear" w:color="auto" w:fill="C0C0C0"/>
            <w:vAlign w:val="center"/>
          </w:tcPr>
          <w:p w:rsidR="00B31529" w:rsidRDefault="00B31529">
            <w:r>
              <w:t xml:space="preserve">071 917 </w:t>
            </w:r>
            <w:r w:rsidR="00353AF0">
              <w:t>7</w:t>
            </w:r>
            <w:r>
              <w:t>4161</w:t>
            </w:r>
          </w:p>
        </w:tc>
      </w:tr>
      <w:tr w:rsidR="00B31529" w:rsidTr="007C61D3">
        <w:trPr>
          <w:cantSplit/>
          <w:trHeight w:val="302"/>
          <w:jc w:val="center"/>
        </w:trPr>
        <w:tc>
          <w:tcPr>
            <w:tcW w:w="2195" w:type="dxa"/>
            <w:vMerge/>
            <w:shd w:val="clear" w:color="auto" w:fill="C0C0C0"/>
            <w:vAlign w:val="center"/>
          </w:tcPr>
          <w:p w:rsidR="00B31529" w:rsidRDefault="00B31529">
            <w:pPr>
              <w:rPr>
                <w:b/>
              </w:rPr>
            </w:pPr>
          </w:p>
        </w:tc>
        <w:tc>
          <w:tcPr>
            <w:tcW w:w="3977" w:type="dxa"/>
            <w:shd w:val="clear" w:color="auto" w:fill="C0C0C0"/>
            <w:vAlign w:val="center"/>
          </w:tcPr>
          <w:p w:rsidR="00B31529" w:rsidRDefault="00B31529">
            <w:r>
              <w:t>Fax</w:t>
            </w:r>
            <w:r>
              <w:tab/>
            </w:r>
          </w:p>
        </w:tc>
        <w:tc>
          <w:tcPr>
            <w:tcW w:w="3033" w:type="dxa"/>
            <w:shd w:val="clear" w:color="auto" w:fill="C0C0C0"/>
            <w:vAlign w:val="center"/>
          </w:tcPr>
          <w:p w:rsidR="00B31529" w:rsidRDefault="00B31529">
            <w:r>
              <w:t xml:space="preserve">071 917 </w:t>
            </w:r>
            <w:r w:rsidR="00353AF0">
              <w:t>7</w:t>
            </w:r>
            <w:r>
              <w:t xml:space="preserve">4658                                                           </w:t>
            </w:r>
          </w:p>
        </w:tc>
      </w:tr>
    </w:tbl>
    <w:p w:rsidR="00B31529" w:rsidRDefault="00B31529"/>
    <w:p w:rsidR="00B31529" w:rsidRDefault="00B31529" w:rsidP="00A24488">
      <w:pPr>
        <w:ind w:left="720" w:hanging="720"/>
        <w:jc w:val="both"/>
      </w:pPr>
      <w:r>
        <w:t>*</w:t>
      </w:r>
      <w:r w:rsidR="00A24488">
        <w:tab/>
      </w:r>
      <w:r>
        <w:t>Specimens submitted after 18.00 hrs may not be processed on the day of receipt therefore every attempt should be made to ensure that all specimens are transported to the laboratory prior to that time.</w:t>
      </w:r>
    </w:p>
    <w:p w:rsidR="00B31529" w:rsidRDefault="00B31529" w:rsidP="00C97EE6">
      <w:pPr>
        <w:jc w:val="both"/>
      </w:pPr>
    </w:p>
    <w:p w:rsidR="00B31529" w:rsidRDefault="00B31529" w:rsidP="00A24488">
      <w:pPr>
        <w:ind w:left="720" w:hanging="720"/>
        <w:jc w:val="both"/>
      </w:pPr>
      <w:r>
        <w:t>**</w:t>
      </w:r>
      <w:r w:rsidR="00A24488">
        <w:tab/>
      </w:r>
      <w:r>
        <w:t xml:space="preserve">The Microbiology Laboratory only answers phone calls between: </w:t>
      </w:r>
      <w:r w:rsidRPr="00583982">
        <w:rPr>
          <w:b/>
        </w:rPr>
        <w:t>12.00-1300</w:t>
      </w:r>
      <w:r>
        <w:t xml:space="preserve"> and </w:t>
      </w:r>
      <w:r w:rsidRPr="00583982">
        <w:rPr>
          <w:b/>
        </w:rPr>
        <w:t>14.30-15.30</w:t>
      </w:r>
      <w:r>
        <w:t xml:space="preserve">. For urgent communications only (not results service) during these hours or in an emergency situation outside of these hours, please contact the laboratory on: </w:t>
      </w:r>
      <w:r w:rsidRPr="00583982">
        <w:rPr>
          <w:b/>
        </w:rPr>
        <w:t>087-3293875</w:t>
      </w:r>
      <w:r>
        <w:t xml:space="preserve"> or internally on speed dial 173 444.</w:t>
      </w:r>
    </w:p>
    <w:p w:rsidR="0078759E" w:rsidRPr="00B83385" w:rsidRDefault="0078759E" w:rsidP="00C97EE6">
      <w:pPr>
        <w:jc w:val="both"/>
        <w:rPr>
          <w:szCs w:val="22"/>
          <w:u w:val="single"/>
        </w:rPr>
      </w:pPr>
    </w:p>
    <w:p w:rsidR="0078759E" w:rsidRPr="00B12C24" w:rsidRDefault="00506FCD"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506FCD"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7C61D3" w:rsidRDefault="007C61D3">
      <w:r>
        <w:br w:type="page"/>
      </w:r>
    </w:p>
    <w:p w:rsidR="00B31529" w:rsidRDefault="00B31529"/>
    <w:p w:rsidR="00B31529" w:rsidRDefault="00B31529" w:rsidP="007F2FA8">
      <w:pPr>
        <w:pStyle w:val="Heading2"/>
        <w:numPr>
          <w:ilvl w:val="0"/>
          <w:numId w:val="63"/>
        </w:numPr>
      </w:pPr>
      <w:bookmarkStart w:id="929" w:name="_Toc271184807"/>
      <w:bookmarkStart w:id="930" w:name="_Toc271193488"/>
      <w:bookmarkStart w:id="931" w:name="_Toc311548922"/>
      <w:bookmarkStart w:id="932" w:name="_Toc312396111"/>
      <w:bookmarkStart w:id="933" w:name="_Toc360616734"/>
      <w:bookmarkStart w:id="934" w:name="_Toc360624920"/>
      <w:bookmarkStart w:id="935" w:name="_Toc360626656"/>
      <w:bookmarkStart w:id="936" w:name="_Toc360626893"/>
      <w:bookmarkStart w:id="937" w:name="_Toc360708029"/>
      <w:bookmarkStart w:id="938" w:name="_Toc373325390"/>
      <w:bookmarkStart w:id="939" w:name="_Toc373334604"/>
      <w:bookmarkStart w:id="940" w:name="_Toc373338325"/>
      <w:r>
        <w:t>Microbiology Laboratory Staff Contact Details</w:t>
      </w:r>
      <w:bookmarkEnd w:id="929"/>
      <w:bookmarkEnd w:id="930"/>
      <w:bookmarkEnd w:id="931"/>
      <w:bookmarkEnd w:id="932"/>
      <w:bookmarkEnd w:id="933"/>
      <w:bookmarkEnd w:id="934"/>
      <w:bookmarkEnd w:id="935"/>
      <w:bookmarkEnd w:id="936"/>
      <w:bookmarkEnd w:id="937"/>
      <w:bookmarkEnd w:id="938"/>
      <w:bookmarkEnd w:id="939"/>
      <w:bookmarkEnd w:id="940"/>
    </w:p>
    <w:p w:rsidR="00B31529" w:rsidRDefault="00B3152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636"/>
        <w:gridCol w:w="1581"/>
        <w:gridCol w:w="1095"/>
        <w:gridCol w:w="2861"/>
      </w:tblGrid>
      <w:tr w:rsidR="007C61D3" w:rsidTr="00857F19">
        <w:trPr>
          <w:tblHeader/>
          <w:jc w:val="center"/>
        </w:trPr>
        <w:tc>
          <w:tcPr>
            <w:tcW w:w="2570" w:type="dxa"/>
            <w:shd w:val="clear" w:color="auto" w:fill="FFFF00"/>
            <w:vAlign w:val="center"/>
          </w:tcPr>
          <w:p w:rsidR="007C61D3" w:rsidRDefault="007C61D3" w:rsidP="00ED7727">
            <w:pPr>
              <w:autoSpaceDE w:val="0"/>
              <w:autoSpaceDN w:val="0"/>
              <w:adjustRightInd w:val="0"/>
              <w:jc w:val="center"/>
              <w:rPr>
                <w:rFonts w:cs="Arial"/>
                <w:b/>
                <w:bCs/>
              </w:rPr>
            </w:pPr>
            <w:r>
              <w:rPr>
                <w:rFonts w:cs="Arial"/>
                <w:b/>
                <w:bCs/>
              </w:rPr>
              <w:t>Title</w:t>
            </w:r>
          </w:p>
        </w:tc>
        <w:tc>
          <w:tcPr>
            <w:tcW w:w="2636" w:type="dxa"/>
            <w:shd w:val="clear" w:color="auto" w:fill="FFFF00"/>
            <w:vAlign w:val="center"/>
          </w:tcPr>
          <w:p w:rsidR="007C61D3" w:rsidRDefault="007C61D3" w:rsidP="00ED7727">
            <w:pPr>
              <w:autoSpaceDE w:val="0"/>
              <w:autoSpaceDN w:val="0"/>
              <w:adjustRightInd w:val="0"/>
              <w:jc w:val="center"/>
              <w:rPr>
                <w:rFonts w:cs="Arial"/>
                <w:b/>
                <w:bCs/>
              </w:rPr>
            </w:pPr>
            <w:r>
              <w:rPr>
                <w:rFonts w:cs="Arial"/>
                <w:b/>
                <w:bCs/>
              </w:rPr>
              <w:t>Name</w:t>
            </w:r>
          </w:p>
        </w:tc>
        <w:tc>
          <w:tcPr>
            <w:tcW w:w="1581" w:type="dxa"/>
            <w:shd w:val="clear" w:color="auto" w:fill="FFFF00"/>
            <w:vAlign w:val="center"/>
          </w:tcPr>
          <w:p w:rsidR="007C61D3" w:rsidRDefault="007C61D3" w:rsidP="00ED7727">
            <w:pPr>
              <w:autoSpaceDE w:val="0"/>
              <w:autoSpaceDN w:val="0"/>
              <w:adjustRightInd w:val="0"/>
              <w:jc w:val="center"/>
              <w:rPr>
                <w:rFonts w:cs="Arial"/>
                <w:b/>
                <w:bCs/>
              </w:rPr>
            </w:pPr>
            <w:r>
              <w:rPr>
                <w:rFonts w:cs="Arial"/>
                <w:b/>
                <w:bCs/>
              </w:rPr>
              <w:t>Phone*</w:t>
            </w:r>
          </w:p>
        </w:tc>
        <w:tc>
          <w:tcPr>
            <w:tcW w:w="1095" w:type="dxa"/>
            <w:shd w:val="clear" w:color="auto" w:fill="FFFF00"/>
          </w:tcPr>
          <w:p w:rsidR="007C61D3" w:rsidRDefault="007C61D3" w:rsidP="00ED7727">
            <w:pPr>
              <w:autoSpaceDE w:val="0"/>
              <w:autoSpaceDN w:val="0"/>
              <w:adjustRightInd w:val="0"/>
              <w:jc w:val="center"/>
              <w:rPr>
                <w:rFonts w:cs="Arial"/>
                <w:b/>
                <w:bCs/>
              </w:rPr>
            </w:pPr>
            <w:r>
              <w:rPr>
                <w:rFonts w:cs="Arial"/>
                <w:b/>
                <w:bCs/>
              </w:rPr>
              <w:t>Bleep</w:t>
            </w:r>
          </w:p>
        </w:tc>
        <w:tc>
          <w:tcPr>
            <w:tcW w:w="2861" w:type="dxa"/>
            <w:shd w:val="clear" w:color="auto" w:fill="FFFF00"/>
            <w:vAlign w:val="center"/>
          </w:tcPr>
          <w:p w:rsidR="007C61D3" w:rsidRDefault="007C61D3" w:rsidP="00ED7727">
            <w:pPr>
              <w:autoSpaceDE w:val="0"/>
              <w:autoSpaceDN w:val="0"/>
              <w:adjustRightInd w:val="0"/>
              <w:jc w:val="center"/>
              <w:rPr>
                <w:rFonts w:cs="Arial"/>
                <w:b/>
                <w:bCs/>
              </w:rPr>
            </w:pPr>
            <w:r>
              <w:rPr>
                <w:rFonts w:cs="Arial"/>
                <w:b/>
                <w:bCs/>
              </w:rPr>
              <w:t>Email</w:t>
            </w:r>
          </w:p>
        </w:tc>
      </w:tr>
      <w:tr w:rsidR="007C61D3" w:rsidTr="00857F19">
        <w:trPr>
          <w:jc w:val="center"/>
        </w:trPr>
        <w:tc>
          <w:tcPr>
            <w:tcW w:w="5206" w:type="dxa"/>
            <w:gridSpan w:val="2"/>
            <w:vAlign w:val="center"/>
          </w:tcPr>
          <w:p w:rsidR="007C61D3" w:rsidRDefault="007C61D3" w:rsidP="008D7443">
            <w:pPr>
              <w:autoSpaceDE w:val="0"/>
              <w:autoSpaceDN w:val="0"/>
              <w:adjustRightInd w:val="0"/>
              <w:rPr>
                <w:rFonts w:cs="Arial"/>
                <w:bCs/>
              </w:rPr>
            </w:pPr>
            <w:r>
              <w:rPr>
                <w:rFonts w:cs="Arial"/>
                <w:bCs/>
              </w:rPr>
              <w:t>Microbiology lab for general enquiries</w:t>
            </w:r>
          </w:p>
        </w:tc>
        <w:tc>
          <w:tcPr>
            <w:tcW w:w="1581" w:type="dxa"/>
            <w:vAlign w:val="center"/>
          </w:tcPr>
          <w:p w:rsidR="007C61D3" w:rsidRDefault="007C61D3" w:rsidP="00D55D5A">
            <w:pPr>
              <w:autoSpaceDE w:val="0"/>
              <w:autoSpaceDN w:val="0"/>
              <w:adjustRightInd w:val="0"/>
              <w:rPr>
                <w:rFonts w:cs="Arial"/>
                <w:bCs/>
              </w:rPr>
            </w:pPr>
            <w:r>
              <w:rPr>
                <w:rFonts w:cs="Arial"/>
                <w:bCs/>
              </w:rPr>
              <w:t xml:space="preserve">071 91 </w:t>
            </w:r>
            <w:r w:rsidR="00D55D5A" w:rsidRPr="00D55D5A">
              <w:rPr>
                <w:rFonts w:cs="Arial"/>
                <w:b/>
                <w:bCs/>
              </w:rPr>
              <w:t>7</w:t>
            </w:r>
            <w:r w:rsidRPr="00D55D5A">
              <w:rPr>
                <w:rFonts w:cs="Arial"/>
                <w:b/>
                <w:bCs/>
              </w:rPr>
              <w:t>4557</w:t>
            </w:r>
          </w:p>
        </w:tc>
        <w:tc>
          <w:tcPr>
            <w:tcW w:w="1095" w:type="dxa"/>
          </w:tcPr>
          <w:p w:rsidR="007C61D3" w:rsidRDefault="007C61D3" w:rsidP="00353AF0">
            <w:pPr>
              <w:autoSpaceDE w:val="0"/>
              <w:autoSpaceDN w:val="0"/>
              <w:adjustRightInd w:val="0"/>
              <w:rPr>
                <w:rFonts w:cs="Arial"/>
                <w:bCs/>
              </w:rPr>
            </w:pPr>
          </w:p>
        </w:tc>
        <w:tc>
          <w:tcPr>
            <w:tcW w:w="2861" w:type="dxa"/>
            <w:vAlign w:val="center"/>
          </w:tcPr>
          <w:p w:rsidR="007C61D3" w:rsidRDefault="007C61D3" w:rsidP="00D55D5A">
            <w:pPr>
              <w:autoSpaceDE w:val="0"/>
              <w:autoSpaceDN w:val="0"/>
              <w:adjustRightInd w:val="0"/>
              <w:rPr>
                <w:rFonts w:cs="Arial"/>
                <w:bCs/>
              </w:rPr>
            </w:pPr>
          </w:p>
        </w:tc>
      </w:tr>
      <w:tr w:rsidR="007C61D3" w:rsidTr="00857F19">
        <w:trPr>
          <w:jc w:val="center"/>
        </w:trPr>
        <w:tc>
          <w:tcPr>
            <w:tcW w:w="5206" w:type="dxa"/>
            <w:gridSpan w:val="2"/>
            <w:vAlign w:val="center"/>
          </w:tcPr>
          <w:p w:rsidR="007C61D3" w:rsidRDefault="007C61D3" w:rsidP="008D7443">
            <w:pPr>
              <w:autoSpaceDE w:val="0"/>
              <w:autoSpaceDN w:val="0"/>
              <w:adjustRightInd w:val="0"/>
              <w:rPr>
                <w:rFonts w:cs="Arial"/>
                <w:bCs/>
              </w:rPr>
            </w:pPr>
            <w:r>
              <w:rPr>
                <w:rFonts w:cs="Arial"/>
                <w:bCs/>
              </w:rPr>
              <w:t>Serology lab for general enquiries</w:t>
            </w:r>
          </w:p>
        </w:tc>
        <w:tc>
          <w:tcPr>
            <w:tcW w:w="1581" w:type="dxa"/>
            <w:vAlign w:val="center"/>
          </w:tcPr>
          <w:p w:rsidR="007C61D3" w:rsidRDefault="007C61D3" w:rsidP="007C61D3">
            <w:pPr>
              <w:autoSpaceDE w:val="0"/>
              <w:autoSpaceDN w:val="0"/>
              <w:adjustRightInd w:val="0"/>
              <w:rPr>
                <w:rFonts w:cs="Arial"/>
                <w:bCs/>
              </w:rPr>
            </w:pPr>
            <w:r>
              <w:rPr>
                <w:rFonts w:cs="Arial"/>
                <w:bCs/>
              </w:rPr>
              <w:t xml:space="preserve">071 9171111 </w:t>
            </w:r>
          </w:p>
          <w:p w:rsidR="007C61D3" w:rsidRDefault="007C61D3" w:rsidP="007C61D3">
            <w:pPr>
              <w:autoSpaceDE w:val="0"/>
              <w:autoSpaceDN w:val="0"/>
              <w:adjustRightInd w:val="0"/>
              <w:rPr>
                <w:rFonts w:cs="Arial"/>
                <w:bCs/>
              </w:rPr>
            </w:pPr>
            <w:r>
              <w:rPr>
                <w:rFonts w:cs="Arial"/>
                <w:bCs/>
              </w:rPr>
              <w:t xml:space="preserve">ext. </w:t>
            </w:r>
            <w:r w:rsidRPr="007C61D3">
              <w:rPr>
                <w:rFonts w:cs="Arial"/>
                <w:b/>
                <w:bCs/>
              </w:rPr>
              <w:t>74159</w:t>
            </w:r>
          </w:p>
        </w:tc>
        <w:tc>
          <w:tcPr>
            <w:tcW w:w="1095" w:type="dxa"/>
          </w:tcPr>
          <w:p w:rsidR="007C61D3" w:rsidRDefault="007C61D3" w:rsidP="00353AF0">
            <w:pPr>
              <w:autoSpaceDE w:val="0"/>
              <w:autoSpaceDN w:val="0"/>
              <w:adjustRightInd w:val="0"/>
              <w:rPr>
                <w:rFonts w:cs="Arial"/>
                <w:bCs/>
              </w:rPr>
            </w:pPr>
          </w:p>
        </w:tc>
        <w:tc>
          <w:tcPr>
            <w:tcW w:w="2861" w:type="dxa"/>
            <w:vAlign w:val="center"/>
          </w:tcPr>
          <w:p w:rsidR="007C61D3" w:rsidRDefault="007C61D3" w:rsidP="00D55D5A">
            <w:pPr>
              <w:autoSpaceDE w:val="0"/>
              <w:autoSpaceDN w:val="0"/>
              <w:adjustRightInd w:val="0"/>
              <w:rPr>
                <w:rFonts w:cs="Arial"/>
                <w:bCs/>
              </w:rPr>
            </w:pPr>
          </w:p>
        </w:tc>
      </w:tr>
      <w:tr w:rsidR="007C61D3" w:rsidTr="00857F19">
        <w:trPr>
          <w:jc w:val="center"/>
        </w:trPr>
        <w:tc>
          <w:tcPr>
            <w:tcW w:w="2570" w:type="dxa"/>
            <w:vAlign w:val="center"/>
          </w:tcPr>
          <w:p w:rsidR="007C61D3" w:rsidRDefault="007C61D3" w:rsidP="007C61D3">
            <w:pPr>
              <w:autoSpaceDE w:val="0"/>
              <w:autoSpaceDN w:val="0"/>
              <w:adjustRightInd w:val="0"/>
              <w:rPr>
                <w:rFonts w:cs="Arial"/>
                <w:bCs/>
              </w:rPr>
            </w:pPr>
            <w:r>
              <w:rPr>
                <w:rFonts w:cs="Arial"/>
                <w:bCs/>
              </w:rPr>
              <w:t>Consultant Microbiologist</w:t>
            </w:r>
          </w:p>
        </w:tc>
        <w:tc>
          <w:tcPr>
            <w:tcW w:w="2636" w:type="dxa"/>
            <w:vAlign w:val="center"/>
          </w:tcPr>
          <w:p w:rsidR="007C61D3" w:rsidRDefault="007C61D3" w:rsidP="00353AF0">
            <w:pPr>
              <w:autoSpaceDE w:val="0"/>
              <w:autoSpaceDN w:val="0"/>
              <w:adjustRightInd w:val="0"/>
              <w:rPr>
                <w:rFonts w:cs="Arial"/>
                <w:bCs/>
              </w:rPr>
            </w:pPr>
            <w:r>
              <w:rPr>
                <w:rFonts w:cs="Arial"/>
                <w:bCs/>
              </w:rPr>
              <w:t>Dr. Ana Rueda Benito</w:t>
            </w:r>
          </w:p>
        </w:tc>
        <w:tc>
          <w:tcPr>
            <w:tcW w:w="1581" w:type="dxa"/>
            <w:vAlign w:val="center"/>
          </w:tcPr>
          <w:p w:rsidR="007C61D3" w:rsidRDefault="007C61D3" w:rsidP="007C61D3">
            <w:pPr>
              <w:autoSpaceDE w:val="0"/>
              <w:autoSpaceDN w:val="0"/>
              <w:adjustRightInd w:val="0"/>
              <w:rPr>
                <w:rFonts w:cs="Arial"/>
                <w:bCs/>
              </w:rPr>
            </w:pPr>
            <w:r>
              <w:rPr>
                <w:rFonts w:cs="Arial"/>
                <w:bCs/>
              </w:rPr>
              <w:t xml:space="preserve">071 9171111 </w:t>
            </w:r>
          </w:p>
          <w:p w:rsidR="007C61D3" w:rsidRDefault="007C61D3" w:rsidP="007C61D3">
            <w:pPr>
              <w:autoSpaceDE w:val="0"/>
              <w:autoSpaceDN w:val="0"/>
              <w:adjustRightInd w:val="0"/>
              <w:rPr>
                <w:rFonts w:cs="Arial"/>
                <w:bCs/>
              </w:rPr>
            </w:pPr>
            <w:r>
              <w:rPr>
                <w:rFonts w:cs="Arial"/>
                <w:bCs/>
              </w:rPr>
              <w:t xml:space="preserve">ext </w:t>
            </w:r>
            <w:r w:rsidRPr="007C61D3">
              <w:rPr>
                <w:rFonts w:cs="Arial"/>
                <w:b/>
                <w:bCs/>
              </w:rPr>
              <w:t>74162</w:t>
            </w:r>
          </w:p>
        </w:tc>
        <w:tc>
          <w:tcPr>
            <w:tcW w:w="1095" w:type="dxa"/>
          </w:tcPr>
          <w:p w:rsidR="007C61D3" w:rsidRDefault="007C61D3" w:rsidP="00314C49">
            <w:pPr>
              <w:autoSpaceDE w:val="0"/>
              <w:autoSpaceDN w:val="0"/>
              <w:adjustRightInd w:val="0"/>
            </w:pPr>
          </w:p>
        </w:tc>
        <w:tc>
          <w:tcPr>
            <w:tcW w:w="2861" w:type="dxa"/>
            <w:vAlign w:val="center"/>
          </w:tcPr>
          <w:p w:rsidR="007C61D3" w:rsidRPr="00353AF0" w:rsidRDefault="00506FCD" w:rsidP="00D55D5A">
            <w:pPr>
              <w:autoSpaceDE w:val="0"/>
              <w:autoSpaceDN w:val="0"/>
              <w:adjustRightInd w:val="0"/>
              <w:rPr>
                <w:rFonts w:cs="Arial"/>
              </w:rPr>
            </w:pPr>
            <w:hyperlink r:id="rId58" w:history="1">
              <w:r w:rsidR="007C61D3" w:rsidRPr="009B4865">
                <w:rPr>
                  <w:rStyle w:val="Hyperlink"/>
                </w:rPr>
                <w:t>Ana.RuedaBenito@hse.ie</w:t>
              </w:r>
            </w:hyperlink>
          </w:p>
        </w:tc>
      </w:tr>
      <w:tr w:rsidR="007C61D3" w:rsidTr="00857F19">
        <w:trPr>
          <w:jc w:val="center"/>
        </w:trPr>
        <w:tc>
          <w:tcPr>
            <w:tcW w:w="2570" w:type="dxa"/>
            <w:vAlign w:val="center"/>
          </w:tcPr>
          <w:p w:rsidR="007C61D3" w:rsidRDefault="007C61D3" w:rsidP="007C61D3">
            <w:pPr>
              <w:autoSpaceDE w:val="0"/>
              <w:autoSpaceDN w:val="0"/>
              <w:adjustRightInd w:val="0"/>
              <w:rPr>
                <w:rFonts w:cs="Arial"/>
                <w:bCs/>
              </w:rPr>
            </w:pPr>
            <w:r w:rsidRPr="00583982">
              <w:rPr>
                <w:rFonts w:cs="Arial"/>
                <w:bCs/>
              </w:rPr>
              <w:t>Consultant Microbiologist</w:t>
            </w:r>
          </w:p>
        </w:tc>
        <w:tc>
          <w:tcPr>
            <w:tcW w:w="2636" w:type="dxa"/>
            <w:vAlign w:val="center"/>
          </w:tcPr>
          <w:p w:rsidR="007C61D3" w:rsidRDefault="007C61D3" w:rsidP="00353AF0">
            <w:pPr>
              <w:autoSpaceDE w:val="0"/>
              <w:autoSpaceDN w:val="0"/>
              <w:adjustRightInd w:val="0"/>
              <w:rPr>
                <w:rFonts w:cs="Arial"/>
                <w:bCs/>
              </w:rPr>
            </w:pPr>
            <w:r>
              <w:rPr>
                <w:rFonts w:cs="Arial"/>
                <w:bCs/>
              </w:rPr>
              <w:t>Dr. Vlasta Zujic Atalic</w:t>
            </w:r>
          </w:p>
        </w:tc>
        <w:tc>
          <w:tcPr>
            <w:tcW w:w="1581" w:type="dxa"/>
            <w:vAlign w:val="center"/>
          </w:tcPr>
          <w:p w:rsidR="00D55D5A" w:rsidRDefault="00D55D5A" w:rsidP="007C61D3">
            <w:pPr>
              <w:autoSpaceDE w:val="0"/>
              <w:autoSpaceDN w:val="0"/>
              <w:adjustRightInd w:val="0"/>
              <w:rPr>
                <w:rFonts w:cs="Arial"/>
                <w:bCs/>
              </w:rPr>
            </w:pPr>
            <w:r w:rsidRPr="00D55D5A">
              <w:rPr>
                <w:rFonts w:cs="Arial"/>
                <w:bCs/>
              </w:rPr>
              <w:t>071 9171111</w:t>
            </w:r>
          </w:p>
          <w:p w:rsidR="007C61D3" w:rsidRPr="007C61D3" w:rsidRDefault="007C61D3" w:rsidP="007C61D3">
            <w:pPr>
              <w:autoSpaceDE w:val="0"/>
              <w:autoSpaceDN w:val="0"/>
              <w:adjustRightInd w:val="0"/>
              <w:rPr>
                <w:rFonts w:cs="Arial"/>
                <w:b/>
                <w:bCs/>
              </w:rPr>
            </w:pPr>
            <w:r>
              <w:rPr>
                <w:rFonts w:cs="Arial"/>
                <w:bCs/>
              </w:rPr>
              <w:t xml:space="preserve">Ext </w:t>
            </w:r>
            <w:r w:rsidRPr="007C61D3">
              <w:rPr>
                <w:rFonts w:cs="Arial"/>
                <w:b/>
                <w:bCs/>
              </w:rPr>
              <w:t>74163</w:t>
            </w:r>
          </w:p>
        </w:tc>
        <w:tc>
          <w:tcPr>
            <w:tcW w:w="1095" w:type="dxa"/>
          </w:tcPr>
          <w:p w:rsidR="007C61D3" w:rsidRDefault="007C61D3" w:rsidP="00353AF0">
            <w:pPr>
              <w:autoSpaceDE w:val="0"/>
              <w:autoSpaceDN w:val="0"/>
              <w:adjustRightInd w:val="0"/>
            </w:pPr>
          </w:p>
        </w:tc>
        <w:tc>
          <w:tcPr>
            <w:tcW w:w="2861" w:type="dxa"/>
            <w:vAlign w:val="center"/>
          </w:tcPr>
          <w:p w:rsidR="007C61D3" w:rsidRDefault="00506FCD" w:rsidP="00D55D5A">
            <w:pPr>
              <w:autoSpaceDE w:val="0"/>
              <w:autoSpaceDN w:val="0"/>
              <w:adjustRightInd w:val="0"/>
            </w:pPr>
            <w:hyperlink r:id="rId59" w:history="1">
              <w:r w:rsidR="007C61D3" w:rsidRPr="009B4865">
                <w:rPr>
                  <w:rStyle w:val="Hyperlink"/>
                </w:rPr>
                <w:t>Vlasta.zujicatalic@hse.ie</w:t>
              </w:r>
            </w:hyperlink>
          </w:p>
        </w:tc>
      </w:tr>
      <w:tr w:rsidR="007C61D3" w:rsidTr="00857F19">
        <w:trPr>
          <w:jc w:val="center"/>
        </w:trPr>
        <w:tc>
          <w:tcPr>
            <w:tcW w:w="2570" w:type="dxa"/>
            <w:vAlign w:val="center"/>
          </w:tcPr>
          <w:p w:rsidR="007C61D3" w:rsidRDefault="007C61D3" w:rsidP="007C61D3">
            <w:pPr>
              <w:autoSpaceDE w:val="0"/>
              <w:autoSpaceDN w:val="0"/>
              <w:adjustRightInd w:val="0"/>
              <w:rPr>
                <w:rFonts w:cs="Arial"/>
                <w:bCs/>
              </w:rPr>
            </w:pPr>
            <w:r>
              <w:rPr>
                <w:rFonts w:cs="Arial"/>
                <w:bCs/>
              </w:rPr>
              <w:t>Consultant Microbiology Secretary</w:t>
            </w:r>
          </w:p>
        </w:tc>
        <w:tc>
          <w:tcPr>
            <w:tcW w:w="2636" w:type="dxa"/>
            <w:vAlign w:val="center"/>
          </w:tcPr>
          <w:p w:rsidR="007C61D3" w:rsidRDefault="007C61D3" w:rsidP="008D7443">
            <w:pPr>
              <w:autoSpaceDE w:val="0"/>
              <w:autoSpaceDN w:val="0"/>
              <w:adjustRightInd w:val="0"/>
              <w:rPr>
                <w:rFonts w:cs="Arial"/>
                <w:bCs/>
              </w:rPr>
            </w:pPr>
            <w:r>
              <w:rPr>
                <w:rFonts w:cs="Arial"/>
                <w:bCs/>
              </w:rPr>
              <w:t>Alison Murphy</w:t>
            </w:r>
          </w:p>
        </w:tc>
        <w:tc>
          <w:tcPr>
            <w:tcW w:w="1581" w:type="dxa"/>
            <w:vAlign w:val="center"/>
          </w:tcPr>
          <w:p w:rsidR="007C61D3" w:rsidRDefault="007C61D3" w:rsidP="007C61D3">
            <w:pPr>
              <w:autoSpaceDE w:val="0"/>
              <w:autoSpaceDN w:val="0"/>
              <w:adjustRightInd w:val="0"/>
              <w:rPr>
                <w:rFonts w:cs="Arial"/>
                <w:bCs/>
              </w:rPr>
            </w:pPr>
            <w:r>
              <w:rPr>
                <w:rFonts w:cs="Arial"/>
                <w:bCs/>
              </w:rPr>
              <w:t>071 91</w:t>
            </w:r>
            <w:r w:rsidRPr="007C61D3">
              <w:rPr>
                <w:rFonts w:cs="Arial"/>
                <w:b/>
                <w:bCs/>
              </w:rPr>
              <w:t>72501</w:t>
            </w:r>
          </w:p>
        </w:tc>
        <w:tc>
          <w:tcPr>
            <w:tcW w:w="1095" w:type="dxa"/>
          </w:tcPr>
          <w:p w:rsidR="007C61D3" w:rsidRPr="00270242" w:rsidRDefault="007C61D3" w:rsidP="00353AF0">
            <w:pPr>
              <w:autoSpaceDE w:val="0"/>
              <w:autoSpaceDN w:val="0"/>
              <w:adjustRightInd w:val="0"/>
              <w:rPr>
                <w:rFonts w:ascii="Calibri" w:hAnsi="Calibri"/>
                <w:color w:val="000000"/>
                <w:szCs w:val="22"/>
              </w:rPr>
            </w:pPr>
          </w:p>
        </w:tc>
        <w:tc>
          <w:tcPr>
            <w:tcW w:w="2861" w:type="dxa"/>
            <w:vAlign w:val="center"/>
          </w:tcPr>
          <w:p w:rsidR="007C61D3" w:rsidRDefault="00506FCD" w:rsidP="00D55D5A">
            <w:pPr>
              <w:autoSpaceDE w:val="0"/>
              <w:autoSpaceDN w:val="0"/>
              <w:adjustRightInd w:val="0"/>
              <w:rPr>
                <w:rFonts w:cs="Arial"/>
                <w:bCs/>
                <w:color w:val="0000FF"/>
                <w:u w:val="single"/>
              </w:rPr>
            </w:pPr>
            <w:hyperlink r:id="rId60" w:tgtFrame="_blank" w:history="1">
              <w:r w:rsidR="007C61D3" w:rsidRPr="00270242">
                <w:rPr>
                  <w:rFonts w:ascii="Calibri" w:hAnsi="Calibri"/>
                  <w:color w:val="0000FF"/>
                  <w:szCs w:val="22"/>
                  <w:u w:val="single"/>
                </w:rPr>
                <w:t>Alison.Murphy7@hse.ie</w:t>
              </w:r>
            </w:hyperlink>
          </w:p>
        </w:tc>
      </w:tr>
      <w:tr w:rsidR="007C61D3" w:rsidTr="00857F19">
        <w:trPr>
          <w:jc w:val="center"/>
        </w:trPr>
        <w:tc>
          <w:tcPr>
            <w:tcW w:w="2570" w:type="dxa"/>
            <w:vAlign w:val="center"/>
          </w:tcPr>
          <w:p w:rsidR="007C61D3" w:rsidRDefault="007C61D3" w:rsidP="007C61D3">
            <w:pPr>
              <w:autoSpaceDE w:val="0"/>
              <w:autoSpaceDN w:val="0"/>
              <w:adjustRightInd w:val="0"/>
              <w:rPr>
                <w:rFonts w:cs="Arial"/>
                <w:bCs/>
              </w:rPr>
            </w:pPr>
            <w:r>
              <w:rPr>
                <w:rFonts w:cs="Arial"/>
                <w:bCs/>
              </w:rPr>
              <w:t xml:space="preserve">Chief Medical Scientist </w:t>
            </w:r>
          </w:p>
        </w:tc>
        <w:tc>
          <w:tcPr>
            <w:tcW w:w="2636" w:type="dxa"/>
            <w:vAlign w:val="center"/>
          </w:tcPr>
          <w:p w:rsidR="007C61D3" w:rsidRDefault="007C61D3" w:rsidP="008D7443">
            <w:pPr>
              <w:autoSpaceDE w:val="0"/>
              <w:autoSpaceDN w:val="0"/>
              <w:adjustRightInd w:val="0"/>
              <w:rPr>
                <w:rFonts w:cs="Arial"/>
                <w:bCs/>
              </w:rPr>
            </w:pPr>
            <w:r>
              <w:rPr>
                <w:rFonts w:cs="Arial"/>
                <w:bCs/>
              </w:rPr>
              <w:t>Anne O’Toole</w:t>
            </w:r>
          </w:p>
        </w:tc>
        <w:tc>
          <w:tcPr>
            <w:tcW w:w="1581" w:type="dxa"/>
            <w:vAlign w:val="center"/>
          </w:tcPr>
          <w:p w:rsidR="007C61D3" w:rsidRDefault="007C61D3" w:rsidP="007C61D3">
            <w:r w:rsidRPr="001E3073">
              <w:t>071 91</w:t>
            </w:r>
            <w:r w:rsidRPr="007C61D3">
              <w:rPr>
                <w:b/>
              </w:rPr>
              <w:t>74563</w:t>
            </w:r>
          </w:p>
        </w:tc>
        <w:tc>
          <w:tcPr>
            <w:tcW w:w="1095" w:type="dxa"/>
          </w:tcPr>
          <w:p w:rsidR="007C61D3" w:rsidRDefault="007C61D3" w:rsidP="00353AF0">
            <w:pPr>
              <w:autoSpaceDE w:val="0"/>
              <w:autoSpaceDN w:val="0"/>
              <w:adjustRightInd w:val="0"/>
            </w:pPr>
          </w:p>
        </w:tc>
        <w:tc>
          <w:tcPr>
            <w:tcW w:w="2861" w:type="dxa"/>
            <w:vAlign w:val="center"/>
          </w:tcPr>
          <w:p w:rsidR="007C61D3" w:rsidRDefault="00506FCD" w:rsidP="00D55D5A">
            <w:pPr>
              <w:autoSpaceDE w:val="0"/>
              <w:autoSpaceDN w:val="0"/>
              <w:adjustRightInd w:val="0"/>
              <w:rPr>
                <w:rFonts w:cs="Arial"/>
                <w:bCs/>
              </w:rPr>
            </w:pPr>
            <w:hyperlink r:id="rId61" w:history="1">
              <w:r w:rsidR="007C61D3">
                <w:rPr>
                  <w:rStyle w:val="Hyperlink"/>
                  <w:rFonts w:cs="Arial"/>
                  <w:bCs/>
                </w:rPr>
                <w:t>anne.otoole@hse.ie</w:t>
              </w:r>
            </w:hyperlink>
          </w:p>
        </w:tc>
      </w:tr>
      <w:tr w:rsidR="007C61D3" w:rsidTr="00857F19">
        <w:trPr>
          <w:jc w:val="center"/>
        </w:trPr>
        <w:tc>
          <w:tcPr>
            <w:tcW w:w="2570" w:type="dxa"/>
            <w:vAlign w:val="center"/>
          </w:tcPr>
          <w:p w:rsidR="007C61D3" w:rsidRDefault="007C61D3" w:rsidP="007C61D3">
            <w:pPr>
              <w:autoSpaceDE w:val="0"/>
              <w:autoSpaceDN w:val="0"/>
              <w:adjustRightInd w:val="0"/>
              <w:rPr>
                <w:rFonts w:cs="Arial"/>
                <w:bCs/>
              </w:rPr>
            </w:pPr>
            <w:r>
              <w:rPr>
                <w:rFonts w:cs="Arial"/>
                <w:bCs/>
              </w:rPr>
              <w:t xml:space="preserve">Senior Medical Scientist </w:t>
            </w:r>
          </w:p>
        </w:tc>
        <w:tc>
          <w:tcPr>
            <w:tcW w:w="2636" w:type="dxa"/>
            <w:vAlign w:val="center"/>
          </w:tcPr>
          <w:p w:rsidR="007C61D3" w:rsidRDefault="007C61D3" w:rsidP="008D7443">
            <w:pPr>
              <w:autoSpaceDE w:val="0"/>
              <w:autoSpaceDN w:val="0"/>
              <w:adjustRightInd w:val="0"/>
              <w:rPr>
                <w:rFonts w:cs="Arial"/>
                <w:bCs/>
              </w:rPr>
            </w:pPr>
            <w:r>
              <w:rPr>
                <w:rFonts w:cs="Arial"/>
                <w:bCs/>
              </w:rPr>
              <w:t>Esther McCormack</w:t>
            </w:r>
          </w:p>
        </w:tc>
        <w:tc>
          <w:tcPr>
            <w:tcW w:w="1581" w:type="dxa"/>
            <w:vAlign w:val="center"/>
          </w:tcPr>
          <w:p w:rsidR="007C61D3" w:rsidRDefault="007C61D3" w:rsidP="007C61D3">
            <w:r w:rsidRPr="001E3073">
              <w:t>071 91</w:t>
            </w:r>
            <w:r w:rsidRPr="007C61D3">
              <w:rPr>
                <w:b/>
              </w:rPr>
              <w:t>74563</w:t>
            </w:r>
          </w:p>
        </w:tc>
        <w:tc>
          <w:tcPr>
            <w:tcW w:w="1095" w:type="dxa"/>
          </w:tcPr>
          <w:p w:rsidR="007C61D3" w:rsidRDefault="007C61D3" w:rsidP="00353AF0">
            <w:pPr>
              <w:autoSpaceDE w:val="0"/>
              <w:autoSpaceDN w:val="0"/>
              <w:adjustRightInd w:val="0"/>
            </w:pPr>
          </w:p>
        </w:tc>
        <w:tc>
          <w:tcPr>
            <w:tcW w:w="2861" w:type="dxa"/>
            <w:vAlign w:val="center"/>
          </w:tcPr>
          <w:p w:rsidR="007C61D3" w:rsidRDefault="00506FCD" w:rsidP="00D55D5A">
            <w:pPr>
              <w:autoSpaceDE w:val="0"/>
              <w:autoSpaceDN w:val="0"/>
              <w:adjustRightInd w:val="0"/>
              <w:rPr>
                <w:rFonts w:cs="Arial"/>
                <w:bCs/>
              </w:rPr>
            </w:pPr>
            <w:hyperlink r:id="rId62" w:history="1">
              <w:r w:rsidR="007C61D3" w:rsidRPr="001513C8">
                <w:rPr>
                  <w:rStyle w:val="Hyperlink"/>
                  <w:rFonts w:cs="Arial"/>
                </w:rPr>
                <w:t>esther.mccormack@hse.ie</w:t>
              </w:r>
            </w:hyperlink>
          </w:p>
        </w:tc>
      </w:tr>
      <w:tr w:rsidR="007C61D3" w:rsidTr="00857F19">
        <w:trPr>
          <w:jc w:val="center"/>
        </w:trPr>
        <w:tc>
          <w:tcPr>
            <w:tcW w:w="2570" w:type="dxa"/>
            <w:vAlign w:val="center"/>
          </w:tcPr>
          <w:p w:rsidR="007C61D3" w:rsidRDefault="007C61D3" w:rsidP="007C61D3">
            <w:pPr>
              <w:autoSpaceDE w:val="0"/>
              <w:autoSpaceDN w:val="0"/>
              <w:adjustRightInd w:val="0"/>
              <w:rPr>
                <w:rFonts w:cs="Arial"/>
                <w:bCs/>
              </w:rPr>
            </w:pPr>
            <w:r>
              <w:rPr>
                <w:rFonts w:cs="Arial"/>
                <w:bCs/>
              </w:rPr>
              <w:t xml:space="preserve">Senior Medical Scientist </w:t>
            </w:r>
          </w:p>
        </w:tc>
        <w:tc>
          <w:tcPr>
            <w:tcW w:w="2636" w:type="dxa"/>
            <w:vAlign w:val="center"/>
          </w:tcPr>
          <w:p w:rsidR="007C61D3" w:rsidRDefault="007C61D3" w:rsidP="008D7443">
            <w:pPr>
              <w:autoSpaceDE w:val="0"/>
              <w:autoSpaceDN w:val="0"/>
              <w:adjustRightInd w:val="0"/>
              <w:rPr>
                <w:rFonts w:cs="Arial"/>
                <w:bCs/>
              </w:rPr>
            </w:pPr>
            <w:r>
              <w:rPr>
                <w:rFonts w:cs="Arial"/>
                <w:bCs/>
              </w:rPr>
              <w:t>Marie Gunning</w:t>
            </w:r>
          </w:p>
        </w:tc>
        <w:tc>
          <w:tcPr>
            <w:tcW w:w="1581" w:type="dxa"/>
            <w:vAlign w:val="center"/>
          </w:tcPr>
          <w:p w:rsidR="007C61D3" w:rsidRDefault="007C61D3" w:rsidP="007C61D3">
            <w:r w:rsidRPr="001E3073">
              <w:t>071 91</w:t>
            </w:r>
            <w:r w:rsidRPr="007C61D3">
              <w:rPr>
                <w:b/>
              </w:rPr>
              <w:t>74563</w:t>
            </w:r>
          </w:p>
        </w:tc>
        <w:tc>
          <w:tcPr>
            <w:tcW w:w="1095" w:type="dxa"/>
          </w:tcPr>
          <w:p w:rsidR="007C61D3" w:rsidRDefault="007C61D3" w:rsidP="00353AF0">
            <w:pPr>
              <w:autoSpaceDE w:val="0"/>
              <w:autoSpaceDN w:val="0"/>
              <w:adjustRightInd w:val="0"/>
              <w:rPr>
                <w:rFonts w:cs="Arial"/>
              </w:rPr>
            </w:pPr>
          </w:p>
        </w:tc>
        <w:tc>
          <w:tcPr>
            <w:tcW w:w="2861" w:type="dxa"/>
            <w:vAlign w:val="center"/>
          </w:tcPr>
          <w:p w:rsidR="007C61D3" w:rsidRPr="00353AF0" w:rsidRDefault="00506FCD" w:rsidP="00D55D5A">
            <w:pPr>
              <w:autoSpaceDE w:val="0"/>
              <w:autoSpaceDN w:val="0"/>
              <w:adjustRightInd w:val="0"/>
              <w:rPr>
                <w:rFonts w:cs="Arial"/>
              </w:rPr>
            </w:pPr>
            <w:hyperlink r:id="rId63" w:history="1">
              <w:r w:rsidR="007C61D3" w:rsidRPr="009B4865">
                <w:rPr>
                  <w:rStyle w:val="Hyperlink"/>
                  <w:rFonts w:cs="Arial"/>
                </w:rPr>
                <w:t>Marie.Gunning2@hse.ie</w:t>
              </w:r>
            </w:hyperlink>
          </w:p>
        </w:tc>
      </w:tr>
      <w:tr w:rsidR="007C61D3" w:rsidTr="00857F19">
        <w:trPr>
          <w:jc w:val="center"/>
        </w:trPr>
        <w:tc>
          <w:tcPr>
            <w:tcW w:w="2570" w:type="dxa"/>
            <w:vAlign w:val="center"/>
          </w:tcPr>
          <w:p w:rsidR="007C61D3" w:rsidRDefault="007C61D3" w:rsidP="007C61D3">
            <w:r w:rsidRPr="007431CA">
              <w:t>Senior Medical Scientist</w:t>
            </w:r>
          </w:p>
        </w:tc>
        <w:tc>
          <w:tcPr>
            <w:tcW w:w="2636" w:type="dxa"/>
            <w:vAlign w:val="center"/>
          </w:tcPr>
          <w:p w:rsidR="007C61D3" w:rsidRDefault="007C61D3" w:rsidP="008D7443">
            <w:pPr>
              <w:autoSpaceDE w:val="0"/>
              <w:autoSpaceDN w:val="0"/>
              <w:adjustRightInd w:val="0"/>
              <w:rPr>
                <w:rFonts w:cs="Arial"/>
                <w:bCs/>
              </w:rPr>
            </w:pPr>
            <w:r>
              <w:rPr>
                <w:rFonts w:cs="Arial"/>
                <w:bCs/>
              </w:rPr>
              <w:t>Jen McGuinn</w:t>
            </w:r>
          </w:p>
        </w:tc>
        <w:tc>
          <w:tcPr>
            <w:tcW w:w="1581" w:type="dxa"/>
            <w:vAlign w:val="center"/>
          </w:tcPr>
          <w:p w:rsidR="007C61D3" w:rsidRDefault="007C61D3" w:rsidP="007C61D3">
            <w:r w:rsidRPr="001E3073">
              <w:t>071 91</w:t>
            </w:r>
            <w:r w:rsidRPr="007C61D3">
              <w:rPr>
                <w:b/>
              </w:rPr>
              <w:t>74563</w:t>
            </w:r>
          </w:p>
        </w:tc>
        <w:tc>
          <w:tcPr>
            <w:tcW w:w="1095" w:type="dxa"/>
          </w:tcPr>
          <w:p w:rsidR="007C61D3" w:rsidRDefault="007C61D3" w:rsidP="00353AF0">
            <w:pPr>
              <w:autoSpaceDE w:val="0"/>
              <w:autoSpaceDN w:val="0"/>
              <w:adjustRightInd w:val="0"/>
              <w:rPr>
                <w:rFonts w:cs="Arial"/>
              </w:rPr>
            </w:pPr>
          </w:p>
        </w:tc>
        <w:tc>
          <w:tcPr>
            <w:tcW w:w="2861" w:type="dxa"/>
            <w:vAlign w:val="center"/>
          </w:tcPr>
          <w:p w:rsidR="007C61D3" w:rsidRPr="00353AF0" w:rsidRDefault="00506FCD" w:rsidP="00D55D5A">
            <w:pPr>
              <w:autoSpaceDE w:val="0"/>
              <w:autoSpaceDN w:val="0"/>
              <w:adjustRightInd w:val="0"/>
              <w:rPr>
                <w:rFonts w:cs="Arial"/>
              </w:rPr>
            </w:pPr>
            <w:hyperlink r:id="rId64" w:history="1">
              <w:r w:rsidR="007C61D3" w:rsidRPr="009B4865">
                <w:rPr>
                  <w:rStyle w:val="Hyperlink"/>
                  <w:rFonts w:cs="Arial"/>
                </w:rPr>
                <w:t>Jennifer.McGuinn@hse.ie</w:t>
              </w:r>
            </w:hyperlink>
          </w:p>
        </w:tc>
      </w:tr>
      <w:tr w:rsidR="007C61D3" w:rsidTr="00857F19">
        <w:trPr>
          <w:jc w:val="center"/>
        </w:trPr>
        <w:tc>
          <w:tcPr>
            <w:tcW w:w="2570" w:type="dxa"/>
            <w:vAlign w:val="center"/>
          </w:tcPr>
          <w:p w:rsidR="007C61D3" w:rsidRDefault="007C61D3" w:rsidP="007C61D3">
            <w:r w:rsidRPr="007431CA">
              <w:t>Senior Medical Scientist</w:t>
            </w:r>
          </w:p>
        </w:tc>
        <w:tc>
          <w:tcPr>
            <w:tcW w:w="2636" w:type="dxa"/>
            <w:vAlign w:val="center"/>
          </w:tcPr>
          <w:p w:rsidR="007C61D3" w:rsidRDefault="007C61D3" w:rsidP="007C61D3">
            <w:pPr>
              <w:autoSpaceDE w:val="0"/>
              <w:autoSpaceDN w:val="0"/>
              <w:adjustRightInd w:val="0"/>
              <w:rPr>
                <w:rFonts w:cs="Arial"/>
                <w:bCs/>
              </w:rPr>
            </w:pPr>
            <w:r>
              <w:rPr>
                <w:rFonts w:cs="Arial"/>
                <w:bCs/>
              </w:rPr>
              <w:t>Caroline Brennan</w:t>
            </w:r>
          </w:p>
        </w:tc>
        <w:tc>
          <w:tcPr>
            <w:tcW w:w="1581" w:type="dxa"/>
            <w:vAlign w:val="center"/>
          </w:tcPr>
          <w:p w:rsidR="007C61D3" w:rsidRDefault="007C61D3" w:rsidP="007C61D3">
            <w:r w:rsidRPr="001E3073">
              <w:t>071 91</w:t>
            </w:r>
            <w:r w:rsidRPr="007C61D3">
              <w:rPr>
                <w:b/>
              </w:rPr>
              <w:t>74563</w:t>
            </w:r>
          </w:p>
        </w:tc>
        <w:tc>
          <w:tcPr>
            <w:tcW w:w="1095" w:type="dxa"/>
          </w:tcPr>
          <w:p w:rsidR="007C61D3" w:rsidRDefault="007C61D3" w:rsidP="007C61D3">
            <w:pPr>
              <w:autoSpaceDE w:val="0"/>
              <w:autoSpaceDN w:val="0"/>
              <w:adjustRightInd w:val="0"/>
              <w:rPr>
                <w:rFonts w:cs="Arial"/>
              </w:rPr>
            </w:pPr>
          </w:p>
        </w:tc>
        <w:tc>
          <w:tcPr>
            <w:tcW w:w="2861" w:type="dxa"/>
            <w:vAlign w:val="center"/>
          </w:tcPr>
          <w:p w:rsidR="007C61D3" w:rsidRPr="00353AF0" w:rsidRDefault="00506FCD" w:rsidP="00D55D5A">
            <w:pPr>
              <w:autoSpaceDE w:val="0"/>
              <w:autoSpaceDN w:val="0"/>
              <w:adjustRightInd w:val="0"/>
              <w:rPr>
                <w:rFonts w:cs="Arial"/>
              </w:rPr>
            </w:pPr>
            <w:hyperlink r:id="rId65" w:history="1">
              <w:r w:rsidR="007C61D3" w:rsidRPr="009B4865">
                <w:rPr>
                  <w:rStyle w:val="Hyperlink"/>
                  <w:rFonts w:cs="Arial"/>
                </w:rPr>
                <w:t>Caroline.Brennan4@hse.ie</w:t>
              </w:r>
            </w:hyperlink>
          </w:p>
        </w:tc>
      </w:tr>
      <w:tr w:rsidR="007C61D3" w:rsidTr="00857F19">
        <w:trPr>
          <w:jc w:val="center"/>
        </w:trPr>
        <w:tc>
          <w:tcPr>
            <w:tcW w:w="2570" w:type="dxa"/>
            <w:vAlign w:val="center"/>
          </w:tcPr>
          <w:p w:rsidR="007C61D3" w:rsidRDefault="007C61D3" w:rsidP="007C61D3">
            <w:pPr>
              <w:autoSpaceDE w:val="0"/>
              <w:autoSpaceDN w:val="0"/>
              <w:adjustRightInd w:val="0"/>
              <w:rPr>
                <w:rFonts w:cs="Arial"/>
                <w:bCs/>
              </w:rPr>
            </w:pPr>
            <w:r>
              <w:rPr>
                <w:rFonts w:cs="Arial"/>
                <w:bCs/>
              </w:rPr>
              <w:t>Senior Medical Scientist (Serology)</w:t>
            </w:r>
          </w:p>
        </w:tc>
        <w:tc>
          <w:tcPr>
            <w:tcW w:w="2636" w:type="dxa"/>
            <w:vAlign w:val="center"/>
          </w:tcPr>
          <w:p w:rsidR="007C61D3" w:rsidRDefault="007C61D3" w:rsidP="008D7443">
            <w:pPr>
              <w:autoSpaceDE w:val="0"/>
              <w:autoSpaceDN w:val="0"/>
              <w:adjustRightInd w:val="0"/>
              <w:rPr>
                <w:rFonts w:cs="Arial"/>
                <w:bCs/>
              </w:rPr>
            </w:pPr>
            <w:r>
              <w:rPr>
                <w:rFonts w:cs="Arial"/>
                <w:bCs/>
              </w:rPr>
              <w:t>Anne Duffy</w:t>
            </w:r>
          </w:p>
        </w:tc>
        <w:tc>
          <w:tcPr>
            <w:tcW w:w="1581" w:type="dxa"/>
            <w:vAlign w:val="center"/>
          </w:tcPr>
          <w:p w:rsidR="007C61D3" w:rsidRDefault="007C61D3" w:rsidP="007C61D3">
            <w:pPr>
              <w:autoSpaceDE w:val="0"/>
              <w:autoSpaceDN w:val="0"/>
              <w:adjustRightInd w:val="0"/>
              <w:rPr>
                <w:rFonts w:cs="Arial"/>
                <w:bCs/>
              </w:rPr>
            </w:pPr>
            <w:r>
              <w:rPr>
                <w:rFonts w:cs="Arial"/>
                <w:bCs/>
              </w:rPr>
              <w:t xml:space="preserve">071 9171111 </w:t>
            </w:r>
          </w:p>
          <w:p w:rsidR="007C61D3" w:rsidRDefault="007C61D3" w:rsidP="007C61D3">
            <w:pPr>
              <w:autoSpaceDE w:val="0"/>
              <w:autoSpaceDN w:val="0"/>
              <w:adjustRightInd w:val="0"/>
              <w:rPr>
                <w:rFonts w:cs="Arial"/>
                <w:bCs/>
              </w:rPr>
            </w:pPr>
            <w:r>
              <w:rPr>
                <w:rFonts w:cs="Arial"/>
                <w:bCs/>
              </w:rPr>
              <w:t xml:space="preserve">ext </w:t>
            </w:r>
            <w:r w:rsidR="00842DD2">
              <w:rPr>
                <w:rFonts w:cs="Arial"/>
                <w:b/>
                <w:bCs/>
              </w:rPr>
              <w:t>74</w:t>
            </w:r>
            <w:r>
              <w:rPr>
                <w:rFonts w:cs="Arial"/>
                <w:b/>
                <w:bCs/>
              </w:rPr>
              <w:t>159</w:t>
            </w:r>
          </w:p>
        </w:tc>
        <w:tc>
          <w:tcPr>
            <w:tcW w:w="1095" w:type="dxa"/>
          </w:tcPr>
          <w:p w:rsidR="007C61D3" w:rsidRDefault="007C61D3" w:rsidP="00353AF0">
            <w:pPr>
              <w:autoSpaceDE w:val="0"/>
              <w:autoSpaceDN w:val="0"/>
              <w:adjustRightInd w:val="0"/>
            </w:pPr>
          </w:p>
        </w:tc>
        <w:tc>
          <w:tcPr>
            <w:tcW w:w="2861" w:type="dxa"/>
            <w:vAlign w:val="center"/>
          </w:tcPr>
          <w:p w:rsidR="007C61D3" w:rsidRPr="00D55D5A" w:rsidRDefault="00506FCD" w:rsidP="00D55D5A">
            <w:pPr>
              <w:autoSpaceDE w:val="0"/>
              <w:autoSpaceDN w:val="0"/>
              <w:adjustRightInd w:val="0"/>
              <w:rPr>
                <w:rFonts w:cs="Arial"/>
              </w:rPr>
            </w:pPr>
            <w:hyperlink r:id="rId66" w:history="1">
              <w:r w:rsidR="007C61D3">
                <w:rPr>
                  <w:rStyle w:val="Hyperlink"/>
                  <w:rFonts w:cs="Arial"/>
                </w:rPr>
                <w:t>annea.duffy@hse.ie</w:t>
              </w:r>
            </w:hyperlink>
          </w:p>
        </w:tc>
      </w:tr>
      <w:tr w:rsidR="009245EE" w:rsidTr="00857F19">
        <w:trPr>
          <w:jc w:val="center"/>
        </w:trPr>
        <w:tc>
          <w:tcPr>
            <w:tcW w:w="2570" w:type="dxa"/>
            <w:vAlign w:val="center"/>
          </w:tcPr>
          <w:p w:rsidR="009245EE" w:rsidRDefault="009245EE" w:rsidP="007C61D3">
            <w:pPr>
              <w:autoSpaceDE w:val="0"/>
              <w:autoSpaceDN w:val="0"/>
              <w:adjustRightInd w:val="0"/>
              <w:rPr>
                <w:rFonts w:cs="Arial"/>
                <w:bCs/>
              </w:rPr>
            </w:pPr>
            <w:r>
              <w:rPr>
                <w:rFonts w:cs="Arial"/>
                <w:bCs/>
              </w:rPr>
              <w:t>Senior Medical Scientist</w:t>
            </w:r>
          </w:p>
        </w:tc>
        <w:tc>
          <w:tcPr>
            <w:tcW w:w="2636" w:type="dxa"/>
            <w:vAlign w:val="center"/>
          </w:tcPr>
          <w:p w:rsidR="009245EE" w:rsidRDefault="009245EE" w:rsidP="008D7443">
            <w:pPr>
              <w:autoSpaceDE w:val="0"/>
              <w:autoSpaceDN w:val="0"/>
              <w:adjustRightInd w:val="0"/>
              <w:rPr>
                <w:rFonts w:cs="Arial"/>
                <w:bCs/>
              </w:rPr>
            </w:pPr>
            <w:r>
              <w:rPr>
                <w:rFonts w:cs="Arial"/>
                <w:bCs/>
              </w:rPr>
              <w:t>Lisa Duignan</w:t>
            </w:r>
          </w:p>
        </w:tc>
        <w:tc>
          <w:tcPr>
            <w:tcW w:w="1581" w:type="dxa"/>
            <w:vAlign w:val="center"/>
          </w:tcPr>
          <w:p w:rsidR="009245EE" w:rsidRDefault="009245EE" w:rsidP="009245EE">
            <w:pPr>
              <w:autoSpaceDE w:val="0"/>
              <w:autoSpaceDN w:val="0"/>
              <w:adjustRightInd w:val="0"/>
              <w:rPr>
                <w:rFonts w:cs="Arial"/>
                <w:bCs/>
              </w:rPr>
            </w:pPr>
            <w:r>
              <w:rPr>
                <w:rFonts w:cs="Arial"/>
                <w:bCs/>
              </w:rPr>
              <w:t xml:space="preserve">071 9171111 </w:t>
            </w:r>
          </w:p>
          <w:p w:rsidR="009245EE" w:rsidRDefault="009245EE" w:rsidP="009245EE">
            <w:pPr>
              <w:autoSpaceDE w:val="0"/>
              <w:autoSpaceDN w:val="0"/>
              <w:adjustRightInd w:val="0"/>
              <w:rPr>
                <w:rFonts w:cs="Arial"/>
                <w:bCs/>
              </w:rPr>
            </w:pPr>
            <w:r>
              <w:rPr>
                <w:rFonts w:cs="Arial"/>
                <w:bCs/>
              </w:rPr>
              <w:t xml:space="preserve">ext </w:t>
            </w:r>
            <w:r w:rsidR="00842DD2">
              <w:rPr>
                <w:rFonts w:cs="Arial"/>
                <w:b/>
                <w:bCs/>
              </w:rPr>
              <w:t>74</w:t>
            </w:r>
            <w:r>
              <w:rPr>
                <w:rFonts w:cs="Arial"/>
                <w:b/>
                <w:bCs/>
              </w:rPr>
              <w:t>159</w:t>
            </w:r>
          </w:p>
        </w:tc>
        <w:tc>
          <w:tcPr>
            <w:tcW w:w="1095" w:type="dxa"/>
          </w:tcPr>
          <w:p w:rsidR="009245EE" w:rsidRDefault="009245EE" w:rsidP="00353AF0">
            <w:pPr>
              <w:autoSpaceDE w:val="0"/>
              <w:autoSpaceDN w:val="0"/>
              <w:adjustRightInd w:val="0"/>
            </w:pPr>
          </w:p>
        </w:tc>
        <w:tc>
          <w:tcPr>
            <w:tcW w:w="2861" w:type="dxa"/>
            <w:vAlign w:val="center"/>
          </w:tcPr>
          <w:p w:rsidR="009245EE" w:rsidRDefault="00506FCD" w:rsidP="00D55D5A">
            <w:pPr>
              <w:autoSpaceDE w:val="0"/>
              <w:autoSpaceDN w:val="0"/>
              <w:adjustRightInd w:val="0"/>
            </w:pPr>
            <w:hyperlink r:id="rId67" w:history="1">
              <w:r w:rsidR="009245EE" w:rsidRPr="00E70E49">
                <w:rPr>
                  <w:rStyle w:val="Hyperlink"/>
                </w:rPr>
                <w:t>Lisa.duignan@hse.ie</w:t>
              </w:r>
            </w:hyperlink>
          </w:p>
          <w:p w:rsidR="009245EE" w:rsidRDefault="009245EE" w:rsidP="00D55D5A">
            <w:pPr>
              <w:autoSpaceDE w:val="0"/>
              <w:autoSpaceDN w:val="0"/>
              <w:adjustRightInd w:val="0"/>
            </w:pPr>
          </w:p>
        </w:tc>
      </w:tr>
      <w:tr w:rsidR="007C61D3" w:rsidTr="00857F19">
        <w:trPr>
          <w:jc w:val="center"/>
        </w:trPr>
        <w:tc>
          <w:tcPr>
            <w:tcW w:w="2570" w:type="dxa"/>
            <w:vAlign w:val="center"/>
          </w:tcPr>
          <w:p w:rsidR="007C61D3" w:rsidRDefault="007C61D3" w:rsidP="007C61D3">
            <w:pPr>
              <w:autoSpaceDE w:val="0"/>
              <w:autoSpaceDN w:val="0"/>
              <w:adjustRightInd w:val="0"/>
              <w:rPr>
                <w:rFonts w:cs="Arial"/>
                <w:bCs/>
              </w:rPr>
            </w:pPr>
            <w:r>
              <w:rPr>
                <w:rFonts w:cs="Arial"/>
                <w:bCs/>
              </w:rPr>
              <w:t>Quality Manager</w:t>
            </w:r>
          </w:p>
        </w:tc>
        <w:tc>
          <w:tcPr>
            <w:tcW w:w="2636" w:type="dxa"/>
            <w:vAlign w:val="center"/>
          </w:tcPr>
          <w:p w:rsidR="007C61D3" w:rsidRDefault="007C61D3" w:rsidP="008D7443">
            <w:pPr>
              <w:autoSpaceDE w:val="0"/>
              <w:autoSpaceDN w:val="0"/>
              <w:adjustRightInd w:val="0"/>
              <w:rPr>
                <w:rFonts w:cs="Arial"/>
                <w:bCs/>
              </w:rPr>
            </w:pPr>
            <w:r>
              <w:rPr>
                <w:rFonts w:cs="Arial"/>
                <w:bCs/>
              </w:rPr>
              <w:t>Mike Mitchell</w:t>
            </w:r>
          </w:p>
        </w:tc>
        <w:tc>
          <w:tcPr>
            <w:tcW w:w="1581" w:type="dxa"/>
            <w:vAlign w:val="center"/>
          </w:tcPr>
          <w:p w:rsidR="007C61D3" w:rsidRDefault="007C61D3" w:rsidP="007C61D3">
            <w:pPr>
              <w:autoSpaceDE w:val="0"/>
              <w:autoSpaceDN w:val="0"/>
              <w:adjustRightInd w:val="0"/>
              <w:rPr>
                <w:rFonts w:cs="Arial"/>
                <w:bCs/>
              </w:rPr>
            </w:pPr>
            <w:r>
              <w:rPr>
                <w:rFonts w:ascii="Helv" w:hAnsi="Helv" w:cs="Helv"/>
                <w:color w:val="000000"/>
                <w:sz w:val="20"/>
                <w:szCs w:val="20"/>
              </w:rPr>
              <w:t>071 91</w:t>
            </w:r>
            <w:r w:rsidRPr="007C61D3">
              <w:rPr>
                <w:rFonts w:ascii="Helv" w:hAnsi="Helv" w:cs="Helv"/>
                <w:b/>
                <w:color w:val="000000"/>
                <w:sz w:val="20"/>
                <w:szCs w:val="20"/>
              </w:rPr>
              <w:t>74434</w:t>
            </w:r>
          </w:p>
        </w:tc>
        <w:tc>
          <w:tcPr>
            <w:tcW w:w="1095" w:type="dxa"/>
          </w:tcPr>
          <w:p w:rsidR="007C61D3" w:rsidRPr="00270242" w:rsidRDefault="007C61D3" w:rsidP="008D7443">
            <w:pPr>
              <w:autoSpaceDE w:val="0"/>
              <w:autoSpaceDN w:val="0"/>
              <w:adjustRightInd w:val="0"/>
              <w:rPr>
                <w:szCs w:val="22"/>
              </w:rPr>
            </w:pPr>
          </w:p>
        </w:tc>
        <w:tc>
          <w:tcPr>
            <w:tcW w:w="2861" w:type="dxa"/>
            <w:vAlign w:val="center"/>
          </w:tcPr>
          <w:p w:rsidR="007C61D3" w:rsidRPr="00270242" w:rsidRDefault="00506FCD" w:rsidP="00D55D5A">
            <w:pPr>
              <w:autoSpaceDE w:val="0"/>
              <w:autoSpaceDN w:val="0"/>
              <w:adjustRightInd w:val="0"/>
              <w:rPr>
                <w:rFonts w:ascii="Helv" w:hAnsi="Helv" w:cs="Helv"/>
                <w:color w:val="000000"/>
                <w:szCs w:val="22"/>
              </w:rPr>
            </w:pPr>
            <w:hyperlink r:id="rId68" w:history="1">
              <w:r w:rsidR="007C61D3" w:rsidRPr="00270242">
                <w:rPr>
                  <w:rStyle w:val="Hyperlink"/>
                  <w:rFonts w:ascii="Helv" w:hAnsi="Helv" w:cs="Helv"/>
                  <w:szCs w:val="22"/>
                </w:rPr>
                <w:t>mike.mitchell@hse.ie</w:t>
              </w:r>
            </w:hyperlink>
          </w:p>
        </w:tc>
      </w:tr>
      <w:tr w:rsidR="007C61D3" w:rsidTr="00857F19">
        <w:trPr>
          <w:jc w:val="center"/>
        </w:trPr>
        <w:tc>
          <w:tcPr>
            <w:tcW w:w="2570" w:type="dxa"/>
            <w:vAlign w:val="center"/>
          </w:tcPr>
          <w:p w:rsidR="007C61D3" w:rsidRDefault="007C61D3" w:rsidP="007C61D3">
            <w:pPr>
              <w:autoSpaceDE w:val="0"/>
              <w:autoSpaceDN w:val="0"/>
              <w:adjustRightInd w:val="0"/>
              <w:rPr>
                <w:rFonts w:cs="Arial"/>
                <w:bCs/>
              </w:rPr>
            </w:pPr>
            <w:r>
              <w:rPr>
                <w:rFonts w:cs="Arial"/>
                <w:bCs/>
              </w:rPr>
              <w:t>Surveillance Scientist</w:t>
            </w:r>
          </w:p>
        </w:tc>
        <w:tc>
          <w:tcPr>
            <w:tcW w:w="2636" w:type="dxa"/>
            <w:vAlign w:val="center"/>
          </w:tcPr>
          <w:p w:rsidR="007C61D3" w:rsidRDefault="007C61D3" w:rsidP="008D7443">
            <w:pPr>
              <w:autoSpaceDE w:val="0"/>
              <w:autoSpaceDN w:val="0"/>
              <w:adjustRightInd w:val="0"/>
              <w:rPr>
                <w:rFonts w:cs="Arial"/>
                <w:bCs/>
              </w:rPr>
            </w:pPr>
            <w:r>
              <w:rPr>
                <w:rFonts w:cs="Arial"/>
                <w:bCs/>
              </w:rPr>
              <w:t>Karen Hickey</w:t>
            </w:r>
          </w:p>
        </w:tc>
        <w:tc>
          <w:tcPr>
            <w:tcW w:w="1581" w:type="dxa"/>
            <w:vAlign w:val="center"/>
          </w:tcPr>
          <w:p w:rsidR="007C61D3" w:rsidRDefault="007C61D3" w:rsidP="007C61D3">
            <w:pPr>
              <w:autoSpaceDE w:val="0"/>
              <w:autoSpaceDN w:val="0"/>
              <w:adjustRightInd w:val="0"/>
              <w:rPr>
                <w:rFonts w:cs="Arial"/>
                <w:bCs/>
              </w:rPr>
            </w:pPr>
            <w:r>
              <w:rPr>
                <w:rFonts w:cs="Arial"/>
                <w:bCs/>
              </w:rPr>
              <w:t>071 91</w:t>
            </w:r>
            <w:r w:rsidRPr="007C61D3">
              <w:rPr>
                <w:rFonts w:cs="Arial"/>
                <w:b/>
                <w:bCs/>
              </w:rPr>
              <w:t>74140</w:t>
            </w:r>
          </w:p>
        </w:tc>
        <w:tc>
          <w:tcPr>
            <w:tcW w:w="1095" w:type="dxa"/>
          </w:tcPr>
          <w:p w:rsidR="007C61D3" w:rsidRDefault="007C61D3" w:rsidP="008D7443">
            <w:pPr>
              <w:autoSpaceDE w:val="0"/>
              <w:autoSpaceDN w:val="0"/>
              <w:adjustRightInd w:val="0"/>
              <w:rPr>
                <w:rFonts w:cs="Arial"/>
                <w:bCs/>
              </w:rPr>
            </w:pPr>
          </w:p>
        </w:tc>
        <w:tc>
          <w:tcPr>
            <w:tcW w:w="2861" w:type="dxa"/>
            <w:vAlign w:val="center"/>
          </w:tcPr>
          <w:p w:rsidR="007C61D3" w:rsidRDefault="00506FCD" w:rsidP="00D55D5A">
            <w:pPr>
              <w:autoSpaceDE w:val="0"/>
              <w:autoSpaceDN w:val="0"/>
              <w:adjustRightInd w:val="0"/>
              <w:rPr>
                <w:rFonts w:cs="Arial"/>
                <w:bCs/>
              </w:rPr>
            </w:pPr>
            <w:hyperlink r:id="rId69" w:history="1">
              <w:r w:rsidR="007C61D3" w:rsidRPr="009B4865">
                <w:rPr>
                  <w:rStyle w:val="Hyperlink"/>
                  <w:rFonts w:cs="Arial"/>
                  <w:bCs/>
                </w:rPr>
                <w:t>KarenM.Hickey@hse.ie</w:t>
              </w:r>
            </w:hyperlink>
          </w:p>
        </w:tc>
      </w:tr>
      <w:tr w:rsidR="007C61D3" w:rsidTr="00857F19">
        <w:trPr>
          <w:jc w:val="center"/>
        </w:trPr>
        <w:tc>
          <w:tcPr>
            <w:tcW w:w="2570" w:type="dxa"/>
            <w:vMerge w:val="restart"/>
            <w:vAlign w:val="center"/>
          </w:tcPr>
          <w:p w:rsidR="007C61D3" w:rsidRDefault="007C61D3" w:rsidP="007C61D3">
            <w:pPr>
              <w:autoSpaceDE w:val="0"/>
              <w:autoSpaceDN w:val="0"/>
              <w:adjustRightInd w:val="0"/>
              <w:rPr>
                <w:rFonts w:cs="Arial"/>
                <w:bCs/>
              </w:rPr>
            </w:pPr>
            <w:r>
              <w:rPr>
                <w:rFonts w:cs="Arial"/>
                <w:bCs/>
              </w:rPr>
              <w:t>Infection Prevention and  Control</w:t>
            </w:r>
          </w:p>
        </w:tc>
        <w:tc>
          <w:tcPr>
            <w:tcW w:w="2636" w:type="dxa"/>
            <w:vAlign w:val="center"/>
          </w:tcPr>
          <w:p w:rsidR="007C61D3" w:rsidRDefault="00857F19" w:rsidP="008D7443">
            <w:pPr>
              <w:autoSpaceDE w:val="0"/>
              <w:autoSpaceDN w:val="0"/>
              <w:adjustRightInd w:val="0"/>
              <w:rPr>
                <w:rFonts w:cs="Arial"/>
                <w:bCs/>
              </w:rPr>
            </w:pPr>
            <w:r>
              <w:rPr>
                <w:rFonts w:cs="Arial"/>
                <w:bCs/>
              </w:rPr>
              <w:t xml:space="preserve">ADON </w:t>
            </w:r>
            <w:r w:rsidR="007C61D3">
              <w:rPr>
                <w:rFonts w:cs="Arial"/>
                <w:bCs/>
              </w:rPr>
              <w:t>Theresa Farrell</w:t>
            </w:r>
          </w:p>
        </w:tc>
        <w:tc>
          <w:tcPr>
            <w:tcW w:w="1581" w:type="dxa"/>
            <w:vAlign w:val="center"/>
          </w:tcPr>
          <w:p w:rsidR="007C61D3" w:rsidRDefault="007C61D3" w:rsidP="007C61D3">
            <w:pPr>
              <w:autoSpaceDE w:val="0"/>
              <w:autoSpaceDN w:val="0"/>
              <w:adjustRightInd w:val="0"/>
              <w:rPr>
                <w:rFonts w:cs="Arial"/>
                <w:bCs/>
              </w:rPr>
            </w:pPr>
            <w:r>
              <w:rPr>
                <w:rFonts w:cs="Arial"/>
                <w:bCs/>
              </w:rPr>
              <w:t xml:space="preserve">071 9171111 </w:t>
            </w:r>
          </w:p>
          <w:p w:rsidR="007C61D3" w:rsidRPr="007C61D3" w:rsidRDefault="007C61D3" w:rsidP="007C61D3">
            <w:pPr>
              <w:autoSpaceDE w:val="0"/>
              <w:autoSpaceDN w:val="0"/>
              <w:adjustRightInd w:val="0"/>
              <w:rPr>
                <w:rFonts w:cs="Arial"/>
                <w:b/>
                <w:bCs/>
              </w:rPr>
            </w:pPr>
            <w:r>
              <w:rPr>
                <w:rFonts w:cs="Arial"/>
                <w:bCs/>
              </w:rPr>
              <w:t xml:space="preserve">ext </w:t>
            </w:r>
            <w:r w:rsidRPr="007C61D3">
              <w:rPr>
                <w:rFonts w:cs="Arial"/>
                <w:b/>
                <w:bCs/>
              </w:rPr>
              <w:t>74161</w:t>
            </w:r>
          </w:p>
        </w:tc>
        <w:tc>
          <w:tcPr>
            <w:tcW w:w="1095" w:type="dxa"/>
            <w:vAlign w:val="center"/>
          </w:tcPr>
          <w:p w:rsidR="007C61D3" w:rsidRDefault="007C61D3" w:rsidP="00D55D5A">
            <w:pPr>
              <w:autoSpaceDE w:val="0"/>
              <w:autoSpaceDN w:val="0"/>
              <w:adjustRightInd w:val="0"/>
              <w:jc w:val="center"/>
            </w:pPr>
            <w:r w:rsidRPr="007C61D3">
              <w:t>Bleep 132</w:t>
            </w:r>
          </w:p>
        </w:tc>
        <w:tc>
          <w:tcPr>
            <w:tcW w:w="2861" w:type="dxa"/>
            <w:vAlign w:val="center"/>
          </w:tcPr>
          <w:p w:rsidR="007C61D3" w:rsidRPr="00D55D5A" w:rsidRDefault="00506FCD" w:rsidP="00D55D5A">
            <w:pPr>
              <w:autoSpaceDE w:val="0"/>
              <w:autoSpaceDN w:val="0"/>
              <w:adjustRightInd w:val="0"/>
              <w:rPr>
                <w:rFonts w:cs="Arial"/>
              </w:rPr>
            </w:pPr>
            <w:hyperlink r:id="rId70" w:history="1">
              <w:r w:rsidR="007C61D3">
                <w:rPr>
                  <w:rStyle w:val="Hyperlink"/>
                  <w:rFonts w:cs="Arial"/>
                </w:rPr>
                <w:t>teresam.farrell@hse.ie</w:t>
              </w:r>
            </w:hyperlink>
          </w:p>
        </w:tc>
      </w:tr>
      <w:tr w:rsidR="007C61D3" w:rsidTr="00857F19">
        <w:trPr>
          <w:jc w:val="center"/>
        </w:trPr>
        <w:tc>
          <w:tcPr>
            <w:tcW w:w="2570" w:type="dxa"/>
            <w:vMerge/>
            <w:vAlign w:val="center"/>
          </w:tcPr>
          <w:p w:rsidR="007C61D3" w:rsidRDefault="007C61D3" w:rsidP="007C61D3">
            <w:pPr>
              <w:autoSpaceDE w:val="0"/>
              <w:autoSpaceDN w:val="0"/>
              <w:adjustRightInd w:val="0"/>
              <w:rPr>
                <w:rFonts w:cs="Arial"/>
                <w:bCs/>
              </w:rPr>
            </w:pPr>
          </w:p>
        </w:tc>
        <w:tc>
          <w:tcPr>
            <w:tcW w:w="2636" w:type="dxa"/>
            <w:vAlign w:val="center"/>
          </w:tcPr>
          <w:p w:rsidR="007C61D3" w:rsidRDefault="00857F19" w:rsidP="008D7443">
            <w:pPr>
              <w:autoSpaceDE w:val="0"/>
              <w:autoSpaceDN w:val="0"/>
              <w:adjustRightInd w:val="0"/>
              <w:rPr>
                <w:rFonts w:cs="Arial"/>
                <w:bCs/>
              </w:rPr>
            </w:pPr>
            <w:r>
              <w:rPr>
                <w:rFonts w:cs="Arial"/>
                <w:bCs/>
              </w:rPr>
              <w:t xml:space="preserve">CNS </w:t>
            </w:r>
            <w:r w:rsidR="007C61D3" w:rsidRPr="00314C49">
              <w:rPr>
                <w:rFonts w:cs="Arial"/>
                <w:bCs/>
              </w:rPr>
              <w:t>Ciaran Adams</w:t>
            </w:r>
          </w:p>
        </w:tc>
        <w:tc>
          <w:tcPr>
            <w:tcW w:w="1581" w:type="dxa"/>
            <w:vAlign w:val="center"/>
          </w:tcPr>
          <w:p w:rsidR="007C61D3" w:rsidRDefault="007C61D3" w:rsidP="007C61D3">
            <w:pPr>
              <w:autoSpaceDE w:val="0"/>
              <w:autoSpaceDN w:val="0"/>
              <w:adjustRightInd w:val="0"/>
              <w:rPr>
                <w:rFonts w:cs="Arial"/>
                <w:bCs/>
              </w:rPr>
            </w:pPr>
            <w:r w:rsidRPr="00314C49">
              <w:rPr>
                <w:rFonts w:cs="Arial"/>
                <w:bCs/>
              </w:rPr>
              <w:t xml:space="preserve">071 9171111 </w:t>
            </w:r>
          </w:p>
          <w:p w:rsidR="007C61D3" w:rsidRDefault="007C61D3" w:rsidP="007C61D3">
            <w:pPr>
              <w:autoSpaceDE w:val="0"/>
              <w:autoSpaceDN w:val="0"/>
              <w:adjustRightInd w:val="0"/>
              <w:rPr>
                <w:rFonts w:cs="Arial"/>
                <w:bCs/>
              </w:rPr>
            </w:pPr>
            <w:r w:rsidRPr="00314C49">
              <w:rPr>
                <w:rFonts w:cs="Arial"/>
                <w:bCs/>
              </w:rPr>
              <w:t xml:space="preserve">ext </w:t>
            </w:r>
            <w:r w:rsidRPr="007C61D3">
              <w:rPr>
                <w:rFonts w:cs="Arial"/>
                <w:b/>
                <w:bCs/>
              </w:rPr>
              <w:t>74161</w:t>
            </w:r>
          </w:p>
        </w:tc>
        <w:tc>
          <w:tcPr>
            <w:tcW w:w="1095" w:type="dxa"/>
            <w:vAlign w:val="center"/>
          </w:tcPr>
          <w:p w:rsidR="007C61D3" w:rsidRDefault="00D55D5A" w:rsidP="00D55D5A">
            <w:pPr>
              <w:autoSpaceDE w:val="0"/>
              <w:autoSpaceDN w:val="0"/>
              <w:adjustRightInd w:val="0"/>
              <w:jc w:val="center"/>
            </w:pPr>
            <w:r w:rsidRPr="00D55D5A">
              <w:t>Bleep 117</w:t>
            </w:r>
          </w:p>
        </w:tc>
        <w:tc>
          <w:tcPr>
            <w:tcW w:w="2861" w:type="dxa"/>
            <w:vAlign w:val="center"/>
          </w:tcPr>
          <w:p w:rsidR="007C61D3" w:rsidRDefault="00506FCD" w:rsidP="00D55D5A">
            <w:pPr>
              <w:autoSpaceDE w:val="0"/>
              <w:autoSpaceDN w:val="0"/>
              <w:adjustRightInd w:val="0"/>
            </w:pPr>
            <w:hyperlink r:id="rId71" w:history="1">
              <w:r w:rsidR="007C61D3" w:rsidRPr="009B4865">
                <w:rPr>
                  <w:rStyle w:val="Hyperlink"/>
                </w:rPr>
                <w:t>ciaran.adams@hse.ie</w:t>
              </w:r>
            </w:hyperlink>
          </w:p>
        </w:tc>
      </w:tr>
      <w:tr w:rsidR="007C61D3" w:rsidTr="00857F19">
        <w:trPr>
          <w:jc w:val="center"/>
        </w:trPr>
        <w:tc>
          <w:tcPr>
            <w:tcW w:w="2570" w:type="dxa"/>
            <w:vMerge/>
            <w:vAlign w:val="center"/>
          </w:tcPr>
          <w:p w:rsidR="007C61D3" w:rsidRDefault="007C61D3" w:rsidP="007C61D3">
            <w:pPr>
              <w:autoSpaceDE w:val="0"/>
              <w:autoSpaceDN w:val="0"/>
              <w:adjustRightInd w:val="0"/>
              <w:rPr>
                <w:rFonts w:cs="Arial"/>
                <w:bCs/>
              </w:rPr>
            </w:pPr>
          </w:p>
        </w:tc>
        <w:tc>
          <w:tcPr>
            <w:tcW w:w="2636" w:type="dxa"/>
            <w:vAlign w:val="center"/>
          </w:tcPr>
          <w:p w:rsidR="007C61D3" w:rsidRDefault="00857F19" w:rsidP="008D7443">
            <w:pPr>
              <w:autoSpaceDE w:val="0"/>
              <w:autoSpaceDN w:val="0"/>
              <w:adjustRightInd w:val="0"/>
              <w:rPr>
                <w:rFonts w:cs="Arial"/>
                <w:bCs/>
              </w:rPr>
            </w:pPr>
            <w:r>
              <w:rPr>
                <w:rFonts w:cs="Arial"/>
                <w:bCs/>
              </w:rPr>
              <w:t xml:space="preserve">CNS </w:t>
            </w:r>
            <w:r w:rsidR="007C61D3">
              <w:rPr>
                <w:rFonts w:cs="Arial"/>
                <w:bCs/>
              </w:rPr>
              <w:t>Jean McGuinness</w:t>
            </w:r>
          </w:p>
        </w:tc>
        <w:tc>
          <w:tcPr>
            <w:tcW w:w="1581" w:type="dxa"/>
            <w:vAlign w:val="center"/>
          </w:tcPr>
          <w:p w:rsidR="007C61D3" w:rsidRDefault="007C61D3" w:rsidP="007C61D3">
            <w:pPr>
              <w:autoSpaceDE w:val="0"/>
              <w:autoSpaceDN w:val="0"/>
              <w:adjustRightInd w:val="0"/>
              <w:rPr>
                <w:rFonts w:cs="Arial"/>
                <w:bCs/>
              </w:rPr>
            </w:pPr>
            <w:r w:rsidRPr="00270242">
              <w:rPr>
                <w:rFonts w:cs="Arial"/>
                <w:bCs/>
              </w:rPr>
              <w:t xml:space="preserve">071 9171111 </w:t>
            </w:r>
          </w:p>
          <w:p w:rsidR="007C61D3" w:rsidRDefault="007C61D3" w:rsidP="007C61D3">
            <w:pPr>
              <w:autoSpaceDE w:val="0"/>
              <w:autoSpaceDN w:val="0"/>
              <w:adjustRightInd w:val="0"/>
              <w:rPr>
                <w:rFonts w:cs="Arial"/>
                <w:bCs/>
              </w:rPr>
            </w:pPr>
            <w:r w:rsidRPr="00270242">
              <w:rPr>
                <w:rFonts w:cs="Arial"/>
                <w:bCs/>
              </w:rPr>
              <w:t xml:space="preserve">ext </w:t>
            </w:r>
            <w:r w:rsidRPr="007C61D3">
              <w:rPr>
                <w:rFonts w:cs="Arial"/>
                <w:b/>
                <w:bCs/>
              </w:rPr>
              <w:t>74161</w:t>
            </w:r>
          </w:p>
        </w:tc>
        <w:tc>
          <w:tcPr>
            <w:tcW w:w="1095" w:type="dxa"/>
            <w:vAlign w:val="center"/>
          </w:tcPr>
          <w:p w:rsidR="009951D4" w:rsidRDefault="009951D4" w:rsidP="00D55D5A">
            <w:pPr>
              <w:autoSpaceDE w:val="0"/>
              <w:autoSpaceDN w:val="0"/>
              <w:adjustRightInd w:val="0"/>
              <w:jc w:val="center"/>
            </w:pPr>
            <w:r>
              <w:t>Bleep</w:t>
            </w:r>
          </w:p>
          <w:p w:rsidR="007C61D3" w:rsidRDefault="009951D4" w:rsidP="00D55D5A">
            <w:pPr>
              <w:autoSpaceDE w:val="0"/>
              <w:autoSpaceDN w:val="0"/>
              <w:adjustRightInd w:val="0"/>
              <w:jc w:val="center"/>
            </w:pPr>
            <w:r>
              <w:t>131</w:t>
            </w:r>
          </w:p>
        </w:tc>
        <w:tc>
          <w:tcPr>
            <w:tcW w:w="2861" w:type="dxa"/>
            <w:vAlign w:val="center"/>
          </w:tcPr>
          <w:p w:rsidR="007C61D3" w:rsidRDefault="00506FCD" w:rsidP="00D55D5A">
            <w:pPr>
              <w:autoSpaceDE w:val="0"/>
              <w:autoSpaceDN w:val="0"/>
              <w:adjustRightInd w:val="0"/>
            </w:pPr>
            <w:hyperlink r:id="rId72" w:history="1">
              <w:r w:rsidR="007C61D3" w:rsidRPr="009B4865">
                <w:rPr>
                  <w:rStyle w:val="Hyperlink"/>
                </w:rPr>
                <w:t>Jean.Mcguinness@hse.ie</w:t>
              </w:r>
            </w:hyperlink>
          </w:p>
        </w:tc>
      </w:tr>
    </w:tbl>
    <w:p w:rsidR="00611B34" w:rsidRDefault="00611B34">
      <w:pPr>
        <w:pStyle w:val="BodyText"/>
        <w:ind w:firstLine="720"/>
        <w:rPr>
          <w:b/>
          <w:szCs w:val="22"/>
        </w:rPr>
      </w:pPr>
    </w:p>
    <w:p w:rsidR="00B31529" w:rsidRDefault="00B31529">
      <w:pPr>
        <w:pStyle w:val="BodyText"/>
        <w:ind w:firstLine="720"/>
        <w:rPr>
          <w:szCs w:val="22"/>
        </w:rPr>
      </w:pPr>
      <w:r>
        <w:rPr>
          <w:b/>
          <w:szCs w:val="22"/>
        </w:rPr>
        <w:t>*</w:t>
      </w:r>
      <w:r>
        <w:rPr>
          <w:szCs w:val="22"/>
        </w:rPr>
        <w:t xml:space="preserve"> Internal extensions in bold digits.</w:t>
      </w:r>
    </w:p>
    <w:p w:rsidR="0078759E" w:rsidRPr="00B83385" w:rsidRDefault="0078759E" w:rsidP="0078759E">
      <w:pPr>
        <w:rPr>
          <w:szCs w:val="22"/>
          <w:u w:val="single"/>
        </w:rPr>
      </w:pPr>
    </w:p>
    <w:p w:rsidR="0078759E" w:rsidRPr="00B12C24" w:rsidRDefault="00506FCD"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506FCD"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B31529" w:rsidRDefault="00B31529"/>
    <w:p w:rsidR="00B31529" w:rsidRDefault="00B31529" w:rsidP="007F2FA8">
      <w:pPr>
        <w:pStyle w:val="Heading2"/>
        <w:numPr>
          <w:ilvl w:val="0"/>
          <w:numId w:val="63"/>
        </w:numPr>
      </w:pPr>
      <w:bookmarkStart w:id="941" w:name="_Toc360616736"/>
      <w:bookmarkStart w:id="942" w:name="_Toc360624922"/>
      <w:bookmarkStart w:id="943" w:name="_Toc360626658"/>
      <w:bookmarkStart w:id="944" w:name="_Toc360626895"/>
      <w:bookmarkStart w:id="945" w:name="_Toc360708030"/>
      <w:bookmarkStart w:id="946" w:name="_Toc373325391"/>
      <w:bookmarkStart w:id="947" w:name="_Toc373334605"/>
      <w:bookmarkStart w:id="948" w:name="_Toc373338326"/>
      <w:r>
        <w:t>Introduction</w:t>
      </w:r>
      <w:bookmarkEnd w:id="941"/>
      <w:bookmarkEnd w:id="942"/>
      <w:bookmarkEnd w:id="943"/>
      <w:bookmarkEnd w:id="944"/>
      <w:bookmarkEnd w:id="945"/>
      <w:bookmarkEnd w:id="946"/>
      <w:bookmarkEnd w:id="947"/>
      <w:bookmarkEnd w:id="948"/>
    </w:p>
    <w:p w:rsidR="00B31529" w:rsidRDefault="00B31529" w:rsidP="00C97EE6">
      <w:pPr>
        <w:jc w:val="both"/>
        <w:rPr>
          <w:kern w:val="28"/>
        </w:rPr>
      </w:pPr>
      <w:r>
        <w:rPr>
          <w:kern w:val="28"/>
        </w:rPr>
        <w:t xml:space="preserve">This manual is designed to give an overall view of the services available in the </w:t>
      </w:r>
      <w:r w:rsidR="00870C7C">
        <w:rPr>
          <w:kern w:val="28"/>
        </w:rPr>
        <w:t xml:space="preserve">Saolta University Health Care Group, Sligo University Hospital, </w:t>
      </w:r>
      <w:r>
        <w:rPr>
          <w:kern w:val="28"/>
        </w:rPr>
        <w:t>Microbiology Laboratory. It is intended as a quick reference guide for both GP</w:t>
      </w:r>
      <w:r w:rsidR="00AC4854">
        <w:rPr>
          <w:kern w:val="28"/>
        </w:rPr>
        <w:t>s</w:t>
      </w:r>
      <w:r>
        <w:rPr>
          <w:kern w:val="28"/>
        </w:rPr>
        <w:t xml:space="preserve"> and Hospital Clinicians.</w:t>
      </w:r>
    </w:p>
    <w:p w:rsidR="00B31529" w:rsidRDefault="00B31529" w:rsidP="00C97EE6">
      <w:pPr>
        <w:pStyle w:val="BodyText"/>
        <w:jc w:val="both"/>
        <w:rPr>
          <w:spacing w:val="-10"/>
          <w:kern w:val="28"/>
          <w:szCs w:val="22"/>
        </w:rPr>
      </w:pPr>
    </w:p>
    <w:p w:rsidR="00B31529" w:rsidRDefault="00B31529" w:rsidP="00C97EE6">
      <w:pPr>
        <w:pStyle w:val="BodyText"/>
        <w:jc w:val="both"/>
        <w:rPr>
          <w:b/>
          <w:kern w:val="28"/>
          <w:szCs w:val="22"/>
        </w:rPr>
      </w:pPr>
      <w:r>
        <w:rPr>
          <w:b/>
          <w:kern w:val="28"/>
          <w:szCs w:val="22"/>
        </w:rPr>
        <w:t>Please note this manual is intended for use as a guide only.</w:t>
      </w:r>
    </w:p>
    <w:p w:rsidR="00B31529" w:rsidRDefault="00B31529" w:rsidP="007F2FA8">
      <w:pPr>
        <w:pStyle w:val="Heading2"/>
        <w:numPr>
          <w:ilvl w:val="0"/>
          <w:numId w:val="63"/>
        </w:numPr>
        <w:tabs>
          <w:tab w:val="clear" w:pos="227"/>
        </w:tabs>
        <w:jc w:val="both"/>
      </w:pPr>
      <w:bookmarkStart w:id="949" w:name="_Toc360616737"/>
      <w:bookmarkStart w:id="950" w:name="_Toc360624923"/>
      <w:bookmarkStart w:id="951" w:name="_Toc360626659"/>
      <w:bookmarkStart w:id="952" w:name="_Toc360626896"/>
      <w:bookmarkStart w:id="953" w:name="_Toc360708031"/>
      <w:bookmarkStart w:id="954" w:name="_Toc373334606"/>
      <w:bookmarkStart w:id="955" w:name="_Toc373338327"/>
      <w:r>
        <w:lastRenderedPageBreak/>
        <w:t>Service Description</w:t>
      </w:r>
      <w:bookmarkEnd w:id="949"/>
      <w:bookmarkEnd w:id="950"/>
      <w:bookmarkEnd w:id="951"/>
      <w:bookmarkEnd w:id="952"/>
      <w:bookmarkEnd w:id="953"/>
      <w:bookmarkEnd w:id="954"/>
      <w:bookmarkEnd w:id="955"/>
    </w:p>
    <w:p w:rsidR="00C25145" w:rsidRDefault="00C25145" w:rsidP="00C97EE6">
      <w:pPr>
        <w:autoSpaceDE w:val="0"/>
        <w:autoSpaceDN w:val="0"/>
        <w:adjustRightInd w:val="0"/>
        <w:jc w:val="both"/>
        <w:rPr>
          <w:rFonts w:cs="Arial"/>
          <w:color w:val="000000"/>
          <w:szCs w:val="22"/>
          <w:lang w:val="en-IE" w:eastAsia="en-IE"/>
        </w:rPr>
      </w:pPr>
      <w:r>
        <w:rPr>
          <w:rFonts w:cs="Arial"/>
          <w:color w:val="000000"/>
          <w:szCs w:val="22"/>
          <w:lang w:val="en-IE" w:eastAsia="en-IE"/>
        </w:rPr>
        <w:t xml:space="preserve">The </w:t>
      </w:r>
      <w:r w:rsidR="00C83D56">
        <w:rPr>
          <w:rFonts w:cs="Arial"/>
          <w:color w:val="000000"/>
          <w:szCs w:val="22"/>
          <w:lang w:val="en-IE" w:eastAsia="en-IE"/>
        </w:rPr>
        <w:t xml:space="preserve">SUH </w:t>
      </w:r>
      <w:r>
        <w:rPr>
          <w:rFonts w:cs="Arial"/>
          <w:color w:val="000000"/>
          <w:szCs w:val="22"/>
          <w:lang w:val="en-IE" w:eastAsia="en-IE"/>
        </w:rPr>
        <w:t xml:space="preserve">Microbiology laboratory complies with and has been accredited to the International Standard ISO15189 since February 2014, Irish National Accreditation Board (INAB) registration number </w:t>
      </w:r>
      <w:r w:rsidRPr="009D6ADA">
        <w:rPr>
          <w:rFonts w:cs="Arial"/>
          <w:b/>
          <w:color w:val="000000"/>
          <w:szCs w:val="22"/>
          <w:lang w:val="en-IE" w:eastAsia="en-IE"/>
        </w:rPr>
        <w:t>321MT</w:t>
      </w:r>
      <w:r>
        <w:rPr>
          <w:rFonts w:cs="Arial"/>
          <w:color w:val="000000"/>
          <w:szCs w:val="22"/>
          <w:lang w:val="en-IE" w:eastAsia="en-IE"/>
        </w:rPr>
        <w:t xml:space="preserve">, the scope of Accreditation is published on the INAB website </w:t>
      </w:r>
      <w:r w:rsidR="00C83D56">
        <w:rPr>
          <w:rFonts w:cs="Arial"/>
          <w:color w:val="000000"/>
          <w:szCs w:val="22"/>
          <w:lang w:val="en-IE" w:eastAsia="en-IE"/>
        </w:rPr>
        <w:t xml:space="preserve">at </w:t>
      </w:r>
      <w:hyperlink r:id="rId73" w:history="1">
        <w:r w:rsidR="00D26F59">
          <w:rPr>
            <w:rFonts w:cs="Arial"/>
            <w:color w:val="0000FF"/>
            <w:szCs w:val="22"/>
            <w:u w:val="single"/>
            <w:lang w:val="en-IE" w:eastAsia="en-IE"/>
          </w:rPr>
          <w:t>INAB 321MT</w:t>
        </w:r>
      </w:hyperlink>
      <w:r>
        <w:rPr>
          <w:rFonts w:cs="Arial"/>
          <w:color w:val="000000"/>
          <w:szCs w:val="22"/>
          <w:lang w:val="en-IE" w:eastAsia="en-IE"/>
        </w:rPr>
        <w:t>. Any deviations from or non-fulfilment of our Quality Management System are recorded as non-conformances, corrective and preventive actions implemented and follow-up monitoring implemented.</w:t>
      </w:r>
    </w:p>
    <w:p w:rsidR="00C25145" w:rsidRDefault="00C25145" w:rsidP="00C97EE6">
      <w:pPr>
        <w:autoSpaceDE w:val="0"/>
        <w:autoSpaceDN w:val="0"/>
        <w:adjustRightInd w:val="0"/>
        <w:jc w:val="both"/>
        <w:rPr>
          <w:rFonts w:cs="Arial"/>
        </w:rPr>
      </w:pPr>
    </w:p>
    <w:p w:rsidR="00B31529" w:rsidRDefault="00B31529" w:rsidP="00C97EE6">
      <w:pPr>
        <w:autoSpaceDE w:val="0"/>
        <w:autoSpaceDN w:val="0"/>
        <w:adjustRightInd w:val="0"/>
        <w:jc w:val="both"/>
        <w:rPr>
          <w:rFonts w:cs="Arial"/>
        </w:rPr>
      </w:pPr>
      <w:r>
        <w:rPr>
          <w:rFonts w:cs="Arial"/>
        </w:rPr>
        <w:t xml:space="preserve">This department offers a comprehensive range of diagnostic services in routine Bacteriology, Parasitology, Serology and Virology. All Mycobacteriology is referred to </w:t>
      </w:r>
      <w:r>
        <w:rPr>
          <w:rFonts w:cs="Arial"/>
          <w:sz w:val="21"/>
          <w:szCs w:val="21"/>
          <w:lang w:eastAsia="en-GB"/>
        </w:rPr>
        <w:t>University Hospitals</w:t>
      </w:r>
      <w:r>
        <w:rPr>
          <w:rFonts w:cs="Arial"/>
        </w:rPr>
        <w:t xml:space="preserve"> Galway. Mycology samples (other than Corneal Scrapings) are analysed by external reference laboratories. The department also offers consultation in microbiology, infectious diseases and antibiotic utilisation and provision of statistical and cumulative data for infectious disease monitoring. </w:t>
      </w:r>
    </w:p>
    <w:p w:rsidR="00C25145" w:rsidRDefault="00C25145" w:rsidP="00C97EE6">
      <w:pPr>
        <w:autoSpaceDE w:val="0"/>
        <w:autoSpaceDN w:val="0"/>
        <w:adjustRightInd w:val="0"/>
        <w:jc w:val="both"/>
        <w:rPr>
          <w:rFonts w:cs="Arial"/>
        </w:rPr>
      </w:pPr>
    </w:p>
    <w:p w:rsidR="00B31529" w:rsidRDefault="00B31529" w:rsidP="00C97EE6">
      <w:pPr>
        <w:autoSpaceDE w:val="0"/>
        <w:autoSpaceDN w:val="0"/>
        <w:adjustRightInd w:val="0"/>
        <w:jc w:val="both"/>
        <w:rPr>
          <w:rFonts w:cs="Arial"/>
        </w:rPr>
      </w:pPr>
      <w:r>
        <w:rPr>
          <w:rFonts w:cs="Arial"/>
        </w:rPr>
        <w:t>The proper selection, collection and transport of specimens to the laboratory is an essential part of the quality assurance of the microbiology laboratory. Results are reported rapidly and phoned if necessary to ensure timely intervention for optimum patient care. As part of the quality assurance process within the laboratory, turnaround times are routinely audited.</w:t>
      </w:r>
    </w:p>
    <w:p w:rsidR="00B31529" w:rsidRDefault="00B31529" w:rsidP="007F2FA8">
      <w:pPr>
        <w:pStyle w:val="Heading2"/>
        <w:numPr>
          <w:ilvl w:val="0"/>
          <w:numId w:val="63"/>
        </w:numPr>
        <w:tabs>
          <w:tab w:val="clear" w:pos="227"/>
        </w:tabs>
        <w:jc w:val="both"/>
      </w:pPr>
      <w:bookmarkStart w:id="956" w:name="_Toc360616738"/>
      <w:bookmarkStart w:id="957" w:name="_Toc360624924"/>
      <w:bookmarkStart w:id="958" w:name="_Toc360626660"/>
      <w:bookmarkStart w:id="959" w:name="_Toc360626897"/>
      <w:bookmarkStart w:id="960" w:name="_Toc360708032"/>
      <w:bookmarkStart w:id="961" w:name="_Toc373334607"/>
      <w:bookmarkStart w:id="962" w:name="_Toc373338328"/>
      <w:r>
        <w:t>Scope of the Service</w:t>
      </w:r>
      <w:bookmarkEnd w:id="956"/>
      <w:bookmarkEnd w:id="957"/>
      <w:bookmarkEnd w:id="958"/>
      <w:bookmarkEnd w:id="959"/>
      <w:bookmarkEnd w:id="960"/>
      <w:bookmarkEnd w:id="961"/>
      <w:bookmarkEnd w:id="962"/>
    </w:p>
    <w:p w:rsidR="007E65C8" w:rsidRPr="007E65C8" w:rsidRDefault="007E65C8" w:rsidP="007E65C8"/>
    <w:p w:rsidR="00B31529" w:rsidRPr="007E65C8" w:rsidRDefault="00B31529" w:rsidP="007F2FA8">
      <w:pPr>
        <w:pStyle w:val="ListParagraph"/>
        <w:numPr>
          <w:ilvl w:val="0"/>
          <w:numId w:val="72"/>
        </w:numPr>
        <w:autoSpaceDE w:val="0"/>
        <w:autoSpaceDN w:val="0"/>
        <w:adjustRightInd w:val="0"/>
        <w:jc w:val="both"/>
        <w:rPr>
          <w:rFonts w:ascii="Arial" w:hAnsi="Arial" w:cs="Arial"/>
        </w:rPr>
      </w:pPr>
      <w:r w:rsidRPr="007E65C8">
        <w:rPr>
          <w:rFonts w:ascii="Arial" w:hAnsi="Arial" w:cs="Arial"/>
        </w:rPr>
        <w:t>Diagnostic Bacteriology including Antimicrobial Susceptibility Testing.</w:t>
      </w:r>
    </w:p>
    <w:p w:rsidR="00B31529" w:rsidRPr="007E65C8" w:rsidRDefault="00B31529" w:rsidP="007F2FA8">
      <w:pPr>
        <w:pStyle w:val="ListParagraph"/>
        <w:numPr>
          <w:ilvl w:val="0"/>
          <w:numId w:val="72"/>
        </w:numPr>
        <w:autoSpaceDE w:val="0"/>
        <w:autoSpaceDN w:val="0"/>
        <w:adjustRightInd w:val="0"/>
        <w:jc w:val="both"/>
        <w:rPr>
          <w:rFonts w:ascii="Arial" w:hAnsi="Arial" w:cs="Arial"/>
        </w:rPr>
      </w:pPr>
      <w:r w:rsidRPr="007E65C8">
        <w:rPr>
          <w:rFonts w:ascii="Arial" w:hAnsi="Arial" w:cs="Arial"/>
        </w:rPr>
        <w:t>Diagnostic Microbial Serology and Virology.</w:t>
      </w:r>
    </w:p>
    <w:p w:rsidR="00B31529" w:rsidRPr="007E65C8" w:rsidRDefault="00B31529" w:rsidP="007F2FA8">
      <w:pPr>
        <w:pStyle w:val="ListParagraph"/>
        <w:numPr>
          <w:ilvl w:val="0"/>
          <w:numId w:val="72"/>
        </w:numPr>
        <w:autoSpaceDE w:val="0"/>
        <w:autoSpaceDN w:val="0"/>
        <w:adjustRightInd w:val="0"/>
        <w:jc w:val="both"/>
        <w:rPr>
          <w:rFonts w:ascii="Arial" w:hAnsi="Arial" w:cs="Arial"/>
        </w:rPr>
      </w:pPr>
      <w:r w:rsidRPr="007E65C8">
        <w:rPr>
          <w:rFonts w:ascii="Arial" w:hAnsi="Arial" w:cs="Arial"/>
        </w:rPr>
        <w:t>Guidance on Antimicrobial Chemotherapy.</w:t>
      </w:r>
    </w:p>
    <w:p w:rsidR="00B31529" w:rsidRPr="007E65C8" w:rsidRDefault="00B31529" w:rsidP="007F2FA8">
      <w:pPr>
        <w:pStyle w:val="ListParagraph"/>
        <w:numPr>
          <w:ilvl w:val="0"/>
          <w:numId w:val="72"/>
        </w:numPr>
        <w:autoSpaceDE w:val="0"/>
        <w:autoSpaceDN w:val="0"/>
        <w:adjustRightInd w:val="0"/>
        <w:jc w:val="both"/>
        <w:rPr>
          <w:rFonts w:ascii="Arial" w:hAnsi="Arial" w:cs="Arial"/>
        </w:rPr>
      </w:pPr>
      <w:r w:rsidRPr="007E65C8">
        <w:rPr>
          <w:rFonts w:ascii="Arial" w:hAnsi="Arial" w:cs="Arial"/>
        </w:rPr>
        <w:t xml:space="preserve">Guidance on </w:t>
      </w:r>
      <w:r w:rsidR="00323515" w:rsidRPr="007E65C8">
        <w:rPr>
          <w:rFonts w:ascii="Arial" w:hAnsi="Arial" w:cs="Arial"/>
        </w:rPr>
        <w:t>Infection Prevention and Control</w:t>
      </w:r>
      <w:r w:rsidRPr="007E65C8">
        <w:rPr>
          <w:rFonts w:ascii="Arial" w:hAnsi="Arial" w:cs="Arial"/>
        </w:rPr>
        <w:t xml:space="preserve"> and Outbreak Management</w:t>
      </w:r>
    </w:p>
    <w:p w:rsidR="00B31529" w:rsidRDefault="00B31529" w:rsidP="00C97EE6">
      <w:pPr>
        <w:jc w:val="both"/>
      </w:pPr>
    </w:p>
    <w:p w:rsidR="00B31529" w:rsidRDefault="00B31529" w:rsidP="007F2FA8">
      <w:pPr>
        <w:pStyle w:val="Heading2"/>
        <w:numPr>
          <w:ilvl w:val="0"/>
          <w:numId w:val="63"/>
        </w:numPr>
        <w:tabs>
          <w:tab w:val="clear" w:pos="227"/>
        </w:tabs>
        <w:jc w:val="both"/>
      </w:pPr>
      <w:bookmarkStart w:id="963" w:name="_Toc271193491"/>
      <w:bookmarkStart w:id="964" w:name="_Toc360616739"/>
      <w:bookmarkStart w:id="965" w:name="_Toc360624925"/>
      <w:bookmarkStart w:id="966" w:name="_Toc360626661"/>
      <w:bookmarkStart w:id="967" w:name="_Toc360626898"/>
      <w:bookmarkStart w:id="968" w:name="_Toc360708033"/>
      <w:bookmarkStart w:id="969" w:name="_Toc373334608"/>
      <w:bookmarkStart w:id="970" w:name="_Toc373338329"/>
      <w:r>
        <w:t>Ward access to laboratory management system</w:t>
      </w:r>
      <w:bookmarkEnd w:id="963"/>
      <w:bookmarkEnd w:id="964"/>
      <w:bookmarkEnd w:id="965"/>
      <w:bookmarkEnd w:id="966"/>
      <w:bookmarkEnd w:id="967"/>
      <w:bookmarkEnd w:id="968"/>
      <w:bookmarkEnd w:id="969"/>
      <w:bookmarkEnd w:id="970"/>
    </w:p>
    <w:p w:rsidR="00B31529" w:rsidRDefault="00B31529" w:rsidP="00C97EE6">
      <w:pPr>
        <w:jc w:val="both"/>
      </w:pPr>
    </w:p>
    <w:p w:rsidR="007E65C8" w:rsidRDefault="009D5953" w:rsidP="00C97EE6">
      <w:pPr>
        <w:autoSpaceDE w:val="0"/>
        <w:autoSpaceDN w:val="0"/>
        <w:adjustRightInd w:val="0"/>
        <w:jc w:val="both"/>
        <w:rPr>
          <w:rFonts w:cs="Arial"/>
          <w:color w:val="000000"/>
          <w:szCs w:val="22"/>
          <w:lang w:val="en-IE" w:eastAsia="en-IE"/>
        </w:rPr>
      </w:pPr>
      <w:bookmarkStart w:id="971" w:name="_Toc360616740"/>
      <w:bookmarkStart w:id="972" w:name="_Toc360624926"/>
      <w:bookmarkStart w:id="973" w:name="_Toc360626662"/>
      <w:bookmarkStart w:id="974" w:name="_Toc360626899"/>
      <w:bookmarkStart w:id="975" w:name="_Toc360708034"/>
      <w:bookmarkStart w:id="976" w:name="_Toc373334609"/>
      <w:bookmarkStart w:id="977" w:name="_Toc373338330"/>
      <w:r w:rsidRPr="009D5953">
        <w:rPr>
          <w:rFonts w:cs="Arial"/>
          <w:color w:val="000000"/>
          <w:szCs w:val="22"/>
          <w:lang w:val="en-IE" w:eastAsia="en-IE"/>
        </w:rPr>
        <w:t xml:space="preserve">The Laboratory Information System was not designed for ward access to Microbiology results. The system allows access to incomplete and/or unauthorised results. If accessing the LIS to view microbiology results, the user MUST ensure he/she scrolls through ALL windows associated with the particular report in order to view all interpretations and comments and check the report status.  </w:t>
      </w:r>
    </w:p>
    <w:p w:rsidR="007E65C8" w:rsidRDefault="007E65C8" w:rsidP="00C97EE6">
      <w:pPr>
        <w:autoSpaceDE w:val="0"/>
        <w:autoSpaceDN w:val="0"/>
        <w:adjustRightInd w:val="0"/>
        <w:jc w:val="both"/>
        <w:rPr>
          <w:rFonts w:cs="Arial"/>
          <w:color w:val="000000"/>
          <w:szCs w:val="22"/>
          <w:lang w:val="en-IE" w:eastAsia="en-IE"/>
        </w:rPr>
      </w:pPr>
    </w:p>
    <w:p w:rsidR="009D5953" w:rsidRPr="009D5953" w:rsidRDefault="009D5953" w:rsidP="00C97EE6">
      <w:pPr>
        <w:autoSpaceDE w:val="0"/>
        <w:autoSpaceDN w:val="0"/>
        <w:adjustRightInd w:val="0"/>
        <w:jc w:val="both"/>
        <w:rPr>
          <w:szCs w:val="22"/>
        </w:rPr>
      </w:pPr>
      <w:r w:rsidRPr="009D5953">
        <w:rPr>
          <w:rFonts w:cs="Arial"/>
          <w:color w:val="000000"/>
          <w:szCs w:val="22"/>
          <w:lang w:val="en-IE" w:eastAsia="en-IE"/>
        </w:rPr>
        <w:t xml:space="preserve">Results with a report status of </w:t>
      </w:r>
      <w:r w:rsidRPr="007E65C8">
        <w:rPr>
          <w:rFonts w:cs="Arial"/>
          <w:b/>
          <w:color w:val="000000"/>
          <w:szCs w:val="22"/>
          <w:lang w:val="en-IE" w:eastAsia="en-IE"/>
        </w:rPr>
        <w:t>‘pending’</w:t>
      </w:r>
      <w:r w:rsidRPr="009D5953">
        <w:rPr>
          <w:rFonts w:cs="Arial"/>
          <w:color w:val="000000"/>
          <w:szCs w:val="22"/>
          <w:lang w:val="en-IE" w:eastAsia="en-IE"/>
        </w:rPr>
        <w:t xml:space="preserve"> are unauthorised and may be subject to change.</w:t>
      </w:r>
    </w:p>
    <w:p w:rsidR="00B31529" w:rsidRDefault="00B31529" w:rsidP="007F2FA8">
      <w:pPr>
        <w:pStyle w:val="Heading2"/>
        <w:numPr>
          <w:ilvl w:val="0"/>
          <w:numId w:val="63"/>
        </w:numPr>
        <w:tabs>
          <w:tab w:val="clear" w:pos="227"/>
        </w:tabs>
        <w:jc w:val="both"/>
      </w:pPr>
      <w:r>
        <w:t>On-Call Service</w:t>
      </w:r>
      <w:bookmarkEnd w:id="971"/>
      <w:bookmarkEnd w:id="972"/>
      <w:bookmarkEnd w:id="973"/>
      <w:bookmarkEnd w:id="974"/>
      <w:bookmarkEnd w:id="975"/>
      <w:bookmarkEnd w:id="976"/>
      <w:bookmarkEnd w:id="977"/>
    </w:p>
    <w:p w:rsidR="00B31529" w:rsidRDefault="00B31529" w:rsidP="00C97EE6">
      <w:pPr>
        <w:autoSpaceDE w:val="0"/>
        <w:autoSpaceDN w:val="0"/>
        <w:adjustRightInd w:val="0"/>
        <w:jc w:val="both"/>
        <w:rPr>
          <w:rFonts w:cs="Arial"/>
        </w:rPr>
      </w:pPr>
      <w:r>
        <w:rPr>
          <w:rFonts w:cs="Arial"/>
        </w:rPr>
        <w:t xml:space="preserve">The Microbiology laboratory provides an out of hours on call test service. </w:t>
      </w:r>
      <w:r w:rsidR="00D04526">
        <w:rPr>
          <w:rFonts w:cs="Arial"/>
        </w:rPr>
        <w:t xml:space="preserve">See the Main Introduction Section of this document for </w:t>
      </w:r>
      <w:r>
        <w:rPr>
          <w:rFonts w:cs="Arial"/>
        </w:rPr>
        <w:t>a guide to the tests available pre and post midnight and the criteria used for selection.</w:t>
      </w:r>
    </w:p>
    <w:p w:rsidR="00B31529" w:rsidRDefault="00D04526" w:rsidP="00C97EE6">
      <w:pPr>
        <w:autoSpaceDE w:val="0"/>
        <w:autoSpaceDN w:val="0"/>
        <w:adjustRightInd w:val="0"/>
        <w:jc w:val="both"/>
        <w:rPr>
          <w:rFonts w:cs="Arial"/>
        </w:rPr>
      </w:pPr>
      <w:r>
        <w:t xml:space="preserve">Microbiology On call Tel. no. </w:t>
      </w:r>
      <w:r>
        <w:rPr>
          <w:b/>
        </w:rPr>
        <w:t>173444</w:t>
      </w:r>
    </w:p>
    <w:p w:rsidR="0078759E" w:rsidRPr="00B83385" w:rsidRDefault="0078759E" w:rsidP="0078759E">
      <w:pPr>
        <w:rPr>
          <w:szCs w:val="22"/>
          <w:u w:val="single"/>
        </w:rPr>
      </w:pPr>
    </w:p>
    <w:p w:rsidR="00BF2942" w:rsidRPr="00B12C24" w:rsidRDefault="00506FCD" w:rsidP="00BF2942">
      <w:pPr>
        <w:rPr>
          <w:sz w:val="18"/>
          <w:szCs w:val="18"/>
          <w:u w:val="single"/>
        </w:rPr>
      </w:pPr>
      <w:hyperlink w:anchor="Microbiology" w:history="1">
        <w:r w:rsidR="00BF2942" w:rsidRPr="0078759E">
          <w:rPr>
            <w:rStyle w:val="Hyperlink"/>
            <w:sz w:val="18"/>
            <w:szCs w:val="18"/>
          </w:rPr>
          <w:t>Return to Microbiology Index</w:t>
        </w:r>
      </w:hyperlink>
    </w:p>
    <w:p w:rsidR="00BF2942" w:rsidRPr="00B12C24" w:rsidRDefault="00BF2942" w:rsidP="00BF2942">
      <w:pPr>
        <w:rPr>
          <w:sz w:val="18"/>
          <w:szCs w:val="18"/>
        </w:rPr>
      </w:pPr>
    </w:p>
    <w:p w:rsidR="00BF2942" w:rsidRPr="00B83385" w:rsidRDefault="00506FCD" w:rsidP="00BF2942">
      <w:pPr>
        <w:rPr>
          <w:sz w:val="18"/>
          <w:szCs w:val="18"/>
          <w:u w:val="single"/>
        </w:rPr>
      </w:pPr>
      <w:hyperlink w:anchor="_Table_of_Contents" w:history="1">
        <w:r w:rsidR="00BF2942">
          <w:rPr>
            <w:rStyle w:val="Hyperlink"/>
            <w:sz w:val="18"/>
            <w:szCs w:val="18"/>
          </w:rPr>
          <w:t xml:space="preserve">Return to </w:t>
        </w:r>
        <w:r w:rsidR="00BF2942" w:rsidRPr="00B12C24">
          <w:rPr>
            <w:rStyle w:val="Hyperlink"/>
            <w:sz w:val="18"/>
            <w:szCs w:val="18"/>
          </w:rPr>
          <w:t>Table of Contents</w:t>
        </w:r>
      </w:hyperlink>
    </w:p>
    <w:p w:rsidR="007E65C8" w:rsidRDefault="007E65C8">
      <w:r>
        <w:br w:type="page"/>
      </w:r>
    </w:p>
    <w:p w:rsidR="00B31529" w:rsidRDefault="00B31529" w:rsidP="007F2FA8">
      <w:pPr>
        <w:pStyle w:val="Heading2"/>
        <w:numPr>
          <w:ilvl w:val="0"/>
          <w:numId w:val="63"/>
        </w:numPr>
      </w:pPr>
      <w:bookmarkStart w:id="978" w:name="_Toc360616741"/>
      <w:bookmarkStart w:id="979" w:name="_Toc360624927"/>
      <w:bookmarkStart w:id="980" w:name="_Toc360626663"/>
      <w:bookmarkStart w:id="981" w:name="_Toc360626900"/>
      <w:bookmarkStart w:id="982" w:name="_Toc360708035"/>
      <w:bookmarkStart w:id="983" w:name="_Toc373325392"/>
      <w:bookmarkStart w:id="984" w:name="_Toc373334610"/>
      <w:bookmarkStart w:id="985" w:name="_Toc373338331"/>
      <w:r>
        <w:lastRenderedPageBreak/>
        <w:t>Sample collection and identification, laboratory request forms, specimen containers</w:t>
      </w:r>
      <w:bookmarkEnd w:id="978"/>
      <w:bookmarkEnd w:id="979"/>
      <w:bookmarkEnd w:id="980"/>
      <w:bookmarkEnd w:id="981"/>
      <w:bookmarkEnd w:id="982"/>
      <w:bookmarkEnd w:id="983"/>
      <w:bookmarkEnd w:id="984"/>
      <w:bookmarkEnd w:id="985"/>
    </w:p>
    <w:p w:rsidR="00B31529" w:rsidRDefault="00B31529" w:rsidP="00C97EE6">
      <w:pPr>
        <w:pStyle w:val="Heading2"/>
        <w:numPr>
          <w:ilvl w:val="1"/>
          <w:numId w:val="0"/>
        </w:numPr>
        <w:tabs>
          <w:tab w:val="clear" w:pos="227"/>
          <w:tab w:val="num" w:pos="576"/>
        </w:tabs>
        <w:ind w:left="576" w:hanging="576"/>
        <w:jc w:val="both"/>
      </w:pPr>
      <w:bookmarkStart w:id="986" w:name="_Toc360616742"/>
      <w:bookmarkStart w:id="987" w:name="_Toc360624928"/>
      <w:bookmarkStart w:id="988" w:name="_Toc360626664"/>
      <w:bookmarkStart w:id="989" w:name="_Toc360626901"/>
      <w:bookmarkStart w:id="990" w:name="_Toc360708036"/>
      <w:bookmarkStart w:id="991" w:name="_Toc373334611"/>
      <w:bookmarkStart w:id="992" w:name="_Toc373338332"/>
      <w:r>
        <w:t>Handwashing Instructions</w:t>
      </w:r>
      <w:bookmarkEnd w:id="986"/>
      <w:bookmarkEnd w:id="987"/>
      <w:bookmarkEnd w:id="988"/>
      <w:bookmarkEnd w:id="989"/>
      <w:bookmarkEnd w:id="990"/>
      <w:bookmarkEnd w:id="991"/>
      <w:bookmarkEnd w:id="992"/>
    </w:p>
    <w:p w:rsidR="00B31529" w:rsidRDefault="00B31529" w:rsidP="00C97EE6">
      <w:pPr>
        <w:jc w:val="both"/>
      </w:pPr>
      <w:r>
        <w:rPr>
          <w:rFonts w:cs="Arial"/>
        </w:rPr>
        <w:t>Hands should be washed by systematically rubbing all parts of the hands and wrists with soap and water, paying particular attention to those areas of the handwhich are frequently missed e.g. finger tips, between the fingers, around the thumbs and back of the hands.</w:t>
      </w:r>
    </w:p>
    <w:p w:rsidR="00B31529" w:rsidRDefault="00B31529" w:rsidP="00C97EE6">
      <w:pPr>
        <w:jc w:val="both"/>
      </w:pPr>
    </w:p>
    <w:p w:rsidR="00B31529" w:rsidRDefault="00B31529" w:rsidP="00C97EE6">
      <w:pPr>
        <w:numPr>
          <w:ilvl w:val="0"/>
          <w:numId w:val="7"/>
        </w:numPr>
        <w:autoSpaceDE w:val="0"/>
        <w:autoSpaceDN w:val="0"/>
        <w:adjustRightInd w:val="0"/>
        <w:jc w:val="both"/>
        <w:rPr>
          <w:rFonts w:cs="Arial"/>
        </w:rPr>
      </w:pPr>
      <w:r>
        <w:rPr>
          <w:rFonts w:cs="Arial"/>
        </w:rPr>
        <w:t xml:space="preserve">STEPS 1, 2 </w:t>
      </w:r>
      <w:r w:rsidR="002419DF">
        <w:rPr>
          <w:rFonts w:cs="Arial"/>
        </w:rPr>
        <w:tab/>
      </w:r>
      <w:r>
        <w:rPr>
          <w:rFonts w:cs="Arial"/>
        </w:rPr>
        <w:t>Turn on the tap using an elbow to operate the controls. Wet hands under running water.</w:t>
      </w:r>
    </w:p>
    <w:p w:rsidR="00B31529" w:rsidRDefault="00B31529" w:rsidP="00C97EE6">
      <w:pPr>
        <w:numPr>
          <w:ilvl w:val="0"/>
          <w:numId w:val="7"/>
        </w:numPr>
        <w:autoSpaceDE w:val="0"/>
        <w:autoSpaceDN w:val="0"/>
        <w:adjustRightInd w:val="0"/>
        <w:jc w:val="both"/>
        <w:rPr>
          <w:rFonts w:cs="Arial"/>
        </w:rPr>
      </w:pPr>
      <w:r>
        <w:rPr>
          <w:rFonts w:cs="Arial"/>
        </w:rPr>
        <w:t xml:space="preserve">STEPS 3, 4 </w:t>
      </w:r>
      <w:r w:rsidR="002419DF">
        <w:rPr>
          <w:rFonts w:cs="Arial"/>
        </w:rPr>
        <w:tab/>
      </w:r>
      <w:r>
        <w:rPr>
          <w:rFonts w:cs="Arial"/>
        </w:rPr>
        <w:t>Dispense approximately 5mls of antiseptic handwash into cupped hand.</w:t>
      </w:r>
    </w:p>
    <w:p w:rsidR="00B31529" w:rsidRDefault="00B31529" w:rsidP="00C97EE6">
      <w:pPr>
        <w:numPr>
          <w:ilvl w:val="0"/>
          <w:numId w:val="7"/>
        </w:numPr>
        <w:autoSpaceDE w:val="0"/>
        <w:autoSpaceDN w:val="0"/>
        <w:adjustRightInd w:val="0"/>
        <w:jc w:val="both"/>
        <w:rPr>
          <w:rFonts w:cs="Arial"/>
        </w:rPr>
      </w:pPr>
      <w:r>
        <w:rPr>
          <w:rFonts w:cs="Arial"/>
        </w:rPr>
        <w:t xml:space="preserve">STEPS 5-9 </w:t>
      </w:r>
      <w:r w:rsidR="002419DF">
        <w:rPr>
          <w:rFonts w:cs="Arial"/>
        </w:rPr>
        <w:tab/>
      </w:r>
      <w:r>
        <w:rPr>
          <w:rFonts w:cs="Arial"/>
        </w:rPr>
        <w:t>Wash hands thoroughly for 10-15 seconds without adding more water.</w:t>
      </w:r>
    </w:p>
    <w:p w:rsidR="00B31529" w:rsidRDefault="00B31529" w:rsidP="00C97EE6">
      <w:pPr>
        <w:numPr>
          <w:ilvl w:val="0"/>
          <w:numId w:val="7"/>
        </w:numPr>
        <w:autoSpaceDE w:val="0"/>
        <w:autoSpaceDN w:val="0"/>
        <w:adjustRightInd w:val="0"/>
        <w:jc w:val="both"/>
        <w:rPr>
          <w:rFonts w:ascii="TimesNewRomanPSMT" w:hAnsi="TimesNewRomanPSMT" w:cs="TimesNewRomanPSMT"/>
        </w:rPr>
      </w:pPr>
      <w:r>
        <w:rPr>
          <w:rFonts w:cs="Arial"/>
        </w:rPr>
        <w:t xml:space="preserve">STEP 10 </w:t>
      </w:r>
      <w:r w:rsidR="002419DF">
        <w:rPr>
          <w:rFonts w:cs="Arial"/>
        </w:rPr>
        <w:tab/>
      </w:r>
      <w:r>
        <w:rPr>
          <w:rFonts w:cs="Arial"/>
        </w:rPr>
        <w:t>Rinse hands thoroughly under running water</w:t>
      </w:r>
      <w:r>
        <w:rPr>
          <w:rFonts w:ascii="TimesNewRomanPSMT" w:hAnsi="TimesNewRomanPSMT" w:cs="TimesNewRomanPSMT"/>
        </w:rPr>
        <w:t>.</w:t>
      </w:r>
    </w:p>
    <w:p w:rsidR="00B31529" w:rsidRDefault="00B31529" w:rsidP="002419DF">
      <w:pPr>
        <w:numPr>
          <w:ilvl w:val="0"/>
          <w:numId w:val="7"/>
        </w:numPr>
        <w:tabs>
          <w:tab w:val="clear" w:pos="720"/>
        </w:tabs>
        <w:autoSpaceDE w:val="0"/>
        <w:autoSpaceDN w:val="0"/>
        <w:adjustRightInd w:val="0"/>
        <w:ind w:left="2127" w:hanging="1843"/>
        <w:jc w:val="both"/>
        <w:rPr>
          <w:rFonts w:cs="Arial"/>
        </w:rPr>
      </w:pPr>
      <w:r>
        <w:rPr>
          <w:rFonts w:cs="Arial"/>
        </w:rPr>
        <w:t xml:space="preserve">STEPS 11, 12 Turn off the tap again using your elbow. Dry hands </w:t>
      </w:r>
      <w:r>
        <w:rPr>
          <w:rFonts w:cs="Arial"/>
        </w:rPr>
        <w:tab/>
        <w:t>carefully with disposable paper towels. Cotton communal towels should NOT be used under any circumstances.</w:t>
      </w:r>
    </w:p>
    <w:p w:rsidR="00B31529" w:rsidRDefault="00B31529">
      <w:pPr>
        <w:ind w:left="720"/>
      </w:pPr>
    </w:p>
    <w:p w:rsidR="00B31529" w:rsidRDefault="00E8075F" w:rsidP="002419DF">
      <w:pPr>
        <w:autoSpaceDE w:val="0"/>
        <w:autoSpaceDN w:val="0"/>
        <w:adjustRightInd w:val="0"/>
        <w:ind w:right="-625" w:firstLine="720"/>
        <w:jc w:val="both"/>
        <w:rPr>
          <w:rFonts w:cs="Arial"/>
        </w:rPr>
      </w:pPr>
      <w:r>
        <w:rPr>
          <w:rFonts w:cs="Arial"/>
          <w:noProof/>
          <w:lang w:val="en-IE" w:eastAsia="en-IE"/>
        </w:rPr>
        <w:lastRenderedPageBreak/>
        <w:drawing>
          <wp:inline distT="0" distB="0" distL="0" distR="0" wp14:anchorId="12516C77" wp14:editId="58BAD890">
            <wp:extent cx="1457325" cy="15621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1457325" cy="1562100"/>
                    </a:xfrm>
                    <a:prstGeom prst="rect">
                      <a:avLst/>
                    </a:prstGeom>
                    <a:noFill/>
                    <a:ln w="9525">
                      <a:noFill/>
                      <a:miter lim="800000"/>
                      <a:headEnd/>
                      <a:tailEnd/>
                    </a:ln>
                  </pic:spPr>
                </pic:pic>
              </a:graphicData>
            </a:graphic>
          </wp:inline>
        </w:drawing>
      </w:r>
      <w:r>
        <w:rPr>
          <w:rFonts w:cs="Arial"/>
          <w:noProof/>
          <w:lang w:val="en-IE" w:eastAsia="en-IE"/>
        </w:rPr>
        <w:drawing>
          <wp:inline distT="0" distB="0" distL="0" distR="0" wp14:anchorId="1312E328" wp14:editId="56A13D03">
            <wp:extent cx="1533525" cy="15811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srcRect/>
                    <a:stretch>
                      <a:fillRect/>
                    </a:stretch>
                  </pic:blipFill>
                  <pic:spPr bwMode="auto">
                    <a:xfrm>
                      <a:off x="0" y="0"/>
                      <a:ext cx="1533525" cy="1581150"/>
                    </a:xfrm>
                    <a:prstGeom prst="rect">
                      <a:avLst/>
                    </a:prstGeom>
                    <a:noFill/>
                    <a:ln w="9525">
                      <a:noFill/>
                      <a:miter lim="800000"/>
                      <a:headEnd/>
                      <a:tailEnd/>
                    </a:ln>
                  </pic:spPr>
                </pic:pic>
              </a:graphicData>
            </a:graphic>
          </wp:inline>
        </w:drawing>
      </w:r>
      <w:r>
        <w:rPr>
          <w:rFonts w:cs="Arial"/>
          <w:noProof/>
          <w:lang w:val="en-IE" w:eastAsia="en-IE"/>
        </w:rPr>
        <w:drawing>
          <wp:inline distT="0" distB="0" distL="0" distR="0" wp14:anchorId="02AE80DF" wp14:editId="7B92AA3F">
            <wp:extent cx="1409700" cy="15430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srcRect/>
                    <a:stretch>
                      <a:fillRect/>
                    </a:stretch>
                  </pic:blipFill>
                  <pic:spPr bwMode="auto">
                    <a:xfrm>
                      <a:off x="0" y="0"/>
                      <a:ext cx="1409700" cy="1543050"/>
                    </a:xfrm>
                    <a:prstGeom prst="rect">
                      <a:avLst/>
                    </a:prstGeom>
                    <a:noFill/>
                    <a:ln w="9525">
                      <a:noFill/>
                      <a:miter lim="800000"/>
                      <a:headEnd/>
                      <a:tailEnd/>
                    </a:ln>
                  </pic:spPr>
                </pic:pic>
              </a:graphicData>
            </a:graphic>
          </wp:inline>
        </w:drawing>
      </w:r>
      <w:r w:rsidR="00B31529">
        <w:rPr>
          <w:rFonts w:cs="Arial"/>
        </w:rPr>
        <w:t xml:space="preserve"> </w:t>
      </w:r>
      <w:r>
        <w:rPr>
          <w:rFonts w:cs="Arial"/>
          <w:noProof/>
          <w:lang w:val="en-IE" w:eastAsia="en-IE"/>
        </w:rPr>
        <w:drawing>
          <wp:inline distT="0" distB="0" distL="0" distR="0" wp14:anchorId="449A3EC8" wp14:editId="6C674DDA">
            <wp:extent cx="1371600" cy="1447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a:stretch>
                      <a:fillRect/>
                    </a:stretch>
                  </pic:blipFill>
                  <pic:spPr bwMode="auto">
                    <a:xfrm>
                      <a:off x="0" y="0"/>
                      <a:ext cx="1371600" cy="1447800"/>
                    </a:xfrm>
                    <a:prstGeom prst="rect">
                      <a:avLst/>
                    </a:prstGeom>
                    <a:noFill/>
                    <a:ln w="9525">
                      <a:noFill/>
                      <a:miter lim="800000"/>
                      <a:headEnd/>
                      <a:tailEnd/>
                    </a:ln>
                  </pic:spPr>
                </pic:pic>
              </a:graphicData>
            </a:graphic>
          </wp:inline>
        </w:drawing>
      </w:r>
    </w:p>
    <w:p w:rsidR="00B31529" w:rsidRDefault="00B31529">
      <w:pPr>
        <w:autoSpaceDE w:val="0"/>
        <w:autoSpaceDN w:val="0"/>
        <w:adjustRightInd w:val="0"/>
        <w:jc w:val="both"/>
        <w:rPr>
          <w:rFonts w:cs="Arial"/>
        </w:rPr>
      </w:pPr>
    </w:p>
    <w:p w:rsidR="00B31529" w:rsidRDefault="00B31529">
      <w:pPr>
        <w:rPr>
          <w:rFonts w:ascii="TimesNewRomanPSMT" w:hAnsi="TimesNewRomanPSMT" w:cs="TimesNewRomanPSMT"/>
        </w:rPr>
      </w:pPr>
    </w:p>
    <w:p w:rsidR="00B31529" w:rsidRDefault="00E8075F" w:rsidP="002419DF">
      <w:pPr>
        <w:ind w:right="-766" w:firstLine="720"/>
        <w:rPr>
          <w:rFonts w:ascii="TimesNewRomanPSMT" w:hAnsi="TimesNewRomanPSMT" w:cs="TimesNewRomanPSMT"/>
        </w:rPr>
      </w:pPr>
      <w:r>
        <w:rPr>
          <w:rFonts w:ascii="TimesNewRomanPSMT" w:hAnsi="TimesNewRomanPSMT" w:cs="TimesNewRomanPSMT"/>
          <w:noProof/>
          <w:lang w:val="en-IE" w:eastAsia="en-IE"/>
        </w:rPr>
        <w:lastRenderedPageBreak/>
        <w:drawing>
          <wp:inline distT="0" distB="0" distL="0" distR="0" wp14:anchorId="5222A42C" wp14:editId="16010F1E">
            <wp:extent cx="1400175" cy="15144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srcRect/>
                    <a:stretch>
                      <a:fillRect/>
                    </a:stretch>
                  </pic:blipFill>
                  <pic:spPr bwMode="auto">
                    <a:xfrm>
                      <a:off x="0" y="0"/>
                      <a:ext cx="1400175" cy="1514475"/>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41ADB14A" wp14:editId="3F7730FC">
            <wp:extent cx="1428750" cy="14954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srcRect/>
                    <a:stretch>
                      <a:fillRect/>
                    </a:stretch>
                  </pic:blipFill>
                  <pic:spPr bwMode="auto">
                    <a:xfrm>
                      <a:off x="0" y="0"/>
                      <a:ext cx="1428750" cy="1495425"/>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5A9F09DD" wp14:editId="224A46B8">
            <wp:extent cx="1409700" cy="1524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srcRect/>
                    <a:stretch>
                      <a:fillRect/>
                    </a:stretch>
                  </pic:blipFill>
                  <pic:spPr bwMode="auto">
                    <a:xfrm>
                      <a:off x="0" y="0"/>
                      <a:ext cx="1409700" cy="1524000"/>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1687B5BF" wp14:editId="6F541D00">
            <wp:extent cx="1419225" cy="14859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srcRect/>
                    <a:stretch>
                      <a:fillRect/>
                    </a:stretch>
                  </pic:blipFill>
                  <pic:spPr bwMode="auto">
                    <a:xfrm>
                      <a:off x="0" y="0"/>
                      <a:ext cx="1419225" cy="1485900"/>
                    </a:xfrm>
                    <a:prstGeom prst="rect">
                      <a:avLst/>
                    </a:prstGeom>
                    <a:noFill/>
                    <a:ln w="9525">
                      <a:noFill/>
                      <a:miter lim="800000"/>
                      <a:headEnd/>
                      <a:tailEnd/>
                    </a:ln>
                  </pic:spPr>
                </pic:pic>
              </a:graphicData>
            </a:graphic>
          </wp:inline>
        </w:drawing>
      </w:r>
    </w:p>
    <w:p w:rsidR="00B31529" w:rsidRDefault="00B31529">
      <w:pPr>
        <w:rPr>
          <w:rFonts w:ascii="TimesNewRomanPSMT" w:hAnsi="TimesNewRomanPSMT" w:cs="TimesNewRomanPSMT"/>
        </w:rPr>
      </w:pPr>
    </w:p>
    <w:p w:rsidR="00B31529" w:rsidRDefault="00E8075F" w:rsidP="002419DF">
      <w:pPr>
        <w:ind w:right="-1050" w:firstLine="720"/>
        <w:rPr>
          <w:rFonts w:ascii="TimesNewRomanPSMT" w:hAnsi="TimesNewRomanPSMT" w:cs="TimesNewRomanPSMT"/>
        </w:rPr>
      </w:pPr>
      <w:r>
        <w:rPr>
          <w:rFonts w:ascii="TimesNewRomanPSMT" w:hAnsi="TimesNewRomanPSMT" w:cs="TimesNewRomanPSMT"/>
          <w:noProof/>
          <w:lang w:val="en-IE" w:eastAsia="en-IE"/>
        </w:rPr>
        <w:drawing>
          <wp:inline distT="0" distB="0" distL="0" distR="0" wp14:anchorId="08E9872F" wp14:editId="01F3C50F">
            <wp:extent cx="1428750" cy="14954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srcRect/>
                    <a:stretch>
                      <a:fillRect/>
                    </a:stretch>
                  </pic:blipFill>
                  <pic:spPr bwMode="auto">
                    <a:xfrm>
                      <a:off x="0" y="0"/>
                      <a:ext cx="1428750" cy="1495425"/>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7FDB7FA7" wp14:editId="22BD1425">
            <wp:extent cx="1419225" cy="15240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srcRect/>
                    <a:stretch>
                      <a:fillRect/>
                    </a:stretch>
                  </pic:blipFill>
                  <pic:spPr bwMode="auto">
                    <a:xfrm>
                      <a:off x="0" y="0"/>
                      <a:ext cx="1419225" cy="1524000"/>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4ABA9E31" wp14:editId="745393F7">
            <wp:extent cx="1428750" cy="15335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rcRect/>
                    <a:stretch>
                      <a:fillRect/>
                    </a:stretch>
                  </pic:blipFill>
                  <pic:spPr bwMode="auto">
                    <a:xfrm>
                      <a:off x="0" y="0"/>
                      <a:ext cx="1428750" cy="1533525"/>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45606696" wp14:editId="1E4C6C13">
            <wp:extent cx="1447800" cy="14859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srcRect/>
                    <a:stretch>
                      <a:fillRect/>
                    </a:stretch>
                  </pic:blipFill>
                  <pic:spPr bwMode="auto">
                    <a:xfrm>
                      <a:off x="0" y="0"/>
                      <a:ext cx="1447800" cy="1485900"/>
                    </a:xfrm>
                    <a:prstGeom prst="rect">
                      <a:avLst/>
                    </a:prstGeom>
                    <a:noFill/>
                    <a:ln w="9525">
                      <a:noFill/>
                      <a:miter lim="800000"/>
                      <a:headEnd/>
                      <a:tailEnd/>
                    </a:ln>
                  </pic:spPr>
                </pic:pic>
              </a:graphicData>
            </a:graphic>
          </wp:inline>
        </w:drawing>
      </w:r>
    </w:p>
    <w:p w:rsidR="00B31529" w:rsidRDefault="00B31529"/>
    <w:p w:rsidR="00B31529" w:rsidRDefault="00B31529">
      <w:pPr>
        <w:numPr>
          <w:ilvl w:val="0"/>
          <w:numId w:val="7"/>
        </w:numPr>
        <w:autoSpaceDE w:val="0"/>
        <w:autoSpaceDN w:val="0"/>
        <w:adjustRightInd w:val="0"/>
        <w:rPr>
          <w:rFonts w:cs="Arial"/>
        </w:rPr>
      </w:pPr>
      <w:r>
        <w:rPr>
          <w:rFonts w:cs="Arial"/>
        </w:rPr>
        <w:t>Dispose of paper towel into waste bin lined with black plastic bag. Use Foot control to operate bin. Do not open or close the lid with your hand.</w:t>
      </w:r>
    </w:p>
    <w:p w:rsidR="00B31529" w:rsidRDefault="00B31529"/>
    <w:p w:rsidR="00B31529" w:rsidRDefault="00E8075F" w:rsidP="002419DF">
      <w:pPr>
        <w:ind w:left="2880" w:right="-1050" w:firstLine="720"/>
        <w:rPr>
          <w:rFonts w:ascii="TimesNewRomanPSMT" w:hAnsi="TimesNewRomanPSMT" w:cs="TimesNewRomanPSMT"/>
        </w:rPr>
      </w:pPr>
      <w:r>
        <w:rPr>
          <w:rFonts w:ascii="TimesNewRomanPSMT" w:hAnsi="TimesNewRomanPSMT" w:cs="TimesNewRomanPSMT"/>
          <w:noProof/>
          <w:lang w:val="en-IE" w:eastAsia="en-IE"/>
        </w:rPr>
        <w:drawing>
          <wp:inline distT="0" distB="0" distL="0" distR="0" wp14:anchorId="74DAD7BC" wp14:editId="0A934867">
            <wp:extent cx="914400" cy="14478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srcRect/>
                    <a:stretch>
                      <a:fillRect/>
                    </a:stretch>
                  </pic:blipFill>
                  <pic:spPr bwMode="auto">
                    <a:xfrm>
                      <a:off x="0" y="0"/>
                      <a:ext cx="914400" cy="1447800"/>
                    </a:xfrm>
                    <a:prstGeom prst="rect">
                      <a:avLst/>
                    </a:prstGeom>
                    <a:noFill/>
                    <a:ln w="9525">
                      <a:noFill/>
                      <a:miter lim="800000"/>
                      <a:headEnd/>
                      <a:tailEnd/>
                    </a:ln>
                  </pic:spPr>
                </pic:pic>
              </a:graphicData>
            </a:graphic>
          </wp:inline>
        </w:drawing>
      </w:r>
      <w:r>
        <w:rPr>
          <w:rFonts w:ascii="TimesNewRomanPSMT" w:hAnsi="TimesNewRomanPSMT" w:cs="TimesNewRomanPSMT"/>
          <w:noProof/>
          <w:lang w:val="en-IE" w:eastAsia="en-IE"/>
        </w:rPr>
        <w:drawing>
          <wp:inline distT="0" distB="0" distL="0" distR="0" wp14:anchorId="4F4D49B2" wp14:editId="631106EE">
            <wp:extent cx="923925" cy="14192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srcRect/>
                    <a:stretch>
                      <a:fillRect/>
                    </a:stretch>
                  </pic:blipFill>
                  <pic:spPr bwMode="auto">
                    <a:xfrm>
                      <a:off x="0" y="0"/>
                      <a:ext cx="923925" cy="1419225"/>
                    </a:xfrm>
                    <a:prstGeom prst="rect">
                      <a:avLst/>
                    </a:prstGeom>
                    <a:noFill/>
                    <a:ln w="9525">
                      <a:noFill/>
                      <a:miter lim="800000"/>
                      <a:headEnd/>
                      <a:tailEnd/>
                    </a:ln>
                  </pic:spPr>
                </pic:pic>
              </a:graphicData>
            </a:graphic>
          </wp:inline>
        </w:drawing>
      </w:r>
    </w:p>
    <w:p w:rsidR="00B31529" w:rsidRDefault="00B31529"/>
    <w:p w:rsidR="00B31529" w:rsidRDefault="00B31529"/>
    <w:p w:rsidR="00B31529" w:rsidRDefault="00B31529" w:rsidP="00C97EE6">
      <w:pPr>
        <w:pStyle w:val="Heading2"/>
        <w:numPr>
          <w:ilvl w:val="1"/>
          <w:numId w:val="0"/>
        </w:numPr>
        <w:tabs>
          <w:tab w:val="clear" w:pos="227"/>
          <w:tab w:val="num" w:pos="576"/>
        </w:tabs>
        <w:jc w:val="both"/>
      </w:pPr>
      <w:bookmarkStart w:id="993" w:name="_Toc360616743"/>
      <w:bookmarkStart w:id="994" w:name="_Toc360624929"/>
      <w:bookmarkStart w:id="995" w:name="_Toc360626665"/>
      <w:bookmarkStart w:id="996" w:name="_Toc360626902"/>
      <w:bookmarkStart w:id="997" w:name="_Toc360708037"/>
      <w:bookmarkStart w:id="998" w:name="_Toc373334612"/>
      <w:bookmarkStart w:id="999" w:name="_Toc373338333"/>
      <w:r>
        <w:t>General Information on Collection of Microbiology Samples</w:t>
      </w:r>
      <w:bookmarkEnd w:id="993"/>
      <w:bookmarkEnd w:id="994"/>
      <w:bookmarkEnd w:id="995"/>
      <w:bookmarkEnd w:id="996"/>
      <w:bookmarkEnd w:id="997"/>
      <w:bookmarkEnd w:id="998"/>
      <w:bookmarkEnd w:id="999"/>
    </w:p>
    <w:p w:rsidR="00BE1F2A" w:rsidRPr="00BE1F2A" w:rsidRDefault="00BE1F2A" w:rsidP="00BE1F2A"/>
    <w:p w:rsidR="00B31529" w:rsidRDefault="00B31529" w:rsidP="007F2FA8">
      <w:pPr>
        <w:pStyle w:val="BodyText"/>
        <w:numPr>
          <w:ilvl w:val="0"/>
          <w:numId w:val="61"/>
        </w:numPr>
        <w:jc w:val="both"/>
      </w:pPr>
      <w:r>
        <w:t xml:space="preserve">Wash and dry hands carefully before and after collection of microbiology specimens. </w:t>
      </w:r>
    </w:p>
    <w:p w:rsidR="00B31529" w:rsidRDefault="00B31529" w:rsidP="007F2FA8">
      <w:pPr>
        <w:pStyle w:val="BodyText"/>
        <w:numPr>
          <w:ilvl w:val="0"/>
          <w:numId w:val="61"/>
        </w:numPr>
        <w:jc w:val="both"/>
      </w:pPr>
      <w:r>
        <w:t>Each specimen should be considered potentially infectious and handled using Standard Precautions.</w:t>
      </w:r>
    </w:p>
    <w:p w:rsidR="007E65C8" w:rsidRDefault="00B31529" w:rsidP="007F2FA8">
      <w:pPr>
        <w:pStyle w:val="BodyText"/>
        <w:numPr>
          <w:ilvl w:val="0"/>
          <w:numId w:val="61"/>
        </w:numPr>
        <w:jc w:val="both"/>
      </w:pPr>
      <w:r>
        <w:t xml:space="preserve">The value and reliability of the results of many diagnostic bacteriological tests is largely dependent on correct procedures being followed when tests are requested. </w:t>
      </w:r>
    </w:p>
    <w:p w:rsidR="007E65C8" w:rsidRDefault="00B31529" w:rsidP="007F2FA8">
      <w:pPr>
        <w:pStyle w:val="BodyText"/>
        <w:numPr>
          <w:ilvl w:val="0"/>
          <w:numId w:val="61"/>
        </w:numPr>
        <w:jc w:val="both"/>
      </w:pPr>
      <w:r>
        <w:t xml:space="preserve">Microbiology results depend critically on the type and quality of the material received. Therefore this material should be representative and fresh. </w:t>
      </w:r>
    </w:p>
    <w:p w:rsidR="00B31529" w:rsidRDefault="00B31529" w:rsidP="007F2FA8">
      <w:pPr>
        <w:pStyle w:val="BodyText"/>
        <w:numPr>
          <w:ilvl w:val="0"/>
          <w:numId w:val="61"/>
        </w:numPr>
        <w:jc w:val="both"/>
      </w:pPr>
      <w:r>
        <w:t>All specimens of infectious material should have their container lids securely tightened prior to transportation to ensure safe arrival in the laboratory and enclosed in a bag attached to a request form.</w:t>
      </w:r>
    </w:p>
    <w:p w:rsidR="00177A19" w:rsidRDefault="00177A19" w:rsidP="00C97EE6">
      <w:pPr>
        <w:pStyle w:val="BodyText"/>
        <w:jc w:val="both"/>
      </w:pPr>
    </w:p>
    <w:p w:rsidR="00177A19" w:rsidRDefault="00177A19" w:rsidP="00C97EE6">
      <w:pPr>
        <w:pStyle w:val="Heading2"/>
        <w:jc w:val="both"/>
        <w:rPr>
          <w:lang w:val="en-IE" w:eastAsia="en-IE"/>
        </w:rPr>
      </w:pPr>
      <w:r>
        <w:rPr>
          <w:lang w:val="en-IE" w:eastAsia="en-IE"/>
        </w:rPr>
        <w:t>Procedure for identification of patients</w:t>
      </w:r>
    </w:p>
    <w:p w:rsidR="00177A19" w:rsidRDefault="00177A19" w:rsidP="00C97EE6">
      <w:pPr>
        <w:autoSpaceDE w:val="0"/>
        <w:autoSpaceDN w:val="0"/>
        <w:adjustRightInd w:val="0"/>
        <w:jc w:val="both"/>
        <w:rPr>
          <w:rFonts w:cs="Arial"/>
          <w:color w:val="000000"/>
          <w:szCs w:val="22"/>
          <w:lang w:val="en-IE" w:eastAsia="en-IE"/>
        </w:rPr>
      </w:pPr>
    </w:p>
    <w:p w:rsidR="00177A19" w:rsidRDefault="00177A19" w:rsidP="00C97EE6">
      <w:pPr>
        <w:autoSpaceDE w:val="0"/>
        <w:autoSpaceDN w:val="0"/>
        <w:adjustRightInd w:val="0"/>
        <w:jc w:val="both"/>
        <w:rPr>
          <w:rFonts w:cs="Arial"/>
          <w:color w:val="000000"/>
          <w:szCs w:val="22"/>
          <w:lang w:val="en-IE" w:eastAsia="en-IE"/>
        </w:rPr>
      </w:pPr>
      <w:r>
        <w:rPr>
          <w:rFonts w:cs="Arial"/>
          <w:color w:val="000000"/>
          <w:szCs w:val="22"/>
          <w:lang w:val="en-IE" w:eastAsia="en-IE"/>
        </w:rPr>
        <w:t>For In-Patients</w:t>
      </w:r>
    </w:p>
    <w:p w:rsidR="00177A19" w:rsidRDefault="00177A19" w:rsidP="00C97EE6">
      <w:pPr>
        <w:autoSpaceDE w:val="0"/>
        <w:autoSpaceDN w:val="0"/>
        <w:adjustRightInd w:val="0"/>
        <w:jc w:val="both"/>
        <w:rPr>
          <w:rFonts w:cs="Arial"/>
          <w:color w:val="000000"/>
          <w:szCs w:val="22"/>
          <w:lang w:val="en-IE" w:eastAsia="en-IE"/>
        </w:rPr>
      </w:pPr>
    </w:p>
    <w:p w:rsidR="00177A19" w:rsidRDefault="00177A19" w:rsidP="00C97EE6">
      <w:pPr>
        <w:tabs>
          <w:tab w:val="left" w:pos="720"/>
        </w:tabs>
        <w:autoSpaceDE w:val="0"/>
        <w:autoSpaceDN w:val="0"/>
        <w:adjustRightInd w:val="0"/>
        <w:ind w:left="720" w:hanging="360"/>
        <w:jc w:val="both"/>
        <w:rPr>
          <w:rFonts w:cs="Arial"/>
          <w:color w:val="000000"/>
          <w:szCs w:val="22"/>
          <w:lang w:val="en-IE" w:eastAsia="en-IE"/>
        </w:rPr>
      </w:pPr>
      <w:r>
        <w:rPr>
          <w:rFonts w:ascii="Symbol" w:hAnsi="Symbol" w:cs="Symbol"/>
          <w:color w:val="000000"/>
          <w:szCs w:val="22"/>
          <w:lang w:val="en-IE" w:eastAsia="en-IE"/>
        </w:rPr>
        <w:t></w:t>
      </w:r>
      <w:r>
        <w:rPr>
          <w:rFonts w:ascii="Symbol" w:hAnsi="Symbol" w:cs="Symbol"/>
          <w:color w:val="000000"/>
          <w:szCs w:val="22"/>
          <w:lang w:val="en-IE" w:eastAsia="en-IE"/>
        </w:rPr>
        <w:tab/>
      </w:r>
      <w:r>
        <w:rPr>
          <w:rFonts w:cs="Arial"/>
          <w:color w:val="000000"/>
          <w:szCs w:val="22"/>
          <w:lang w:val="en-IE" w:eastAsia="en-IE"/>
        </w:rPr>
        <w:t>This procedure should include asking the patient to state his/her full name and date of birth e.g. patient should be asked ‘what is your name?’ NOT ‘are you Mr/Mrs Murphy?’</w:t>
      </w:r>
    </w:p>
    <w:p w:rsidR="00177A19" w:rsidRDefault="00177A19" w:rsidP="00C97EE6">
      <w:pPr>
        <w:tabs>
          <w:tab w:val="left" w:pos="720"/>
        </w:tabs>
        <w:autoSpaceDE w:val="0"/>
        <w:autoSpaceDN w:val="0"/>
        <w:adjustRightInd w:val="0"/>
        <w:ind w:left="720" w:hanging="360"/>
        <w:jc w:val="both"/>
        <w:rPr>
          <w:rFonts w:cs="Arial"/>
          <w:color w:val="000000"/>
          <w:szCs w:val="22"/>
          <w:lang w:val="en-IE" w:eastAsia="en-IE"/>
        </w:rPr>
      </w:pPr>
      <w:r>
        <w:rPr>
          <w:rFonts w:ascii="Symbol" w:hAnsi="Symbol" w:cs="Symbol"/>
          <w:color w:val="000000"/>
          <w:szCs w:val="22"/>
          <w:lang w:val="en-IE" w:eastAsia="en-IE"/>
        </w:rPr>
        <w:t></w:t>
      </w:r>
      <w:r>
        <w:rPr>
          <w:rFonts w:ascii="Symbol" w:hAnsi="Symbol" w:cs="Symbol"/>
          <w:color w:val="000000"/>
          <w:szCs w:val="22"/>
          <w:lang w:val="en-IE" w:eastAsia="en-IE"/>
        </w:rPr>
        <w:tab/>
      </w:r>
      <w:r>
        <w:rPr>
          <w:rFonts w:cs="Arial"/>
          <w:color w:val="000000"/>
          <w:szCs w:val="22"/>
          <w:lang w:val="en-IE" w:eastAsia="en-IE"/>
        </w:rPr>
        <w:t>The information given by the patient must be identical to that on the patient’s identity band. Do not take specimens if this information is incorrect.</w:t>
      </w:r>
    </w:p>
    <w:p w:rsidR="00177A19" w:rsidRDefault="00177A19" w:rsidP="00C97EE6">
      <w:pPr>
        <w:tabs>
          <w:tab w:val="left" w:pos="720"/>
        </w:tabs>
        <w:autoSpaceDE w:val="0"/>
        <w:autoSpaceDN w:val="0"/>
        <w:adjustRightInd w:val="0"/>
        <w:ind w:left="720" w:hanging="360"/>
        <w:jc w:val="both"/>
        <w:rPr>
          <w:rFonts w:cs="Arial"/>
          <w:color w:val="000000"/>
          <w:szCs w:val="22"/>
          <w:lang w:val="en-IE" w:eastAsia="en-IE"/>
        </w:rPr>
      </w:pPr>
      <w:r>
        <w:rPr>
          <w:rFonts w:ascii="Symbol" w:hAnsi="Symbol" w:cs="Symbol"/>
          <w:color w:val="000000"/>
          <w:szCs w:val="22"/>
          <w:lang w:val="en-IE" w:eastAsia="en-IE"/>
        </w:rPr>
        <w:t></w:t>
      </w:r>
      <w:r>
        <w:rPr>
          <w:rFonts w:ascii="Symbol" w:hAnsi="Symbol" w:cs="Symbol"/>
          <w:color w:val="000000"/>
          <w:szCs w:val="22"/>
          <w:lang w:val="en-IE" w:eastAsia="en-IE"/>
        </w:rPr>
        <w:tab/>
      </w:r>
      <w:r>
        <w:rPr>
          <w:rFonts w:cs="Arial"/>
          <w:color w:val="000000"/>
          <w:szCs w:val="22"/>
          <w:lang w:val="en-IE" w:eastAsia="en-IE"/>
        </w:rPr>
        <w:t>Specimen tubes can be labeled with addressograph label (except for Blood Transfusion) or hand written and labeled immediately after sampling at the patient’s bedside. Write the patient’s name, PN, date of birth and date and time (if required) of sampling on the bottle. The person drawing the specimen must sign the specimen and the request form.</w:t>
      </w:r>
    </w:p>
    <w:p w:rsidR="00177A19" w:rsidRDefault="00177A19" w:rsidP="00C97EE6">
      <w:pPr>
        <w:keepNext/>
        <w:tabs>
          <w:tab w:val="left" w:pos="227"/>
        </w:tabs>
        <w:autoSpaceDE w:val="0"/>
        <w:autoSpaceDN w:val="0"/>
        <w:adjustRightInd w:val="0"/>
        <w:spacing w:before="240" w:after="120"/>
        <w:jc w:val="both"/>
        <w:rPr>
          <w:rFonts w:cs="Arial"/>
          <w:color w:val="000000"/>
          <w:szCs w:val="22"/>
          <w:lang w:val="en-IE" w:eastAsia="en-IE"/>
        </w:rPr>
      </w:pPr>
      <w:r>
        <w:rPr>
          <w:rFonts w:cs="Arial"/>
          <w:color w:val="000000"/>
          <w:szCs w:val="22"/>
          <w:lang w:val="en-IE" w:eastAsia="en-IE"/>
        </w:rPr>
        <w:t xml:space="preserve">For GP/ Out patients </w:t>
      </w:r>
    </w:p>
    <w:p w:rsidR="00177A19" w:rsidRDefault="00177A19" w:rsidP="00C97EE6">
      <w:pPr>
        <w:autoSpaceDE w:val="0"/>
        <w:autoSpaceDN w:val="0"/>
        <w:adjustRightInd w:val="0"/>
        <w:jc w:val="both"/>
        <w:rPr>
          <w:rFonts w:cs="Arial"/>
          <w:color w:val="000000"/>
          <w:szCs w:val="22"/>
          <w:lang w:val="en-IE" w:eastAsia="en-IE"/>
        </w:rPr>
      </w:pPr>
    </w:p>
    <w:p w:rsidR="00177A19" w:rsidRDefault="00177A19" w:rsidP="00C97EE6">
      <w:pPr>
        <w:tabs>
          <w:tab w:val="left" w:pos="720"/>
        </w:tabs>
        <w:autoSpaceDE w:val="0"/>
        <w:autoSpaceDN w:val="0"/>
        <w:adjustRightInd w:val="0"/>
        <w:ind w:left="720" w:hanging="360"/>
        <w:jc w:val="both"/>
        <w:rPr>
          <w:rFonts w:cs="Arial"/>
          <w:color w:val="000000"/>
          <w:szCs w:val="22"/>
          <w:lang w:val="en-IE" w:eastAsia="en-IE"/>
        </w:rPr>
      </w:pPr>
      <w:r>
        <w:rPr>
          <w:rFonts w:ascii="Symbol" w:hAnsi="Symbol" w:cs="Symbol"/>
          <w:color w:val="000000"/>
          <w:szCs w:val="22"/>
          <w:lang w:val="en-IE" w:eastAsia="en-IE"/>
        </w:rPr>
        <w:t></w:t>
      </w:r>
      <w:r>
        <w:rPr>
          <w:rFonts w:ascii="Symbol" w:hAnsi="Symbol" w:cs="Symbol"/>
          <w:color w:val="000000"/>
          <w:szCs w:val="22"/>
          <w:lang w:val="en-IE" w:eastAsia="en-IE"/>
        </w:rPr>
        <w:tab/>
      </w:r>
      <w:r>
        <w:rPr>
          <w:rFonts w:cs="Arial"/>
          <w:color w:val="000000"/>
          <w:szCs w:val="22"/>
          <w:lang w:val="en-IE" w:eastAsia="en-IE"/>
        </w:rPr>
        <w:t>The person taking the specimen should ask the patient to state their full name and date of birth e.g. patient should be asked ‘what is your name’ not ‘are you Mr/Mrs Murphy?’</w:t>
      </w:r>
    </w:p>
    <w:p w:rsidR="00177A19" w:rsidRPr="00177A19" w:rsidRDefault="00177A19" w:rsidP="00C97EE6">
      <w:pPr>
        <w:pStyle w:val="BodyText"/>
        <w:numPr>
          <w:ilvl w:val="0"/>
          <w:numId w:val="7"/>
        </w:numPr>
        <w:jc w:val="both"/>
        <w:rPr>
          <w:rFonts w:ascii="Symbol" w:hAnsi="Symbol" w:cs="Symbol"/>
          <w:color w:val="000000"/>
          <w:szCs w:val="22"/>
          <w:lang w:val="en-IE" w:eastAsia="en-IE"/>
        </w:rPr>
      </w:pPr>
      <w:r>
        <w:rPr>
          <w:color w:val="000000"/>
          <w:szCs w:val="22"/>
          <w:lang w:val="en-IE" w:eastAsia="en-IE"/>
        </w:rPr>
        <w:t>The specimen should be labeled at the time of sampling and the information given by the patient must correlate with that which is used to complete the specimen and request form. '</w:t>
      </w:r>
    </w:p>
    <w:p w:rsidR="00177A19" w:rsidRDefault="00177A19" w:rsidP="00C97EE6">
      <w:pPr>
        <w:pStyle w:val="BodyText"/>
        <w:jc w:val="both"/>
        <w:rPr>
          <w:szCs w:val="22"/>
        </w:rPr>
      </w:pPr>
    </w:p>
    <w:p w:rsidR="00B31529" w:rsidRDefault="00B31529" w:rsidP="00C97EE6">
      <w:pPr>
        <w:pStyle w:val="BodyText"/>
        <w:jc w:val="both"/>
        <w:rPr>
          <w:szCs w:val="22"/>
        </w:rPr>
      </w:pPr>
      <w:r>
        <w:rPr>
          <w:szCs w:val="22"/>
        </w:rPr>
        <w:t xml:space="preserve">Collect specimens before commencement of antimicrobial therapy.  This is usually possible for most mild infections.  For more serious infections, antimicrobial therapy should not be withheld pending collection of a specific specimen.  For example, antimicrobial therapy should not be withheld pending collection of CSF from an individual with suspected meningitis or collection of sputum from an individual with severe pneumonia.  However, blood cultures can be obtained in nearly all cases prior to antimicrobial treatment of serious infection. </w:t>
      </w:r>
    </w:p>
    <w:p w:rsidR="007E65C8" w:rsidRDefault="007E65C8" w:rsidP="00C97EE6">
      <w:pPr>
        <w:pStyle w:val="BodyText"/>
        <w:jc w:val="both"/>
        <w:rPr>
          <w:szCs w:val="22"/>
        </w:rPr>
      </w:pPr>
    </w:p>
    <w:p w:rsidR="00B31529" w:rsidRDefault="00B31529" w:rsidP="00C97EE6">
      <w:pPr>
        <w:pStyle w:val="BodyText"/>
        <w:jc w:val="both"/>
      </w:pPr>
      <w:r>
        <w:lastRenderedPageBreak/>
        <w:t>Please send an adequate amount of specimen.  As a general rule – ‘the more specimen the better’. If pus is present, send pus rather than a swab and remember to send enough specimen if a whole series of tests are required.  This applies to CSF and serology specimens in particular.</w:t>
      </w:r>
    </w:p>
    <w:p w:rsidR="007E65C8" w:rsidRDefault="007E65C8" w:rsidP="00C97EE6">
      <w:pPr>
        <w:pStyle w:val="BodyText"/>
        <w:jc w:val="both"/>
      </w:pPr>
    </w:p>
    <w:p w:rsidR="00B31529" w:rsidRDefault="00B31529" w:rsidP="00C97EE6">
      <w:pPr>
        <w:jc w:val="both"/>
      </w:pPr>
      <w:r>
        <w:t xml:space="preserve">For more detailed information regarding collection procedures for an individual test please refer to </w:t>
      </w:r>
      <w:hyperlink w:anchor="_list_of_microbiology" w:history="1">
        <w:r>
          <w:rPr>
            <w:rStyle w:val="Hyperlink"/>
          </w:rPr>
          <w:t xml:space="preserve"> LIST OF MICROBIOLOGY TESTS AND THEIR SAMPLE REQUIREMENTS</w:t>
        </w:r>
      </w:hyperlink>
      <w:r>
        <w:t xml:space="preserve"> where a comprehensive list of Microbiology/Serology tests are listed in alphabetical order.</w:t>
      </w:r>
    </w:p>
    <w:p w:rsidR="00B31529" w:rsidRDefault="00B31529" w:rsidP="00C97EE6">
      <w:pPr>
        <w:pStyle w:val="Heading2"/>
        <w:numPr>
          <w:ilvl w:val="1"/>
          <w:numId w:val="0"/>
        </w:numPr>
        <w:tabs>
          <w:tab w:val="clear" w:pos="227"/>
          <w:tab w:val="num" w:pos="576"/>
        </w:tabs>
        <w:ind w:left="576" w:hanging="576"/>
        <w:jc w:val="both"/>
      </w:pPr>
      <w:bookmarkStart w:id="1000" w:name="_Toc360616744"/>
      <w:bookmarkStart w:id="1001" w:name="_Toc360624930"/>
      <w:bookmarkStart w:id="1002" w:name="_Toc360626666"/>
      <w:bookmarkStart w:id="1003" w:name="_Toc360626903"/>
      <w:bookmarkStart w:id="1004" w:name="_Toc360708038"/>
      <w:bookmarkStart w:id="1005" w:name="_Toc373334613"/>
      <w:bookmarkStart w:id="1006" w:name="_Toc373338334"/>
      <w:r>
        <w:t>Disposal of Waste Material Used in Specimen Collection</w:t>
      </w:r>
      <w:bookmarkEnd w:id="1000"/>
      <w:bookmarkEnd w:id="1001"/>
      <w:bookmarkEnd w:id="1002"/>
      <w:bookmarkEnd w:id="1003"/>
      <w:bookmarkEnd w:id="1004"/>
      <w:bookmarkEnd w:id="1005"/>
      <w:bookmarkEnd w:id="1006"/>
    </w:p>
    <w:p w:rsidR="00BE1F2A" w:rsidRPr="00BE1F2A" w:rsidRDefault="00BE1F2A" w:rsidP="00BE1F2A"/>
    <w:p w:rsidR="00B31529" w:rsidRDefault="00B31529" w:rsidP="00C97EE6">
      <w:pPr>
        <w:jc w:val="both"/>
      </w:pPr>
      <w:r>
        <w:t xml:space="preserve">All materials used in specimen collection should be treated as potentially hazardous and discarded using sharps containers and other appropriate colour coded bags. Please refer to the current hospital guidelines for Waste Management prepared by the </w:t>
      </w:r>
      <w:r w:rsidR="00323515">
        <w:t>Infection Prevention and Control</w:t>
      </w:r>
      <w:r>
        <w:t xml:space="preserve"> Committee.</w:t>
      </w:r>
    </w:p>
    <w:p w:rsidR="00B31529" w:rsidRDefault="00B31529" w:rsidP="00C97EE6">
      <w:pPr>
        <w:pStyle w:val="Heading2"/>
        <w:jc w:val="both"/>
      </w:pPr>
      <w:bookmarkStart w:id="1007" w:name="_Completing_the_Request"/>
      <w:bookmarkStart w:id="1008" w:name="_Toc360616745"/>
      <w:bookmarkStart w:id="1009" w:name="_Toc360624931"/>
      <w:bookmarkStart w:id="1010" w:name="_Toc360626667"/>
      <w:bookmarkStart w:id="1011" w:name="_Toc360626904"/>
      <w:bookmarkStart w:id="1012" w:name="_Toc360708039"/>
      <w:bookmarkStart w:id="1013" w:name="_Toc373334614"/>
      <w:bookmarkStart w:id="1014" w:name="_Toc373338335"/>
      <w:bookmarkEnd w:id="1007"/>
      <w:r>
        <w:t>Completing the Request Form</w:t>
      </w:r>
      <w:bookmarkEnd w:id="1008"/>
      <w:bookmarkEnd w:id="1009"/>
      <w:bookmarkEnd w:id="1010"/>
      <w:bookmarkEnd w:id="1011"/>
      <w:bookmarkEnd w:id="1012"/>
      <w:bookmarkEnd w:id="1013"/>
      <w:bookmarkEnd w:id="1014"/>
    </w:p>
    <w:p w:rsidR="009E400B" w:rsidRDefault="009E400B" w:rsidP="009E400B"/>
    <w:p w:rsidR="009E400B" w:rsidRPr="009E400B" w:rsidRDefault="009E400B" w:rsidP="009E400B">
      <w:r>
        <w:t xml:space="preserve">The </w:t>
      </w:r>
      <w:r w:rsidRPr="009E400B">
        <w:rPr>
          <w:b/>
          <w:highlight w:val="yellow"/>
        </w:rPr>
        <w:t>Mandatory details</w:t>
      </w:r>
      <w:r>
        <w:t xml:space="preserve"> required for processing patient specimens, are</w:t>
      </w:r>
    </w:p>
    <w:p w:rsidR="00B31529" w:rsidRDefault="00B31529" w:rsidP="00C97EE6">
      <w:pPr>
        <w:jc w:val="both"/>
        <w:rPr>
          <w:rFonts w:cs="Arial"/>
        </w:rPr>
      </w:pPr>
    </w:p>
    <w:p w:rsidR="00B31529" w:rsidRPr="009E400B" w:rsidRDefault="009E400B" w:rsidP="007F2FA8">
      <w:pPr>
        <w:pStyle w:val="ListParagraph"/>
        <w:numPr>
          <w:ilvl w:val="0"/>
          <w:numId w:val="84"/>
        </w:numPr>
        <w:jc w:val="both"/>
        <w:rPr>
          <w:rFonts w:cs="Arial"/>
        </w:rPr>
      </w:pPr>
      <w:r w:rsidRPr="009E400B">
        <w:rPr>
          <w:rFonts w:cs="Arial"/>
          <w:b/>
          <w:bCs/>
          <w:highlight w:val="yellow"/>
        </w:rPr>
        <w:t>Clinical details</w:t>
      </w:r>
      <w:r>
        <w:rPr>
          <w:rFonts w:cs="Arial"/>
          <w:b/>
          <w:bCs/>
        </w:rPr>
        <w:t>.</w:t>
      </w:r>
      <w:r w:rsidR="00B31529" w:rsidRPr="009E400B">
        <w:rPr>
          <w:rFonts w:cs="Arial"/>
        </w:rPr>
        <w:t xml:space="preserve"> For example, include details if the specimen is sent during an outbreak or there is a history of foreign travel or a specific diagnosis is being considered; include any history of administration of antimicrobial drugs.  All of the above may influence the type of test that the laboratory performs.</w:t>
      </w:r>
    </w:p>
    <w:p w:rsidR="009E400B" w:rsidRDefault="009E400B" w:rsidP="00C97EE6">
      <w:pPr>
        <w:jc w:val="both"/>
        <w:rPr>
          <w:rFonts w:cs="Arial"/>
        </w:rPr>
      </w:pPr>
    </w:p>
    <w:p w:rsidR="009E400B" w:rsidRPr="009E400B" w:rsidRDefault="009E400B" w:rsidP="007F2FA8">
      <w:pPr>
        <w:pStyle w:val="ListParagraph"/>
        <w:numPr>
          <w:ilvl w:val="0"/>
          <w:numId w:val="84"/>
        </w:numPr>
        <w:jc w:val="both"/>
        <w:rPr>
          <w:rFonts w:cs="Arial"/>
        </w:rPr>
      </w:pPr>
      <w:r>
        <w:rPr>
          <w:rFonts w:cs="Arial"/>
          <w:highlight w:val="yellow"/>
        </w:rPr>
        <w:t xml:space="preserve">Collection times </w:t>
      </w:r>
    </w:p>
    <w:p w:rsidR="001625BD" w:rsidRDefault="001625BD" w:rsidP="00C97EE6">
      <w:pPr>
        <w:jc w:val="both"/>
        <w:rPr>
          <w:rFonts w:cs="Arial"/>
        </w:rPr>
      </w:pPr>
    </w:p>
    <w:p w:rsidR="001625BD" w:rsidRPr="009E400B" w:rsidRDefault="009E400B" w:rsidP="007F2FA8">
      <w:pPr>
        <w:pStyle w:val="ListParagraph"/>
        <w:numPr>
          <w:ilvl w:val="0"/>
          <w:numId w:val="84"/>
        </w:numPr>
        <w:jc w:val="both"/>
        <w:rPr>
          <w:rFonts w:cs="Arial"/>
        </w:rPr>
      </w:pPr>
      <w:r>
        <w:rPr>
          <w:rFonts w:cs="Arial"/>
          <w:highlight w:val="yellow"/>
        </w:rPr>
        <w:t>R</w:t>
      </w:r>
      <w:r w:rsidR="001625BD" w:rsidRPr="009E400B">
        <w:rPr>
          <w:rFonts w:cs="Arial"/>
          <w:highlight w:val="yellow"/>
        </w:rPr>
        <w:t>equesting Doctor</w:t>
      </w:r>
      <w:r w:rsidR="001625BD" w:rsidRPr="009E400B">
        <w:rPr>
          <w:rFonts w:cs="Arial"/>
        </w:rPr>
        <w:t xml:space="preserve"> and patient location completed.</w:t>
      </w:r>
    </w:p>
    <w:p w:rsidR="00B31529" w:rsidRDefault="00B31529" w:rsidP="00C97EE6">
      <w:pPr>
        <w:jc w:val="both"/>
        <w:rPr>
          <w:rFonts w:cs="Arial"/>
        </w:rPr>
      </w:pPr>
    </w:p>
    <w:p w:rsidR="00B31529" w:rsidRDefault="00B31529" w:rsidP="00C97EE6">
      <w:pPr>
        <w:pStyle w:val="Heading2"/>
        <w:numPr>
          <w:ilvl w:val="1"/>
          <w:numId w:val="0"/>
        </w:numPr>
        <w:tabs>
          <w:tab w:val="clear" w:pos="227"/>
          <w:tab w:val="num" w:pos="576"/>
        </w:tabs>
        <w:jc w:val="both"/>
      </w:pPr>
      <w:bookmarkStart w:id="1015" w:name="_Toc360616746"/>
      <w:bookmarkStart w:id="1016" w:name="_Toc360624932"/>
      <w:bookmarkStart w:id="1017" w:name="_Toc360626668"/>
      <w:bookmarkStart w:id="1018" w:name="_Toc360626905"/>
      <w:bookmarkStart w:id="1019" w:name="_Toc360708040"/>
      <w:bookmarkStart w:id="1020" w:name="_Toc373334615"/>
      <w:bookmarkStart w:id="1021" w:name="_Toc373338336"/>
      <w:r>
        <w:t>Specimen Identification</w:t>
      </w:r>
      <w:bookmarkEnd w:id="1015"/>
      <w:bookmarkEnd w:id="1016"/>
      <w:bookmarkEnd w:id="1017"/>
      <w:bookmarkEnd w:id="1018"/>
      <w:bookmarkEnd w:id="1019"/>
      <w:bookmarkEnd w:id="1020"/>
      <w:bookmarkEnd w:id="1021"/>
    </w:p>
    <w:p w:rsidR="009E400B" w:rsidRDefault="009E400B" w:rsidP="009E400B"/>
    <w:p w:rsidR="009E400B" w:rsidRPr="009E400B" w:rsidRDefault="009E400B" w:rsidP="009E400B"/>
    <w:p w:rsidR="00B31529" w:rsidRPr="001F4E52" w:rsidRDefault="00B31529" w:rsidP="00C97EE6">
      <w:pPr>
        <w:pStyle w:val="BodyText"/>
        <w:jc w:val="both"/>
        <w:rPr>
          <w:szCs w:val="18"/>
        </w:rPr>
      </w:pPr>
      <w:r>
        <w:t>Refer to specimen acceptance guidelines</w:t>
      </w:r>
      <w:r w:rsidR="00F05C26">
        <w:t xml:space="preserve"> in this manual</w:t>
      </w:r>
      <w:r w:rsidR="007F2FA8">
        <w:t xml:space="preserve"> (Table 1 below)</w:t>
      </w:r>
      <w:r>
        <w:t>.</w:t>
      </w:r>
      <w:r w:rsidR="001F4E52" w:rsidRPr="001F4E52">
        <w:t xml:space="preserve">  </w:t>
      </w:r>
    </w:p>
    <w:p w:rsidR="00B31529" w:rsidRDefault="00B31529" w:rsidP="00C97EE6">
      <w:pPr>
        <w:pStyle w:val="BodyText"/>
        <w:jc w:val="both"/>
        <w:rPr>
          <w:szCs w:val="22"/>
        </w:rPr>
      </w:pPr>
    </w:p>
    <w:p w:rsidR="00B31529" w:rsidRDefault="00B31529" w:rsidP="00C97EE6">
      <w:pPr>
        <w:pStyle w:val="BodyText"/>
        <w:jc w:val="both"/>
      </w:pPr>
      <w:r>
        <w:rPr>
          <w:b/>
        </w:rPr>
        <w:t>N.B.</w:t>
      </w:r>
      <w:r>
        <w:t xml:space="preserve"> All specimens from suspected or known cases of TB, CJD, hepatitis B &amp; C, AIDS and HIV infection etc. must be treated as high risk specimens and a special </w:t>
      </w:r>
      <w:r w:rsidRPr="007E65C8">
        <w:rPr>
          <w:b/>
          <w:highlight w:val="yellow"/>
        </w:rPr>
        <w:t>biohazard label</w:t>
      </w:r>
      <w:r>
        <w:t xml:space="preserve"> must be attached to both the appropriate specimen container and request form. The microbiology laboratory should be contacted before sending such specimens. Blood specimens from high risk patients must be taken by experienced staff. Gloves must be worn during venepuncture and the use of plastic aprons and eye protection is also advised, if considered appropriate.</w:t>
      </w:r>
    </w:p>
    <w:p w:rsidR="00BE1F2A" w:rsidRDefault="00BE1F2A" w:rsidP="00C97EE6">
      <w:pPr>
        <w:pStyle w:val="BodyText"/>
        <w:jc w:val="both"/>
      </w:pPr>
    </w:p>
    <w:p w:rsidR="00BE1F2A" w:rsidRDefault="00BE1F2A" w:rsidP="00C97EE6">
      <w:pPr>
        <w:pStyle w:val="BodyText"/>
        <w:jc w:val="both"/>
      </w:pPr>
    </w:p>
    <w:p w:rsidR="00BE1F2A" w:rsidRDefault="00BE1F2A" w:rsidP="00C97EE6">
      <w:pPr>
        <w:pStyle w:val="BodyText"/>
        <w:jc w:val="both"/>
      </w:pPr>
    </w:p>
    <w:p w:rsidR="00BE1F2A" w:rsidRDefault="00BE1F2A" w:rsidP="00C97EE6">
      <w:pPr>
        <w:pStyle w:val="BodyText"/>
        <w:jc w:val="both"/>
      </w:pPr>
    </w:p>
    <w:p w:rsidR="00BE1F2A" w:rsidRDefault="00BE1F2A" w:rsidP="00C97EE6">
      <w:pPr>
        <w:pStyle w:val="BodyText"/>
        <w:jc w:val="both"/>
      </w:pPr>
    </w:p>
    <w:p w:rsidR="00BE1F2A" w:rsidRDefault="00BE1F2A" w:rsidP="00C97EE6">
      <w:pPr>
        <w:pStyle w:val="BodyText"/>
        <w:jc w:val="both"/>
      </w:pPr>
    </w:p>
    <w:p w:rsidR="00BE1F2A" w:rsidRDefault="00BE1F2A" w:rsidP="00C97EE6">
      <w:pPr>
        <w:pStyle w:val="BodyText"/>
        <w:jc w:val="both"/>
      </w:pPr>
    </w:p>
    <w:p w:rsidR="00BE1F2A" w:rsidRDefault="00BE1F2A" w:rsidP="00C97EE6">
      <w:pPr>
        <w:pStyle w:val="BodyText"/>
        <w:jc w:val="both"/>
        <w:rPr>
          <w:szCs w:val="22"/>
        </w:rPr>
      </w:pPr>
    </w:p>
    <w:p w:rsidR="00B31529" w:rsidRDefault="00B31529" w:rsidP="007F2FA8">
      <w:pPr>
        <w:pStyle w:val="Heading2"/>
        <w:numPr>
          <w:ilvl w:val="0"/>
          <w:numId w:val="63"/>
        </w:numPr>
        <w:tabs>
          <w:tab w:val="clear" w:pos="227"/>
        </w:tabs>
        <w:jc w:val="both"/>
      </w:pPr>
      <w:bookmarkStart w:id="1022" w:name="_Toc360616747"/>
      <w:bookmarkStart w:id="1023" w:name="_Toc360624933"/>
      <w:bookmarkStart w:id="1024" w:name="_Toc360626669"/>
      <w:bookmarkStart w:id="1025" w:name="_Toc360626906"/>
      <w:bookmarkStart w:id="1026" w:name="_Toc360708041"/>
      <w:bookmarkStart w:id="1027" w:name="_Toc373334616"/>
      <w:bookmarkStart w:id="1028" w:name="_Toc373338337"/>
      <w:r>
        <w:t>Specimen Containers</w:t>
      </w:r>
      <w:bookmarkEnd w:id="1022"/>
      <w:bookmarkEnd w:id="1023"/>
      <w:bookmarkEnd w:id="1024"/>
      <w:bookmarkEnd w:id="1025"/>
      <w:bookmarkEnd w:id="1026"/>
      <w:bookmarkEnd w:id="1027"/>
      <w:bookmarkEnd w:id="1028"/>
    </w:p>
    <w:p w:rsidR="00B31529" w:rsidRDefault="00B31529"/>
    <w:p w:rsidR="00B31529" w:rsidRDefault="00B31529">
      <w:pPr>
        <w:rPr>
          <w:rFonts w:cs="Arial"/>
          <w:u w:val="single"/>
        </w:rPr>
      </w:pPr>
      <w:r>
        <w:rPr>
          <w:rFonts w:cs="Arial"/>
          <w:u w:val="single"/>
        </w:rPr>
        <w:t>Adult blood culture bottles (aerobic and anaerobic)</w:t>
      </w:r>
    </w:p>
    <w:p w:rsidR="006E38DB" w:rsidRDefault="006E38DB">
      <w:pPr>
        <w:rPr>
          <w:rFonts w:cs="Arial"/>
          <w:u w:val="single"/>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661"/>
        <w:gridCol w:w="5661"/>
      </w:tblGrid>
      <w:tr w:rsidR="006E38DB" w:rsidTr="006E38DB">
        <w:tc>
          <w:tcPr>
            <w:tcW w:w="5661" w:type="dxa"/>
            <w:tcBorders>
              <w:top w:val="nil"/>
              <w:bottom w:val="nil"/>
            </w:tcBorders>
          </w:tcPr>
          <w:p w:rsidR="006E38DB" w:rsidRDefault="006E38DB" w:rsidP="006E38DB">
            <w:pPr>
              <w:jc w:val="center"/>
              <w:rPr>
                <w:rFonts w:cs="Arial"/>
                <w:u w:val="single"/>
              </w:rPr>
            </w:pPr>
            <w:r>
              <w:rPr>
                <w:rFonts w:cs="Arial"/>
                <w:noProof/>
                <w:u w:val="single"/>
                <w:lang w:val="en-IE" w:eastAsia="en-IE"/>
              </w:rPr>
              <w:drawing>
                <wp:inline distT="0" distB="0" distL="0" distR="0" wp14:anchorId="1F43CD6D" wp14:editId="072C96D5">
                  <wp:extent cx="2019300" cy="7143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 b="7769"/>
                          <a:stretch/>
                        </pic:blipFill>
                        <pic:spPr bwMode="auto">
                          <a:xfrm>
                            <a:off x="0" y="0"/>
                            <a:ext cx="2018030" cy="713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1" w:type="dxa"/>
          </w:tcPr>
          <w:p w:rsidR="006E38DB" w:rsidRDefault="006E38DB" w:rsidP="006E38DB">
            <w:pPr>
              <w:jc w:val="center"/>
              <w:rPr>
                <w:rFonts w:cs="Arial"/>
                <w:u w:val="single"/>
              </w:rPr>
            </w:pPr>
            <w:r>
              <w:rPr>
                <w:rFonts w:cs="Arial"/>
                <w:noProof/>
                <w:u w:val="single"/>
                <w:lang w:val="en-IE" w:eastAsia="en-IE"/>
              </w:rPr>
              <w:drawing>
                <wp:inline distT="0" distB="0" distL="0" distR="0" wp14:anchorId="54A320C0" wp14:editId="112C4882">
                  <wp:extent cx="2115185" cy="6826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15185" cy="682625"/>
                          </a:xfrm>
                          <a:prstGeom prst="rect">
                            <a:avLst/>
                          </a:prstGeom>
                          <a:noFill/>
                        </pic:spPr>
                      </pic:pic>
                    </a:graphicData>
                  </a:graphic>
                </wp:inline>
              </w:drawing>
            </w:r>
          </w:p>
        </w:tc>
      </w:tr>
    </w:tbl>
    <w:p w:rsidR="006E38DB" w:rsidRDefault="006E38DB">
      <w:pPr>
        <w:rPr>
          <w:rFonts w:cs="Arial"/>
          <w:u w:val="single"/>
        </w:rPr>
      </w:pPr>
    </w:p>
    <w:p w:rsidR="00B31529" w:rsidRDefault="006E38DB">
      <w:pPr>
        <w:rPr>
          <w:noProof/>
          <w:lang w:val="en-IE" w:eastAsia="en-IE"/>
        </w:rPr>
      </w:pPr>
      <w:r w:rsidRPr="006E38DB">
        <w:rPr>
          <w:noProof/>
          <w:lang w:val="en-IE" w:eastAsia="en-IE"/>
        </w:rPr>
        <w:t>Paediatric blood culture bottle</w:t>
      </w:r>
      <w:r>
        <w:rPr>
          <w:noProof/>
          <w:lang w:val="en-IE" w:eastAsia="en-IE"/>
        </w:rPr>
        <w:t xml:space="preserve">     </w:t>
      </w:r>
    </w:p>
    <w:p w:rsidR="006E38DB" w:rsidRDefault="006E38DB"/>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61"/>
      </w:tblGrid>
      <w:tr w:rsidR="006E38DB" w:rsidTr="006E38DB">
        <w:tc>
          <w:tcPr>
            <w:tcW w:w="5661" w:type="dxa"/>
          </w:tcPr>
          <w:p w:rsidR="006E38DB" w:rsidRDefault="006E38DB" w:rsidP="00E22CAE">
            <w:pPr>
              <w:rPr>
                <w:rFonts w:cs="Arial"/>
                <w:sz w:val="24"/>
              </w:rPr>
            </w:pPr>
            <w:r>
              <w:rPr>
                <w:rFonts w:cs="Arial"/>
                <w:noProof/>
                <w:sz w:val="24"/>
                <w:lang w:val="en-IE" w:eastAsia="en-IE"/>
              </w:rPr>
              <w:drawing>
                <wp:inline distT="0" distB="0" distL="0" distR="0" wp14:anchorId="6AE66623" wp14:editId="23E92E6C">
                  <wp:extent cx="2036445" cy="609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36445" cy="609600"/>
                          </a:xfrm>
                          <a:prstGeom prst="rect">
                            <a:avLst/>
                          </a:prstGeom>
                          <a:noFill/>
                        </pic:spPr>
                      </pic:pic>
                    </a:graphicData>
                  </a:graphic>
                </wp:inline>
              </w:drawing>
            </w:r>
          </w:p>
        </w:tc>
      </w:tr>
    </w:tbl>
    <w:p w:rsidR="005C2ED6" w:rsidRDefault="005C2ED6">
      <w:pPr>
        <w:rPr>
          <w:rFonts w:cs="Arial"/>
          <w:sz w:val="24"/>
        </w:rPr>
      </w:pPr>
    </w:p>
    <w:p w:rsidR="00B31529" w:rsidRDefault="005C2ED6">
      <w:pPr>
        <w:rPr>
          <w:rFonts w:cs="Arial"/>
          <w:sz w:val="24"/>
        </w:rPr>
      </w:pPr>
      <w:r>
        <w:rPr>
          <w:rFonts w:cs="Arial"/>
          <w:sz w:val="24"/>
        </w:rPr>
        <w:lastRenderedPageBreak/>
        <w:t>Urine Container</w:t>
      </w:r>
    </w:p>
    <w:p w:rsidR="005C2ED6" w:rsidRDefault="005C2ED6">
      <w:pPr>
        <w:rPr>
          <w:rFonts w:cs="Arial"/>
          <w:sz w:val="24"/>
        </w:rPr>
      </w:pPr>
    </w:p>
    <w:tbl>
      <w:tblPr>
        <w:tblStyle w:val="TableGrid"/>
        <w:tblW w:w="0" w:type="auto"/>
        <w:tblLook w:val="04A0" w:firstRow="1" w:lastRow="0" w:firstColumn="1" w:lastColumn="0" w:noHBand="0" w:noVBand="1"/>
      </w:tblPr>
      <w:tblGrid>
        <w:gridCol w:w="5661"/>
        <w:gridCol w:w="5661"/>
      </w:tblGrid>
      <w:tr w:rsidR="005C2ED6" w:rsidTr="003649B9">
        <w:trPr>
          <w:trHeight w:hRule="exact" w:val="2368"/>
        </w:trPr>
        <w:tc>
          <w:tcPr>
            <w:tcW w:w="5661" w:type="dxa"/>
          </w:tcPr>
          <w:p w:rsidR="003649B9" w:rsidRDefault="003649B9" w:rsidP="005C2ED6">
            <w:pPr>
              <w:jc w:val="center"/>
              <w:rPr>
                <w:rFonts w:cs="Arial"/>
                <w:sz w:val="24"/>
              </w:rPr>
            </w:pPr>
          </w:p>
          <w:p w:rsidR="003649B9" w:rsidRDefault="003649B9" w:rsidP="005C2ED6">
            <w:pPr>
              <w:jc w:val="center"/>
              <w:rPr>
                <w:rFonts w:cs="Arial"/>
                <w:sz w:val="24"/>
              </w:rPr>
            </w:pPr>
          </w:p>
          <w:p w:rsidR="005C2ED6" w:rsidRDefault="003649B9" w:rsidP="005C2ED6">
            <w:pPr>
              <w:jc w:val="center"/>
              <w:rPr>
                <w:rFonts w:cs="Arial"/>
                <w:sz w:val="24"/>
              </w:rPr>
            </w:pPr>
            <w:r>
              <w:rPr>
                <w:rFonts w:cs="Arial"/>
                <w:noProof/>
                <w:sz w:val="24"/>
                <w:lang w:val="en-IE" w:eastAsia="en-IE"/>
              </w:rPr>
              <w:drawing>
                <wp:inline distT="0" distB="0" distL="0" distR="0" wp14:anchorId="43A6B9AE" wp14:editId="6E2E16E2">
                  <wp:extent cx="1762125" cy="3778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62125" cy="377825"/>
                          </a:xfrm>
                          <a:prstGeom prst="rect">
                            <a:avLst/>
                          </a:prstGeom>
                          <a:noFill/>
                        </pic:spPr>
                      </pic:pic>
                    </a:graphicData>
                  </a:graphic>
                </wp:inline>
              </w:drawing>
            </w:r>
          </w:p>
          <w:p w:rsidR="003649B9" w:rsidRDefault="003649B9" w:rsidP="005C2ED6">
            <w:pPr>
              <w:jc w:val="center"/>
              <w:rPr>
                <w:rFonts w:cs="Arial"/>
                <w:sz w:val="24"/>
              </w:rPr>
            </w:pPr>
          </w:p>
          <w:p w:rsidR="003649B9" w:rsidRDefault="003649B9" w:rsidP="005C2ED6">
            <w:pPr>
              <w:jc w:val="center"/>
              <w:rPr>
                <w:rFonts w:cs="Arial"/>
                <w:sz w:val="24"/>
              </w:rPr>
            </w:pPr>
            <w:r w:rsidRPr="003649B9">
              <w:rPr>
                <w:rFonts w:cs="Arial"/>
                <w:sz w:val="24"/>
              </w:rPr>
              <w:t>BD Vacutainer® Plus urinalysis tubes</w:t>
            </w:r>
          </w:p>
        </w:tc>
        <w:tc>
          <w:tcPr>
            <w:tcW w:w="5661" w:type="dxa"/>
          </w:tcPr>
          <w:p w:rsidR="005C2ED6" w:rsidRDefault="009E5A7C" w:rsidP="005C2ED6">
            <w:pPr>
              <w:jc w:val="center"/>
              <w:rPr>
                <w:rFonts w:cs="Arial"/>
                <w:sz w:val="24"/>
              </w:rPr>
            </w:pPr>
            <w:r w:rsidRPr="009E5A7C">
              <w:rPr>
                <w:rFonts w:cs="Arial"/>
                <w:noProof/>
                <w:sz w:val="24"/>
                <w:lang w:val="en-IE" w:eastAsia="en-IE"/>
              </w:rPr>
              <w:drawing>
                <wp:inline distT="0" distB="0" distL="0" distR="0" wp14:anchorId="7930D1A9" wp14:editId="60E84072">
                  <wp:extent cx="828675" cy="1304925"/>
                  <wp:effectExtent l="0" t="0" r="9525" b="9525"/>
                  <wp:docPr id="85" name="Picture 85" descr="https://www.bd.com/assets/images/our-products/blood-and-urine-collection/urine-collection/vacutainer-urine-cup_RC_PAS_UC_0616-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d.com/assets/images/our-products/blood-and-urine-collection/urine-collection/vacutainer-urine-cup_RC_PAS_UC_0616-0009.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8061" r="27551"/>
                          <a:stretch/>
                        </pic:blipFill>
                        <pic:spPr bwMode="auto">
                          <a:xfrm>
                            <a:off x="0" y="0"/>
                            <a:ext cx="838260" cy="1320019"/>
                          </a:xfrm>
                          <a:prstGeom prst="rect">
                            <a:avLst/>
                          </a:prstGeom>
                          <a:noFill/>
                          <a:ln>
                            <a:noFill/>
                          </a:ln>
                          <a:extLst>
                            <a:ext uri="{53640926-AAD7-44D8-BBD7-CCE9431645EC}">
                              <a14:shadowObscured xmlns:a14="http://schemas.microsoft.com/office/drawing/2010/main"/>
                            </a:ext>
                          </a:extLst>
                        </pic:spPr>
                      </pic:pic>
                    </a:graphicData>
                  </a:graphic>
                </wp:inline>
              </w:drawing>
            </w:r>
            <w:r w:rsidR="003649B9">
              <w:t xml:space="preserve"> </w:t>
            </w:r>
            <w:r w:rsidR="003649B9" w:rsidRPr="003649B9">
              <w:rPr>
                <w:rFonts w:cs="Arial"/>
                <w:sz w:val="24"/>
              </w:rPr>
              <w:t>BD Vacutainer® urine collection cup</w:t>
            </w:r>
          </w:p>
        </w:tc>
      </w:tr>
    </w:tbl>
    <w:p w:rsidR="005C2ED6" w:rsidRDefault="005C2ED6">
      <w:pPr>
        <w:rPr>
          <w:rFonts w:cs="Arial"/>
          <w:sz w:val="24"/>
        </w:rPr>
      </w:pPr>
    </w:p>
    <w:p w:rsidR="00B31529" w:rsidRDefault="00B31529">
      <w:pPr>
        <w:rPr>
          <w:rFonts w:cs="Arial"/>
        </w:rPr>
      </w:pPr>
    </w:p>
    <w:p w:rsidR="00B31529" w:rsidRDefault="00B31529">
      <w:pPr>
        <w:rPr>
          <w:rFonts w:cs="Arial"/>
          <w:u w:val="single"/>
        </w:rPr>
      </w:pPr>
      <w:r>
        <w:rPr>
          <w:rFonts w:cs="Arial"/>
          <w:u w:val="single"/>
        </w:rPr>
        <w:t>Sterile universal container</w:t>
      </w:r>
    </w:p>
    <w:p w:rsidR="00B31529" w:rsidRDefault="00B31529">
      <w:pPr>
        <w:rPr>
          <w:rFonts w:cs="Arial"/>
          <w:sz w:val="24"/>
        </w:rPr>
      </w:pPr>
    </w:p>
    <w:p w:rsidR="00B31529" w:rsidRDefault="00E8075F" w:rsidP="006E38DB">
      <w:pPr>
        <w:rPr>
          <w:rFonts w:cs="Arial"/>
          <w:sz w:val="24"/>
        </w:rPr>
      </w:pPr>
      <w:r>
        <w:rPr>
          <w:rFonts w:cs="Arial"/>
          <w:noProof/>
          <w:sz w:val="24"/>
          <w:lang w:val="en-IE" w:eastAsia="en-IE"/>
        </w:rPr>
        <w:drawing>
          <wp:inline distT="0" distB="0" distL="0" distR="0" wp14:anchorId="48FD3F96" wp14:editId="367D4618">
            <wp:extent cx="1762125" cy="666750"/>
            <wp:effectExtent l="19050" t="0" r="9525" b="0"/>
            <wp:docPr id="38" name="Picture 38" descr="Universal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iversal container"/>
                    <pic:cNvPicPr>
                      <a:picLocks noChangeAspect="1" noChangeArrowheads="1"/>
                    </pic:cNvPicPr>
                  </pic:nvPicPr>
                  <pic:blipFill>
                    <a:blip r:embed="rId93" cstate="print"/>
                    <a:srcRect l="7098" t="28271" r="7098" b="28271"/>
                    <a:stretch>
                      <a:fillRect/>
                    </a:stretch>
                  </pic:blipFill>
                  <pic:spPr bwMode="auto">
                    <a:xfrm>
                      <a:off x="0" y="0"/>
                      <a:ext cx="1762125" cy="666750"/>
                    </a:xfrm>
                    <a:prstGeom prst="rect">
                      <a:avLst/>
                    </a:prstGeom>
                    <a:noFill/>
                    <a:ln w="9525">
                      <a:noFill/>
                      <a:miter lim="800000"/>
                      <a:headEnd/>
                      <a:tailEnd/>
                    </a:ln>
                  </pic:spPr>
                </pic:pic>
              </a:graphicData>
            </a:graphic>
          </wp:inline>
        </w:drawing>
      </w:r>
    </w:p>
    <w:p w:rsidR="00B31529" w:rsidRDefault="00B31529">
      <w:pPr>
        <w:rPr>
          <w:rFonts w:cs="Arial"/>
        </w:rPr>
      </w:pPr>
    </w:p>
    <w:p w:rsidR="00B31529" w:rsidRDefault="00B31529">
      <w:pPr>
        <w:rPr>
          <w:rFonts w:cs="Arial"/>
          <w:u w:val="single"/>
        </w:rPr>
      </w:pPr>
      <w:r>
        <w:rPr>
          <w:rFonts w:cs="Arial"/>
          <w:u w:val="single"/>
        </w:rPr>
        <w:t>Adult serum bottle</w:t>
      </w:r>
    </w:p>
    <w:p w:rsidR="00B31529" w:rsidRDefault="00B31529">
      <w:pPr>
        <w:rPr>
          <w:rFonts w:cs="Arial"/>
        </w:rPr>
      </w:pPr>
    </w:p>
    <w:p w:rsidR="00B31529" w:rsidRDefault="00E8075F" w:rsidP="006E38DB">
      <w:pPr>
        <w:rPr>
          <w:rFonts w:cs="Arial"/>
        </w:rPr>
      </w:pPr>
      <w:r>
        <w:rPr>
          <w:rFonts w:ascii="Verdana" w:hAnsi="Verdana"/>
          <w:noProof/>
          <w:color w:val="000000"/>
          <w:sz w:val="18"/>
          <w:szCs w:val="18"/>
          <w:lang w:val="en-IE" w:eastAsia="en-IE"/>
        </w:rPr>
        <w:drawing>
          <wp:inline distT="0" distB="0" distL="0" distR="0" wp14:anchorId="7EF6D012" wp14:editId="5D993C12">
            <wp:extent cx="2819400" cy="485775"/>
            <wp:effectExtent l="19050" t="0" r="0" b="0"/>
            <wp:docPr id="39" name="Picture 39" descr="Z_Serum_Clot_Acti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_Serum_Clot_Activator.jpg"/>
                    <pic:cNvPicPr>
                      <a:picLocks noChangeAspect="1" noChangeArrowheads="1"/>
                    </pic:cNvPicPr>
                  </pic:nvPicPr>
                  <pic:blipFill>
                    <a:blip r:embed="rId94" cstate="print"/>
                    <a:srcRect/>
                    <a:stretch>
                      <a:fillRect/>
                    </a:stretch>
                  </pic:blipFill>
                  <pic:spPr bwMode="auto">
                    <a:xfrm>
                      <a:off x="0" y="0"/>
                      <a:ext cx="2819400" cy="485775"/>
                    </a:xfrm>
                    <a:prstGeom prst="rect">
                      <a:avLst/>
                    </a:prstGeom>
                    <a:noFill/>
                    <a:ln w="9525">
                      <a:noFill/>
                      <a:miter lim="800000"/>
                      <a:headEnd/>
                      <a:tailEnd/>
                    </a:ln>
                  </pic:spPr>
                </pic:pic>
              </a:graphicData>
            </a:graphic>
          </wp:inline>
        </w:drawing>
      </w:r>
    </w:p>
    <w:p w:rsidR="00611B34" w:rsidRDefault="00611B34">
      <w:pPr>
        <w:rPr>
          <w:rFonts w:cs="Arial"/>
          <w:u w:val="single"/>
        </w:rPr>
      </w:pPr>
    </w:p>
    <w:p w:rsidR="00B31529" w:rsidRDefault="00B31529">
      <w:pPr>
        <w:rPr>
          <w:rFonts w:cs="Arial"/>
          <w:u w:val="single"/>
        </w:rPr>
      </w:pPr>
      <w:r>
        <w:rPr>
          <w:rFonts w:cs="Arial"/>
          <w:u w:val="single"/>
        </w:rPr>
        <w:t>Adult EDTA bottle</w:t>
      </w:r>
    </w:p>
    <w:p w:rsidR="00B31529" w:rsidRDefault="00B31529">
      <w:pPr>
        <w:rPr>
          <w:rFonts w:cs="Arial"/>
        </w:rPr>
      </w:pPr>
    </w:p>
    <w:p w:rsidR="00B31529" w:rsidRDefault="00E8075F">
      <w:pPr>
        <w:rPr>
          <w:rFonts w:cs="Arial"/>
          <w:sz w:val="24"/>
        </w:rPr>
      </w:pPr>
      <w:r>
        <w:rPr>
          <w:rFonts w:cs="Arial"/>
          <w:noProof/>
          <w:color w:val="0000FF"/>
          <w:lang w:val="en-IE" w:eastAsia="en-IE"/>
        </w:rPr>
        <w:drawing>
          <wp:inline distT="0" distB="0" distL="0" distR="0" wp14:anchorId="5AA2705B" wp14:editId="24BD2987">
            <wp:extent cx="1762125" cy="333375"/>
            <wp:effectExtent l="19050" t="0" r="9525" b="0"/>
            <wp:docPr id="40" name="Picture 40" descr="Haem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ematology"/>
                    <pic:cNvPicPr>
                      <a:picLocks noChangeAspect="1" noChangeArrowheads="1"/>
                    </pic:cNvPicPr>
                  </pic:nvPicPr>
                  <pic:blipFill>
                    <a:blip r:embed="rId34" cstate="print"/>
                    <a:srcRect/>
                    <a:stretch>
                      <a:fillRect/>
                    </a:stretch>
                  </pic:blipFill>
                  <pic:spPr bwMode="auto">
                    <a:xfrm>
                      <a:off x="0" y="0"/>
                      <a:ext cx="1762125" cy="333375"/>
                    </a:xfrm>
                    <a:prstGeom prst="rect">
                      <a:avLst/>
                    </a:prstGeom>
                    <a:noFill/>
                    <a:ln w="9525">
                      <a:noFill/>
                      <a:miter lim="800000"/>
                      <a:headEnd/>
                      <a:tailEnd/>
                    </a:ln>
                  </pic:spPr>
                </pic:pic>
              </a:graphicData>
            </a:graphic>
          </wp:inline>
        </w:drawing>
      </w:r>
    </w:p>
    <w:p w:rsidR="00B31529" w:rsidRDefault="00B31529">
      <w:pPr>
        <w:rPr>
          <w:rFonts w:cs="Arial"/>
        </w:rPr>
      </w:pPr>
    </w:p>
    <w:p w:rsidR="003E0B2B" w:rsidRDefault="003E0B2B">
      <w:pPr>
        <w:rPr>
          <w:rFonts w:cs="Arial"/>
          <w:u w:val="single"/>
        </w:rPr>
      </w:pPr>
    </w:p>
    <w:p w:rsidR="003E0B2B" w:rsidRDefault="003E0B2B">
      <w:pPr>
        <w:rPr>
          <w:rFonts w:cs="Arial"/>
          <w:u w:val="single"/>
        </w:rPr>
      </w:pPr>
    </w:p>
    <w:p w:rsidR="003E0B2B" w:rsidRDefault="003E0B2B">
      <w:pPr>
        <w:rPr>
          <w:rFonts w:cs="Arial"/>
          <w:u w:val="single"/>
        </w:rPr>
      </w:pPr>
    </w:p>
    <w:p w:rsidR="00B31529" w:rsidRDefault="00B31529">
      <w:pPr>
        <w:rPr>
          <w:rFonts w:cs="Arial"/>
          <w:u w:val="single"/>
        </w:rPr>
      </w:pPr>
      <w:r>
        <w:rPr>
          <w:rFonts w:cs="Arial"/>
          <w:u w:val="single"/>
        </w:rPr>
        <w:t>Paediatric EDTA bottle (Purple top)</w:t>
      </w:r>
    </w:p>
    <w:p w:rsidR="00B31529" w:rsidRDefault="00B31529">
      <w:pPr>
        <w:rPr>
          <w:rFonts w:cs="Arial"/>
        </w:rPr>
      </w:pPr>
    </w:p>
    <w:p w:rsidR="00B31529" w:rsidRDefault="00E8075F">
      <w:pPr>
        <w:rPr>
          <w:rFonts w:cs="Arial"/>
        </w:rPr>
      </w:pPr>
      <w:r>
        <w:rPr>
          <w:rFonts w:cs="Arial"/>
          <w:noProof/>
          <w:sz w:val="20"/>
          <w:szCs w:val="20"/>
          <w:lang w:val="en-IE" w:eastAsia="en-IE"/>
        </w:rPr>
        <w:drawing>
          <wp:inline distT="0" distB="0" distL="0" distR="0" wp14:anchorId="07EEEB0D" wp14:editId="73BBFE61">
            <wp:extent cx="1000125" cy="504825"/>
            <wp:effectExtent l="19050" t="0" r="9525" b="0"/>
            <wp:docPr id="41" name="il_fi"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age"/>
                    <pic:cNvPicPr>
                      <a:picLocks noChangeAspect="1" noChangeArrowheads="1"/>
                    </pic:cNvPicPr>
                  </pic:nvPicPr>
                  <pic:blipFill>
                    <a:blip r:embed="rId95" cstate="print"/>
                    <a:srcRect/>
                    <a:stretch>
                      <a:fillRect/>
                    </a:stretch>
                  </pic:blipFill>
                  <pic:spPr bwMode="auto">
                    <a:xfrm>
                      <a:off x="0" y="0"/>
                      <a:ext cx="1000125" cy="504825"/>
                    </a:xfrm>
                    <a:prstGeom prst="rect">
                      <a:avLst/>
                    </a:prstGeom>
                    <a:noFill/>
                    <a:ln w="9525">
                      <a:noFill/>
                      <a:miter lim="800000"/>
                      <a:headEnd/>
                      <a:tailEnd/>
                    </a:ln>
                  </pic:spPr>
                </pic:pic>
              </a:graphicData>
            </a:graphic>
          </wp:inline>
        </w:drawing>
      </w:r>
    </w:p>
    <w:p w:rsidR="00B31529" w:rsidRDefault="00B31529">
      <w:pPr>
        <w:rPr>
          <w:rFonts w:cs="Arial"/>
        </w:rPr>
      </w:pPr>
    </w:p>
    <w:p w:rsidR="00E22CAE" w:rsidRDefault="00E22CAE">
      <w:pPr>
        <w:rPr>
          <w:rFonts w:cs="Arial"/>
        </w:rPr>
      </w:pPr>
    </w:p>
    <w:p w:rsidR="00B31529" w:rsidRDefault="00B31529">
      <w:pPr>
        <w:rPr>
          <w:rFonts w:cs="Arial"/>
          <w:u w:val="single"/>
        </w:rPr>
      </w:pPr>
      <w:r>
        <w:rPr>
          <w:rFonts w:cs="Arial"/>
          <w:u w:val="single"/>
        </w:rPr>
        <w:t>Blue Amies Agar Transport Gel Swab</w:t>
      </w:r>
    </w:p>
    <w:p w:rsidR="00B31529" w:rsidRDefault="00B31529">
      <w:pPr>
        <w:rPr>
          <w:rFonts w:cs="Arial"/>
        </w:rPr>
      </w:pPr>
    </w:p>
    <w:p w:rsidR="00B31529" w:rsidRDefault="00E8075F" w:rsidP="00E22CAE">
      <w:pPr>
        <w:jc w:val="center"/>
        <w:rPr>
          <w:rFonts w:cs="Arial"/>
          <w:sz w:val="24"/>
        </w:rPr>
      </w:pPr>
      <w:r>
        <w:rPr>
          <w:rFonts w:ascii="Lucida Sans Unicode" w:hAnsi="Lucida Sans Unicode" w:cs="Lucida Sans Unicode"/>
          <w:noProof/>
          <w:color w:val="FFFFFF"/>
          <w:sz w:val="18"/>
          <w:szCs w:val="18"/>
          <w:lang w:val="en-IE" w:eastAsia="en-IE"/>
        </w:rPr>
        <w:drawing>
          <wp:inline distT="0" distB="0" distL="0" distR="0" wp14:anchorId="0E1AB2F9" wp14:editId="3150A4F1">
            <wp:extent cx="3124200" cy="600075"/>
            <wp:effectExtent l="19050" t="0" r="0" b="0"/>
            <wp:docPr id="42" name="Picture 4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8"/>
                    <pic:cNvPicPr>
                      <a:picLocks noChangeAspect="1" noChangeArrowheads="1"/>
                    </pic:cNvPicPr>
                  </pic:nvPicPr>
                  <pic:blipFill>
                    <a:blip r:embed="rId96" cstate="print"/>
                    <a:srcRect/>
                    <a:stretch>
                      <a:fillRect/>
                    </a:stretch>
                  </pic:blipFill>
                  <pic:spPr bwMode="auto">
                    <a:xfrm>
                      <a:off x="0" y="0"/>
                      <a:ext cx="3124200" cy="600075"/>
                    </a:xfrm>
                    <a:prstGeom prst="rect">
                      <a:avLst/>
                    </a:prstGeom>
                    <a:noFill/>
                    <a:ln w="9525">
                      <a:noFill/>
                      <a:miter lim="800000"/>
                      <a:headEnd/>
                      <a:tailEnd/>
                    </a:ln>
                  </pic:spPr>
                </pic:pic>
              </a:graphicData>
            </a:graphic>
          </wp:inline>
        </w:drawing>
      </w:r>
    </w:p>
    <w:p w:rsidR="00B31529" w:rsidRDefault="00B31529">
      <w:pPr>
        <w:rPr>
          <w:rFonts w:cs="Arial"/>
        </w:rPr>
      </w:pPr>
    </w:p>
    <w:p w:rsidR="003E0B2B" w:rsidRDefault="003E0B2B" w:rsidP="00C97EE6">
      <w:pPr>
        <w:pStyle w:val="BodyText"/>
        <w:jc w:val="both"/>
      </w:pPr>
    </w:p>
    <w:p w:rsidR="00B31529" w:rsidRDefault="00B31529" w:rsidP="00C97EE6">
      <w:pPr>
        <w:pStyle w:val="BodyText"/>
        <w:jc w:val="both"/>
      </w:pPr>
      <w:r>
        <w:t>Blue top swab. Stiff plastic shaft. Amies agar transport medium. General use swab for recovery of aerobes, anaerobes and fastidious organisms.</w:t>
      </w:r>
    </w:p>
    <w:p w:rsidR="003E0B2B" w:rsidRDefault="003E0B2B" w:rsidP="00C97EE6">
      <w:pPr>
        <w:pStyle w:val="BodyText"/>
        <w:jc w:val="both"/>
      </w:pPr>
    </w:p>
    <w:p w:rsidR="00B31529" w:rsidRDefault="00B31529" w:rsidP="00C97EE6">
      <w:pPr>
        <w:jc w:val="both"/>
        <w:rPr>
          <w:rFonts w:cs="Arial"/>
        </w:rPr>
      </w:pPr>
    </w:p>
    <w:p w:rsidR="00B31529" w:rsidRDefault="00B31529" w:rsidP="00C97EE6">
      <w:pPr>
        <w:jc w:val="both"/>
        <w:rPr>
          <w:rFonts w:cs="Arial"/>
          <w:u w:val="single"/>
          <w:lang w:val="de-DE"/>
        </w:rPr>
      </w:pPr>
      <w:r>
        <w:rPr>
          <w:rFonts w:cs="Arial"/>
          <w:u w:val="single"/>
          <w:lang w:val="de-DE"/>
        </w:rPr>
        <w:t>Orange Amies Agar Transport Gel Swab</w:t>
      </w:r>
    </w:p>
    <w:p w:rsidR="003E0B2B" w:rsidRDefault="003E0B2B" w:rsidP="00C97EE6">
      <w:pPr>
        <w:jc w:val="both"/>
        <w:rPr>
          <w:rFonts w:cs="Arial"/>
          <w:u w:val="single"/>
          <w:lang w:val="de-DE"/>
        </w:rPr>
      </w:pPr>
    </w:p>
    <w:p w:rsidR="003E0B2B" w:rsidRDefault="003E0B2B" w:rsidP="00C97EE6">
      <w:pPr>
        <w:jc w:val="both"/>
        <w:rPr>
          <w:rFonts w:cs="Arial"/>
          <w:u w:val="single"/>
          <w:lang w:val="de-DE"/>
        </w:rPr>
      </w:pPr>
    </w:p>
    <w:p w:rsidR="00B31529" w:rsidRDefault="00E8075F" w:rsidP="00E22CAE">
      <w:pPr>
        <w:jc w:val="center"/>
        <w:rPr>
          <w:rFonts w:cs="Arial"/>
        </w:rPr>
      </w:pPr>
      <w:r>
        <w:rPr>
          <w:rFonts w:ascii="Lucida Sans Unicode" w:hAnsi="Lucida Sans Unicode" w:cs="Lucida Sans Unicode"/>
          <w:noProof/>
          <w:color w:val="FFFFFF"/>
          <w:sz w:val="18"/>
          <w:szCs w:val="18"/>
          <w:lang w:val="en-IE" w:eastAsia="en-IE"/>
        </w:rPr>
        <w:drawing>
          <wp:inline distT="0" distB="0" distL="0" distR="0" wp14:anchorId="7DD48B03" wp14:editId="5DE5EDA5">
            <wp:extent cx="3114675" cy="619125"/>
            <wp:effectExtent l="19050" t="0" r="9525" b="0"/>
            <wp:docPr id="43" name="Picture 43"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0"/>
                    <pic:cNvPicPr>
                      <a:picLocks noChangeAspect="1" noChangeArrowheads="1"/>
                    </pic:cNvPicPr>
                  </pic:nvPicPr>
                  <pic:blipFill>
                    <a:blip r:embed="rId97" cstate="print"/>
                    <a:srcRect/>
                    <a:stretch>
                      <a:fillRect/>
                    </a:stretch>
                  </pic:blipFill>
                  <pic:spPr bwMode="auto">
                    <a:xfrm>
                      <a:off x="0" y="0"/>
                      <a:ext cx="3114675" cy="619125"/>
                    </a:xfrm>
                    <a:prstGeom prst="rect">
                      <a:avLst/>
                    </a:prstGeom>
                    <a:noFill/>
                    <a:ln w="9525">
                      <a:noFill/>
                      <a:miter lim="800000"/>
                      <a:headEnd/>
                      <a:tailEnd/>
                    </a:ln>
                  </pic:spPr>
                </pic:pic>
              </a:graphicData>
            </a:graphic>
          </wp:inline>
        </w:drawing>
      </w:r>
    </w:p>
    <w:p w:rsidR="00B31529" w:rsidRDefault="00B31529" w:rsidP="00C97EE6">
      <w:pPr>
        <w:jc w:val="both"/>
      </w:pPr>
    </w:p>
    <w:p w:rsidR="00B31529" w:rsidRDefault="00B31529" w:rsidP="00C97EE6">
      <w:pPr>
        <w:pStyle w:val="BodyText"/>
        <w:jc w:val="both"/>
      </w:pPr>
      <w:r>
        <w:t>Orange top swab. Amies agar transport medium. Firm wire shaft, ideal for ear and male urethral sampling.</w:t>
      </w:r>
    </w:p>
    <w:p w:rsidR="00B31529" w:rsidRDefault="00B31529" w:rsidP="00C97EE6">
      <w:pPr>
        <w:jc w:val="both"/>
      </w:pPr>
    </w:p>
    <w:p w:rsidR="003E0B2B" w:rsidRDefault="003E0B2B" w:rsidP="00C97EE6">
      <w:pPr>
        <w:pStyle w:val="BodyText"/>
        <w:jc w:val="both"/>
        <w:rPr>
          <w:u w:val="single"/>
        </w:rPr>
      </w:pPr>
    </w:p>
    <w:p w:rsidR="003E0B2B" w:rsidRDefault="003E0B2B" w:rsidP="00C97EE6">
      <w:pPr>
        <w:pStyle w:val="BodyText"/>
        <w:jc w:val="both"/>
        <w:rPr>
          <w:u w:val="single"/>
        </w:rPr>
      </w:pPr>
    </w:p>
    <w:p w:rsidR="00B31529" w:rsidRDefault="00B31529" w:rsidP="00C97EE6">
      <w:pPr>
        <w:pStyle w:val="BodyText"/>
        <w:jc w:val="both"/>
        <w:rPr>
          <w:u w:val="single"/>
        </w:rPr>
      </w:pPr>
      <w:r>
        <w:rPr>
          <w:u w:val="single"/>
        </w:rPr>
        <w:t xml:space="preserve">Blue Minitip Amies Agar Flexible Twisted Wire Swab  </w:t>
      </w:r>
    </w:p>
    <w:p w:rsidR="00B31529" w:rsidRDefault="00B31529" w:rsidP="00C97EE6">
      <w:pPr>
        <w:jc w:val="both"/>
        <w:rPr>
          <w:rFonts w:ascii="Lucida Sans Unicode" w:hAnsi="Lucida Sans Unicode" w:cs="Lucida Sans Unicode"/>
          <w:color w:val="FFFFFF"/>
          <w:sz w:val="18"/>
          <w:szCs w:val="18"/>
        </w:rPr>
      </w:pPr>
    </w:p>
    <w:p w:rsidR="00B31529" w:rsidRDefault="00E8075F" w:rsidP="00E22CAE">
      <w:pPr>
        <w:jc w:val="center"/>
        <w:rPr>
          <w:rFonts w:ascii="Lucida Sans Unicode" w:hAnsi="Lucida Sans Unicode" w:cs="Lucida Sans Unicode"/>
          <w:color w:val="FFFFFF"/>
          <w:sz w:val="18"/>
          <w:szCs w:val="18"/>
        </w:rPr>
      </w:pPr>
      <w:r>
        <w:rPr>
          <w:rFonts w:ascii="Lucida Sans Unicode" w:hAnsi="Lucida Sans Unicode" w:cs="Lucida Sans Unicode"/>
          <w:noProof/>
          <w:color w:val="FFFFFF"/>
          <w:sz w:val="18"/>
          <w:szCs w:val="18"/>
          <w:lang w:val="en-IE" w:eastAsia="en-IE"/>
        </w:rPr>
        <w:drawing>
          <wp:inline distT="0" distB="0" distL="0" distR="0" wp14:anchorId="58DAC103" wp14:editId="5B2B6369">
            <wp:extent cx="3705225" cy="704850"/>
            <wp:effectExtent l="19050" t="0" r="9525" b="0"/>
            <wp:docPr id="44" name="Picture 44" descr="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90"/>
                    <pic:cNvPicPr>
                      <a:picLocks noChangeAspect="1" noChangeArrowheads="1"/>
                    </pic:cNvPicPr>
                  </pic:nvPicPr>
                  <pic:blipFill>
                    <a:blip r:embed="rId98" cstate="print"/>
                    <a:srcRect/>
                    <a:stretch>
                      <a:fillRect/>
                    </a:stretch>
                  </pic:blipFill>
                  <pic:spPr bwMode="auto">
                    <a:xfrm>
                      <a:off x="0" y="0"/>
                      <a:ext cx="3705225" cy="704850"/>
                    </a:xfrm>
                    <a:prstGeom prst="rect">
                      <a:avLst/>
                    </a:prstGeom>
                    <a:noFill/>
                    <a:ln w="9525">
                      <a:noFill/>
                      <a:miter lim="800000"/>
                      <a:headEnd/>
                      <a:tailEnd/>
                    </a:ln>
                  </pic:spPr>
                </pic:pic>
              </a:graphicData>
            </a:graphic>
          </wp:inline>
        </w:drawing>
      </w:r>
    </w:p>
    <w:p w:rsidR="00B31529" w:rsidRDefault="00B31529" w:rsidP="00C97EE6">
      <w:pPr>
        <w:jc w:val="both"/>
        <w:rPr>
          <w:rFonts w:cs="Arial"/>
        </w:rPr>
      </w:pPr>
    </w:p>
    <w:p w:rsidR="00B31529" w:rsidRDefault="00B31529" w:rsidP="00C97EE6">
      <w:pPr>
        <w:pStyle w:val="BodyText"/>
        <w:jc w:val="both"/>
      </w:pPr>
      <w:r>
        <w:t>Blue top flexible wire with a mini tip swab. Specifically for nasopharyngeal sampling. Very flexible, will bend and yield when in contact with posterior nasopharyngeal wall. Features a safe loop shaped wire tip covered with soft rayon. Amies agar transport medium.</w:t>
      </w:r>
    </w:p>
    <w:p w:rsidR="00B31529" w:rsidRDefault="00B31529" w:rsidP="00C97EE6">
      <w:pPr>
        <w:jc w:val="both"/>
        <w:rPr>
          <w:rFonts w:cs="Arial"/>
        </w:rPr>
      </w:pPr>
    </w:p>
    <w:p w:rsidR="002419DF" w:rsidRDefault="002419DF" w:rsidP="00C97EE6">
      <w:pPr>
        <w:jc w:val="both"/>
        <w:rPr>
          <w:rFonts w:cs="Arial"/>
          <w:u w:val="single"/>
        </w:rPr>
      </w:pPr>
    </w:p>
    <w:p w:rsidR="003E0B2B" w:rsidRDefault="003E0B2B" w:rsidP="00C97EE6">
      <w:pPr>
        <w:jc w:val="both"/>
        <w:rPr>
          <w:rFonts w:cs="Arial"/>
          <w:u w:val="single"/>
        </w:rPr>
      </w:pPr>
    </w:p>
    <w:p w:rsidR="003E0B2B" w:rsidRDefault="003E0B2B" w:rsidP="00C97EE6">
      <w:pPr>
        <w:jc w:val="both"/>
        <w:rPr>
          <w:rFonts w:cs="Arial"/>
          <w:u w:val="single"/>
        </w:rPr>
      </w:pPr>
    </w:p>
    <w:p w:rsidR="003E0B2B" w:rsidRDefault="003E0B2B" w:rsidP="00C97EE6">
      <w:pPr>
        <w:jc w:val="both"/>
        <w:rPr>
          <w:rFonts w:cs="Arial"/>
          <w:u w:val="single"/>
        </w:rPr>
      </w:pPr>
    </w:p>
    <w:p w:rsidR="00B31529" w:rsidRDefault="00B31529" w:rsidP="00C97EE6">
      <w:pPr>
        <w:jc w:val="both"/>
        <w:rPr>
          <w:rFonts w:cs="Arial"/>
          <w:u w:val="single"/>
        </w:rPr>
      </w:pPr>
      <w:r>
        <w:rPr>
          <w:rFonts w:cs="Arial"/>
          <w:u w:val="single"/>
        </w:rPr>
        <w:t>Viral swab (Pink or Green top)</w:t>
      </w:r>
    </w:p>
    <w:p w:rsidR="00B31529" w:rsidRDefault="00B31529" w:rsidP="00C97EE6">
      <w:pPr>
        <w:jc w:val="both"/>
        <w:rPr>
          <w:rFonts w:cs="Arial"/>
        </w:rPr>
      </w:pPr>
    </w:p>
    <w:p w:rsidR="00B31529" w:rsidRDefault="00E8075F">
      <w:pPr>
        <w:rPr>
          <w:rFonts w:cs="Arial"/>
          <w:sz w:val="24"/>
        </w:rPr>
      </w:pPr>
      <w:r>
        <w:rPr>
          <w:rFonts w:cs="Arial"/>
          <w:noProof/>
          <w:color w:val="000000"/>
          <w:sz w:val="15"/>
          <w:szCs w:val="15"/>
          <w:lang w:val="en-IE" w:eastAsia="en-IE"/>
        </w:rPr>
        <w:drawing>
          <wp:inline distT="0" distB="0" distL="0" distR="0" wp14:anchorId="2A918C63" wp14:editId="2CC37241">
            <wp:extent cx="3409950" cy="676275"/>
            <wp:effectExtent l="19050" t="0" r="0" b="0"/>
            <wp:docPr id="45" name="Picture408" descr="1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08" descr="147C"/>
                    <pic:cNvPicPr>
                      <a:picLocks noChangeAspect="1" noChangeArrowheads="1"/>
                    </pic:cNvPicPr>
                  </pic:nvPicPr>
                  <pic:blipFill>
                    <a:blip r:embed="rId99" cstate="print"/>
                    <a:srcRect/>
                    <a:stretch>
                      <a:fillRect/>
                    </a:stretch>
                  </pic:blipFill>
                  <pic:spPr bwMode="auto">
                    <a:xfrm>
                      <a:off x="0" y="0"/>
                      <a:ext cx="3409950" cy="676275"/>
                    </a:xfrm>
                    <a:prstGeom prst="rect">
                      <a:avLst/>
                    </a:prstGeom>
                    <a:noFill/>
                    <a:ln w="9525">
                      <a:noFill/>
                      <a:miter lim="800000"/>
                      <a:headEnd/>
                      <a:tailEnd/>
                    </a:ln>
                  </pic:spPr>
                </pic:pic>
              </a:graphicData>
            </a:graphic>
          </wp:inline>
        </w:drawing>
      </w:r>
      <w:r w:rsidR="003E0B2B">
        <w:rPr>
          <w:noProof/>
          <w:color w:val="504F51"/>
          <w:sz w:val="15"/>
          <w:szCs w:val="15"/>
          <w:lang w:val="en-IE" w:eastAsia="en-IE"/>
        </w:rPr>
        <w:t xml:space="preserve">                        </w:t>
      </w:r>
      <w:r w:rsidR="003E0B2B">
        <w:rPr>
          <w:noProof/>
          <w:color w:val="504F51"/>
          <w:sz w:val="15"/>
          <w:szCs w:val="15"/>
          <w:lang w:val="en-IE" w:eastAsia="en-IE"/>
        </w:rPr>
        <w:drawing>
          <wp:inline distT="0" distB="0" distL="0" distR="0" wp14:anchorId="6102FB9B" wp14:editId="4A7B5AE6">
            <wp:extent cx="1514475" cy="1514475"/>
            <wp:effectExtent l="19050" t="0" r="9525" b="0"/>
            <wp:docPr id="46" name="Picture 46" descr="MW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W950jpg"/>
                    <pic:cNvPicPr>
                      <a:picLocks noChangeAspect="1" noChangeArrowheads="1"/>
                    </pic:cNvPicPr>
                  </pic:nvPicPr>
                  <pic:blipFill>
                    <a:blip r:embed="rId100"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B31529" w:rsidRDefault="00B31529">
      <w:pPr>
        <w:rPr>
          <w:rFonts w:cs="Arial"/>
        </w:rPr>
      </w:pPr>
    </w:p>
    <w:p w:rsidR="00B31529" w:rsidRDefault="00B31529">
      <w:pPr>
        <w:rPr>
          <w:color w:val="504F51"/>
          <w:sz w:val="15"/>
          <w:szCs w:val="15"/>
        </w:rPr>
      </w:pPr>
    </w:p>
    <w:p w:rsidR="00B31529" w:rsidRDefault="00B31529"/>
    <w:p w:rsidR="00B31529" w:rsidRDefault="00B31529" w:rsidP="00C97EE6">
      <w:pPr>
        <w:pStyle w:val="BodyText"/>
        <w:jc w:val="both"/>
      </w:pPr>
      <w:r>
        <w:t xml:space="preserve">Pink or green top swab containing a viral transport media. </w:t>
      </w:r>
      <w:r>
        <w:rPr>
          <w:b/>
        </w:rPr>
        <w:t>Note 1</w:t>
      </w:r>
      <w:r>
        <w:t xml:space="preserve">: </w:t>
      </w:r>
      <w:r>
        <w:rPr>
          <w:u w:val="single"/>
        </w:rPr>
        <w:t>Never refrigerate viral swabs after collecting a sample.</w:t>
      </w:r>
      <w:r>
        <w:t xml:space="preserve"> </w:t>
      </w:r>
      <w:r>
        <w:rPr>
          <w:b/>
        </w:rPr>
        <w:t>Note 2</w:t>
      </w:r>
      <w:r>
        <w:t>: Viral swabs are not suitable for routine bacterial culture and will not be processed for same.</w:t>
      </w:r>
    </w:p>
    <w:p w:rsidR="003E0B2B" w:rsidRDefault="003E0B2B" w:rsidP="00C97EE6">
      <w:pPr>
        <w:jc w:val="both"/>
        <w:rPr>
          <w:rFonts w:cs="Arial"/>
          <w:u w:val="single"/>
        </w:rPr>
      </w:pPr>
    </w:p>
    <w:p w:rsidR="00E22CAE" w:rsidRDefault="00E22CAE" w:rsidP="00C97EE6">
      <w:pPr>
        <w:jc w:val="both"/>
        <w:rPr>
          <w:rFonts w:cs="Arial"/>
          <w:u w:val="single"/>
        </w:rPr>
      </w:pPr>
    </w:p>
    <w:p w:rsidR="00E22CAE" w:rsidRDefault="00E22CAE" w:rsidP="00C97EE6">
      <w:pPr>
        <w:jc w:val="both"/>
        <w:rPr>
          <w:rFonts w:cs="Arial"/>
          <w:u w:val="single"/>
        </w:rPr>
      </w:pPr>
      <w:r>
        <w:rPr>
          <w:rFonts w:cs="Arial"/>
          <w:u w:val="single"/>
        </w:rPr>
        <w:t xml:space="preserve">SARS-CoV-2 / Respiratory Virus Screen </w:t>
      </w:r>
    </w:p>
    <w:p w:rsidR="003E0B2B" w:rsidRDefault="003E0B2B" w:rsidP="00C97EE6">
      <w:pPr>
        <w:jc w:val="both"/>
        <w:rPr>
          <w:rFonts w:cs="Arial"/>
          <w:u w:val="single"/>
        </w:rPr>
      </w:pPr>
    </w:p>
    <w:p w:rsidR="00E22CAE" w:rsidRDefault="00E22CAE" w:rsidP="00E22CAE">
      <w:pPr>
        <w:jc w:val="center"/>
        <w:rPr>
          <w:rFonts w:cs="Arial"/>
          <w:u w:val="single"/>
        </w:rPr>
      </w:pPr>
      <w:r>
        <w:rPr>
          <w:rFonts w:cs="Arial"/>
          <w:noProof/>
          <w:u w:val="single"/>
          <w:lang w:val="en-IE" w:eastAsia="en-IE"/>
        </w:rPr>
        <w:drawing>
          <wp:inline distT="0" distB="0" distL="0" distR="0" wp14:anchorId="6F6E235D">
            <wp:extent cx="225742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01">
                      <a:extLst>
                        <a:ext uri="{28A0092B-C50C-407E-A947-70E740481C1C}">
                          <a14:useLocalDpi xmlns:a14="http://schemas.microsoft.com/office/drawing/2010/main" val="0"/>
                        </a:ext>
                      </a:extLst>
                    </a:blip>
                    <a:srcRect b="4200"/>
                    <a:stretch/>
                  </pic:blipFill>
                  <pic:spPr bwMode="auto">
                    <a:xfrm>
                      <a:off x="0" y="0"/>
                      <a:ext cx="2255520" cy="1284790"/>
                    </a:xfrm>
                    <a:prstGeom prst="rect">
                      <a:avLst/>
                    </a:prstGeom>
                    <a:noFill/>
                    <a:ln>
                      <a:noFill/>
                    </a:ln>
                    <a:extLst>
                      <a:ext uri="{53640926-AAD7-44D8-BBD7-CCE9431645EC}">
                        <a14:shadowObscured xmlns:a14="http://schemas.microsoft.com/office/drawing/2010/main"/>
                      </a:ext>
                    </a:extLst>
                  </pic:spPr>
                </pic:pic>
              </a:graphicData>
            </a:graphic>
          </wp:inline>
        </w:drawing>
      </w:r>
    </w:p>
    <w:p w:rsidR="00E22CAE" w:rsidRDefault="00E22CAE" w:rsidP="00E22CAE">
      <w:pPr>
        <w:jc w:val="center"/>
        <w:rPr>
          <w:rFonts w:cs="Arial"/>
          <w:u w:val="single"/>
        </w:rPr>
      </w:pPr>
    </w:p>
    <w:p w:rsidR="00E22CAE" w:rsidRPr="00E22CAE" w:rsidRDefault="00E22CAE" w:rsidP="00E22CAE">
      <w:pPr>
        <w:rPr>
          <w:rFonts w:cs="Arial"/>
        </w:rPr>
      </w:pPr>
      <w:r w:rsidRPr="00E22CAE">
        <w:rPr>
          <w:rFonts w:cs="Arial"/>
        </w:rPr>
        <w:lastRenderedPageBreak/>
        <w:t>The required specimen is a nasopharyngeal swab into 3 ml of Universal Transport Me</w:t>
      </w:r>
      <w:r>
        <w:rPr>
          <w:rFonts w:cs="Arial"/>
        </w:rPr>
        <w:t>dium (UTM-RT). See picture above</w:t>
      </w:r>
      <w:r w:rsidRPr="00E22CAE">
        <w:rPr>
          <w:rFonts w:cs="Arial"/>
        </w:rPr>
        <w:t>. These can be provided by the laboratory on request. Please note if a liquid swab is no</w:t>
      </w:r>
      <w:r>
        <w:rPr>
          <w:rFonts w:cs="Arial"/>
        </w:rPr>
        <w:t xml:space="preserve">t submitted, SUH Microbiology Laboratory </w:t>
      </w:r>
      <w:r w:rsidRPr="00E22CAE">
        <w:rPr>
          <w:rFonts w:cs="Arial"/>
        </w:rPr>
        <w:t>cannot provide the rapid testing.</w:t>
      </w:r>
    </w:p>
    <w:p w:rsidR="00E22CAE" w:rsidRDefault="00E22CAE" w:rsidP="00C97EE6">
      <w:pPr>
        <w:jc w:val="both"/>
        <w:rPr>
          <w:rFonts w:cs="Arial"/>
          <w:u w:val="single"/>
        </w:rPr>
      </w:pPr>
    </w:p>
    <w:p w:rsidR="003E0B2B" w:rsidRDefault="003E0B2B" w:rsidP="00C97EE6">
      <w:pPr>
        <w:jc w:val="both"/>
        <w:rPr>
          <w:rFonts w:cs="Arial"/>
          <w:u w:val="single"/>
        </w:rPr>
      </w:pPr>
    </w:p>
    <w:p w:rsidR="00B31529" w:rsidRDefault="00B31529" w:rsidP="00C97EE6">
      <w:pPr>
        <w:jc w:val="both"/>
        <w:rPr>
          <w:rFonts w:cs="Arial"/>
          <w:u w:val="single"/>
        </w:rPr>
      </w:pPr>
      <w:r>
        <w:rPr>
          <w:rFonts w:cs="Arial"/>
          <w:u w:val="single"/>
        </w:rPr>
        <w:t>Mycotrans or Dermapack Type 3 Envelope or equivalent</w:t>
      </w:r>
    </w:p>
    <w:p w:rsidR="00B31529" w:rsidRDefault="00B31529" w:rsidP="00C97EE6">
      <w:pPr>
        <w:pStyle w:val="BodyText"/>
        <w:jc w:val="both"/>
      </w:pPr>
    </w:p>
    <w:p w:rsidR="00B31529" w:rsidRDefault="00E8075F" w:rsidP="00E22CAE">
      <w:pPr>
        <w:pStyle w:val="BodyText"/>
        <w:jc w:val="center"/>
      </w:pPr>
      <w:r>
        <w:rPr>
          <w:noProof/>
          <w:lang w:val="en-IE" w:eastAsia="en-IE"/>
        </w:rPr>
        <w:drawing>
          <wp:inline distT="0" distB="0" distL="0" distR="0" wp14:anchorId="795B117A" wp14:editId="35BA730D">
            <wp:extent cx="1428750" cy="10572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srcRect/>
                    <a:stretch>
                      <a:fillRect/>
                    </a:stretch>
                  </pic:blipFill>
                  <pic:spPr bwMode="auto">
                    <a:xfrm>
                      <a:off x="0" y="0"/>
                      <a:ext cx="1428750" cy="1057275"/>
                    </a:xfrm>
                    <a:prstGeom prst="rect">
                      <a:avLst/>
                    </a:prstGeom>
                    <a:noFill/>
                    <a:ln w="9525">
                      <a:noFill/>
                      <a:miter lim="800000"/>
                      <a:headEnd/>
                      <a:tailEnd/>
                    </a:ln>
                  </pic:spPr>
                </pic:pic>
              </a:graphicData>
            </a:graphic>
          </wp:inline>
        </w:drawing>
      </w:r>
    </w:p>
    <w:p w:rsidR="00B31529" w:rsidRDefault="00B31529" w:rsidP="00C97EE6">
      <w:pPr>
        <w:jc w:val="both"/>
      </w:pPr>
    </w:p>
    <w:p w:rsidR="00B31529" w:rsidRDefault="00B31529" w:rsidP="00C97EE6">
      <w:pPr>
        <w:pStyle w:val="BodyText"/>
        <w:jc w:val="both"/>
        <w:rPr>
          <w:szCs w:val="22"/>
        </w:rPr>
      </w:pPr>
      <w:r>
        <w:rPr>
          <w:szCs w:val="22"/>
        </w:rPr>
        <w:t xml:space="preserve">Place specimen in centre of fully opened envelope. Close by re-folding and seal by removing backing strip. For additional security place envelope in outer transport bag and seal. </w:t>
      </w:r>
    </w:p>
    <w:p w:rsidR="0078759E" w:rsidRPr="00B83385" w:rsidRDefault="0078759E" w:rsidP="00C97EE6">
      <w:pPr>
        <w:jc w:val="both"/>
        <w:rPr>
          <w:szCs w:val="22"/>
          <w:u w:val="single"/>
        </w:rPr>
      </w:pPr>
    </w:p>
    <w:p w:rsidR="00BF2942" w:rsidRPr="00B12C24" w:rsidRDefault="00506FCD" w:rsidP="00BF2942">
      <w:pPr>
        <w:rPr>
          <w:sz w:val="18"/>
          <w:szCs w:val="18"/>
          <w:u w:val="single"/>
        </w:rPr>
      </w:pPr>
      <w:hyperlink w:anchor="Microbiology" w:history="1">
        <w:r w:rsidR="00BF2942" w:rsidRPr="0078759E">
          <w:rPr>
            <w:rStyle w:val="Hyperlink"/>
            <w:sz w:val="18"/>
            <w:szCs w:val="18"/>
          </w:rPr>
          <w:t>Return to Microbiology Index</w:t>
        </w:r>
      </w:hyperlink>
    </w:p>
    <w:p w:rsidR="00BF2942" w:rsidRPr="00B12C24" w:rsidRDefault="00BF2942" w:rsidP="00BF2942">
      <w:pPr>
        <w:rPr>
          <w:sz w:val="18"/>
          <w:szCs w:val="18"/>
        </w:rPr>
      </w:pPr>
    </w:p>
    <w:p w:rsidR="00BF2942" w:rsidRPr="00B83385" w:rsidRDefault="00506FCD" w:rsidP="00BF2942">
      <w:pPr>
        <w:rPr>
          <w:sz w:val="18"/>
          <w:szCs w:val="18"/>
          <w:u w:val="single"/>
        </w:rPr>
      </w:pPr>
      <w:hyperlink w:anchor="_Table_of_Contents" w:history="1">
        <w:r w:rsidR="00BF2942">
          <w:rPr>
            <w:rStyle w:val="Hyperlink"/>
            <w:sz w:val="18"/>
            <w:szCs w:val="18"/>
          </w:rPr>
          <w:t xml:space="preserve">Return to </w:t>
        </w:r>
        <w:r w:rsidR="00BF2942" w:rsidRPr="00B12C24">
          <w:rPr>
            <w:rStyle w:val="Hyperlink"/>
            <w:sz w:val="18"/>
            <w:szCs w:val="18"/>
          </w:rPr>
          <w:t>Table of Contents</w:t>
        </w:r>
      </w:hyperlink>
    </w:p>
    <w:p w:rsidR="00B31529" w:rsidRDefault="00B31529" w:rsidP="00C97EE6">
      <w:pPr>
        <w:jc w:val="both"/>
      </w:pPr>
    </w:p>
    <w:p w:rsidR="00503021" w:rsidRDefault="00503021" w:rsidP="00C97EE6">
      <w:pPr>
        <w:jc w:val="both"/>
      </w:pPr>
    </w:p>
    <w:p w:rsidR="00B31529" w:rsidRDefault="00B31529" w:rsidP="007F2FA8">
      <w:pPr>
        <w:pStyle w:val="Heading2"/>
        <w:numPr>
          <w:ilvl w:val="0"/>
          <w:numId w:val="63"/>
        </w:numPr>
      </w:pPr>
      <w:bookmarkStart w:id="1029" w:name="_Toc360616748"/>
      <w:bookmarkStart w:id="1030" w:name="_Toc360624934"/>
      <w:bookmarkStart w:id="1031" w:name="_Toc360626670"/>
      <w:bookmarkStart w:id="1032" w:name="_Toc360626907"/>
      <w:bookmarkStart w:id="1033" w:name="_Toc360708042"/>
      <w:bookmarkStart w:id="1034" w:name="_Toc373325393"/>
      <w:bookmarkStart w:id="1035" w:name="_Toc373334617"/>
      <w:bookmarkStart w:id="1036" w:name="_Toc373338338"/>
      <w:r>
        <w:t>Transport, Non conformance, additional test requests and storage of examined specimens</w:t>
      </w:r>
      <w:bookmarkEnd w:id="1029"/>
      <w:bookmarkEnd w:id="1030"/>
      <w:bookmarkEnd w:id="1031"/>
      <w:bookmarkEnd w:id="1032"/>
      <w:bookmarkEnd w:id="1033"/>
      <w:bookmarkEnd w:id="1034"/>
      <w:bookmarkEnd w:id="1035"/>
      <w:bookmarkEnd w:id="1036"/>
    </w:p>
    <w:p w:rsidR="00896876" w:rsidRDefault="00B31529" w:rsidP="00C97EE6">
      <w:pPr>
        <w:pStyle w:val="Heading2"/>
        <w:numPr>
          <w:ilvl w:val="1"/>
          <w:numId w:val="0"/>
        </w:numPr>
        <w:tabs>
          <w:tab w:val="clear" w:pos="227"/>
          <w:tab w:val="num" w:pos="576"/>
        </w:tabs>
        <w:ind w:left="576" w:hanging="576"/>
        <w:jc w:val="both"/>
      </w:pPr>
      <w:bookmarkStart w:id="1037" w:name="_Toc360616749"/>
      <w:bookmarkStart w:id="1038" w:name="_Toc360624935"/>
      <w:bookmarkStart w:id="1039" w:name="_Toc360626671"/>
      <w:bookmarkStart w:id="1040" w:name="_Toc360626908"/>
      <w:bookmarkStart w:id="1041" w:name="_Toc360708043"/>
      <w:bookmarkStart w:id="1042" w:name="_Toc373334618"/>
      <w:bookmarkStart w:id="1043" w:name="_Toc373338339"/>
      <w:r>
        <w:t>Transport of Specimens to the Laboratory</w:t>
      </w:r>
      <w:bookmarkEnd w:id="1037"/>
      <w:bookmarkEnd w:id="1038"/>
      <w:bookmarkEnd w:id="1039"/>
      <w:bookmarkEnd w:id="1040"/>
      <w:bookmarkEnd w:id="1041"/>
      <w:bookmarkEnd w:id="1042"/>
      <w:bookmarkEnd w:id="1043"/>
    </w:p>
    <w:p w:rsidR="00173DB0" w:rsidRDefault="00173DB0" w:rsidP="00C97EE6">
      <w:pPr>
        <w:pStyle w:val="BodyText"/>
        <w:jc w:val="both"/>
      </w:pPr>
      <w:bookmarkStart w:id="1044" w:name="_Toc373334619"/>
      <w:bookmarkStart w:id="1045" w:name="_Toc373338340"/>
    </w:p>
    <w:p w:rsidR="00896876" w:rsidRDefault="00896876" w:rsidP="00C97EE6">
      <w:pPr>
        <w:pStyle w:val="BodyText"/>
        <w:jc w:val="both"/>
      </w:pPr>
      <w:r w:rsidRPr="00896876">
        <w:t xml:space="preserve">Refer </w:t>
      </w:r>
      <w:r>
        <w:t xml:space="preserve">also </w:t>
      </w:r>
      <w:r w:rsidRPr="00896876">
        <w:t>to general guidelines on transport in the Introductory section of this manual.</w:t>
      </w:r>
      <w:bookmarkEnd w:id="1044"/>
      <w:bookmarkEnd w:id="1045"/>
    </w:p>
    <w:p w:rsidR="00896876" w:rsidRPr="00896876" w:rsidRDefault="00896876" w:rsidP="00C97EE6">
      <w:pPr>
        <w:jc w:val="both"/>
      </w:pPr>
    </w:p>
    <w:p w:rsidR="00B31529" w:rsidRDefault="00B31529" w:rsidP="00C97EE6">
      <w:pPr>
        <w:autoSpaceDE w:val="0"/>
        <w:autoSpaceDN w:val="0"/>
        <w:adjustRightInd w:val="0"/>
        <w:jc w:val="both"/>
        <w:rPr>
          <w:rFonts w:cs="Arial"/>
        </w:rPr>
      </w:pPr>
      <w:r>
        <w:rPr>
          <w:rFonts w:cs="Arial"/>
          <w:bCs/>
        </w:rPr>
        <w:t xml:space="preserve">Specimens should be transported to the laboratory without delay to ensure optimal results. </w:t>
      </w:r>
      <w:r>
        <w:rPr>
          <w:rFonts w:cs="Arial"/>
        </w:rPr>
        <w:t xml:space="preserve">Commensal bacteria e.g. Coliforms or Coagulase negative Staphylococci present in the original sample or introduced accidentally at sampling, can survive and multiply </w:t>
      </w:r>
      <w:r>
        <w:rPr>
          <w:rFonts w:cs="Arial"/>
        </w:rPr>
        <w:lastRenderedPageBreak/>
        <w:t>at room temperature before the specimen is processed, and can gain an advantage in numbers over the pathogens which are subsequently outgrown. Therefore all specimens for culture should be submitted to the laboratory on the day of collection and with minimal delay.</w:t>
      </w:r>
    </w:p>
    <w:p w:rsidR="00B31529" w:rsidRDefault="00B31529" w:rsidP="00C97EE6">
      <w:pPr>
        <w:jc w:val="both"/>
        <w:rPr>
          <w:rFonts w:cs="Arial"/>
          <w:bCs/>
        </w:rPr>
      </w:pPr>
    </w:p>
    <w:p w:rsidR="00B31529" w:rsidRDefault="00B31529" w:rsidP="00C97EE6">
      <w:pPr>
        <w:jc w:val="both"/>
        <w:rPr>
          <w:rFonts w:cs="Arial"/>
          <w:bCs/>
        </w:rPr>
      </w:pPr>
      <w:r>
        <w:rPr>
          <w:rFonts w:cs="Arial"/>
          <w:bCs/>
        </w:rPr>
        <w:t>All specimen containers must be tightly closed and placed in a transparent hazard bag for transport to the laboratory.</w:t>
      </w:r>
      <w:r>
        <w:rPr>
          <w:rFonts w:cs="Arial"/>
          <w:bCs/>
        </w:rPr>
        <w:br/>
      </w:r>
    </w:p>
    <w:p w:rsidR="00B31529" w:rsidRDefault="00B31529" w:rsidP="00C97EE6">
      <w:pPr>
        <w:jc w:val="both"/>
        <w:rPr>
          <w:rFonts w:cs="Arial"/>
          <w:bCs/>
        </w:rPr>
      </w:pPr>
      <w:r>
        <w:rPr>
          <w:rFonts w:cs="Arial"/>
          <w:bCs/>
        </w:rPr>
        <w:t>It is the responsibility of the person dispatching the specimen to the laboratory to ensure that it is packaged correctly, and does not pose a risk to anyone coming in contact with it during transport or on receipt in the laboratory.</w:t>
      </w:r>
    </w:p>
    <w:p w:rsidR="00B31529" w:rsidRDefault="00B31529" w:rsidP="00C97EE6">
      <w:pPr>
        <w:jc w:val="both"/>
        <w:rPr>
          <w:rFonts w:cs="Arial"/>
          <w:bCs/>
        </w:rPr>
      </w:pPr>
    </w:p>
    <w:p w:rsidR="00956FAE" w:rsidRDefault="00B31529" w:rsidP="00C97EE6">
      <w:pPr>
        <w:jc w:val="both"/>
        <w:rPr>
          <w:rFonts w:cs="Arial"/>
          <w:bCs/>
        </w:rPr>
      </w:pPr>
      <w:r>
        <w:rPr>
          <w:rFonts w:cs="Arial"/>
          <w:bCs/>
        </w:rPr>
        <w:t xml:space="preserve">All CSF specimens are treated with priority in the Microbiology Laboratory. Outside normal hours the requesting clinician must ensure that the on call medical scientist in Microbiology is aware that a CSF is expected. </w:t>
      </w:r>
    </w:p>
    <w:p w:rsidR="00956FAE" w:rsidRDefault="00956FAE" w:rsidP="00C97EE6">
      <w:pPr>
        <w:jc w:val="both"/>
        <w:rPr>
          <w:rFonts w:cs="Arial"/>
          <w:bCs/>
        </w:rPr>
      </w:pPr>
    </w:p>
    <w:p w:rsidR="00B31529" w:rsidRDefault="00B31529" w:rsidP="00C97EE6">
      <w:pPr>
        <w:jc w:val="both"/>
        <w:rPr>
          <w:rFonts w:cs="Arial"/>
          <w:bCs/>
        </w:rPr>
      </w:pPr>
      <w:r>
        <w:rPr>
          <w:rFonts w:cs="Arial"/>
          <w:b/>
          <w:bCs/>
        </w:rPr>
        <w:t>CSF specimens should not be transported via the pneumatic tube system.</w:t>
      </w:r>
    </w:p>
    <w:p w:rsidR="00B31529" w:rsidRDefault="00B31529" w:rsidP="00C97EE6">
      <w:pPr>
        <w:jc w:val="both"/>
      </w:pPr>
    </w:p>
    <w:p w:rsidR="00B31529" w:rsidRDefault="00B31529" w:rsidP="007F2FA8">
      <w:pPr>
        <w:numPr>
          <w:ilvl w:val="0"/>
          <w:numId w:val="63"/>
        </w:numPr>
        <w:jc w:val="both"/>
      </w:pPr>
      <w:r>
        <w:rPr>
          <w:b/>
          <w:u w:val="single"/>
        </w:rPr>
        <w:t>High Risk Specimens</w:t>
      </w:r>
      <w:r>
        <w:t xml:space="preserve"> </w:t>
      </w:r>
    </w:p>
    <w:p w:rsidR="00AE2A42" w:rsidRDefault="00AE2A42" w:rsidP="00AE2A42">
      <w:pPr>
        <w:ind w:left="720"/>
        <w:jc w:val="both"/>
      </w:pPr>
    </w:p>
    <w:p w:rsidR="003F3168" w:rsidRDefault="00B31529" w:rsidP="00C97EE6">
      <w:pPr>
        <w:jc w:val="both"/>
      </w:pPr>
      <w:r>
        <w:t xml:space="preserve">It is a requirement that laboratory specimens from patients who have known or suspected Risk Group 3 infections be labeled in such a manner that this knowledge be conveyed to the laboratory. Specimens from these patients should be labeled </w:t>
      </w:r>
      <w:r>
        <w:rPr>
          <w:b/>
        </w:rPr>
        <w:t>Biohazard</w:t>
      </w:r>
      <w:r>
        <w:t xml:space="preserve"> or </w:t>
      </w:r>
      <w:r>
        <w:rPr>
          <w:b/>
        </w:rPr>
        <w:t>Danger of Infection</w:t>
      </w:r>
      <w:r>
        <w:t xml:space="preserve">. The specimen container should be labeled on the outside and clearly visible. The accompanying paperwork should be appropriately labeled. </w:t>
      </w:r>
    </w:p>
    <w:p w:rsidR="00956FAE" w:rsidRDefault="00956FAE">
      <w:r>
        <w:br w:type="page"/>
      </w:r>
    </w:p>
    <w:p w:rsidR="003F3168" w:rsidRPr="00BE1F2A" w:rsidRDefault="003F3168" w:rsidP="007F2FA8">
      <w:pPr>
        <w:pStyle w:val="Heading2"/>
        <w:numPr>
          <w:ilvl w:val="0"/>
          <w:numId w:val="63"/>
        </w:numPr>
        <w:rPr>
          <w:rStyle w:val="Heading1ArialChar"/>
          <w:b/>
        </w:rPr>
      </w:pPr>
      <w:bookmarkStart w:id="1046" w:name="_Toc373158721"/>
      <w:bookmarkStart w:id="1047" w:name="_Toc373334620"/>
      <w:bookmarkStart w:id="1048" w:name="_Toc373338341"/>
      <w:r w:rsidRPr="00BE1F2A">
        <w:rPr>
          <w:rStyle w:val="Heading1ArialChar"/>
          <w:b/>
        </w:rPr>
        <w:lastRenderedPageBreak/>
        <w:t>Reasons for Rejection/ Abridged testing of Samples received in Microbiology</w:t>
      </w:r>
      <w:bookmarkEnd w:id="1046"/>
      <w:bookmarkEnd w:id="1047"/>
      <w:bookmarkEnd w:id="1048"/>
      <w:r w:rsidRPr="00BE1F2A">
        <w:rPr>
          <w:rStyle w:val="Heading1ArialChar"/>
          <w:b/>
        </w:rPr>
        <w:t xml:space="preserve"> </w:t>
      </w:r>
    </w:p>
    <w:p w:rsidR="003F3168" w:rsidRDefault="003F3168" w:rsidP="00C97EE6">
      <w:pPr>
        <w:pStyle w:val="BodyText"/>
        <w:ind w:left="360"/>
        <w:jc w:val="both"/>
        <w:rPr>
          <w:szCs w:val="22"/>
        </w:rPr>
      </w:pPr>
    </w:p>
    <w:p w:rsidR="003F3168" w:rsidRDefault="003F3168" w:rsidP="00C97EE6">
      <w:pPr>
        <w:pStyle w:val="BodyText"/>
        <w:jc w:val="both"/>
      </w:pPr>
      <w:r>
        <w:t xml:space="preserve">It is the policy of the laboratory to endeavor to process all microbiology samples so long as they do not fall into any of the rejection criteria listed below. </w:t>
      </w:r>
    </w:p>
    <w:p w:rsidR="00BE1F2A" w:rsidRDefault="00BE1F2A" w:rsidP="00C97EE6">
      <w:pPr>
        <w:pStyle w:val="BodyText"/>
        <w:jc w:val="both"/>
      </w:pPr>
    </w:p>
    <w:p w:rsidR="003F3168" w:rsidRDefault="003F3168" w:rsidP="00C97EE6">
      <w:pPr>
        <w:pStyle w:val="BodyText"/>
        <w:jc w:val="both"/>
      </w:pPr>
      <w:r>
        <w:t>Every attempt is made to allow sufficient time for corrective action to be performed by the clinician. Unfortunately not all rejection scenarios may be amended and the clinician may have to take a repeat sample. See List and Table below:</w:t>
      </w:r>
    </w:p>
    <w:p w:rsidR="003F3168" w:rsidRDefault="003F3168" w:rsidP="00C97EE6">
      <w:pPr>
        <w:pStyle w:val="BodyText"/>
        <w:numPr>
          <w:ilvl w:val="0"/>
          <w:numId w:val="8"/>
        </w:numPr>
        <w:tabs>
          <w:tab w:val="left" w:pos="-720"/>
        </w:tabs>
        <w:spacing w:before="120" w:after="120"/>
        <w:jc w:val="both"/>
        <w:rPr>
          <w:szCs w:val="23"/>
        </w:rPr>
      </w:pPr>
      <w:r>
        <w:t xml:space="preserve">Incomplete or illegible request form </w:t>
      </w:r>
    </w:p>
    <w:p w:rsidR="003F3168" w:rsidRDefault="003F3168" w:rsidP="00C97EE6">
      <w:pPr>
        <w:pStyle w:val="BodyText"/>
        <w:numPr>
          <w:ilvl w:val="0"/>
          <w:numId w:val="8"/>
        </w:numPr>
        <w:tabs>
          <w:tab w:val="left" w:pos="-720"/>
        </w:tabs>
        <w:spacing w:before="120" w:after="120"/>
        <w:jc w:val="both"/>
      </w:pPr>
      <w:r>
        <w:t>Specimens deviating from Specimen acceptance criteria</w:t>
      </w:r>
    </w:p>
    <w:p w:rsidR="003F3168" w:rsidRDefault="003F3168" w:rsidP="00C97EE6">
      <w:pPr>
        <w:pStyle w:val="BodyText"/>
        <w:numPr>
          <w:ilvl w:val="0"/>
          <w:numId w:val="8"/>
        </w:numPr>
        <w:tabs>
          <w:tab w:val="left" w:pos="-720"/>
        </w:tabs>
        <w:spacing w:before="120" w:after="120"/>
        <w:jc w:val="both"/>
      </w:pPr>
      <w:r>
        <w:t>Specimens submitted in an unsterile or incorrect container</w:t>
      </w:r>
    </w:p>
    <w:p w:rsidR="003F3168" w:rsidRDefault="003F3168" w:rsidP="00C97EE6">
      <w:pPr>
        <w:pStyle w:val="BodyText"/>
        <w:numPr>
          <w:ilvl w:val="0"/>
          <w:numId w:val="9"/>
        </w:numPr>
        <w:tabs>
          <w:tab w:val="left" w:pos="-720"/>
        </w:tabs>
        <w:spacing w:before="120" w:after="120"/>
        <w:jc w:val="both"/>
        <w:rPr>
          <w:szCs w:val="23"/>
        </w:rPr>
      </w:pPr>
      <w:r>
        <w:t xml:space="preserve">Tissue/ specimen received in formalin or other fixative </w:t>
      </w:r>
    </w:p>
    <w:p w:rsidR="003F3168" w:rsidRDefault="003F3168" w:rsidP="00C97EE6">
      <w:pPr>
        <w:pStyle w:val="BodyText"/>
        <w:numPr>
          <w:ilvl w:val="0"/>
          <w:numId w:val="10"/>
        </w:numPr>
        <w:tabs>
          <w:tab w:val="left" w:pos="-720"/>
        </w:tabs>
        <w:spacing w:before="120" w:after="120"/>
        <w:jc w:val="both"/>
        <w:rPr>
          <w:szCs w:val="23"/>
        </w:rPr>
      </w:pPr>
      <w:r>
        <w:t xml:space="preserve">Specimens which have leaked, either because the container has been damaged or the lid has not been tightened correctly. </w:t>
      </w:r>
    </w:p>
    <w:p w:rsidR="003F3168" w:rsidRDefault="003F3168" w:rsidP="00C97EE6">
      <w:pPr>
        <w:pStyle w:val="BodyText"/>
        <w:numPr>
          <w:ilvl w:val="0"/>
          <w:numId w:val="10"/>
        </w:numPr>
        <w:tabs>
          <w:tab w:val="left" w:pos="-720"/>
        </w:tabs>
        <w:spacing w:before="120" w:after="120"/>
        <w:jc w:val="both"/>
        <w:rPr>
          <w:szCs w:val="23"/>
        </w:rPr>
      </w:pPr>
      <w:r>
        <w:t>Samples that are too old to process either due to transportation delay or incorrect long term storage. See individual tests for more detailed criteria.</w:t>
      </w:r>
    </w:p>
    <w:p w:rsidR="003F3168" w:rsidRDefault="003F3168" w:rsidP="00C97EE6">
      <w:pPr>
        <w:pStyle w:val="BodyText"/>
        <w:numPr>
          <w:ilvl w:val="0"/>
          <w:numId w:val="10"/>
        </w:numPr>
        <w:tabs>
          <w:tab w:val="left" w:pos="-720"/>
        </w:tabs>
        <w:spacing w:before="120" w:after="120"/>
        <w:jc w:val="both"/>
        <w:rPr>
          <w:szCs w:val="22"/>
        </w:rPr>
      </w:pPr>
      <w:r>
        <w:rPr>
          <w:szCs w:val="22"/>
          <w:lang w:val="en-IE"/>
        </w:rPr>
        <w:t>Samples received with no clinical details or inappropriate clinical details provided on request form</w:t>
      </w:r>
    </w:p>
    <w:p w:rsidR="003F3168" w:rsidRDefault="003F3168" w:rsidP="00C97EE6">
      <w:pPr>
        <w:pStyle w:val="BodyText"/>
        <w:numPr>
          <w:ilvl w:val="0"/>
          <w:numId w:val="10"/>
        </w:numPr>
        <w:tabs>
          <w:tab w:val="left" w:pos="-720"/>
        </w:tabs>
        <w:spacing w:before="120" w:after="120"/>
        <w:jc w:val="both"/>
        <w:rPr>
          <w:szCs w:val="22"/>
        </w:rPr>
      </w:pPr>
      <w:r>
        <w:rPr>
          <w:szCs w:val="22"/>
        </w:rPr>
        <w:t>Unnecessary repeat requests</w:t>
      </w:r>
    </w:p>
    <w:p w:rsidR="003F3168" w:rsidRPr="00DA2D8E" w:rsidRDefault="003F3168" w:rsidP="00C97EE6">
      <w:pPr>
        <w:pStyle w:val="BodyText"/>
        <w:jc w:val="both"/>
      </w:pPr>
    </w:p>
    <w:p w:rsidR="003F3168" w:rsidRDefault="003F3168" w:rsidP="00C97EE6">
      <w:pPr>
        <w:jc w:val="both"/>
      </w:pPr>
      <w:r w:rsidRPr="00BE1F2A">
        <w:rPr>
          <w:b/>
        </w:rPr>
        <w:t>Note</w:t>
      </w:r>
      <w:r>
        <w:t>: Some samples may be subjected to an abridged testing protocol depending on the results obtained from preliminary testing eg urine samples may not be cultured if White Blood cell count is low with the presence of epithelial cells, as this is likely to yield contaminating organisms.</w:t>
      </w:r>
    </w:p>
    <w:p w:rsidR="003F3168" w:rsidRDefault="003F3168" w:rsidP="00C97EE6">
      <w:pPr>
        <w:jc w:val="both"/>
      </w:pPr>
    </w:p>
    <w:p w:rsidR="00956FAE" w:rsidRDefault="00956FAE">
      <w:r>
        <w:br w:type="page"/>
      </w:r>
    </w:p>
    <w:p w:rsidR="005911E1" w:rsidRDefault="005911E1" w:rsidP="00C97EE6">
      <w:pPr>
        <w:jc w:val="both"/>
      </w:pPr>
    </w:p>
    <w:p w:rsidR="003F3168" w:rsidRDefault="003F3168" w:rsidP="00C97EE6">
      <w:pPr>
        <w:pStyle w:val="Caption"/>
        <w:keepNext/>
        <w:jc w:val="both"/>
      </w:pPr>
      <w:r>
        <w:t xml:space="preserve">Table </w:t>
      </w:r>
      <w:r w:rsidR="00DB566B">
        <w:fldChar w:fldCharType="begin"/>
      </w:r>
      <w:r w:rsidR="00B94001">
        <w:instrText xml:space="preserve"> SEQ Table \* ARABIC </w:instrText>
      </w:r>
      <w:r w:rsidR="00DB566B">
        <w:fldChar w:fldCharType="separate"/>
      </w:r>
      <w:r w:rsidR="002506E6">
        <w:rPr>
          <w:noProof/>
        </w:rPr>
        <w:t>1</w:t>
      </w:r>
      <w:r w:rsidR="00DB566B">
        <w:rPr>
          <w:noProof/>
        </w:rPr>
        <w:fldChar w:fldCharType="end"/>
      </w:r>
      <w:r>
        <w:t xml:space="preserve"> Microbiology Samples Rejection/Abridged Testing  Criteria</w:t>
      </w:r>
    </w:p>
    <w:p w:rsidR="003F3168" w:rsidRDefault="003F3168"/>
    <w:tbl>
      <w:tblPr>
        <w:tblW w:w="1160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75"/>
        <w:gridCol w:w="2954"/>
        <w:gridCol w:w="2139"/>
        <w:gridCol w:w="3736"/>
      </w:tblGrid>
      <w:tr w:rsidR="003F3168" w:rsidRPr="00857C9D">
        <w:trPr>
          <w:tblHeader/>
        </w:trPr>
        <w:tc>
          <w:tcPr>
            <w:tcW w:w="2775" w:type="dxa"/>
            <w:shd w:val="clear" w:color="auto" w:fill="FFFF00"/>
            <w:vAlign w:val="center"/>
          </w:tcPr>
          <w:p w:rsidR="003F3168" w:rsidRPr="00857C9D" w:rsidRDefault="003F3168" w:rsidP="00857C9D">
            <w:pPr>
              <w:jc w:val="center"/>
              <w:rPr>
                <w:rFonts w:cs="Arial"/>
                <w:b/>
                <w:szCs w:val="22"/>
              </w:rPr>
            </w:pPr>
            <w:r w:rsidRPr="00857C9D">
              <w:rPr>
                <w:rFonts w:cs="Arial"/>
                <w:b/>
                <w:szCs w:val="22"/>
              </w:rPr>
              <w:t>Scenario</w:t>
            </w:r>
          </w:p>
        </w:tc>
        <w:tc>
          <w:tcPr>
            <w:tcW w:w="2954" w:type="dxa"/>
            <w:shd w:val="clear" w:color="auto" w:fill="FFFF00"/>
            <w:vAlign w:val="center"/>
          </w:tcPr>
          <w:p w:rsidR="003F3168" w:rsidRPr="00857C9D" w:rsidRDefault="003F3168" w:rsidP="00857C9D">
            <w:pPr>
              <w:jc w:val="center"/>
              <w:rPr>
                <w:rFonts w:cs="Arial"/>
                <w:b/>
                <w:szCs w:val="22"/>
              </w:rPr>
            </w:pPr>
            <w:r w:rsidRPr="00857C9D">
              <w:rPr>
                <w:rFonts w:cs="Arial"/>
                <w:b/>
                <w:szCs w:val="22"/>
              </w:rPr>
              <w:t>Action</w:t>
            </w:r>
          </w:p>
        </w:tc>
        <w:tc>
          <w:tcPr>
            <w:tcW w:w="2139" w:type="dxa"/>
            <w:shd w:val="clear" w:color="auto" w:fill="FFFF00"/>
            <w:vAlign w:val="center"/>
          </w:tcPr>
          <w:p w:rsidR="003F3168" w:rsidRPr="00857C9D" w:rsidRDefault="003F3168" w:rsidP="00857C9D">
            <w:pPr>
              <w:jc w:val="center"/>
              <w:rPr>
                <w:rFonts w:cs="Arial"/>
                <w:b/>
                <w:szCs w:val="22"/>
              </w:rPr>
            </w:pPr>
            <w:r w:rsidRPr="00857C9D">
              <w:rPr>
                <w:rFonts w:cs="Arial"/>
                <w:b/>
                <w:szCs w:val="22"/>
              </w:rPr>
              <w:t>Exceptions</w:t>
            </w:r>
          </w:p>
        </w:tc>
        <w:tc>
          <w:tcPr>
            <w:tcW w:w="3736" w:type="dxa"/>
            <w:shd w:val="clear" w:color="auto" w:fill="FFFF00"/>
            <w:vAlign w:val="center"/>
          </w:tcPr>
          <w:p w:rsidR="003F3168" w:rsidRPr="00857C9D" w:rsidRDefault="003F3168" w:rsidP="00857C9D">
            <w:pPr>
              <w:jc w:val="center"/>
              <w:rPr>
                <w:rFonts w:cs="Arial"/>
                <w:b/>
                <w:szCs w:val="22"/>
              </w:rPr>
            </w:pPr>
            <w:r w:rsidRPr="00857C9D">
              <w:rPr>
                <w:rFonts w:cs="Arial"/>
                <w:b/>
                <w:szCs w:val="22"/>
              </w:rPr>
              <w:t>Rationale</w:t>
            </w:r>
          </w:p>
        </w:tc>
      </w:tr>
      <w:tr w:rsidR="00935296" w:rsidRPr="00857C9D" w:rsidTr="003E0B2B">
        <w:tc>
          <w:tcPr>
            <w:tcW w:w="2775" w:type="dxa"/>
            <w:vAlign w:val="center"/>
          </w:tcPr>
          <w:p w:rsidR="00935296" w:rsidRPr="00857C9D" w:rsidRDefault="00935296" w:rsidP="003E0B2B">
            <w:pPr>
              <w:pStyle w:val="BodyText"/>
              <w:tabs>
                <w:tab w:val="left" w:pos="-720"/>
              </w:tabs>
              <w:spacing w:before="120" w:after="120"/>
              <w:rPr>
                <w:b/>
                <w:szCs w:val="22"/>
              </w:rPr>
            </w:pPr>
            <w:r w:rsidRPr="00857C9D">
              <w:rPr>
                <w:b/>
                <w:szCs w:val="22"/>
              </w:rPr>
              <w:t>Labelling/Identification</w:t>
            </w:r>
          </w:p>
          <w:p w:rsidR="00935296" w:rsidRPr="00857C9D" w:rsidRDefault="00935296" w:rsidP="003E0B2B">
            <w:pPr>
              <w:pStyle w:val="BodyText"/>
              <w:tabs>
                <w:tab w:val="left" w:pos="-720"/>
              </w:tabs>
              <w:spacing w:before="120" w:after="120"/>
              <w:rPr>
                <w:szCs w:val="22"/>
              </w:rPr>
            </w:pPr>
            <w:r w:rsidRPr="00857C9D">
              <w:rPr>
                <w:szCs w:val="22"/>
              </w:rPr>
              <w:t>Incomplete or illegible request form</w:t>
            </w:r>
          </w:p>
          <w:p w:rsidR="00935296" w:rsidRPr="00857C9D" w:rsidRDefault="00935296" w:rsidP="003E0B2B">
            <w:pPr>
              <w:rPr>
                <w:rFonts w:cs="Arial"/>
                <w:i/>
                <w:sz w:val="20"/>
                <w:szCs w:val="20"/>
                <w:lang w:val="en-IE"/>
              </w:rPr>
            </w:pPr>
          </w:p>
        </w:tc>
        <w:tc>
          <w:tcPr>
            <w:tcW w:w="2954" w:type="dxa"/>
            <w:vAlign w:val="center"/>
          </w:tcPr>
          <w:p w:rsidR="005911E1" w:rsidRDefault="005911E1" w:rsidP="003E0B2B">
            <w:pPr>
              <w:rPr>
                <w:rFonts w:cs="Arial"/>
                <w:szCs w:val="22"/>
              </w:rPr>
            </w:pPr>
          </w:p>
          <w:p w:rsidR="00B74E6C" w:rsidRDefault="00B74E6C" w:rsidP="003E0B2B">
            <w:pPr>
              <w:rPr>
                <w:rFonts w:cs="Arial"/>
                <w:szCs w:val="22"/>
              </w:rPr>
            </w:pPr>
          </w:p>
          <w:p w:rsidR="00935296" w:rsidRPr="00857C9D" w:rsidRDefault="00935296" w:rsidP="003E0B2B">
            <w:pPr>
              <w:rPr>
                <w:rFonts w:cs="Arial"/>
                <w:szCs w:val="22"/>
              </w:rPr>
            </w:pPr>
            <w:r w:rsidRPr="00857C9D">
              <w:rPr>
                <w:rFonts w:cs="Arial"/>
                <w:szCs w:val="22"/>
              </w:rPr>
              <w:t>Sample not processed. Report issued stating that Incomplete clinical details were provided</w:t>
            </w:r>
          </w:p>
        </w:tc>
        <w:tc>
          <w:tcPr>
            <w:tcW w:w="2139" w:type="dxa"/>
            <w:vAlign w:val="center"/>
          </w:tcPr>
          <w:p w:rsidR="00B74E6C" w:rsidRDefault="00B74E6C" w:rsidP="00B74E6C">
            <w:pPr>
              <w:ind w:left="283"/>
              <w:rPr>
                <w:rFonts w:cs="Arial"/>
                <w:szCs w:val="22"/>
              </w:rPr>
            </w:pPr>
          </w:p>
          <w:p w:rsidR="00B74E6C" w:rsidRDefault="00B74E6C" w:rsidP="00B74E6C">
            <w:pPr>
              <w:ind w:left="283"/>
              <w:rPr>
                <w:rFonts w:cs="Arial"/>
                <w:szCs w:val="22"/>
              </w:rPr>
            </w:pPr>
          </w:p>
          <w:p w:rsidR="00935296" w:rsidRPr="00857C9D" w:rsidRDefault="00935296" w:rsidP="007F2FA8">
            <w:pPr>
              <w:numPr>
                <w:ilvl w:val="0"/>
                <w:numId w:val="50"/>
              </w:numPr>
              <w:rPr>
                <w:rFonts w:cs="Arial"/>
                <w:szCs w:val="22"/>
              </w:rPr>
            </w:pPr>
            <w:r w:rsidRPr="00857C9D">
              <w:rPr>
                <w:rFonts w:cs="Arial"/>
                <w:szCs w:val="22"/>
              </w:rPr>
              <w:t>CSF samples</w:t>
            </w:r>
          </w:p>
          <w:p w:rsidR="00935296" w:rsidRPr="00857C9D" w:rsidRDefault="00935296" w:rsidP="007F2FA8">
            <w:pPr>
              <w:numPr>
                <w:ilvl w:val="0"/>
                <w:numId w:val="50"/>
              </w:numPr>
              <w:rPr>
                <w:rFonts w:cs="Arial"/>
                <w:szCs w:val="22"/>
              </w:rPr>
            </w:pPr>
            <w:r w:rsidRPr="00857C9D">
              <w:rPr>
                <w:rFonts w:cs="Arial"/>
                <w:szCs w:val="22"/>
              </w:rPr>
              <w:t>Blood Culture samples</w:t>
            </w:r>
          </w:p>
          <w:p w:rsidR="00935296" w:rsidRPr="00857C9D" w:rsidRDefault="00935296" w:rsidP="007F2FA8">
            <w:pPr>
              <w:numPr>
                <w:ilvl w:val="0"/>
                <w:numId w:val="50"/>
              </w:numPr>
              <w:rPr>
                <w:rFonts w:cs="Arial"/>
                <w:szCs w:val="22"/>
              </w:rPr>
            </w:pPr>
            <w:r w:rsidRPr="00857C9D">
              <w:rPr>
                <w:rFonts w:cs="Arial"/>
                <w:szCs w:val="22"/>
              </w:rPr>
              <w:t>Unrepeatable samples</w:t>
            </w:r>
          </w:p>
          <w:p w:rsidR="00935296" w:rsidRPr="00857C9D" w:rsidRDefault="00935296" w:rsidP="00857C9D">
            <w:pPr>
              <w:ind w:left="284"/>
              <w:rPr>
                <w:rFonts w:cs="Arial"/>
                <w:szCs w:val="22"/>
              </w:rPr>
            </w:pPr>
          </w:p>
          <w:p w:rsidR="00935296" w:rsidRPr="00857C9D" w:rsidRDefault="00935296" w:rsidP="00857C9D">
            <w:pPr>
              <w:ind w:left="284"/>
              <w:rPr>
                <w:rFonts w:cs="Arial"/>
                <w:szCs w:val="22"/>
              </w:rPr>
            </w:pPr>
          </w:p>
        </w:tc>
        <w:tc>
          <w:tcPr>
            <w:tcW w:w="3736" w:type="dxa"/>
            <w:vMerge w:val="restart"/>
            <w:vAlign w:val="center"/>
          </w:tcPr>
          <w:p w:rsidR="00935296" w:rsidRPr="00857C9D" w:rsidRDefault="00935296" w:rsidP="009055B6">
            <w:pPr>
              <w:rPr>
                <w:rFonts w:cs="Arial"/>
                <w:szCs w:val="22"/>
              </w:rPr>
            </w:pPr>
          </w:p>
          <w:p w:rsidR="00935296" w:rsidRPr="00857C9D" w:rsidRDefault="00935296" w:rsidP="009055B6">
            <w:pPr>
              <w:rPr>
                <w:szCs w:val="22"/>
              </w:rPr>
            </w:pPr>
          </w:p>
          <w:p w:rsidR="00935296" w:rsidRDefault="00935296" w:rsidP="00857C9D">
            <w:pPr>
              <w:ind w:firstLine="360"/>
              <w:rPr>
                <w:szCs w:val="22"/>
              </w:rPr>
            </w:pPr>
            <w:r w:rsidRPr="00857C9D">
              <w:rPr>
                <w:szCs w:val="22"/>
              </w:rPr>
              <w:t xml:space="preserve">Sample must be labeled with two out of three unique identifiers which must be correct and match the information given on the request form. These are </w:t>
            </w:r>
          </w:p>
          <w:p w:rsidR="00BA2705" w:rsidRPr="00857C9D" w:rsidRDefault="00BA2705" w:rsidP="00857C9D">
            <w:pPr>
              <w:ind w:firstLine="360"/>
              <w:rPr>
                <w:szCs w:val="22"/>
              </w:rPr>
            </w:pPr>
          </w:p>
          <w:p w:rsidR="00935296" w:rsidRDefault="00935296" w:rsidP="00BA2705">
            <w:pPr>
              <w:ind w:left="844" w:hanging="844"/>
              <w:rPr>
                <w:b/>
                <w:i/>
                <w:szCs w:val="22"/>
              </w:rPr>
            </w:pPr>
            <w:r w:rsidRPr="00857C9D">
              <w:rPr>
                <w:szCs w:val="22"/>
              </w:rPr>
              <w:t>(i)</w:t>
            </w:r>
            <w:r w:rsidR="00BA2705">
              <w:rPr>
                <w:szCs w:val="22"/>
              </w:rPr>
              <w:t xml:space="preserve">     </w:t>
            </w:r>
            <w:r w:rsidRPr="00857C9D">
              <w:rPr>
                <w:b/>
                <w:szCs w:val="22"/>
              </w:rPr>
              <w:t xml:space="preserve">Surname &amp;Forename </w:t>
            </w:r>
            <w:r w:rsidRPr="00857C9D">
              <w:rPr>
                <w:b/>
                <w:i/>
                <w:szCs w:val="22"/>
              </w:rPr>
              <w:t>(Essential)</w:t>
            </w:r>
          </w:p>
          <w:p w:rsidR="00BA2705" w:rsidRPr="00857C9D" w:rsidRDefault="00BA2705" w:rsidP="00935296">
            <w:pPr>
              <w:rPr>
                <w:szCs w:val="22"/>
              </w:rPr>
            </w:pPr>
          </w:p>
          <w:p w:rsidR="00935296" w:rsidRDefault="00935296" w:rsidP="007F2FA8">
            <w:pPr>
              <w:numPr>
                <w:ilvl w:val="0"/>
                <w:numId w:val="55"/>
              </w:numPr>
              <w:tabs>
                <w:tab w:val="clear" w:pos="1080"/>
                <w:tab w:val="num" w:pos="484"/>
              </w:tabs>
              <w:ind w:hanging="1080"/>
              <w:rPr>
                <w:szCs w:val="22"/>
              </w:rPr>
            </w:pPr>
            <w:r w:rsidRPr="00857C9D">
              <w:rPr>
                <w:b/>
                <w:szCs w:val="22"/>
              </w:rPr>
              <w:t>Date of birth</w:t>
            </w:r>
            <w:r w:rsidRPr="00857C9D">
              <w:rPr>
                <w:szCs w:val="22"/>
              </w:rPr>
              <w:t xml:space="preserve"> </w:t>
            </w:r>
          </w:p>
          <w:p w:rsidR="00BA2705" w:rsidRPr="00857C9D" w:rsidRDefault="00BA2705" w:rsidP="00BA2705">
            <w:pPr>
              <w:ind w:left="360"/>
              <w:rPr>
                <w:szCs w:val="22"/>
              </w:rPr>
            </w:pPr>
          </w:p>
          <w:p w:rsidR="00935296" w:rsidRDefault="0085794F" w:rsidP="007F2FA8">
            <w:pPr>
              <w:numPr>
                <w:ilvl w:val="0"/>
                <w:numId w:val="55"/>
              </w:numPr>
              <w:tabs>
                <w:tab w:val="clear" w:pos="1080"/>
                <w:tab w:val="num" w:pos="484"/>
              </w:tabs>
              <w:ind w:hanging="1080"/>
              <w:rPr>
                <w:b/>
                <w:szCs w:val="22"/>
              </w:rPr>
            </w:pPr>
            <w:r>
              <w:rPr>
                <w:b/>
                <w:szCs w:val="22"/>
              </w:rPr>
              <w:t>SUH</w:t>
            </w:r>
            <w:r w:rsidR="00935296" w:rsidRPr="00857C9D">
              <w:rPr>
                <w:b/>
                <w:szCs w:val="22"/>
              </w:rPr>
              <w:t xml:space="preserve"> PCN or Full address</w:t>
            </w:r>
          </w:p>
          <w:p w:rsidR="009B7571" w:rsidRDefault="009B7571" w:rsidP="009B7571">
            <w:pPr>
              <w:pStyle w:val="ListParagraph"/>
              <w:rPr>
                <w:b/>
              </w:rPr>
            </w:pPr>
          </w:p>
          <w:p w:rsidR="009B7571" w:rsidRPr="00857C9D" w:rsidRDefault="009B7571" w:rsidP="009B7571">
            <w:pPr>
              <w:ind w:left="1080"/>
              <w:rPr>
                <w:b/>
                <w:szCs w:val="22"/>
              </w:rPr>
            </w:pPr>
          </w:p>
          <w:p w:rsidR="00AE2A42" w:rsidRDefault="009B7571" w:rsidP="00935296">
            <w:pPr>
              <w:rPr>
                <w:rFonts w:cs="Arial"/>
                <w:szCs w:val="22"/>
              </w:rPr>
            </w:pPr>
            <w:r>
              <w:rPr>
                <w:rFonts w:cs="Arial"/>
                <w:szCs w:val="22"/>
              </w:rPr>
              <w:t xml:space="preserve">The </w:t>
            </w:r>
            <w:r w:rsidR="00935296" w:rsidRPr="00857C9D">
              <w:rPr>
                <w:rFonts w:cs="Arial"/>
                <w:szCs w:val="22"/>
              </w:rPr>
              <w:t xml:space="preserve">Requesting Clinician is required to complete form: PATH-GEN-FRM-3 Declaration form for inadequately labelled samples and correct labelling error in </w:t>
            </w:r>
            <w:r w:rsidR="00AE2A42" w:rsidRPr="00857C9D">
              <w:rPr>
                <w:rFonts w:cs="Arial"/>
                <w:szCs w:val="22"/>
              </w:rPr>
              <w:t>person,</w:t>
            </w:r>
            <w:r w:rsidR="00AE2A42">
              <w:rPr>
                <w:rFonts w:cs="Arial"/>
                <w:szCs w:val="22"/>
              </w:rPr>
              <w:t xml:space="preserve"> within 4 hours of draw, </w:t>
            </w:r>
            <w:r w:rsidR="00935296" w:rsidRPr="00857C9D">
              <w:rPr>
                <w:rFonts w:cs="Arial"/>
                <w:szCs w:val="22"/>
              </w:rPr>
              <w:t>before samples may be processed.</w:t>
            </w:r>
          </w:p>
          <w:p w:rsidR="009B7571" w:rsidRDefault="009B7571" w:rsidP="00935296">
            <w:pPr>
              <w:rPr>
                <w:rFonts w:cs="Arial"/>
                <w:szCs w:val="22"/>
              </w:rPr>
            </w:pPr>
          </w:p>
          <w:p w:rsidR="00935296" w:rsidRPr="00857C9D" w:rsidRDefault="00AE2A42" w:rsidP="003E0B2B">
            <w:pPr>
              <w:jc w:val="center"/>
              <w:rPr>
                <w:rFonts w:cs="Arial"/>
                <w:szCs w:val="22"/>
              </w:rPr>
            </w:pPr>
            <w:r w:rsidRPr="003E0B2B">
              <w:rPr>
                <w:rFonts w:cs="Arial"/>
                <w:szCs w:val="22"/>
                <w:highlight w:val="yellow"/>
              </w:rPr>
              <w:t>Otherwise the bottles will be discarded</w:t>
            </w:r>
            <w:r>
              <w:rPr>
                <w:rFonts w:cs="Arial"/>
                <w:szCs w:val="22"/>
              </w:rPr>
              <w:t>.</w:t>
            </w:r>
          </w:p>
          <w:p w:rsidR="00935296" w:rsidRPr="00857C9D" w:rsidRDefault="00935296" w:rsidP="009055B6">
            <w:pPr>
              <w:rPr>
                <w:rFonts w:cs="Arial"/>
                <w:szCs w:val="22"/>
              </w:rPr>
            </w:pPr>
          </w:p>
        </w:tc>
      </w:tr>
      <w:tr w:rsidR="00935296" w:rsidRPr="00857C9D" w:rsidTr="003E0B2B">
        <w:tc>
          <w:tcPr>
            <w:tcW w:w="2775" w:type="dxa"/>
            <w:vAlign w:val="center"/>
          </w:tcPr>
          <w:p w:rsidR="00935296" w:rsidRPr="00857C9D" w:rsidRDefault="00935296" w:rsidP="003E0B2B">
            <w:pPr>
              <w:rPr>
                <w:szCs w:val="22"/>
              </w:rPr>
            </w:pPr>
          </w:p>
          <w:p w:rsidR="00B74E6C" w:rsidRDefault="00B74E6C" w:rsidP="003E0B2B">
            <w:pPr>
              <w:rPr>
                <w:szCs w:val="22"/>
              </w:rPr>
            </w:pPr>
          </w:p>
          <w:p w:rsidR="00935296" w:rsidRPr="00857C9D" w:rsidRDefault="00935296" w:rsidP="003E0B2B">
            <w:pPr>
              <w:rPr>
                <w:szCs w:val="22"/>
              </w:rPr>
            </w:pPr>
            <w:r w:rsidRPr="00857C9D">
              <w:rPr>
                <w:szCs w:val="22"/>
              </w:rPr>
              <w:t>Insufficiently labelled samples</w:t>
            </w:r>
          </w:p>
          <w:p w:rsidR="00935296" w:rsidRPr="00857C9D" w:rsidRDefault="00935296" w:rsidP="003E0B2B">
            <w:pPr>
              <w:rPr>
                <w:szCs w:val="22"/>
              </w:rPr>
            </w:pPr>
          </w:p>
          <w:p w:rsidR="00935296" w:rsidRPr="00857C9D" w:rsidRDefault="00935296" w:rsidP="003E0B2B">
            <w:pPr>
              <w:rPr>
                <w:rFonts w:cs="Arial"/>
                <w:szCs w:val="22"/>
                <w:lang w:val="en-IE"/>
              </w:rPr>
            </w:pPr>
          </w:p>
        </w:tc>
        <w:tc>
          <w:tcPr>
            <w:tcW w:w="2954" w:type="dxa"/>
            <w:vAlign w:val="center"/>
          </w:tcPr>
          <w:p w:rsidR="00935296" w:rsidRPr="00857C9D" w:rsidRDefault="00935296" w:rsidP="003E0B2B">
            <w:pPr>
              <w:rPr>
                <w:rFonts w:cs="Arial"/>
                <w:szCs w:val="22"/>
              </w:rPr>
            </w:pPr>
          </w:p>
          <w:p w:rsidR="00B74E6C" w:rsidRDefault="00B74E6C" w:rsidP="003E0B2B">
            <w:pPr>
              <w:rPr>
                <w:rFonts w:cs="Arial"/>
                <w:szCs w:val="22"/>
              </w:rPr>
            </w:pPr>
          </w:p>
          <w:p w:rsidR="00935296" w:rsidRPr="00857C9D" w:rsidRDefault="00935296" w:rsidP="003E0B2B">
            <w:pPr>
              <w:rPr>
                <w:rFonts w:cs="Arial"/>
                <w:szCs w:val="22"/>
              </w:rPr>
            </w:pPr>
            <w:r w:rsidRPr="00857C9D">
              <w:rPr>
                <w:rFonts w:cs="Arial"/>
                <w:szCs w:val="22"/>
              </w:rPr>
              <w:t>Sample not processed. Report issued stating that two out of three unique identifiers required.</w:t>
            </w:r>
          </w:p>
        </w:tc>
        <w:tc>
          <w:tcPr>
            <w:tcW w:w="2139" w:type="dxa"/>
            <w:vAlign w:val="center"/>
          </w:tcPr>
          <w:p w:rsidR="00935296" w:rsidRPr="00857C9D" w:rsidRDefault="00935296" w:rsidP="007F2FA8">
            <w:pPr>
              <w:numPr>
                <w:ilvl w:val="0"/>
                <w:numId w:val="50"/>
              </w:numPr>
              <w:rPr>
                <w:rFonts w:cs="Arial"/>
                <w:szCs w:val="22"/>
              </w:rPr>
            </w:pPr>
            <w:r w:rsidRPr="00857C9D">
              <w:rPr>
                <w:rFonts w:cs="Arial"/>
                <w:szCs w:val="22"/>
              </w:rPr>
              <w:t>CSF samples</w:t>
            </w:r>
          </w:p>
          <w:p w:rsidR="00935296" w:rsidRPr="00857C9D" w:rsidRDefault="00935296" w:rsidP="007F2FA8">
            <w:pPr>
              <w:numPr>
                <w:ilvl w:val="0"/>
                <w:numId w:val="50"/>
              </w:numPr>
              <w:rPr>
                <w:rFonts w:cs="Arial"/>
                <w:szCs w:val="22"/>
              </w:rPr>
            </w:pPr>
            <w:r w:rsidRPr="00857C9D">
              <w:rPr>
                <w:rFonts w:cs="Arial"/>
                <w:szCs w:val="22"/>
              </w:rPr>
              <w:t>Blood Culture samples</w:t>
            </w:r>
          </w:p>
          <w:p w:rsidR="00935296" w:rsidRPr="00857C9D" w:rsidRDefault="00935296" w:rsidP="007F2FA8">
            <w:pPr>
              <w:numPr>
                <w:ilvl w:val="0"/>
                <w:numId w:val="50"/>
              </w:numPr>
              <w:rPr>
                <w:rFonts w:cs="Arial"/>
                <w:szCs w:val="22"/>
              </w:rPr>
            </w:pPr>
            <w:r w:rsidRPr="00857C9D">
              <w:rPr>
                <w:rFonts w:cs="Arial"/>
                <w:szCs w:val="22"/>
              </w:rPr>
              <w:t>Unrepeatable samples</w:t>
            </w:r>
          </w:p>
          <w:p w:rsidR="00935296" w:rsidRPr="00857C9D" w:rsidRDefault="00935296" w:rsidP="00857C9D">
            <w:pPr>
              <w:ind w:left="284"/>
              <w:rPr>
                <w:rFonts w:cs="Arial"/>
                <w:szCs w:val="22"/>
              </w:rPr>
            </w:pPr>
          </w:p>
          <w:p w:rsidR="00935296" w:rsidRPr="00857C9D" w:rsidRDefault="00935296" w:rsidP="00935296">
            <w:pPr>
              <w:rPr>
                <w:rFonts w:cs="Arial"/>
                <w:szCs w:val="22"/>
              </w:rPr>
            </w:pPr>
          </w:p>
        </w:tc>
        <w:tc>
          <w:tcPr>
            <w:tcW w:w="3736" w:type="dxa"/>
            <w:vMerge/>
            <w:vAlign w:val="center"/>
          </w:tcPr>
          <w:p w:rsidR="00935296" w:rsidRPr="00857C9D" w:rsidRDefault="00935296" w:rsidP="009055B6">
            <w:pPr>
              <w:rPr>
                <w:rFonts w:cs="Arial"/>
                <w:szCs w:val="22"/>
              </w:rPr>
            </w:pPr>
          </w:p>
        </w:tc>
      </w:tr>
      <w:tr w:rsidR="003F3168" w:rsidRPr="00857C9D" w:rsidTr="003E0B2B">
        <w:tc>
          <w:tcPr>
            <w:tcW w:w="2775" w:type="dxa"/>
            <w:vAlign w:val="center"/>
          </w:tcPr>
          <w:p w:rsidR="003F3168" w:rsidRPr="00857C9D" w:rsidRDefault="003F3168" w:rsidP="003E0B2B">
            <w:pPr>
              <w:rPr>
                <w:szCs w:val="22"/>
              </w:rPr>
            </w:pPr>
          </w:p>
          <w:p w:rsidR="003F3168" w:rsidRPr="00857C9D" w:rsidRDefault="003F3168" w:rsidP="003E0B2B">
            <w:pPr>
              <w:rPr>
                <w:szCs w:val="22"/>
              </w:rPr>
            </w:pPr>
            <w:r w:rsidRPr="00857C9D">
              <w:rPr>
                <w:szCs w:val="22"/>
              </w:rPr>
              <w:t>Samples from patients whose details do not correspond with the request form.</w:t>
            </w:r>
          </w:p>
          <w:p w:rsidR="003F3168" w:rsidRPr="00857C9D" w:rsidRDefault="003F3168" w:rsidP="003E0B2B">
            <w:pPr>
              <w:rPr>
                <w:szCs w:val="22"/>
              </w:rPr>
            </w:pPr>
          </w:p>
          <w:p w:rsidR="003F3168" w:rsidRPr="00857C9D" w:rsidRDefault="003F3168" w:rsidP="003E0B2B">
            <w:pPr>
              <w:rPr>
                <w:rFonts w:cs="Arial"/>
                <w:szCs w:val="22"/>
                <w:lang w:val="en-IE"/>
              </w:rPr>
            </w:pPr>
          </w:p>
        </w:tc>
        <w:tc>
          <w:tcPr>
            <w:tcW w:w="2954" w:type="dxa"/>
            <w:vAlign w:val="center"/>
          </w:tcPr>
          <w:p w:rsidR="003F3168" w:rsidRPr="00857C9D" w:rsidRDefault="003F3168" w:rsidP="003E0B2B">
            <w:pPr>
              <w:rPr>
                <w:rFonts w:cs="Arial"/>
                <w:szCs w:val="22"/>
              </w:rPr>
            </w:pPr>
          </w:p>
          <w:p w:rsidR="003F3168" w:rsidRPr="00857C9D" w:rsidRDefault="003F3168" w:rsidP="003E0B2B">
            <w:pPr>
              <w:rPr>
                <w:rFonts w:cs="Arial"/>
                <w:szCs w:val="22"/>
              </w:rPr>
            </w:pPr>
            <w:r w:rsidRPr="00857C9D">
              <w:rPr>
                <w:rFonts w:cs="Arial"/>
                <w:szCs w:val="22"/>
              </w:rPr>
              <w:t>Sample not processed. Report issued stating that Different names on form and sample(s) or Incorrect PID or Name stated)</w:t>
            </w:r>
          </w:p>
          <w:p w:rsidR="003F3168" w:rsidRPr="00857C9D" w:rsidRDefault="003F3168" w:rsidP="003E0B2B">
            <w:pPr>
              <w:rPr>
                <w:rFonts w:cs="Arial"/>
                <w:szCs w:val="22"/>
              </w:rPr>
            </w:pPr>
          </w:p>
        </w:tc>
        <w:tc>
          <w:tcPr>
            <w:tcW w:w="2139" w:type="dxa"/>
          </w:tcPr>
          <w:p w:rsidR="003F3168" w:rsidRPr="00857C9D" w:rsidRDefault="003F3168" w:rsidP="009055B6">
            <w:pPr>
              <w:rPr>
                <w:rFonts w:cs="Arial"/>
                <w:szCs w:val="22"/>
              </w:rPr>
            </w:pPr>
          </w:p>
          <w:p w:rsidR="003F3168" w:rsidRPr="00857C9D" w:rsidRDefault="003F3168" w:rsidP="007F2FA8">
            <w:pPr>
              <w:numPr>
                <w:ilvl w:val="0"/>
                <w:numId w:val="50"/>
              </w:numPr>
              <w:rPr>
                <w:rFonts w:cs="Arial"/>
                <w:szCs w:val="22"/>
              </w:rPr>
            </w:pPr>
            <w:r w:rsidRPr="00857C9D">
              <w:rPr>
                <w:rFonts w:cs="Arial"/>
                <w:szCs w:val="22"/>
              </w:rPr>
              <w:t>CSF samples</w:t>
            </w:r>
          </w:p>
          <w:p w:rsidR="003F3168" w:rsidRPr="00857C9D" w:rsidRDefault="003F3168" w:rsidP="007F2FA8">
            <w:pPr>
              <w:numPr>
                <w:ilvl w:val="0"/>
                <w:numId w:val="50"/>
              </w:numPr>
              <w:rPr>
                <w:rFonts w:cs="Arial"/>
                <w:szCs w:val="22"/>
              </w:rPr>
            </w:pPr>
            <w:r w:rsidRPr="00857C9D">
              <w:rPr>
                <w:rFonts w:cs="Arial"/>
                <w:szCs w:val="22"/>
              </w:rPr>
              <w:t>Blood Culture samples</w:t>
            </w:r>
          </w:p>
          <w:p w:rsidR="003F3168" w:rsidRPr="00857C9D" w:rsidRDefault="003F3168" w:rsidP="007F2FA8">
            <w:pPr>
              <w:numPr>
                <w:ilvl w:val="0"/>
                <w:numId w:val="50"/>
              </w:numPr>
              <w:rPr>
                <w:rFonts w:cs="Arial"/>
                <w:szCs w:val="22"/>
              </w:rPr>
            </w:pPr>
            <w:r w:rsidRPr="00857C9D">
              <w:rPr>
                <w:rFonts w:cs="Arial"/>
                <w:szCs w:val="22"/>
              </w:rPr>
              <w:t>Unrepeatable samples</w:t>
            </w:r>
          </w:p>
          <w:p w:rsidR="003F3168" w:rsidRPr="00857C9D" w:rsidRDefault="003F3168" w:rsidP="00935296">
            <w:pPr>
              <w:rPr>
                <w:rFonts w:cs="Arial"/>
                <w:szCs w:val="22"/>
              </w:rPr>
            </w:pPr>
          </w:p>
        </w:tc>
        <w:tc>
          <w:tcPr>
            <w:tcW w:w="3736" w:type="dxa"/>
            <w:vAlign w:val="center"/>
          </w:tcPr>
          <w:p w:rsidR="003F3168" w:rsidRPr="00857C9D" w:rsidRDefault="003F3168" w:rsidP="003E0B2B">
            <w:pPr>
              <w:rPr>
                <w:szCs w:val="22"/>
              </w:rPr>
            </w:pPr>
          </w:p>
          <w:p w:rsidR="003F3168" w:rsidRPr="00857C9D" w:rsidRDefault="003F3168" w:rsidP="003E0B2B">
            <w:pPr>
              <w:rPr>
                <w:rFonts w:cs="Arial"/>
                <w:szCs w:val="22"/>
              </w:rPr>
            </w:pPr>
            <w:r w:rsidRPr="00857C9D">
              <w:rPr>
                <w:szCs w:val="22"/>
              </w:rPr>
              <w:t>The request form and sample should have corresponding details.</w:t>
            </w:r>
          </w:p>
        </w:tc>
      </w:tr>
      <w:tr w:rsidR="003F3168" w:rsidRPr="00857C9D" w:rsidTr="003E0B2B">
        <w:tc>
          <w:tcPr>
            <w:tcW w:w="2775" w:type="dxa"/>
            <w:vAlign w:val="center"/>
          </w:tcPr>
          <w:p w:rsidR="003F3168" w:rsidRPr="00857C9D" w:rsidRDefault="003F3168" w:rsidP="003E0B2B">
            <w:pPr>
              <w:rPr>
                <w:rFonts w:cs="Arial"/>
                <w:szCs w:val="22"/>
                <w:lang w:val="en-IE"/>
              </w:rPr>
            </w:pPr>
          </w:p>
          <w:p w:rsidR="003F3168" w:rsidRPr="00857C9D" w:rsidRDefault="003F3168" w:rsidP="003E0B2B">
            <w:pPr>
              <w:rPr>
                <w:rFonts w:cs="Arial"/>
                <w:szCs w:val="22"/>
                <w:lang w:val="en-IE"/>
              </w:rPr>
            </w:pPr>
            <w:r w:rsidRPr="00857C9D">
              <w:rPr>
                <w:rFonts w:cs="Arial"/>
                <w:szCs w:val="22"/>
                <w:lang w:val="en-IE"/>
              </w:rPr>
              <w:t>Unlabelled / Mislabelled samples</w:t>
            </w:r>
          </w:p>
          <w:p w:rsidR="003F3168" w:rsidRPr="00857C9D" w:rsidRDefault="003F3168" w:rsidP="003E0B2B">
            <w:pPr>
              <w:rPr>
                <w:rFonts w:cs="Arial"/>
                <w:szCs w:val="22"/>
                <w:lang w:val="en-IE"/>
              </w:rPr>
            </w:pPr>
          </w:p>
          <w:p w:rsidR="003F3168" w:rsidRPr="00857C9D" w:rsidRDefault="003F3168" w:rsidP="003E0B2B">
            <w:pPr>
              <w:rPr>
                <w:rFonts w:cs="Arial"/>
                <w:szCs w:val="22"/>
                <w:lang w:val="en-IE"/>
              </w:rPr>
            </w:pPr>
          </w:p>
        </w:tc>
        <w:tc>
          <w:tcPr>
            <w:tcW w:w="2954" w:type="dxa"/>
            <w:vAlign w:val="center"/>
          </w:tcPr>
          <w:p w:rsidR="003F3168" w:rsidRPr="00857C9D" w:rsidRDefault="003F3168" w:rsidP="003E0B2B">
            <w:pPr>
              <w:rPr>
                <w:rFonts w:cs="Arial"/>
                <w:szCs w:val="22"/>
              </w:rPr>
            </w:pPr>
          </w:p>
          <w:p w:rsidR="003F3168" w:rsidRPr="00857C9D" w:rsidRDefault="003F3168" w:rsidP="003E0B2B">
            <w:pPr>
              <w:autoSpaceDE w:val="0"/>
              <w:autoSpaceDN w:val="0"/>
              <w:adjustRightInd w:val="0"/>
              <w:rPr>
                <w:rFonts w:cs="Arial"/>
                <w:szCs w:val="22"/>
              </w:rPr>
            </w:pPr>
            <w:r w:rsidRPr="00857C9D">
              <w:rPr>
                <w:rFonts w:cs="Arial"/>
                <w:szCs w:val="22"/>
              </w:rPr>
              <w:t>Sample not processed. Report issued stating that unlabelled sample received and This sample deviated from Pathology Labelling Policy.  Requesting clinician was contacted by the laboratory and informed of requirement to rectify labelling error and complete Declaration Form for Inadequately Labelled Specimens.</w:t>
            </w:r>
          </w:p>
          <w:p w:rsidR="003F3168" w:rsidRPr="005911E1" w:rsidRDefault="003F3168" w:rsidP="003E0B2B">
            <w:pPr>
              <w:autoSpaceDE w:val="0"/>
              <w:autoSpaceDN w:val="0"/>
              <w:adjustRightInd w:val="0"/>
              <w:rPr>
                <w:rFonts w:cs="Arial"/>
                <w:b/>
                <w:szCs w:val="22"/>
              </w:rPr>
            </w:pPr>
            <w:r w:rsidRPr="00857C9D">
              <w:rPr>
                <w:rFonts w:cs="Arial"/>
                <w:b/>
                <w:szCs w:val="22"/>
              </w:rPr>
              <w:t xml:space="preserve">Nature of deviation stated ie </w:t>
            </w:r>
            <w:r w:rsidRPr="00857C9D">
              <w:rPr>
                <w:rFonts w:cs="Arial"/>
                <w:szCs w:val="22"/>
              </w:rPr>
              <w:t>Unlabelled samples or Mislabelled samples.</w:t>
            </w:r>
          </w:p>
        </w:tc>
        <w:tc>
          <w:tcPr>
            <w:tcW w:w="2139" w:type="dxa"/>
          </w:tcPr>
          <w:p w:rsidR="003F3168" w:rsidRPr="00857C9D" w:rsidRDefault="003F3168" w:rsidP="00857C9D">
            <w:pPr>
              <w:ind w:left="284"/>
              <w:rPr>
                <w:rFonts w:cs="Arial"/>
                <w:szCs w:val="22"/>
              </w:rPr>
            </w:pPr>
          </w:p>
          <w:p w:rsidR="00935296" w:rsidRPr="00857C9D" w:rsidRDefault="00935296" w:rsidP="007F2FA8">
            <w:pPr>
              <w:numPr>
                <w:ilvl w:val="0"/>
                <w:numId w:val="50"/>
              </w:numPr>
              <w:rPr>
                <w:rFonts w:cs="Arial"/>
                <w:szCs w:val="22"/>
              </w:rPr>
            </w:pPr>
            <w:r w:rsidRPr="00857C9D">
              <w:rPr>
                <w:rFonts w:cs="Arial"/>
                <w:szCs w:val="22"/>
              </w:rPr>
              <w:t>CSF samples</w:t>
            </w:r>
          </w:p>
          <w:p w:rsidR="00935296" w:rsidRPr="00857C9D" w:rsidRDefault="00935296" w:rsidP="007F2FA8">
            <w:pPr>
              <w:numPr>
                <w:ilvl w:val="0"/>
                <w:numId w:val="50"/>
              </w:numPr>
              <w:rPr>
                <w:rFonts w:cs="Arial"/>
                <w:szCs w:val="22"/>
              </w:rPr>
            </w:pPr>
            <w:r w:rsidRPr="00857C9D">
              <w:rPr>
                <w:rFonts w:cs="Arial"/>
                <w:szCs w:val="22"/>
              </w:rPr>
              <w:t>Blood Culture samples</w:t>
            </w:r>
          </w:p>
          <w:p w:rsidR="00935296" w:rsidRPr="00857C9D" w:rsidRDefault="00935296" w:rsidP="007F2FA8">
            <w:pPr>
              <w:numPr>
                <w:ilvl w:val="0"/>
                <w:numId w:val="50"/>
              </w:numPr>
              <w:rPr>
                <w:rFonts w:cs="Arial"/>
                <w:szCs w:val="22"/>
              </w:rPr>
            </w:pPr>
            <w:r w:rsidRPr="00857C9D">
              <w:rPr>
                <w:rFonts w:cs="Arial"/>
                <w:szCs w:val="22"/>
              </w:rPr>
              <w:t>Unrepeatable samples</w:t>
            </w:r>
          </w:p>
          <w:p w:rsidR="003F3168" w:rsidRPr="00857C9D" w:rsidRDefault="003F3168" w:rsidP="00857C9D">
            <w:pPr>
              <w:ind w:left="284"/>
              <w:rPr>
                <w:rFonts w:cs="Arial"/>
                <w:szCs w:val="22"/>
              </w:rPr>
            </w:pPr>
          </w:p>
          <w:p w:rsidR="003F3168" w:rsidRPr="00857C9D" w:rsidRDefault="003F3168" w:rsidP="00935296">
            <w:pPr>
              <w:rPr>
                <w:rFonts w:cs="Arial"/>
                <w:szCs w:val="22"/>
              </w:rPr>
            </w:pPr>
          </w:p>
        </w:tc>
        <w:tc>
          <w:tcPr>
            <w:tcW w:w="3736" w:type="dxa"/>
            <w:vAlign w:val="center"/>
          </w:tcPr>
          <w:p w:rsidR="00935296" w:rsidRPr="00857C9D" w:rsidRDefault="00935296" w:rsidP="003E0B2B">
            <w:pPr>
              <w:rPr>
                <w:rFonts w:cs="Arial"/>
                <w:szCs w:val="22"/>
              </w:rPr>
            </w:pPr>
            <w:r w:rsidRPr="00857C9D">
              <w:rPr>
                <w:rFonts w:cs="Arial"/>
                <w:szCs w:val="22"/>
              </w:rPr>
              <w:t>Unrepeatable specimens-refer to sample deviation acceptance policy in Introduction section of this manual.</w:t>
            </w:r>
          </w:p>
          <w:p w:rsidR="00935296" w:rsidRPr="00857C9D" w:rsidRDefault="00935296" w:rsidP="003E0B2B">
            <w:pPr>
              <w:rPr>
                <w:rFonts w:cs="Arial"/>
                <w:szCs w:val="22"/>
              </w:rPr>
            </w:pPr>
            <w:r w:rsidRPr="00857C9D">
              <w:rPr>
                <w:rFonts w:cs="Arial"/>
                <w:szCs w:val="22"/>
              </w:rPr>
              <w:t>Requesting Clinician is required to complete form: PATH-GEN-FRM-3 Declaration form for inadequately labelled samples and correct labelling error in person before samples may be processed.</w:t>
            </w:r>
          </w:p>
          <w:p w:rsidR="003F3168" w:rsidRPr="00857C9D" w:rsidRDefault="003F3168" w:rsidP="003E0B2B">
            <w:pPr>
              <w:rPr>
                <w:rFonts w:cs="Arial"/>
                <w:szCs w:val="22"/>
              </w:rPr>
            </w:pPr>
          </w:p>
        </w:tc>
      </w:tr>
      <w:tr w:rsidR="003F3168" w:rsidRPr="00857C9D" w:rsidTr="003E0B2B">
        <w:trPr>
          <w:trHeight w:val="253"/>
        </w:trPr>
        <w:tc>
          <w:tcPr>
            <w:tcW w:w="2775" w:type="dxa"/>
            <w:vMerge w:val="restart"/>
            <w:vAlign w:val="center"/>
          </w:tcPr>
          <w:p w:rsidR="003F3168" w:rsidRPr="00857C9D" w:rsidRDefault="003F3168" w:rsidP="003E0B2B">
            <w:pPr>
              <w:rPr>
                <w:rFonts w:cs="Arial"/>
                <w:szCs w:val="22"/>
                <w:lang w:val="en-IE"/>
              </w:rPr>
            </w:pPr>
          </w:p>
          <w:p w:rsidR="009B7571" w:rsidRDefault="003F3168" w:rsidP="003E0B2B">
            <w:pPr>
              <w:rPr>
                <w:rFonts w:cs="Arial"/>
                <w:szCs w:val="22"/>
                <w:lang w:val="en-IE"/>
              </w:rPr>
            </w:pPr>
            <w:r w:rsidRPr="00857C9D">
              <w:rPr>
                <w:rFonts w:cs="Arial"/>
                <w:szCs w:val="22"/>
                <w:lang w:val="en-IE"/>
              </w:rPr>
              <w:t xml:space="preserve">Samples with </w:t>
            </w:r>
            <w:r w:rsidRPr="00857C9D">
              <w:rPr>
                <w:rFonts w:cs="Arial"/>
                <w:b/>
                <w:szCs w:val="22"/>
                <w:lang w:val="en-IE"/>
              </w:rPr>
              <w:t>no clinical details</w:t>
            </w:r>
            <w:r w:rsidRPr="00857C9D">
              <w:rPr>
                <w:rFonts w:cs="Arial"/>
                <w:szCs w:val="22"/>
                <w:lang w:val="en-IE"/>
              </w:rPr>
              <w:t xml:space="preserve"> or inappropriate clinical details provided on request form </w:t>
            </w:r>
          </w:p>
          <w:p w:rsidR="003F3168" w:rsidRPr="00857C9D" w:rsidRDefault="003F3168" w:rsidP="003E0B2B">
            <w:pPr>
              <w:rPr>
                <w:rFonts w:cs="Arial"/>
                <w:szCs w:val="22"/>
              </w:rPr>
            </w:pPr>
            <w:r w:rsidRPr="00857C9D">
              <w:rPr>
                <w:rFonts w:cs="Arial"/>
                <w:szCs w:val="22"/>
                <w:lang w:val="en-IE"/>
              </w:rPr>
              <w:t>( including antibiotic assays)</w:t>
            </w:r>
          </w:p>
        </w:tc>
        <w:tc>
          <w:tcPr>
            <w:tcW w:w="2954" w:type="dxa"/>
            <w:vMerge w:val="restart"/>
            <w:vAlign w:val="center"/>
          </w:tcPr>
          <w:p w:rsidR="009B7571" w:rsidRDefault="003F3168" w:rsidP="003E0B2B">
            <w:pPr>
              <w:rPr>
                <w:rFonts w:cs="Arial"/>
                <w:szCs w:val="22"/>
              </w:rPr>
            </w:pPr>
            <w:r w:rsidRPr="00857C9D">
              <w:rPr>
                <w:rFonts w:cs="Arial"/>
                <w:szCs w:val="22"/>
              </w:rPr>
              <w:t xml:space="preserve">Sample not processed. Any samples received without accompanying appropriate clinical details will also be rejected with the following comment </w:t>
            </w:r>
          </w:p>
          <w:p w:rsidR="009B7571" w:rsidRDefault="009B7571" w:rsidP="003E0B2B">
            <w:pPr>
              <w:rPr>
                <w:rFonts w:cs="Arial"/>
                <w:szCs w:val="22"/>
              </w:rPr>
            </w:pPr>
          </w:p>
          <w:p w:rsidR="003F3168" w:rsidRPr="00857C9D" w:rsidRDefault="003F3168" w:rsidP="003E0B2B">
            <w:pPr>
              <w:rPr>
                <w:rFonts w:cs="Arial"/>
                <w:szCs w:val="22"/>
              </w:rPr>
            </w:pPr>
            <w:r w:rsidRPr="00857C9D">
              <w:rPr>
                <w:rFonts w:cs="Arial"/>
                <w:szCs w:val="22"/>
              </w:rPr>
              <w:t>“</w:t>
            </w:r>
            <w:r w:rsidRPr="00857C9D">
              <w:rPr>
                <w:rFonts w:cs="Arial"/>
                <w:i/>
                <w:szCs w:val="22"/>
              </w:rPr>
              <w:t xml:space="preserve">No (or inappropriate)clinical  details provided. Sample not processed. Relevant clinical information is necessary in order to allow interpretation of </w:t>
            </w:r>
            <w:r w:rsidRPr="00857C9D">
              <w:rPr>
                <w:rFonts w:cs="Arial"/>
                <w:i/>
                <w:szCs w:val="22"/>
              </w:rPr>
              <w:lastRenderedPageBreak/>
              <w:t>test results. Samples will be held for 48 hours and processed if relevant clinical details are provided”</w:t>
            </w:r>
          </w:p>
        </w:tc>
        <w:tc>
          <w:tcPr>
            <w:tcW w:w="2139" w:type="dxa"/>
            <w:vMerge w:val="restart"/>
            <w:vAlign w:val="center"/>
          </w:tcPr>
          <w:p w:rsidR="003F3168" w:rsidRPr="00857C9D" w:rsidRDefault="003F3168" w:rsidP="00857C9D">
            <w:pPr>
              <w:ind w:left="284"/>
              <w:rPr>
                <w:rFonts w:cs="Arial"/>
                <w:szCs w:val="22"/>
              </w:rPr>
            </w:pPr>
          </w:p>
          <w:p w:rsidR="003F3168" w:rsidRDefault="003F3168" w:rsidP="007F2FA8">
            <w:pPr>
              <w:numPr>
                <w:ilvl w:val="0"/>
                <w:numId w:val="50"/>
              </w:numPr>
              <w:rPr>
                <w:rFonts w:cs="Arial"/>
                <w:szCs w:val="22"/>
              </w:rPr>
            </w:pPr>
            <w:r w:rsidRPr="00857C9D">
              <w:rPr>
                <w:rFonts w:cs="Arial"/>
                <w:szCs w:val="22"/>
              </w:rPr>
              <w:t>ICU samples</w:t>
            </w:r>
          </w:p>
          <w:p w:rsidR="00967D2F" w:rsidRPr="00857C9D" w:rsidRDefault="00967D2F" w:rsidP="007F2FA8">
            <w:pPr>
              <w:numPr>
                <w:ilvl w:val="0"/>
                <w:numId w:val="50"/>
              </w:numPr>
              <w:rPr>
                <w:rFonts w:cs="Arial"/>
                <w:szCs w:val="22"/>
              </w:rPr>
            </w:pPr>
            <w:r>
              <w:rPr>
                <w:rFonts w:cs="Arial"/>
                <w:szCs w:val="22"/>
              </w:rPr>
              <w:t>NICU</w:t>
            </w:r>
          </w:p>
          <w:p w:rsidR="003F3168" w:rsidRPr="00857C9D" w:rsidRDefault="003F3168" w:rsidP="007F2FA8">
            <w:pPr>
              <w:numPr>
                <w:ilvl w:val="0"/>
                <w:numId w:val="50"/>
              </w:numPr>
              <w:rPr>
                <w:rFonts w:cs="Arial"/>
                <w:szCs w:val="22"/>
              </w:rPr>
            </w:pPr>
            <w:r w:rsidRPr="00857C9D">
              <w:rPr>
                <w:rFonts w:cs="Arial"/>
                <w:szCs w:val="22"/>
              </w:rPr>
              <w:t>RDU samples</w:t>
            </w:r>
          </w:p>
          <w:p w:rsidR="003F3168" w:rsidRPr="00857C9D" w:rsidRDefault="003F3168" w:rsidP="007F2FA8">
            <w:pPr>
              <w:numPr>
                <w:ilvl w:val="0"/>
                <w:numId w:val="50"/>
              </w:numPr>
              <w:rPr>
                <w:rFonts w:cs="Arial"/>
                <w:szCs w:val="22"/>
              </w:rPr>
            </w:pPr>
            <w:r w:rsidRPr="00857C9D">
              <w:rPr>
                <w:rFonts w:cs="Arial"/>
                <w:szCs w:val="22"/>
              </w:rPr>
              <w:t>Haematology/ Oncology patients</w:t>
            </w:r>
          </w:p>
          <w:p w:rsidR="003F3168" w:rsidRPr="00857C9D" w:rsidRDefault="003F3168" w:rsidP="007F2FA8">
            <w:pPr>
              <w:numPr>
                <w:ilvl w:val="0"/>
                <w:numId w:val="50"/>
              </w:numPr>
              <w:rPr>
                <w:rFonts w:cs="Arial"/>
                <w:szCs w:val="22"/>
              </w:rPr>
            </w:pPr>
            <w:r w:rsidRPr="00857C9D">
              <w:rPr>
                <w:rFonts w:cs="Arial"/>
                <w:szCs w:val="22"/>
              </w:rPr>
              <w:t>Diabetic patients</w:t>
            </w:r>
          </w:p>
          <w:p w:rsidR="003F3168" w:rsidRPr="00857C9D" w:rsidRDefault="003F3168" w:rsidP="007F2FA8">
            <w:pPr>
              <w:numPr>
                <w:ilvl w:val="0"/>
                <w:numId w:val="50"/>
              </w:numPr>
              <w:rPr>
                <w:rFonts w:cs="Arial"/>
                <w:szCs w:val="22"/>
              </w:rPr>
            </w:pPr>
            <w:r w:rsidRPr="00857C9D">
              <w:rPr>
                <w:rFonts w:cs="Arial"/>
                <w:szCs w:val="22"/>
              </w:rPr>
              <w:t xml:space="preserve">Any sample that cannot be easily repeated e.g. tissue, CSF, </w:t>
            </w:r>
            <w:r w:rsidRPr="00857C9D">
              <w:rPr>
                <w:rFonts w:cs="Arial"/>
                <w:szCs w:val="22"/>
              </w:rPr>
              <w:lastRenderedPageBreak/>
              <w:t>aspirates, blood cultures, BALs, biopsies.</w:t>
            </w:r>
          </w:p>
          <w:p w:rsidR="003F3168" w:rsidRPr="00857C9D" w:rsidRDefault="003F3168" w:rsidP="007F2FA8">
            <w:pPr>
              <w:numPr>
                <w:ilvl w:val="0"/>
                <w:numId w:val="50"/>
              </w:numPr>
              <w:rPr>
                <w:rFonts w:cs="Arial"/>
                <w:szCs w:val="22"/>
              </w:rPr>
            </w:pPr>
            <w:r w:rsidRPr="00857C9D">
              <w:rPr>
                <w:rFonts w:cs="Arial"/>
                <w:szCs w:val="22"/>
              </w:rPr>
              <w:t>MRSA/VRE screens (including CSU urines from known MRSA carriers)</w:t>
            </w:r>
          </w:p>
          <w:p w:rsidR="003F3168" w:rsidRDefault="003F3168" w:rsidP="007F2FA8">
            <w:pPr>
              <w:numPr>
                <w:ilvl w:val="0"/>
                <w:numId w:val="50"/>
              </w:numPr>
              <w:rPr>
                <w:rFonts w:cs="Arial"/>
                <w:szCs w:val="22"/>
              </w:rPr>
            </w:pPr>
            <w:r w:rsidRPr="00857C9D">
              <w:rPr>
                <w:rFonts w:cs="Arial"/>
                <w:szCs w:val="22"/>
              </w:rPr>
              <w:t xml:space="preserve">Consultant Urologist </w:t>
            </w:r>
          </w:p>
          <w:p w:rsidR="001203CB" w:rsidRPr="00857C9D" w:rsidRDefault="001203CB" w:rsidP="007F2FA8">
            <w:pPr>
              <w:numPr>
                <w:ilvl w:val="0"/>
                <w:numId w:val="50"/>
              </w:numPr>
              <w:rPr>
                <w:rFonts w:cs="Arial"/>
                <w:szCs w:val="22"/>
              </w:rPr>
            </w:pPr>
            <w:r>
              <w:rPr>
                <w:rFonts w:cs="Arial"/>
                <w:szCs w:val="22"/>
              </w:rPr>
              <w:t>Pregnancy</w:t>
            </w:r>
          </w:p>
          <w:p w:rsidR="003F3168" w:rsidRPr="00857C9D" w:rsidRDefault="003F3168" w:rsidP="009055B6">
            <w:pPr>
              <w:rPr>
                <w:rFonts w:cs="Arial"/>
                <w:b/>
                <w:szCs w:val="22"/>
              </w:rPr>
            </w:pPr>
          </w:p>
          <w:p w:rsidR="003F3168" w:rsidRPr="00857C9D" w:rsidRDefault="003F3168" w:rsidP="009055B6">
            <w:pPr>
              <w:rPr>
                <w:rFonts w:cs="Arial"/>
                <w:szCs w:val="22"/>
              </w:rPr>
            </w:pPr>
          </w:p>
        </w:tc>
        <w:tc>
          <w:tcPr>
            <w:tcW w:w="3736" w:type="dxa"/>
            <w:vMerge w:val="restart"/>
            <w:vAlign w:val="center"/>
          </w:tcPr>
          <w:p w:rsidR="003F3168" w:rsidRPr="00857C9D" w:rsidRDefault="003F3168" w:rsidP="003E0B2B">
            <w:pPr>
              <w:rPr>
                <w:rFonts w:cs="Arial"/>
                <w:szCs w:val="22"/>
              </w:rPr>
            </w:pPr>
          </w:p>
          <w:p w:rsidR="003F3168" w:rsidRPr="00857C9D" w:rsidRDefault="003F3168" w:rsidP="003E0B2B">
            <w:pPr>
              <w:rPr>
                <w:rFonts w:cs="Arial"/>
                <w:szCs w:val="22"/>
              </w:rPr>
            </w:pPr>
            <w:r w:rsidRPr="00857C9D">
              <w:rPr>
                <w:rFonts w:cs="Arial"/>
                <w:szCs w:val="22"/>
              </w:rPr>
              <w:t>Relevant clinical information is necessary in order to allow choice of relevant tests and interpretation of test results.</w:t>
            </w:r>
          </w:p>
          <w:p w:rsidR="003F3168" w:rsidRPr="00857C9D" w:rsidRDefault="003F3168" w:rsidP="003E0B2B">
            <w:pPr>
              <w:rPr>
                <w:rFonts w:cs="Arial"/>
                <w:szCs w:val="22"/>
              </w:rPr>
            </w:pPr>
          </w:p>
          <w:p w:rsidR="003F3168" w:rsidRPr="00857C9D" w:rsidRDefault="003F3168" w:rsidP="003E0B2B">
            <w:pPr>
              <w:rPr>
                <w:rFonts w:cs="Arial"/>
                <w:b/>
                <w:szCs w:val="22"/>
              </w:rPr>
            </w:pPr>
            <w:r w:rsidRPr="00857C9D">
              <w:rPr>
                <w:rFonts w:cs="Arial"/>
                <w:i/>
                <w:szCs w:val="22"/>
              </w:rPr>
              <w:t xml:space="preserve">If clinical information is subsequently provided, this is recorded on the report and the sample is </w:t>
            </w:r>
            <w:r w:rsidR="00F61A72" w:rsidRPr="00857C9D">
              <w:rPr>
                <w:rFonts w:cs="Arial"/>
                <w:i/>
                <w:szCs w:val="22"/>
              </w:rPr>
              <w:t>processed.</w:t>
            </w:r>
          </w:p>
        </w:tc>
      </w:tr>
      <w:tr w:rsidR="003F3168" w:rsidRPr="00857C9D" w:rsidTr="003E0B2B">
        <w:trPr>
          <w:trHeight w:val="253"/>
        </w:trPr>
        <w:tc>
          <w:tcPr>
            <w:tcW w:w="2775" w:type="dxa"/>
            <w:vMerge/>
            <w:vAlign w:val="center"/>
          </w:tcPr>
          <w:p w:rsidR="003F3168" w:rsidRPr="00857C9D" w:rsidRDefault="003F3168" w:rsidP="003E0B2B">
            <w:pPr>
              <w:rPr>
                <w:rFonts w:cs="Arial"/>
                <w:szCs w:val="22"/>
                <w:lang w:val="en-IE"/>
              </w:rPr>
            </w:pPr>
          </w:p>
        </w:tc>
        <w:tc>
          <w:tcPr>
            <w:tcW w:w="2954" w:type="dxa"/>
            <w:vMerge/>
            <w:vAlign w:val="center"/>
          </w:tcPr>
          <w:p w:rsidR="003F3168" w:rsidRPr="00857C9D" w:rsidRDefault="003F3168" w:rsidP="003E0B2B">
            <w:pPr>
              <w:rPr>
                <w:rFonts w:cs="Arial"/>
                <w:szCs w:val="22"/>
              </w:rPr>
            </w:pPr>
          </w:p>
        </w:tc>
        <w:tc>
          <w:tcPr>
            <w:tcW w:w="2139" w:type="dxa"/>
            <w:vMerge/>
            <w:vAlign w:val="center"/>
          </w:tcPr>
          <w:p w:rsidR="003F3168" w:rsidRPr="00857C9D" w:rsidRDefault="003F3168" w:rsidP="00857C9D">
            <w:pPr>
              <w:ind w:left="284"/>
              <w:rPr>
                <w:rFonts w:cs="Arial"/>
                <w:szCs w:val="22"/>
              </w:rPr>
            </w:pPr>
          </w:p>
        </w:tc>
        <w:tc>
          <w:tcPr>
            <w:tcW w:w="3736" w:type="dxa"/>
            <w:vMerge/>
            <w:vAlign w:val="center"/>
          </w:tcPr>
          <w:p w:rsidR="003F3168" w:rsidRPr="00857C9D" w:rsidRDefault="003F3168" w:rsidP="003E0B2B">
            <w:pPr>
              <w:rPr>
                <w:rFonts w:cs="Arial"/>
                <w:szCs w:val="22"/>
              </w:rPr>
            </w:pPr>
          </w:p>
        </w:tc>
      </w:tr>
      <w:tr w:rsidR="001203CB" w:rsidRPr="00857C9D" w:rsidTr="003E0B2B">
        <w:tc>
          <w:tcPr>
            <w:tcW w:w="2775" w:type="dxa"/>
            <w:vAlign w:val="center"/>
          </w:tcPr>
          <w:p w:rsidR="001203CB" w:rsidRPr="006B479A" w:rsidRDefault="001203CB" w:rsidP="003E0B2B">
            <w:pPr>
              <w:rPr>
                <w:rFonts w:cs="Arial"/>
                <w:szCs w:val="22"/>
                <w:lang w:val="en-IE"/>
              </w:rPr>
            </w:pPr>
            <w:r w:rsidRPr="006B479A">
              <w:rPr>
                <w:rFonts w:cs="Arial"/>
                <w:szCs w:val="22"/>
                <w:lang w:val="en-IE"/>
              </w:rPr>
              <w:t>Specimens with no requesting doctor or location</w:t>
            </w:r>
          </w:p>
          <w:p w:rsidR="001203CB" w:rsidRPr="00857C9D" w:rsidRDefault="001203CB" w:rsidP="003E0B2B">
            <w:pPr>
              <w:rPr>
                <w:rFonts w:cs="Arial"/>
                <w:b/>
                <w:szCs w:val="22"/>
              </w:rPr>
            </w:pPr>
          </w:p>
        </w:tc>
        <w:tc>
          <w:tcPr>
            <w:tcW w:w="2954" w:type="dxa"/>
            <w:vAlign w:val="center"/>
          </w:tcPr>
          <w:p w:rsidR="00EB25E5" w:rsidRPr="003E0B2B" w:rsidRDefault="001203CB" w:rsidP="003E0B2B">
            <w:pPr>
              <w:rPr>
                <w:rFonts w:cs="Arial"/>
                <w:lang w:val="en-IE"/>
              </w:rPr>
            </w:pPr>
            <w:r w:rsidRPr="006B479A">
              <w:rPr>
                <w:rFonts w:cs="Arial"/>
                <w:szCs w:val="22"/>
              </w:rPr>
              <w:t>Specimen not processed. Rejected with following comment ‘’</w:t>
            </w:r>
            <w:r w:rsidRPr="006B479A">
              <w:rPr>
                <w:rFonts w:cs="Arial"/>
                <w:lang w:val="en-IE"/>
              </w:rPr>
              <w:t xml:space="preserve"> ‘’</w:t>
            </w:r>
            <w:r w:rsidRPr="006B479A">
              <w:rPr>
                <w:rFonts w:cs="Arial"/>
                <w:color w:val="FF0000"/>
                <w:lang w:val="en-IE"/>
              </w:rPr>
              <w:t xml:space="preserve"> </w:t>
            </w:r>
            <w:r w:rsidRPr="006B479A">
              <w:rPr>
                <w:rFonts w:cs="Arial"/>
                <w:i/>
                <w:lang w:val="en-IE"/>
              </w:rPr>
              <w:t>No details of requesting doctor given on form. Specimen not processed. ‘’</w:t>
            </w:r>
          </w:p>
        </w:tc>
        <w:tc>
          <w:tcPr>
            <w:tcW w:w="2139" w:type="dxa"/>
          </w:tcPr>
          <w:p w:rsidR="001203CB" w:rsidRPr="00857C9D" w:rsidRDefault="001203CB" w:rsidP="009055B6">
            <w:pPr>
              <w:rPr>
                <w:rFonts w:cs="Arial"/>
                <w:szCs w:val="22"/>
              </w:rPr>
            </w:pPr>
          </w:p>
        </w:tc>
        <w:tc>
          <w:tcPr>
            <w:tcW w:w="3736" w:type="dxa"/>
            <w:vAlign w:val="center"/>
          </w:tcPr>
          <w:p w:rsidR="001203CB" w:rsidRPr="00857C9D" w:rsidRDefault="001203CB" w:rsidP="003E0B2B">
            <w:pPr>
              <w:ind w:left="284"/>
              <w:rPr>
                <w:rFonts w:cs="Arial"/>
                <w:szCs w:val="22"/>
              </w:rPr>
            </w:pPr>
            <w:r>
              <w:rPr>
                <w:rFonts w:cs="Arial"/>
                <w:szCs w:val="22"/>
                <w:lang w:val="en-IE"/>
              </w:rPr>
              <w:t>P</w:t>
            </w:r>
            <w:r w:rsidRPr="006B479A">
              <w:rPr>
                <w:rFonts w:cs="Arial"/>
                <w:szCs w:val="22"/>
                <w:lang w:val="en-IE"/>
              </w:rPr>
              <w:t>utting sam</w:t>
            </w:r>
            <w:r>
              <w:rPr>
                <w:rFonts w:cs="Arial"/>
                <w:szCs w:val="22"/>
                <w:lang w:val="en-IE"/>
              </w:rPr>
              <w:t>ples up to historic events on the Laboratory Information System (LIS)</w:t>
            </w:r>
            <w:r w:rsidRPr="006B479A">
              <w:rPr>
                <w:rFonts w:cs="Arial"/>
                <w:szCs w:val="22"/>
                <w:lang w:val="en-IE"/>
              </w:rPr>
              <w:t>, may breach confidentiality.</w:t>
            </w:r>
          </w:p>
        </w:tc>
      </w:tr>
      <w:tr w:rsidR="00EB25E5" w:rsidRPr="00857C9D" w:rsidTr="003E0B2B">
        <w:tc>
          <w:tcPr>
            <w:tcW w:w="2775" w:type="dxa"/>
            <w:vAlign w:val="center"/>
          </w:tcPr>
          <w:p w:rsidR="00EB25E5" w:rsidRPr="006B479A" w:rsidRDefault="00EB25E5" w:rsidP="003E0B2B">
            <w:pPr>
              <w:rPr>
                <w:rFonts w:cs="Arial"/>
                <w:szCs w:val="22"/>
                <w:lang w:val="en-IE"/>
              </w:rPr>
            </w:pPr>
            <w:r>
              <w:rPr>
                <w:rFonts w:cs="Arial"/>
                <w:szCs w:val="22"/>
                <w:lang w:val="en-IE"/>
              </w:rPr>
              <w:t>Specimen</w:t>
            </w:r>
            <w:r w:rsidRPr="006B479A">
              <w:rPr>
                <w:rFonts w:cs="Arial"/>
                <w:lang w:val="en-IE"/>
              </w:rPr>
              <w:t xml:space="preserve"> request form </w:t>
            </w:r>
            <w:r w:rsidRPr="00D76B5B">
              <w:rPr>
                <w:rFonts w:cs="Arial"/>
                <w:lang w:val="en-IE"/>
              </w:rPr>
              <w:t>does not have a location and location cannot be determined from PCN/requesting doctor</w:t>
            </w:r>
            <w:r>
              <w:rPr>
                <w:rFonts w:cs="Arial"/>
                <w:lang w:val="en-IE"/>
              </w:rPr>
              <w:t>.</w:t>
            </w:r>
          </w:p>
        </w:tc>
        <w:tc>
          <w:tcPr>
            <w:tcW w:w="2954" w:type="dxa"/>
            <w:vAlign w:val="center"/>
          </w:tcPr>
          <w:p w:rsidR="003E0B2B" w:rsidRPr="009B7571" w:rsidRDefault="00EB25E5" w:rsidP="003E0B2B">
            <w:pPr>
              <w:rPr>
                <w:rFonts w:cs="Arial"/>
                <w:lang w:val="en-IE"/>
              </w:rPr>
            </w:pPr>
            <w:r w:rsidRPr="006B479A">
              <w:rPr>
                <w:rFonts w:cs="Arial"/>
                <w:szCs w:val="22"/>
              </w:rPr>
              <w:t>Specimen not processed. Rejected with following comment</w:t>
            </w:r>
            <w:r w:rsidRPr="006B479A">
              <w:rPr>
                <w:rFonts w:cs="Arial"/>
                <w:b/>
                <w:lang w:val="en-IE"/>
              </w:rPr>
              <w:t xml:space="preserve"> </w:t>
            </w:r>
            <w:r w:rsidRPr="006B479A">
              <w:rPr>
                <w:rFonts w:cs="Arial"/>
                <w:lang w:val="en-IE"/>
              </w:rPr>
              <w:t>‘’No patient location details given on form. Specimen not processed.</w:t>
            </w:r>
          </w:p>
        </w:tc>
        <w:tc>
          <w:tcPr>
            <w:tcW w:w="2139" w:type="dxa"/>
          </w:tcPr>
          <w:p w:rsidR="00EB25E5" w:rsidRPr="00857C9D" w:rsidRDefault="00EB25E5" w:rsidP="009055B6">
            <w:pPr>
              <w:rPr>
                <w:rFonts w:cs="Arial"/>
                <w:szCs w:val="22"/>
              </w:rPr>
            </w:pPr>
          </w:p>
        </w:tc>
        <w:tc>
          <w:tcPr>
            <w:tcW w:w="3736" w:type="dxa"/>
            <w:vAlign w:val="center"/>
          </w:tcPr>
          <w:p w:rsidR="00EB25E5" w:rsidRDefault="00EB25E5" w:rsidP="003E0B2B">
            <w:pPr>
              <w:ind w:left="284"/>
              <w:rPr>
                <w:rFonts w:cs="Arial"/>
                <w:szCs w:val="22"/>
                <w:lang w:val="en-IE"/>
              </w:rPr>
            </w:pPr>
            <w:r>
              <w:rPr>
                <w:rFonts w:cs="Arial"/>
                <w:szCs w:val="22"/>
                <w:lang w:val="en-IE"/>
              </w:rPr>
              <w:t>P</w:t>
            </w:r>
            <w:r w:rsidRPr="006B479A">
              <w:rPr>
                <w:rFonts w:cs="Arial"/>
                <w:szCs w:val="22"/>
                <w:lang w:val="en-IE"/>
              </w:rPr>
              <w:t>utting sam</w:t>
            </w:r>
            <w:r>
              <w:rPr>
                <w:rFonts w:cs="Arial"/>
                <w:szCs w:val="22"/>
                <w:lang w:val="en-IE"/>
              </w:rPr>
              <w:t>ples up to historic events on the Laboratory Information System (LIS)</w:t>
            </w:r>
            <w:r w:rsidRPr="006B479A">
              <w:rPr>
                <w:rFonts w:cs="Arial"/>
                <w:szCs w:val="22"/>
                <w:lang w:val="en-IE"/>
              </w:rPr>
              <w:t>, may breach confidentiality.</w:t>
            </w:r>
          </w:p>
        </w:tc>
      </w:tr>
      <w:tr w:rsidR="003F3168" w:rsidRPr="00857C9D">
        <w:tc>
          <w:tcPr>
            <w:tcW w:w="2775" w:type="dxa"/>
          </w:tcPr>
          <w:p w:rsidR="003F3168" w:rsidRPr="00857C9D" w:rsidRDefault="003F3168" w:rsidP="009055B6">
            <w:pPr>
              <w:rPr>
                <w:rFonts w:cs="Arial"/>
                <w:b/>
                <w:szCs w:val="22"/>
              </w:rPr>
            </w:pPr>
          </w:p>
          <w:p w:rsidR="003F3168" w:rsidRPr="00857C9D" w:rsidRDefault="003F3168" w:rsidP="009055B6">
            <w:pPr>
              <w:rPr>
                <w:rFonts w:cs="Arial"/>
                <w:b/>
                <w:szCs w:val="22"/>
              </w:rPr>
            </w:pPr>
            <w:r w:rsidRPr="00857C9D">
              <w:rPr>
                <w:rFonts w:cs="Arial"/>
                <w:b/>
                <w:szCs w:val="22"/>
              </w:rPr>
              <w:t xml:space="preserve">Old Samples: </w:t>
            </w:r>
          </w:p>
          <w:p w:rsidR="003F3168" w:rsidRPr="00857C9D" w:rsidRDefault="003F3168" w:rsidP="009055B6">
            <w:pPr>
              <w:rPr>
                <w:rFonts w:cs="Arial"/>
                <w:b/>
                <w:szCs w:val="22"/>
              </w:rPr>
            </w:pPr>
          </w:p>
          <w:p w:rsidR="003F3168" w:rsidRPr="00857C9D" w:rsidRDefault="003F3168" w:rsidP="009055B6">
            <w:pPr>
              <w:rPr>
                <w:rFonts w:cs="Arial"/>
                <w:szCs w:val="22"/>
              </w:rPr>
            </w:pPr>
            <w:r w:rsidRPr="00857C9D">
              <w:rPr>
                <w:rFonts w:cs="Arial"/>
                <w:szCs w:val="22"/>
              </w:rPr>
              <w:t>Samples &gt;48 hours old</w:t>
            </w:r>
          </w:p>
          <w:p w:rsidR="003F3168" w:rsidRPr="00857C9D" w:rsidRDefault="003F3168" w:rsidP="009055B6">
            <w:pPr>
              <w:rPr>
                <w:rFonts w:cs="Arial"/>
                <w:szCs w:val="22"/>
              </w:rPr>
            </w:pPr>
          </w:p>
          <w:p w:rsidR="003F3168" w:rsidRPr="00857C9D" w:rsidRDefault="003F3168" w:rsidP="009055B6">
            <w:pPr>
              <w:rPr>
                <w:rFonts w:cs="Arial"/>
                <w:szCs w:val="22"/>
                <w:u w:val="single"/>
              </w:rPr>
            </w:pPr>
            <w:r w:rsidRPr="00857C9D">
              <w:rPr>
                <w:rFonts w:cs="Arial"/>
                <w:szCs w:val="22"/>
                <w:u w:val="single"/>
              </w:rPr>
              <w:t>Or</w:t>
            </w:r>
          </w:p>
          <w:p w:rsidR="003F3168" w:rsidRPr="00857C9D" w:rsidRDefault="003F3168" w:rsidP="009055B6">
            <w:pPr>
              <w:rPr>
                <w:rFonts w:cs="Arial"/>
                <w:szCs w:val="22"/>
              </w:rPr>
            </w:pPr>
          </w:p>
          <w:p w:rsidR="003F3168" w:rsidRPr="00857C9D" w:rsidRDefault="003F3168" w:rsidP="009055B6">
            <w:pPr>
              <w:rPr>
                <w:rFonts w:cs="Arial"/>
                <w:b/>
                <w:szCs w:val="22"/>
              </w:rPr>
            </w:pPr>
            <w:r w:rsidRPr="00857C9D">
              <w:rPr>
                <w:rFonts w:cs="Arial"/>
                <w:szCs w:val="22"/>
              </w:rPr>
              <w:t>Date of collection not stated on request form or sample</w:t>
            </w:r>
          </w:p>
        </w:tc>
        <w:tc>
          <w:tcPr>
            <w:tcW w:w="2954"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i/>
                <w:szCs w:val="22"/>
              </w:rPr>
            </w:pPr>
            <w:r w:rsidRPr="00857C9D">
              <w:rPr>
                <w:rFonts w:cs="Arial"/>
                <w:szCs w:val="22"/>
              </w:rPr>
              <w:t>Such samples will not be processed. Samples will be rejected with the comment: “</w:t>
            </w:r>
            <w:r w:rsidRPr="00857C9D">
              <w:rPr>
                <w:rFonts w:cs="Arial"/>
                <w:i/>
                <w:szCs w:val="22"/>
              </w:rPr>
              <w:t xml:space="preserve">Specimen &gt;48 hours old. Unsuitable for analysis. </w:t>
            </w:r>
          </w:p>
          <w:p w:rsidR="003F3168" w:rsidRPr="00857C9D" w:rsidRDefault="003F3168" w:rsidP="009055B6">
            <w:pPr>
              <w:rPr>
                <w:rFonts w:cs="Arial"/>
                <w:i/>
                <w:szCs w:val="22"/>
              </w:rPr>
            </w:pPr>
          </w:p>
          <w:p w:rsidR="003F3168" w:rsidRPr="00857C9D" w:rsidRDefault="003F3168" w:rsidP="009055B6">
            <w:pPr>
              <w:rPr>
                <w:rFonts w:cs="Arial"/>
                <w:szCs w:val="22"/>
              </w:rPr>
            </w:pPr>
            <w:r w:rsidRPr="00857C9D">
              <w:rPr>
                <w:rFonts w:cs="Arial"/>
                <w:i/>
                <w:szCs w:val="22"/>
              </w:rPr>
              <w:t>According to best practice, specimens should be transported and processed as soon as possible. Delays of &gt;48 hours are undesirable and may yield false negative or misleading results. Advise repeat specimen if clinically indicated</w:t>
            </w:r>
            <w:r w:rsidRPr="00857C9D">
              <w:rPr>
                <w:rFonts w:cs="Arial"/>
                <w:szCs w:val="22"/>
              </w:rPr>
              <w:t>.”</w:t>
            </w:r>
          </w:p>
          <w:p w:rsidR="003F3168" w:rsidRPr="00857C9D" w:rsidRDefault="003F3168" w:rsidP="009055B6">
            <w:pPr>
              <w:rPr>
                <w:rFonts w:cs="Arial"/>
                <w:szCs w:val="22"/>
              </w:rPr>
            </w:pPr>
          </w:p>
          <w:p w:rsidR="003F3168" w:rsidRPr="00857C9D" w:rsidRDefault="003F3168" w:rsidP="009055B6">
            <w:pPr>
              <w:rPr>
                <w:rFonts w:cs="Arial"/>
                <w:szCs w:val="22"/>
              </w:rPr>
            </w:pPr>
          </w:p>
        </w:tc>
        <w:tc>
          <w:tcPr>
            <w:tcW w:w="2139"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7F2FA8">
            <w:pPr>
              <w:numPr>
                <w:ilvl w:val="0"/>
                <w:numId w:val="54"/>
              </w:numPr>
              <w:rPr>
                <w:rFonts w:cs="Arial"/>
                <w:szCs w:val="22"/>
              </w:rPr>
            </w:pPr>
            <w:r w:rsidRPr="00857C9D">
              <w:rPr>
                <w:rFonts w:cs="Arial"/>
                <w:szCs w:val="22"/>
              </w:rPr>
              <w:t>Faeces</w:t>
            </w:r>
          </w:p>
        </w:tc>
        <w:tc>
          <w:tcPr>
            <w:tcW w:w="3736" w:type="dxa"/>
          </w:tcPr>
          <w:p w:rsidR="003F3168" w:rsidRPr="00857C9D" w:rsidRDefault="003F3168" w:rsidP="00857C9D">
            <w:pPr>
              <w:ind w:left="284"/>
              <w:rPr>
                <w:rFonts w:cs="Arial"/>
                <w:szCs w:val="22"/>
              </w:rPr>
            </w:pPr>
          </w:p>
          <w:p w:rsidR="003F3168" w:rsidRPr="00857C9D" w:rsidRDefault="003F3168" w:rsidP="00857C9D">
            <w:pPr>
              <w:ind w:left="284"/>
              <w:rPr>
                <w:rFonts w:cs="Arial"/>
                <w:szCs w:val="22"/>
              </w:rPr>
            </w:pPr>
          </w:p>
          <w:p w:rsidR="003F3168" w:rsidRPr="00857C9D" w:rsidRDefault="003F3168" w:rsidP="00857C9D">
            <w:pPr>
              <w:ind w:left="284"/>
              <w:rPr>
                <w:rFonts w:cs="Arial"/>
                <w:szCs w:val="22"/>
              </w:rPr>
            </w:pPr>
          </w:p>
          <w:p w:rsidR="003F3168" w:rsidRPr="00857C9D" w:rsidRDefault="003F3168" w:rsidP="009055B6">
            <w:pPr>
              <w:rPr>
                <w:rFonts w:cs="Arial"/>
                <w:szCs w:val="22"/>
              </w:rPr>
            </w:pPr>
            <w:r w:rsidRPr="00857C9D">
              <w:rPr>
                <w:rFonts w:cs="Arial"/>
                <w:szCs w:val="22"/>
              </w:rPr>
              <w:t>At this stage target organisms may not have survived and processing such samples may yield false negative or misleading results.</w:t>
            </w: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Inappropriate antibiotic therapy can result from working up poor quality samples.</w:t>
            </w: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No information available regarding storage or transport conditions prior to submission to laboratory.</w:t>
            </w:r>
          </w:p>
        </w:tc>
      </w:tr>
      <w:tr w:rsidR="003F3168" w:rsidRPr="00857C9D">
        <w:trPr>
          <w:trHeight w:val="80"/>
        </w:trPr>
        <w:tc>
          <w:tcPr>
            <w:tcW w:w="2775" w:type="dxa"/>
          </w:tcPr>
          <w:p w:rsidR="003F3168" w:rsidRPr="00857C9D" w:rsidRDefault="003F3168" w:rsidP="00857C9D">
            <w:pPr>
              <w:pStyle w:val="BodyText"/>
              <w:tabs>
                <w:tab w:val="left" w:pos="-720"/>
              </w:tabs>
              <w:spacing w:before="120" w:after="120"/>
              <w:rPr>
                <w:b/>
                <w:szCs w:val="22"/>
              </w:rPr>
            </w:pPr>
            <w:r w:rsidRPr="00857C9D">
              <w:rPr>
                <w:b/>
                <w:szCs w:val="22"/>
              </w:rPr>
              <w:t>Sample Quality/Quantity:</w:t>
            </w:r>
          </w:p>
          <w:p w:rsidR="003F3168" w:rsidRPr="00857C9D" w:rsidRDefault="003F3168" w:rsidP="00857C9D">
            <w:pPr>
              <w:pStyle w:val="BodyText"/>
              <w:tabs>
                <w:tab w:val="left" w:pos="-720"/>
              </w:tabs>
              <w:spacing w:before="120" w:after="120"/>
              <w:rPr>
                <w:szCs w:val="22"/>
              </w:rPr>
            </w:pPr>
            <w:r w:rsidRPr="00857C9D">
              <w:rPr>
                <w:szCs w:val="22"/>
              </w:rPr>
              <w:t>Specimens submitted in a non-sterile or an incorrect container/swab.</w:t>
            </w: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r w:rsidRPr="00857C9D">
              <w:rPr>
                <w:szCs w:val="22"/>
              </w:rPr>
              <w:t>Leaking Sample</w:t>
            </w: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r w:rsidRPr="00857C9D">
              <w:rPr>
                <w:szCs w:val="22"/>
              </w:rPr>
              <w:t>Insufficient specimen received.</w:t>
            </w:r>
          </w:p>
          <w:p w:rsidR="003F3168" w:rsidRPr="00857C9D" w:rsidRDefault="003F3168" w:rsidP="00857C9D">
            <w:pPr>
              <w:pStyle w:val="BodyText"/>
              <w:tabs>
                <w:tab w:val="left" w:pos="-720"/>
              </w:tabs>
              <w:spacing w:before="120" w:after="120"/>
              <w:rPr>
                <w:szCs w:val="22"/>
              </w:rPr>
            </w:pPr>
          </w:p>
        </w:tc>
        <w:tc>
          <w:tcPr>
            <w:tcW w:w="2954"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 xml:space="preserve">Sample not processed. Report issued with comment, specimen received in a </w:t>
            </w:r>
            <w:r w:rsidRPr="00857C9D">
              <w:rPr>
                <w:rFonts w:cs="Arial"/>
                <w:szCs w:val="22"/>
                <w:lang w:val="en-GB"/>
              </w:rPr>
              <w:t>non standard non sterile container.</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 xml:space="preserve">Sample not processed. Report issued with comment, </w:t>
            </w:r>
            <w:r w:rsidRPr="00857C9D">
              <w:rPr>
                <w:rFonts w:cs="Arial"/>
                <w:szCs w:val="22"/>
                <w:lang w:val="en-IE"/>
              </w:rPr>
              <w:t>Leaking sample received unsuitable for analysis.</w:t>
            </w: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Sample not processed. Report issued with comment,</w:t>
            </w:r>
            <w:r w:rsidRPr="00857C9D">
              <w:rPr>
                <w:rFonts w:cs="Arial"/>
                <w:szCs w:val="22"/>
                <w:lang w:val="en-IE"/>
              </w:rPr>
              <w:t xml:space="preserve"> Insufficient specimen for analysis or Small amount of specimen received, dried onto a sample stick. </w:t>
            </w:r>
            <w:r w:rsidR="00967D2F" w:rsidRPr="00857C9D">
              <w:rPr>
                <w:rFonts w:cs="Arial"/>
                <w:szCs w:val="22"/>
                <w:lang w:val="fr-FR"/>
              </w:rPr>
              <w:t>Insituable</w:t>
            </w:r>
            <w:r w:rsidRPr="00857C9D">
              <w:rPr>
                <w:rFonts w:cs="Arial"/>
                <w:szCs w:val="22"/>
                <w:lang w:val="fr-FR"/>
              </w:rPr>
              <w:t xml:space="preserve"> for </w:t>
            </w:r>
            <w:r w:rsidR="00967D2F" w:rsidRPr="00857C9D">
              <w:rPr>
                <w:rFonts w:cs="Arial"/>
                <w:szCs w:val="22"/>
                <w:lang w:val="fr-FR"/>
              </w:rPr>
              <w:t>analysais</w:t>
            </w:r>
          </w:p>
          <w:p w:rsidR="009D6ADA" w:rsidRPr="00857C9D" w:rsidRDefault="009D6ADA" w:rsidP="009055B6">
            <w:pPr>
              <w:rPr>
                <w:rFonts w:cs="Arial"/>
                <w:szCs w:val="22"/>
              </w:rPr>
            </w:pPr>
          </w:p>
        </w:tc>
        <w:tc>
          <w:tcPr>
            <w:tcW w:w="2139"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Unrepeatable samples (Samples may be processed with a suitable comment appended to the report)</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N/A</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N/A</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tc>
        <w:tc>
          <w:tcPr>
            <w:tcW w:w="3736"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 xml:space="preserve">A non-sterile container may lead to a contaminated sample and misleading results. </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A leaking container may lead to a contaminated sample and misleading results.</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N/A</w:t>
            </w:r>
          </w:p>
        </w:tc>
      </w:tr>
      <w:tr w:rsidR="003F3168" w:rsidRPr="00857C9D" w:rsidTr="003E0B2B">
        <w:tc>
          <w:tcPr>
            <w:tcW w:w="2775" w:type="dxa"/>
            <w:vAlign w:val="center"/>
          </w:tcPr>
          <w:p w:rsidR="003F3168" w:rsidRPr="00857C9D" w:rsidRDefault="003F3168" w:rsidP="003E0B2B">
            <w:pPr>
              <w:rPr>
                <w:rFonts w:cs="Arial"/>
                <w:b/>
                <w:szCs w:val="22"/>
              </w:rPr>
            </w:pPr>
          </w:p>
          <w:p w:rsidR="003F3168" w:rsidRPr="00857C9D" w:rsidRDefault="003F3168" w:rsidP="003E0B2B">
            <w:pPr>
              <w:rPr>
                <w:rFonts w:cs="Arial"/>
                <w:b/>
                <w:szCs w:val="22"/>
              </w:rPr>
            </w:pPr>
            <w:r w:rsidRPr="00857C9D">
              <w:rPr>
                <w:rFonts w:cs="Arial"/>
                <w:b/>
                <w:szCs w:val="22"/>
              </w:rPr>
              <w:lastRenderedPageBreak/>
              <w:t>Urines:</w:t>
            </w:r>
          </w:p>
          <w:p w:rsidR="003F3168" w:rsidRPr="00857C9D" w:rsidRDefault="003F3168" w:rsidP="003E0B2B">
            <w:pPr>
              <w:rPr>
                <w:rFonts w:cs="Arial"/>
                <w:szCs w:val="22"/>
              </w:rPr>
            </w:pPr>
            <w:r w:rsidRPr="00857C9D">
              <w:rPr>
                <w:rFonts w:cs="Arial"/>
                <w:szCs w:val="22"/>
              </w:rPr>
              <w:t>Catheter specimen urines (CSU)</w:t>
            </w:r>
          </w:p>
          <w:p w:rsidR="003F3168" w:rsidRPr="00857C9D" w:rsidRDefault="003F3168" w:rsidP="003E0B2B">
            <w:pPr>
              <w:rPr>
                <w:rFonts w:cs="Arial"/>
                <w:szCs w:val="22"/>
              </w:rPr>
            </w:pPr>
          </w:p>
        </w:tc>
        <w:tc>
          <w:tcPr>
            <w:tcW w:w="2954" w:type="dxa"/>
            <w:vAlign w:val="center"/>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Unless clinical details on accompanying request form imply systemic infection e.g. pyrexia, sepsis, rigors, vomiting, unwell, pt on IV antibiotics etc samples will not be processed. A report will be issued with the comment “</w:t>
            </w:r>
            <w:r w:rsidRPr="00857C9D">
              <w:rPr>
                <w:rFonts w:cs="Arial"/>
                <w:i/>
                <w:szCs w:val="22"/>
              </w:rPr>
              <w:t xml:space="preserve">Clinical details inadequate. Catheter specimen urines will only be processed if clinical details imply systemic infection. </w:t>
            </w:r>
            <w:r w:rsidR="003E0B2B" w:rsidRPr="00857C9D">
              <w:rPr>
                <w:rFonts w:cs="Arial"/>
                <w:i/>
                <w:szCs w:val="22"/>
              </w:rPr>
              <w:t>Advice</w:t>
            </w:r>
            <w:r w:rsidRPr="00857C9D">
              <w:rPr>
                <w:rFonts w:cs="Arial"/>
                <w:i/>
                <w:szCs w:val="22"/>
              </w:rPr>
              <w:t xml:space="preserve"> repeat specimen if clinically indicated</w:t>
            </w:r>
            <w:r w:rsidRPr="00857C9D">
              <w:rPr>
                <w:rFonts w:cs="Arial"/>
                <w:szCs w:val="22"/>
              </w:rPr>
              <w:t>.”</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tc>
        <w:tc>
          <w:tcPr>
            <w:tcW w:w="2139" w:type="dxa"/>
          </w:tcPr>
          <w:p w:rsidR="003F3168" w:rsidRPr="00857C9D" w:rsidRDefault="003F3168" w:rsidP="009055B6">
            <w:pPr>
              <w:rPr>
                <w:rFonts w:cs="Arial"/>
                <w:szCs w:val="22"/>
              </w:rPr>
            </w:pPr>
            <w:r w:rsidRPr="00857C9D">
              <w:rPr>
                <w:rFonts w:cs="Arial"/>
                <w:szCs w:val="22"/>
              </w:rPr>
              <w:lastRenderedPageBreak/>
              <w:t>.</w:t>
            </w:r>
          </w:p>
          <w:p w:rsidR="003F3168" w:rsidRPr="00857C9D" w:rsidRDefault="003F3168" w:rsidP="00B74E6C">
            <w:pPr>
              <w:rPr>
                <w:rFonts w:cs="Arial"/>
                <w:szCs w:val="22"/>
              </w:rPr>
            </w:pPr>
          </w:p>
          <w:p w:rsidR="003F3168" w:rsidRPr="00857C9D" w:rsidRDefault="003F3168" w:rsidP="007F2FA8">
            <w:pPr>
              <w:numPr>
                <w:ilvl w:val="0"/>
                <w:numId w:val="53"/>
              </w:numPr>
              <w:rPr>
                <w:rFonts w:cs="Arial"/>
                <w:szCs w:val="22"/>
              </w:rPr>
            </w:pPr>
            <w:r w:rsidRPr="00857C9D">
              <w:rPr>
                <w:rFonts w:cs="Arial"/>
                <w:szCs w:val="22"/>
              </w:rPr>
              <w:t>ICU/NICU/RDU</w:t>
            </w:r>
          </w:p>
          <w:p w:rsidR="003F3168" w:rsidRPr="00857C9D" w:rsidRDefault="003F3168" w:rsidP="007F2FA8">
            <w:pPr>
              <w:numPr>
                <w:ilvl w:val="0"/>
                <w:numId w:val="53"/>
              </w:numPr>
              <w:rPr>
                <w:rFonts w:cs="Arial"/>
                <w:szCs w:val="22"/>
              </w:rPr>
            </w:pPr>
            <w:r w:rsidRPr="00857C9D">
              <w:rPr>
                <w:rFonts w:cs="Arial"/>
                <w:szCs w:val="22"/>
              </w:rPr>
              <w:t>Haem/Onc</w:t>
            </w:r>
          </w:p>
          <w:p w:rsidR="003F3168" w:rsidRPr="00857C9D" w:rsidRDefault="003F3168" w:rsidP="007F2FA8">
            <w:pPr>
              <w:numPr>
                <w:ilvl w:val="0"/>
                <w:numId w:val="53"/>
              </w:numPr>
              <w:rPr>
                <w:rFonts w:cs="Arial"/>
                <w:szCs w:val="22"/>
              </w:rPr>
            </w:pPr>
            <w:r w:rsidRPr="00857C9D">
              <w:rPr>
                <w:rFonts w:cs="Arial"/>
                <w:szCs w:val="22"/>
              </w:rPr>
              <w:t>Diabetic patients</w:t>
            </w:r>
          </w:p>
          <w:p w:rsidR="003F3168" w:rsidRPr="00857C9D" w:rsidRDefault="003F3168" w:rsidP="007F2FA8">
            <w:pPr>
              <w:numPr>
                <w:ilvl w:val="0"/>
                <w:numId w:val="53"/>
              </w:numPr>
              <w:rPr>
                <w:rFonts w:cs="Arial"/>
                <w:szCs w:val="22"/>
              </w:rPr>
            </w:pPr>
            <w:r w:rsidRPr="00857C9D">
              <w:rPr>
                <w:rFonts w:cs="Arial"/>
                <w:szCs w:val="22"/>
              </w:rPr>
              <w:t>Known MRSA positive patients/MRSA screening</w:t>
            </w:r>
          </w:p>
          <w:p w:rsidR="003F3168" w:rsidRPr="00857C9D" w:rsidRDefault="003F3168" w:rsidP="007F2FA8">
            <w:pPr>
              <w:numPr>
                <w:ilvl w:val="0"/>
                <w:numId w:val="53"/>
              </w:numPr>
              <w:rPr>
                <w:rFonts w:cs="Arial"/>
                <w:szCs w:val="22"/>
              </w:rPr>
            </w:pPr>
            <w:r w:rsidRPr="00857C9D">
              <w:rPr>
                <w:rFonts w:cs="Arial"/>
                <w:szCs w:val="22"/>
              </w:rPr>
              <w:t>If Catheter was just used to obtain sample i.e. is not a long term indwelling catheter e.g. urinary retention.</w:t>
            </w:r>
          </w:p>
          <w:p w:rsidR="003F3168" w:rsidRPr="00857C9D" w:rsidRDefault="003F3168" w:rsidP="007F2FA8">
            <w:pPr>
              <w:numPr>
                <w:ilvl w:val="0"/>
                <w:numId w:val="53"/>
              </w:numPr>
              <w:rPr>
                <w:rFonts w:cs="Arial"/>
                <w:szCs w:val="22"/>
              </w:rPr>
            </w:pPr>
            <w:r w:rsidRPr="00857C9D">
              <w:rPr>
                <w:rFonts w:cs="Arial"/>
                <w:szCs w:val="22"/>
              </w:rPr>
              <w:t>Suprapubic catheters</w:t>
            </w:r>
          </w:p>
          <w:p w:rsidR="003F3168" w:rsidRPr="00857C9D" w:rsidRDefault="003F3168" w:rsidP="007F2FA8">
            <w:pPr>
              <w:numPr>
                <w:ilvl w:val="0"/>
                <w:numId w:val="53"/>
              </w:numPr>
              <w:rPr>
                <w:rFonts w:cs="Arial"/>
                <w:szCs w:val="22"/>
              </w:rPr>
            </w:pPr>
            <w:r w:rsidRPr="00857C9D">
              <w:rPr>
                <w:rFonts w:cs="Arial"/>
                <w:szCs w:val="22"/>
              </w:rPr>
              <w:t>Pre-op samples.</w:t>
            </w:r>
          </w:p>
        </w:tc>
        <w:tc>
          <w:tcPr>
            <w:tcW w:w="3736"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 xml:space="preserve">Catheter associated bacteriuria is usually asymptomatic and is not synonymous with clinically significant infection. </w:t>
            </w: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Submissions of CSU samples are relevant only in cases of systemic infection or for MRSA screening.</w:t>
            </w:r>
          </w:p>
        </w:tc>
      </w:tr>
      <w:tr w:rsidR="002A07B0" w:rsidRPr="00857C9D" w:rsidTr="003E0B2B">
        <w:tc>
          <w:tcPr>
            <w:tcW w:w="2775" w:type="dxa"/>
            <w:vAlign w:val="center"/>
          </w:tcPr>
          <w:p w:rsidR="002A07B0" w:rsidRPr="006B479A" w:rsidRDefault="002A07B0" w:rsidP="003E0B2B">
            <w:pPr>
              <w:rPr>
                <w:rFonts w:cs="Arial"/>
                <w:b/>
                <w:szCs w:val="22"/>
              </w:rPr>
            </w:pPr>
            <w:r w:rsidRPr="006B479A">
              <w:rPr>
                <w:rFonts w:cs="Arial"/>
                <w:b/>
                <w:szCs w:val="22"/>
              </w:rPr>
              <w:lastRenderedPageBreak/>
              <w:t>Urinary catheter received</w:t>
            </w:r>
          </w:p>
          <w:p w:rsidR="002A07B0" w:rsidRPr="00857C9D" w:rsidRDefault="002A07B0" w:rsidP="003E0B2B">
            <w:pPr>
              <w:rPr>
                <w:rFonts w:cs="Arial"/>
                <w:b/>
                <w:szCs w:val="22"/>
              </w:rPr>
            </w:pPr>
          </w:p>
        </w:tc>
        <w:tc>
          <w:tcPr>
            <w:tcW w:w="2954" w:type="dxa"/>
            <w:vAlign w:val="center"/>
          </w:tcPr>
          <w:p w:rsidR="002A07B0" w:rsidRPr="006B479A" w:rsidRDefault="002A07B0" w:rsidP="002A07B0">
            <w:pPr>
              <w:rPr>
                <w:rFonts w:cs="Arial"/>
                <w:i/>
                <w:szCs w:val="22"/>
              </w:rPr>
            </w:pPr>
            <w:r w:rsidRPr="006B479A">
              <w:rPr>
                <w:rFonts w:cs="Arial"/>
                <w:szCs w:val="22"/>
              </w:rPr>
              <w:t>Sample not cultured. A report will be issued with a comment stating ‘</w:t>
            </w:r>
            <w:r w:rsidRPr="006B479A">
              <w:rPr>
                <w:rFonts w:cs="Arial"/>
                <w:i/>
                <w:szCs w:val="22"/>
              </w:rPr>
              <w:t>’Urinary catheter tip received. Unsuitable for culture’’</w:t>
            </w:r>
          </w:p>
          <w:p w:rsidR="002A07B0" w:rsidRPr="00857C9D" w:rsidRDefault="002A07B0" w:rsidP="009055B6">
            <w:pPr>
              <w:rPr>
                <w:rFonts w:cs="Arial"/>
                <w:szCs w:val="22"/>
              </w:rPr>
            </w:pPr>
          </w:p>
        </w:tc>
        <w:tc>
          <w:tcPr>
            <w:tcW w:w="2139" w:type="dxa"/>
          </w:tcPr>
          <w:p w:rsidR="002A07B0" w:rsidRPr="00857C9D" w:rsidRDefault="002A07B0" w:rsidP="009055B6">
            <w:pPr>
              <w:rPr>
                <w:rFonts w:cs="Arial"/>
                <w:szCs w:val="22"/>
              </w:rPr>
            </w:pPr>
          </w:p>
        </w:tc>
        <w:tc>
          <w:tcPr>
            <w:tcW w:w="3736" w:type="dxa"/>
          </w:tcPr>
          <w:p w:rsidR="002A07B0" w:rsidRPr="00857C9D" w:rsidRDefault="002A07B0" w:rsidP="009055B6">
            <w:pPr>
              <w:rPr>
                <w:rFonts w:cs="Arial"/>
                <w:szCs w:val="22"/>
              </w:rPr>
            </w:pPr>
          </w:p>
        </w:tc>
      </w:tr>
      <w:tr w:rsidR="002A07B0" w:rsidRPr="00857C9D" w:rsidTr="003E0B2B">
        <w:tc>
          <w:tcPr>
            <w:tcW w:w="2775" w:type="dxa"/>
            <w:vAlign w:val="center"/>
          </w:tcPr>
          <w:p w:rsidR="002A07B0" w:rsidRPr="006B479A" w:rsidRDefault="002A07B0" w:rsidP="003E0B2B">
            <w:pPr>
              <w:rPr>
                <w:rFonts w:cs="Arial"/>
                <w:b/>
                <w:szCs w:val="22"/>
              </w:rPr>
            </w:pPr>
            <w:r w:rsidRPr="006B479A">
              <w:rPr>
                <w:rFonts w:cs="Arial"/>
                <w:b/>
                <w:szCs w:val="22"/>
              </w:rPr>
              <w:t>Penile swab received if urinary catheter in situ</w:t>
            </w:r>
          </w:p>
        </w:tc>
        <w:tc>
          <w:tcPr>
            <w:tcW w:w="2954" w:type="dxa"/>
            <w:vAlign w:val="center"/>
          </w:tcPr>
          <w:p w:rsidR="002A07B0" w:rsidRPr="006B479A" w:rsidRDefault="002A07B0" w:rsidP="002A07B0">
            <w:pPr>
              <w:rPr>
                <w:rFonts w:cs="Arial"/>
                <w:szCs w:val="22"/>
              </w:rPr>
            </w:pPr>
            <w:r w:rsidRPr="006B479A">
              <w:rPr>
                <w:rFonts w:cs="Arial"/>
                <w:szCs w:val="22"/>
              </w:rPr>
              <w:t>Sample not cultured. A report will be issued with a comment stating ‘</w:t>
            </w:r>
            <w:r w:rsidRPr="006B479A">
              <w:rPr>
                <w:rFonts w:cs="Arial"/>
                <w:i/>
                <w:szCs w:val="22"/>
              </w:rPr>
              <w:t>’specimen not processed for culture. Swab from penile tip is unsuitable for culture in the presence of an indwelling urinary catheter’’</w:t>
            </w:r>
          </w:p>
        </w:tc>
        <w:tc>
          <w:tcPr>
            <w:tcW w:w="2139" w:type="dxa"/>
          </w:tcPr>
          <w:p w:rsidR="002A07B0" w:rsidRPr="00857C9D" w:rsidRDefault="002A07B0" w:rsidP="009055B6">
            <w:pPr>
              <w:rPr>
                <w:rFonts w:cs="Arial"/>
                <w:szCs w:val="22"/>
              </w:rPr>
            </w:pPr>
          </w:p>
        </w:tc>
        <w:tc>
          <w:tcPr>
            <w:tcW w:w="3736" w:type="dxa"/>
          </w:tcPr>
          <w:p w:rsidR="002A07B0" w:rsidRPr="00857C9D" w:rsidRDefault="002A07B0" w:rsidP="009055B6">
            <w:pPr>
              <w:rPr>
                <w:rFonts w:cs="Arial"/>
                <w:szCs w:val="22"/>
              </w:rPr>
            </w:pPr>
          </w:p>
        </w:tc>
      </w:tr>
      <w:tr w:rsidR="009C282E" w:rsidRPr="00857C9D" w:rsidTr="003E0B2B">
        <w:tc>
          <w:tcPr>
            <w:tcW w:w="2775" w:type="dxa"/>
            <w:vAlign w:val="center"/>
          </w:tcPr>
          <w:p w:rsidR="009C282E" w:rsidRPr="006B479A" w:rsidRDefault="009C282E" w:rsidP="003E0B2B">
            <w:pPr>
              <w:rPr>
                <w:rFonts w:cs="Arial"/>
                <w:b/>
                <w:szCs w:val="22"/>
              </w:rPr>
            </w:pPr>
            <w:r w:rsidRPr="006B479A">
              <w:rPr>
                <w:rFonts w:cs="Arial"/>
                <w:b/>
                <w:szCs w:val="22"/>
              </w:rPr>
              <w:t>Urine received for TB culture</w:t>
            </w:r>
          </w:p>
        </w:tc>
        <w:tc>
          <w:tcPr>
            <w:tcW w:w="2954" w:type="dxa"/>
            <w:vAlign w:val="center"/>
          </w:tcPr>
          <w:p w:rsidR="009C282E" w:rsidRPr="006B479A" w:rsidRDefault="009C282E" w:rsidP="001203CB">
            <w:pPr>
              <w:rPr>
                <w:rFonts w:cs="Arial"/>
                <w:szCs w:val="22"/>
              </w:rPr>
            </w:pPr>
            <w:r w:rsidRPr="006B479A">
              <w:rPr>
                <w:rFonts w:cs="Arial"/>
                <w:szCs w:val="22"/>
              </w:rPr>
              <w:t xml:space="preserve">Sample not cultured. A report will be issued with a comment </w:t>
            </w:r>
            <w:r w:rsidR="003E0B2B" w:rsidRPr="006B479A">
              <w:rPr>
                <w:rFonts w:cs="Arial"/>
                <w:szCs w:val="22"/>
              </w:rPr>
              <w:t>stating ‘’urine</w:t>
            </w:r>
            <w:r w:rsidRPr="006B479A">
              <w:rPr>
                <w:rFonts w:cs="Arial"/>
                <w:i/>
                <w:szCs w:val="22"/>
              </w:rPr>
              <w:t xml:space="preserve"> samples </w:t>
            </w:r>
            <w:r w:rsidR="003E0B2B" w:rsidRPr="006B479A">
              <w:rPr>
                <w:rFonts w:cs="Arial"/>
                <w:i/>
                <w:szCs w:val="22"/>
              </w:rPr>
              <w:t>not routinely</w:t>
            </w:r>
            <w:r w:rsidRPr="006B479A">
              <w:rPr>
                <w:rFonts w:cs="Arial"/>
                <w:i/>
                <w:szCs w:val="22"/>
              </w:rPr>
              <w:t xml:space="preserve"> tested for Mycobacterium spp by reference Laboratory.Contact Consultant Microbiologist at 071 9171111ext </w:t>
            </w:r>
            <w:r w:rsidR="003E0B2B">
              <w:rPr>
                <w:rFonts w:cs="Arial"/>
                <w:i/>
                <w:szCs w:val="22"/>
              </w:rPr>
              <w:t>7</w:t>
            </w:r>
            <w:r w:rsidRPr="006B479A">
              <w:rPr>
                <w:rFonts w:cs="Arial"/>
                <w:i/>
                <w:szCs w:val="22"/>
              </w:rPr>
              <w:t>4162 if renal TB clinically suspected.’’</w:t>
            </w:r>
          </w:p>
        </w:tc>
        <w:tc>
          <w:tcPr>
            <w:tcW w:w="2139" w:type="dxa"/>
          </w:tcPr>
          <w:p w:rsidR="009C282E" w:rsidRPr="00857C9D" w:rsidRDefault="009C282E" w:rsidP="009055B6">
            <w:pPr>
              <w:rPr>
                <w:rFonts w:cs="Arial"/>
                <w:szCs w:val="22"/>
              </w:rPr>
            </w:pPr>
          </w:p>
        </w:tc>
        <w:tc>
          <w:tcPr>
            <w:tcW w:w="3736" w:type="dxa"/>
          </w:tcPr>
          <w:p w:rsidR="009C282E" w:rsidRPr="00857C9D" w:rsidRDefault="009C282E" w:rsidP="009055B6">
            <w:pPr>
              <w:rPr>
                <w:rFonts w:cs="Arial"/>
                <w:szCs w:val="22"/>
              </w:rPr>
            </w:pPr>
          </w:p>
        </w:tc>
      </w:tr>
      <w:tr w:rsidR="009C282E" w:rsidRPr="00857C9D" w:rsidTr="003E0B2B">
        <w:tc>
          <w:tcPr>
            <w:tcW w:w="2775" w:type="dxa"/>
            <w:vAlign w:val="center"/>
          </w:tcPr>
          <w:p w:rsidR="009C282E" w:rsidRPr="006B479A" w:rsidRDefault="009C282E" w:rsidP="003E0B2B">
            <w:pPr>
              <w:pStyle w:val="BodyText"/>
              <w:tabs>
                <w:tab w:val="left" w:pos="-720"/>
              </w:tabs>
              <w:spacing w:before="120" w:after="120"/>
              <w:rPr>
                <w:szCs w:val="22"/>
              </w:rPr>
            </w:pPr>
            <w:r>
              <w:rPr>
                <w:szCs w:val="22"/>
              </w:rPr>
              <w:t>Urines submitted in universal container or blue BD urine sampling container</w:t>
            </w:r>
          </w:p>
          <w:p w:rsidR="009C282E" w:rsidRPr="00857C9D" w:rsidRDefault="009C282E" w:rsidP="003E0B2B">
            <w:pPr>
              <w:rPr>
                <w:rFonts w:cs="Arial"/>
                <w:b/>
                <w:szCs w:val="22"/>
              </w:rPr>
            </w:pPr>
          </w:p>
        </w:tc>
        <w:tc>
          <w:tcPr>
            <w:tcW w:w="2954" w:type="dxa"/>
            <w:vAlign w:val="center"/>
          </w:tcPr>
          <w:p w:rsidR="009C282E" w:rsidRPr="006B479A" w:rsidRDefault="009C282E" w:rsidP="002A07B0">
            <w:pPr>
              <w:rPr>
                <w:rFonts w:cs="Arial"/>
                <w:szCs w:val="22"/>
              </w:rPr>
            </w:pPr>
            <w:r w:rsidRPr="006B479A">
              <w:rPr>
                <w:rFonts w:cs="Arial"/>
                <w:szCs w:val="22"/>
              </w:rPr>
              <w:t xml:space="preserve">Sample not processed. Samples will be rejected with </w:t>
            </w:r>
            <w:r>
              <w:rPr>
                <w:rFonts w:cs="Arial"/>
                <w:szCs w:val="22"/>
              </w:rPr>
              <w:t>one of the following comments</w:t>
            </w:r>
            <w:r w:rsidRPr="006B479A">
              <w:rPr>
                <w:rFonts w:cs="Arial"/>
                <w:szCs w:val="22"/>
              </w:rPr>
              <w:t>:</w:t>
            </w:r>
          </w:p>
          <w:p w:rsidR="009C282E" w:rsidRDefault="009C282E" w:rsidP="002A07B0">
            <w:pPr>
              <w:autoSpaceDE w:val="0"/>
              <w:autoSpaceDN w:val="0"/>
              <w:adjustRightInd w:val="0"/>
              <w:rPr>
                <w:rFonts w:cs="Arial"/>
                <w:szCs w:val="22"/>
                <w:lang w:val="en-IE" w:eastAsia="en-IE"/>
              </w:rPr>
            </w:pPr>
            <w:r w:rsidRPr="00A11E3F">
              <w:rPr>
                <w:b/>
                <w:lang w:val="en-IE"/>
              </w:rPr>
              <w:t>REJUC</w:t>
            </w:r>
            <w:r>
              <w:rPr>
                <w:lang w:val="en-IE"/>
              </w:rPr>
              <w:tab/>
            </w:r>
            <w:r w:rsidRPr="00A11E3F">
              <w:rPr>
                <w:rFonts w:cs="Arial"/>
                <w:i/>
                <w:szCs w:val="22"/>
                <w:lang w:val="en-IE" w:eastAsia="en-IE"/>
              </w:rPr>
              <w:t>Sample submitted in universal container. Sample not processed. As per memos of 22/06/15 and 23/07/15, urines received in universal containers will not be processed after 10/8/15. Please submit repeat specimen in appropriate test tube, available on request from the laboratory</w:t>
            </w:r>
            <w:r w:rsidRPr="00902652">
              <w:rPr>
                <w:rFonts w:cs="Arial"/>
                <w:szCs w:val="22"/>
                <w:lang w:val="en-IE" w:eastAsia="en-IE"/>
              </w:rPr>
              <w:t>.</w:t>
            </w:r>
          </w:p>
          <w:p w:rsidR="009C282E" w:rsidRDefault="009C282E" w:rsidP="002A07B0">
            <w:pPr>
              <w:rPr>
                <w:rFonts w:cs="Arial"/>
                <w:szCs w:val="22"/>
              </w:rPr>
            </w:pPr>
          </w:p>
          <w:p w:rsidR="009C282E" w:rsidRDefault="009C282E" w:rsidP="002A07B0">
            <w:pPr>
              <w:autoSpaceDE w:val="0"/>
              <w:autoSpaceDN w:val="0"/>
              <w:adjustRightInd w:val="0"/>
              <w:rPr>
                <w:rFonts w:cs="Arial"/>
                <w:szCs w:val="22"/>
                <w:lang w:val="en-IE" w:eastAsia="en-IE"/>
              </w:rPr>
            </w:pPr>
            <w:r w:rsidRPr="00A11E3F">
              <w:rPr>
                <w:rFonts w:cs="Arial"/>
                <w:b/>
                <w:szCs w:val="22"/>
                <w:lang w:val="en-IE" w:eastAsia="en-IE"/>
              </w:rPr>
              <w:t>REJUC2</w:t>
            </w:r>
            <w:r>
              <w:rPr>
                <w:rFonts w:cs="Arial"/>
                <w:szCs w:val="22"/>
                <w:lang w:val="en-IE" w:eastAsia="en-IE"/>
              </w:rPr>
              <w:tab/>
            </w:r>
            <w:r w:rsidRPr="00A11E3F">
              <w:rPr>
                <w:rFonts w:cs="Arial"/>
                <w:i/>
                <w:szCs w:val="22"/>
                <w:lang w:val="en-IE" w:eastAsia="en-IE"/>
              </w:rPr>
              <w:t>Sample submitted in universal container. As per memos of 22/06/15 and 23/07/15, urines received in universal containers will NOT be processed after 10/8/15. Please submit all future</w:t>
            </w:r>
            <w:r>
              <w:rPr>
                <w:rFonts w:cs="Arial"/>
                <w:i/>
                <w:szCs w:val="22"/>
                <w:lang w:val="en-IE" w:eastAsia="en-IE"/>
              </w:rPr>
              <w:t xml:space="preserve"> </w:t>
            </w:r>
            <w:r w:rsidRPr="00A11E3F">
              <w:rPr>
                <w:rFonts w:cs="Arial"/>
                <w:i/>
                <w:szCs w:val="22"/>
                <w:lang w:val="en-IE" w:eastAsia="en-IE"/>
              </w:rPr>
              <w:t>specimens in appropriate test tube, available on request from the laboratory.</w:t>
            </w:r>
          </w:p>
          <w:p w:rsidR="009C282E" w:rsidRDefault="009C282E" w:rsidP="002A07B0">
            <w:pPr>
              <w:autoSpaceDE w:val="0"/>
              <w:autoSpaceDN w:val="0"/>
              <w:adjustRightInd w:val="0"/>
              <w:rPr>
                <w:rFonts w:cs="Arial"/>
                <w:szCs w:val="22"/>
                <w:lang w:val="en-IE" w:eastAsia="en-IE"/>
              </w:rPr>
            </w:pPr>
          </w:p>
          <w:p w:rsidR="009C282E" w:rsidRPr="00A11E3F" w:rsidRDefault="009C282E" w:rsidP="002A07B0">
            <w:pPr>
              <w:autoSpaceDE w:val="0"/>
              <w:autoSpaceDN w:val="0"/>
              <w:adjustRightInd w:val="0"/>
              <w:rPr>
                <w:rFonts w:cs="Arial"/>
                <w:i/>
                <w:szCs w:val="22"/>
                <w:lang w:val="en-IE" w:eastAsia="en-IE"/>
              </w:rPr>
            </w:pPr>
            <w:r w:rsidRPr="00A11E3F">
              <w:rPr>
                <w:rFonts w:cs="Arial"/>
                <w:b/>
                <w:szCs w:val="22"/>
                <w:lang w:val="en-IE" w:eastAsia="en-IE"/>
              </w:rPr>
              <w:lastRenderedPageBreak/>
              <w:t>REJBLU</w:t>
            </w:r>
            <w:r>
              <w:rPr>
                <w:rFonts w:cs="Arial"/>
                <w:szCs w:val="22"/>
                <w:lang w:val="en-IE" w:eastAsia="en-IE"/>
              </w:rPr>
              <w:tab/>
            </w:r>
            <w:r w:rsidRPr="00A11E3F">
              <w:rPr>
                <w:rFonts w:cs="Arial"/>
                <w:i/>
                <w:szCs w:val="22"/>
                <w:lang w:val="en-IE" w:eastAsia="en-IE"/>
              </w:rPr>
              <w:t>Sample received in blue urine sampling container. A second tube needs to be attached to this blue container and filled with urine as per label on top of blue container. Submit urine samples in this second tube. Please call Microbiology at 071 9174563 to discuss if required.</w:t>
            </w:r>
          </w:p>
          <w:p w:rsidR="009C282E" w:rsidRDefault="009C282E" w:rsidP="002A07B0">
            <w:pPr>
              <w:rPr>
                <w:rFonts w:cs="Arial"/>
                <w:szCs w:val="22"/>
              </w:rPr>
            </w:pPr>
          </w:p>
          <w:p w:rsidR="009B7571" w:rsidRDefault="009B7571" w:rsidP="002A07B0">
            <w:pPr>
              <w:rPr>
                <w:rFonts w:cs="Arial"/>
                <w:szCs w:val="22"/>
              </w:rPr>
            </w:pPr>
          </w:p>
          <w:p w:rsidR="009B7571" w:rsidRDefault="009B7571" w:rsidP="002A07B0">
            <w:pPr>
              <w:rPr>
                <w:rFonts w:cs="Arial"/>
                <w:szCs w:val="22"/>
              </w:rPr>
            </w:pPr>
          </w:p>
          <w:p w:rsidR="009B7571" w:rsidRDefault="009B7571" w:rsidP="002A07B0">
            <w:pPr>
              <w:rPr>
                <w:rFonts w:cs="Arial"/>
                <w:szCs w:val="22"/>
              </w:rPr>
            </w:pPr>
          </w:p>
          <w:p w:rsidR="009B7571" w:rsidRPr="00857C9D" w:rsidRDefault="009B7571" w:rsidP="002A07B0">
            <w:pPr>
              <w:rPr>
                <w:rFonts w:cs="Arial"/>
                <w:szCs w:val="22"/>
              </w:rPr>
            </w:pPr>
          </w:p>
        </w:tc>
        <w:tc>
          <w:tcPr>
            <w:tcW w:w="2139" w:type="dxa"/>
          </w:tcPr>
          <w:p w:rsidR="009C282E" w:rsidRDefault="009C282E" w:rsidP="002A07B0">
            <w:pPr>
              <w:rPr>
                <w:rFonts w:cs="Arial"/>
                <w:szCs w:val="22"/>
              </w:rPr>
            </w:pPr>
            <w:r>
              <w:rPr>
                <w:rFonts w:cs="Arial"/>
                <w:szCs w:val="22"/>
              </w:rPr>
              <w:lastRenderedPageBreak/>
              <w:t>Very small volumes</w:t>
            </w:r>
          </w:p>
          <w:p w:rsidR="009C282E" w:rsidRPr="00857C9D" w:rsidRDefault="009C282E" w:rsidP="009055B6">
            <w:pPr>
              <w:rPr>
                <w:rFonts w:cs="Arial"/>
                <w:szCs w:val="22"/>
              </w:rPr>
            </w:pPr>
          </w:p>
        </w:tc>
        <w:tc>
          <w:tcPr>
            <w:tcW w:w="3736" w:type="dxa"/>
          </w:tcPr>
          <w:p w:rsidR="009C282E" w:rsidRDefault="009C282E" w:rsidP="002A07B0">
            <w:pPr>
              <w:rPr>
                <w:rFonts w:cs="Arial"/>
                <w:szCs w:val="22"/>
              </w:rPr>
            </w:pPr>
            <w:r>
              <w:rPr>
                <w:rFonts w:cs="Arial"/>
                <w:szCs w:val="22"/>
              </w:rPr>
              <w:t xml:space="preserve">Danger of leakage from universal. </w:t>
            </w:r>
          </w:p>
          <w:p w:rsidR="009C282E" w:rsidRPr="006B479A" w:rsidRDefault="009C282E" w:rsidP="002A07B0">
            <w:pPr>
              <w:rPr>
                <w:rFonts w:cs="Arial"/>
                <w:szCs w:val="22"/>
              </w:rPr>
            </w:pPr>
            <w:r w:rsidRPr="006B479A">
              <w:rPr>
                <w:rFonts w:cs="Arial"/>
                <w:szCs w:val="22"/>
              </w:rPr>
              <w:t>A leaking container may lead to a contaminated sample and misleading results.</w:t>
            </w:r>
          </w:p>
          <w:p w:rsidR="009C282E" w:rsidRDefault="009C282E" w:rsidP="002A07B0">
            <w:pPr>
              <w:rPr>
                <w:rFonts w:cs="Arial"/>
                <w:szCs w:val="22"/>
              </w:rPr>
            </w:pPr>
          </w:p>
          <w:p w:rsidR="009C282E" w:rsidRPr="006B479A" w:rsidRDefault="009C282E" w:rsidP="002A07B0">
            <w:pPr>
              <w:rPr>
                <w:rFonts w:cs="Arial"/>
                <w:szCs w:val="22"/>
              </w:rPr>
            </w:pPr>
            <w:r>
              <w:rPr>
                <w:rFonts w:cs="Arial"/>
                <w:szCs w:val="22"/>
              </w:rPr>
              <w:t>Requirement for urine vacutainer for urinalysis on automated UF</w:t>
            </w:r>
          </w:p>
          <w:p w:rsidR="009C282E" w:rsidRPr="00857C9D" w:rsidRDefault="009C282E" w:rsidP="009055B6">
            <w:pPr>
              <w:rPr>
                <w:rFonts w:cs="Arial"/>
                <w:szCs w:val="22"/>
              </w:rPr>
            </w:pPr>
          </w:p>
        </w:tc>
      </w:tr>
      <w:tr w:rsidR="009C282E" w:rsidRPr="00857C9D">
        <w:tc>
          <w:tcPr>
            <w:tcW w:w="2775" w:type="dxa"/>
          </w:tcPr>
          <w:p w:rsidR="009C282E" w:rsidRDefault="009C282E" w:rsidP="00B74E6C">
            <w:pPr>
              <w:rPr>
                <w:rFonts w:cs="Arial"/>
                <w:b/>
                <w:szCs w:val="22"/>
              </w:rPr>
            </w:pPr>
          </w:p>
          <w:p w:rsidR="009C282E" w:rsidRPr="00857C9D" w:rsidRDefault="009C282E" w:rsidP="00B74E6C">
            <w:pPr>
              <w:rPr>
                <w:rFonts w:cs="Arial"/>
                <w:b/>
                <w:szCs w:val="22"/>
              </w:rPr>
            </w:pPr>
            <w:r>
              <w:rPr>
                <w:rFonts w:cs="Arial"/>
                <w:b/>
                <w:szCs w:val="22"/>
              </w:rPr>
              <w:t>Urine Microscopy</w:t>
            </w:r>
            <w:r w:rsidRPr="00857C9D">
              <w:rPr>
                <w:rFonts w:cs="Arial"/>
                <w:b/>
                <w:szCs w:val="22"/>
              </w:rPr>
              <w:t>:</w:t>
            </w:r>
          </w:p>
          <w:p w:rsidR="009C282E" w:rsidRDefault="009C282E" w:rsidP="00B74E6C">
            <w:pPr>
              <w:rPr>
                <w:rFonts w:cs="Arial"/>
                <w:szCs w:val="22"/>
              </w:rPr>
            </w:pPr>
          </w:p>
          <w:p w:rsidR="009C282E" w:rsidRPr="00857C9D" w:rsidRDefault="009C282E" w:rsidP="00B74E6C">
            <w:pPr>
              <w:rPr>
                <w:rFonts w:cs="Arial"/>
                <w:szCs w:val="22"/>
              </w:rPr>
            </w:pPr>
            <w:r w:rsidRPr="00857C9D">
              <w:rPr>
                <w:rFonts w:cs="Arial"/>
                <w:szCs w:val="22"/>
              </w:rPr>
              <w:t>Manual Microscopy WBC &lt;20 x 10</w:t>
            </w:r>
            <w:r w:rsidRPr="00857C9D">
              <w:rPr>
                <w:rFonts w:cs="Arial"/>
                <w:szCs w:val="22"/>
                <w:vertAlign w:val="superscript"/>
              </w:rPr>
              <w:t>6</w:t>
            </w:r>
            <w:r w:rsidRPr="00857C9D">
              <w:rPr>
                <w:rFonts w:cs="Arial"/>
                <w:szCs w:val="22"/>
              </w:rPr>
              <w:t>/L AND epithelial cells or amorphous deposit present.</w:t>
            </w:r>
          </w:p>
          <w:p w:rsidR="009C282E" w:rsidRPr="00857C9D" w:rsidRDefault="009C282E" w:rsidP="00B74E6C">
            <w:pPr>
              <w:rPr>
                <w:rFonts w:cs="Arial"/>
                <w:szCs w:val="22"/>
              </w:rPr>
            </w:pPr>
          </w:p>
          <w:p w:rsidR="009C282E" w:rsidRPr="00857C9D" w:rsidRDefault="009C282E" w:rsidP="00B74E6C">
            <w:pPr>
              <w:rPr>
                <w:rFonts w:cs="Arial"/>
                <w:szCs w:val="22"/>
              </w:rPr>
            </w:pPr>
            <w:r w:rsidRPr="00857C9D">
              <w:rPr>
                <w:rFonts w:cs="Arial"/>
                <w:szCs w:val="22"/>
              </w:rPr>
              <w:t>Automated Cell Count WBC &lt;40 x 10</w:t>
            </w:r>
            <w:r w:rsidRPr="00857C9D">
              <w:rPr>
                <w:rFonts w:cs="Arial"/>
                <w:szCs w:val="22"/>
                <w:vertAlign w:val="superscript"/>
              </w:rPr>
              <w:t>6</w:t>
            </w:r>
            <w:r w:rsidRPr="00857C9D">
              <w:rPr>
                <w:rFonts w:cs="Arial"/>
                <w:szCs w:val="22"/>
              </w:rPr>
              <w:t>/L AND ≥1+ epithelial cells present.</w:t>
            </w: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r w:rsidRPr="00857C9D">
              <w:rPr>
                <w:rFonts w:cs="Arial"/>
                <w:szCs w:val="22"/>
              </w:rPr>
              <w:t>Field obscured by Amorphous Deposit or Epithelial Cells</w:t>
            </w: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r w:rsidRPr="00857C9D">
              <w:rPr>
                <w:rFonts w:cs="Arial"/>
                <w:szCs w:val="22"/>
              </w:rPr>
              <w:t>Automated Cell Count WBC &lt;40 x 10</w:t>
            </w:r>
            <w:r w:rsidRPr="00857C9D">
              <w:rPr>
                <w:rFonts w:cs="Arial"/>
                <w:szCs w:val="22"/>
                <w:vertAlign w:val="superscript"/>
              </w:rPr>
              <w:t>6</w:t>
            </w:r>
            <w:r w:rsidRPr="00857C9D">
              <w:rPr>
                <w:rFonts w:cs="Arial"/>
                <w:szCs w:val="22"/>
              </w:rPr>
              <w:t xml:space="preserve">/L </w:t>
            </w:r>
            <w:r w:rsidRPr="00857C9D">
              <w:rPr>
                <w:rFonts w:cs="Arial"/>
                <w:b/>
                <w:szCs w:val="22"/>
              </w:rPr>
              <w:t>AND</w:t>
            </w:r>
            <w:r w:rsidRPr="00857C9D">
              <w:rPr>
                <w:rFonts w:cs="Arial"/>
                <w:szCs w:val="22"/>
              </w:rPr>
              <w:t xml:space="preserve"> no bacteria present.</w:t>
            </w:r>
          </w:p>
          <w:p w:rsidR="009C282E" w:rsidRPr="00857C9D" w:rsidRDefault="009C282E" w:rsidP="00B74E6C">
            <w:pPr>
              <w:rPr>
                <w:rFonts w:cs="Arial"/>
                <w:szCs w:val="22"/>
              </w:rPr>
            </w:pPr>
          </w:p>
          <w:p w:rsidR="009C282E" w:rsidRPr="00857C9D"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Pr="00857C9D" w:rsidRDefault="009C282E" w:rsidP="00B74E6C">
            <w:pPr>
              <w:rPr>
                <w:rFonts w:cs="Arial"/>
                <w:szCs w:val="22"/>
              </w:rPr>
            </w:pPr>
          </w:p>
        </w:tc>
        <w:tc>
          <w:tcPr>
            <w:tcW w:w="2954" w:type="dxa"/>
            <w:vAlign w:val="center"/>
          </w:tcPr>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i/>
                <w:szCs w:val="22"/>
              </w:rPr>
            </w:pPr>
            <w:r w:rsidRPr="00857C9D">
              <w:rPr>
                <w:rFonts w:cs="Arial"/>
                <w:szCs w:val="22"/>
              </w:rPr>
              <w:t xml:space="preserve">Sample not cultured. A report will be issued with the microscopy result and a comment stating </w:t>
            </w:r>
            <w:r w:rsidRPr="00857C9D">
              <w:rPr>
                <w:rFonts w:cs="Arial"/>
                <w:i/>
                <w:szCs w:val="22"/>
              </w:rPr>
              <w:t>“Culture not performed on this sample due to low white blood cell count and the presence of epithelial cells/amorphous deposit.”</w:t>
            </w:r>
          </w:p>
          <w:p w:rsidR="009C282E" w:rsidRPr="00857C9D" w:rsidRDefault="009C282E" w:rsidP="009055B6">
            <w:pPr>
              <w:rPr>
                <w:rFonts w:cs="Arial"/>
                <w:i/>
                <w:szCs w:val="22"/>
              </w:rPr>
            </w:pPr>
          </w:p>
          <w:p w:rsidR="009C282E" w:rsidRPr="00857C9D" w:rsidRDefault="009C282E" w:rsidP="009055B6">
            <w:pPr>
              <w:rPr>
                <w:rFonts w:cs="Arial"/>
                <w:i/>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i/>
                <w:szCs w:val="22"/>
              </w:rPr>
            </w:pPr>
            <w:r w:rsidRPr="00857C9D">
              <w:rPr>
                <w:rFonts w:cs="Arial"/>
                <w:szCs w:val="22"/>
              </w:rPr>
              <w:t xml:space="preserve">Sample not cultured. A report will be issued with the microscopy result and a comment stating </w:t>
            </w:r>
            <w:r w:rsidRPr="00857C9D">
              <w:rPr>
                <w:rFonts w:cs="Arial"/>
                <w:i/>
                <w:szCs w:val="22"/>
              </w:rPr>
              <w:t>“Poor quality sample as evidenced by large amounts of epithelial cells and/or amorphous deposit……Advise repeat specimen if clinically indicated.”</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Sample not cultured. A report will be issued with the microscopy result and a comment stating </w:t>
            </w:r>
            <w:r w:rsidRPr="00857C9D">
              <w:rPr>
                <w:rFonts w:cs="Arial"/>
                <w:i/>
                <w:szCs w:val="22"/>
              </w:rPr>
              <w:t>“Culture not performed on this sample due to absence/low white cells and absence/low levels of bacterial cells on urine cytometry.</w:t>
            </w:r>
            <w:r w:rsidRPr="00857C9D">
              <w:rPr>
                <w:rFonts w:cs="Arial"/>
                <w:szCs w:val="22"/>
              </w:rPr>
              <w:t xml:space="preserve"> </w:t>
            </w:r>
            <w:r w:rsidRPr="00857C9D">
              <w:rPr>
                <w:rFonts w:cs="Arial"/>
                <w:i/>
                <w:szCs w:val="22"/>
              </w:rPr>
              <w:t>Evidence has shown that significant growth does not occur on culture in these instances</w:t>
            </w:r>
            <w:r w:rsidRPr="00857C9D">
              <w:rPr>
                <w:rFonts w:cs="Arial"/>
                <w:szCs w:val="22"/>
              </w:rPr>
              <w:t>.’’</w:t>
            </w:r>
          </w:p>
          <w:p w:rsidR="009C282E" w:rsidRDefault="009C282E" w:rsidP="009055B6">
            <w:pPr>
              <w:rPr>
                <w:rFonts w:cs="Arial"/>
                <w:szCs w:val="22"/>
              </w:rPr>
            </w:pPr>
          </w:p>
          <w:p w:rsidR="003E0B2B" w:rsidRPr="00857C9D" w:rsidRDefault="003E0B2B" w:rsidP="009055B6">
            <w:pPr>
              <w:rPr>
                <w:rFonts w:cs="Arial"/>
                <w:szCs w:val="22"/>
              </w:rPr>
            </w:pPr>
          </w:p>
        </w:tc>
        <w:tc>
          <w:tcPr>
            <w:tcW w:w="2139" w:type="dxa"/>
          </w:tcPr>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7F2FA8">
            <w:pPr>
              <w:numPr>
                <w:ilvl w:val="0"/>
                <w:numId w:val="52"/>
              </w:numPr>
              <w:rPr>
                <w:rFonts w:cs="Arial"/>
                <w:szCs w:val="22"/>
              </w:rPr>
            </w:pPr>
            <w:r w:rsidRPr="00857C9D">
              <w:rPr>
                <w:rFonts w:cs="Arial"/>
                <w:szCs w:val="22"/>
              </w:rPr>
              <w:t>Neutropaenic Haem/Onc patients</w:t>
            </w:r>
          </w:p>
          <w:p w:rsidR="009C282E" w:rsidRPr="00857C9D" w:rsidRDefault="009C282E" w:rsidP="007F2FA8">
            <w:pPr>
              <w:numPr>
                <w:ilvl w:val="0"/>
                <w:numId w:val="52"/>
              </w:numPr>
              <w:rPr>
                <w:rFonts w:cs="Arial"/>
                <w:szCs w:val="22"/>
              </w:rPr>
            </w:pPr>
            <w:r w:rsidRPr="00857C9D">
              <w:rPr>
                <w:rFonts w:cs="Arial"/>
                <w:szCs w:val="22"/>
              </w:rPr>
              <w:t>ICU/NICU/RDU pts</w:t>
            </w:r>
          </w:p>
          <w:p w:rsidR="009C282E" w:rsidRPr="00857C9D" w:rsidRDefault="009C282E" w:rsidP="007F2FA8">
            <w:pPr>
              <w:numPr>
                <w:ilvl w:val="0"/>
                <w:numId w:val="52"/>
              </w:numPr>
              <w:rPr>
                <w:rFonts w:cs="Arial"/>
                <w:szCs w:val="22"/>
              </w:rPr>
            </w:pPr>
            <w:r w:rsidRPr="00857C9D">
              <w:rPr>
                <w:rFonts w:cs="Arial"/>
                <w:szCs w:val="22"/>
              </w:rPr>
              <w:t>Suprapubic aspirates</w:t>
            </w:r>
          </w:p>
          <w:p w:rsidR="009C282E" w:rsidRPr="00857C9D" w:rsidRDefault="009C282E" w:rsidP="007F2FA8">
            <w:pPr>
              <w:numPr>
                <w:ilvl w:val="0"/>
                <w:numId w:val="52"/>
              </w:numPr>
              <w:rPr>
                <w:rFonts w:cs="Arial"/>
                <w:szCs w:val="22"/>
              </w:rPr>
            </w:pPr>
            <w:r w:rsidRPr="00857C9D">
              <w:rPr>
                <w:rFonts w:cs="Arial"/>
                <w:szCs w:val="22"/>
              </w:rPr>
              <w:t>Suprapubic catheter</w:t>
            </w:r>
          </w:p>
          <w:p w:rsidR="009C282E" w:rsidRPr="00857C9D" w:rsidRDefault="009C282E" w:rsidP="007F2FA8">
            <w:pPr>
              <w:numPr>
                <w:ilvl w:val="0"/>
                <w:numId w:val="52"/>
              </w:numPr>
              <w:rPr>
                <w:rFonts w:cs="Arial"/>
                <w:szCs w:val="22"/>
              </w:rPr>
            </w:pPr>
            <w:r w:rsidRPr="00857C9D">
              <w:rPr>
                <w:rFonts w:cs="Arial"/>
                <w:szCs w:val="22"/>
              </w:rPr>
              <w:t>&gt;100 RCC in male patients, elderly females, pregnancy or anybody where there is not a reasonable explanation for a high RCC.</w:t>
            </w:r>
          </w:p>
          <w:p w:rsidR="009C282E" w:rsidRDefault="009C282E" w:rsidP="007F2FA8">
            <w:pPr>
              <w:numPr>
                <w:ilvl w:val="0"/>
                <w:numId w:val="52"/>
              </w:numPr>
              <w:rPr>
                <w:rFonts w:cs="Arial"/>
                <w:szCs w:val="22"/>
              </w:rPr>
            </w:pPr>
            <w:r w:rsidRPr="00857C9D">
              <w:rPr>
                <w:rFonts w:cs="Arial"/>
                <w:szCs w:val="22"/>
              </w:rPr>
              <w:t>Proteinuria in pregnancy</w:t>
            </w:r>
          </w:p>
          <w:p w:rsidR="009C282E" w:rsidRPr="00857C9D" w:rsidRDefault="009C282E" w:rsidP="007F2FA8">
            <w:pPr>
              <w:numPr>
                <w:ilvl w:val="0"/>
                <w:numId w:val="52"/>
              </w:numPr>
              <w:rPr>
                <w:rFonts w:cs="Arial"/>
                <w:szCs w:val="22"/>
              </w:rPr>
            </w:pPr>
            <w:r>
              <w:rPr>
                <w:rFonts w:cs="Arial"/>
                <w:szCs w:val="22"/>
              </w:rPr>
              <w:t>Pyelonephritis</w:t>
            </w: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tc>
        <w:tc>
          <w:tcPr>
            <w:tcW w:w="3736" w:type="dxa"/>
            <w:vAlign w:val="center"/>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Majority of such samples cultured yield mixed growth of contaminating organisms (mixed skin flora or mixed enteric organisms)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Culture not performed due to high likelihood of contamination</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Evidence has shown that significant growth does not occur on culture in these instances.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tc>
      </w:tr>
      <w:tr w:rsidR="009C282E" w:rsidRPr="00857C9D">
        <w:tc>
          <w:tcPr>
            <w:tcW w:w="2775" w:type="dxa"/>
            <w:vAlign w:val="center"/>
          </w:tcPr>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szCs w:val="22"/>
              </w:rPr>
            </w:pPr>
            <w:r w:rsidRPr="00857C9D">
              <w:rPr>
                <w:rFonts w:cs="Arial"/>
                <w:b/>
                <w:szCs w:val="22"/>
              </w:rPr>
              <w:t>(Routine culture)</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Samples received from in-house patients that have been hospitalised for &gt;3 days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Multiple routine samples with the same collection date</w:t>
            </w:r>
          </w:p>
          <w:p w:rsidR="009C282E" w:rsidRPr="00857C9D" w:rsidRDefault="009C282E" w:rsidP="009055B6">
            <w:pPr>
              <w:rPr>
                <w:rFonts w:cs="Arial"/>
                <w:szCs w:val="22"/>
              </w:rPr>
            </w:pP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Such samples will not be processed for </w:t>
            </w:r>
            <w:r w:rsidRPr="00857C9D">
              <w:rPr>
                <w:rFonts w:cs="Arial"/>
                <w:b/>
                <w:szCs w:val="22"/>
                <w:u w:val="single"/>
              </w:rPr>
              <w:t>routine culture</w:t>
            </w:r>
            <w:r w:rsidRPr="00857C9D">
              <w:rPr>
                <w:rFonts w:cs="Arial"/>
                <w:szCs w:val="22"/>
              </w:rPr>
              <w:t xml:space="preserve"> unless specifically indicated by Infection Prevention and Control. (Existing criteria for Norovirus and </w:t>
            </w:r>
            <w:r w:rsidRPr="00857C9D">
              <w:rPr>
                <w:rFonts w:cs="Arial"/>
                <w:i/>
                <w:szCs w:val="22"/>
              </w:rPr>
              <w:t xml:space="preserve">C. difficile </w:t>
            </w:r>
            <w:r w:rsidRPr="00857C9D">
              <w:rPr>
                <w:rFonts w:cs="Arial"/>
                <w:szCs w:val="22"/>
              </w:rPr>
              <w:t xml:space="preserve">apply). A report will be issued with the comment </w:t>
            </w:r>
            <w:r w:rsidRPr="00857C9D">
              <w:rPr>
                <w:rFonts w:cs="Arial"/>
                <w:i/>
                <w:szCs w:val="22"/>
              </w:rPr>
              <w:t xml:space="preserve">“Routine </w:t>
            </w:r>
            <w:r w:rsidRPr="00857C9D">
              <w:rPr>
                <w:rFonts w:cs="Arial"/>
                <w:i/>
                <w:szCs w:val="22"/>
              </w:rPr>
              <w:lastRenderedPageBreak/>
              <w:t xml:space="preserve">culture not performed as yield of routine enteric pathogens is low in patients that have been hospitalised for &gt; 3 days.” </w:t>
            </w:r>
            <w:r w:rsidRPr="00857C9D">
              <w:rPr>
                <w:rFonts w:cs="Arial"/>
                <w:szCs w:val="22"/>
              </w:rPr>
              <w:t>(working days)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Process one sample only.</w:t>
            </w:r>
          </w:p>
        </w:tc>
        <w:tc>
          <w:tcPr>
            <w:tcW w:w="2139" w:type="dxa"/>
          </w:tcPr>
          <w:p w:rsidR="009C282E" w:rsidRPr="00857C9D" w:rsidRDefault="009C282E" w:rsidP="00B74E6C">
            <w:pPr>
              <w:jc w:val="center"/>
              <w:rPr>
                <w:rFonts w:cs="Arial"/>
                <w:szCs w:val="22"/>
              </w:rPr>
            </w:pPr>
          </w:p>
          <w:p w:rsidR="009C282E" w:rsidRPr="00857C9D" w:rsidRDefault="009C282E" w:rsidP="00B74E6C">
            <w:pPr>
              <w:jc w:val="center"/>
              <w:rPr>
                <w:rFonts w:cs="Arial"/>
                <w:szCs w:val="22"/>
              </w:rPr>
            </w:pPr>
          </w:p>
          <w:p w:rsidR="009C282E" w:rsidRPr="00857C9D" w:rsidRDefault="009C282E" w:rsidP="00B74E6C">
            <w:pPr>
              <w:jc w:val="center"/>
              <w:rPr>
                <w:rFonts w:cs="Arial"/>
                <w:szCs w:val="22"/>
              </w:rPr>
            </w:pPr>
          </w:p>
          <w:p w:rsidR="009C282E" w:rsidRPr="00857C9D" w:rsidRDefault="009C282E" w:rsidP="00B74E6C">
            <w:pPr>
              <w:jc w:val="center"/>
              <w:rPr>
                <w:rFonts w:cs="Arial"/>
                <w:szCs w:val="22"/>
              </w:rPr>
            </w:pPr>
            <w:r w:rsidRPr="00857C9D">
              <w:rPr>
                <w:rFonts w:cs="Arial"/>
                <w:szCs w:val="22"/>
              </w:rPr>
              <w:t>N/A</w:t>
            </w:r>
          </w:p>
          <w:p w:rsidR="009C282E" w:rsidRPr="00857C9D" w:rsidRDefault="009C282E" w:rsidP="00B74E6C">
            <w:pPr>
              <w:jc w:val="center"/>
              <w:rPr>
                <w:rFonts w:cs="Arial"/>
                <w:szCs w:val="22"/>
              </w:rPr>
            </w:pP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Yield of routine enteric pathogens is low in these instances.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For the investigation of enteric pathogens it is more appropriate to collect and submit samples on consecutive days.</w:t>
            </w:r>
          </w:p>
          <w:p w:rsidR="009C282E" w:rsidRPr="00857C9D" w:rsidRDefault="009C282E" w:rsidP="009055B6">
            <w:pPr>
              <w:rPr>
                <w:rFonts w:cs="Arial"/>
                <w:szCs w:val="22"/>
              </w:rPr>
            </w:pPr>
          </w:p>
        </w:tc>
      </w:tr>
      <w:tr w:rsidR="009C282E" w:rsidRPr="00857C9D">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szCs w:val="22"/>
              </w:rPr>
            </w:pPr>
            <w:r w:rsidRPr="00857C9D">
              <w:rPr>
                <w:rFonts w:cs="Arial"/>
                <w:b/>
                <w:szCs w:val="22"/>
              </w:rPr>
              <w:t>(Ova and Parasites)</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Samples received with no indication of foreign travel or with no reasonable clinical suspicion of parasitic infection</w:t>
            </w:r>
          </w:p>
        </w:tc>
        <w:tc>
          <w:tcPr>
            <w:tcW w:w="2954" w:type="dxa"/>
            <w:vAlign w:val="center"/>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r w:rsidRPr="00857C9D">
              <w:rPr>
                <w:rFonts w:cs="Arial"/>
                <w:szCs w:val="22"/>
              </w:rPr>
              <w:t xml:space="preserve">Sample not processed. A report will be issued with a comment stating </w:t>
            </w:r>
          </w:p>
          <w:p w:rsidR="009C282E" w:rsidRDefault="009C282E" w:rsidP="009055B6">
            <w:pPr>
              <w:rPr>
                <w:rFonts w:cs="Arial"/>
                <w:szCs w:val="22"/>
              </w:rPr>
            </w:pPr>
          </w:p>
          <w:p w:rsidR="009C282E" w:rsidRPr="00857C9D" w:rsidRDefault="009C282E" w:rsidP="009055B6">
            <w:pPr>
              <w:rPr>
                <w:rFonts w:cs="Arial"/>
                <w:i/>
                <w:szCs w:val="22"/>
              </w:rPr>
            </w:pPr>
            <w:r w:rsidRPr="00857C9D">
              <w:rPr>
                <w:rFonts w:cs="Arial"/>
                <w:i/>
                <w:szCs w:val="22"/>
              </w:rPr>
              <w:t>“Screening for ova and parasites will only be carried out in circumstances where a reasonable clinical suspicion of parasitic infection exists e.g. foreign travel. If screening for ova and parasites is required, please contact the Microbiology Department at ext. 4557”</w:t>
            </w: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tc>
        <w:tc>
          <w:tcPr>
            <w:tcW w:w="2139" w:type="dxa"/>
          </w:tcPr>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r w:rsidRPr="00857C9D">
              <w:rPr>
                <w:rFonts w:cs="Arial"/>
                <w:szCs w:val="22"/>
              </w:rPr>
              <w:t>N/A</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Control of  unnecessary Ova and Parasite requests</w:t>
            </w:r>
          </w:p>
        </w:tc>
      </w:tr>
      <w:tr w:rsidR="009C282E" w:rsidRPr="00857C9D">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i/>
                <w:szCs w:val="22"/>
              </w:rPr>
            </w:pPr>
            <w:r w:rsidRPr="00857C9D">
              <w:rPr>
                <w:rFonts w:cs="Arial"/>
                <w:b/>
                <w:i/>
                <w:szCs w:val="22"/>
              </w:rPr>
              <w:t>(C. Difficile)</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Non-diarrhoeal sample received</w:t>
            </w: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Previous positive C. Difficile within 6 days</w:t>
            </w: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Sample not processed</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Sample not processed. Report issued with comment, This patient tested positive for C. Difficile on: (date) Please send repeat sample   6 days post initiation of therapy</w:t>
            </w:r>
          </w:p>
          <w:p w:rsidR="009C282E" w:rsidRPr="00857C9D" w:rsidRDefault="009C282E" w:rsidP="009055B6">
            <w:pPr>
              <w:rPr>
                <w:rFonts w:cs="Arial"/>
                <w:szCs w:val="22"/>
              </w:rPr>
            </w:pPr>
          </w:p>
        </w:tc>
        <w:tc>
          <w:tcPr>
            <w:tcW w:w="2139" w:type="dxa"/>
          </w:tcPr>
          <w:p w:rsidR="009C282E" w:rsidRPr="00857C9D" w:rsidRDefault="009C282E" w:rsidP="009055B6">
            <w:pPr>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9055B6">
            <w:pPr>
              <w:rPr>
                <w:rFonts w:cs="Arial"/>
                <w:szCs w:val="22"/>
              </w:rPr>
            </w:pPr>
            <w:r w:rsidRPr="00857C9D">
              <w:rPr>
                <w:rFonts w:cs="Arial"/>
                <w:szCs w:val="22"/>
              </w:rPr>
              <w:t>N/A</w:t>
            </w: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9055B6">
            <w:pPr>
              <w:rPr>
                <w:rFonts w:cs="Arial"/>
                <w:szCs w:val="22"/>
              </w:rPr>
            </w:pPr>
            <w:r w:rsidRPr="00857C9D">
              <w:rPr>
                <w:rFonts w:cs="Arial"/>
                <w:szCs w:val="22"/>
              </w:rPr>
              <w:t>N/A</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In accordance with National Guidelines, non-diarrhoeal samples are not tested for C. diff. toxins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Duplication of work. Send repeat sample 6 days post initiation of therapy as per guidelines.</w:t>
            </w:r>
          </w:p>
        </w:tc>
      </w:tr>
      <w:tr w:rsidR="009C282E" w:rsidRPr="00857C9D">
        <w:tc>
          <w:tcPr>
            <w:tcW w:w="2775" w:type="dxa"/>
          </w:tcPr>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szCs w:val="22"/>
              </w:rPr>
            </w:pPr>
            <w:r w:rsidRPr="00857C9D">
              <w:rPr>
                <w:rFonts w:cs="Arial"/>
                <w:b/>
                <w:szCs w:val="22"/>
              </w:rPr>
              <w:t>(Norovirus)</w:t>
            </w:r>
          </w:p>
          <w:p w:rsidR="009C282E" w:rsidRPr="00857C9D" w:rsidRDefault="009C282E" w:rsidP="009055B6">
            <w:pPr>
              <w:rPr>
                <w:rFonts w:cs="Arial"/>
                <w:szCs w:val="22"/>
              </w:rPr>
            </w:pPr>
            <w:r w:rsidRPr="00857C9D">
              <w:rPr>
                <w:rFonts w:cs="Arial"/>
                <w:szCs w:val="22"/>
              </w:rPr>
              <w:t>Norovirus requests received that have not been discussed with Infection Prevention and Control</w:t>
            </w: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Sample received from a confirmed outbreak</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Sample received from a specific patient on a </w:t>
            </w:r>
            <w:r w:rsidRPr="00857C9D">
              <w:rPr>
                <w:rFonts w:cs="Arial"/>
                <w:szCs w:val="22"/>
              </w:rPr>
              <w:lastRenderedPageBreak/>
              <w:t>particular outbreak that has a known negative or positive result.</w:t>
            </w: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rPr>
            </w:pPr>
            <w:r w:rsidRPr="00857C9D">
              <w:rPr>
                <w:rFonts w:cs="Arial"/>
                <w:szCs w:val="22"/>
              </w:rPr>
              <w:t>Sample not processed. Report issued with comment, Norovirus testing not performed.  Please discuss Norovirus request with Infection Protection and Control prior to submitting samples</w:t>
            </w:r>
            <w:r w:rsidRPr="00857C9D">
              <w:rPr>
                <w:rFonts w:cs="Arial"/>
              </w:rPr>
              <w:t>.</w:t>
            </w:r>
          </w:p>
          <w:p w:rsidR="009C282E" w:rsidRPr="00857C9D" w:rsidRDefault="009C282E" w:rsidP="009055B6">
            <w:pPr>
              <w:rPr>
                <w:rFonts w:cs="Arial"/>
                <w:szCs w:val="22"/>
              </w:rPr>
            </w:pPr>
          </w:p>
          <w:p w:rsidR="009C282E" w:rsidRPr="00857C9D" w:rsidRDefault="009C282E" w:rsidP="00857C9D">
            <w:pPr>
              <w:autoSpaceDE w:val="0"/>
              <w:autoSpaceDN w:val="0"/>
              <w:adjustRightInd w:val="0"/>
              <w:rPr>
                <w:rFonts w:cs="Arial"/>
                <w:szCs w:val="22"/>
              </w:rPr>
            </w:pPr>
            <w:r w:rsidRPr="00857C9D">
              <w:rPr>
                <w:rFonts w:cs="Arial"/>
                <w:szCs w:val="22"/>
              </w:rPr>
              <w:t>Sample not processed. Report issued with comment, Norovirus outbreak already confirmed in this unit.  Further samples from this unit will not be processed for Norovirus detection.</w:t>
            </w:r>
          </w:p>
          <w:p w:rsidR="009C282E" w:rsidRPr="00857C9D" w:rsidRDefault="009C282E" w:rsidP="009055B6">
            <w:pPr>
              <w:rPr>
                <w:rFonts w:cs="Arial"/>
                <w:szCs w:val="22"/>
              </w:rPr>
            </w:pPr>
          </w:p>
          <w:p w:rsidR="009C282E" w:rsidRPr="00B74E6C" w:rsidRDefault="009C282E" w:rsidP="009055B6">
            <w:pPr>
              <w:rPr>
                <w:rFonts w:cs="Arial"/>
                <w:b/>
                <w:bCs/>
              </w:rPr>
            </w:pPr>
            <w:r w:rsidRPr="00857C9D">
              <w:rPr>
                <w:rFonts w:cs="Arial"/>
                <w:szCs w:val="22"/>
              </w:rPr>
              <w:t xml:space="preserve">Sample not processed. Report issued with comment, </w:t>
            </w:r>
            <w:r w:rsidRPr="00857C9D">
              <w:rPr>
                <w:rFonts w:cs="Arial"/>
                <w:szCs w:val="22"/>
              </w:rPr>
              <w:lastRenderedPageBreak/>
              <w:t xml:space="preserve">indicating </w:t>
            </w:r>
            <w:r w:rsidRPr="00857C9D">
              <w:rPr>
                <w:rFonts w:cs="Arial"/>
              </w:rPr>
              <w:t xml:space="preserve">that a sample has been received that has been previously positive or </w:t>
            </w:r>
            <w:r w:rsidRPr="00857C9D">
              <w:rPr>
                <w:rFonts w:cs="Arial"/>
                <w:szCs w:val="22"/>
              </w:rPr>
              <w:t xml:space="preserve">indicating </w:t>
            </w:r>
            <w:r w:rsidRPr="00857C9D">
              <w:rPr>
                <w:rFonts w:cs="Arial"/>
              </w:rPr>
              <w:t>that a sample has been received that has been previously negative.</w:t>
            </w:r>
          </w:p>
        </w:tc>
        <w:tc>
          <w:tcPr>
            <w:tcW w:w="2139" w:type="dxa"/>
          </w:tcPr>
          <w:p w:rsidR="009C282E" w:rsidRPr="00857C9D" w:rsidRDefault="009C282E" w:rsidP="00857C9D">
            <w:pPr>
              <w:ind w:left="344"/>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Samples received from ED and Assessment Units that have clinical details clearly indicating diarrhoea and vommitting.</w:t>
            </w:r>
          </w:p>
          <w:p w:rsidR="009C282E" w:rsidRPr="00857C9D" w:rsidRDefault="009C282E" w:rsidP="00857C9D">
            <w:pPr>
              <w:ind w:left="344"/>
              <w:rPr>
                <w:rFonts w:cs="Arial"/>
                <w:szCs w:val="22"/>
              </w:rPr>
            </w:pPr>
          </w:p>
          <w:p w:rsidR="009C282E" w:rsidRPr="00857C9D" w:rsidRDefault="009C282E" w:rsidP="009055B6">
            <w:pPr>
              <w:rPr>
                <w:rFonts w:cs="Arial"/>
                <w:szCs w:val="22"/>
              </w:rPr>
            </w:pPr>
            <w:r w:rsidRPr="00857C9D">
              <w:rPr>
                <w:rFonts w:cs="Arial"/>
                <w:szCs w:val="22"/>
              </w:rPr>
              <w:t>N/A</w:t>
            </w: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Infection prevention and control may ask </w:t>
            </w:r>
            <w:r w:rsidRPr="00857C9D">
              <w:rPr>
                <w:rFonts w:cs="Arial"/>
                <w:szCs w:val="22"/>
              </w:rPr>
              <w:lastRenderedPageBreak/>
              <w:t>for a repeat of a negative result.</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Control of Norovirus testing.</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Two positive norovirus cases obtained from a specific outbreak occurrence are required for confirmation of an outbreak. </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Control of Norovirus testing.</w:t>
            </w:r>
          </w:p>
          <w:p w:rsidR="009C282E" w:rsidRPr="00857C9D" w:rsidRDefault="009C282E" w:rsidP="009055B6">
            <w:pPr>
              <w:rPr>
                <w:rFonts w:cs="Arial"/>
                <w:szCs w:val="22"/>
              </w:rPr>
            </w:pPr>
          </w:p>
        </w:tc>
      </w:tr>
      <w:tr w:rsidR="009C282E" w:rsidRPr="00857C9D">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szCs w:val="22"/>
              </w:rPr>
            </w:pPr>
            <w:r w:rsidRPr="00857C9D">
              <w:rPr>
                <w:rFonts w:cs="Arial"/>
                <w:b/>
                <w:szCs w:val="22"/>
              </w:rPr>
              <w:t>(General)</w:t>
            </w: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Multiple Requests / Single sample received</w:t>
            </w: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Report issued with appropriate comment from below</w:t>
            </w: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Prioritise C. Difficile or Viral screen over routine culture. Sample processed for one test only.</w:t>
            </w:r>
          </w:p>
        </w:tc>
        <w:tc>
          <w:tcPr>
            <w:tcW w:w="2139" w:type="dxa"/>
          </w:tcPr>
          <w:p w:rsidR="009C282E" w:rsidRPr="00857C9D" w:rsidRDefault="009C282E" w:rsidP="00857C9D">
            <w:pPr>
              <w:ind w:left="284"/>
              <w:rPr>
                <w:rFonts w:cs="Arial"/>
                <w:szCs w:val="22"/>
              </w:rPr>
            </w:pPr>
          </w:p>
          <w:p w:rsidR="009C282E" w:rsidRPr="00857C9D" w:rsidRDefault="009C282E" w:rsidP="00857C9D">
            <w:pPr>
              <w:ind w:left="284"/>
              <w:rPr>
                <w:rFonts w:cs="Arial"/>
                <w:szCs w:val="22"/>
              </w:rPr>
            </w:pPr>
            <w:r w:rsidRPr="00857C9D">
              <w:rPr>
                <w:rFonts w:cs="Arial"/>
                <w:szCs w:val="22"/>
              </w:rPr>
              <w:t>At the discretion of Infection prevention and control or a senior scientist.</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Control of unnecessary requests</w:t>
            </w: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Mutiple requests , separate samples required</w:t>
            </w: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Multiple requests: (One sample received), SEPARATE samples required.</w:t>
            </w:r>
          </w:p>
          <w:p w:rsidR="009C282E" w:rsidRPr="00857C9D" w:rsidRDefault="009C282E" w:rsidP="009055B6">
            <w:pPr>
              <w:rPr>
                <w:rFonts w:cs="Arial"/>
                <w:szCs w:val="22"/>
              </w:rPr>
            </w:pPr>
          </w:p>
          <w:p w:rsidR="009C282E" w:rsidRDefault="009C282E" w:rsidP="009055B6">
            <w:pPr>
              <w:rPr>
                <w:rFonts w:cs="Arial"/>
                <w:szCs w:val="22"/>
              </w:rPr>
            </w:pPr>
            <w:r w:rsidRPr="00857C9D">
              <w:rPr>
                <w:rFonts w:cs="Arial"/>
                <w:szCs w:val="22"/>
              </w:rPr>
              <w:t>Multiple requests,( Two samples received) SEPARATE samples required.</w:t>
            </w:r>
          </w:p>
          <w:p w:rsidR="00451BE6" w:rsidRDefault="00451BE6" w:rsidP="009055B6">
            <w:pPr>
              <w:rPr>
                <w:rFonts w:cs="Arial"/>
                <w:szCs w:val="22"/>
              </w:rPr>
            </w:pPr>
          </w:p>
          <w:p w:rsidR="00451BE6" w:rsidRPr="00857C9D" w:rsidRDefault="00451BE6" w:rsidP="009055B6">
            <w:pPr>
              <w:rPr>
                <w:rFonts w:cs="Arial"/>
                <w:szCs w:val="22"/>
              </w:rPr>
            </w:pPr>
          </w:p>
        </w:tc>
      </w:tr>
      <w:tr w:rsidR="009C282E" w:rsidRPr="00857C9D">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MRSA:</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Screens</w:t>
            </w:r>
            <w:r w:rsidRPr="00857C9D">
              <w:rPr>
                <w:rFonts w:cs="Arial"/>
                <w:b/>
                <w:szCs w:val="22"/>
              </w:rPr>
              <w:t xml:space="preserve"> </w:t>
            </w:r>
            <w:r w:rsidRPr="00857C9D">
              <w:rPr>
                <w:rFonts w:cs="Arial"/>
                <w:szCs w:val="22"/>
              </w:rPr>
              <w:t>from community (including nursing homes)</w:t>
            </w: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Repeat MRSA screens received within 7 days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b/>
                <w:szCs w:val="22"/>
              </w:rPr>
            </w:pPr>
            <w:r w:rsidRPr="00857C9D">
              <w:rPr>
                <w:rFonts w:cs="Arial"/>
                <w:b/>
                <w:szCs w:val="22"/>
              </w:rPr>
              <w:t>MRSA:</w:t>
            </w:r>
          </w:p>
          <w:p w:rsidR="009C282E" w:rsidRPr="00857C9D" w:rsidRDefault="009C282E" w:rsidP="009055B6">
            <w:pPr>
              <w:rPr>
                <w:rFonts w:cs="Arial"/>
                <w:szCs w:val="22"/>
              </w:rPr>
            </w:pPr>
            <w:r w:rsidRPr="00857C9D">
              <w:rPr>
                <w:rFonts w:cs="Arial"/>
                <w:szCs w:val="22"/>
              </w:rPr>
              <w:t>Axilla and/or groin swabs received</w:t>
            </w: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i/>
                <w:szCs w:val="22"/>
              </w:rPr>
            </w:pPr>
            <w:r w:rsidRPr="00857C9D">
              <w:rPr>
                <w:rFonts w:cs="Arial"/>
                <w:szCs w:val="22"/>
              </w:rPr>
              <w:t xml:space="preserve">Such samples will not be processed. A report will be issued with the comment </w:t>
            </w:r>
            <w:r w:rsidRPr="00857C9D">
              <w:rPr>
                <w:rFonts w:cs="Arial"/>
                <w:i/>
                <w:szCs w:val="22"/>
              </w:rPr>
              <w:t>“Sample not processed. MRSA screens from the community will only be processed in the following circumstances: if clinical details indicate patient is for admission to hospital, if clinical details indicate screening is required as part of pre-operative assessment, or if requested by Infection Prevention and Control.”</w:t>
            </w: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Such samples will not be processed. A report will be issued with the comment </w:t>
            </w:r>
            <w:r w:rsidRPr="00857C9D">
              <w:rPr>
                <w:rFonts w:cs="Arial"/>
                <w:i/>
                <w:szCs w:val="22"/>
              </w:rPr>
              <w:t>“Duplicate MRSA screen received within ‘? days.’ Please submit repeat screening swabs at weekly intervals.”</w:t>
            </w:r>
            <w:r w:rsidRPr="00857C9D">
              <w:rPr>
                <w:rFonts w:cs="Arial"/>
                <w:szCs w:val="22"/>
              </w:rPr>
              <w:t xml:space="preserve"> </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451BE6" w:rsidRDefault="009C282E" w:rsidP="009055B6">
            <w:pPr>
              <w:rPr>
                <w:rFonts w:cs="Arial"/>
                <w:szCs w:val="22"/>
              </w:rPr>
            </w:pPr>
            <w:r w:rsidRPr="00857C9D">
              <w:rPr>
                <w:rFonts w:cs="Arial"/>
                <w:szCs w:val="22"/>
              </w:rPr>
              <w:t xml:space="preserve">Swabs not cultured. Report issued with comment, Axilla and groin swabs are not part of routine MRSA screening procedure in Sligo </w:t>
            </w:r>
            <w:r>
              <w:rPr>
                <w:rFonts w:cs="Arial"/>
                <w:szCs w:val="22"/>
              </w:rPr>
              <w:t>University</w:t>
            </w:r>
            <w:r w:rsidRPr="00857C9D">
              <w:rPr>
                <w:rFonts w:cs="Arial"/>
                <w:szCs w:val="22"/>
              </w:rPr>
              <w:t xml:space="preserve"> Hospital.</w:t>
            </w:r>
          </w:p>
          <w:p w:rsidR="00451BE6" w:rsidRPr="00857C9D" w:rsidRDefault="00451BE6" w:rsidP="009055B6">
            <w:pPr>
              <w:rPr>
                <w:rFonts w:cs="Arial"/>
                <w:szCs w:val="22"/>
              </w:rPr>
            </w:pPr>
          </w:p>
        </w:tc>
        <w:tc>
          <w:tcPr>
            <w:tcW w:w="2139" w:type="dxa"/>
          </w:tcPr>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7F2FA8">
            <w:pPr>
              <w:numPr>
                <w:ilvl w:val="0"/>
                <w:numId w:val="51"/>
              </w:numPr>
              <w:rPr>
                <w:rFonts w:cs="Arial"/>
                <w:szCs w:val="22"/>
              </w:rPr>
            </w:pPr>
            <w:r w:rsidRPr="00857C9D">
              <w:rPr>
                <w:rFonts w:cs="Arial"/>
                <w:szCs w:val="22"/>
              </w:rPr>
              <w:t>If clinical details indicate patient is for admission to hospital</w:t>
            </w:r>
          </w:p>
          <w:p w:rsidR="009C282E" w:rsidRPr="00857C9D" w:rsidRDefault="009C282E" w:rsidP="007F2FA8">
            <w:pPr>
              <w:numPr>
                <w:ilvl w:val="0"/>
                <w:numId w:val="51"/>
              </w:numPr>
              <w:rPr>
                <w:rFonts w:cs="Arial"/>
                <w:szCs w:val="22"/>
              </w:rPr>
            </w:pPr>
            <w:r w:rsidRPr="00857C9D">
              <w:rPr>
                <w:rFonts w:cs="Arial"/>
                <w:szCs w:val="22"/>
              </w:rPr>
              <w:t>If clinical details indicate screening is required as part of pre-operative assessment</w:t>
            </w:r>
          </w:p>
          <w:p w:rsidR="009C282E" w:rsidRPr="00857C9D" w:rsidRDefault="009C282E" w:rsidP="007F2FA8">
            <w:pPr>
              <w:numPr>
                <w:ilvl w:val="0"/>
                <w:numId w:val="51"/>
              </w:numPr>
              <w:rPr>
                <w:rFonts w:cs="Arial"/>
                <w:szCs w:val="22"/>
              </w:rPr>
            </w:pPr>
            <w:r w:rsidRPr="00857C9D">
              <w:rPr>
                <w:rFonts w:cs="Arial"/>
                <w:szCs w:val="22"/>
              </w:rPr>
              <w:t>If requested by Infection Prevention and Control</w:t>
            </w:r>
          </w:p>
          <w:p w:rsidR="009C282E" w:rsidRPr="00857C9D" w:rsidRDefault="009C282E" w:rsidP="009055B6">
            <w:pPr>
              <w:rPr>
                <w:rFonts w:cs="Arial"/>
                <w:szCs w:val="22"/>
              </w:rPr>
            </w:pPr>
          </w:p>
          <w:p w:rsidR="009C282E" w:rsidRDefault="009C282E" w:rsidP="00857C9D">
            <w:pPr>
              <w:ind w:left="284"/>
              <w:rPr>
                <w:rFonts w:cs="Arial"/>
                <w:szCs w:val="22"/>
              </w:rPr>
            </w:pPr>
          </w:p>
          <w:p w:rsidR="009C282E" w:rsidRDefault="009C282E" w:rsidP="00857C9D">
            <w:pPr>
              <w:ind w:left="284"/>
              <w:rPr>
                <w:rFonts w:cs="Arial"/>
                <w:szCs w:val="22"/>
              </w:rPr>
            </w:pPr>
          </w:p>
          <w:p w:rsidR="009C282E" w:rsidRDefault="009C282E" w:rsidP="00857C9D">
            <w:pPr>
              <w:ind w:left="284"/>
              <w:rPr>
                <w:rFonts w:cs="Arial"/>
                <w:szCs w:val="22"/>
              </w:rPr>
            </w:pPr>
          </w:p>
          <w:p w:rsidR="009C282E" w:rsidRPr="00857C9D" w:rsidRDefault="009C282E" w:rsidP="00857C9D">
            <w:pPr>
              <w:ind w:left="284"/>
              <w:rPr>
                <w:rFonts w:cs="Arial"/>
                <w:szCs w:val="22"/>
              </w:rPr>
            </w:pPr>
            <w:r w:rsidRPr="00857C9D">
              <w:rPr>
                <w:rFonts w:cs="Arial"/>
                <w:szCs w:val="22"/>
              </w:rPr>
              <w:t>N/A</w:t>
            </w: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Default="009C282E" w:rsidP="00857C9D">
            <w:pPr>
              <w:ind w:left="284"/>
              <w:rPr>
                <w:rFonts w:cs="Arial"/>
                <w:szCs w:val="22"/>
              </w:rPr>
            </w:pPr>
          </w:p>
          <w:p w:rsidR="009C282E" w:rsidRPr="00857C9D" w:rsidRDefault="009C282E" w:rsidP="00857C9D">
            <w:pPr>
              <w:ind w:left="284"/>
              <w:rPr>
                <w:rFonts w:cs="Arial"/>
                <w:szCs w:val="22"/>
              </w:rPr>
            </w:pPr>
            <w:r w:rsidRPr="00857C9D">
              <w:rPr>
                <w:rFonts w:cs="Arial"/>
                <w:szCs w:val="22"/>
              </w:rPr>
              <w:t xml:space="preserve">If the screen is for another hospital e.g. pre-op patient </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Recommended by SARI </w:t>
            </w:r>
            <w:r>
              <w:rPr>
                <w:rFonts w:cs="Arial"/>
                <w:szCs w:val="22"/>
              </w:rPr>
              <w:t>Infection Prevention and Control</w:t>
            </w:r>
            <w:r w:rsidRPr="00857C9D">
              <w:rPr>
                <w:rFonts w:cs="Arial"/>
                <w:szCs w:val="22"/>
              </w:rPr>
              <w:t xml:space="preserve"> Sub-Committee. The Control and Prevention of MRSA in Hospitals and in the Community. Ireland</w:t>
            </w:r>
            <w:r w:rsidR="003E0B2B" w:rsidRPr="00857C9D">
              <w:rPr>
                <w:rFonts w:cs="Arial"/>
                <w:szCs w:val="22"/>
              </w:rPr>
              <w:t>: Health</w:t>
            </w:r>
            <w:r w:rsidRPr="00857C9D">
              <w:rPr>
                <w:rFonts w:cs="Arial"/>
                <w:szCs w:val="22"/>
              </w:rPr>
              <w:t xml:space="preserve"> Protection and Surveillance Centre, 2005.</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MRSA protocol.</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Axilla and groin swabs are not part of routine MRSA screening procedure in Sligo </w:t>
            </w:r>
            <w:r>
              <w:rPr>
                <w:rFonts w:cs="Arial"/>
                <w:szCs w:val="22"/>
              </w:rPr>
              <w:t>University</w:t>
            </w:r>
            <w:r w:rsidRPr="00857C9D">
              <w:rPr>
                <w:rFonts w:cs="Arial"/>
                <w:szCs w:val="22"/>
              </w:rPr>
              <w:t xml:space="preserve"> Hospital.</w:t>
            </w:r>
          </w:p>
          <w:p w:rsidR="009C282E" w:rsidRPr="00857C9D" w:rsidRDefault="009C282E" w:rsidP="009055B6">
            <w:pPr>
              <w:rPr>
                <w:rFonts w:cs="Arial"/>
                <w:szCs w:val="22"/>
              </w:rPr>
            </w:pPr>
          </w:p>
        </w:tc>
      </w:tr>
      <w:tr w:rsidR="00451BE6" w:rsidRPr="00857C9D">
        <w:tc>
          <w:tcPr>
            <w:tcW w:w="2775" w:type="dxa"/>
          </w:tcPr>
          <w:p w:rsidR="00451BE6" w:rsidRPr="00857C9D" w:rsidRDefault="00451BE6" w:rsidP="009055B6">
            <w:pPr>
              <w:rPr>
                <w:b/>
                <w:szCs w:val="22"/>
              </w:rPr>
            </w:pPr>
          </w:p>
          <w:p w:rsidR="00451BE6" w:rsidRPr="00857C9D" w:rsidRDefault="00451BE6" w:rsidP="009055B6">
            <w:pPr>
              <w:rPr>
                <w:b/>
                <w:szCs w:val="22"/>
              </w:rPr>
            </w:pPr>
            <w:r w:rsidRPr="00857C9D">
              <w:rPr>
                <w:b/>
                <w:szCs w:val="22"/>
              </w:rPr>
              <w:t>Sputum:</w:t>
            </w:r>
          </w:p>
          <w:p w:rsidR="00451BE6" w:rsidRPr="00857C9D" w:rsidRDefault="00451BE6" w:rsidP="009055B6">
            <w:pPr>
              <w:rPr>
                <w:szCs w:val="22"/>
              </w:rPr>
            </w:pPr>
          </w:p>
          <w:p w:rsidR="00451BE6" w:rsidRPr="00857C9D" w:rsidRDefault="00451BE6" w:rsidP="009055B6">
            <w:pPr>
              <w:rPr>
                <w:rFonts w:cs="Arial"/>
                <w:b/>
                <w:szCs w:val="22"/>
              </w:rPr>
            </w:pPr>
            <w:r w:rsidRPr="00857C9D">
              <w:rPr>
                <w:szCs w:val="22"/>
              </w:rPr>
              <w:t>Salivary sample received</w:t>
            </w:r>
            <w:r w:rsidRPr="00857C9D">
              <w:rPr>
                <w:rFonts w:cs="Arial"/>
                <w:b/>
                <w:szCs w:val="22"/>
              </w:rPr>
              <w:t xml:space="preserve"> </w:t>
            </w:r>
          </w:p>
        </w:tc>
        <w:tc>
          <w:tcPr>
            <w:tcW w:w="2954" w:type="dxa"/>
            <w:vAlign w:val="center"/>
          </w:tcPr>
          <w:p w:rsidR="00451BE6" w:rsidRPr="00857C9D" w:rsidRDefault="00451BE6" w:rsidP="009055B6">
            <w:pPr>
              <w:rPr>
                <w:rFonts w:cs="Arial"/>
                <w:szCs w:val="22"/>
              </w:rPr>
            </w:pPr>
          </w:p>
          <w:p w:rsidR="00451BE6" w:rsidRDefault="00451BE6" w:rsidP="009055B6">
            <w:pPr>
              <w:rPr>
                <w:rFonts w:cs="Arial"/>
                <w:szCs w:val="22"/>
              </w:rPr>
            </w:pPr>
          </w:p>
          <w:p w:rsidR="00451BE6" w:rsidRDefault="00451BE6" w:rsidP="009055B6">
            <w:pPr>
              <w:rPr>
                <w:rFonts w:cs="Arial"/>
                <w:szCs w:val="22"/>
              </w:rPr>
            </w:pPr>
          </w:p>
          <w:p w:rsidR="00451BE6" w:rsidRPr="00857C9D" w:rsidRDefault="00451BE6" w:rsidP="009055B6">
            <w:pPr>
              <w:rPr>
                <w:rFonts w:cs="Arial"/>
                <w:szCs w:val="22"/>
              </w:rPr>
            </w:pPr>
            <w:r w:rsidRPr="00857C9D">
              <w:rPr>
                <w:rFonts w:cs="Arial"/>
                <w:szCs w:val="22"/>
              </w:rPr>
              <w:t>Sample not processed. Report issued with comment,</w:t>
            </w:r>
            <w:r w:rsidRPr="00857C9D">
              <w:rPr>
                <w:rFonts w:cs="Arial"/>
                <w:szCs w:val="22"/>
                <w:lang w:val="en-IE"/>
              </w:rPr>
              <w:t xml:space="preserve"> </w:t>
            </w:r>
            <w:r>
              <w:rPr>
                <w:rFonts w:cs="Arial"/>
                <w:szCs w:val="22"/>
                <w:lang w:val="en-IE"/>
              </w:rPr>
              <w:t>“</w:t>
            </w:r>
            <w:r w:rsidRPr="00857C9D">
              <w:rPr>
                <w:rFonts w:cs="Arial"/>
                <w:szCs w:val="22"/>
                <w:lang w:val="en-IE"/>
              </w:rPr>
              <w:t>Salivary specimen received. Unsuitable for culture</w:t>
            </w:r>
            <w:r>
              <w:rPr>
                <w:rFonts w:cs="Arial"/>
                <w:szCs w:val="22"/>
                <w:lang w:val="en-IE"/>
              </w:rPr>
              <w:t>”.</w:t>
            </w:r>
          </w:p>
          <w:p w:rsidR="00451BE6" w:rsidRPr="00857C9D" w:rsidRDefault="00451BE6" w:rsidP="009055B6">
            <w:pPr>
              <w:rPr>
                <w:rFonts w:cs="Arial"/>
                <w:szCs w:val="22"/>
              </w:rPr>
            </w:pPr>
          </w:p>
        </w:tc>
        <w:tc>
          <w:tcPr>
            <w:tcW w:w="2139" w:type="dxa"/>
            <w:vMerge w:val="restart"/>
            <w:vAlign w:val="center"/>
          </w:tcPr>
          <w:p w:rsidR="00451BE6" w:rsidRPr="00857C9D" w:rsidRDefault="00451BE6" w:rsidP="009055B6">
            <w:pPr>
              <w:rPr>
                <w:rFonts w:cs="Arial"/>
                <w:szCs w:val="22"/>
              </w:rPr>
            </w:pPr>
          </w:p>
          <w:p w:rsidR="00451BE6" w:rsidRPr="00857C9D" w:rsidRDefault="00451BE6" w:rsidP="009055B6">
            <w:pPr>
              <w:rPr>
                <w:rFonts w:cs="Arial"/>
                <w:szCs w:val="22"/>
              </w:rPr>
            </w:pPr>
            <w:r w:rsidRPr="00857C9D">
              <w:rPr>
                <w:rFonts w:cs="Arial"/>
                <w:szCs w:val="22"/>
              </w:rPr>
              <w:sym w:font="Symbol" w:char="F0B7"/>
            </w:r>
            <w:r w:rsidRPr="00857C9D">
              <w:rPr>
                <w:rFonts w:cs="Arial"/>
                <w:szCs w:val="22"/>
              </w:rPr>
              <w:t xml:space="preserve">   ICU</w:t>
            </w:r>
          </w:p>
          <w:p w:rsidR="00451BE6" w:rsidRPr="00857C9D" w:rsidRDefault="00451BE6" w:rsidP="007F2FA8">
            <w:pPr>
              <w:numPr>
                <w:ilvl w:val="0"/>
                <w:numId w:val="54"/>
              </w:numPr>
              <w:rPr>
                <w:rFonts w:cs="Arial"/>
                <w:szCs w:val="22"/>
              </w:rPr>
            </w:pPr>
            <w:r w:rsidRPr="00857C9D">
              <w:rPr>
                <w:rFonts w:cs="Arial"/>
                <w:szCs w:val="22"/>
              </w:rPr>
              <w:t>Cystic Fibrosis</w:t>
            </w:r>
          </w:p>
          <w:p w:rsidR="00451BE6" w:rsidRPr="00857C9D" w:rsidRDefault="00451BE6" w:rsidP="009055B6">
            <w:pPr>
              <w:rPr>
                <w:rFonts w:cs="Arial"/>
                <w:szCs w:val="22"/>
              </w:rPr>
            </w:pPr>
          </w:p>
          <w:p w:rsidR="00451BE6" w:rsidRPr="00857C9D" w:rsidRDefault="00451BE6" w:rsidP="009055B6">
            <w:pPr>
              <w:rPr>
                <w:rFonts w:cs="Arial"/>
                <w:szCs w:val="22"/>
              </w:rPr>
            </w:pPr>
          </w:p>
        </w:tc>
        <w:tc>
          <w:tcPr>
            <w:tcW w:w="3736" w:type="dxa"/>
            <w:vMerge w:val="restart"/>
            <w:vAlign w:val="center"/>
          </w:tcPr>
          <w:p w:rsidR="00451BE6" w:rsidRPr="00857C9D" w:rsidRDefault="00451BE6" w:rsidP="009055B6">
            <w:pPr>
              <w:rPr>
                <w:rFonts w:cs="Arial"/>
                <w:szCs w:val="22"/>
              </w:rPr>
            </w:pPr>
            <w:r w:rsidRPr="00857C9D">
              <w:rPr>
                <w:rFonts w:cs="Arial"/>
                <w:szCs w:val="22"/>
              </w:rPr>
              <w:t>Incorrect sample type</w:t>
            </w:r>
          </w:p>
        </w:tc>
      </w:tr>
      <w:tr w:rsidR="00451BE6" w:rsidRPr="00857C9D">
        <w:tc>
          <w:tcPr>
            <w:tcW w:w="2775" w:type="dxa"/>
          </w:tcPr>
          <w:p w:rsidR="009B7571" w:rsidRDefault="009B7571" w:rsidP="009055B6">
            <w:pPr>
              <w:rPr>
                <w:rFonts w:cs="Arial"/>
                <w:szCs w:val="22"/>
              </w:rPr>
            </w:pPr>
          </w:p>
          <w:p w:rsidR="009B7571" w:rsidRDefault="009B7571" w:rsidP="009055B6">
            <w:pPr>
              <w:rPr>
                <w:rFonts w:cs="Arial"/>
                <w:szCs w:val="22"/>
              </w:rPr>
            </w:pPr>
          </w:p>
          <w:p w:rsidR="009B7571" w:rsidRDefault="009B7571" w:rsidP="009055B6">
            <w:pPr>
              <w:rPr>
                <w:rFonts w:cs="Arial"/>
                <w:szCs w:val="22"/>
              </w:rPr>
            </w:pPr>
          </w:p>
          <w:p w:rsidR="009B7571" w:rsidRDefault="009B7571" w:rsidP="009055B6">
            <w:pPr>
              <w:rPr>
                <w:rFonts w:cs="Arial"/>
                <w:szCs w:val="22"/>
              </w:rPr>
            </w:pPr>
          </w:p>
          <w:p w:rsidR="009B7571" w:rsidRDefault="009B7571" w:rsidP="009055B6">
            <w:pPr>
              <w:rPr>
                <w:rFonts w:cs="Arial"/>
                <w:szCs w:val="22"/>
              </w:rPr>
            </w:pPr>
          </w:p>
          <w:p w:rsidR="00451BE6" w:rsidRPr="00857C9D" w:rsidRDefault="00451BE6" w:rsidP="009055B6">
            <w:pPr>
              <w:rPr>
                <w:b/>
                <w:szCs w:val="22"/>
              </w:rPr>
            </w:pPr>
            <w:r w:rsidRPr="006B479A">
              <w:rPr>
                <w:rFonts w:cs="Arial"/>
                <w:szCs w:val="22"/>
              </w:rPr>
              <w:t>Received one sputum sample and requested both TB and routine C&amp;S</w:t>
            </w:r>
          </w:p>
        </w:tc>
        <w:tc>
          <w:tcPr>
            <w:tcW w:w="2954" w:type="dxa"/>
            <w:vAlign w:val="center"/>
          </w:tcPr>
          <w:p w:rsidR="00451BE6" w:rsidRDefault="00451BE6" w:rsidP="00451BE6">
            <w:pPr>
              <w:rPr>
                <w:rFonts w:cs="Arial"/>
                <w:szCs w:val="22"/>
              </w:rPr>
            </w:pPr>
            <w:r w:rsidRPr="006B479A">
              <w:rPr>
                <w:rFonts w:cs="Arial"/>
                <w:szCs w:val="22"/>
              </w:rPr>
              <w:t>Either TB or routine culture is prioritised depending on clinical deta</w:t>
            </w:r>
            <w:r>
              <w:rPr>
                <w:rFonts w:cs="Arial"/>
                <w:szCs w:val="22"/>
              </w:rPr>
              <w:t xml:space="preserve">ils. Comment added to report e.g. </w:t>
            </w:r>
          </w:p>
          <w:p w:rsidR="00451BE6" w:rsidRDefault="00451BE6" w:rsidP="00451BE6">
            <w:pPr>
              <w:rPr>
                <w:rFonts w:cs="Arial"/>
                <w:i/>
                <w:szCs w:val="22"/>
              </w:rPr>
            </w:pPr>
            <w:r>
              <w:rPr>
                <w:rFonts w:cs="Arial"/>
                <w:szCs w:val="22"/>
              </w:rPr>
              <w:t>“</w:t>
            </w:r>
            <w:r w:rsidRPr="006B479A">
              <w:rPr>
                <w:rFonts w:cs="Arial"/>
                <w:i/>
                <w:szCs w:val="22"/>
              </w:rPr>
              <w:t>One sputum sample received for routine and TB culture. Separate samples required</w:t>
            </w:r>
            <w:r>
              <w:rPr>
                <w:rFonts w:cs="Arial"/>
                <w:i/>
                <w:szCs w:val="22"/>
              </w:rPr>
              <w:t>”</w:t>
            </w:r>
          </w:p>
          <w:p w:rsidR="00451BE6" w:rsidRPr="006B479A" w:rsidRDefault="00451BE6" w:rsidP="00451BE6">
            <w:pPr>
              <w:rPr>
                <w:rFonts w:cs="Arial"/>
                <w:i/>
                <w:szCs w:val="22"/>
              </w:rPr>
            </w:pPr>
          </w:p>
          <w:p w:rsidR="00451BE6" w:rsidRDefault="00451BE6" w:rsidP="00451BE6">
            <w:pPr>
              <w:rPr>
                <w:rFonts w:cs="Arial"/>
                <w:i/>
                <w:szCs w:val="22"/>
              </w:rPr>
            </w:pPr>
            <w:r>
              <w:rPr>
                <w:rFonts w:cs="Arial"/>
                <w:b/>
                <w:szCs w:val="22"/>
              </w:rPr>
              <w:t>“</w:t>
            </w:r>
            <w:r w:rsidRPr="006B479A">
              <w:rPr>
                <w:rFonts w:cs="Arial"/>
                <w:i/>
                <w:szCs w:val="22"/>
              </w:rPr>
              <w:t>Sample processed for TB Culture only.</w:t>
            </w:r>
            <w:r>
              <w:rPr>
                <w:rFonts w:cs="Arial"/>
                <w:i/>
                <w:szCs w:val="22"/>
              </w:rPr>
              <w:t>”</w:t>
            </w:r>
          </w:p>
          <w:p w:rsidR="00451BE6" w:rsidRPr="006B479A" w:rsidRDefault="00451BE6" w:rsidP="00451BE6">
            <w:pPr>
              <w:rPr>
                <w:rFonts w:cs="Arial"/>
                <w:b/>
                <w:szCs w:val="22"/>
              </w:rPr>
            </w:pPr>
          </w:p>
          <w:p w:rsidR="00451BE6" w:rsidRPr="006B479A" w:rsidRDefault="00451BE6" w:rsidP="00451BE6">
            <w:pPr>
              <w:rPr>
                <w:rFonts w:cs="Arial"/>
                <w:b/>
                <w:szCs w:val="22"/>
              </w:rPr>
            </w:pPr>
            <w:r>
              <w:rPr>
                <w:rFonts w:cs="Arial"/>
                <w:b/>
                <w:szCs w:val="22"/>
              </w:rPr>
              <w:t>“</w:t>
            </w:r>
            <w:r w:rsidRPr="006B479A">
              <w:rPr>
                <w:rFonts w:cs="Arial"/>
                <w:i/>
                <w:szCs w:val="22"/>
              </w:rPr>
              <w:t>Sample processed for routine culture only</w:t>
            </w:r>
            <w:r>
              <w:rPr>
                <w:rFonts w:cs="Arial"/>
                <w:i/>
                <w:szCs w:val="22"/>
              </w:rPr>
              <w:t>”</w:t>
            </w:r>
          </w:p>
          <w:p w:rsidR="00451BE6" w:rsidRPr="00857C9D" w:rsidRDefault="00451BE6" w:rsidP="009055B6">
            <w:pPr>
              <w:rPr>
                <w:rFonts w:cs="Arial"/>
                <w:szCs w:val="22"/>
              </w:rPr>
            </w:pPr>
          </w:p>
        </w:tc>
        <w:tc>
          <w:tcPr>
            <w:tcW w:w="2139" w:type="dxa"/>
            <w:vMerge/>
            <w:vAlign w:val="center"/>
          </w:tcPr>
          <w:p w:rsidR="00451BE6" w:rsidRPr="00857C9D" w:rsidRDefault="00451BE6" w:rsidP="009055B6">
            <w:pPr>
              <w:rPr>
                <w:rFonts w:cs="Arial"/>
                <w:szCs w:val="22"/>
              </w:rPr>
            </w:pPr>
          </w:p>
        </w:tc>
        <w:tc>
          <w:tcPr>
            <w:tcW w:w="3736" w:type="dxa"/>
            <w:vMerge/>
            <w:vAlign w:val="center"/>
          </w:tcPr>
          <w:p w:rsidR="00451BE6" w:rsidRPr="00857C9D" w:rsidRDefault="00451BE6" w:rsidP="009055B6">
            <w:pPr>
              <w:rPr>
                <w:rFonts w:cs="Arial"/>
                <w:szCs w:val="22"/>
              </w:rPr>
            </w:pPr>
          </w:p>
        </w:tc>
      </w:tr>
      <w:tr w:rsidR="009C282E" w:rsidRPr="00857C9D">
        <w:trPr>
          <w:trHeight w:val="506"/>
        </w:trPr>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Incorrect Swab type</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Incorrect swab type received e.g. viral swab for bacterial culture</w:t>
            </w:r>
          </w:p>
        </w:tc>
        <w:tc>
          <w:tcPr>
            <w:tcW w:w="2954" w:type="dxa"/>
            <w:vAlign w:val="center"/>
          </w:tcPr>
          <w:p w:rsidR="009C282E" w:rsidRPr="00857C9D" w:rsidRDefault="009C282E" w:rsidP="009055B6">
            <w:pPr>
              <w:rPr>
                <w:rFonts w:cs="Arial"/>
                <w:szCs w:val="22"/>
              </w:rPr>
            </w:pPr>
          </w:p>
          <w:p w:rsidR="009C282E" w:rsidRDefault="009C282E" w:rsidP="00857C9D">
            <w:pPr>
              <w:autoSpaceDE w:val="0"/>
              <w:autoSpaceDN w:val="0"/>
              <w:adjustRightInd w:val="0"/>
              <w:rPr>
                <w:rFonts w:cs="Arial"/>
                <w:szCs w:val="22"/>
              </w:rPr>
            </w:pPr>
          </w:p>
          <w:p w:rsidR="009C282E" w:rsidRDefault="009C282E" w:rsidP="00857C9D">
            <w:pPr>
              <w:autoSpaceDE w:val="0"/>
              <w:autoSpaceDN w:val="0"/>
              <w:adjustRightInd w:val="0"/>
              <w:rPr>
                <w:rFonts w:cs="Arial"/>
                <w:szCs w:val="22"/>
              </w:rPr>
            </w:pPr>
          </w:p>
          <w:p w:rsidR="009C282E" w:rsidRDefault="009C282E" w:rsidP="00857C9D">
            <w:pPr>
              <w:autoSpaceDE w:val="0"/>
              <w:autoSpaceDN w:val="0"/>
              <w:adjustRightInd w:val="0"/>
              <w:rPr>
                <w:rFonts w:cs="Arial"/>
                <w:szCs w:val="22"/>
              </w:rPr>
            </w:pPr>
            <w:r w:rsidRPr="00857C9D">
              <w:rPr>
                <w:rFonts w:cs="Arial"/>
                <w:szCs w:val="22"/>
              </w:rPr>
              <w:t>Sample not processed. Report issued with comment, Incorrect swab type received. Viral swabs are unsuitable for bacterial investigation</w:t>
            </w:r>
          </w:p>
          <w:p w:rsidR="009C282E" w:rsidRPr="00857C9D" w:rsidRDefault="009C282E" w:rsidP="00857C9D">
            <w:pPr>
              <w:autoSpaceDE w:val="0"/>
              <w:autoSpaceDN w:val="0"/>
              <w:adjustRightInd w:val="0"/>
              <w:rPr>
                <w:rFonts w:cs="Arial"/>
                <w:szCs w:val="22"/>
              </w:rPr>
            </w:pPr>
          </w:p>
        </w:tc>
        <w:tc>
          <w:tcPr>
            <w:tcW w:w="2139" w:type="dxa"/>
            <w:vAlign w:val="center"/>
          </w:tcPr>
          <w:p w:rsidR="009C282E" w:rsidRPr="00857C9D" w:rsidRDefault="009C282E" w:rsidP="00857C9D">
            <w:pPr>
              <w:ind w:left="284"/>
              <w:rPr>
                <w:rFonts w:cs="Arial"/>
                <w:szCs w:val="22"/>
              </w:rPr>
            </w:pPr>
            <w:r w:rsidRPr="00857C9D">
              <w:rPr>
                <w:rFonts w:cs="Arial"/>
                <w:szCs w:val="22"/>
              </w:rPr>
              <w:t>N/A</w:t>
            </w:r>
          </w:p>
        </w:tc>
        <w:tc>
          <w:tcPr>
            <w:tcW w:w="3736" w:type="dxa"/>
            <w:vAlign w:val="center"/>
          </w:tcPr>
          <w:p w:rsidR="009C282E" w:rsidRPr="00857C9D" w:rsidRDefault="009C282E" w:rsidP="009055B6">
            <w:pPr>
              <w:rPr>
                <w:rFonts w:cs="Arial"/>
                <w:szCs w:val="22"/>
              </w:rPr>
            </w:pPr>
            <w:r w:rsidRPr="00857C9D">
              <w:rPr>
                <w:rFonts w:cs="Arial"/>
                <w:szCs w:val="22"/>
              </w:rPr>
              <w:t>Incorrect swab type</w:t>
            </w:r>
          </w:p>
        </w:tc>
      </w:tr>
    </w:tbl>
    <w:p w:rsidR="003F3168" w:rsidRDefault="003F3168"/>
    <w:p w:rsidR="009D6ADA" w:rsidRDefault="009D6ADA">
      <w:pPr>
        <w:rPr>
          <w:b/>
        </w:rPr>
      </w:pPr>
    </w:p>
    <w:p w:rsidR="009D6ADA" w:rsidRDefault="009D6ADA">
      <w:pPr>
        <w:rPr>
          <w:b/>
        </w:rPr>
      </w:pPr>
    </w:p>
    <w:p w:rsidR="00B31529" w:rsidRDefault="00B31529">
      <w:pPr>
        <w:rPr>
          <w:b/>
        </w:rPr>
      </w:pPr>
      <w:r>
        <w:rPr>
          <w:b/>
        </w:rPr>
        <w:t>IMPORTANT NOTE</w:t>
      </w:r>
    </w:p>
    <w:p w:rsidR="00BE1F2A" w:rsidRDefault="00BE1F2A">
      <w:pPr>
        <w:rPr>
          <w:b/>
        </w:rPr>
      </w:pPr>
    </w:p>
    <w:p w:rsidR="00B31529" w:rsidRDefault="00B31529">
      <w:r>
        <w:t>Where there is uncertainty in the identification of the primary sample, and the primary sample is irreplaceable or critical e.g. cerebrospinal fluid, biopsy, blood culture, it is the policy of the Microbiology department to process the sample but not release the results until the requesting physician or person responsible for the primary sample collection takes responsibility for identifying and accepting the sample, or for providing proper information, or all these. The Declaration Form for Inadequately Labelled Samples (PATH-GEN-FRM-3) must be filled out in the laboratory before results can be reported.</w:t>
      </w:r>
    </w:p>
    <w:p w:rsidR="00B31529" w:rsidRDefault="00B31529" w:rsidP="007F2FA8">
      <w:pPr>
        <w:pStyle w:val="Heading2"/>
        <w:numPr>
          <w:ilvl w:val="0"/>
          <w:numId w:val="63"/>
        </w:numPr>
        <w:tabs>
          <w:tab w:val="clear" w:pos="227"/>
        </w:tabs>
      </w:pPr>
      <w:bookmarkStart w:id="1049" w:name="_Toc360616751"/>
      <w:bookmarkStart w:id="1050" w:name="_Toc360624937"/>
      <w:bookmarkStart w:id="1051" w:name="_Toc360626673"/>
      <w:bookmarkStart w:id="1052" w:name="_Toc360626910"/>
      <w:bookmarkStart w:id="1053" w:name="_Toc360708045"/>
      <w:bookmarkStart w:id="1054" w:name="_Toc373334621"/>
      <w:bookmarkStart w:id="1055" w:name="_Toc373338342"/>
      <w:r>
        <w:t>Requesting Additional Tests</w:t>
      </w:r>
      <w:bookmarkEnd w:id="1049"/>
      <w:bookmarkEnd w:id="1050"/>
      <w:bookmarkEnd w:id="1051"/>
      <w:bookmarkEnd w:id="1052"/>
      <w:bookmarkEnd w:id="1053"/>
      <w:bookmarkEnd w:id="1054"/>
      <w:bookmarkEnd w:id="1055"/>
    </w:p>
    <w:p w:rsidR="003F2396" w:rsidRPr="003F2396" w:rsidRDefault="003F2396" w:rsidP="003F2396"/>
    <w:p w:rsidR="00B31529" w:rsidRDefault="00B31529">
      <w:pPr>
        <w:pStyle w:val="BodyText"/>
      </w:pPr>
      <w:r>
        <w:rPr>
          <w:b/>
          <w:szCs w:val="23"/>
        </w:rPr>
        <w:t>Microbiology Samples:</w:t>
      </w:r>
      <w:r>
        <w:rPr>
          <w:szCs w:val="23"/>
        </w:rPr>
        <w:t xml:space="preserve"> </w:t>
      </w:r>
      <w:r>
        <w:t xml:space="preserve">Due to the instability of bacteria over time and the processing undertaken for some samples, it is advisable that requesting additional tests on submitted samples are made as close to date of collection of sample as possible. Please phone relevant section in Laboratory with additional request. Requestor will be advised as to feasibility of carrying out </w:t>
      </w:r>
      <w:r>
        <w:lastRenderedPageBreak/>
        <w:t xml:space="preserve">additional tests requests. An additional form/specimen may be required. </w:t>
      </w:r>
    </w:p>
    <w:p w:rsidR="009B7571" w:rsidRDefault="009B7571">
      <w:pPr>
        <w:pStyle w:val="BodyText"/>
      </w:pPr>
    </w:p>
    <w:p w:rsidR="00B31529" w:rsidRDefault="00B31529">
      <w:pPr>
        <w:pStyle w:val="BodyText"/>
      </w:pPr>
      <w:r>
        <w:rPr>
          <w:b/>
          <w:szCs w:val="23"/>
        </w:rPr>
        <w:t>Serology Samples:</w:t>
      </w:r>
      <w:r>
        <w:rPr>
          <w:szCs w:val="23"/>
        </w:rPr>
        <w:t xml:space="preserve"> </w:t>
      </w:r>
      <w:r>
        <w:t xml:space="preserve">The time limit for testing blood samples for various antibodies / antigens is variable. </w:t>
      </w:r>
      <w:r w:rsidR="005E0D29">
        <w:t>If additional testing is required by the clinician on a sample previously received, please contact the Serology Laboratory to investigate the feasibility of using the initial specimen for analysis.</w:t>
      </w:r>
    </w:p>
    <w:p w:rsidR="004553B6" w:rsidRDefault="004553B6"/>
    <w:p w:rsidR="004553B6" w:rsidRDefault="004553B6"/>
    <w:p w:rsidR="004553B6" w:rsidRDefault="00364C45" w:rsidP="007F2FA8">
      <w:pPr>
        <w:pStyle w:val="Heading2"/>
        <w:numPr>
          <w:ilvl w:val="0"/>
          <w:numId w:val="63"/>
        </w:numPr>
        <w:tabs>
          <w:tab w:val="clear" w:pos="227"/>
        </w:tabs>
      </w:pPr>
      <w:r>
        <w:t xml:space="preserve">Out of Hours </w:t>
      </w:r>
      <w:r w:rsidR="004553B6">
        <w:t>Referral Testing</w:t>
      </w:r>
      <w:r>
        <w:t>- Courier Times</w:t>
      </w:r>
    </w:p>
    <w:p w:rsidR="004553B6" w:rsidRDefault="004553B6" w:rsidP="004553B6"/>
    <w:p w:rsidR="004553B6" w:rsidRPr="004553B6" w:rsidRDefault="00364C45" w:rsidP="004553B6">
      <w:pPr>
        <w:rPr>
          <w:rFonts w:ascii="Trebuchet MS" w:hAnsi="Trebuchet MS" w:cs="Arial"/>
          <w:sz w:val="24"/>
          <w:lang w:val="en-GB"/>
        </w:rPr>
      </w:pPr>
      <w:r>
        <w:rPr>
          <w:rFonts w:ascii="Trebuchet MS" w:hAnsi="Trebuchet MS" w:cs="Arial"/>
          <w:sz w:val="24"/>
          <w:lang w:val="en-GB"/>
        </w:rPr>
        <w:t>U</w:t>
      </w:r>
      <w:r w:rsidR="004553B6" w:rsidRPr="004553B6">
        <w:rPr>
          <w:rFonts w:ascii="Trebuchet MS" w:hAnsi="Trebuchet MS" w:cs="Arial"/>
          <w:sz w:val="24"/>
          <w:lang w:val="en-GB"/>
        </w:rPr>
        <w:t>rgent specimens collected overnight can no longer be transported in time to be tested at the reference laboratory the next day. Instead, specimens received after 6 pm will be transported from Sligo using our regular courier service at 10 am the following routine working morning, arriving later that afternoon and tested the day after. This will result in a</w:t>
      </w:r>
      <w:r>
        <w:rPr>
          <w:rFonts w:ascii="Trebuchet MS" w:hAnsi="Trebuchet MS" w:cs="Arial"/>
          <w:sz w:val="24"/>
          <w:lang w:val="en-GB"/>
        </w:rPr>
        <w:t xml:space="preserve"> </w:t>
      </w:r>
      <w:r w:rsidR="004553B6" w:rsidRPr="004553B6">
        <w:rPr>
          <w:rFonts w:ascii="Trebuchet MS" w:hAnsi="Trebuchet MS" w:cs="Arial"/>
          <w:sz w:val="24"/>
          <w:lang w:val="en-GB"/>
        </w:rPr>
        <w:t>24 h delay in turnaround time for these specimens.</w:t>
      </w:r>
    </w:p>
    <w:p w:rsidR="004553B6" w:rsidRPr="004553B6" w:rsidRDefault="004553B6" w:rsidP="004553B6"/>
    <w:p w:rsidR="009B7571" w:rsidRDefault="009B7571">
      <w:pPr>
        <w:rPr>
          <w:rFonts w:cs="Arial"/>
          <w:szCs w:val="20"/>
          <w:lang w:val="en-GB"/>
        </w:rPr>
      </w:pPr>
      <w:r>
        <w:br w:type="page"/>
      </w:r>
    </w:p>
    <w:p w:rsidR="00B31529" w:rsidRDefault="00B31529" w:rsidP="007F2FA8">
      <w:pPr>
        <w:pStyle w:val="Heading2"/>
        <w:numPr>
          <w:ilvl w:val="0"/>
          <w:numId w:val="63"/>
        </w:numPr>
        <w:tabs>
          <w:tab w:val="clear" w:pos="227"/>
        </w:tabs>
      </w:pPr>
      <w:bookmarkStart w:id="1056" w:name="_Toc360616752"/>
      <w:bookmarkStart w:id="1057" w:name="_Toc360624938"/>
      <w:bookmarkStart w:id="1058" w:name="_Toc360626674"/>
      <w:bookmarkStart w:id="1059" w:name="_Toc360626911"/>
      <w:bookmarkStart w:id="1060" w:name="_Toc360708046"/>
      <w:bookmarkStart w:id="1061" w:name="_Toc373334622"/>
      <w:bookmarkStart w:id="1062" w:name="_Toc373338343"/>
      <w:r>
        <w:lastRenderedPageBreak/>
        <w:t>Storage of Examined Samples</w:t>
      </w:r>
      <w:bookmarkEnd w:id="1056"/>
      <w:bookmarkEnd w:id="1057"/>
      <w:bookmarkEnd w:id="1058"/>
      <w:bookmarkEnd w:id="1059"/>
      <w:bookmarkEnd w:id="1060"/>
      <w:bookmarkEnd w:id="1061"/>
      <w:bookmarkEnd w:id="1062"/>
    </w:p>
    <w:p w:rsidR="00BE1F2A" w:rsidRPr="00BE1F2A" w:rsidRDefault="00BE1F2A" w:rsidP="00BE1F2A"/>
    <w:p w:rsidR="00BA2705" w:rsidRDefault="00BA2705" w:rsidP="00BE1F2A">
      <w:pPr>
        <w:pStyle w:val="Caption"/>
        <w:keepNext/>
        <w:ind w:left="720"/>
      </w:pPr>
      <w:r>
        <w:t xml:space="preserve">Table </w:t>
      </w:r>
      <w:r w:rsidR="00DB566B">
        <w:fldChar w:fldCharType="begin"/>
      </w:r>
      <w:r w:rsidR="00B94001">
        <w:instrText xml:space="preserve"> SEQ Table \* ARABIC </w:instrText>
      </w:r>
      <w:r w:rsidR="00DB566B">
        <w:fldChar w:fldCharType="separate"/>
      </w:r>
      <w:r w:rsidR="002506E6">
        <w:rPr>
          <w:noProof/>
        </w:rPr>
        <w:t>2</w:t>
      </w:r>
      <w:r w:rsidR="00DB566B">
        <w:rPr>
          <w:noProof/>
        </w:rPr>
        <w:fldChar w:fldCharType="end"/>
      </w:r>
      <w:r>
        <w:t xml:space="preserve"> Storage of Samples</w:t>
      </w:r>
    </w:p>
    <w:p w:rsidR="00B74E6C" w:rsidRPr="00B74E6C" w:rsidRDefault="00B74E6C" w:rsidP="00B74E6C">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2430"/>
        <w:gridCol w:w="1655"/>
        <w:gridCol w:w="1619"/>
        <w:gridCol w:w="1544"/>
      </w:tblGrid>
      <w:tr w:rsidR="00B31529">
        <w:trPr>
          <w:tblHeader/>
          <w:jc w:val="center"/>
        </w:trPr>
        <w:tc>
          <w:tcPr>
            <w:tcW w:w="1274" w:type="dxa"/>
            <w:shd w:val="clear" w:color="auto" w:fill="FFFF00"/>
            <w:vAlign w:val="center"/>
          </w:tcPr>
          <w:p w:rsidR="00B31529" w:rsidRDefault="00B31529" w:rsidP="00B74E6C">
            <w:pPr>
              <w:jc w:val="center"/>
              <w:rPr>
                <w:b/>
              </w:rPr>
            </w:pPr>
            <w:r>
              <w:rPr>
                <w:b/>
              </w:rPr>
              <w:t>ID</w:t>
            </w:r>
          </w:p>
        </w:tc>
        <w:tc>
          <w:tcPr>
            <w:tcW w:w="2430" w:type="dxa"/>
            <w:shd w:val="clear" w:color="auto" w:fill="FFFF00"/>
            <w:vAlign w:val="center"/>
          </w:tcPr>
          <w:p w:rsidR="00B31529" w:rsidRDefault="00B31529" w:rsidP="00B74E6C">
            <w:pPr>
              <w:jc w:val="center"/>
              <w:rPr>
                <w:b/>
              </w:rPr>
            </w:pPr>
            <w:r>
              <w:rPr>
                <w:b/>
              </w:rPr>
              <w:t>Specimen Description</w:t>
            </w:r>
          </w:p>
        </w:tc>
        <w:tc>
          <w:tcPr>
            <w:tcW w:w="1655" w:type="dxa"/>
            <w:shd w:val="clear" w:color="auto" w:fill="FFFF00"/>
            <w:vAlign w:val="center"/>
          </w:tcPr>
          <w:p w:rsidR="00B31529" w:rsidRDefault="00B31529" w:rsidP="00B74E6C">
            <w:pPr>
              <w:jc w:val="center"/>
              <w:rPr>
                <w:b/>
              </w:rPr>
            </w:pPr>
            <w:r>
              <w:rPr>
                <w:b/>
              </w:rPr>
              <w:t>Storage Requirement</w:t>
            </w:r>
          </w:p>
        </w:tc>
        <w:tc>
          <w:tcPr>
            <w:tcW w:w="1619" w:type="dxa"/>
            <w:shd w:val="clear" w:color="auto" w:fill="FFFF00"/>
            <w:vAlign w:val="center"/>
          </w:tcPr>
          <w:p w:rsidR="00B31529" w:rsidRDefault="00B31529" w:rsidP="00B74E6C">
            <w:pPr>
              <w:jc w:val="center"/>
              <w:rPr>
                <w:b/>
              </w:rPr>
            </w:pPr>
            <w:r>
              <w:rPr>
                <w:b/>
              </w:rPr>
              <w:t>Storage Location</w:t>
            </w:r>
          </w:p>
        </w:tc>
        <w:tc>
          <w:tcPr>
            <w:tcW w:w="1544" w:type="dxa"/>
            <w:shd w:val="clear" w:color="auto" w:fill="FFFF00"/>
            <w:vAlign w:val="center"/>
          </w:tcPr>
          <w:p w:rsidR="00B31529" w:rsidRDefault="00B31529" w:rsidP="00B74E6C">
            <w:pPr>
              <w:jc w:val="center"/>
              <w:rPr>
                <w:b/>
              </w:rPr>
            </w:pPr>
            <w:r>
              <w:rPr>
                <w:b/>
              </w:rPr>
              <w:t>Minimum Retention Period</w:t>
            </w:r>
          </w:p>
        </w:tc>
      </w:tr>
      <w:tr w:rsidR="00B31529">
        <w:trPr>
          <w:jc w:val="center"/>
        </w:trPr>
        <w:tc>
          <w:tcPr>
            <w:tcW w:w="1274" w:type="dxa"/>
            <w:vAlign w:val="center"/>
          </w:tcPr>
          <w:p w:rsidR="00B31529" w:rsidRDefault="00B31529" w:rsidP="00B74E6C">
            <w:pPr>
              <w:jc w:val="center"/>
            </w:pPr>
            <w:r>
              <w:t>1</w:t>
            </w:r>
          </w:p>
        </w:tc>
        <w:tc>
          <w:tcPr>
            <w:tcW w:w="2430" w:type="dxa"/>
            <w:vAlign w:val="center"/>
          </w:tcPr>
          <w:p w:rsidR="009B7571" w:rsidRDefault="009B7571" w:rsidP="00B74E6C"/>
          <w:p w:rsidR="009B7571" w:rsidRDefault="00B31529" w:rsidP="00B74E6C">
            <w:r>
              <w:t xml:space="preserve">Serum </w:t>
            </w:r>
          </w:p>
          <w:p w:rsidR="00B31529" w:rsidRDefault="00B31529" w:rsidP="00B74E6C">
            <w:pPr>
              <w:rPr>
                <w:rFonts w:cs="Arial"/>
              </w:rPr>
            </w:pPr>
            <w:r>
              <w:rPr>
                <w:rFonts w:cs="Arial"/>
              </w:rPr>
              <w:t>( In house Serology tests )</w:t>
            </w:r>
          </w:p>
          <w:p w:rsidR="00B31529" w:rsidRDefault="00B31529" w:rsidP="00B74E6C">
            <w:pPr>
              <w:rPr>
                <w:rFonts w:cs="Arial"/>
              </w:rPr>
            </w:pPr>
          </w:p>
          <w:p w:rsidR="00CE2C08" w:rsidRDefault="00CE2C08" w:rsidP="00B74E6C">
            <w:pPr>
              <w:rPr>
                <w:rFonts w:cs="Arial"/>
              </w:rPr>
            </w:pPr>
          </w:p>
          <w:p w:rsidR="009B7571" w:rsidRDefault="00B31529" w:rsidP="00B74E6C">
            <w:pPr>
              <w:rPr>
                <w:rFonts w:cs="Arial"/>
              </w:rPr>
            </w:pPr>
            <w:r>
              <w:rPr>
                <w:rFonts w:cs="Arial"/>
              </w:rPr>
              <w:t xml:space="preserve">Serum </w:t>
            </w:r>
          </w:p>
          <w:p w:rsidR="00B31529" w:rsidRDefault="00B31529" w:rsidP="00B74E6C">
            <w:pPr>
              <w:rPr>
                <w:rFonts w:cs="Arial"/>
              </w:rPr>
            </w:pPr>
            <w:r>
              <w:rPr>
                <w:rFonts w:cs="Arial"/>
              </w:rPr>
              <w:t>(Antibiotics and Referral tests)</w:t>
            </w:r>
          </w:p>
          <w:p w:rsidR="009B7571" w:rsidRDefault="009B7571" w:rsidP="00B74E6C"/>
        </w:tc>
        <w:tc>
          <w:tcPr>
            <w:tcW w:w="1655" w:type="dxa"/>
            <w:vAlign w:val="center"/>
          </w:tcPr>
          <w:p w:rsidR="00B74E6C" w:rsidRDefault="00B74E6C" w:rsidP="00B74E6C">
            <w:pPr>
              <w:rPr>
                <w:rFonts w:cs="Arial"/>
              </w:rPr>
            </w:pPr>
          </w:p>
          <w:p w:rsidR="00B31529" w:rsidRDefault="00B31529" w:rsidP="00B74E6C">
            <w:pPr>
              <w:rPr>
                <w:rFonts w:cs="Arial"/>
              </w:rPr>
            </w:pPr>
            <w:r>
              <w:rPr>
                <w:rFonts w:cs="Arial"/>
              </w:rPr>
              <w:t xml:space="preserve">Aliquot kept at </w:t>
            </w:r>
            <w:r w:rsidR="00CE2C08">
              <w:rPr>
                <w:rFonts w:cs="Arial"/>
              </w:rPr>
              <w:t xml:space="preserve"> -40</w:t>
            </w:r>
            <w:r w:rsidR="00CE2C08" w:rsidRPr="00CE2C08">
              <w:rPr>
                <w:rFonts w:cs="Arial"/>
                <w:vertAlign w:val="superscript"/>
              </w:rPr>
              <w:t>o</w:t>
            </w:r>
            <w:r w:rsidR="00CE2C08">
              <w:rPr>
                <w:rFonts w:cs="Arial"/>
              </w:rPr>
              <w:t>C</w:t>
            </w:r>
          </w:p>
          <w:p w:rsidR="00B31529" w:rsidRDefault="00B31529" w:rsidP="00B74E6C">
            <w:pPr>
              <w:rPr>
                <w:rFonts w:cs="Arial"/>
              </w:rPr>
            </w:pPr>
          </w:p>
          <w:p w:rsidR="00CE2C08" w:rsidRDefault="00CE2C08" w:rsidP="00B74E6C">
            <w:pPr>
              <w:rPr>
                <w:rFonts w:cs="Arial"/>
              </w:rPr>
            </w:pPr>
          </w:p>
          <w:p w:rsidR="00B31529" w:rsidRDefault="00B31529" w:rsidP="00B74E6C">
            <w:r>
              <w:rPr>
                <w:rFonts w:cs="Arial"/>
              </w:rPr>
              <w:t>Primary tube kept at       2</w:t>
            </w:r>
            <w:r>
              <w:rPr>
                <w:rFonts w:cs="Arial"/>
                <w:vertAlign w:val="superscript"/>
              </w:rPr>
              <w:t>0</w:t>
            </w:r>
            <w:r>
              <w:rPr>
                <w:rFonts w:cs="Arial"/>
              </w:rPr>
              <w:t>C – 8</w:t>
            </w:r>
            <w:r>
              <w:rPr>
                <w:rFonts w:cs="Arial"/>
                <w:vertAlign w:val="superscript"/>
              </w:rPr>
              <w:t>0</w:t>
            </w:r>
            <w:r>
              <w:rPr>
                <w:rFonts w:cs="Arial"/>
              </w:rPr>
              <w:t>C</w:t>
            </w:r>
          </w:p>
        </w:tc>
        <w:tc>
          <w:tcPr>
            <w:tcW w:w="1619" w:type="dxa"/>
            <w:vAlign w:val="center"/>
          </w:tcPr>
          <w:p w:rsidR="009B7571" w:rsidRDefault="00B31529" w:rsidP="00B74E6C">
            <w:pPr>
              <w:rPr>
                <w:rFonts w:cs="Arial"/>
              </w:rPr>
            </w:pPr>
            <w:r>
              <w:rPr>
                <w:rFonts w:cs="Arial"/>
              </w:rPr>
              <w:t xml:space="preserve">Serology </w:t>
            </w:r>
            <w:r w:rsidR="009B7571">
              <w:rPr>
                <w:rFonts w:cs="Arial"/>
              </w:rPr>
              <w:t>–</w:t>
            </w:r>
            <w:r w:rsidR="00CE2C08">
              <w:rPr>
                <w:rFonts w:cs="Arial"/>
              </w:rPr>
              <w:t xml:space="preserve"> </w:t>
            </w:r>
          </w:p>
          <w:p w:rsidR="00B31529" w:rsidRDefault="00CE2C08" w:rsidP="00B74E6C">
            <w:pPr>
              <w:rPr>
                <w:rFonts w:cs="Arial"/>
              </w:rPr>
            </w:pPr>
            <w:r>
              <w:rPr>
                <w:rFonts w:cs="Arial"/>
              </w:rPr>
              <w:t>-40</w:t>
            </w:r>
            <w:r w:rsidRPr="00CE2C08">
              <w:rPr>
                <w:rFonts w:cs="Arial"/>
                <w:vertAlign w:val="superscript"/>
              </w:rPr>
              <w:t>o</w:t>
            </w:r>
            <w:r>
              <w:rPr>
                <w:rFonts w:cs="Arial"/>
              </w:rPr>
              <w:t>C</w:t>
            </w:r>
            <w:r w:rsidR="00B31529">
              <w:rPr>
                <w:rFonts w:cs="Arial"/>
              </w:rPr>
              <w:t xml:space="preserve"> freezer</w:t>
            </w:r>
          </w:p>
          <w:p w:rsidR="00B74E6C" w:rsidRDefault="00B74E6C" w:rsidP="00B74E6C">
            <w:pPr>
              <w:rPr>
                <w:rFonts w:cs="Arial"/>
              </w:rPr>
            </w:pPr>
          </w:p>
          <w:p w:rsidR="00B31529" w:rsidRDefault="00B31529" w:rsidP="00B74E6C">
            <w:pPr>
              <w:rPr>
                <w:rFonts w:cs="Arial"/>
              </w:rPr>
            </w:pPr>
            <w:r>
              <w:rPr>
                <w:rFonts w:cs="Arial"/>
              </w:rPr>
              <w:t>Serology Specimen</w:t>
            </w:r>
          </w:p>
          <w:p w:rsidR="00B31529" w:rsidRDefault="00B31529" w:rsidP="00B74E6C">
            <w:r>
              <w:rPr>
                <w:rFonts w:cs="Arial"/>
              </w:rPr>
              <w:t>Fridge</w:t>
            </w:r>
          </w:p>
        </w:tc>
        <w:tc>
          <w:tcPr>
            <w:tcW w:w="1544" w:type="dxa"/>
            <w:vAlign w:val="center"/>
          </w:tcPr>
          <w:p w:rsidR="00B31529" w:rsidRDefault="00B31529" w:rsidP="00B74E6C">
            <w:pPr>
              <w:rPr>
                <w:rFonts w:cs="Arial"/>
              </w:rPr>
            </w:pPr>
            <w:r>
              <w:rPr>
                <w:rFonts w:cs="Arial"/>
              </w:rPr>
              <w:t>2 years</w:t>
            </w:r>
          </w:p>
          <w:p w:rsidR="00B31529" w:rsidRDefault="00B31529" w:rsidP="00B74E6C">
            <w:pPr>
              <w:rPr>
                <w:rFonts w:cs="Arial"/>
              </w:rPr>
            </w:pPr>
          </w:p>
          <w:p w:rsidR="00B31529" w:rsidRDefault="00B31529" w:rsidP="00B74E6C">
            <w:pPr>
              <w:rPr>
                <w:rFonts w:cs="Arial"/>
              </w:rPr>
            </w:pPr>
          </w:p>
          <w:p w:rsidR="00CE2C08" w:rsidRDefault="00CE2C08" w:rsidP="00B74E6C">
            <w:pPr>
              <w:rPr>
                <w:rFonts w:cs="Arial"/>
              </w:rPr>
            </w:pPr>
          </w:p>
          <w:p w:rsidR="00B31529" w:rsidRDefault="00B31529" w:rsidP="00B74E6C">
            <w:r>
              <w:rPr>
                <w:rFonts w:cs="Arial"/>
              </w:rPr>
              <w:t>7 days</w:t>
            </w:r>
          </w:p>
        </w:tc>
      </w:tr>
      <w:tr w:rsidR="00B31529">
        <w:trPr>
          <w:jc w:val="center"/>
        </w:trPr>
        <w:tc>
          <w:tcPr>
            <w:tcW w:w="1274" w:type="dxa"/>
            <w:vAlign w:val="center"/>
          </w:tcPr>
          <w:p w:rsidR="00B31529" w:rsidRDefault="00B31529" w:rsidP="00B74E6C">
            <w:pPr>
              <w:jc w:val="center"/>
            </w:pPr>
            <w:r>
              <w:t>2</w:t>
            </w:r>
          </w:p>
        </w:tc>
        <w:tc>
          <w:tcPr>
            <w:tcW w:w="2430" w:type="dxa"/>
            <w:vAlign w:val="center"/>
          </w:tcPr>
          <w:p w:rsidR="00B31529" w:rsidRDefault="00B31529" w:rsidP="00B74E6C">
            <w:r>
              <w:t>Body fluids, aspirates, swabs</w:t>
            </w:r>
          </w:p>
        </w:tc>
        <w:tc>
          <w:tcPr>
            <w:tcW w:w="1655" w:type="dxa"/>
            <w:vAlign w:val="center"/>
          </w:tcPr>
          <w:p w:rsidR="00B31529" w:rsidRDefault="00B31529" w:rsidP="00B74E6C">
            <w:r>
              <w:t>2</w:t>
            </w:r>
            <w:r>
              <w:rPr>
                <w:vertAlign w:val="superscript"/>
              </w:rPr>
              <w:t>0</w:t>
            </w:r>
            <w:r>
              <w:t>C – 8</w:t>
            </w:r>
            <w:r>
              <w:rPr>
                <w:vertAlign w:val="superscript"/>
              </w:rPr>
              <w:t>0</w:t>
            </w:r>
            <w:r>
              <w:t>C</w:t>
            </w:r>
          </w:p>
        </w:tc>
        <w:tc>
          <w:tcPr>
            <w:tcW w:w="1619" w:type="dxa"/>
            <w:vAlign w:val="center"/>
          </w:tcPr>
          <w:p w:rsidR="00B31529" w:rsidRDefault="00B31529" w:rsidP="00B74E6C">
            <w:r>
              <w:t>Microbiology Cold Room</w:t>
            </w:r>
          </w:p>
        </w:tc>
        <w:tc>
          <w:tcPr>
            <w:tcW w:w="1544" w:type="dxa"/>
            <w:vAlign w:val="center"/>
          </w:tcPr>
          <w:p w:rsidR="00B31529" w:rsidRDefault="00B31529" w:rsidP="00B74E6C">
            <w:r>
              <w:t>48 hours after release of reports</w:t>
            </w:r>
          </w:p>
          <w:p w:rsidR="00B74E6C" w:rsidRDefault="00B74E6C" w:rsidP="00B74E6C"/>
        </w:tc>
      </w:tr>
      <w:tr w:rsidR="00B31529">
        <w:trPr>
          <w:jc w:val="center"/>
        </w:trPr>
        <w:tc>
          <w:tcPr>
            <w:tcW w:w="1274" w:type="dxa"/>
            <w:vAlign w:val="center"/>
          </w:tcPr>
          <w:p w:rsidR="00B31529" w:rsidRDefault="00B31529" w:rsidP="00B74E6C">
            <w:pPr>
              <w:jc w:val="center"/>
            </w:pPr>
            <w:r>
              <w:t>3</w:t>
            </w:r>
          </w:p>
        </w:tc>
        <w:tc>
          <w:tcPr>
            <w:tcW w:w="2430" w:type="dxa"/>
            <w:vAlign w:val="center"/>
          </w:tcPr>
          <w:p w:rsidR="00B31529" w:rsidRDefault="00B31529" w:rsidP="00B74E6C">
            <w:r>
              <w:t>Urine Specimens</w:t>
            </w:r>
          </w:p>
        </w:tc>
        <w:tc>
          <w:tcPr>
            <w:tcW w:w="1655" w:type="dxa"/>
            <w:vAlign w:val="center"/>
          </w:tcPr>
          <w:p w:rsidR="00B31529" w:rsidRDefault="00B31529" w:rsidP="00B74E6C">
            <w:r>
              <w:t>2</w:t>
            </w:r>
            <w:r>
              <w:rPr>
                <w:vertAlign w:val="superscript"/>
              </w:rPr>
              <w:t>0</w:t>
            </w:r>
            <w:r>
              <w:t>C – 8</w:t>
            </w:r>
            <w:r>
              <w:rPr>
                <w:vertAlign w:val="superscript"/>
              </w:rPr>
              <w:t>0</w:t>
            </w:r>
            <w:r>
              <w:t>C</w:t>
            </w:r>
          </w:p>
        </w:tc>
        <w:tc>
          <w:tcPr>
            <w:tcW w:w="1619" w:type="dxa"/>
            <w:vAlign w:val="center"/>
          </w:tcPr>
          <w:p w:rsidR="00B31529" w:rsidRDefault="00B31529" w:rsidP="00B74E6C">
            <w:r>
              <w:t>Microbiology Cold Room</w:t>
            </w:r>
          </w:p>
        </w:tc>
        <w:tc>
          <w:tcPr>
            <w:tcW w:w="1544" w:type="dxa"/>
            <w:vAlign w:val="center"/>
          </w:tcPr>
          <w:p w:rsidR="00B74E6C" w:rsidRDefault="00B74E6C" w:rsidP="00B74E6C"/>
          <w:p w:rsidR="00B31529" w:rsidRDefault="00B31529" w:rsidP="00B74E6C">
            <w:r>
              <w:t>48 hours after release of reports</w:t>
            </w:r>
          </w:p>
          <w:p w:rsidR="00B74E6C" w:rsidRDefault="00B74E6C" w:rsidP="00B74E6C"/>
        </w:tc>
      </w:tr>
      <w:tr w:rsidR="00B31529">
        <w:trPr>
          <w:jc w:val="center"/>
        </w:trPr>
        <w:tc>
          <w:tcPr>
            <w:tcW w:w="1274" w:type="dxa"/>
            <w:vAlign w:val="center"/>
          </w:tcPr>
          <w:p w:rsidR="00B31529" w:rsidRDefault="00B31529" w:rsidP="00B74E6C">
            <w:pPr>
              <w:jc w:val="center"/>
            </w:pPr>
            <w:r>
              <w:t>4</w:t>
            </w:r>
          </w:p>
        </w:tc>
        <w:tc>
          <w:tcPr>
            <w:tcW w:w="2430" w:type="dxa"/>
            <w:vAlign w:val="center"/>
          </w:tcPr>
          <w:p w:rsidR="00B31529" w:rsidRDefault="00B31529" w:rsidP="00B74E6C">
            <w:r>
              <w:t>Faeces</w:t>
            </w:r>
          </w:p>
        </w:tc>
        <w:tc>
          <w:tcPr>
            <w:tcW w:w="1655" w:type="dxa"/>
            <w:vAlign w:val="center"/>
          </w:tcPr>
          <w:p w:rsidR="00B31529" w:rsidRDefault="00B31529" w:rsidP="00B74E6C">
            <w:r>
              <w:t>2</w:t>
            </w:r>
            <w:r>
              <w:rPr>
                <w:vertAlign w:val="superscript"/>
              </w:rPr>
              <w:t>0</w:t>
            </w:r>
            <w:r>
              <w:t>C – 8</w:t>
            </w:r>
            <w:r>
              <w:rPr>
                <w:vertAlign w:val="superscript"/>
              </w:rPr>
              <w:t>0</w:t>
            </w:r>
            <w:r>
              <w:t>C</w:t>
            </w:r>
          </w:p>
        </w:tc>
        <w:tc>
          <w:tcPr>
            <w:tcW w:w="1619" w:type="dxa"/>
            <w:vAlign w:val="center"/>
          </w:tcPr>
          <w:p w:rsidR="00B31529" w:rsidRDefault="00B31529" w:rsidP="00B74E6C">
            <w:r>
              <w:t>Microbiology Cold Room</w:t>
            </w:r>
          </w:p>
        </w:tc>
        <w:tc>
          <w:tcPr>
            <w:tcW w:w="1544" w:type="dxa"/>
            <w:vAlign w:val="center"/>
          </w:tcPr>
          <w:p w:rsidR="00B74E6C" w:rsidRDefault="00B74E6C" w:rsidP="00B74E6C"/>
          <w:p w:rsidR="00B31529" w:rsidRDefault="00B31529" w:rsidP="00B74E6C">
            <w:r>
              <w:t>48 hours after release of reports</w:t>
            </w:r>
          </w:p>
          <w:p w:rsidR="00B74E6C" w:rsidRDefault="00B74E6C" w:rsidP="00B74E6C"/>
        </w:tc>
      </w:tr>
      <w:tr w:rsidR="00B31529">
        <w:trPr>
          <w:jc w:val="center"/>
        </w:trPr>
        <w:tc>
          <w:tcPr>
            <w:tcW w:w="1274" w:type="dxa"/>
            <w:vAlign w:val="center"/>
          </w:tcPr>
          <w:p w:rsidR="00B31529" w:rsidRDefault="00B31529" w:rsidP="00B74E6C">
            <w:pPr>
              <w:jc w:val="center"/>
            </w:pPr>
            <w:r>
              <w:t>5</w:t>
            </w:r>
          </w:p>
        </w:tc>
        <w:tc>
          <w:tcPr>
            <w:tcW w:w="2430" w:type="dxa"/>
            <w:vAlign w:val="center"/>
          </w:tcPr>
          <w:p w:rsidR="00B31529" w:rsidRDefault="00B31529" w:rsidP="00B74E6C">
            <w:r>
              <w:t>CSF</w:t>
            </w:r>
          </w:p>
        </w:tc>
        <w:tc>
          <w:tcPr>
            <w:tcW w:w="1655" w:type="dxa"/>
            <w:vAlign w:val="center"/>
          </w:tcPr>
          <w:p w:rsidR="00B31529" w:rsidRDefault="00B31529" w:rsidP="00B74E6C">
            <w:r>
              <w:t>Aliquot kept at -85</w:t>
            </w:r>
            <w:r>
              <w:rPr>
                <w:vertAlign w:val="superscript"/>
              </w:rPr>
              <w:t>0</w:t>
            </w:r>
            <w:r>
              <w:t>C</w:t>
            </w:r>
          </w:p>
        </w:tc>
        <w:tc>
          <w:tcPr>
            <w:tcW w:w="1619" w:type="dxa"/>
            <w:vAlign w:val="center"/>
          </w:tcPr>
          <w:p w:rsidR="00B31529" w:rsidRDefault="00B31529" w:rsidP="00B74E6C">
            <w:r>
              <w:t>Microbiology Freezer</w:t>
            </w:r>
          </w:p>
        </w:tc>
        <w:tc>
          <w:tcPr>
            <w:tcW w:w="1544" w:type="dxa"/>
            <w:vAlign w:val="center"/>
          </w:tcPr>
          <w:p w:rsidR="00B31529" w:rsidRDefault="00B31529" w:rsidP="00B74E6C"/>
        </w:tc>
      </w:tr>
      <w:tr w:rsidR="00B31529">
        <w:trPr>
          <w:jc w:val="center"/>
        </w:trPr>
        <w:tc>
          <w:tcPr>
            <w:tcW w:w="1274" w:type="dxa"/>
            <w:vAlign w:val="center"/>
          </w:tcPr>
          <w:p w:rsidR="00B31529" w:rsidRDefault="00B31529" w:rsidP="00B74E6C">
            <w:pPr>
              <w:jc w:val="center"/>
            </w:pPr>
            <w:r>
              <w:t>6</w:t>
            </w:r>
          </w:p>
        </w:tc>
        <w:tc>
          <w:tcPr>
            <w:tcW w:w="2430" w:type="dxa"/>
          </w:tcPr>
          <w:p w:rsidR="00B74E6C" w:rsidRDefault="00B74E6C" w:rsidP="00B74E6C"/>
          <w:p w:rsidR="00B31529" w:rsidRDefault="00B31529" w:rsidP="00B74E6C">
            <w:r>
              <w:t>Stained Slides:</w:t>
            </w:r>
          </w:p>
          <w:p w:rsidR="00B74E6C" w:rsidRDefault="00B74E6C" w:rsidP="00B74E6C"/>
          <w:p w:rsidR="00B31529" w:rsidRDefault="00B31529" w:rsidP="009B7571">
            <w:r>
              <w:t>CSF and Blood Culture films</w:t>
            </w:r>
          </w:p>
          <w:p w:rsidR="00B31529" w:rsidRDefault="00B31529" w:rsidP="009B7571"/>
        </w:tc>
        <w:tc>
          <w:tcPr>
            <w:tcW w:w="1655" w:type="dxa"/>
            <w:vAlign w:val="center"/>
          </w:tcPr>
          <w:p w:rsidR="00B31529" w:rsidRDefault="00B31529" w:rsidP="00B74E6C">
            <w:r>
              <w:t>18</w:t>
            </w:r>
            <w:r>
              <w:rPr>
                <w:vertAlign w:val="superscript"/>
              </w:rPr>
              <w:t>0</w:t>
            </w:r>
            <w:r>
              <w:t>C – 25</w:t>
            </w:r>
            <w:r>
              <w:rPr>
                <w:vertAlign w:val="superscript"/>
              </w:rPr>
              <w:t>0</w:t>
            </w:r>
            <w:r>
              <w:t>C for all stained slides</w:t>
            </w:r>
          </w:p>
          <w:p w:rsidR="00B31529" w:rsidRDefault="00B31529" w:rsidP="00B74E6C"/>
        </w:tc>
        <w:tc>
          <w:tcPr>
            <w:tcW w:w="1619" w:type="dxa"/>
            <w:vAlign w:val="center"/>
          </w:tcPr>
          <w:p w:rsidR="00B74E6C" w:rsidRDefault="00B74E6C" w:rsidP="00B74E6C"/>
          <w:p w:rsidR="00B74E6C" w:rsidRDefault="00B74E6C" w:rsidP="00B74E6C"/>
          <w:p w:rsidR="00B31529" w:rsidRDefault="00B31529" w:rsidP="00B74E6C">
            <w:r>
              <w:t>Microbiology</w:t>
            </w:r>
          </w:p>
          <w:p w:rsidR="00B74E6C" w:rsidRDefault="00B74E6C" w:rsidP="00B74E6C">
            <w:r>
              <w:t>Microscopy room</w:t>
            </w:r>
          </w:p>
          <w:p w:rsidR="00B31529" w:rsidRDefault="00B31529" w:rsidP="00B74E6C"/>
          <w:p w:rsidR="00B31529" w:rsidRDefault="00B31529" w:rsidP="00B74E6C"/>
          <w:p w:rsidR="00B74E6C" w:rsidRDefault="00B74E6C" w:rsidP="009B7571"/>
        </w:tc>
        <w:tc>
          <w:tcPr>
            <w:tcW w:w="1544" w:type="dxa"/>
            <w:vAlign w:val="center"/>
          </w:tcPr>
          <w:p w:rsidR="00B31529" w:rsidRDefault="00B31529" w:rsidP="00B74E6C">
            <w:r>
              <w:t>7 days after release of report</w:t>
            </w:r>
          </w:p>
        </w:tc>
      </w:tr>
    </w:tbl>
    <w:p w:rsidR="0078759E" w:rsidRPr="00B83385" w:rsidRDefault="0078759E" w:rsidP="0078759E">
      <w:pPr>
        <w:rPr>
          <w:szCs w:val="22"/>
          <w:u w:val="single"/>
        </w:rPr>
      </w:pPr>
    </w:p>
    <w:p w:rsidR="0078759E" w:rsidRPr="00B12C24" w:rsidRDefault="00506FCD"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Default="00506FCD" w:rsidP="0078759E">
      <w:pPr>
        <w:rPr>
          <w:rStyle w:val="Hyperlink"/>
          <w:sz w:val="18"/>
          <w:szCs w:val="18"/>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BE1F2A" w:rsidRDefault="00BE1F2A" w:rsidP="0078759E">
      <w:pPr>
        <w:rPr>
          <w:rStyle w:val="Hyperlink"/>
          <w:sz w:val="18"/>
          <w:szCs w:val="18"/>
        </w:rPr>
      </w:pPr>
    </w:p>
    <w:p w:rsidR="00BE1F2A" w:rsidRDefault="00BE1F2A" w:rsidP="0078759E">
      <w:pPr>
        <w:rPr>
          <w:rStyle w:val="Hyperlink"/>
          <w:sz w:val="18"/>
          <w:szCs w:val="18"/>
        </w:rPr>
      </w:pPr>
    </w:p>
    <w:p w:rsidR="00BE1F2A" w:rsidRPr="00B83385" w:rsidRDefault="00BE1F2A" w:rsidP="0078759E">
      <w:pPr>
        <w:rPr>
          <w:sz w:val="18"/>
          <w:szCs w:val="18"/>
          <w:u w:val="single"/>
        </w:rPr>
      </w:pPr>
    </w:p>
    <w:p w:rsidR="00B31529" w:rsidRDefault="00B31529" w:rsidP="007F2FA8">
      <w:pPr>
        <w:pStyle w:val="Heading2"/>
        <w:numPr>
          <w:ilvl w:val="0"/>
          <w:numId w:val="63"/>
        </w:numPr>
      </w:pPr>
      <w:bookmarkStart w:id="1063" w:name="_Toc360616753"/>
      <w:bookmarkStart w:id="1064" w:name="_Toc360624939"/>
      <w:bookmarkStart w:id="1065" w:name="_Toc360626675"/>
      <w:bookmarkStart w:id="1066" w:name="_Toc360626912"/>
      <w:bookmarkStart w:id="1067" w:name="_Toc360708047"/>
      <w:bookmarkStart w:id="1068" w:name="_Toc373325394"/>
      <w:bookmarkStart w:id="1069" w:name="_Toc373334623"/>
      <w:bookmarkStart w:id="1070" w:name="_Toc373338344"/>
      <w:r>
        <w:t>Microbiology/Serology tests</w:t>
      </w:r>
      <w:bookmarkEnd w:id="1063"/>
      <w:bookmarkEnd w:id="1064"/>
      <w:bookmarkEnd w:id="1065"/>
      <w:bookmarkEnd w:id="1066"/>
      <w:bookmarkEnd w:id="1067"/>
      <w:bookmarkEnd w:id="1068"/>
      <w:bookmarkEnd w:id="1069"/>
      <w:bookmarkEnd w:id="1070"/>
    </w:p>
    <w:p w:rsidR="00BE1F2A" w:rsidRPr="00BE1F2A" w:rsidRDefault="00BE1F2A" w:rsidP="00BE1F2A"/>
    <w:p w:rsidR="00BE1F2A" w:rsidRDefault="003E0B2B" w:rsidP="00B74E6C">
      <w:pPr>
        <w:pStyle w:val="BodyText"/>
        <w:jc w:val="both"/>
      </w:pPr>
      <w:r>
        <w:t>A comprehensive detailed list of tests available in Microbiology is</w:t>
      </w:r>
      <w:r w:rsidR="00B31529">
        <w:t xml:space="preserve"> outlined in </w:t>
      </w:r>
      <w:hyperlink w:anchor="_list_of_microbiology" w:history="1">
        <w:r w:rsidR="00E14D5D">
          <w:rPr>
            <w:rStyle w:val="Hyperlink"/>
          </w:rPr>
          <w:t>List Of Microbiology Tests And Their Sample Requirements</w:t>
        </w:r>
      </w:hyperlink>
      <w:r w:rsidR="00B31529">
        <w:t xml:space="preserve">. </w:t>
      </w:r>
    </w:p>
    <w:p w:rsidR="00BE1F2A" w:rsidRDefault="00BE1F2A" w:rsidP="00B74E6C">
      <w:pPr>
        <w:pStyle w:val="BodyText"/>
        <w:jc w:val="both"/>
      </w:pPr>
    </w:p>
    <w:p w:rsidR="00B31529" w:rsidRDefault="00B31529" w:rsidP="00B74E6C">
      <w:pPr>
        <w:pStyle w:val="BodyText"/>
        <w:jc w:val="both"/>
      </w:pPr>
      <w:r>
        <w:lastRenderedPageBreak/>
        <w:t xml:space="preserve">The list of Serology tests available are outlined in </w:t>
      </w:r>
      <w:hyperlink w:anchor="_list_of_serology" w:history="1">
        <w:r w:rsidR="00E14D5D">
          <w:rPr>
            <w:rStyle w:val="Hyperlink"/>
          </w:rPr>
          <w:t>List Of Serology Tests And Their Requirements.</w:t>
        </w:r>
      </w:hyperlink>
    </w:p>
    <w:p w:rsidR="003F2396" w:rsidRDefault="003F2396" w:rsidP="00B74E6C">
      <w:pPr>
        <w:jc w:val="both"/>
      </w:pPr>
    </w:p>
    <w:p w:rsidR="00B31529" w:rsidRDefault="00B31529" w:rsidP="00B74E6C">
      <w:pPr>
        <w:jc w:val="both"/>
      </w:pPr>
      <w:r>
        <w:t>Each laboratory test will be described under the following headings:</w:t>
      </w:r>
    </w:p>
    <w:p w:rsidR="00B31529" w:rsidRDefault="00B31529" w:rsidP="00B74E6C">
      <w:pPr>
        <w:jc w:val="both"/>
      </w:pPr>
    </w:p>
    <w:p w:rsidR="00B31529" w:rsidRDefault="00B31529" w:rsidP="00B74E6C">
      <w:pPr>
        <w:numPr>
          <w:ilvl w:val="0"/>
          <w:numId w:val="6"/>
        </w:numPr>
        <w:jc w:val="both"/>
        <w:rPr>
          <w:b/>
          <w:bCs/>
        </w:rPr>
      </w:pPr>
      <w:r>
        <w:rPr>
          <w:b/>
          <w:bCs/>
        </w:rPr>
        <w:t>Specimen type</w:t>
      </w:r>
    </w:p>
    <w:p w:rsidR="00B31529" w:rsidRDefault="00B31529" w:rsidP="00B74E6C">
      <w:pPr>
        <w:pStyle w:val="BodyText"/>
        <w:ind w:left="720"/>
        <w:jc w:val="both"/>
      </w:pPr>
      <w:r>
        <w:t>Where the specimen is blood and the required additive is stated as none, the requirement should be interpreted as a clotted sample.</w:t>
      </w:r>
    </w:p>
    <w:p w:rsidR="00B31529" w:rsidRDefault="00B31529" w:rsidP="00B74E6C">
      <w:pPr>
        <w:numPr>
          <w:ilvl w:val="0"/>
          <w:numId w:val="6"/>
        </w:numPr>
        <w:jc w:val="both"/>
        <w:rPr>
          <w:b/>
          <w:bCs/>
        </w:rPr>
      </w:pPr>
      <w:r>
        <w:rPr>
          <w:b/>
          <w:bCs/>
        </w:rPr>
        <w:t>Sample Container</w:t>
      </w:r>
    </w:p>
    <w:p w:rsidR="00B31529" w:rsidRDefault="00B31529" w:rsidP="00B74E6C">
      <w:pPr>
        <w:numPr>
          <w:ilvl w:val="0"/>
          <w:numId w:val="6"/>
        </w:numPr>
        <w:jc w:val="both"/>
        <w:rPr>
          <w:b/>
          <w:bCs/>
        </w:rPr>
      </w:pPr>
      <w:r>
        <w:rPr>
          <w:b/>
          <w:bCs/>
        </w:rPr>
        <w:t>Sample Collection/Preparation</w:t>
      </w:r>
    </w:p>
    <w:p w:rsidR="00B31529" w:rsidRDefault="00B31529" w:rsidP="00B74E6C">
      <w:pPr>
        <w:numPr>
          <w:ilvl w:val="0"/>
          <w:numId w:val="6"/>
        </w:numPr>
        <w:jc w:val="both"/>
        <w:rPr>
          <w:b/>
          <w:bCs/>
        </w:rPr>
      </w:pPr>
      <w:r>
        <w:rPr>
          <w:b/>
          <w:bCs/>
        </w:rPr>
        <w:t>Volume/Quantity</w:t>
      </w:r>
    </w:p>
    <w:p w:rsidR="00B31529" w:rsidRDefault="00B31529" w:rsidP="00B74E6C">
      <w:pPr>
        <w:numPr>
          <w:ilvl w:val="0"/>
          <w:numId w:val="6"/>
        </w:numPr>
        <w:jc w:val="both"/>
        <w:rPr>
          <w:b/>
          <w:bCs/>
        </w:rPr>
      </w:pPr>
      <w:r>
        <w:rPr>
          <w:b/>
          <w:bCs/>
        </w:rPr>
        <w:t>Safety Requirements</w:t>
      </w:r>
    </w:p>
    <w:p w:rsidR="00B31529" w:rsidRDefault="00B31529" w:rsidP="00B74E6C">
      <w:pPr>
        <w:numPr>
          <w:ilvl w:val="0"/>
          <w:numId w:val="6"/>
        </w:numPr>
        <w:jc w:val="both"/>
        <w:rPr>
          <w:b/>
          <w:bCs/>
        </w:rPr>
      </w:pPr>
      <w:r>
        <w:rPr>
          <w:b/>
          <w:bCs/>
        </w:rPr>
        <w:t>Time Between Collection and Processing</w:t>
      </w:r>
    </w:p>
    <w:p w:rsidR="00B31529" w:rsidRDefault="00B31529" w:rsidP="00B74E6C">
      <w:pPr>
        <w:pStyle w:val="BodyText"/>
        <w:ind w:left="720"/>
        <w:jc w:val="both"/>
      </w:pPr>
      <w:r>
        <w:t>Any special handling needs between time of collection and time received by the laboratory (transport requirements, refrigeration, warming, immediate delivery, etc.)</w:t>
      </w:r>
    </w:p>
    <w:p w:rsidR="00B31529" w:rsidRDefault="00B31529" w:rsidP="00B74E6C">
      <w:pPr>
        <w:numPr>
          <w:ilvl w:val="0"/>
          <w:numId w:val="6"/>
        </w:numPr>
        <w:jc w:val="both"/>
        <w:rPr>
          <w:b/>
          <w:bCs/>
        </w:rPr>
      </w:pPr>
      <w:r>
        <w:rPr>
          <w:b/>
        </w:rPr>
        <w:t>Sample Quality</w:t>
      </w:r>
    </w:p>
    <w:p w:rsidR="00B31529" w:rsidRDefault="00B31529" w:rsidP="00B74E6C">
      <w:pPr>
        <w:numPr>
          <w:ilvl w:val="1"/>
          <w:numId w:val="6"/>
        </w:numPr>
        <w:tabs>
          <w:tab w:val="clear" w:pos="1440"/>
          <w:tab w:val="num" w:pos="748"/>
        </w:tabs>
        <w:ind w:left="748"/>
        <w:jc w:val="both"/>
      </w:pPr>
      <w:r>
        <w:rPr>
          <w:b/>
          <w:bCs/>
        </w:rPr>
        <w:t xml:space="preserve">Special Requirements </w:t>
      </w:r>
    </w:p>
    <w:p w:rsidR="00B31529" w:rsidRDefault="00B31529" w:rsidP="00B74E6C">
      <w:pPr>
        <w:pStyle w:val="BodyText"/>
        <w:ind w:left="720"/>
        <w:jc w:val="both"/>
      </w:pPr>
      <w:r>
        <w:t>The special requirements column defines for each diagnostic test if (applicable) the following:-</w:t>
      </w:r>
    </w:p>
    <w:p w:rsidR="00B31529" w:rsidRDefault="00B31529" w:rsidP="00B74E6C">
      <w:pPr>
        <w:numPr>
          <w:ilvl w:val="2"/>
          <w:numId w:val="6"/>
        </w:numPr>
        <w:jc w:val="both"/>
      </w:pPr>
      <w:r>
        <w:t>Patient preparation e.g. fasting</w:t>
      </w:r>
    </w:p>
    <w:p w:rsidR="00B31529" w:rsidRDefault="00B31529" w:rsidP="00B74E6C">
      <w:pPr>
        <w:numPr>
          <w:ilvl w:val="2"/>
          <w:numId w:val="6"/>
        </w:numPr>
        <w:jc w:val="both"/>
      </w:pPr>
      <w:r>
        <w:t>Consent form, if applicable.</w:t>
      </w:r>
    </w:p>
    <w:p w:rsidR="00B31529" w:rsidRDefault="00B31529" w:rsidP="00B74E6C">
      <w:pPr>
        <w:numPr>
          <w:ilvl w:val="2"/>
          <w:numId w:val="6"/>
        </w:numPr>
        <w:jc w:val="both"/>
      </w:pPr>
      <w:r>
        <w:t>Special timing for collection of samples.</w:t>
      </w:r>
    </w:p>
    <w:p w:rsidR="00B31529" w:rsidRDefault="00B31529" w:rsidP="00B74E6C">
      <w:pPr>
        <w:numPr>
          <w:ilvl w:val="3"/>
          <w:numId w:val="6"/>
        </w:numPr>
        <w:tabs>
          <w:tab w:val="clear" w:pos="2880"/>
          <w:tab w:val="num" w:pos="748"/>
        </w:tabs>
        <w:ind w:left="748"/>
        <w:jc w:val="both"/>
      </w:pPr>
      <w:r>
        <w:rPr>
          <w:b/>
          <w:bCs/>
        </w:rPr>
        <w:t>Comments</w:t>
      </w:r>
    </w:p>
    <w:p w:rsidR="00B31529" w:rsidRDefault="00B31529" w:rsidP="00B74E6C">
      <w:pPr>
        <w:pStyle w:val="BodyText"/>
        <w:ind w:left="748"/>
        <w:jc w:val="both"/>
      </w:pPr>
      <w:r>
        <w:t xml:space="preserve">Additional information </w:t>
      </w:r>
      <w:r w:rsidR="003E0B2B">
        <w:t xml:space="preserve">is provided </w:t>
      </w:r>
      <w:r>
        <w:t>for the user.</w:t>
      </w:r>
    </w:p>
    <w:p w:rsidR="00B31529" w:rsidRDefault="00B31529" w:rsidP="007F2FA8">
      <w:pPr>
        <w:pStyle w:val="Heading2"/>
        <w:numPr>
          <w:ilvl w:val="0"/>
          <w:numId w:val="63"/>
        </w:numPr>
        <w:tabs>
          <w:tab w:val="clear" w:pos="227"/>
        </w:tabs>
        <w:jc w:val="both"/>
      </w:pPr>
      <w:bookmarkStart w:id="1071" w:name="_Toc360616754"/>
      <w:bookmarkStart w:id="1072" w:name="_Toc360624940"/>
      <w:bookmarkStart w:id="1073" w:name="_Toc360626676"/>
      <w:bookmarkStart w:id="1074" w:name="_Toc360626913"/>
      <w:bookmarkStart w:id="1075" w:name="_Toc360708048"/>
      <w:bookmarkStart w:id="1076" w:name="_Toc373334624"/>
      <w:bookmarkStart w:id="1077" w:name="_Toc373338345"/>
      <w:r>
        <w:t>Repeat Examination due to Analytical Failure</w:t>
      </w:r>
      <w:bookmarkEnd w:id="1071"/>
      <w:bookmarkEnd w:id="1072"/>
      <w:bookmarkEnd w:id="1073"/>
      <w:bookmarkEnd w:id="1074"/>
      <w:bookmarkEnd w:id="1075"/>
      <w:bookmarkEnd w:id="1076"/>
      <w:bookmarkEnd w:id="1077"/>
    </w:p>
    <w:p w:rsidR="00B31529" w:rsidRDefault="00B31529" w:rsidP="00BE1F2A">
      <w:pPr>
        <w:ind w:left="360"/>
        <w:jc w:val="both"/>
      </w:pPr>
      <w:r>
        <w:t>It is the policy of the Pathology department in the event of an analytical failure to:</w:t>
      </w:r>
    </w:p>
    <w:p w:rsidR="00B31529" w:rsidRDefault="00B31529" w:rsidP="00B74E6C">
      <w:pPr>
        <w:jc w:val="both"/>
      </w:pPr>
    </w:p>
    <w:p w:rsidR="00B31529" w:rsidRDefault="00B31529" w:rsidP="00B74E6C">
      <w:pPr>
        <w:numPr>
          <w:ilvl w:val="0"/>
          <w:numId w:val="6"/>
        </w:numPr>
        <w:jc w:val="both"/>
      </w:pPr>
      <w:r>
        <w:t>Repeat the test using a backup instrument</w:t>
      </w:r>
    </w:p>
    <w:p w:rsidR="003F2396" w:rsidRDefault="003F2396" w:rsidP="00B74E6C">
      <w:pPr>
        <w:ind w:left="360"/>
        <w:jc w:val="both"/>
      </w:pPr>
    </w:p>
    <w:p w:rsidR="00B31529" w:rsidRDefault="00B31529" w:rsidP="00B74E6C">
      <w:pPr>
        <w:ind w:left="360"/>
        <w:jc w:val="both"/>
        <w:rPr>
          <w:b/>
        </w:rPr>
      </w:pPr>
      <w:r>
        <w:rPr>
          <w:b/>
        </w:rPr>
        <w:t>Or</w:t>
      </w:r>
    </w:p>
    <w:p w:rsidR="00B31529" w:rsidRDefault="00B31529" w:rsidP="00B74E6C">
      <w:pPr>
        <w:numPr>
          <w:ilvl w:val="0"/>
          <w:numId w:val="6"/>
        </w:numPr>
        <w:jc w:val="both"/>
      </w:pPr>
      <w:r>
        <w:lastRenderedPageBreak/>
        <w:t>Store the specimens in appropriate conditions until the cause of the analytical failure is identified and corrected and then repeat the test.</w:t>
      </w:r>
    </w:p>
    <w:p w:rsidR="00B31529" w:rsidRDefault="00B31529" w:rsidP="007F2FA8">
      <w:pPr>
        <w:pStyle w:val="Heading2"/>
        <w:numPr>
          <w:ilvl w:val="0"/>
          <w:numId w:val="63"/>
        </w:numPr>
        <w:tabs>
          <w:tab w:val="clear" w:pos="227"/>
        </w:tabs>
        <w:jc w:val="both"/>
      </w:pPr>
      <w:bookmarkStart w:id="1078" w:name="_Toc360616755"/>
      <w:bookmarkStart w:id="1079" w:name="_Toc360624941"/>
      <w:bookmarkStart w:id="1080" w:name="_Toc360626677"/>
      <w:bookmarkStart w:id="1081" w:name="_Toc360626914"/>
      <w:bookmarkStart w:id="1082" w:name="_Toc360708049"/>
      <w:bookmarkStart w:id="1083" w:name="_Toc373334625"/>
      <w:bookmarkStart w:id="1084" w:name="_Toc373338346"/>
      <w:r>
        <w:t>Further Examination of the Primary Specimen</w:t>
      </w:r>
      <w:bookmarkEnd w:id="1078"/>
      <w:bookmarkEnd w:id="1079"/>
      <w:bookmarkEnd w:id="1080"/>
      <w:bookmarkEnd w:id="1081"/>
      <w:bookmarkEnd w:id="1082"/>
      <w:bookmarkEnd w:id="1083"/>
      <w:bookmarkEnd w:id="1084"/>
    </w:p>
    <w:p w:rsidR="00B91606" w:rsidRPr="00B91606" w:rsidRDefault="00B91606" w:rsidP="00B91606"/>
    <w:p w:rsidR="00B31529" w:rsidRDefault="00B31529" w:rsidP="00B91606">
      <w:pPr>
        <w:ind w:left="360"/>
        <w:jc w:val="both"/>
      </w:pPr>
      <w:r>
        <w:t>Where further testing is relevant to the investigation or diagnosis of the condition or symptoms which gave rise to the original test request then it is the policy of the Pathology department to pursue a diagnosis by performance of additional tests using the primary specimen.</w:t>
      </w:r>
    </w:p>
    <w:p w:rsidR="00B91606" w:rsidRDefault="00B91606">
      <w:r>
        <w:br w:type="page"/>
      </w:r>
    </w:p>
    <w:p w:rsidR="00B91606" w:rsidRDefault="00B91606" w:rsidP="007F2FA8">
      <w:pPr>
        <w:pStyle w:val="Heading2"/>
        <w:numPr>
          <w:ilvl w:val="0"/>
          <w:numId w:val="63"/>
        </w:numPr>
        <w:tabs>
          <w:tab w:val="clear" w:pos="227"/>
        </w:tabs>
        <w:jc w:val="both"/>
      </w:pPr>
      <w:bookmarkStart w:id="1085" w:name="_Toc360616756"/>
      <w:bookmarkStart w:id="1086" w:name="_Toc360624942"/>
      <w:bookmarkStart w:id="1087" w:name="_Toc360626678"/>
      <w:bookmarkStart w:id="1088" w:name="_Toc360626915"/>
      <w:bookmarkStart w:id="1089" w:name="_Toc360708050"/>
      <w:bookmarkStart w:id="1090" w:name="_Toc373334626"/>
      <w:bookmarkStart w:id="1091" w:name="_Toc373338347"/>
      <w:r>
        <w:lastRenderedPageBreak/>
        <w:t>Antimicrobial Testing</w:t>
      </w:r>
    </w:p>
    <w:p w:rsidR="00B91606" w:rsidRDefault="00B91606" w:rsidP="00B91606">
      <w:pPr>
        <w:ind w:left="360"/>
      </w:pPr>
      <w:r>
        <w:t xml:space="preserve">SUH reports sensitivity testing of pathogens as </w:t>
      </w:r>
    </w:p>
    <w:p w:rsidR="00B91606" w:rsidRDefault="00B91606" w:rsidP="00B91606">
      <w:pPr>
        <w:ind w:left="360"/>
      </w:pPr>
    </w:p>
    <w:p w:rsidR="00B91606" w:rsidRDefault="00B91606" w:rsidP="00B91606">
      <w:pPr>
        <w:ind w:left="360"/>
      </w:pPr>
      <w:r w:rsidRPr="00FB75D0">
        <w:rPr>
          <w:b/>
        </w:rPr>
        <w:t>S</w:t>
      </w:r>
      <w:r>
        <w:t>= Susceptible i.e. this antibiotic is expected to be effective for treatment in this patient.</w:t>
      </w:r>
    </w:p>
    <w:p w:rsidR="00B91606" w:rsidRDefault="00B91606" w:rsidP="00B91606">
      <w:pPr>
        <w:ind w:left="360"/>
      </w:pPr>
      <w:r w:rsidRPr="00FB75D0">
        <w:rPr>
          <w:b/>
        </w:rPr>
        <w:t>R</w:t>
      </w:r>
      <w:r>
        <w:t>= Resistant i.e. this antibiotic is NOT expected to be effective for treatment in this patient.</w:t>
      </w:r>
    </w:p>
    <w:p w:rsidR="00B91606" w:rsidRPr="00B91606" w:rsidRDefault="00B91606" w:rsidP="00B91606">
      <w:pPr>
        <w:ind w:left="360"/>
      </w:pPr>
      <w:r w:rsidRPr="00FB75D0">
        <w:rPr>
          <w:b/>
        </w:rPr>
        <w:t>I</w:t>
      </w:r>
      <w:r w:rsidR="00FB75D0">
        <w:t xml:space="preserve"> </w:t>
      </w:r>
      <w:r>
        <w:t>=</w:t>
      </w:r>
      <w:r w:rsidR="00FB75D0">
        <w:t xml:space="preserve"> </w:t>
      </w:r>
      <w:r>
        <w:t>Intermediate i.e. this antibiotic can be effective under certain circumstances. Look for Consultant Microbiologist advice.</w:t>
      </w:r>
    </w:p>
    <w:p w:rsidR="00B31529" w:rsidRDefault="00B31529" w:rsidP="007F2FA8">
      <w:pPr>
        <w:pStyle w:val="Heading2"/>
        <w:numPr>
          <w:ilvl w:val="0"/>
          <w:numId w:val="63"/>
        </w:numPr>
        <w:tabs>
          <w:tab w:val="clear" w:pos="227"/>
        </w:tabs>
        <w:jc w:val="both"/>
      </w:pPr>
      <w:r>
        <w:t>Tests not Listed</w:t>
      </w:r>
      <w:bookmarkEnd w:id="1085"/>
      <w:bookmarkEnd w:id="1086"/>
      <w:bookmarkEnd w:id="1087"/>
      <w:bookmarkEnd w:id="1088"/>
      <w:bookmarkEnd w:id="1089"/>
      <w:bookmarkEnd w:id="1090"/>
      <w:bookmarkEnd w:id="1091"/>
    </w:p>
    <w:p w:rsidR="00B91606" w:rsidRPr="00B91606" w:rsidRDefault="00B91606" w:rsidP="00B91606"/>
    <w:p w:rsidR="00B31529" w:rsidRDefault="00B31529" w:rsidP="00B74E6C">
      <w:pPr>
        <w:jc w:val="both"/>
      </w:pPr>
      <w:r>
        <w:t xml:space="preserve">If you require a diagnostic test that is not listed please contact the </w:t>
      </w:r>
      <w:r w:rsidR="00B91606">
        <w:t xml:space="preserve">SUH </w:t>
      </w:r>
      <w:r>
        <w:t>Microbiology laboratory.</w:t>
      </w:r>
    </w:p>
    <w:p w:rsidR="0078759E" w:rsidRPr="00B83385" w:rsidRDefault="0078759E" w:rsidP="00B74E6C">
      <w:pPr>
        <w:jc w:val="both"/>
        <w:rPr>
          <w:szCs w:val="22"/>
          <w:u w:val="single"/>
        </w:rPr>
      </w:pPr>
    </w:p>
    <w:p w:rsidR="0078759E" w:rsidRPr="00B12C24" w:rsidRDefault="00506FCD" w:rsidP="00B74E6C">
      <w:pPr>
        <w:jc w:val="both"/>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506FCD"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78759E" w:rsidRDefault="0078759E"/>
    <w:p w:rsidR="00B31529" w:rsidRDefault="00B31529" w:rsidP="007F2FA8">
      <w:pPr>
        <w:pStyle w:val="Heading2"/>
        <w:numPr>
          <w:ilvl w:val="0"/>
          <w:numId w:val="63"/>
        </w:numPr>
      </w:pPr>
      <w:bookmarkStart w:id="1092" w:name="_Toc360616757"/>
      <w:bookmarkStart w:id="1093" w:name="_Toc360624943"/>
      <w:bookmarkStart w:id="1094" w:name="_Toc360626679"/>
      <w:bookmarkStart w:id="1095" w:name="_Toc360626916"/>
      <w:bookmarkStart w:id="1096" w:name="_Toc360708051"/>
      <w:bookmarkStart w:id="1097" w:name="_Toc373325395"/>
      <w:bookmarkStart w:id="1098" w:name="_Toc373334627"/>
      <w:bookmarkStart w:id="1099" w:name="_Toc373338348"/>
      <w:r>
        <w:t xml:space="preserve">Medical indications and </w:t>
      </w:r>
      <w:r w:rsidR="00885EA4">
        <w:t>M</w:t>
      </w:r>
      <w:r>
        <w:t>icrobiology test requesting guide</w:t>
      </w:r>
      <w:bookmarkEnd w:id="1092"/>
      <w:bookmarkEnd w:id="1093"/>
      <w:bookmarkEnd w:id="1094"/>
      <w:bookmarkEnd w:id="1095"/>
      <w:bookmarkEnd w:id="1096"/>
      <w:bookmarkEnd w:id="1097"/>
      <w:bookmarkEnd w:id="1098"/>
      <w:bookmarkEnd w:id="1099"/>
    </w:p>
    <w:p w:rsidR="00B31529" w:rsidRDefault="00B31529" w:rsidP="007F2FA8">
      <w:pPr>
        <w:pStyle w:val="Heading2"/>
        <w:numPr>
          <w:ilvl w:val="0"/>
          <w:numId w:val="75"/>
        </w:numPr>
        <w:tabs>
          <w:tab w:val="clear" w:pos="227"/>
        </w:tabs>
        <w:jc w:val="both"/>
        <w:rPr>
          <w:bCs w:val="0"/>
        </w:rPr>
      </w:pPr>
      <w:bookmarkStart w:id="1100" w:name="_Toc360616758"/>
      <w:bookmarkStart w:id="1101" w:name="_Toc360624944"/>
      <w:bookmarkStart w:id="1102" w:name="_Toc360626680"/>
      <w:bookmarkStart w:id="1103" w:name="_Toc360626917"/>
      <w:bookmarkStart w:id="1104" w:name="_Toc360708052"/>
      <w:bookmarkStart w:id="1105" w:name="_Toc373334628"/>
      <w:bookmarkStart w:id="1106" w:name="_Toc373338349"/>
      <w:r>
        <w:rPr>
          <w:bCs w:val="0"/>
        </w:rPr>
        <w:t>Suspected bacteraemia, Systemic Inflammatory Response Syndrome (SIRS), Sepsis, Septic Shock</w:t>
      </w:r>
      <w:bookmarkEnd w:id="1100"/>
      <w:bookmarkEnd w:id="1101"/>
      <w:bookmarkEnd w:id="1102"/>
      <w:bookmarkEnd w:id="1103"/>
      <w:bookmarkEnd w:id="1104"/>
      <w:bookmarkEnd w:id="1105"/>
      <w:bookmarkEnd w:id="1106"/>
    </w:p>
    <w:p w:rsidR="00B31529" w:rsidRDefault="00B31529" w:rsidP="005D266A">
      <w:pPr>
        <w:pStyle w:val="BodyText"/>
        <w:jc w:val="both"/>
      </w:pPr>
    </w:p>
    <w:p w:rsidR="00B31529" w:rsidRDefault="00B31529" w:rsidP="007F2FA8">
      <w:pPr>
        <w:pStyle w:val="Heading3"/>
        <w:numPr>
          <w:ilvl w:val="0"/>
          <w:numId w:val="76"/>
        </w:numPr>
      </w:pPr>
      <w:r>
        <w:t xml:space="preserve">Blood cultures: </w:t>
      </w:r>
    </w:p>
    <w:p w:rsidR="00BE1F2A" w:rsidRDefault="00BE1F2A" w:rsidP="005D266A">
      <w:pPr>
        <w:pStyle w:val="BodyText"/>
        <w:jc w:val="both"/>
        <w:rPr>
          <w:szCs w:val="24"/>
        </w:rPr>
      </w:pPr>
    </w:p>
    <w:p w:rsidR="00B31529" w:rsidRDefault="00B31529" w:rsidP="005D266A">
      <w:pPr>
        <w:pStyle w:val="BodyText"/>
        <w:jc w:val="both"/>
        <w:rPr>
          <w:szCs w:val="24"/>
        </w:rPr>
      </w:pPr>
      <w:r>
        <w:rPr>
          <w:szCs w:val="24"/>
        </w:rPr>
        <w:t>For optimum sensitivity, two sets of blood cultures should be collected from separate sites within a 24 h period. These should be taken at least 20 min apart.  For patients with suspected endocarditis, three sets should be collected.</w:t>
      </w:r>
    </w:p>
    <w:p w:rsidR="00B31529" w:rsidRDefault="00B31529" w:rsidP="005D266A">
      <w:pPr>
        <w:pStyle w:val="BodyText"/>
        <w:jc w:val="both"/>
        <w:rPr>
          <w:szCs w:val="24"/>
        </w:rPr>
      </w:pPr>
    </w:p>
    <w:p w:rsidR="00B31529" w:rsidRDefault="00B31529" w:rsidP="007F2FA8">
      <w:pPr>
        <w:pStyle w:val="Heading3"/>
        <w:numPr>
          <w:ilvl w:val="0"/>
          <w:numId w:val="76"/>
        </w:numPr>
      </w:pPr>
      <w:r>
        <w:t>Swabs:</w:t>
      </w:r>
    </w:p>
    <w:p w:rsidR="00BE1F2A" w:rsidRDefault="00BE1F2A" w:rsidP="005D266A">
      <w:pPr>
        <w:pStyle w:val="BodyText"/>
        <w:jc w:val="both"/>
        <w:rPr>
          <w:szCs w:val="24"/>
        </w:rPr>
      </w:pPr>
    </w:p>
    <w:p w:rsidR="00B31529" w:rsidRDefault="00B31529" w:rsidP="005D266A">
      <w:pPr>
        <w:pStyle w:val="BodyText"/>
        <w:jc w:val="both"/>
        <w:rPr>
          <w:szCs w:val="24"/>
        </w:rPr>
      </w:pPr>
      <w:r>
        <w:rPr>
          <w:szCs w:val="24"/>
        </w:rPr>
        <w:lastRenderedPageBreak/>
        <w:t>Look for a focus of infection and culture those sites appropriate to a suspected focus.</w:t>
      </w:r>
    </w:p>
    <w:p w:rsidR="00B31529" w:rsidRDefault="00B31529" w:rsidP="005D266A">
      <w:pPr>
        <w:pStyle w:val="BodyText"/>
        <w:jc w:val="both"/>
        <w:rPr>
          <w:szCs w:val="24"/>
        </w:rPr>
      </w:pPr>
    </w:p>
    <w:p w:rsidR="00B31529" w:rsidRDefault="00B31529" w:rsidP="007F2FA8">
      <w:pPr>
        <w:pStyle w:val="Heading3"/>
        <w:numPr>
          <w:ilvl w:val="0"/>
          <w:numId w:val="76"/>
        </w:numPr>
      </w:pPr>
      <w:r>
        <w:t xml:space="preserve">Skin Scrapings: </w:t>
      </w:r>
    </w:p>
    <w:p w:rsidR="00BE1F2A" w:rsidRDefault="00BE1F2A" w:rsidP="005D266A">
      <w:pPr>
        <w:pStyle w:val="BodyText"/>
        <w:jc w:val="both"/>
        <w:rPr>
          <w:szCs w:val="24"/>
        </w:rPr>
      </w:pPr>
    </w:p>
    <w:p w:rsidR="00B31529" w:rsidRDefault="00B31529" w:rsidP="005D266A">
      <w:pPr>
        <w:pStyle w:val="BodyText"/>
        <w:jc w:val="both"/>
        <w:rPr>
          <w:szCs w:val="24"/>
        </w:rPr>
      </w:pPr>
      <w:r>
        <w:rPr>
          <w:lang w:eastAsia="en-GB"/>
        </w:rPr>
        <w:t>The sensitivity of this test however is at best 50%, so a NEGATIVE test does NOT exclude disease.</w:t>
      </w:r>
    </w:p>
    <w:p w:rsidR="00B31529" w:rsidRDefault="00B31529" w:rsidP="007F2FA8">
      <w:pPr>
        <w:pStyle w:val="Heading2"/>
        <w:numPr>
          <w:ilvl w:val="0"/>
          <w:numId w:val="75"/>
        </w:numPr>
        <w:tabs>
          <w:tab w:val="clear" w:pos="227"/>
        </w:tabs>
        <w:jc w:val="both"/>
        <w:rPr>
          <w:bCs w:val="0"/>
        </w:rPr>
      </w:pPr>
      <w:bookmarkStart w:id="1107" w:name="_Toc360616759"/>
      <w:bookmarkStart w:id="1108" w:name="_Toc360624945"/>
      <w:bookmarkStart w:id="1109" w:name="_Toc360626681"/>
      <w:bookmarkStart w:id="1110" w:name="_Toc360626918"/>
      <w:bookmarkStart w:id="1111" w:name="_Toc360708053"/>
      <w:bookmarkStart w:id="1112" w:name="_Toc373334629"/>
      <w:bookmarkStart w:id="1113" w:name="_Toc373338350"/>
      <w:r>
        <w:rPr>
          <w:bCs w:val="0"/>
        </w:rPr>
        <w:t>CNS infections</w:t>
      </w:r>
      <w:bookmarkEnd w:id="1107"/>
      <w:bookmarkEnd w:id="1108"/>
      <w:bookmarkEnd w:id="1109"/>
      <w:bookmarkEnd w:id="1110"/>
      <w:bookmarkEnd w:id="1111"/>
      <w:bookmarkEnd w:id="1112"/>
      <w:bookmarkEnd w:id="1113"/>
    </w:p>
    <w:p w:rsidR="00B31529" w:rsidRDefault="00B31529" w:rsidP="005D266A">
      <w:pPr>
        <w:jc w:val="both"/>
      </w:pPr>
    </w:p>
    <w:p w:rsidR="00B31529" w:rsidRDefault="00B31529" w:rsidP="007F2FA8">
      <w:pPr>
        <w:pStyle w:val="Heading3"/>
        <w:numPr>
          <w:ilvl w:val="0"/>
          <w:numId w:val="77"/>
        </w:numPr>
      </w:pPr>
      <w:r>
        <w:t>Blood cultures:</w:t>
      </w:r>
    </w:p>
    <w:p w:rsidR="00FB75D0" w:rsidRDefault="00FB75D0" w:rsidP="005D266A">
      <w:pPr>
        <w:pStyle w:val="BodyText"/>
        <w:jc w:val="both"/>
      </w:pPr>
    </w:p>
    <w:p w:rsidR="00B31529" w:rsidRDefault="00B31529" w:rsidP="005D266A">
      <w:pPr>
        <w:pStyle w:val="BodyText"/>
        <w:jc w:val="both"/>
      </w:pPr>
      <w:r>
        <w:t>Blood cultures should be collected from all patients with suspected meningitis.</w:t>
      </w:r>
    </w:p>
    <w:p w:rsidR="00B31529" w:rsidRDefault="00B31529" w:rsidP="005D266A">
      <w:pPr>
        <w:pStyle w:val="BodyText"/>
        <w:jc w:val="both"/>
      </w:pPr>
    </w:p>
    <w:p w:rsidR="00B31529" w:rsidRDefault="00B31529" w:rsidP="007F2FA8">
      <w:pPr>
        <w:pStyle w:val="Heading3"/>
        <w:numPr>
          <w:ilvl w:val="0"/>
          <w:numId w:val="77"/>
        </w:numPr>
      </w:pPr>
      <w:r>
        <w:t>CSF:</w:t>
      </w:r>
    </w:p>
    <w:p w:rsidR="00BE1F2A" w:rsidRDefault="00BE1F2A" w:rsidP="005D266A">
      <w:pPr>
        <w:pStyle w:val="BodyText"/>
        <w:jc w:val="both"/>
      </w:pPr>
    </w:p>
    <w:p w:rsidR="00B31529" w:rsidRDefault="00B31529" w:rsidP="005D266A">
      <w:pPr>
        <w:pStyle w:val="BodyText"/>
        <w:jc w:val="both"/>
      </w:pPr>
      <w:r>
        <w:t xml:space="preserve">CSF should be collected from all adult patients with suspected meningitis except when a clear contraindication exists (e.g. signs of raised intra-cranial pressure, focal neurological signs, severe shock, severely depressed or fluctuating conscious level, coagulation disorder). Note antimicrobials should </w:t>
      </w:r>
      <w:r>
        <w:rPr>
          <w:b/>
        </w:rPr>
        <w:t>NOT</w:t>
      </w:r>
      <w:r>
        <w:t xml:space="preserve"> be withheld pending a lumbar puncture.</w:t>
      </w:r>
    </w:p>
    <w:p w:rsidR="00B31529" w:rsidRDefault="00B31529" w:rsidP="005D266A">
      <w:pPr>
        <w:pStyle w:val="BodyText"/>
        <w:jc w:val="both"/>
      </w:pPr>
    </w:p>
    <w:p w:rsidR="00B31529" w:rsidRDefault="00B31529" w:rsidP="007F2FA8">
      <w:pPr>
        <w:pStyle w:val="Heading3"/>
        <w:numPr>
          <w:ilvl w:val="0"/>
          <w:numId w:val="77"/>
        </w:numPr>
      </w:pPr>
      <w:r>
        <w:t>Meningococcal and/or Pneumococcal PCR:</w:t>
      </w:r>
    </w:p>
    <w:p w:rsidR="00BE1F2A" w:rsidRDefault="00BE1F2A" w:rsidP="005D266A">
      <w:pPr>
        <w:pStyle w:val="BodyText"/>
        <w:jc w:val="both"/>
      </w:pPr>
    </w:p>
    <w:p w:rsidR="00B31529" w:rsidRDefault="00B31529" w:rsidP="005D266A">
      <w:pPr>
        <w:pStyle w:val="BodyText"/>
        <w:jc w:val="both"/>
      </w:pPr>
      <w:r>
        <w:t xml:space="preserve">Send 5 ml EDTA blood for meningococcal and/or Pneumococcal PCR.  </w:t>
      </w:r>
    </w:p>
    <w:p w:rsidR="00B31529" w:rsidRDefault="00B31529" w:rsidP="005D266A">
      <w:pPr>
        <w:pStyle w:val="BodyText"/>
        <w:jc w:val="both"/>
      </w:pPr>
    </w:p>
    <w:p w:rsidR="00B31529" w:rsidRDefault="00B31529" w:rsidP="007F2FA8">
      <w:pPr>
        <w:pStyle w:val="Heading3"/>
        <w:numPr>
          <w:ilvl w:val="0"/>
          <w:numId w:val="77"/>
        </w:numPr>
      </w:pPr>
      <w:r>
        <w:t>Paired sera:</w:t>
      </w:r>
    </w:p>
    <w:p w:rsidR="00BE1F2A" w:rsidRDefault="00BE1F2A" w:rsidP="005D266A">
      <w:pPr>
        <w:pStyle w:val="BodyText"/>
        <w:jc w:val="both"/>
      </w:pPr>
    </w:p>
    <w:p w:rsidR="00B31529" w:rsidRDefault="00B31529" w:rsidP="005D266A">
      <w:pPr>
        <w:pStyle w:val="BodyText"/>
        <w:jc w:val="both"/>
      </w:pPr>
      <w:r>
        <w:t>Paired sera (two specimens taken 10-14 days apart) may be useful for a retrospective diagnosis of meningococcal disease.</w:t>
      </w:r>
    </w:p>
    <w:p w:rsidR="00B31529" w:rsidRDefault="00B31529" w:rsidP="005D266A">
      <w:pPr>
        <w:pStyle w:val="BodyText"/>
        <w:jc w:val="both"/>
      </w:pPr>
    </w:p>
    <w:p w:rsidR="00B31529" w:rsidRDefault="00B31529" w:rsidP="007F2FA8">
      <w:pPr>
        <w:pStyle w:val="Heading2"/>
        <w:numPr>
          <w:ilvl w:val="0"/>
          <w:numId w:val="75"/>
        </w:numPr>
        <w:tabs>
          <w:tab w:val="clear" w:pos="227"/>
        </w:tabs>
        <w:jc w:val="both"/>
        <w:rPr>
          <w:bCs w:val="0"/>
        </w:rPr>
      </w:pPr>
      <w:bookmarkStart w:id="1114" w:name="_Toc360616760"/>
      <w:bookmarkStart w:id="1115" w:name="_Toc360624946"/>
      <w:bookmarkStart w:id="1116" w:name="_Toc360626682"/>
      <w:bookmarkStart w:id="1117" w:name="_Toc360626919"/>
      <w:bookmarkStart w:id="1118" w:name="_Toc360708054"/>
      <w:bookmarkStart w:id="1119" w:name="_Toc373334630"/>
      <w:bookmarkStart w:id="1120" w:name="_Toc373338351"/>
      <w:r>
        <w:rPr>
          <w:bCs w:val="0"/>
        </w:rPr>
        <w:lastRenderedPageBreak/>
        <w:t>Respiratory tract infection</w:t>
      </w:r>
      <w:bookmarkEnd w:id="1114"/>
      <w:bookmarkEnd w:id="1115"/>
      <w:bookmarkEnd w:id="1116"/>
      <w:bookmarkEnd w:id="1117"/>
      <w:bookmarkEnd w:id="1118"/>
      <w:bookmarkEnd w:id="1119"/>
      <w:bookmarkEnd w:id="1120"/>
    </w:p>
    <w:p w:rsidR="00B31529" w:rsidRDefault="00B31529" w:rsidP="005D266A">
      <w:pPr>
        <w:pStyle w:val="BodyText"/>
        <w:jc w:val="both"/>
      </w:pPr>
    </w:p>
    <w:p w:rsidR="003F2396" w:rsidRDefault="00B31529" w:rsidP="007F2FA8">
      <w:pPr>
        <w:pStyle w:val="Heading3"/>
        <w:numPr>
          <w:ilvl w:val="0"/>
          <w:numId w:val="78"/>
        </w:numPr>
      </w:pPr>
      <w:r>
        <w:t>Tonsillopharyngitis</w:t>
      </w:r>
    </w:p>
    <w:p w:rsidR="00B31529" w:rsidRDefault="00B31529" w:rsidP="005D266A">
      <w:pPr>
        <w:pStyle w:val="BodyText"/>
        <w:jc w:val="both"/>
        <w:rPr>
          <w:szCs w:val="24"/>
        </w:rPr>
      </w:pPr>
      <w:r>
        <w:rPr>
          <w:szCs w:val="24"/>
        </w:rPr>
        <w:br/>
        <w:t>Throat swab:</w:t>
      </w:r>
    </w:p>
    <w:p w:rsidR="00B31529" w:rsidRDefault="00B31529" w:rsidP="005D266A">
      <w:pPr>
        <w:pStyle w:val="BodyText"/>
        <w:jc w:val="both"/>
        <w:rPr>
          <w:szCs w:val="24"/>
        </w:rPr>
      </w:pPr>
      <w:r>
        <w:rPr>
          <w:szCs w:val="24"/>
        </w:rPr>
        <w:t>Please contact the laboratory if diphtheria or pertussis is suspected.</w:t>
      </w:r>
    </w:p>
    <w:p w:rsidR="00B31529" w:rsidRDefault="00B31529" w:rsidP="005D266A">
      <w:pPr>
        <w:pStyle w:val="BodyText"/>
        <w:jc w:val="both"/>
        <w:rPr>
          <w:szCs w:val="24"/>
        </w:rPr>
      </w:pPr>
    </w:p>
    <w:p w:rsidR="00B31529" w:rsidRDefault="00B31529" w:rsidP="007F2FA8">
      <w:pPr>
        <w:pStyle w:val="Heading3"/>
        <w:numPr>
          <w:ilvl w:val="0"/>
          <w:numId w:val="78"/>
        </w:numPr>
      </w:pPr>
      <w:r>
        <w:t>Sinusitis</w:t>
      </w:r>
    </w:p>
    <w:p w:rsidR="003F2396" w:rsidRDefault="003F2396" w:rsidP="005D266A">
      <w:pPr>
        <w:pStyle w:val="BodyText"/>
        <w:jc w:val="both"/>
        <w:rPr>
          <w:szCs w:val="24"/>
          <w:u w:val="single"/>
        </w:rPr>
      </w:pPr>
    </w:p>
    <w:p w:rsidR="00B31529" w:rsidRDefault="00B31529" w:rsidP="005D266A">
      <w:pPr>
        <w:pStyle w:val="BodyText"/>
        <w:jc w:val="both"/>
        <w:rPr>
          <w:szCs w:val="24"/>
        </w:rPr>
      </w:pPr>
      <w:r>
        <w:rPr>
          <w:szCs w:val="24"/>
        </w:rPr>
        <w:t>Using a syringe aspiration technique, a specially trained physician or an ENT surgeon can obtain material from maxillary, frontal, or other sinuses.   Place the contents of the syringe into a sterile universal container.</w:t>
      </w:r>
    </w:p>
    <w:p w:rsidR="00B31529" w:rsidRDefault="00B31529" w:rsidP="005D266A">
      <w:pPr>
        <w:pStyle w:val="BodyText"/>
        <w:jc w:val="both"/>
        <w:rPr>
          <w:szCs w:val="24"/>
        </w:rPr>
      </w:pPr>
    </w:p>
    <w:p w:rsidR="00B31529" w:rsidRDefault="00B31529" w:rsidP="007F2FA8">
      <w:pPr>
        <w:pStyle w:val="Heading3"/>
        <w:numPr>
          <w:ilvl w:val="0"/>
          <w:numId w:val="78"/>
        </w:numPr>
      </w:pPr>
      <w:r>
        <w:t>Otitis media</w:t>
      </w:r>
    </w:p>
    <w:p w:rsidR="003F2396" w:rsidRDefault="003F2396" w:rsidP="005D266A">
      <w:pPr>
        <w:pStyle w:val="BodyText"/>
        <w:jc w:val="both"/>
        <w:rPr>
          <w:szCs w:val="24"/>
          <w:u w:val="single"/>
        </w:rPr>
      </w:pPr>
    </w:p>
    <w:p w:rsidR="00B31529" w:rsidRDefault="00B31529" w:rsidP="005D266A">
      <w:pPr>
        <w:pStyle w:val="BodyText"/>
        <w:jc w:val="both"/>
        <w:rPr>
          <w:szCs w:val="24"/>
        </w:rPr>
      </w:pPr>
      <w:r>
        <w:rPr>
          <w:szCs w:val="24"/>
        </w:rPr>
        <w:t>Send ear swab to the laboratory.</w:t>
      </w:r>
    </w:p>
    <w:p w:rsidR="00B31529" w:rsidRDefault="00B31529" w:rsidP="005D266A">
      <w:pPr>
        <w:pStyle w:val="BodyText"/>
        <w:jc w:val="both"/>
        <w:rPr>
          <w:szCs w:val="24"/>
        </w:rPr>
      </w:pPr>
    </w:p>
    <w:p w:rsidR="003F2396" w:rsidRDefault="00B31529" w:rsidP="007F2FA8">
      <w:pPr>
        <w:pStyle w:val="Heading3"/>
        <w:numPr>
          <w:ilvl w:val="0"/>
          <w:numId w:val="78"/>
        </w:numPr>
      </w:pPr>
      <w:r>
        <w:t>Whooping cough</w:t>
      </w:r>
    </w:p>
    <w:p w:rsidR="00B31529" w:rsidRDefault="00B31529" w:rsidP="005D266A">
      <w:pPr>
        <w:pStyle w:val="BodyText"/>
        <w:jc w:val="both"/>
      </w:pPr>
      <w:r>
        <w:rPr>
          <w:szCs w:val="24"/>
        </w:rPr>
        <w:br/>
      </w:r>
      <w:r>
        <w:t>Nasopharyngeal swab:</w:t>
      </w:r>
    </w:p>
    <w:p w:rsidR="00B31529" w:rsidRDefault="00B31529" w:rsidP="005D266A">
      <w:pPr>
        <w:pStyle w:val="BodyText"/>
        <w:jc w:val="both"/>
        <w:rPr>
          <w:szCs w:val="24"/>
          <w:u w:val="single"/>
        </w:rPr>
      </w:pPr>
      <w:r>
        <w:rPr>
          <w:szCs w:val="24"/>
        </w:rPr>
        <w:t>Please discuss with laboratory medical staff.</w:t>
      </w:r>
    </w:p>
    <w:p w:rsidR="00B31529" w:rsidRDefault="00B31529" w:rsidP="005D266A">
      <w:pPr>
        <w:pStyle w:val="BodyText"/>
        <w:jc w:val="both"/>
        <w:rPr>
          <w:szCs w:val="24"/>
        </w:rPr>
      </w:pPr>
    </w:p>
    <w:p w:rsidR="003F2396" w:rsidRDefault="00B31529" w:rsidP="007F2FA8">
      <w:pPr>
        <w:pStyle w:val="Heading2"/>
        <w:numPr>
          <w:ilvl w:val="0"/>
          <w:numId w:val="75"/>
        </w:numPr>
        <w:jc w:val="both"/>
      </w:pPr>
      <w:r>
        <w:t>Bronchitis</w:t>
      </w:r>
    </w:p>
    <w:p w:rsidR="00726485" w:rsidRPr="00726485" w:rsidRDefault="00726485" w:rsidP="00726485"/>
    <w:p w:rsidR="00B31529" w:rsidRDefault="00B31529" w:rsidP="007F2FA8">
      <w:pPr>
        <w:pStyle w:val="Heading3"/>
        <w:numPr>
          <w:ilvl w:val="0"/>
          <w:numId w:val="79"/>
        </w:numPr>
      </w:pPr>
      <w:r>
        <w:t>Sputum:</w:t>
      </w:r>
    </w:p>
    <w:p w:rsidR="00726485" w:rsidRPr="00726485" w:rsidRDefault="00726485" w:rsidP="00726485"/>
    <w:p w:rsidR="00B31529" w:rsidRDefault="00B31529" w:rsidP="005D266A">
      <w:pPr>
        <w:pStyle w:val="BodyText"/>
        <w:jc w:val="both"/>
        <w:rPr>
          <w:szCs w:val="24"/>
        </w:rPr>
      </w:pPr>
      <w:r>
        <w:rPr>
          <w:szCs w:val="24"/>
        </w:rPr>
        <w:t>A good quality purulent or mucopurulent sputum specimen should be obtained, preferably before antimicrobial therapy.</w:t>
      </w:r>
    </w:p>
    <w:p w:rsidR="00B31529" w:rsidRDefault="00B31529" w:rsidP="005D266A">
      <w:pPr>
        <w:pStyle w:val="BodyText"/>
        <w:jc w:val="both"/>
        <w:rPr>
          <w:szCs w:val="24"/>
        </w:rPr>
      </w:pPr>
    </w:p>
    <w:p w:rsidR="00B31529" w:rsidRDefault="00B31529" w:rsidP="007F2FA8">
      <w:pPr>
        <w:pStyle w:val="Heading2"/>
        <w:numPr>
          <w:ilvl w:val="0"/>
          <w:numId w:val="75"/>
        </w:numPr>
      </w:pPr>
      <w:r>
        <w:t>Pneumonia</w:t>
      </w:r>
    </w:p>
    <w:p w:rsidR="003F2396" w:rsidRDefault="003F2396" w:rsidP="005D266A">
      <w:pPr>
        <w:pStyle w:val="BodyText"/>
        <w:jc w:val="both"/>
        <w:rPr>
          <w:szCs w:val="24"/>
          <w:u w:val="single"/>
        </w:rPr>
      </w:pPr>
    </w:p>
    <w:p w:rsidR="00B31529" w:rsidRDefault="00B31529" w:rsidP="005D266A">
      <w:pPr>
        <w:pStyle w:val="BodyText"/>
        <w:jc w:val="both"/>
        <w:rPr>
          <w:szCs w:val="24"/>
        </w:rPr>
      </w:pPr>
      <w:r>
        <w:rPr>
          <w:szCs w:val="24"/>
        </w:rPr>
        <w:lastRenderedPageBreak/>
        <w:t>It is not necessary to perform a full range of microbiological investigations on all patients with community-acquired pneumonia. The extent of investigation should be determined by the severity and clinical course.  Specimens that should/may be sent include:</w:t>
      </w:r>
    </w:p>
    <w:p w:rsidR="00B31529" w:rsidRDefault="00B31529" w:rsidP="005D266A">
      <w:pPr>
        <w:pStyle w:val="BodyText"/>
        <w:jc w:val="both"/>
        <w:rPr>
          <w:szCs w:val="24"/>
        </w:rPr>
      </w:pPr>
    </w:p>
    <w:p w:rsidR="00B31529" w:rsidRDefault="00B31529" w:rsidP="007F2FA8">
      <w:pPr>
        <w:pStyle w:val="Heading3"/>
        <w:numPr>
          <w:ilvl w:val="0"/>
          <w:numId w:val="80"/>
        </w:numPr>
      </w:pPr>
      <w:r w:rsidRPr="00BE1F2A">
        <w:t>Blood cultures</w:t>
      </w:r>
      <w:r>
        <w:t>:</w:t>
      </w:r>
    </w:p>
    <w:p w:rsidR="00BE1F2A" w:rsidRDefault="00BE1F2A" w:rsidP="005D266A">
      <w:pPr>
        <w:pStyle w:val="BodyText"/>
        <w:jc w:val="both"/>
        <w:rPr>
          <w:szCs w:val="24"/>
        </w:rPr>
      </w:pPr>
    </w:p>
    <w:p w:rsidR="00B31529" w:rsidRDefault="00B31529" w:rsidP="005D266A">
      <w:pPr>
        <w:pStyle w:val="BodyText"/>
        <w:jc w:val="both"/>
        <w:rPr>
          <w:szCs w:val="24"/>
        </w:rPr>
      </w:pPr>
      <w:r>
        <w:rPr>
          <w:szCs w:val="24"/>
        </w:rPr>
        <w:t>Blood cultures should be obtained from all patients with moderate to severe Community-Acquired pneumonia (CAP).</w:t>
      </w:r>
    </w:p>
    <w:p w:rsidR="00B31529" w:rsidRDefault="00B31529" w:rsidP="005D266A">
      <w:pPr>
        <w:pStyle w:val="BodyText"/>
        <w:jc w:val="both"/>
        <w:rPr>
          <w:szCs w:val="24"/>
        </w:rPr>
      </w:pPr>
    </w:p>
    <w:p w:rsidR="004526C3" w:rsidRPr="004526C3" w:rsidRDefault="00B31529" w:rsidP="007F2FA8">
      <w:pPr>
        <w:pStyle w:val="Heading3"/>
        <w:numPr>
          <w:ilvl w:val="0"/>
          <w:numId w:val="80"/>
        </w:numPr>
      </w:pPr>
      <w:r w:rsidRPr="004526C3">
        <w:t>Sputum:</w:t>
      </w:r>
    </w:p>
    <w:p w:rsidR="00B31529" w:rsidRDefault="00B31529" w:rsidP="005D266A">
      <w:pPr>
        <w:pStyle w:val="BodyText"/>
        <w:jc w:val="both"/>
        <w:rPr>
          <w:szCs w:val="24"/>
        </w:rPr>
      </w:pPr>
      <w:r>
        <w:rPr>
          <w:szCs w:val="24"/>
        </w:rPr>
        <w:t xml:space="preserve"> </w:t>
      </w:r>
    </w:p>
    <w:p w:rsidR="00B31529" w:rsidRDefault="00B31529" w:rsidP="005D266A">
      <w:pPr>
        <w:pStyle w:val="BodyText"/>
        <w:jc w:val="both"/>
        <w:rPr>
          <w:szCs w:val="24"/>
        </w:rPr>
      </w:pPr>
      <w:r>
        <w:rPr>
          <w:szCs w:val="24"/>
        </w:rPr>
        <w:t>A good quality purulent or mucopurulent sputum specimen should be obtained from patients ill enough to require hospital admission or those being treated in the community and not responding to initial antibiotic therapy. Sputum should preferably be collected before antimicrobial therapy although antimicrobial therapy should not be delayed unnecessarily while awaiting a sputum specimen.  The specimen should be transported to the laboratory within 2h.  Salivary or mucosalivary specimens are unsuitable and are not processed.</w:t>
      </w:r>
    </w:p>
    <w:p w:rsidR="00B31529" w:rsidRDefault="00B31529" w:rsidP="005D266A">
      <w:pPr>
        <w:pStyle w:val="BodyText"/>
        <w:jc w:val="both"/>
        <w:rPr>
          <w:szCs w:val="24"/>
        </w:rPr>
      </w:pPr>
    </w:p>
    <w:p w:rsidR="00B31529" w:rsidRDefault="00B31529" w:rsidP="007F2FA8">
      <w:pPr>
        <w:pStyle w:val="Heading3"/>
        <w:numPr>
          <w:ilvl w:val="0"/>
          <w:numId w:val="80"/>
        </w:numPr>
      </w:pPr>
      <w:r w:rsidRPr="004526C3">
        <w:t>Legionella Urinary Antigen</w:t>
      </w:r>
      <w:r>
        <w:t>:</w:t>
      </w:r>
    </w:p>
    <w:p w:rsidR="004526C3" w:rsidRDefault="004526C3" w:rsidP="005D266A">
      <w:pPr>
        <w:pStyle w:val="BodyText"/>
        <w:jc w:val="both"/>
        <w:rPr>
          <w:szCs w:val="24"/>
        </w:rPr>
      </w:pPr>
    </w:p>
    <w:p w:rsidR="00B31529" w:rsidRDefault="00B31529" w:rsidP="005D266A">
      <w:pPr>
        <w:pStyle w:val="BodyText"/>
        <w:jc w:val="both"/>
        <w:rPr>
          <w:szCs w:val="24"/>
        </w:rPr>
      </w:pPr>
      <w:r>
        <w:rPr>
          <w:szCs w:val="24"/>
        </w:rPr>
        <w:t>Urine for Legionella antigen should be obtained from all patients with severe CAP and particular patients with specific risk factors.</w:t>
      </w:r>
    </w:p>
    <w:p w:rsidR="00B31529" w:rsidRDefault="00B31529" w:rsidP="005D266A">
      <w:pPr>
        <w:pStyle w:val="BodyText"/>
        <w:jc w:val="both"/>
        <w:rPr>
          <w:szCs w:val="24"/>
        </w:rPr>
      </w:pPr>
    </w:p>
    <w:p w:rsidR="00B31529" w:rsidRPr="004526C3" w:rsidRDefault="00B31529" w:rsidP="007F2FA8">
      <w:pPr>
        <w:pStyle w:val="Heading3"/>
        <w:numPr>
          <w:ilvl w:val="0"/>
          <w:numId w:val="80"/>
        </w:numPr>
      </w:pPr>
      <w:r w:rsidRPr="004526C3">
        <w:t xml:space="preserve">Pleural fluid: </w:t>
      </w:r>
    </w:p>
    <w:p w:rsidR="004526C3" w:rsidRDefault="004526C3" w:rsidP="005D266A">
      <w:pPr>
        <w:pStyle w:val="BodyText"/>
        <w:jc w:val="both"/>
        <w:rPr>
          <w:szCs w:val="24"/>
        </w:rPr>
      </w:pPr>
    </w:p>
    <w:p w:rsidR="00B31529" w:rsidRDefault="00B31529" w:rsidP="005D266A">
      <w:pPr>
        <w:pStyle w:val="BodyText"/>
        <w:jc w:val="both"/>
        <w:rPr>
          <w:szCs w:val="24"/>
        </w:rPr>
      </w:pPr>
      <w:r>
        <w:rPr>
          <w:szCs w:val="24"/>
        </w:rPr>
        <w:t>If a pleural effusion is present, consider aspiration into a sterile universal container at an early stage.</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Bronchoscopic samples may also be required, especially among immunocompromised patients.</w:t>
      </w:r>
    </w:p>
    <w:p w:rsidR="00B31529" w:rsidRDefault="00B31529" w:rsidP="005D266A">
      <w:pPr>
        <w:pStyle w:val="BodyText"/>
        <w:jc w:val="both"/>
        <w:rPr>
          <w:szCs w:val="24"/>
        </w:rPr>
      </w:pPr>
    </w:p>
    <w:p w:rsidR="00B31529" w:rsidRDefault="00B31529" w:rsidP="005D266A">
      <w:pPr>
        <w:pStyle w:val="BodyText"/>
        <w:jc w:val="both"/>
        <w:rPr>
          <w:szCs w:val="24"/>
        </w:rPr>
      </w:pPr>
      <w:r>
        <w:rPr>
          <w:i/>
          <w:szCs w:val="24"/>
        </w:rPr>
        <w:t>Pneumocystis jiroveci</w:t>
      </w:r>
      <w:r>
        <w:rPr>
          <w:szCs w:val="24"/>
        </w:rPr>
        <w:t>: diagnosis of Pneumocystis is carried out on bronchoscopic or induced sputum samples.</w:t>
      </w:r>
    </w:p>
    <w:p w:rsidR="003F2396" w:rsidRDefault="003F2396" w:rsidP="005D266A">
      <w:pPr>
        <w:pStyle w:val="BodyText"/>
        <w:jc w:val="both"/>
        <w:rPr>
          <w:szCs w:val="24"/>
        </w:rPr>
      </w:pPr>
    </w:p>
    <w:p w:rsidR="00B31529" w:rsidRDefault="00B31529" w:rsidP="005D266A">
      <w:pPr>
        <w:pStyle w:val="BodyText"/>
        <w:jc w:val="both"/>
        <w:rPr>
          <w:szCs w:val="24"/>
        </w:rPr>
      </w:pPr>
      <w:r>
        <w:rPr>
          <w:szCs w:val="24"/>
        </w:rPr>
        <w:t>Paired sera for legionella should be obtained for all patients who do not respond to β-lactam antibiotics and particular patients with specific risk factors.</w:t>
      </w:r>
    </w:p>
    <w:p w:rsidR="00B31529" w:rsidRDefault="00B31529" w:rsidP="005D266A">
      <w:pPr>
        <w:jc w:val="both"/>
      </w:pPr>
    </w:p>
    <w:p w:rsidR="00B31529" w:rsidRDefault="00B31529" w:rsidP="007F2FA8">
      <w:pPr>
        <w:pStyle w:val="Heading2"/>
        <w:numPr>
          <w:ilvl w:val="0"/>
          <w:numId w:val="75"/>
        </w:numPr>
        <w:tabs>
          <w:tab w:val="clear" w:pos="227"/>
        </w:tabs>
        <w:jc w:val="both"/>
        <w:rPr>
          <w:bCs w:val="0"/>
          <w:szCs w:val="24"/>
        </w:rPr>
      </w:pPr>
      <w:bookmarkStart w:id="1121" w:name="_Toc360616761"/>
      <w:bookmarkStart w:id="1122" w:name="_Toc360624947"/>
      <w:bookmarkStart w:id="1123" w:name="_Toc360626683"/>
      <w:bookmarkStart w:id="1124" w:name="_Toc360626920"/>
      <w:bookmarkStart w:id="1125" w:name="_Toc360708055"/>
      <w:bookmarkStart w:id="1126" w:name="_Toc373334631"/>
      <w:bookmarkStart w:id="1127" w:name="_Toc373338352"/>
      <w:r>
        <w:rPr>
          <w:bCs w:val="0"/>
          <w:szCs w:val="24"/>
        </w:rPr>
        <w:t>Gastrointestinal tract infection</w:t>
      </w:r>
      <w:bookmarkEnd w:id="1121"/>
      <w:bookmarkEnd w:id="1122"/>
      <w:bookmarkEnd w:id="1123"/>
      <w:bookmarkEnd w:id="1124"/>
      <w:bookmarkEnd w:id="1125"/>
      <w:bookmarkEnd w:id="1126"/>
      <w:bookmarkEnd w:id="1127"/>
    </w:p>
    <w:p w:rsidR="004526C3" w:rsidRDefault="00B31529" w:rsidP="005D266A">
      <w:pPr>
        <w:pStyle w:val="BodyText"/>
        <w:jc w:val="both"/>
        <w:rPr>
          <w:u w:val="single"/>
        </w:rPr>
      </w:pPr>
      <w:r>
        <w:rPr>
          <w:u w:val="single"/>
        </w:rPr>
        <w:t>Gastroenteritis</w:t>
      </w:r>
    </w:p>
    <w:p w:rsidR="00B31529" w:rsidRDefault="00B31529" w:rsidP="005D266A">
      <w:pPr>
        <w:pStyle w:val="BodyText"/>
        <w:jc w:val="both"/>
      </w:pPr>
      <w:r>
        <w:br/>
        <w:t xml:space="preserve">Please note that this laboratory employs a cost-effective approach to the diagnosis of infectious diarrhoea.  Not all specimens are examined for every pathogen.  It is therefore important that clinical details or suspected diagnoses are included on the request form. Information that is of use when processing specimens includes: travel history, relationship to a particular food, prolonged diarrhoea, antibiotic use, suspected outbreak.  </w:t>
      </w:r>
    </w:p>
    <w:p w:rsidR="00B31529" w:rsidRDefault="00B31529" w:rsidP="005D266A">
      <w:pPr>
        <w:pStyle w:val="BodyText"/>
        <w:jc w:val="both"/>
      </w:pPr>
    </w:p>
    <w:p w:rsidR="002419DF" w:rsidRDefault="00B31529" w:rsidP="007F2FA8">
      <w:pPr>
        <w:pStyle w:val="Heading3"/>
        <w:numPr>
          <w:ilvl w:val="0"/>
          <w:numId w:val="81"/>
        </w:numPr>
      </w:pPr>
      <w:r w:rsidRPr="0063657A">
        <w:t>Routine culture requests</w:t>
      </w:r>
      <w:r>
        <w:t xml:space="preserve">   on stool samples from patients who have been in hospital for 3 days or less are examined</w:t>
      </w:r>
      <w:r w:rsidR="00BE1F2A">
        <w:t xml:space="preserve"> </w:t>
      </w:r>
      <w:r w:rsidR="002419DF">
        <w:t xml:space="preserve"> </w:t>
      </w:r>
      <w:r>
        <w:t>for:</w:t>
      </w:r>
    </w:p>
    <w:p w:rsidR="004526C3" w:rsidRDefault="004526C3" w:rsidP="002419DF">
      <w:pPr>
        <w:pStyle w:val="BodyText"/>
      </w:pPr>
    </w:p>
    <w:p w:rsidR="002419DF" w:rsidRDefault="002419DF" w:rsidP="002419DF">
      <w:pPr>
        <w:pStyle w:val="BodyText"/>
        <w:numPr>
          <w:ilvl w:val="0"/>
          <w:numId w:val="6"/>
        </w:numPr>
      </w:pPr>
      <w:r>
        <w:t>Salmonella spp</w:t>
      </w:r>
    </w:p>
    <w:p w:rsidR="002419DF" w:rsidRDefault="002419DF" w:rsidP="002419DF">
      <w:pPr>
        <w:pStyle w:val="BodyText"/>
        <w:numPr>
          <w:ilvl w:val="0"/>
          <w:numId w:val="6"/>
        </w:numPr>
      </w:pPr>
      <w:r>
        <w:t>Shigella spp</w:t>
      </w:r>
    </w:p>
    <w:p w:rsidR="002419DF" w:rsidRDefault="002419DF" w:rsidP="002419DF">
      <w:pPr>
        <w:pStyle w:val="BodyText"/>
        <w:numPr>
          <w:ilvl w:val="0"/>
          <w:numId w:val="6"/>
        </w:numPr>
      </w:pPr>
      <w:r>
        <w:t>E.coli O157</w:t>
      </w:r>
    </w:p>
    <w:p w:rsidR="002419DF" w:rsidRDefault="002419DF" w:rsidP="002419DF">
      <w:pPr>
        <w:pStyle w:val="BodyText"/>
        <w:numPr>
          <w:ilvl w:val="0"/>
          <w:numId w:val="6"/>
        </w:numPr>
      </w:pPr>
      <w:r>
        <w:t>Campylobacter spp</w:t>
      </w:r>
    </w:p>
    <w:p w:rsidR="0063657A" w:rsidRDefault="002419DF" w:rsidP="002419DF">
      <w:pPr>
        <w:pStyle w:val="BodyText"/>
        <w:numPr>
          <w:ilvl w:val="0"/>
          <w:numId w:val="6"/>
        </w:numPr>
      </w:pPr>
      <w:r>
        <w:t>Oocysts of Cryptosporidium spp</w:t>
      </w:r>
    </w:p>
    <w:p w:rsidR="00B31529" w:rsidRDefault="0063657A" w:rsidP="002419DF">
      <w:pPr>
        <w:pStyle w:val="BodyText"/>
        <w:numPr>
          <w:ilvl w:val="0"/>
          <w:numId w:val="6"/>
        </w:numPr>
      </w:pPr>
      <w:r>
        <w:t>Adenovirus and Rotavirus from all patients up to 5 years of age and over 60 years of age.</w:t>
      </w:r>
      <w:r w:rsidR="00B31529">
        <w:br/>
      </w:r>
    </w:p>
    <w:p w:rsidR="00B31529" w:rsidRPr="0063657A" w:rsidRDefault="0063657A" w:rsidP="007F2FA8">
      <w:pPr>
        <w:pStyle w:val="Heading3"/>
        <w:numPr>
          <w:ilvl w:val="0"/>
          <w:numId w:val="81"/>
        </w:numPr>
      </w:pPr>
      <w:r w:rsidRPr="0063657A">
        <w:t>Additional Requests</w:t>
      </w:r>
    </w:p>
    <w:p w:rsidR="0063657A" w:rsidRDefault="0063657A" w:rsidP="005D266A">
      <w:pPr>
        <w:pStyle w:val="BodyText"/>
        <w:jc w:val="both"/>
      </w:pPr>
    </w:p>
    <w:p w:rsidR="00B31529" w:rsidRDefault="00B31529" w:rsidP="0063657A">
      <w:pPr>
        <w:pStyle w:val="BodyText"/>
        <w:numPr>
          <w:ilvl w:val="0"/>
          <w:numId w:val="6"/>
        </w:numPr>
        <w:jc w:val="both"/>
      </w:pPr>
      <w:r>
        <w:t xml:space="preserve">Other pathogens e.g. </w:t>
      </w:r>
      <w:r>
        <w:rPr>
          <w:i/>
        </w:rPr>
        <w:t xml:space="preserve">Yersinia </w:t>
      </w:r>
      <w:r>
        <w:t>spp</w:t>
      </w:r>
      <w:r>
        <w:rPr>
          <w:i/>
        </w:rPr>
        <w:t xml:space="preserve"> Vibrio</w:t>
      </w:r>
      <w:r>
        <w:t xml:space="preserve"> spp,</w:t>
      </w:r>
      <w:r>
        <w:rPr>
          <w:i/>
        </w:rPr>
        <w:t xml:space="preserve"> Aeromonas</w:t>
      </w:r>
      <w:r>
        <w:t xml:space="preserve"> spp, ova and parasites etc. are only examined if the clinical details suggest that their presence is a possibility.  </w:t>
      </w:r>
    </w:p>
    <w:p w:rsidR="0063657A" w:rsidRDefault="0063657A" w:rsidP="005D266A">
      <w:pPr>
        <w:pStyle w:val="BodyText"/>
        <w:jc w:val="both"/>
      </w:pPr>
    </w:p>
    <w:p w:rsidR="00B31529" w:rsidRDefault="00B31529" w:rsidP="0063657A">
      <w:pPr>
        <w:pStyle w:val="BodyText"/>
        <w:numPr>
          <w:ilvl w:val="0"/>
          <w:numId w:val="6"/>
        </w:numPr>
        <w:jc w:val="both"/>
      </w:pPr>
      <w:r w:rsidRPr="0063657A">
        <w:rPr>
          <w:b/>
          <w:i/>
        </w:rPr>
        <w:t>Clostridium difficile</w:t>
      </w:r>
      <w:r>
        <w:t xml:space="preserve"> toxin detection is performed upon request. </w:t>
      </w:r>
    </w:p>
    <w:p w:rsidR="0063657A" w:rsidRDefault="0063657A" w:rsidP="005D266A">
      <w:pPr>
        <w:pStyle w:val="BodyText"/>
        <w:jc w:val="both"/>
      </w:pPr>
    </w:p>
    <w:p w:rsidR="00B31529" w:rsidRDefault="00B31529" w:rsidP="0063657A">
      <w:pPr>
        <w:pStyle w:val="BodyText"/>
        <w:numPr>
          <w:ilvl w:val="0"/>
          <w:numId w:val="6"/>
        </w:numPr>
        <w:jc w:val="both"/>
      </w:pPr>
      <w:r>
        <w:t xml:space="preserve">Please note the possibility of </w:t>
      </w:r>
      <w:r w:rsidRPr="0063657A">
        <w:rPr>
          <w:b/>
        </w:rPr>
        <w:t>Norovirus</w:t>
      </w:r>
      <w:r>
        <w:t xml:space="preserve"> infection and state whether vomiting is a feature or whether an outbreak is suspected.  Norovirus testing will be performed if requested upon consultation with Infection Prevention and Control.</w:t>
      </w:r>
    </w:p>
    <w:p w:rsidR="00B31529" w:rsidRDefault="00B31529" w:rsidP="005D266A">
      <w:pPr>
        <w:pStyle w:val="BodyText"/>
        <w:jc w:val="both"/>
      </w:pPr>
    </w:p>
    <w:p w:rsidR="00B31529" w:rsidRDefault="00B31529" w:rsidP="005D266A">
      <w:pPr>
        <w:pStyle w:val="BodyText"/>
        <w:jc w:val="both"/>
      </w:pPr>
      <w:r>
        <w:t>Please send a blood culture if typhoid fever is suspected.</w:t>
      </w:r>
    </w:p>
    <w:p w:rsidR="00B31529" w:rsidRPr="008B0610" w:rsidRDefault="00B31529" w:rsidP="005D266A">
      <w:pPr>
        <w:pStyle w:val="BodyText"/>
        <w:jc w:val="both"/>
      </w:pPr>
    </w:p>
    <w:p w:rsidR="00B31529" w:rsidRPr="008B0610" w:rsidRDefault="00B31529" w:rsidP="0086312D">
      <w:pPr>
        <w:pStyle w:val="BodyText"/>
        <w:rPr>
          <w:i/>
        </w:rPr>
      </w:pPr>
      <w:r w:rsidRPr="008B0610">
        <w:rPr>
          <w:u w:val="single"/>
        </w:rPr>
        <w:t>When to send a stool specimen:</w:t>
      </w:r>
      <w:r>
        <w:t xml:space="preserve"> Send a stool specimen to the laboratory when there are ≥3 liquid or very loose stools per day.  There may be other symptoms suggestive of infectious diarrhoea e.g. abdominal pain or discomfort, nausea, faecal urgency, tenesmus, fever, blood or mucus in stools. Within the hospital specimens must be sent to the laboratory immediately. In General Practice, please refrigerate if there is to be a delay in transporting</w:t>
      </w:r>
      <w:r w:rsidR="0086312D">
        <w:t xml:space="preserve"> </w:t>
      </w:r>
      <w:r>
        <w:t>the</w:t>
      </w:r>
      <w:r w:rsidR="0086312D">
        <w:t xml:space="preserve"> </w:t>
      </w:r>
      <w:r>
        <w:t>specimen.</w:t>
      </w:r>
      <w:r>
        <w:br/>
      </w:r>
    </w:p>
    <w:p w:rsidR="00B31529" w:rsidRDefault="00B31529" w:rsidP="005D266A">
      <w:pPr>
        <w:pStyle w:val="BodyText"/>
        <w:jc w:val="both"/>
      </w:pPr>
      <w:r w:rsidRPr="008B0610">
        <w:rPr>
          <w:u w:val="single"/>
        </w:rPr>
        <w:t>How many samples to send</w:t>
      </w:r>
      <w:r w:rsidRPr="008B0610">
        <w:t>:</w:t>
      </w:r>
      <w:r>
        <w:t xml:space="preserve"> One stool specimen is normally all that is required for culture. As microscopy for parasites is less sensitive, please send 3 specimens (but no more than 3) on different days as some parasites are excreted intermittently.  If a worm is excreted, please send the worm and faeces sample.</w:t>
      </w:r>
    </w:p>
    <w:p w:rsidR="0086312D" w:rsidRDefault="0086312D" w:rsidP="005D266A">
      <w:pPr>
        <w:pStyle w:val="BodyText"/>
        <w:jc w:val="both"/>
      </w:pPr>
    </w:p>
    <w:p w:rsidR="0086312D" w:rsidRPr="0086312D" w:rsidRDefault="0086312D" w:rsidP="005D266A">
      <w:pPr>
        <w:pStyle w:val="BodyText"/>
        <w:jc w:val="both"/>
        <w:rPr>
          <w:szCs w:val="22"/>
        </w:rPr>
      </w:pPr>
      <w:r w:rsidRPr="0086312D">
        <w:rPr>
          <w:szCs w:val="22"/>
        </w:rPr>
        <w:t xml:space="preserve">Please submit multiple separate faeces samples if </w:t>
      </w:r>
      <w:r w:rsidRPr="0086312D">
        <w:rPr>
          <w:b/>
          <w:szCs w:val="22"/>
        </w:rPr>
        <w:t>multiple tests</w:t>
      </w:r>
      <w:r w:rsidRPr="0086312D">
        <w:rPr>
          <w:szCs w:val="22"/>
        </w:rPr>
        <w:t xml:space="preserve"> are requested e.g.Culture &amp; C.Diff &amp; Norovirus</w:t>
      </w:r>
      <w:r>
        <w:rPr>
          <w:szCs w:val="22"/>
        </w:rPr>
        <w:t>.</w:t>
      </w:r>
    </w:p>
    <w:p w:rsidR="00B31529" w:rsidRDefault="00B31529" w:rsidP="005D266A">
      <w:pPr>
        <w:pStyle w:val="BodyText"/>
        <w:jc w:val="both"/>
      </w:pPr>
    </w:p>
    <w:p w:rsidR="00B31529" w:rsidRDefault="00B31529" w:rsidP="005D266A">
      <w:pPr>
        <w:pStyle w:val="BodyText"/>
        <w:jc w:val="both"/>
      </w:pPr>
      <w:r w:rsidRPr="008B0610">
        <w:rPr>
          <w:u w:val="single"/>
        </w:rPr>
        <w:t>How much to send:</w:t>
      </w:r>
      <w:r>
        <w:t xml:space="preserve">  Please fill the specimen container to between ¼ and ½ full. Please do not fill to the brim.  </w:t>
      </w:r>
    </w:p>
    <w:p w:rsidR="00B31529" w:rsidRDefault="00B31529" w:rsidP="005D266A">
      <w:pPr>
        <w:pStyle w:val="BodyText"/>
        <w:jc w:val="both"/>
      </w:pPr>
    </w:p>
    <w:p w:rsidR="00B31529" w:rsidRDefault="00B31529" w:rsidP="007F2FA8">
      <w:pPr>
        <w:pStyle w:val="Heading3"/>
        <w:numPr>
          <w:ilvl w:val="0"/>
          <w:numId w:val="81"/>
        </w:numPr>
      </w:pPr>
      <w:r w:rsidRPr="0063657A">
        <w:t>Anal swabs</w:t>
      </w:r>
      <w:r>
        <w:t>:</w:t>
      </w:r>
    </w:p>
    <w:p w:rsidR="00245BD4" w:rsidRDefault="00245BD4" w:rsidP="005D266A">
      <w:pPr>
        <w:pStyle w:val="BodyText"/>
        <w:jc w:val="both"/>
      </w:pPr>
    </w:p>
    <w:p w:rsidR="00B31529" w:rsidRDefault="00B31529" w:rsidP="005D266A">
      <w:pPr>
        <w:pStyle w:val="BodyText"/>
        <w:jc w:val="both"/>
      </w:pPr>
      <w:r>
        <w:t xml:space="preserve">Anal swabs are collected primarily for the detection of carriage of Vancomycin-Resistant Enterococci (VRE) or for culture for </w:t>
      </w:r>
      <w:r>
        <w:rPr>
          <w:i/>
        </w:rPr>
        <w:t>Neisseria gonorrhoeae</w:t>
      </w:r>
      <w:r>
        <w:t>.  Insert swab about 2 cm into anal cavity, rotate and send specimen to laboratory.</w:t>
      </w:r>
    </w:p>
    <w:p w:rsidR="00B31529" w:rsidRDefault="00B31529" w:rsidP="007F2FA8">
      <w:pPr>
        <w:pStyle w:val="Heading2"/>
        <w:numPr>
          <w:ilvl w:val="0"/>
          <w:numId w:val="75"/>
        </w:numPr>
        <w:tabs>
          <w:tab w:val="clear" w:pos="227"/>
        </w:tabs>
        <w:jc w:val="both"/>
        <w:rPr>
          <w:bCs w:val="0"/>
          <w:szCs w:val="24"/>
        </w:rPr>
      </w:pPr>
      <w:bookmarkStart w:id="1128" w:name="_Toc360616762"/>
      <w:bookmarkStart w:id="1129" w:name="_Toc360624948"/>
      <w:bookmarkStart w:id="1130" w:name="_Toc360626684"/>
      <w:bookmarkStart w:id="1131" w:name="_Toc360626921"/>
      <w:bookmarkStart w:id="1132" w:name="_Toc360708056"/>
      <w:bookmarkStart w:id="1133" w:name="_Toc373334632"/>
      <w:bookmarkStart w:id="1134" w:name="_Toc373338353"/>
      <w:r>
        <w:rPr>
          <w:bCs w:val="0"/>
          <w:szCs w:val="24"/>
        </w:rPr>
        <w:lastRenderedPageBreak/>
        <w:t>Bone and joint infection</w:t>
      </w:r>
      <w:bookmarkEnd w:id="1128"/>
      <w:bookmarkEnd w:id="1129"/>
      <w:bookmarkEnd w:id="1130"/>
      <w:bookmarkEnd w:id="1131"/>
      <w:bookmarkEnd w:id="1132"/>
      <w:bookmarkEnd w:id="1133"/>
      <w:bookmarkEnd w:id="1134"/>
    </w:p>
    <w:p w:rsidR="00B31529" w:rsidRDefault="00B31529" w:rsidP="005D266A">
      <w:pPr>
        <w:pStyle w:val="BodyText"/>
        <w:jc w:val="both"/>
      </w:pPr>
    </w:p>
    <w:p w:rsidR="00B31529" w:rsidRDefault="00B31529" w:rsidP="007F2FA8">
      <w:pPr>
        <w:pStyle w:val="Heading2"/>
        <w:numPr>
          <w:ilvl w:val="0"/>
          <w:numId w:val="83"/>
        </w:numPr>
      </w:pPr>
      <w:r>
        <w:t>Osteomyelitis</w:t>
      </w:r>
    </w:p>
    <w:p w:rsidR="00B31529" w:rsidRDefault="00B31529" w:rsidP="005D266A">
      <w:pPr>
        <w:pStyle w:val="BodyText"/>
        <w:jc w:val="both"/>
        <w:rPr>
          <w:szCs w:val="24"/>
          <w:u w:val="single"/>
        </w:rPr>
      </w:pPr>
    </w:p>
    <w:p w:rsidR="00245BD4" w:rsidRDefault="00B31529" w:rsidP="007F2FA8">
      <w:pPr>
        <w:pStyle w:val="Heading3"/>
        <w:numPr>
          <w:ilvl w:val="0"/>
          <w:numId w:val="82"/>
        </w:numPr>
      </w:pPr>
      <w:r>
        <w:t>Blood culture:</w:t>
      </w:r>
    </w:p>
    <w:p w:rsidR="00B31529" w:rsidRDefault="00B31529" w:rsidP="005D266A">
      <w:pPr>
        <w:pStyle w:val="BodyText"/>
        <w:jc w:val="both"/>
        <w:rPr>
          <w:szCs w:val="24"/>
        </w:rPr>
      </w:pPr>
      <w:r>
        <w:rPr>
          <w:szCs w:val="24"/>
        </w:rPr>
        <w:t xml:space="preserve">  </w:t>
      </w:r>
    </w:p>
    <w:p w:rsidR="00B31529" w:rsidRDefault="00B31529" w:rsidP="005D266A">
      <w:pPr>
        <w:pStyle w:val="BodyText"/>
        <w:jc w:val="both"/>
        <w:rPr>
          <w:szCs w:val="24"/>
        </w:rPr>
      </w:pPr>
      <w:r>
        <w:rPr>
          <w:szCs w:val="24"/>
        </w:rPr>
        <w:t xml:space="preserve">Blood cultures should be performed an all patients with suspected osteomyelitis, preferably before antibiotics are started.  </w:t>
      </w:r>
    </w:p>
    <w:p w:rsidR="00245BD4" w:rsidRDefault="00245BD4" w:rsidP="005D266A">
      <w:pPr>
        <w:pStyle w:val="BodyText"/>
        <w:jc w:val="both"/>
        <w:rPr>
          <w:szCs w:val="24"/>
        </w:rPr>
      </w:pPr>
    </w:p>
    <w:p w:rsidR="00245BD4" w:rsidRDefault="00245BD4" w:rsidP="005D266A">
      <w:pPr>
        <w:pStyle w:val="BodyText"/>
        <w:jc w:val="both"/>
        <w:rPr>
          <w:szCs w:val="24"/>
        </w:rPr>
      </w:pPr>
    </w:p>
    <w:p w:rsidR="00B31529" w:rsidRDefault="00B31529" w:rsidP="005D266A">
      <w:pPr>
        <w:pStyle w:val="BodyText"/>
        <w:jc w:val="both"/>
        <w:rPr>
          <w:szCs w:val="24"/>
        </w:rPr>
      </w:pPr>
    </w:p>
    <w:p w:rsidR="00B31529" w:rsidRDefault="00B31529" w:rsidP="007F2FA8">
      <w:pPr>
        <w:pStyle w:val="Heading3"/>
        <w:numPr>
          <w:ilvl w:val="0"/>
          <w:numId w:val="82"/>
        </w:numPr>
      </w:pPr>
      <w:r w:rsidRPr="004526C3">
        <w:t>Bone biopsy</w:t>
      </w:r>
      <w:r>
        <w:t xml:space="preserve">: </w:t>
      </w:r>
    </w:p>
    <w:p w:rsidR="004526C3" w:rsidRDefault="004526C3" w:rsidP="005D266A">
      <w:pPr>
        <w:pStyle w:val="BodyText"/>
        <w:jc w:val="both"/>
        <w:rPr>
          <w:szCs w:val="24"/>
        </w:rPr>
      </w:pPr>
    </w:p>
    <w:p w:rsidR="00B31529" w:rsidRDefault="00B31529" w:rsidP="005D266A">
      <w:pPr>
        <w:pStyle w:val="BodyText"/>
        <w:jc w:val="both"/>
        <w:rPr>
          <w:szCs w:val="24"/>
        </w:rPr>
      </w:pPr>
      <w:r>
        <w:rPr>
          <w:szCs w:val="24"/>
        </w:rPr>
        <w:t>A biopsy of bone is the preferred specimen for the establishment of a diagnosis of osteomyelitis and the causative agent. The biopsy should be placed in a sterile universal container with saline and transported to the laboratory as quickly as possible.  It is also preferable to send multiple specimens (3 or 4) especially in cases of infection associated with a prosthetic device as this makes interpretation easier if a skin organism is recovered.  Consider requesting mycobacterial culture from high-risk groups.</w:t>
      </w:r>
    </w:p>
    <w:p w:rsidR="00B31529" w:rsidRDefault="00B31529" w:rsidP="005D266A">
      <w:pPr>
        <w:pStyle w:val="BodyText"/>
        <w:jc w:val="both"/>
        <w:rPr>
          <w:szCs w:val="24"/>
        </w:rPr>
      </w:pPr>
    </w:p>
    <w:p w:rsidR="00B31529" w:rsidRDefault="00B31529" w:rsidP="007F2FA8">
      <w:pPr>
        <w:pStyle w:val="Heading3"/>
        <w:numPr>
          <w:ilvl w:val="0"/>
          <w:numId w:val="83"/>
        </w:numPr>
      </w:pPr>
      <w:r>
        <w:t>Septic arthritis</w:t>
      </w:r>
    </w:p>
    <w:p w:rsidR="00B31529" w:rsidRDefault="00B31529" w:rsidP="005D266A">
      <w:pPr>
        <w:pStyle w:val="BodyText"/>
        <w:jc w:val="both"/>
        <w:rPr>
          <w:szCs w:val="24"/>
          <w:u w:val="single"/>
        </w:rPr>
      </w:pPr>
    </w:p>
    <w:p w:rsidR="00245BD4" w:rsidRDefault="00B31529" w:rsidP="005D266A">
      <w:pPr>
        <w:pStyle w:val="BodyText"/>
        <w:jc w:val="both"/>
        <w:rPr>
          <w:szCs w:val="24"/>
        </w:rPr>
      </w:pPr>
      <w:r>
        <w:rPr>
          <w:szCs w:val="24"/>
        </w:rPr>
        <w:t>Blood cultures:</w:t>
      </w:r>
    </w:p>
    <w:p w:rsidR="00B31529" w:rsidRDefault="00B31529" w:rsidP="005D266A">
      <w:pPr>
        <w:pStyle w:val="BodyText"/>
        <w:jc w:val="both"/>
        <w:rPr>
          <w:szCs w:val="24"/>
        </w:rPr>
      </w:pPr>
      <w:r>
        <w:rPr>
          <w:szCs w:val="24"/>
        </w:rPr>
        <w:t xml:space="preserve"> </w:t>
      </w:r>
    </w:p>
    <w:p w:rsidR="00B31529" w:rsidRDefault="00B31529" w:rsidP="005D266A">
      <w:pPr>
        <w:pStyle w:val="BodyText"/>
        <w:jc w:val="both"/>
        <w:rPr>
          <w:szCs w:val="24"/>
        </w:rPr>
      </w:pPr>
      <w:r>
        <w:rPr>
          <w:szCs w:val="24"/>
        </w:rPr>
        <w:t>Blood cultures should be performed an all patients with septic arthritis, preferably before antibiotics are started.</w:t>
      </w:r>
    </w:p>
    <w:p w:rsidR="004526C3" w:rsidRDefault="00B31529" w:rsidP="005D266A">
      <w:pPr>
        <w:pStyle w:val="BodyText"/>
        <w:jc w:val="both"/>
        <w:rPr>
          <w:szCs w:val="24"/>
        </w:rPr>
      </w:pPr>
      <w:r>
        <w:rPr>
          <w:szCs w:val="24"/>
        </w:rPr>
        <w:t>Joint aspirate:</w:t>
      </w:r>
    </w:p>
    <w:p w:rsidR="00B31529" w:rsidRDefault="00B31529" w:rsidP="005D266A">
      <w:pPr>
        <w:pStyle w:val="BodyText"/>
        <w:jc w:val="both"/>
        <w:rPr>
          <w:szCs w:val="24"/>
        </w:rPr>
      </w:pPr>
      <w:r>
        <w:rPr>
          <w:szCs w:val="24"/>
        </w:rPr>
        <w:t xml:space="preserve"> </w:t>
      </w:r>
    </w:p>
    <w:p w:rsidR="00B31529" w:rsidRDefault="00B31529" w:rsidP="005D266A">
      <w:pPr>
        <w:pStyle w:val="BodyText"/>
        <w:jc w:val="both"/>
        <w:rPr>
          <w:szCs w:val="24"/>
        </w:rPr>
      </w:pPr>
      <w:r>
        <w:rPr>
          <w:szCs w:val="24"/>
        </w:rPr>
        <w:t>A joint aspirate obtained using an aseptic technique should be submitted in a sterile universal container from all patients with septic arthritis.</w:t>
      </w:r>
    </w:p>
    <w:p w:rsidR="00B31529" w:rsidRDefault="00B31529" w:rsidP="005D266A">
      <w:pPr>
        <w:pStyle w:val="BodyText"/>
        <w:jc w:val="both"/>
        <w:rPr>
          <w:szCs w:val="24"/>
        </w:rPr>
      </w:pPr>
    </w:p>
    <w:p w:rsidR="00B31529" w:rsidRDefault="00B31529" w:rsidP="007F2FA8">
      <w:pPr>
        <w:pStyle w:val="Heading3"/>
        <w:numPr>
          <w:ilvl w:val="0"/>
          <w:numId w:val="83"/>
        </w:numPr>
      </w:pPr>
      <w:r>
        <w:t>Polyarticular arthritis</w:t>
      </w:r>
    </w:p>
    <w:p w:rsidR="00B31529" w:rsidRDefault="00B31529" w:rsidP="005D266A">
      <w:pPr>
        <w:pStyle w:val="BodyText"/>
        <w:jc w:val="both"/>
        <w:rPr>
          <w:szCs w:val="24"/>
          <w:u w:val="single"/>
        </w:rPr>
      </w:pPr>
    </w:p>
    <w:p w:rsidR="00B31529" w:rsidRDefault="00B31529" w:rsidP="005D266A">
      <w:pPr>
        <w:pStyle w:val="BodyText"/>
        <w:jc w:val="both"/>
        <w:rPr>
          <w:szCs w:val="24"/>
        </w:rPr>
      </w:pPr>
      <w:r>
        <w:rPr>
          <w:szCs w:val="24"/>
        </w:rPr>
        <w:lastRenderedPageBreak/>
        <w:t xml:space="preserve">Send blood cultures and joint aspirate.  Consider sending serum for Lyme disease antibodies.  Viral causes also include Parvovirus and Rubella.  See </w:t>
      </w:r>
      <w:hyperlink w:anchor="_medical_indications_and" w:history="1">
        <w:r>
          <w:rPr>
            <w:rStyle w:val="Hyperlink"/>
            <w:szCs w:val="24"/>
          </w:rPr>
          <w:t>MEDICAL INDICATIONS AND SEROLOGY TEST REQUESTING GUIDE</w:t>
        </w:r>
      </w:hyperlink>
      <w:r>
        <w:rPr>
          <w:szCs w:val="24"/>
        </w:rPr>
        <w:t xml:space="preserve"> for appropriate serology specimens to take.</w:t>
      </w:r>
    </w:p>
    <w:p w:rsidR="00B31529" w:rsidRDefault="00B31529" w:rsidP="005D266A">
      <w:pPr>
        <w:pStyle w:val="BodyText"/>
        <w:jc w:val="both"/>
        <w:rPr>
          <w:szCs w:val="24"/>
        </w:rPr>
      </w:pPr>
    </w:p>
    <w:p w:rsidR="00B31529" w:rsidRDefault="00B31529" w:rsidP="007F2FA8">
      <w:pPr>
        <w:pStyle w:val="Heading3"/>
        <w:numPr>
          <w:ilvl w:val="0"/>
          <w:numId w:val="83"/>
        </w:numPr>
      </w:pPr>
      <w:r>
        <w:t>Chronic septic arthritis</w:t>
      </w:r>
    </w:p>
    <w:p w:rsidR="00B31529" w:rsidRDefault="00B31529" w:rsidP="005D266A">
      <w:pPr>
        <w:pStyle w:val="BodyText"/>
        <w:jc w:val="both"/>
        <w:rPr>
          <w:szCs w:val="24"/>
          <w:u w:val="single"/>
        </w:rPr>
      </w:pPr>
    </w:p>
    <w:p w:rsidR="00B31529" w:rsidRDefault="00B31529" w:rsidP="005D266A">
      <w:pPr>
        <w:pStyle w:val="BodyText"/>
        <w:jc w:val="both"/>
        <w:rPr>
          <w:szCs w:val="24"/>
        </w:rPr>
      </w:pPr>
      <w:r>
        <w:rPr>
          <w:szCs w:val="24"/>
        </w:rPr>
        <w:t>Consider requesting serum for antibodies to Brucella, culture of joint aspirate for mycobacteria and fungi.</w:t>
      </w:r>
    </w:p>
    <w:p w:rsidR="00B31529" w:rsidRDefault="00B31529" w:rsidP="005D266A">
      <w:pPr>
        <w:pStyle w:val="BodyText"/>
        <w:jc w:val="both"/>
        <w:rPr>
          <w:szCs w:val="24"/>
        </w:rPr>
      </w:pPr>
    </w:p>
    <w:p w:rsidR="00B31529" w:rsidRDefault="00B31529" w:rsidP="007F2FA8">
      <w:pPr>
        <w:pStyle w:val="Heading3"/>
        <w:numPr>
          <w:ilvl w:val="0"/>
          <w:numId w:val="83"/>
        </w:numPr>
      </w:pPr>
      <w:r>
        <w:t>Reactive arthritis</w:t>
      </w:r>
    </w:p>
    <w:p w:rsidR="00B31529" w:rsidRDefault="00B31529" w:rsidP="005D266A">
      <w:pPr>
        <w:pStyle w:val="BodyText"/>
        <w:jc w:val="both"/>
        <w:rPr>
          <w:szCs w:val="24"/>
          <w:u w:val="single"/>
        </w:rPr>
      </w:pPr>
    </w:p>
    <w:p w:rsidR="00B31529" w:rsidRDefault="00B31529" w:rsidP="005D266A">
      <w:pPr>
        <w:pStyle w:val="BodyText"/>
        <w:jc w:val="both"/>
        <w:rPr>
          <w:szCs w:val="24"/>
        </w:rPr>
      </w:pPr>
      <w:r>
        <w:rPr>
          <w:szCs w:val="24"/>
        </w:rPr>
        <w:t xml:space="preserve">Faeces culture may be requested for </w:t>
      </w:r>
      <w:r>
        <w:rPr>
          <w:i/>
          <w:szCs w:val="24"/>
        </w:rPr>
        <w:t xml:space="preserve">Salmonella </w:t>
      </w:r>
      <w:r>
        <w:rPr>
          <w:szCs w:val="24"/>
        </w:rPr>
        <w:t>spp</w:t>
      </w:r>
      <w:r>
        <w:rPr>
          <w:i/>
          <w:szCs w:val="24"/>
        </w:rPr>
        <w:t xml:space="preserve">, Shigella </w:t>
      </w:r>
      <w:r>
        <w:rPr>
          <w:szCs w:val="24"/>
        </w:rPr>
        <w:t>spp</w:t>
      </w:r>
      <w:r>
        <w:rPr>
          <w:i/>
          <w:szCs w:val="24"/>
        </w:rPr>
        <w:t xml:space="preserve">, Campylobacter </w:t>
      </w:r>
      <w:r>
        <w:rPr>
          <w:szCs w:val="24"/>
        </w:rPr>
        <w:t xml:space="preserve">spp and </w:t>
      </w:r>
      <w:r>
        <w:rPr>
          <w:i/>
          <w:szCs w:val="24"/>
        </w:rPr>
        <w:t>Yersinia</w:t>
      </w:r>
      <w:r>
        <w:rPr>
          <w:szCs w:val="24"/>
        </w:rPr>
        <w:t xml:space="preserve"> spp. </w:t>
      </w:r>
    </w:p>
    <w:p w:rsidR="00B31529" w:rsidRDefault="00B31529" w:rsidP="005D266A">
      <w:pPr>
        <w:pStyle w:val="BodyText"/>
        <w:jc w:val="both"/>
        <w:rPr>
          <w:szCs w:val="24"/>
        </w:rPr>
      </w:pPr>
      <w:r>
        <w:rPr>
          <w:szCs w:val="24"/>
        </w:rPr>
        <w:t xml:space="preserve">Send a serum specimen and request antibodies to </w:t>
      </w:r>
      <w:r>
        <w:rPr>
          <w:i/>
          <w:szCs w:val="24"/>
        </w:rPr>
        <w:t>Campylobacte</w:t>
      </w:r>
      <w:r>
        <w:rPr>
          <w:szCs w:val="24"/>
        </w:rPr>
        <w:t xml:space="preserve">r and </w:t>
      </w:r>
      <w:r>
        <w:rPr>
          <w:i/>
          <w:szCs w:val="24"/>
        </w:rPr>
        <w:t>Yersinia</w:t>
      </w:r>
      <w:r>
        <w:rPr>
          <w:szCs w:val="24"/>
        </w:rPr>
        <w:t>. In rheumatic fever, send a throat swab and serum for ASO titre.</w:t>
      </w:r>
    </w:p>
    <w:p w:rsidR="00B85EA7" w:rsidRDefault="00B85EA7" w:rsidP="005D266A">
      <w:pPr>
        <w:pStyle w:val="BodyText"/>
        <w:jc w:val="both"/>
        <w:rPr>
          <w:szCs w:val="24"/>
        </w:rPr>
      </w:pPr>
    </w:p>
    <w:p w:rsidR="00B31529" w:rsidRDefault="00B31529" w:rsidP="005D266A">
      <w:pPr>
        <w:pStyle w:val="BodyText"/>
        <w:jc w:val="both"/>
        <w:rPr>
          <w:szCs w:val="24"/>
        </w:rPr>
      </w:pPr>
      <w:r>
        <w:rPr>
          <w:szCs w:val="24"/>
        </w:rPr>
        <w:t>If a sexually transmitted aetiology is suspected then urethral, cervical or rectal swabs may be taken for gonococcal or chlamydial detection.</w:t>
      </w:r>
    </w:p>
    <w:p w:rsidR="00B31529" w:rsidRDefault="00B31529" w:rsidP="005D266A">
      <w:pPr>
        <w:jc w:val="both"/>
      </w:pPr>
    </w:p>
    <w:p w:rsidR="00B31529" w:rsidRDefault="00B31529" w:rsidP="007F2FA8">
      <w:pPr>
        <w:pStyle w:val="Heading2"/>
        <w:numPr>
          <w:ilvl w:val="0"/>
          <w:numId w:val="75"/>
        </w:numPr>
        <w:tabs>
          <w:tab w:val="clear" w:pos="227"/>
        </w:tabs>
        <w:jc w:val="both"/>
        <w:rPr>
          <w:bCs w:val="0"/>
          <w:szCs w:val="24"/>
        </w:rPr>
      </w:pPr>
      <w:bookmarkStart w:id="1135" w:name="_Toc360616763"/>
      <w:bookmarkStart w:id="1136" w:name="_Toc360624949"/>
      <w:bookmarkStart w:id="1137" w:name="_Toc360626685"/>
      <w:bookmarkStart w:id="1138" w:name="_Toc360626922"/>
      <w:bookmarkStart w:id="1139" w:name="_Toc360708057"/>
      <w:bookmarkStart w:id="1140" w:name="_Toc373334633"/>
      <w:bookmarkStart w:id="1141" w:name="_Toc373338354"/>
      <w:r>
        <w:rPr>
          <w:bCs w:val="0"/>
          <w:szCs w:val="24"/>
        </w:rPr>
        <w:t>Urin</w:t>
      </w:r>
      <w:r w:rsidR="003F2396">
        <w:rPr>
          <w:bCs w:val="0"/>
          <w:szCs w:val="24"/>
        </w:rPr>
        <w:t>ary Tract Infections</w:t>
      </w:r>
      <w:bookmarkEnd w:id="1135"/>
      <w:bookmarkEnd w:id="1136"/>
      <w:bookmarkEnd w:id="1137"/>
      <w:bookmarkEnd w:id="1138"/>
      <w:bookmarkEnd w:id="1139"/>
      <w:bookmarkEnd w:id="1140"/>
      <w:bookmarkEnd w:id="1141"/>
    </w:p>
    <w:p w:rsidR="00B31529" w:rsidRDefault="00B31529" w:rsidP="005D266A">
      <w:pPr>
        <w:pStyle w:val="BodyText"/>
        <w:jc w:val="both"/>
        <w:rPr>
          <w:szCs w:val="24"/>
          <w:u w:val="single"/>
        </w:rPr>
      </w:pPr>
      <w:r>
        <w:rPr>
          <w:szCs w:val="24"/>
          <w:u w:val="single"/>
        </w:rPr>
        <w:t>When should you send a sample of urine:</w:t>
      </w:r>
    </w:p>
    <w:p w:rsidR="00B85EA7" w:rsidRDefault="00B85EA7" w:rsidP="005D266A">
      <w:pPr>
        <w:pStyle w:val="BodyText"/>
        <w:jc w:val="both"/>
        <w:rPr>
          <w:szCs w:val="24"/>
          <w:u w:val="single"/>
        </w:rPr>
      </w:pPr>
    </w:p>
    <w:p w:rsidR="00B31529" w:rsidRDefault="00B31529" w:rsidP="005D266A">
      <w:pPr>
        <w:pStyle w:val="BodyText"/>
        <w:jc w:val="both"/>
        <w:rPr>
          <w:szCs w:val="24"/>
        </w:rPr>
      </w:pPr>
      <w:r>
        <w:rPr>
          <w:szCs w:val="24"/>
        </w:rPr>
        <w:t xml:space="preserve">It is probably reasonable to treat a young sexually active female with symptoms of simple cystitis empirically but a urine specimen should be sent for microbiological examination from all other cases.  In severe or complicated UTI, a follow-up specimen should be taken 5 days post completion of antibiotic therapy.  Persistence of bacteriuria implies a structural abnormality.  </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 xml:space="preserve">A specimen should be sent from patients with symptoms as asymptomatic bacteriuria is generally not a cause for concern except in pregnant women and patients undergoing surgery on the </w:t>
      </w:r>
      <w:r>
        <w:rPr>
          <w:szCs w:val="24"/>
        </w:rPr>
        <w:lastRenderedPageBreak/>
        <w:t>genito-urinary tract. The role of asymptomatic bacteriuria in children is controversial.</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 xml:space="preserve">The same applies to patients with in-dwelling urinary catheters.  Bacteriuria occurs in the vast majority of patients who are catheterised for more than 5 days, a urine specimen should only be sent if there are symptoms or signs suggestive of a systemic infection. </w:t>
      </w:r>
    </w:p>
    <w:p w:rsidR="00B31529" w:rsidRDefault="00B31529" w:rsidP="005D266A">
      <w:pPr>
        <w:pStyle w:val="BodyText"/>
        <w:jc w:val="both"/>
        <w:rPr>
          <w:szCs w:val="24"/>
        </w:rPr>
      </w:pPr>
    </w:p>
    <w:p w:rsidR="00B31529" w:rsidRDefault="00B31529" w:rsidP="005D266A">
      <w:pPr>
        <w:pStyle w:val="BodyText"/>
        <w:jc w:val="both"/>
        <w:rPr>
          <w:szCs w:val="24"/>
          <w:u w:val="single"/>
        </w:rPr>
      </w:pPr>
      <w:r>
        <w:rPr>
          <w:szCs w:val="24"/>
          <w:u w:val="single"/>
        </w:rPr>
        <w:t>What type of specimen should you send?</w:t>
      </w:r>
    </w:p>
    <w:p w:rsidR="00B85EA7" w:rsidRDefault="00B85EA7" w:rsidP="005D266A">
      <w:pPr>
        <w:pStyle w:val="BodyText"/>
        <w:jc w:val="both"/>
        <w:rPr>
          <w:szCs w:val="24"/>
          <w:u w:val="single"/>
        </w:rPr>
      </w:pPr>
    </w:p>
    <w:p w:rsidR="00D61530" w:rsidRDefault="00B31529" w:rsidP="005D266A">
      <w:pPr>
        <w:pStyle w:val="BodyText"/>
        <w:jc w:val="both"/>
        <w:rPr>
          <w:szCs w:val="24"/>
        </w:rPr>
      </w:pPr>
      <w:r>
        <w:rPr>
          <w:szCs w:val="24"/>
        </w:rPr>
        <w:t xml:space="preserve">Send a mid-stream specimen of urine (MSU) where possible.  </w:t>
      </w:r>
    </w:p>
    <w:p w:rsidR="00D61530" w:rsidRDefault="00D61530" w:rsidP="005D266A">
      <w:pPr>
        <w:pStyle w:val="BodyText"/>
        <w:jc w:val="both"/>
        <w:rPr>
          <w:szCs w:val="24"/>
        </w:rPr>
      </w:pPr>
    </w:p>
    <w:p w:rsidR="00D61530" w:rsidRDefault="00E8075F" w:rsidP="00160285">
      <w:pPr>
        <w:pStyle w:val="BodyText"/>
        <w:jc w:val="center"/>
        <w:rPr>
          <w:szCs w:val="24"/>
        </w:rPr>
      </w:pPr>
      <w:r>
        <w:rPr>
          <w:noProof/>
          <w:lang w:val="en-IE" w:eastAsia="en-IE"/>
        </w:rPr>
        <w:lastRenderedPageBreak/>
        <w:drawing>
          <wp:inline distT="0" distB="0" distL="0" distR="0" wp14:anchorId="01777B97" wp14:editId="5FCCF132">
            <wp:extent cx="5296395" cy="775655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srcRect l="28192" t="10474" r="26216" b="5913"/>
                    <a:stretch>
                      <a:fillRect/>
                    </a:stretch>
                  </pic:blipFill>
                  <pic:spPr bwMode="auto">
                    <a:xfrm>
                      <a:off x="0" y="0"/>
                      <a:ext cx="5305273" cy="7769555"/>
                    </a:xfrm>
                    <a:prstGeom prst="rect">
                      <a:avLst/>
                    </a:prstGeom>
                    <a:noFill/>
                    <a:ln w="9525">
                      <a:noFill/>
                      <a:miter lim="800000"/>
                      <a:headEnd/>
                      <a:tailEnd/>
                    </a:ln>
                  </pic:spPr>
                </pic:pic>
              </a:graphicData>
            </a:graphic>
          </wp:inline>
        </w:drawing>
      </w:r>
    </w:p>
    <w:p w:rsidR="00D61530" w:rsidRDefault="00D61530" w:rsidP="005D266A">
      <w:pPr>
        <w:pStyle w:val="BodyText"/>
        <w:jc w:val="both"/>
        <w:rPr>
          <w:szCs w:val="24"/>
        </w:rPr>
      </w:pPr>
    </w:p>
    <w:p w:rsidR="00B31529" w:rsidRDefault="00B31529" w:rsidP="005D266A">
      <w:pPr>
        <w:pStyle w:val="BodyText"/>
        <w:jc w:val="both"/>
        <w:rPr>
          <w:szCs w:val="24"/>
        </w:rPr>
      </w:pPr>
      <w:r>
        <w:rPr>
          <w:szCs w:val="24"/>
        </w:rPr>
        <w:t xml:space="preserve">Patients should be instructed to pass a little urine into the toilet first, then pass enough urine into the </w:t>
      </w:r>
      <w:r w:rsidR="00D61530">
        <w:rPr>
          <w:szCs w:val="24"/>
        </w:rPr>
        <w:t>BD Urine Blue topped Cup</w:t>
      </w:r>
      <w:r>
        <w:rPr>
          <w:szCs w:val="24"/>
        </w:rPr>
        <w:t xml:space="preserve"> </w:t>
      </w:r>
      <w:r>
        <w:rPr>
          <w:szCs w:val="24"/>
        </w:rPr>
        <w:lastRenderedPageBreak/>
        <w:t xml:space="preserve">to half fill it and finish urinating into the toilet.  Never obtain urine from a bedpan or commode.  </w:t>
      </w:r>
      <w:r w:rsidR="00266F8A">
        <w:rPr>
          <w:szCs w:val="24"/>
        </w:rPr>
        <w:t>Draw</w:t>
      </w:r>
      <w:r>
        <w:rPr>
          <w:szCs w:val="24"/>
        </w:rPr>
        <w:t xml:space="preserve"> about 10 ml of urine in</w:t>
      </w:r>
      <w:r w:rsidR="00D61530">
        <w:rPr>
          <w:szCs w:val="24"/>
        </w:rPr>
        <w:t>to</w:t>
      </w:r>
      <w:r>
        <w:rPr>
          <w:szCs w:val="24"/>
        </w:rPr>
        <w:t xml:space="preserve"> a sterile </w:t>
      </w:r>
      <w:r w:rsidR="00D61530">
        <w:rPr>
          <w:szCs w:val="24"/>
        </w:rPr>
        <w:t>BD Urine</w:t>
      </w:r>
      <w:r>
        <w:rPr>
          <w:szCs w:val="24"/>
        </w:rPr>
        <w:t xml:space="preserve"> </w:t>
      </w:r>
      <w:r w:rsidR="00266F8A">
        <w:rPr>
          <w:szCs w:val="24"/>
        </w:rPr>
        <w:t>vacu</w:t>
      </w:r>
      <w:r>
        <w:rPr>
          <w:szCs w:val="24"/>
        </w:rPr>
        <w:t xml:space="preserve">tainer </w:t>
      </w:r>
      <w:r w:rsidR="00266F8A">
        <w:rPr>
          <w:szCs w:val="24"/>
        </w:rPr>
        <w:t>tube</w:t>
      </w:r>
      <w:r w:rsidR="00D61530">
        <w:rPr>
          <w:szCs w:val="24"/>
        </w:rPr>
        <w:t>, and transport</w:t>
      </w:r>
      <w:r>
        <w:rPr>
          <w:szCs w:val="24"/>
        </w:rPr>
        <w:t xml:space="preserve"> to the laboratory without delay.  Specimens should be processed within 4 h.  In General Practice if transport to the laboratory has to be delayed, the specimen can be stored at 4°C for up to 24 h.  </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 xml:space="preserve">A clean catch urine may also be obtained if the patient cannot co-operate. </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A catheter specimen of urine (CSU) may also be sent to the laboratory.  Urine should be obtained from an already catheterised patient by a syringe and needle from the catheter before it enters the collection bag.  Clean the access point with a swab saturated with 70% isopropyl alcohol</w:t>
      </w:r>
      <w:r w:rsidR="00B85EA7">
        <w:rPr>
          <w:szCs w:val="24"/>
        </w:rPr>
        <w:t>,</w:t>
      </w:r>
      <w:r>
        <w:rPr>
          <w:szCs w:val="24"/>
        </w:rPr>
        <w:t xml:space="preserve"> and allow time to dry. Using a sterile syringe and needle (if necessary), aspirate the required amount of urine from the access point.  Re-clean access point with a swab saturated with 70% isopropyl alcohol.</w:t>
      </w:r>
    </w:p>
    <w:p w:rsidR="00B31529" w:rsidRDefault="00B31529" w:rsidP="005D266A">
      <w:pPr>
        <w:jc w:val="both"/>
      </w:pPr>
    </w:p>
    <w:p w:rsidR="00B31529" w:rsidRDefault="00B31529" w:rsidP="007F2FA8">
      <w:pPr>
        <w:pStyle w:val="Heading2"/>
        <w:numPr>
          <w:ilvl w:val="0"/>
          <w:numId w:val="75"/>
        </w:numPr>
        <w:tabs>
          <w:tab w:val="clear" w:pos="227"/>
        </w:tabs>
        <w:jc w:val="both"/>
        <w:rPr>
          <w:bCs w:val="0"/>
          <w:szCs w:val="24"/>
        </w:rPr>
      </w:pPr>
      <w:bookmarkStart w:id="1142" w:name="_Toc360616764"/>
      <w:bookmarkStart w:id="1143" w:name="_Toc360624950"/>
      <w:bookmarkStart w:id="1144" w:name="_Toc360626686"/>
      <w:bookmarkStart w:id="1145" w:name="_Toc360626923"/>
      <w:bookmarkStart w:id="1146" w:name="_Toc360708058"/>
      <w:bookmarkStart w:id="1147" w:name="_Toc373334634"/>
      <w:bookmarkStart w:id="1148" w:name="_Toc373338355"/>
      <w:r>
        <w:rPr>
          <w:bCs w:val="0"/>
          <w:szCs w:val="24"/>
        </w:rPr>
        <w:t>Skin and superficial wound swabs</w:t>
      </w:r>
      <w:bookmarkEnd w:id="1142"/>
      <w:bookmarkEnd w:id="1143"/>
      <w:bookmarkEnd w:id="1144"/>
      <w:bookmarkEnd w:id="1145"/>
      <w:bookmarkEnd w:id="1146"/>
      <w:bookmarkEnd w:id="1147"/>
      <w:bookmarkEnd w:id="1148"/>
    </w:p>
    <w:p w:rsidR="00B31529" w:rsidRDefault="00B31529" w:rsidP="005D266A">
      <w:pPr>
        <w:jc w:val="both"/>
      </w:pPr>
    </w:p>
    <w:p w:rsidR="00B31529" w:rsidRDefault="00B31529" w:rsidP="005D266A">
      <w:pPr>
        <w:pStyle w:val="BodyText"/>
        <w:jc w:val="both"/>
      </w:pPr>
      <w:r>
        <w:t>Note that routine sampling of skin lesions that do not appear clinically infected should generally not be performed.  If there is a clinically infected lesion, please send a sample of pus in a universal container wherever possible.  Pus is always preferable to a swab.  If there is insufficient specimen, then use a swab, sample the infected area and send to the laboratory.</w:t>
      </w:r>
    </w:p>
    <w:p w:rsidR="00B31529" w:rsidRDefault="00B31529" w:rsidP="005D266A">
      <w:pPr>
        <w:pStyle w:val="BodyText"/>
        <w:jc w:val="both"/>
      </w:pPr>
    </w:p>
    <w:p w:rsidR="00B31529" w:rsidRPr="00245BD4" w:rsidRDefault="00B31529" w:rsidP="007F2FA8">
      <w:pPr>
        <w:pStyle w:val="Heading2"/>
        <w:numPr>
          <w:ilvl w:val="0"/>
          <w:numId w:val="75"/>
        </w:numPr>
      </w:pPr>
      <w:bookmarkStart w:id="1149" w:name="_Toc360616765"/>
      <w:bookmarkStart w:id="1150" w:name="_Toc360624951"/>
      <w:bookmarkStart w:id="1151" w:name="_Toc360626687"/>
      <w:bookmarkStart w:id="1152" w:name="_Toc360626924"/>
      <w:bookmarkStart w:id="1153" w:name="_Toc360708059"/>
      <w:bookmarkStart w:id="1154" w:name="_Toc373334635"/>
      <w:bookmarkStart w:id="1155" w:name="_Toc373338356"/>
      <w:r w:rsidRPr="00245BD4">
        <w:t>Deep-seated wounds/abscesses/ post-operative wound infection</w:t>
      </w:r>
      <w:bookmarkEnd w:id="1149"/>
      <w:bookmarkEnd w:id="1150"/>
      <w:bookmarkEnd w:id="1151"/>
      <w:bookmarkEnd w:id="1152"/>
      <w:bookmarkEnd w:id="1153"/>
      <w:bookmarkEnd w:id="1154"/>
      <w:bookmarkEnd w:id="1155"/>
    </w:p>
    <w:p w:rsidR="00B31529" w:rsidRDefault="00B31529" w:rsidP="005D266A">
      <w:pPr>
        <w:jc w:val="both"/>
      </w:pPr>
    </w:p>
    <w:p w:rsidR="00B31529" w:rsidRDefault="00B31529" w:rsidP="005D266A">
      <w:pPr>
        <w:pStyle w:val="BodyText"/>
        <w:jc w:val="both"/>
      </w:pPr>
      <w:r>
        <w:t>Please send a sample of pus in a universal container wherever possible. Pus is always preferable to a swab.  If there is insufficient specimen, then use a swab, sample the infected area and send to the laboratory. Clean the surface of the wound with sterile saline or water before taking the swab.</w:t>
      </w:r>
    </w:p>
    <w:p w:rsidR="00B31529" w:rsidRDefault="00B31529" w:rsidP="005D266A">
      <w:pPr>
        <w:pStyle w:val="BodyText"/>
        <w:jc w:val="both"/>
      </w:pPr>
    </w:p>
    <w:p w:rsidR="009B7571" w:rsidRDefault="009B7571">
      <w:pPr>
        <w:rPr>
          <w:rFonts w:cs="Arial"/>
          <w:b/>
          <w:iCs/>
        </w:rPr>
      </w:pPr>
      <w:bookmarkStart w:id="1156" w:name="_Toc360616766"/>
      <w:bookmarkStart w:id="1157" w:name="_Toc360624952"/>
      <w:bookmarkStart w:id="1158" w:name="_Toc360626688"/>
      <w:bookmarkStart w:id="1159" w:name="_Toc360626925"/>
      <w:bookmarkStart w:id="1160" w:name="_Toc360708060"/>
      <w:bookmarkStart w:id="1161" w:name="_Toc373334636"/>
      <w:bookmarkStart w:id="1162" w:name="_Toc373338357"/>
      <w:r>
        <w:rPr>
          <w:bCs/>
        </w:rPr>
        <w:br w:type="page"/>
      </w:r>
    </w:p>
    <w:p w:rsidR="00B31529" w:rsidRDefault="00B31529" w:rsidP="007F2FA8">
      <w:pPr>
        <w:pStyle w:val="Heading2"/>
        <w:numPr>
          <w:ilvl w:val="0"/>
          <w:numId w:val="75"/>
        </w:numPr>
        <w:tabs>
          <w:tab w:val="clear" w:pos="227"/>
        </w:tabs>
        <w:jc w:val="both"/>
        <w:rPr>
          <w:bCs w:val="0"/>
          <w:szCs w:val="24"/>
        </w:rPr>
      </w:pPr>
      <w:r>
        <w:rPr>
          <w:bCs w:val="0"/>
          <w:szCs w:val="24"/>
        </w:rPr>
        <w:lastRenderedPageBreak/>
        <w:t>Mycobacterial Infection</w:t>
      </w:r>
      <w:bookmarkEnd w:id="1156"/>
      <w:bookmarkEnd w:id="1157"/>
      <w:bookmarkEnd w:id="1158"/>
      <w:bookmarkEnd w:id="1159"/>
      <w:bookmarkEnd w:id="1160"/>
      <w:bookmarkEnd w:id="1161"/>
      <w:bookmarkEnd w:id="1162"/>
    </w:p>
    <w:p w:rsidR="00B31529" w:rsidRDefault="00B31529" w:rsidP="005D266A">
      <w:pPr>
        <w:pStyle w:val="BodyText"/>
        <w:jc w:val="both"/>
      </w:pPr>
    </w:p>
    <w:p w:rsidR="00B31529" w:rsidRDefault="00B31529" w:rsidP="005D266A">
      <w:pPr>
        <w:pStyle w:val="BodyText"/>
        <w:jc w:val="both"/>
        <w:rPr>
          <w:szCs w:val="24"/>
        </w:rPr>
      </w:pPr>
      <w:r>
        <w:rPr>
          <w:szCs w:val="24"/>
        </w:rPr>
        <w:t>The diagnosis of mycobacterial infection requires special staining and culture techniques. These investigations are currently performed in the microbiology laboratory at University Hospital Galway.  Please ensure that you request TB culture on the request form and attach a danger of infection label.</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If standard bacteriological culture and sensitivities are required in addition to mycobacterial investigation, a separate specimen is necessary.</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Suitable specimens:</w:t>
      </w:r>
    </w:p>
    <w:p w:rsidR="00B31529" w:rsidRDefault="00B31529" w:rsidP="005D266A">
      <w:pPr>
        <w:pStyle w:val="BodyText"/>
        <w:jc w:val="both"/>
        <w:rPr>
          <w:szCs w:val="24"/>
        </w:rPr>
      </w:pPr>
    </w:p>
    <w:p w:rsidR="00B31529" w:rsidRDefault="00B31529" w:rsidP="007F2FA8">
      <w:pPr>
        <w:pStyle w:val="BodyText"/>
        <w:numPr>
          <w:ilvl w:val="0"/>
          <w:numId w:val="73"/>
        </w:numPr>
        <w:jc w:val="both"/>
        <w:rPr>
          <w:szCs w:val="24"/>
        </w:rPr>
      </w:pPr>
      <w:r>
        <w:rPr>
          <w:szCs w:val="24"/>
        </w:rPr>
        <w:t>Good quality early morning Sputum x</w:t>
      </w:r>
      <w:r w:rsidR="009B7571">
        <w:rPr>
          <w:szCs w:val="24"/>
        </w:rPr>
        <w:t xml:space="preserve"> </w:t>
      </w:r>
      <w:r>
        <w:rPr>
          <w:szCs w:val="24"/>
        </w:rPr>
        <w:t xml:space="preserve">3 </w:t>
      </w:r>
    </w:p>
    <w:p w:rsidR="00B31529" w:rsidRDefault="00B31529" w:rsidP="007F2FA8">
      <w:pPr>
        <w:pStyle w:val="BodyText"/>
        <w:numPr>
          <w:ilvl w:val="0"/>
          <w:numId w:val="73"/>
        </w:numPr>
        <w:jc w:val="both"/>
        <w:rPr>
          <w:szCs w:val="24"/>
        </w:rPr>
      </w:pPr>
      <w:r>
        <w:rPr>
          <w:szCs w:val="24"/>
        </w:rPr>
        <w:t xml:space="preserve">Specimens obtained at Bronchoscopy </w:t>
      </w:r>
    </w:p>
    <w:p w:rsidR="00B31529" w:rsidRDefault="00B31529" w:rsidP="007F2FA8">
      <w:pPr>
        <w:pStyle w:val="BodyText"/>
        <w:numPr>
          <w:ilvl w:val="0"/>
          <w:numId w:val="73"/>
        </w:numPr>
        <w:jc w:val="both"/>
        <w:rPr>
          <w:szCs w:val="24"/>
        </w:rPr>
      </w:pPr>
      <w:r>
        <w:rPr>
          <w:szCs w:val="24"/>
        </w:rPr>
        <w:t xml:space="preserve">Pus </w:t>
      </w:r>
    </w:p>
    <w:p w:rsidR="00B31529" w:rsidRDefault="00B31529" w:rsidP="007F2FA8">
      <w:pPr>
        <w:pStyle w:val="BodyText"/>
        <w:numPr>
          <w:ilvl w:val="0"/>
          <w:numId w:val="73"/>
        </w:numPr>
        <w:jc w:val="both"/>
        <w:rPr>
          <w:szCs w:val="24"/>
        </w:rPr>
      </w:pPr>
      <w:r>
        <w:rPr>
          <w:szCs w:val="24"/>
        </w:rPr>
        <w:t xml:space="preserve">CSF, Pleural, Peritoneal, Joint and other Sterile Fluids </w:t>
      </w:r>
    </w:p>
    <w:p w:rsidR="00B31529" w:rsidRDefault="00B31529" w:rsidP="007F2FA8">
      <w:pPr>
        <w:pStyle w:val="BodyText"/>
        <w:numPr>
          <w:ilvl w:val="0"/>
          <w:numId w:val="73"/>
        </w:numPr>
        <w:jc w:val="both"/>
        <w:rPr>
          <w:szCs w:val="24"/>
        </w:rPr>
      </w:pPr>
      <w:r>
        <w:rPr>
          <w:szCs w:val="24"/>
        </w:rPr>
        <w:t xml:space="preserve">Tissue </w:t>
      </w:r>
    </w:p>
    <w:p w:rsidR="00B31529" w:rsidRDefault="00B31529" w:rsidP="007F2FA8">
      <w:pPr>
        <w:pStyle w:val="BodyText"/>
        <w:numPr>
          <w:ilvl w:val="0"/>
          <w:numId w:val="73"/>
        </w:numPr>
        <w:jc w:val="both"/>
        <w:rPr>
          <w:szCs w:val="24"/>
        </w:rPr>
      </w:pPr>
      <w:r>
        <w:rPr>
          <w:szCs w:val="24"/>
        </w:rPr>
        <w:t xml:space="preserve">Lymph node biopsy </w:t>
      </w:r>
    </w:p>
    <w:p w:rsidR="00B31529" w:rsidRDefault="00B31529" w:rsidP="007F2FA8">
      <w:pPr>
        <w:pStyle w:val="BodyText"/>
        <w:numPr>
          <w:ilvl w:val="0"/>
          <w:numId w:val="73"/>
        </w:numPr>
        <w:jc w:val="both"/>
        <w:rPr>
          <w:szCs w:val="24"/>
        </w:rPr>
      </w:pPr>
      <w:r>
        <w:rPr>
          <w:szCs w:val="24"/>
        </w:rPr>
        <w:t xml:space="preserve">Pus aspirated from lymph nodes </w:t>
      </w:r>
    </w:p>
    <w:p w:rsidR="00B31529" w:rsidRDefault="00B31529" w:rsidP="007F2FA8">
      <w:pPr>
        <w:pStyle w:val="BodyText"/>
        <w:numPr>
          <w:ilvl w:val="0"/>
          <w:numId w:val="73"/>
        </w:numPr>
        <w:jc w:val="both"/>
        <w:rPr>
          <w:szCs w:val="24"/>
        </w:rPr>
      </w:pPr>
      <w:r>
        <w:rPr>
          <w:szCs w:val="24"/>
        </w:rPr>
        <w:t xml:space="preserve">Pleural biopsy </w:t>
      </w:r>
    </w:p>
    <w:p w:rsidR="00B31529" w:rsidRDefault="00B31529" w:rsidP="007F2FA8">
      <w:pPr>
        <w:pStyle w:val="BodyText"/>
        <w:numPr>
          <w:ilvl w:val="0"/>
          <w:numId w:val="73"/>
        </w:numPr>
        <w:jc w:val="both"/>
        <w:rPr>
          <w:szCs w:val="24"/>
        </w:rPr>
      </w:pPr>
      <w:r>
        <w:rPr>
          <w:szCs w:val="24"/>
        </w:rPr>
        <w:t xml:space="preserve">Surgical sample for routine culture </w:t>
      </w:r>
    </w:p>
    <w:p w:rsidR="00B31529" w:rsidRDefault="00B31529" w:rsidP="007F2FA8">
      <w:pPr>
        <w:pStyle w:val="BodyText"/>
        <w:numPr>
          <w:ilvl w:val="0"/>
          <w:numId w:val="73"/>
        </w:numPr>
        <w:jc w:val="both"/>
        <w:rPr>
          <w:szCs w:val="24"/>
        </w:rPr>
      </w:pPr>
      <w:r>
        <w:rPr>
          <w:szCs w:val="24"/>
        </w:rPr>
        <w:t xml:space="preserve">Radiological sample for routine culture </w:t>
      </w:r>
    </w:p>
    <w:p w:rsidR="00B31529" w:rsidRDefault="00B31529" w:rsidP="007F2FA8">
      <w:pPr>
        <w:pStyle w:val="BodyText"/>
        <w:numPr>
          <w:ilvl w:val="0"/>
          <w:numId w:val="73"/>
        </w:numPr>
        <w:jc w:val="both"/>
        <w:rPr>
          <w:szCs w:val="24"/>
        </w:rPr>
      </w:pPr>
      <w:r>
        <w:rPr>
          <w:szCs w:val="24"/>
        </w:rPr>
        <w:t xml:space="preserve">Histology sample where non-respiratory TB is a possibility </w:t>
      </w:r>
    </w:p>
    <w:p w:rsidR="00B31529" w:rsidRDefault="00B31529" w:rsidP="007F2FA8">
      <w:pPr>
        <w:pStyle w:val="BodyText"/>
        <w:numPr>
          <w:ilvl w:val="0"/>
          <w:numId w:val="73"/>
        </w:numPr>
        <w:jc w:val="both"/>
        <w:rPr>
          <w:szCs w:val="24"/>
        </w:rPr>
      </w:pPr>
      <w:r>
        <w:rPr>
          <w:szCs w:val="24"/>
        </w:rPr>
        <w:t xml:space="preserve">Aspiration sample where non-respiratoryTB is a possibility </w:t>
      </w:r>
    </w:p>
    <w:p w:rsidR="00B31529" w:rsidRDefault="00B31529" w:rsidP="007F2FA8">
      <w:pPr>
        <w:pStyle w:val="BodyText"/>
        <w:numPr>
          <w:ilvl w:val="0"/>
          <w:numId w:val="73"/>
        </w:numPr>
        <w:jc w:val="both"/>
        <w:rPr>
          <w:szCs w:val="24"/>
        </w:rPr>
      </w:pPr>
      <w:r>
        <w:rPr>
          <w:szCs w:val="24"/>
        </w:rPr>
        <w:t xml:space="preserve">Bone </w:t>
      </w:r>
    </w:p>
    <w:p w:rsidR="00B31529" w:rsidRDefault="00B31529" w:rsidP="007F2FA8">
      <w:pPr>
        <w:pStyle w:val="BodyText"/>
        <w:numPr>
          <w:ilvl w:val="0"/>
          <w:numId w:val="73"/>
        </w:numPr>
        <w:jc w:val="both"/>
        <w:rPr>
          <w:szCs w:val="24"/>
        </w:rPr>
      </w:pPr>
      <w:r>
        <w:rPr>
          <w:szCs w:val="24"/>
        </w:rPr>
        <w:t xml:space="preserve">Gastric aspiration </w:t>
      </w:r>
    </w:p>
    <w:p w:rsidR="00B31529" w:rsidRDefault="00B31529" w:rsidP="007F2FA8">
      <w:pPr>
        <w:pStyle w:val="BodyText"/>
        <w:numPr>
          <w:ilvl w:val="0"/>
          <w:numId w:val="73"/>
        </w:numPr>
        <w:jc w:val="both"/>
        <w:rPr>
          <w:szCs w:val="24"/>
        </w:rPr>
      </w:pPr>
      <w:r>
        <w:rPr>
          <w:szCs w:val="24"/>
        </w:rPr>
        <w:t xml:space="preserve">Blood </w:t>
      </w:r>
    </w:p>
    <w:p w:rsidR="00B31529" w:rsidRDefault="00B31529" w:rsidP="007F2FA8">
      <w:pPr>
        <w:pStyle w:val="BodyText"/>
        <w:numPr>
          <w:ilvl w:val="0"/>
          <w:numId w:val="73"/>
        </w:numPr>
        <w:jc w:val="both"/>
        <w:rPr>
          <w:szCs w:val="22"/>
        </w:rPr>
      </w:pPr>
      <w:r>
        <w:rPr>
          <w:szCs w:val="24"/>
        </w:rPr>
        <w:t xml:space="preserve">Bone marrow </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Unsuitable specimens:</w:t>
      </w:r>
    </w:p>
    <w:p w:rsidR="00B31529" w:rsidRDefault="00B31529" w:rsidP="005D266A">
      <w:pPr>
        <w:pStyle w:val="BodyText"/>
        <w:jc w:val="both"/>
        <w:rPr>
          <w:szCs w:val="24"/>
        </w:rPr>
      </w:pPr>
      <w:r>
        <w:rPr>
          <w:szCs w:val="24"/>
        </w:rPr>
        <w:br/>
        <w:t xml:space="preserve">Urine, </w:t>
      </w:r>
      <w:r>
        <w:rPr>
          <w:szCs w:val="24"/>
          <w:lang w:val="en-IE"/>
        </w:rPr>
        <w:t xml:space="preserve">Specimens of urine for Mycobacteria culture are no longer processed routinely in this laboratory because the yield of positives is negligible and the semi automated culture system is not </w:t>
      </w:r>
      <w:r>
        <w:rPr>
          <w:szCs w:val="24"/>
          <w:lang w:val="en-IE"/>
        </w:rPr>
        <w:lastRenderedPageBreak/>
        <w:t>validated for urine samples. If it is necessary to consider an exception, please contact the medical staff of the Dept of Microbiology,UHG. at 091 542477. The specimen will be stored for 10 days</w:t>
      </w:r>
    </w:p>
    <w:p w:rsidR="00B31529" w:rsidRDefault="00B31529" w:rsidP="005D266A">
      <w:pPr>
        <w:jc w:val="both"/>
      </w:pPr>
    </w:p>
    <w:p w:rsidR="00A22F3A" w:rsidRDefault="00A22F3A" w:rsidP="005D266A">
      <w:pPr>
        <w:jc w:val="both"/>
      </w:pPr>
    </w:p>
    <w:p w:rsidR="00A22F3A" w:rsidRDefault="00A22F3A" w:rsidP="005D266A">
      <w:pPr>
        <w:jc w:val="both"/>
      </w:pPr>
    </w:p>
    <w:p w:rsidR="00B31529" w:rsidRDefault="00B31529" w:rsidP="007F2FA8">
      <w:pPr>
        <w:pStyle w:val="Heading2"/>
        <w:numPr>
          <w:ilvl w:val="0"/>
          <w:numId w:val="75"/>
        </w:numPr>
        <w:tabs>
          <w:tab w:val="clear" w:pos="227"/>
        </w:tabs>
        <w:jc w:val="both"/>
        <w:rPr>
          <w:bCs w:val="0"/>
          <w:szCs w:val="24"/>
        </w:rPr>
      </w:pPr>
      <w:bookmarkStart w:id="1163" w:name="_Toc360616767"/>
      <w:bookmarkStart w:id="1164" w:name="_Toc360624953"/>
      <w:bookmarkStart w:id="1165" w:name="_Toc360626689"/>
      <w:bookmarkStart w:id="1166" w:name="_Toc360626926"/>
      <w:bookmarkStart w:id="1167" w:name="_Toc360708061"/>
      <w:bookmarkStart w:id="1168" w:name="_Toc373334637"/>
      <w:bookmarkStart w:id="1169" w:name="_Toc373338358"/>
      <w:r>
        <w:rPr>
          <w:bCs w:val="0"/>
          <w:szCs w:val="24"/>
        </w:rPr>
        <w:t>Fungal nail and skin infections</w:t>
      </w:r>
      <w:bookmarkEnd w:id="1163"/>
      <w:bookmarkEnd w:id="1164"/>
      <w:bookmarkEnd w:id="1165"/>
      <w:bookmarkEnd w:id="1166"/>
      <w:bookmarkEnd w:id="1167"/>
      <w:bookmarkEnd w:id="1168"/>
      <w:bookmarkEnd w:id="1169"/>
    </w:p>
    <w:p w:rsidR="00B31529" w:rsidRDefault="00B31529" w:rsidP="005D266A">
      <w:pPr>
        <w:jc w:val="both"/>
      </w:pPr>
    </w:p>
    <w:p w:rsidR="00B31529" w:rsidRDefault="00B31529" w:rsidP="005D266A">
      <w:pPr>
        <w:jc w:val="both"/>
      </w:pPr>
      <w:r>
        <w:t>Affected areas should be scraped with a blunt scalpel to harvest affected hairs, broken-off hair stubs and scalp scale. This is preferable to plucking, which may remove uninvolved hairs. Scrapings should be transported in a folded square of paper preferably fastened with a paper clip, but commercial packs are also available (e.g. ‘Mycotrans’). It is easier to see affected hairs on white paper rather than black.</w:t>
      </w:r>
    </w:p>
    <w:p w:rsidR="0078759E" w:rsidRPr="00B83385" w:rsidRDefault="0078759E" w:rsidP="005D266A">
      <w:pPr>
        <w:jc w:val="both"/>
        <w:rPr>
          <w:szCs w:val="22"/>
          <w:u w:val="single"/>
        </w:rPr>
      </w:pPr>
    </w:p>
    <w:p w:rsidR="0078759E" w:rsidRPr="00B12C24" w:rsidRDefault="00506FCD" w:rsidP="005D266A">
      <w:pPr>
        <w:jc w:val="both"/>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5D266A">
      <w:pPr>
        <w:jc w:val="both"/>
        <w:rPr>
          <w:sz w:val="18"/>
          <w:szCs w:val="18"/>
        </w:rPr>
      </w:pPr>
    </w:p>
    <w:p w:rsidR="0078759E" w:rsidRPr="00B83385" w:rsidRDefault="00506FCD" w:rsidP="005D266A">
      <w:pPr>
        <w:jc w:val="both"/>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78759E" w:rsidRDefault="0078759E" w:rsidP="005D266A">
      <w:pPr>
        <w:jc w:val="both"/>
        <w:rPr>
          <w:rFonts w:cs="Arial"/>
          <w:sz w:val="24"/>
        </w:rPr>
      </w:pPr>
    </w:p>
    <w:p w:rsidR="003246F8" w:rsidRDefault="003246F8" w:rsidP="003246F8">
      <w:pPr>
        <w:pStyle w:val="Heading2"/>
        <w:ind w:left="720"/>
      </w:pPr>
      <w:bookmarkStart w:id="1170" w:name="_medical_indications_and"/>
      <w:bookmarkStart w:id="1171" w:name="_Toc360616768"/>
      <w:bookmarkStart w:id="1172" w:name="_Toc360624954"/>
      <w:bookmarkStart w:id="1173" w:name="_Toc360626690"/>
      <w:bookmarkStart w:id="1174" w:name="_Toc360626927"/>
      <w:bookmarkStart w:id="1175" w:name="_Toc360708062"/>
      <w:bookmarkStart w:id="1176" w:name="_Toc373325396"/>
      <w:bookmarkStart w:id="1177" w:name="_Toc373334638"/>
      <w:bookmarkStart w:id="1178" w:name="_Toc373338359"/>
      <w:bookmarkEnd w:id="1170"/>
    </w:p>
    <w:p w:rsidR="00B31529" w:rsidRDefault="00B31529" w:rsidP="00245BD4">
      <w:pPr>
        <w:pStyle w:val="Heading2"/>
      </w:pPr>
      <w:r>
        <w:t>Medical indications and Serology test requesting guide</w:t>
      </w:r>
      <w:bookmarkEnd w:id="1171"/>
      <w:bookmarkEnd w:id="1172"/>
      <w:bookmarkEnd w:id="1173"/>
      <w:bookmarkEnd w:id="1174"/>
      <w:bookmarkEnd w:id="1175"/>
      <w:bookmarkEnd w:id="1176"/>
      <w:bookmarkEnd w:id="1177"/>
      <w:bookmarkEnd w:id="1178"/>
    </w:p>
    <w:p w:rsidR="004526C3" w:rsidRPr="004526C3" w:rsidRDefault="004526C3" w:rsidP="004526C3"/>
    <w:p w:rsidR="00B31529" w:rsidRDefault="00B31529" w:rsidP="005D266A">
      <w:pPr>
        <w:pStyle w:val="BodyText"/>
        <w:jc w:val="both"/>
      </w:pPr>
      <w:r>
        <w:t xml:space="preserve">For a serological diagnosis, acute (as early as possible in the illness) and convalescent sera (10-14 weeks after onset) may need to be taken for </w:t>
      </w:r>
      <w:r>
        <w:rPr>
          <w:szCs w:val="22"/>
        </w:rPr>
        <w:t>for demonstrating seroconversion or rising titres.</w:t>
      </w:r>
      <w:r>
        <w:t xml:space="preserve"> </w:t>
      </w:r>
    </w:p>
    <w:p w:rsidR="00B31529" w:rsidRDefault="00B31529" w:rsidP="005D266A">
      <w:pPr>
        <w:pStyle w:val="BodyText"/>
        <w:jc w:val="both"/>
      </w:pPr>
      <w:r>
        <w:t>Virus specific Ig M tests may be done on a single specimen of serum for the diagnosis of acute infections for example Hepatitis A. IgM is usually positive 5 days post onset.</w:t>
      </w:r>
    </w:p>
    <w:p w:rsidR="004526C3" w:rsidRDefault="004526C3" w:rsidP="005D266A">
      <w:pPr>
        <w:pStyle w:val="BodyText"/>
        <w:jc w:val="both"/>
      </w:pPr>
    </w:p>
    <w:p w:rsidR="00B31529" w:rsidRDefault="00B31529" w:rsidP="005D266A">
      <w:pPr>
        <w:pStyle w:val="BodyText"/>
        <w:jc w:val="both"/>
      </w:pPr>
      <w:r>
        <w:rPr>
          <w:b/>
        </w:rPr>
        <w:t>N.B.</w:t>
      </w:r>
      <w:r>
        <w:t xml:space="preserve"> A general request for “Viral screen” or “routine virology” or “atypical screen” can NOT be processed without accompanying clinical information. </w:t>
      </w:r>
    </w:p>
    <w:p w:rsidR="001728F2" w:rsidRDefault="001728F2" w:rsidP="005D266A">
      <w:pPr>
        <w:pStyle w:val="BodyText"/>
        <w:jc w:val="both"/>
      </w:pPr>
    </w:p>
    <w:p w:rsidR="006759AA" w:rsidRDefault="00B31529" w:rsidP="005D266A">
      <w:pPr>
        <w:pStyle w:val="BodyText"/>
        <w:jc w:val="both"/>
      </w:pPr>
      <w:r>
        <w:lastRenderedPageBreak/>
        <w:t xml:space="preserve">The following “Requesting Guide” may assist in identifying possible viruses/agents involved. </w:t>
      </w:r>
    </w:p>
    <w:p w:rsidR="008931E6" w:rsidRDefault="008931E6" w:rsidP="005D266A">
      <w:pPr>
        <w:pStyle w:val="BodyText"/>
        <w:jc w:val="both"/>
      </w:pPr>
    </w:p>
    <w:p w:rsidR="003246F8" w:rsidRPr="006E62B2" w:rsidRDefault="003246F8" w:rsidP="003246F8">
      <w:pPr>
        <w:pStyle w:val="BodyText"/>
        <w:ind w:firstLine="720"/>
        <w:rPr>
          <w:b/>
          <w:highlight w:val="yellow"/>
        </w:rPr>
      </w:pPr>
      <w:r w:rsidRPr="006E62B2">
        <w:rPr>
          <w:b/>
          <w:highlight w:val="yellow"/>
        </w:rPr>
        <w:t>*</w:t>
      </w:r>
      <w:r>
        <w:t xml:space="preserve"> </w:t>
      </w:r>
      <w:r>
        <w:tab/>
      </w:r>
      <w:r w:rsidRPr="006E62B2">
        <w:rPr>
          <w:b/>
          <w:highlight w:val="yellow"/>
        </w:rPr>
        <w:t>These specimens/ samples are referred to external laboratory for testing</w:t>
      </w:r>
    </w:p>
    <w:p w:rsidR="003246F8" w:rsidRPr="006E62B2" w:rsidRDefault="003246F8" w:rsidP="003246F8">
      <w:pPr>
        <w:pStyle w:val="BodyText"/>
        <w:ind w:left="720" w:firstLine="720"/>
        <w:rPr>
          <w:b/>
          <w:highlight w:val="yellow"/>
        </w:rPr>
      </w:pPr>
      <w:r w:rsidRPr="006E62B2">
        <w:rPr>
          <w:b/>
          <w:highlight w:val="yellow"/>
        </w:rPr>
        <w:t>(PTWIP) Phoned to ward if positive and/ or significant</w:t>
      </w:r>
    </w:p>
    <w:p w:rsidR="00BD1D87" w:rsidRPr="006E62B2" w:rsidRDefault="00BD1D87" w:rsidP="003246F8">
      <w:pPr>
        <w:pStyle w:val="BodyText"/>
        <w:ind w:left="720" w:firstLine="720"/>
        <w:rPr>
          <w:b/>
          <w:highlight w:val="yellow"/>
        </w:rPr>
      </w:pPr>
    </w:p>
    <w:p w:rsidR="003246F8" w:rsidRPr="006E62B2" w:rsidRDefault="003246F8" w:rsidP="003246F8">
      <w:pPr>
        <w:pStyle w:val="BodyText"/>
        <w:ind w:left="1440" w:hanging="720"/>
        <w:rPr>
          <w:b/>
        </w:rPr>
      </w:pPr>
      <w:r w:rsidRPr="006E62B2">
        <w:rPr>
          <w:b/>
          <w:highlight w:val="yellow"/>
        </w:rPr>
        <w:t>**</w:t>
      </w:r>
      <w:r w:rsidRPr="006E62B2">
        <w:rPr>
          <w:b/>
        </w:rPr>
        <w:tab/>
      </w:r>
      <w:r w:rsidRPr="006E62B2">
        <w:rPr>
          <w:b/>
          <w:highlight w:val="yellow"/>
        </w:rPr>
        <w:t>NOTE:</w:t>
      </w:r>
      <w:r w:rsidRPr="006E62B2">
        <w:rPr>
          <w:b/>
          <w:highlight w:val="yellow"/>
        </w:rPr>
        <w:tab/>
        <w:t xml:space="preserve"> If sample needs to be sent to referral Lab for supplemental/ confirmatory testing Turnaround Time will be longer. Days are expressed as Calendar days.</w:t>
      </w:r>
    </w:p>
    <w:p w:rsidR="006759AA" w:rsidRDefault="006759AA" w:rsidP="005D266A">
      <w:pPr>
        <w:pStyle w:val="BodyText"/>
        <w:jc w:val="both"/>
      </w:pPr>
    </w:p>
    <w:p w:rsidR="006759AA" w:rsidRDefault="006759AA" w:rsidP="005D266A">
      <w:pPr>
        <w:pStyle w:val="BodyText"/>
        <w:jc w:val="both"/>
      </w:pPr>
    </w:p>
    <w:p w:rsidR="006759AA" w:rsidRDefault="006759AA" w:rsidP="005D266A">
      <w:pPr>
        <w:pStyle w:val="BodyText"/>
        <w:jc w:val="both"/>
      </w:pPr>
    </w:p>
    <w:p w:rsidR="00B31529" w:rsidRDefault="00B31529">
      <w:pPr>
        <w:pStyle w:val="BodyText"/>
        <w:rPr>
          <w:lang w:val="en-US"/>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6"/>
        <w:gridCol w:w="3131"/>
        <w:gridCol w:w="2495"/>
      </w:tblGrid>
      <w:tr w:rsidR="0063657A">
        <w:trPr>
          <w:tblHeader/>
          <w:jc w:val="center"/>
        </w:trPr>
        <w:tc>
          <w:tcPr>
            <w:tcW w:w="2896" w:type="dxa"/>
            <w:vMerge w:val="restart"/>
            <w:shd w:val="clear" w:color="auto" w:fill="C0C0C0"/>
            <w:vAlign w:val="center"/>
          </w:tcPr>
          <w:p w:rsidR="0063657A" w:rsidRDefault="0063657A" w:rsidP="00EB7EBA">
            <w:pPr>
              <w:pStyle w:val="BodyText2"/>
              <w:rPr>
                <w:b/>
                <w:sz w:val="22"/>
              </w:rPr>
            </w:pPr>
            <w:r>
              <w:rPr>
                <w:b/>
                <w:bCs/>
                <w:sz w:val="22"/>
              </w:rPr>
              <w:t>Provisional Diagnosis/ Symptoms</w:t>
            </w:r>
          </w:p>
        </w:tc>
        <w:tc>
          <w:tcPr>
            <w:tcW w:w="3131" w:type="dxa"/>
            <w:shd w:val="clear" w:color="auto" w:fill="C0C0C0"/>
            <w:vAlign w:val="center"/>
          </w:tcPr>
          <w:p w:rsidR="0063657A" w:rsidRDefault="0063657A" w:rsidP="00EB7EBA">
            <w:pPr>
              <w:pStyle w:val="BodyText2"/>
              <w:rPr>
                <w:b/>
                <w:bCs/>
                <w:sz w:val="22"/>
              </w:rPr>
            </w:pPr>
            <w:r>
              <w:rPr>
                <w:b/>
                <w:bCs/>
                <w:sz w:val="22"/>
              </w:rPr>
              <w:t>Tests to be ordered</w:t>
            </w:r>
          </w:p>
        </w:tc>
        <w:tc>
          <w:tcPr>
            <w:tcW w:w="2495" w:type="dxa"/>
            <w:vMerge w:val="restart"/>
            <w:shd w:val="clear" w:color="auto" w:fill="C0C0C0"/>
            <w:vAlign w:val="center"/>
          </w:tcPr>
          <w:p w:rsidR="0063657A" w:rsidRDefault="0063657A" w:rsidP="00EB7EBA">
            <w:pPr>
              <w:pStyle w:val="BodyText2"/>
              <w:rPr>
                <w:b/>
                <w:bCs/>
                <w:sz w:val="22"/>
              </w:rPr>
            </w:pPr>
            <w:r>
              <w:rPr>
                <w:b/>
                <w:bCs/>
                <w:sz w:val="22"/>
              </w:rPr>
              <w:t>Specimen Type</w:t>
            </w:r>
          </w:p>
        </w:tc>
      </w:tr>
      <w:tr w:rsidR="0063657A">
        <w:trPr>
          <w:tblHeader/>
          <w:jc w:val="center"/>
        </w:trPr>
        <w:tc>
          <w:tcPr>
            <w:tcW w:w="2896" w:type="dxa"/>
            <w:vMerge/>
            <w:shd w:val="clear" w:color="auto" w:fill="C0C0C0"/>
            <w:vAlign w:val="center"/>
          </w:tcPr>
          <w:p w:rsidR="0063657A" w:rsidRDefault="0063657A" w:rsidP="00EB7EBA">
            <w:pPr>
              <w:pStyle w:val="BodyText2"/>
              <w:rPr>
                <w:b/>
                <w:bCs/>
                <w:sz w:val="22"/>
              </w:rPr>
            </w:pPr>
          </w:p>
        </w:tc>
        <w:tc>
          <w:tcPr>
            <w:tcW w:w="3131" w:type="dxa"/>
            <w:shd w:val="clear" w:color="auto" w:fill="C0C0C0"/>
            <w:vAlign w:val="center"/>
          </w:tcPr>
          <w:p w:rsidR="0063657A" w:rsidRDefault="0063657A" w:rsidP="00EB7EBA">
            <w:pPr>
              <w:pStyle w:val="BodyText2"/>
              <w:rPr>
                <w:b/>
                <w:bCs/>
                <w:sz w:val="22"/>
              </w:rPr>
            </w:pPr>
            <w:r>
              <w:rPr>
                <w:b/>
                <w:bCs/>
                <w:sz w:val="22"/>
              </w:rPr>
              <w:t>Possible Virus/ Agent/ Disease</w:t>
            </w:r>
          </w:p>
        </w:tc>
        <w:tc>
          <w:tcPr>
            <w:tcW w:w="2495" w:type="dxa"/>
            <w:vMerge/>
            <w:shd w:val="clear" w:color="auto" w:fill="C0C0C0"/>
            <w:vAlign w:val="center"/>
          </w:tcPr>
          <w:p w:rsidR="0063657A" w:rsidRDefault="0063657A" w:rsidP="00EB7EBA">
            <w:pPr>
              <w:pStyle w:val="BodyText2"/>
              <w:rPr>
                <w:b/>
                <w:bCs/>
                <w:sz w:val="22"/>
              </w:rPr>
            </w:pPr>
          </w:p>
        </w:tc>
      </w:tr>
      <w:tr w:rsidR="00B31529" w:rsidTr="0029498F">
        <w:trPr>
          <w:cantSplit/>
          <w:trHeight w:val="834"/>
          <w:jc w:val="center"/>
        </w:trPr>
        <w:tc>
          <w:tcPr>
            <w:tcW w:w="2896" w:type="dxa"/>
            <w:vMerge w:val="restart"/>
            <w:vAlign w:val="center"/>
          </w:tcPr>
          <w:p w:rsidR="00B31529" w:rsidRDefault="00B31529" w:rsidP="00EB7EBA">
            <w:pPr>
              <w:pStyle w:val="BodyText2"/>
              <w:rPr>
                <w:sz w:val="22"/>
              </w:rPr>
            </w:pPr>
            <w:r>
              <w:rPr>
                <w:sz w:val="22"/>
              </w:rPr>
              <w:t>Respiratory Infection</w:t>
            </w:r>
          </w:p>
          <w:p w:rsidR="00B31529" w:rsidRDefault="00B31529" w:rsidP="00EB7EBA">
            <w:pPr>
              <w:pStyle w:val="BodyText2"/>
              <w:rPr>
                <w:sz w:val="22"/>
              </w:rPr>
            </w:pPr>
            <w:r>
              <w:rPr>
                <w:sz w:val="22"/>
              </w:rPr>
              <w:t>URTI and LRTI</w:t>
            </w:r>
          </w:p>
          <w:p w:rsidR="00B31529" w:rsidRDefault="00B31529" w:rsidP="00EB7EBA">
            <w:pPr>
              <w:pStyle w:val="BodyText2"/>
              <w:rPr>
                <w:sz w:val="22"/>
              </w:rPr>
            </w:pPr>
          </w:p>
        </w:tc>
        <w:tc>
          <w:tcPr>
            <w:tcW w:w="3131" w:type="dxa"/>
            <w:vAlign w:val="center"/>
          </w:tcPr>
          <w:p w:rsidR="00B31529" w:rsidRPr="002008B0" w:rsidRDefault="00B31529" w:rsidP="00EB7EBA">
            <w:pPr>
              <w:pStyle w:val="BodyText2"/>
              <w:rPr>
                <w:i/>
                <w:sz w:val="22"/>
                <w:lang w:val="it-IT"/>
              </w:rPr>
            </w:pPr>
            <w:r w:rsidRPr="002008B0">
              <w:rPr>
                <w:i/>
                <w:sz w:val="22"/>
                <w:lang w:val="it-IT"/>
              </w:rPr>
              <w:t>Mycoplasma pneumoniae</w:t>
            </w:r>
          </w:p>
          <w:p w:rsidR="00B31529" w:rsidRPr="002008B0" w:rsidRDefault="00B31529" w:rsidP="00EB7EBA">
            <w:pPr>
              <w:pStyle w:val="BodyText2"/>
              <w:rPr>
                <w:sz w:val="22"/>
                <w:lang w:val="it-IT"/>
              </w:rPr>
            </w:pPr>
            <w:r w:rsidRPr="002008B0">
              <w:rPr>
                <w:i/>
                <w:sz w:val="22"/>
                <w:lang w:val="it-IT"/>
              </w:rPr>
              <w:t>Coxiella burnetti</w:t>
            </w:r>
            <w:r w:rsidRPr="002008B0">
              <w:rPr>
                <w:sz w:val="22"/>
                <w:lang w:val="it-IT"/>
              </w:rPr>
              <w:t xml:space="preserve"> (Q fever)</w:t>
            </w:r>
          </w:p>
          <w:p w:rsidR="00B31529" w:rsidRDefault="00B31529" w:rsidP="00EB7EBA">
            <w:pPr>
              <w:pStyle w:val="BodyText2"/>
              <w:rPr>
                <w:sz w:val="22"/>
              </w:rPr>
            </w:pPr>
            <w:r>
              <w:rPr>
                <w:sz w:val="22"/>
              </w:rPr>
              <w:t>Chlamydia Group</w:t>
            </w:r>
          </w:p>
        </w:tc>
        <w:tc>
          <w:tcPr>
            <w:tcW w:w="2495" w:type="dxa"/>
            <w:vAlign w:val="center"/>
          </w:tcPr>
          <w:p w:rsidR="0029498F" w:rsidRDefault="0029498F" w:rsidP="0029498F">
            <w:pPr>
              <w:pStyle w:val="BodyText2"/>
              <w:rPr>
                <w:sz w:val="22"/>
              </w:rPr>
            </w:pPr>
          </w:p>
          <w:p w:rsidR="00B31529" w:rsidRDefault="00B31529" w:rsidP="0029498F">
            <w:pPr>
              <w:pStyle w:val="BodyText2"/>
              <w:rPr>
                <w:sz w:val="22"/>
              </w:rPr>
            </w:pPr>
            <w:r>
              <w:rPr>
                <w:sz w:val="22"/>
              </w:rPr>
              <w:t>Serum/ Clotted Blood</w:t>
            </w:r>
          </w:p>
          <w:p w:rsidR="00B31529" w:rsidRDefault="00B31529" w:rsidP="0029498F">
            <w:pPr>
              <w:pStyle w:val="BodyText2"/>
              <w:rPr>
                <w:sz w:val="22"/>
              </w:rPr>
            </w:pPr>
          </w:p>
        </w:tc>
      </w:tr>
      <w:tr w:rsidR="00B31529">
        <w:trPr>
          <w:cantSplit/>
          <w:trHeight w:val="557"/>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pStyle w:val="BodyText2"/>
              <w:rPr>
                <w:sz w:val="22"/>
              </w:rPr>
            </w:pPr>
            <w:r>
              <w:rPr>
                <w:i/>
                <w:sz w:val="22"/>
              </w:rPr>
              <w:t>Legionella pneumophilia</w:t>
            </w:r>
            <w:r>
              <w:rPr>
                <w:sz w:val="22"/>
              </w:rPr>
              <w:t xml:space="preserve">  (Urinary Antigen)</w:t>
            </w:r>
          </w:p>
        </w:tc>
        <w:tc>
          <w:tcPr>
            <w:tcW w:w="2495" w:type="dxa"/>
            <w:vAlign w:val="center"/>
          </w:tcPr>
          <w:p w:rsidR="00B31529" w:rsidRDefault="00B31529" w:rsidP="00EB7EBA">
            <w:pPr>
              <w:pStyle w:val="BodyText2"/>
              <w:rPr>
                <w:sz w:val="22"/>
              </w:rPr>
            </w:pPr>
            <w:r>
              <w:rPr>
                <w:sz w:val="22"/>
              </w:rPr>
              <w:t>Urine</w:t>
            </w:r>
          </w:p>
        </w:tc>
      </w:tr>
      <w:tr w:rsidR="00B31529">
        <w:trPr>
          <w:cantSplit/>
          <w:trHeight w:val="502"/>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pStyle w:val="BodyText2"/>
              <w:rPr>
                <w:sz w:val="22"/>
              </w:rPr>
            </w:pPr>
            <w:r>
              <w:rPr>
                <w:sz w:val="22"/>
              </w:rPr>
              <w:t>Influenza A</w:t>
            </w:r>
            <w:r w:rsidR="0029498F">
              <w:rPr>
                <w:sz w:val="22"/>
              </w:rPr>
              <w:t>**</w:t>
            </w:r>
          </w:p>
          <w:p w:rsidR="00B31529" w:rsidRDefault="00B31529" w:rsidP="00EB7EBA">
            <w:pPr>
              <w:pStyle w:val="BodyText2"/>
              <w:rPr>
                <w:sz w:val="22"/>
              </w:rPr>
            </w:pPr>
            <w:r>
              <w:rPr>
                <w:sz w:val="22"/>
              </w:rPr>
              <w:t>Influenza B</w:t>
            </w:r>
            <w:r w:rsidR="0029498F">
              <w:rPr>
                <w:sz w:val="22"/>
              </w:rPr>
              <w:t>**</w:t>
            </w:r>
          </w:p>
        </w:tc>
        <w:tc>
          <w:tcPr>
            <w:tcW w:w="2495" w:type="dxa"/>
            <w:vAlign w:val="center"/>
          </w:tcPr>
          <w:p w:rsidR="00B31529" w:rsidRDefault="00B31529" w:rsidP="00EB7EBA">
            <w:pPr>
              <w:pStyle w:val="BodyText2"/>
              <w:rPr>
                <w:sz w:val="22"/>
              </w:rPr>
            </w:pPr>
            <w:r>
              <w:rPr>
                <w:sz w:val="22"/>
              </w:rPr>
              <w:t>Throat swab in viral transport media</w:t>
            </w:r>
          </w:p>
        </w:tc>
      </w:tr>
      <w:tr w:rsidR="00B31529">
        <w:trPr>
          <w:cantSplit/>
          <w:trHeight w:val="885"/>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Pr="002008B0" w:rsidRDefault="00B31529" w:rsidP="00EB7EBA">
            <w:pPr>
              <w:pStyle w:val="BodyText2"/>
              <w:rPr>
                <w:sz w:val="22"/>
                <w:lang w:val="it-IT"/>
              </w:rPr>
            </w:pPr>
            <w:r w:rsidRPr="002008B0">
              <w:rPr>
                <w:sz w:val="22"/>
                <w:lang w:val="it-IT"/>
              </w:rPr>
              <w:t>Respiratory Syncital virus (RSV)</w:t>
            </w:r>
            <w:r w:rsidR="00C034B1">
              <w:rPr>
                <w:sz w:val="22"/>
                <w:lang w:val="it-IT"/>
              </w:rPr>
              <w:t>*</w:t>
            </w:r>
          </w:p>
          <w:p w:rsidR="00B31529" w:rsidRPr="002008B0" w:rsidRDefault="00B31529" w:rsidP="00EB7EBA">
            <w:pPr>
              <w:pStyle w:val="BodyText2"/>
              <w:rPr>
                <w:sz w:val="22"/>
                <w:lang w:val="it-IT"/>
              </w:rPr>
            </w:pPr>
            <w:r w:rsidRPr="002008B0">
              <w:rPr>
                <w:sz w:val="22"/>
                <w:lang w:val="it-IT"/>
              </w:rPr>
              <w:t>Parainfluenza</w:t>
            </w:r>
            <w:r w:rsidR="00C034B1">
              <w:rPr>
                <w:sz w:val="22"/>
                <w:lang w:val="it-IT"/>
              </w:rPr>
              <w:t>*</w:t>
            </w:r>
          </w:p>
          <w:p w:rsidR="00B31529" w:rsidRPr="002008B0" w:rsidRDefault="00B31529" w:rsidP="00EB7EBA">
            <w:pPr>
              <w:pStyle w:val="BodyText2"/>
              <w:rPr>
                <w:sz w:val="22"/>
                <w:lang w:val="it-IT"/>
              </w:rPr>
            </w:pPr>
            <w:r w:rsidRPr="002008B0">
              <w:rPr>
                <w:sz w:val="22"/>
                <w:lang w:val="it-IT"/>
              </w:rPr>
              <w:t>Adenovirus</w:t>
            </w:r>
            <w:r w:rsidR="00C034B1">
              <w:rPr>
                <w:sz w:val="22"/>
                <w:lang w:val="it-IT"/>
              </w:rPr>
              <w:t>*</w:t>
            </w:r>
          </w:p>
          <w:p w:rsidR="00B31529" w:rsidRPr="002008B0" w:rsidRDefault="00B31529" w:rsidP="00EB7EBA">
            <w:pPr>
              <w:pStyle w:val="BodyText2"/>
              <w:rPr>
                <w:sz w:val="22"/>
                <w:lang w:val="it-IT"/>
              </w:rPr>
            </w:pPr>
          </w:p>
        </w:tc>
        <w:tc>
          <w:tcPr>
            <w:tcW w:w="2495" w:type="dxa"/>
            <w:vAlign w:val="center"/>
          </w:tcPr>
          <w:p w:rsidR="00B31529" w:rsidRDefault="00B31529" w:rsidP="00EB7EBA">
            <w:pPr>
              <w:pStyle w:val="BodyText2"/>
              <w:rPr>
                <w:sz w:val="22"/>
              </w:rPr>
            </w:pPr>
            <w:r>
              <w:rPr>
                <w:sz w:val="22"/>
              </w:rPr>
              <w:t xml:space="preserve">Nasopharyngeal Aspirate (NPA) or sputum </w:t>
            </w:r>
          </w:p>
        </w:tc>
      </w:tr>
      <w:tr w:rsidR="00B31529">
        <w:trPr>
          <w:jc w:val="center"/>
        </w:trPr>
        <w:tc>
          <w:tcPr>
            <w:tcW w:w="2896" w:type="dxa"/>
            <w:vAlign w:val="center"/>
          </w:tcPr>
          <w:p w:rsidR="00B31529" w:rsidRDefault="00B31529" w:rsidP="00EB7EBA">
            <w:pPr>
              <w:pStyle w:val="BodyText2"/>
              <w:rPr>
                <w:sz w:val="22"/>
              </w:rPr>
            </w:pPr>
            <w:r>
              <w:rPr>
                <w:sz w:val="22"/>
              </w:rPr>
              <w:t>Arthralgia</w:t>
            </w:r>
          </w:p>
        </w:tc>
        <w:tc>
          <w:tcPr>
            <w:tcW w:w="3131" w:type="dxa"/>
            <w:vAlign w:val="center"/>
          </w:tcPr>
          <w:p w:rsidR="00B31529" w:rsidRPr="00935296" w:rsidRDefault="00B31529" w:rsidP="00EB7EBA">
            <w:pPr>
              <w:pStyle w:val="BodyText2"/>
              <w:rPr>
                <w:sz w:val="22"/>
                <w:lang w:val="fr-FR"/>
              </w:rPr>
            </w:pPr>
            <w:r w:rsidRPr="00935296">
              <w:rPr>
                <w:sz w:val="22"/>
                <w:lang w:val="fr-FR"/>
              </w:rPr>
              <w:t>Rubella virus</w:t>
            </w:r>
            <w:r w:rsidR="00C034B1">
              <w:rPr>
                <w:sz w:val="22"/>
                <w:lang w:val="fr-FR"/>
              </w:rPr>
              <w:t>*</w:t>
            </w:r>
          </w:p>
          <w:p w:rsidR="00B31529" w:rsidRPr="00935296" w:rsidRDefault="00B31529" w:rsidP="00EB7EBA">
            <w:pPr>
              <w:pStyle w:val="BodyText2"/>
              <w:rPr>
                <w:sz w:val="22"/>
                <w:lang w:val="fr-FR"/>
              </w:rPr>
            </w:pPr>
            <w:r w:rsidRPr="00935296">
              <w:rPr>
                <w:sz w:val="22"/>
                <w:lang w:val="fr-FR"/>
              </w:rPr>
              <w:t>Parvovirus B19</w:t>
            </w:r>
            <w:r w:rsidR="00C034B1">
              <w:rPr>
                <w:sz w:val="22"/>
                <w:lang w:val="fr-FR"/>
              </w:rPr>
              <w:t>*</w:t>
            </w:r>
          </w:p>
          <w:p w:rsidR="00B31529" w:rsidRPr="00935296" w:rsidRDefault="00B31529" w:rsidP="00EB7EBA">
            <w:pPr>
              <w:pStyle w:val="BodyText2"/>
              <w:rPr>
                <w:i/>
                <w:iCs/>
                <w:sz w:val="22"/>
                <w:lang w:val="fr-FR"/>
              </w:rPr>
            </w:pPr>
            <w:r w:rsidRPr="00935296">
              <w:rPr>
                <w:i/>
                <w:iCs/>
                <w:sz w:val="22"/>
                <w:lang w:val="fr-FR"/>
              </w:rPr>
              <w:t>Mycoplasma pneumoniae</w:t>
            </w:r>
          </w:p>
          <w:p w:rsidR="00B31529" w:rsidRPr="002008B0" w:rsidRDefault="00B31529" w:rsidP="00EB7EBA">
            <w:pPr>
              <w:pStyle w:val="BodyText2"/>
              <w:rPr>
                <w:sz w:val="22"/>
                <w:lang w:val="it-IT"/>
              </w:rPr>
            </w:pPr>
            <w:r w:rsidRPr="002008B0">
              <w:rPr>
                <w:sz w:val="22"/>
                <w:lang w:val="it-IT"/>
              </w:rPr>
              <w:t>Brucella</w:t>
            </w:r>
            <w:r w:rsidR="00C034B1">
              <w:rPr>
                <w:sz w:val="22"/>
                <w:lang w:val="it-IT"/>
              </w:rPr>
              <w:t>*</w:t>
            </w:r>
          </w:p>
          <w:p w:rsidR="00B31529" w:rsidRPr="002008B0" w:rsidRDefault="00B31529" w:rsidP="00EB7EBA">
            <w:pPr>
              <w:widowControl w:val="0"/>
              <w:autoSpaceDE w:val="0"/>
              <w:autoSpaceDN w:val="0"/>
              <w:adjustRightInd w:val="0"/>
              <w:snapToGrid w:val="0"/>
              <w:rPr>
                <w:rFonts w:cs="Arial"/>
                <w:szCs w:val="22"/>
                <w:lang w:val="it-IT"/>
              </w:rPr>
            </w:pPr>
            <w:r w:rsidRPr="002008B0">
              <w:rPr>
                <w:rFonts w:cs="Arial"/>
                <w:i/>
                <w:color w:val="000000"/>
                <w:szCs w:val="22"/>
                <w:lang w:val="it-IT"/>
              </w:rPr>
              <w:t>Borrelia burgdorferi</w:t>
            </w:r>
            <w:r w:rsidRPr="002008B0">
              <w:rPr>
                <w:rFonts w:cs="Arial"/>
                <w:color w:val="000000"/>
                <w:szCs w:val="22"/>
                <w:lang w:val="it-IT"/>
              </w:rPr>
              <w:t xml:space="preserve"> </w:t>
            </w:r>
            <w:r w:rsidR="00C034B1">
              <w:rPr>
                <w:rFonts w:cs="Arial"/>
                <w:color w:val="000000"/>
                <w:szCs w:val="22"/>
                <w:lang w:val="it-IT"/>
              </w:rPr>
              <w:t>*</w:t>
            </w:r>
            <w:r w:rsidRPr="002008B0">
              <w:rPr>
                <w:rFonts w:cs="Arial"/>
                <w:color w:val="000000"/>
                <w:szCs w:val="22"/>
                <w:lang w:val="it-IT"/>
              </w:rPr>
              <w:t>(Lyme Disease) (if</w:t>
            </w:r>
          </w:p>
          <w:p w:rsidR="00B31529" w:rsidRDefault="00B31529" w:rsidP="00EB7EBA">
            <w:pPr>
              <w:widowControl w:val="0"/>
              <w:autoSpaceDE w:val="0"/>
              <w:autoSpaceDN w:val="0"/>
              <w:adjustRightInd w:val="0"/>
              <w:snapToGrid w:val="0"/>
              <w:rPr>
                <w:rFonts w:cs="Arial"/>
                <w:szCs w:val="22"/>
              </w:rPr>
            </w:pPr>
            <w:r>
              <w:rPr>
                <w:rFonts w:cs="Arial"/>
                <w:color w:val="000000"/>
                <w:szCs w:val="22"/>
              </w:rPr>
              <w:t>clinically suspected)</w:t>
            </w:r>
          </w:p>
        </w:tc>
        <w:tc>
          <w:tcPr>
            <w:tcW w:w="2495" w:type="dxa"/>
            <w:vAlign w:val="center"/>
          </w:tcPr>
          <w:p w:rsidR="00B31529" w:rsidRDefault="00B31529" w:rsidP="00EB7EBA">
            <w:pPr>
              <w:pStyle w:val="BodyText2"/>
              <w:rPr>
                <w:sz w:val="22"/>
              </w:rPr>
            </w:pPr>
            <w:r>
              <w:rPr>
                <w:sz w:val="22"/>
              </w:rPr>
              <w:t>Serum/ Clotted Blood</w:t>
            </w:r>
          </w:p>
        </w:tc>
      </w:tr>
      <w:tr w:rsidR="00B31529">
        <w:trPr>
          <w:cantSplit/>
          <w:trHeight w:val="2025"/>
          <w:jc w:val="center"/>
        </w:trPr>
        <w:tc>
          <w:tcPr>
            <w:tcW w:w="2896" w:type="dxa"/>
            <w:vMerge w:val="restart"/>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Exanthem (Skin Rash)</w:t>
            </w:r>
          </w:p>
          <w:p w:rsidR="00B31529" w:rsidRDefault="00B31529" w:rsidP="00EB7EBA">
            <w:pPr>
              <w:pStyle w:val="BodyText2"/>
              <w:rPr>
                <w:sz w:val="22"/>
              </w:rPr>
            </w:pPr>
          </w:p>
        </w:tc>
        <w:tc>
          <w:tcPr>
            <w:tcW w:w="3131" w:type="dxa"/>
            <w:vAlign w:val="center"/>
          </w:tcPr>
          <w:p w:rsidR="00B31529" w:rsidRPr="00935296" w:rsidRDefault="00B31529" w:rsidP="00EB7EBA">
            <w:pPr>
              <w:widowControl w:val="0"/>
              <w:autoSpaceDE w:val="0"/>
              <w:autoSpaceDN w:val="0"/>
              <w:adjustRightInd w:val="0"/>
              <w:snapToGrid w:val="0"/>
              <w:rPr>
                <w:rFonts w:cs="Arial"/>
                <w:szCs w:val="22"/>
                <w:lang w:val="fr-FR"/>
              </w:rPr>
            </w:pPr>
            <w:r w:rsidRPr="00935296">
              <w:rPr>
                <w:rFonts w:cs="Arial"/>
                <w:color w:val="000000"/>
                <w:szCs w:val="22"/>
                <w:lang w:val="fr-FR"/>
              </w:rPr>
              <w:t>Measles virus</w:t>
            </w:r>
            <w:r w:rsidR="00C034B1">
              <w:rPr>
                <w:rFonts w:cs="Arial"/>
                <w:color w:val="000000"/>
                <w:szCs w:val="22"/>
                <w:lang w:val="fr-FR"/>
              </w:rPr>
              <w:t>*</w:t>
            </w:r>
          </w:p>
          <w:p w:rsidR="00B31529" w:rsidRPr="00935296" w:rsidRDefault="00B31529" w:rsidP="00EB7EBA">
            <w:pPr>
              <w:widowControl w:val="0"/>
              <w:autoSpaceDE w:val="0"/>
              <w:autoSpaceDN w:val="0"/>
              <w:adjustRightInd w:val="0"/>
              <w:snapToGrid w:val="0"/>
              <w:rPr>
                <w:rFonts w:cs="Arial"/>
                <w:szCs w:val="22"/>
                <w:lang w:val="fr-FR"/>
              </w:rPr>
            </w:pPr>
            <w:r w:rsidRPr="00935296">
              <w:rPr>
                <w:rFonts w:cs="Arial"/>
                <w:color w:val="000000"/>
                <w:szCs w:val="22"/>
                <w:lang w:val="fr-FR"/>
              </w:rPr>
              <w:t>Rubella virus</w:t>
            </w:r>
            <w:r w:rsidR="00C034B1">
              <w:rPr>
                <w:rFonts w:cs="Arial"/>
                <w:color w:val="000000"/>
                <w:szCs w:val="22"/>
                <w:lang w:val="fr-FR"/>
              </w:rPr>
              <w:t>*</w:t>
            </w:r>
          </w:p>
          <w:p w:rsidR="00B31529" w:rsidRPr="00935296" w:rsidRDefault="00B31529" w:rsidP="00EB7EBA">
            <w:pPr>
              <w:widowControl w:val="0"/>
              <w:autoSpaceDE w:val="0"/>
              <w:autoSpaceDN w:val="0"/>
              <w:adjustRightInd w:val="0"/>
              <w:snapToGrid w:val="0"/>
              <w:rPr>
                <w:rFonts w:cs="Arial"/>
                <w:color w:val="000000"/>
                <w:szCs w:val="22"/>
                <w:lang w:val="fr-FR"/>
              </w:rPr>
            </w:pPr>
            <w:r w:rsidRPr="00935296">
              <w:rPr>
                <w:rFonts w:cs="Arial"/>
                <w:color w:val="000000"/>
                <w:szCs w:val="22"/>
                <w:lang w:val="fr-FR"/>
              </w:rPr>
              <w:t>Parovirus B19</w:t>
            </w:r>
            <w:r w:rsidR="00C034B1">
              <w:rPr>
                <w:rFonts w:cs="Arial"/>
                <w:color w:val="000000"/>
                <w:szCs w:val="22"/>
                <w:lang w:val="fr-FR"/>
              </w:rPr>
              <w:t>*</w:t>
            </w:r>
          </w:p>
          <w:p w:rsidR="00B31529" w:rsidRPr="00935296" w:rsidRDefault="00B31529" w:rsidP="00EB7EBA">
            <w:pPr>
              <w:autoSpaceDE w:val="0"/>
              <w:autoSpaceDN w:val="0"/>
              <w:adjustRightInd w:val="0"/>
              <w:rPr>
                <w:rFonts w:eastAsia="SimSun" w:cs="Arial"/>
                <w:szCs w:val="22"/>
                <w:lang w:val="fr-FR"/>
              </w:rPr>
            </w:pPr>
            <w:r w:rsidRPr="00935296">
              <w:rPr>
                <w:rFonts w:eastAsia="SimSun" w:cs="Arial"/>
                <w:szCs w:val="22"/>
                <w:lang w:val="fr-FR"/>
              </w:rPr>
              <w:t>Antistreptolysin Titre (ASO)</w:t>
            </w:r>
          </w:p>
          <w:p w:rsidR="00B31529" w:rsidRDefault="00B31529" w:rsidP="00EB7EBA">
            <w:pPr>
              <w:widowControl w:val="0"/>
              <w:autoSpaceDE w:val="0"/>
              <w:autoSpaceDN w:val="0"/>
              <w:adjustRightInd w:val="0"/>
              <w:snapToGrid w:val="0"/>
              <w:rPr>
                <w:rFonts w:cs="Arial"/>
                <w:szCs w:val="22"/>
              </w:rPr>
            </w:pPr>
            <w:r>
              <w:rPr>
                <w:rFonts w:cs="Arial"/>
                <w:i/>
                <w:color w:val="000000"/>
                <w:szCs w:val="22"/>
              </w:rPr>
              <w:t>Borrelia burgdorferi</w:t>
            </w:r>
            <w:r>
              <w:rPr>
                <w:rFonts w:cs="Arial"/>
                <w:color w:val="000000"/>
                <w:szCs w:val="22"/>
              </w:rPr>
              <w:t xml:space="preserve"> </w:t>
            </w:r>
            <w:r w:rsidR="00C034B1">
              <w:rPr>
                <w:rFonts w:cs="Arial"/>
                <w:color w:val="000000"/>
                <w:szCs w:val="22"/>
              </w:rPr>
              <w:t>*</w:t>
            </w:r>
            <w:r>
              <w:rPr>
                <w:rFonts w:cs="Arial"/>
                <w:color w:val="000000"/>
                <w:szCs w:val="22"/>
              </w:rPr>
              <w:t>(Lyme Disease) (if</w:t>
            </w:r>
          </w:p>
          <w:p w:rsidR="00B31529" w:rsidRDefault="00B31529" w:rsidP="00EB7EBA">
            <w:pPr>
              <w:widowControl w:val="0"/>
              <w:autoSpaceDE w:val="0"/>
              <w:autoSpaceDN w:val="0"/>
              <w:adjustRightInd w:val="0"/>
              <w:snapToGrid w:val="0"/>
              <w:rPr>
                <w:rFonts w:cs="Arial"/>
                <w:szCs w:val="22"/>
              </w:rPr>
            </w:pPr>
            <w:r>
              <w:rPr>
                <w:rFonts w:cs="Arial"/>
                <w:color w:val="000000"/>
                <w:szCs w:val="22"/>
              </w:rPr>
              <w:t>clinically suspected)</w:t>
            </w:r>
          </w:p>
          <w:p w:rsidR="00B31529" w:rsidRDefault="00B31529" w:rsidP="00EB7EBA">
            <w:pPr>
              <w:widowControl w:val="0"/>
              <w:autoSpaceDE w:val="0"/>
              <w:autoSpaceDN w:val="0"/>
              <w:adjustRightInd w:val="0"/>
              <w:snapToGrid w:val="0"/>
              <w:rPr>
                <w:rFonts w:cs="Arial"/>
                <w:szCs w:val="22"/>
              </w:rPr>
            </w:pPr>
            <w:r>
              <w:rPr>
                <w:rFonts w:cs="Arial"/>
                <w:color w:val="000000"/>
                <w:szCs w:val="22"/>
              </w:rPr>
              <w:t>HIV(if risk factors)</w:t>
            </w:r>
          </w:p>
          <w:p w:rsidR="00B31529" w:rsidRDefault="00B31529" w:rsidP="00EB7EBA">
            <w:pPr>
              <w:widowControl w:val="0"/>
              <w:autoSpaceDE w:val="0"/>
              <w:autoSpaceDN w:val="0"/>
              <w:adjustRightInd w:val="0"/>
              <w:snapToGrid w:val="0"/>
              <w:rPr>
                <w:rFonts w:cs="Arial"/>
                <w:color w:val="000000"/>
                <w:szCs w:val="22"/>
              </w:rPr>
            </w:pPr>
            <w:r>
              <w:rPr>
                <w:rFonts w:cs="Arial"/>
                <w:color w:val="000000"/>
                <w:szCs w:val="22"/>
              </w:rPr>
              <w:t>Hepatitis B (if risk factors)</w:t>
            </w:r>
          </w:p>
          <w:p w:rsidR="00B31529" w:rsidRDefault="00B31529" w:rsidP="00EB7EBA">
            <w:pPr>
              <w:widowControl w:val="0"/>
              <w:autoSpaceDE w:val="0"/>
              <w:autoSpaceDN w:val="0"/>
              <w:adjustRightInd w:val="0"/>
              <w:snapToGrid w:val="0"/>
              <w:rPr>
                <w:rFonts w:cs="Arial"/>
                <w:szCs w:val="22"/>
              </w:rPr>
            </w:pPr>
            <w:r>
              <w:rPr>
                <w:rFonts w:cs="Arial"/>
                <w:color w:val="000000"/>
                <w:szCs w:val="22"/>
              </w:rPr>
              <w:t xml:space="preserve">Dengue </w:t>
            </w:r>
            <w:r w:rsidR="00C034B1">
              <w:rPr>
                <w:rFonts w:cs="Arial"/>
                <w:color w:val="000000"/>
                <w:szCs w:val="22"/>
              </w:rPr>
              <w:t>*</w:t>
            </w:r>
            <w:r>
              <w:rPr>
                <w:rFonts w:cs="Arial"/>
                <w:color w:val="000000"/>
                <w:szCs w:val="22"/>
              </w:rPr>
              <w:t>(if risk factors)</w:t>
            </w:r>
          </w:p>
        </w:tc>
        <w:tc>
          <w:tcPr>
            <w:tcW w:w="2495" w:type="dxa"/>
            <w:vAlign w:val="center"/>
          </w:tcPr>
          <w:p w:rsidR="00B31529" w:rsidRDefault="00B31529" w:rsidP="00EB7EBA">
            <w:pPr>
              <w:pStyle w:val="BodyText2"/>
              <w:rPr>
                <w:sz w:val="22"/>
              </w:rPr>
            </w:pPr>
            <w:r>
              <w:rPr>
                <w:sz w:val="22"/>
              </w:rPr>
              <w:t>Serum/ Clotted Blood</w:t>
            </w:r>
          </w:p>
          <w:p w:rsidR="00B31529" w:rsidRDefault="00B31529" w:rsidP="00EB7EBA">
            <w:pPr>
              <w:pStyle w:val="BodyText2"/>
              <w:rPr>
                <w:sz w:val="22"/>
              </w:rPr>
            </w:pPr>
          </w:p>
          <w:p w:rsidR="00B31529" w:rsidRDefault="00B31529" w:rsidP="00EB7EBA">
            <w:pPr>
              <w:pStyle w:val="BodyText2"/>
              <w:rPr>
                <w:sz w:val="22"/>
              </w:rPr>
            </w:pPr>
          </w:p>
          <w:p w:rsidR="00B31529" w:rsidRDefault="00B31529" w:rsidP="00EB7EBA">
            <w:pPr>
              <w:pStyle w:val="BodyText2"/>
              <w:rPr>
                <w:sz w:val="22"/>
              </w:rPr>
            </w:pPr>
          </w:p>
          <w:p w:rsidR="00B31529" w:rsidRDefault="00B31529" w:rsidP="00EB7EBA">
            <w:pPr>
              <w:pStyle w:val="BodyText2"/>
              <w:rPr>
                <w:sz w:val="22"/>
              </w:rPr>
            </w:pPr>
          </w:p>
          <w:p w:rsidR="00B31529" w:rsidRDefault="00B31529" w:rsidP="00EB7EBA">
            <w:pPr>
              <w:pStyle w:val="BodyText2"/>
              <w:rPr>
                <w:sz w:val="22"/>
              </w:rPr>
            </w:pPr>
            <w:r>
              <w:rPr>
                <w:sz w:val="22"/>
              </w:rPr>
              <w:t>Saliva Oral Fluid for Measles only</w:t>
            </w:r>
          </w:p>
        </w:tc>
      </w:tr>
      <w:tr w:rsidR="00B31529">
        <w:trPr>
          <w:cantSplit/>
          <w:trHeight w:val="497"/>
          <w:jc w:val="center"/>
        </w:trPr>
        <w:tc>
          <w:tcPr>
            <w:tcW w:w="2896" w:type="dxa"/>
            <w:vMerge/>
            <w:vAlign w:val="center"/>
          </w:tcPr>
          <w:p w:rsidR="00B31529" w:rsidRDefault="00B31529" w:rsidP="00EB7EBA">
            <w:pPr>
              <w:widowControl w:val="0"/>
              <w:autoSpaceDE w:val="0"/>
              <w:autoSpaceDN w:val="0"/>
              <w:adjustRightInd w:val="0"/>
              <w:snapToGrid w:val="0"/>
              <w:rPr>
                <w:rFonts w:cs="Arial"/>
                <w:color w:val="000000"/>
                <w:szCs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Herpes Simplex Virus</w:t>
            </w:r>
            <w:r w:rsidR="00C034B1">
              <w:rPr>
                <w:rFonts w:cs="Arial"/>
                <w:color w:val="000000"/>
                <w:szCs w:val="22"/>
              </w:rPr>
              <w:t>*</w:t>
            </w:r>
            <w:r>
              <w:rPr>
                <w:rFonts w:cs="Arial"/>
                <w:color w:val="000000"/>
                <w:szCs w:val="22"/>
              </w:rPr>
              <w:t xml:space="preserve"> (HSV)</w:t>
            </w:r>
          </w:p>
          <w:p w:rsidR="00B31529" w:rsidRDefault="00B31529" w:rsidP="00EB7EBA">
            <w:pPr>
              <w:widowControl w:val="0"/>
              <w:autoSpaceDE w:val="0"/>
              <w:autoSpaceDN w:val="0"/>
              <w:adjustRightInd w:val="0"/>
              <w:snapToGrid w:val="0"/>
              <w:rPr>
                <w:rFonts w:cs="Arial"/>
                <w:szCs w:val="22"/>
              </w:rPr>
            </w:pPr>
            <w:r>
              <w:rPr>
                <w:rFonts w:cs="Arial"/>
                <w:color w:val="000000"/>
                <w:szCs w:val="22"/>
              </w:rPr>
              <w:t>Varicella Zoster Virus (VZV)</w:t>
            </w: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Vesicle Fluid/ Scrapings</w:t>
            </w:r>
            <w:r>
              <w:rPr>
                <w:rFonts w:cs="Arial"/>
                <w:szCs w:val="22"/>
              </w:rPr>
              <w:t xml:space="preserve"> </w:t>
            </w:r>
            <w:r>
              <w:rPr>
                <w:rFonts w:cs="Arial"/>
                <w:color w:val="000000"/>
                <w:szCs w:val="22"/>
              </w:rPr>
              <w:t>on Slide</w:t>
            </w:r>
          </w:p>
          <w:p w:rsidR="00B31529" w:rsidRDefault="00B31529" w:rsidP="00EB7EBA">
            <w:pPr>
              <w:pStyle w:val="BodyText2"/>
              <w:rPr>
                <w:sz w:val="22"/>
              </w:rPr>
            </w:pPr>
          </w:p>
        </w:tc>
      </w:tr>
      <w:tr w:rsidR="00B31529">
        <w:trPr>
          <w:cantSplit/>
          <w:trHeight w:val="566"/>
          <w:jc w:val="center"/>
        </w:trPr>
        <w:tc>
          <w:tcPr>
            <w:tcW w:w="2896" w:type="dxa"/>
            <w:vMerge/>
            <w:vAlign w:val="center"/>
          </w:tcPr>
          <w:p w:rsidR="00B31529" w:rsidRDefault="00B31529" w:rsidP="00EB7EBA">
            <w:pPr>
              <w:widowControl w:val="0"/>
              <w:autoSpaceDE w:val="0"/>
              <w:autoSpaceDN w:val="0"/>
              <w:adjustRightInd w:val="0"/>
              <w:snapToGrid w:val="0"/>
              <w:rPr>
                <w:rFonts w:cs="Arial"/>
                <w:color w:val="000000"/>
                <w:szCs w:val="22"/>
              </w:rPr>
            </w:pPr>
          </w:p>
        </w:tc>
        <w:tc>
          <w:tcPr>
            <w:tcW w:w="3131" w:type="dxa"/>
            <w:vAlign w:val="center"/>
          </w:tcPr>
          <w:p w:rsidR="00B31529" w:rsidRDefault="00B31529" w:rsidP="00EB7EBA">
            <w:pPr>
              <w:pStyle w:val="BodyText2"/>
              <w:rPr>
                <w:sz w:val="22"/>
              </w:rPr>
            </w:pPr>
            <w:r>
              <w:rPr>
                <w:sz w:val="22"/>
              </w:rPr>
              <w:t>Enterovirus</w:t>
            </w:r>
            <w:r w:rsidR="00C034B1">
              <w:rPr>
                <w:sz w:val="22"/>
              </w:rPr>
              <w:t>*</w:t>
            </w: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Stool/ Viral Throat Swab</w:t>
            </w:r>
          </w:p>
        </w:tc>
      </w:tr>
      <w:tr w:rsidR="00B31529">
        <w:trPr>
          <w:cantSplit/>
          <w:trHeight w:val="276"/>
          <w:jc w:val="center"/>
        </w:trPr>
        <w:tc>
          <w:tcPr>
            <w:tcW w:w="2896" w:type="dxa"/>
            <w:vMerge w:val="restart"/>
            <w:vAlign w:val="center"/>
          </w:tcPr>
          <w:p w:rsidR="00B31529" w:rsidRDefault="00B31529" w:rsidP="00EB7EBA">
            <w:pPr>
              <w:pStyle w:val="BodyText2"/>
              <w:rPr>
                <w:sz w:val="22"/>
              </w:rPr>
            </w:pPr>
            <w:r>
              <w:rPr>
                <w:sz w:val="22"/>
              </w:rPr>
              <w:t>Central Nervous System</w:t>
            </w:r>
          </w:p>
        </w:tc>
        <w:tc>
          <w:tcPr>
            <w:tcW w:w="3131" w:type="dxa"/>
            <w:vAlign w:val="center"/>
          </w:tcPr>
          <w:p w:rsidR="00B31529" w:rsidRDefault="00B31529" w:rsidP="00EB7EBA">
            <w:pPr>
              <w:pStyle w:val="BodyText2"/>
              <w:rPr>
                <w:sz w:val="22"/>
              </w:rPr>
            </w:pPr>
            <w:r>
              <w:rPr>
                <w:sz w:val="22"/>
              </w:rPr>
              <w:t>Mumps virus</w:t>
            </w:r>
            <w:r w:rsidR="00C034B1">
              <w:rPr>
                <w:sz w:val="22"/>
              </w:rPr>
              <w:t>*</w:t>
            </w:r>
          </w:p>
        </w:tc>
        <w:tc>
          <w:tcPr>
            <w:tcW w:w="2495" w:type="dxa"/>
            <w:vAlign w:val="center"/>
          </w:tcPr>
          <w:p w:rsidR="00B31529" w:rsidRDefault="00B31529" w:rsidP="00EB7EBA">
            <w:pPr>
              <w:pStyle w:val="BodyText2"/>
              <w:rPr>
                <w:sz w:val="22"/>
              </w:rPr>
            </w:pPr>
            <w:r>
              <w:rPr>
                <w:sz w:val="22"/>
              </w:rPr>
              <w:t>Serum/ Clotted Blood</w:t>
            </w:r>
          </w:p>
          <w:p w:rsidR="00B31529" w:rsidRDefault="00B31529" w:rsidP="00EB7EBA">
            <w:pPr>
              <w:pStyle w:val="BodyText2"/>
              <w:rPr>
                <w:sz w:val="22"/>
              </w:rPr>
            </w:pPr>
          </w:p>
        </w:tc>
      </w:tr>
      <w:tr w:rsidR="00B31529">
        <w:trPr>
          <w:cantSplit/>
          <w:trHeight w:val="315"/>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pStyle w:val="BodyText2"/>
              <w:rPr>
                <w:sz w:val="22"/>
              </w:rPr>
            </w:pPr>
            <w:r>
              <w:rPr>
                <w:sz w:val="22"/>
              </w:rPr>
              <w:t>Measles virus</w:t>
            </w:r>
            <w:r w:rsidR="00C034B1">
              <w:rPr>
                <w:sz w:val="22"/>
              </w:rPr>
              <w:t>*</w:t>
            </w:r>
          </w:p>
          <w:p w:rsidR="00B31529" w:rsidRDefault="00B31529" w:rsidP="00EB7EBA">
            <w:pPr>
              <w:pStyle w:val="BodyText2"/>
              <w:rPr>
                <w:sz w:val="22"/>
              </w:rPr>
            </w:pPr>
          </w:p>
        </w:tc>
        <w:tc>
          <w:tcPr>
            <w:tcW w:w="2495" w:type="dxa"/>
            <w:vAlign w:val="center"/>
          </w:tcPr>
          <w:p w:rsidR="00B31529" w:rsidRDefault="00B31529" w:rsidP="00EB7EBA">
            <w:pPr>
              <w:pStyle w:val="BodyText2"/>
              <w:rPr>
                <w:sz w:val="22"/>
              </w:rPr>
            </w:pPr>
            <w:r>
              <w:rPr>
                <w:sz w:val="22"/>
              </w:rPr>
              <w:t>Serum/ Clotted Blood</w:t>
            </w:r>
          </w:p>
          <w:p w:rsidR="00B31529" w:rsidRDefault="00B31529" w:rsidP="00EB7EBA">
            <w:pPr>
              <w:pStyle w:val="BodyText2"/>
              <w:rPr>
                <w:sz w:val="22"/>
              </w:rPr>
            </w:pPr>
            <w:r>
              <w:rPr>
                <w:sz w:val="22"/>
              </w:rPr>
              <w:t>Nasopharyngeal Aspirate</w:t>
            </w:r>
          </w:p>
          <w:p w:rsidR="00B31529" w:rsidRDefault="00B31529" w:rsidP="00EB7EBA">
            <w:pPr>
              <w:pStyle w:val="BodyText2"/>
              <w:rPr>
                <w:sz w:val="22"/>
              </w:rPr>
            </w:pPr>
            <w:r>
              <w:rPr>
                <w:sz w:val="22"/>
              </w:rPr>
              <w:t>CSG</w:t>
            </w:r>
          </w:p>
        </w:tc>
      </w:tr>
      <w:tr w:rsidR="00B31529">
        <w:trPr>
          <w:cantSplit/>
          <w:trHeight w:val="158"/>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pStyle w:val="BodyText2"/>
              <w:rPr>
                <w:sz w:val="22"/>
              </w:rPr>
            </w:pPr>
            <w:r>
              <w:rPr>
                <w:sz w:val="22"/>
              </w:rPr>
              <w:t>Herpes Simplex virus</w:t>
            </w:r>
            <w:r w:rsidR="00C034B1">
              <w:rPr>
                <w:sz w:val="22"/>
              </w:rPr>
              <w:t>*</w:t>
            </w:r>
            <w:r>
              <w:rPr>
                <w:sz w:val="22"/>
              </w:rPr>
              <w:t xml:space="preserve"> (HSV)</w:t>
            </w:r>
          </w:p>
          <w:p w:rsidR="00B31529" w:rsidRDefault="00B31529" w:rsidP="00EB7EBA">
            <w:pPr>
              <w:pStyle w:val="BodyText2"/>
              <w:rPr>
                <w:sz w:val="22"/>
              </w:rPr>
            </w:pPr>
            <w:r>
              <w:rPr>
                <w:sz w:val="22"/>
              </w:rPr>
              <w:t>Varicella Zoster virus</w:t>
            </w:r>
            <w:r w:rsidR="00C034B1">
              <w:rPr>
                <w:sz w:val="22"/>
              </w:rPr>
              <w:t>*</w:t>
            </w:r>
            <w:r>
              <w:rPr>
                <w:sz w:val="22"/>
              </w:rPr>
              <w:t xml:space="preserve"> (VZV)</w:t>
            </w:r>
          </w:p>
        </w:tc>
        <w:tc>
          <w:tcPr>
            <w:tcW w:w="2495" w:type="dxa"/>
            <w:vAlign w:val="center"/>
          </w:tcPr>
          <w:p w:rsidR="00B31529" w:rsidRDefault="00B31529" w:rsidP="00EB7EBA">
            <w:pPr>
              <w:pStyle w:val="BodyText2"/>
              <w:rPr>
                <w:sz w:val="22"/>
              </w:rPr>
            </w:pPr>
            <w:r>
              <w:rPr>
                <w:sz w:val="22"/>
              </w:rPr>
              <w:t>Serum/ Clotted Blood or CSF</w:t>
            </w:r>
          </w:p>
          <w:p w:rsidR="00B31529" w:rsidRDefault="00B31529" w:rsidP="00EB7EBA">
            <w:pPr>
              <w:pStyle w:val="BodyText2"/>
              <w:rPr>
                <w:sz w:val="22"/>
              </w:rPr>
            </w:pPr>
          </w:p>
        </w:tc>
      </w:tr>
      <w:tr w:rsidR="00B31529">
        <w:trPr>
          <w:cantSplit/>
          <w:trHeight w:val="128"/>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Enterovirus</w:t>
            </w:r>
            <w:r w:rsidR="00C034B1">
              <w:rPr>
                <w:rFonts w:cs="Arial"/>
                <w:color w:val="000000"/>
                <w:szCs w:val="22"/>
              </w:rPr>
              <w:t>*</w:t>
            </w:r>
          </w:p>
        </w:tc>
        <w:tc>
          <w:tcPr>
            <w:tcW w:w="2495" w:type="dxa"/>
            <w:vAlign w:val="center"/>
          </w:tcPr>
          <w:p w:rsidR="00C034B1" w:rsidRDefault="00C034B1" w:rsidP="00EB7EBA">
            <w:pPr>
              <w:widowControl w:val="0"/>
              <w:autoSpaceDE w:val="0"/>
              <w:autoSpaceDN w:val="0"/>
              <w:adjustRightInd w:val="0"/>
              <w:snapToGrid w:val="0"/>
              <w:rPr>
                <w:rFonts w:cs="Arial"/>
                <w:color w:val="000000"/>
                <w:szCs w:val="22"/>
              </w:rPr>
            </w:pPr>
          </w:p>
          <w:p w:rsidR="00B31529" w:rsidRDefault="00B31529" w:rsidP="00EB7EBA">
            <w:pPr>
              <w:widowControl w:val="0"/>
              <w:autoSpaceDE w:val="0"/>
              <w:autoSpaceDN w:val="0"/>
              <w:adjustRightInd w:val="0"/>
              <w:snapToGrid w:val="0"/>
              <w:rPr>
                <w:rFonts w:cs="Arial"/>
                <w:szCs w:val="22"/>
              </w:rPr>
            </w:pPr>
            <w:r>
              <w:rPr>
                <w:rFonts w:cs="Arial"/>
                <w:color w:val="000000"/>
                <w:szCs w:val="22"/>
              </w:rPr>
              <w:t>CSF/ Stool/ Viral Throat</w:t>
            </w:r>
          </w:p>
          <w:p w:rsidR="00B31529" w:rsidRDefault="00B31529" w:rsidP="00EB7EBA">
            <w:pPr>
              <w:widowControl w:val="0"/>
              <w:autoSpaceDE w:val="0"/>
              <w:autoSpaceDN w:val="0"/>
              <w:adjustRightInd w:val="0"/>
              <w:snapToGrid w:val="0"/>
              <w:rPr>
                <w:rFonts w:cs="Arial"/>
                <w:szCs w:val="22"/>
              </w:rPr>
            </w:pPr>
            <w:r>
              <w:rPr>
                <w:rFonts w:cs="Arial"/>
                <w:color w:val="000000"/>
                <w:szCs w:val="22"/>
              </w:rPr>
              <w:lastRenderedPageBreak/>
              <w:t>Swab/ Pleural Fluid</w:t>
            </w:r>
          </w:p>
          <w:p w:rsidR="00B31529" w:rsidRDefault="00B31529" w:rsidP="00EB7EBA">
            <w:pPr>
              <w:pStyle w:val="BodyText2"/>
              <w:rPr>
                <w:sz w:val="22"/>
              </w:rPr>
            </w:pPr>
          </w:p>
        </w:tc>
      </w:tr>
      <w:tr w:rsidR="00B31529">
        <w:trPr>
          <w:cantSplit/>
          <w:trHeight w:val="127"/>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Dengue</w:t>
            </w:r>
            <w:r w:rsidR="00C034B1">
              <w:rPr>
                <w:rFonts w:cs="Arial"/>
                <w:color w:val="000000"/>
                <w:szCs w:val="22"/>
              </w:rPr>
              <w:t>*</w:t>
            </w:r>
            <w:r>
              <w:rPr>
                <w:rFonts w:cs="Arial"/>
                <w:color w:val="000000"/>
                <w:szCs w:val="22"/>
              </w:rPr>
              <w:t xml:space="preserve"> (if risk factors)</w:t>
            </w:r>
          </w:p>
          <w:p w:rsidR="00B31529" w:rsidRDefault="00B31529" w:rsidP="00EB7EBA">
            <w:pPr>
              <w:widowControl w:val="0"/>
              <w:autoSpaceDE w:val="0"/>
              <w:autoSpaceDN w:val="0"/>
              <w:adjustRightInd w:val="0"/>
              <w:snapToGrid w:val="0"/>
              <w:rPr>
                <w:rFonts w:cs="Arial"/>
                <w:szCs w:val="22"/>
              </w:rPr>
            </w:pPr>
            <w:r>
              <w:rPr>
                <w:rFonts w:cs="Arial"/>
                <w:color w:val="000000"/>
                <w:szCs w:val="22"/>
              </w:rPr>
              <w:t>West Nile Virus</w:t>
            </w:r>
            <w:r w:rsidR="00C034B1">
              <w:rPr>
                <w:rFonts w:cs="Arial"/>
                <w:color w:val="000000"/>
                <w:szCs w:val="22"/>
              </w:rPr>
              <w:t>*</w:t>
            </w:r>
            <w:r>
              <w:rPr>
                <w:rFonts w:cs="Arial"/>
                <w:color w:val="000000"/>
                <w:szCs w:val="22"/>
              </w:rPr>
              <w:t xml:space="preserve"> (if risk factors)</w:t>
            </w:r>
          </w:p>
        </w:tc>
        <w:tc>
          <w:tcPr>
            <w:tcW w:w="2495" w:type="dxa"/>
            <w:vAlign w:val="center"/>
          </w:tcPr>
          <w:p w:rsidR="00B31529" w:rsidRDefault="00B31529" w:rsidP="00EB7EBA">
            <w:pPr>
              <w:pStyle w:val="BodyText2"/>
              <w:rPr>
                <w:sz w:val="22"/>
              </w:rPr>
            </w:pPr>
            <w:r>
              <w:rPr>
                <w:sz w:val="22"/>
              </w:rPr>
              <w:t>Serum/ Clotted Blood</w:t>
            </w:r>
          </w:p>
          <w:p w:rsidR="00B31529" w:rsidRDefault="00B31529" w:rsidP="00EB7EBA">
            <w:pPr>
              <w:pStyle w:val="BodyText2"/>
              <w:rPr>
                <w:sz w:val="22"/>
              </w:rPr>
            </w:pPr>
          </w:p>
        </w:tc>
      </w:tr>
      <w:tr w:rsidR="00B31529">
        <w:trPr>
          <w:jc w:val="center"/>
        </w:trPr>
        <w:tc>
          <w:tcPr>
            <w:tcW w:w="2896" w:type="dxa"/>
            <w:vAlign w:val="center"/>
          </w:tcPr>
          <w:p w:rsidR="00B31529" w:rsidRDefault="00B31529" w:rsidP="00EB7EBA">
            <w:pPr>
              <w:pStyle w:val="BodyText2"/>
              <w:rPr>
                <w:sz w:val="22"/>
              </w:rPr>
            </w:pPr>
            <w:r>
              <w:rPr>
                <w:sz w:val="22"/>
              </w:rPr>
              <w:t>Hepatitis</w:t>
            </w: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Hepatitis A, B, C, D &amp; E Viruses</w:t>
            </w:r>
          </w:p>
          <w:p w:rsidR="00B31529" w:rsidRDefault="00B31529" w:rsidP="00EB7EBA">
            <w:pPr>
              <w:widowControl w:val="0"/>
              <w:autoSpaceDE w:val="0"/>
              <w:autoSpaceDN w:val="0"/>
              <w:adjustRightInd w:val="0"/>
              <w:snapToGrid w:val="0"/>
              <w:rPr>
                <w:rFonts w:cs="Arial"/>
                <w:szCs w:val="22"/>
              </w:rPr>
            </w:pPr>
            <w:r>
              <w:rPr>
                <w:rFonts w:cs="Arial"/>
                <w:color w:val="000000"/>
                <w:szCs w:val="22"/>
              </w:rPr>
              <w:t xml:space="preserve">Cytomegalovirus </w:t>
            </w:r>
            <w:r w:rsidR="00C034B1">
              <w:rPr>
                <w:rFonts w:cs="Arial"/>
                <w:color w:val="000000"/>
                <w:szCs w:val="22"/>
              </w:rPr>
              <w:t>*</w:t>
            </w:r>
            <w:r>
              <w:rPr>
                <w:rFonts w:cs="Arial"/>
                <w:color w:val="000000"/>
                <w:szCs w:val="22"/>
              </w:rPr>
              <w:t>(CMV)</w:t>
            </w:r>
          </w:p>
          <w:p w:rsidR="00B31529" w:rsidRDefault="00B31529" w:rsidP="00EB7EBA">
            <w:pPr>
              <w:widowControl w:val="0"/>
              <w:autoSpaceDE w:val="0"/>
              <w:autoSpaceDN w:val="0"/>
              <w:adjustRightInd w:val="0"/>
              <w:snapToGrid w:val="0"/>
              <w:rPr>
                <w:rFonts w:cs="Arial"/>
                <w:szCs w:val="22"/>
              </w:rPr>
            </w:pPr>
            <w:r>
              <w:rPr>
                <w:rFonts w:cs="Arial"/>
                <w:color w:val="000000"/>
                <w:szCs w:val="22"/>
              </w:rPr>
              <w:t>Epstein-Barr Virus</w:t>
            </w:r>
            <w:r w:rsidR="00C034B1">
              <w:rPr>
                <w:rFonts w:cs="Arial"/>
                <w:color w:val="000000"/>
                <w:szCs w:val="22"/>
              </w:rPr>
              <w:t>*</w:t>
            </w:r>
          </w:p>
          <w:p w:rsidR="00B31529" w:rsidRDefault="00B31529" w:rsidP="00EB7EBA">
            <w:pPr>
              <w:autoSpaceDE w:val="0"/>
              <w:autoSpaceDN w:val="0"/>
              <w:adjustRightInd w:val="0"/>
              <w:rPr>
                <w:rFonts w:cs="Arial"/>
                <w:iCs/>
                <w:szCs w:val="22"/>
              </w:rPr>
            </w:pP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cantSplit/>
          <w:trHeight w:val="416"/>
          <w:jc w:val="center"/>
        </w:trPr>
        <w:tc>
          <w:tcPr>
            <w:tcW w:w="2896" w:type="dxa"/>
            <w:vMerge w:val="restart"/>
            <w:vAlign w:val="center"/>
          </w:tcPr>
          <w:p w:rsidR="00B31529" w:rsidRDefault="00B31529" w:rsidP="00EB7EBA">
            <w:pPr>
              <w:autoSpaceDE w:val="0"/>
              <w:autoSpaceDN w:val="0"/>
              <w:adjustRightInd w:val="0"/>
              <w:rPr>
                <w:rFonts w:cs="Arial"/>
                <w:szCs w:val="22"/>
              </w:rPr>
            </w:pPr>
            <w:r>
              <w:rPr>
                <w:rFonts w:cs="Arial"/>
                <w:szCs w:val="22"/>
              </w:rPr>
              <w:t>Genital infection</w:t>
            </w:r>
          </w:p>
          <w:p w:rsidR="00B31529" w:rsidRDefault="00B31529" w:rsidP="00EB7EBA">
            <w:pPr>
              <w:pStyle w:val="BodyText2"/>
              <w:rPr>
                <w:sz w:val="22"/>
              </w:rPr>
            </w:pPr>
          </w:p>
        </w:tc>
        <w:tc>
          <w:tcPr>
            <w:tcW w:w="3131" w:type="dxa"/>
            <w:vAlign w:val="center"/>
          </w:tcPr>
          <w:p w:rsidR="00B31529" w:rsidRDefault="00B31529" w:rsidP="00EB7EBA">
            <w:pPr>
              <w:pStyle w:val="BodyText3"/>
              <w:jc w:val="left"/>
              <w:rPr>
                <w:rFonts w:ascii="Arial" w:hAnsi="Arial" w:cs="Arial"/>
                <w:b w:val="0"/>
                <w:sz w:val="22"/>
                <w:szCs w:val="22"/>
              </w:rPr>
            </w:pPr>
            <w:r>
              <w:rPr>
                <w:rFonts w:ascii="Arial" w:hAnsi="Arial" w:cs="Arial"/>
                <w:b w:val="0"/>
                <w:sz w:val="22"/>
                <w:szCs w:val="22"/>
              </w:rPr>
              <w:t xml:space="preserve">Herpes Simplex virus </w:t>
            </w:r>
            <w:r w:rsidR="00C034B1">
              <w:rPr>
                <w:rFonts w:ascii="Arial" w:hAnsi="Arial" w:cs="Arial"/>
                <w:b w:val="0"/>
                <w:sz w:val="22"/>
                <w:szCs w:val="22"/>
              </w:rPr>
              <w:t>*</w:t>
            </w:r>
            <w:r>
              <w:rPr>
                <w:rFonts w:ascii="Arial" w:hAnsi="Arial" w:cs="Arial"/>
                <w:b w:val="0"/>
                <w:sz w:val="22"/>
                <w:szCs w:val="22"/>
              </w:rPr>
              <w:t xml:space="preserve">(HSV) </w:t>
            </w:r>
          </w:p>
        </w:tc>
        <w:tc>
          <w:tcPr>
            <w:tcW w:w="2495" w:type="dxa"/>
            <w:vAlign w:val="center"/>
          </w:tcPr>
          <w:p w:rsidR="00B31529" w:rsidRDefault="00B31529" w:rsidP="00EB7EBA">
            <w:pPr>
              <w:pStyle w:val="BodyText3"/>
              <w:jc w:val="left"/>
              <w:rPr>
                <w:rFonts w:ascii="Arial" w:hAnsi="Arial" w:cs="Arial"/>
                <w:b w:val="0"/>
                <w:sz w:val="22"/>
                <w:szCs w:val="22"/>
              </w:rPr>
            </w:pPr>
            <w:r>
              <w:rPr>
                <w:rFonts w:ascii="Arial" w:hAnsi="Arial" w:cs="Arial"/>
                <w:b w:val="0"/>
                <w:sz w:val="22"/>
                <w:szCs w:val="22"/>
              </w:rPr>
              <w:t>Viral swab</w:t>
            </w:r>
          </w:p>
        </w:tc>
      </w:tr>
      <w:tr w:rsidR="00B31529">
        <w:trPr>
          <w:cantSplit/>
          <w:trHeight w:val="330"/>
          <w:jc w:val="center"/>
        </w:trPr>
        <w:tc>
          <w:tcPr>
            <w:tcW w:w="2896" w:type="dxa"/>
            <w:vMerge/>
            <w:vAlign w:val="center"/>
          </w:tcPr>
          <w:p w:rsidR="00B31529" w:rsidRDefault="00B31529" w:rsidP="00EB7EBA">
            <w:pPr>
              <w:autoSpaceDE w:val="0"/>
              <w:autoSpaceDN w:val="0"/>
              <w:adjustRightInd w:val="0"/>
              <w:rPr>
                <w:rFonts w:cs="Arial"/>
                <w:szCs w:val="22"/>
              </w:rPr>
            </w:pPr>
          </w:p>
        </w:tc>
        <w:tc>
          <w:tcPr>
            <w:tcW w:w="3131" w:type="dxa"/>
            <w:vAlign w:val="center"/>
          </w:tcPr>
          <w:p w:rsidR="00B31529" w:rsidRDefault="00B31529" w:rsidP="00EB7EBA">
            <w:pPr>
              <w:pStyle w:val="BodyText3"/>
              <w:jc w:val="left"/>
              <w:rPr>
                <w:rFonts w:ascii="Arial" w:hAnsi="Arial" w:cs="Arial"/>
                <w:b w:val="0"/>
                <w:sz w:val="22"/>
                <w:szCs w:val="22"/>
              </w:rPr>
            </w:pPr>
            <w:r>
              <w:rPr>
                <w:rFonts w:ascii="Arial" w:hAnsi="Arial" w:cs="Arial"/>
                <w:b w:val="0"/>
                <w:i/>
                <w:iCs/>
                <w:sz w:val="22"/>
                <w:szCs w:val="22"/>
              </w:rPr>
              <w:t>Chlamydia trachomatis</w:t>
            </w:r>
            <w:r w:rsidR="00C034B1">
              <w:rPr>
                <w:rFonts w:ascii="Arial" w:hAnsi="Arial" w:cs="Arial"/>
                <w:b w:val="0"/>
                <w:i/>
                <w:iCs/>
                <w:sz w:val="22"/>
                <w:szCs w:val="22"/>
              </w:rPr>
              <w:t>*</w:t>
            </w:r>
          </w:p>
        </w:tc>
        <w:tc>
          <w:tcPr>
            <w:tcW w:w="2495" w:type="dxa"/>
            <w:vAlign w:val="center"/>
          </w:tcPr>
          <w:p w:rsidR="00B31529" w:rsidRDefault="00B31529" w:rsidP="00EB7EBA">
            <w:r>
              <w:t xml:space="preserve">Urine </w:t>
            </w:r>
          </w:p>
          <w:p w:rsidR="00B31529" w:rsidRDefault="00B31529" w:rsidP="00EB7EBA">
            <w:r>
              <w:t>Male uretheral swab</w:t>
            </w:r>
          </w:p>
          <w:p w:rsidR="00B31529" w:rsidRDefault="00B31529" w:rsidP="00EB7EBA">
            <w:r>
              <w:t>Endocervical swab</w:t>
            </w:r>
          </w:p>
          <w:p w:rsidR="00B31529" w:rsidRDefault="00B31529" w:rsidP="00EB7EBA">
            <w:r>
              <w:t>Eye swab</w:t>
            </w:r>
          </w:p>
        </w:tc>
      </w:tr>
      <w:tr w:rsidR="00B31529">
        <w:trPr>
          <w:cantSplit/>
          <w:trHeight w:val="634"/>
          <w:jc w:val="center"/>
        </w:trPr>
        <w:tc>
          <w:tcPr>
            <w:tcW w:w="2896" w:type="dxa"/>
            <w:vMerge/>
            <w:vAlign w:val="center"/>
          </w:tcPr>
          <w:p w:rsidR="00B31529" w:rsidRDefault="00B31529" w:rsidP="00EB7EBA">
            <w:pPr>
              <w:autoSpaceDE w:val="0"/>
              <w:autoSpaceDN w:val="0"/>
              <w:adjustRightInd w:val="0"/>
              <w:rPr>
                <w:rFonts w:cs="Arial"/>
                <w:szCs w:val="22"/>
              </w:rPr>
            </w:pPr>
          </w:p>
        </w:tc>
        <w:tc>
          <w:tcPr>
            <w:tcW w:w="3131" w:type="dxa"/>
            <w:vAlign w:val="center"/>
          </w:tcPr>
          <w:p w:rsidR="00EB7EBA" w:rsidRDefault="00EB7EBA" w:rsidP="00EB7EBA">
            <w:pPr>
              <w:autoSpaceDE w:val="0"/>
              <w:autoSpaceDN w:val="0"/>
              <w:adjustRightInd w:val="0"/>
              <w:rPr>
                <w:rFonts w:cs="Arial"/>
                <w:szCs w:val="22"/>
              </w:rPr>
            </w:pPr>
          </w:p>
          <w:p w:rsidR="00B31529" w:rsidRDefault="00B31529" w:rsidP="00EB7EBA">
            <w:pPr>
              <w:autoSpaceDE w:val="0"/>
              <w:autoSpaceDN w:val="0"/>
              <w:adjustRightInd w:val="0"/>
              <w:rPr>
                <w:rFonts w:cs="Arial"/>
                <w:i/>
                <w:iCs/>
                <w:szCs w:val="22"/>
              </w:rPr>
            </w:pPr>
            <w:r>
              <w:rPr>
                <w:rFonts w:cs="Arial"/>
                <w:szCs w:val="22"/>
              </w:rPr>
              <w:t>Syphilis</w:t>
            </w:r>
            <w:r w:rsidR="00C034B1">
              <w:rPr>
                <w:rFonts w:cs="Arial"/>
                <w:szCs w:val="22"/>
              </w:rPr>
              <w:t>**</w:t>
            </w:r>
            <w:r>
              <w:rPr>
                <w:rFonts w:cs="Arial"/>
                <w:szCs w:val="22"/>
              </w:rPr>
              <w:t xml:space="preserve"> (</w:t>
            </w:r>
            <w:r>
              <w:rPr>
                <w:rFonts w:cs="Arial"/>
                <w:i/>
                <w:iCs/>
                <w:szCs w:val="22"/>
              </w:rPr>
              <w:t>Treponema pallidum)</w:t>
            </w:r>
          </w:p>
          <w:p w:rsidR="00EB7EBA" w:rsidRPr="00EB7EBA" w:rsidRDefault="00EB7EBA" w:rsidP="00EB7EBA">
            <w:pPr>
              <w:autoSpaceDE w:val="0"/>
              <w:autoSpaceDN w:val="0"/>
              <w:adjustRightInd w:val="0"/>
              <w:rPr>
                <w:rFonts w:cs="Arial"/>
                <w:szCs w:val="22"/>
              </w:rPr>
            </w:pP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Diarrhoea/Vomiting</w:t>
            </w:r>
          </w:p>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Rotavirus</w:t>
            </w:r>
          </w:p>
          <w:p w:rsidR="00B31529" w:rsidRDefault="00B31529" w:rsidP="00EB7EBA">
            <w:pPr>
              <w:widowControl w:val="0"/>
              <w:autoSpaceDE w:val="0"/>
              <w:autoSpaceDN w:val="0"/>
              <w:adjustRightInd w:val="0"/>
              <w:snapToGrid w:val="0"/>
              <w:rPr>
                <w:rFonts w:cs="Arial"/>
                <w:szCs w:val="22"/>
              </w:rPr>
            </w:pPr>
            <w:r>
              <w:rPr>
                <w:rFonts w:cs="Arial"/>
                <w:color w:val="000000"/>
                <w:szCs w:val="22"/>
              </w:rPr>
              <w:t>Adenovirus</w:t>
            </w:r>
          </w:p>
          <w:p w:rsidR="00B31529" w:rsidRDefault="00B31529" w:rsidP="00EB7EBA">
            <w:pPr>
              <w:widowControl w:val="0"/>
              <w:autoSpaceDE w:val="0"/>
              <w:autoSpaceDN w:val="0"/>
              <w:adjustRightInd w:val="0"/>
              <w:snapToGrid w:val="0"/>
              <w:rPr>
                <w:rFonts w:cs="Arial"/>
                <w:szCs w:val="22"/>
              </w:rPr>
            </w:pPr>
            <w:r>
              <w:rPr>
                <w:rFonts w:cs="Arial"/>
                <w:color w:val="000000"/>
                <w:szCs w:val="22"/>
              </w:rPr>
              <w:t>Astrovirus</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Calicivirus</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Norovirus (small round structured virus)</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Stool</w:t>
            </w: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Intra-Uterine Infection</w:t>
            </w:r>
          </w:p>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i/>
                <w:szCs w:val="22"/>
              </w:rPr>
            </w:pPr>
            <w:r>
              <w:rPr>
                <w:rFonts w:cs="Arial"/>
                <w:i/>
                <w:color w:val="000000"/>
                <w:szCs w:val="22"/>
              </w:rPr>
              <w:t>Toxoplasma gondi</w:t>
            </w:r>
            <w:r w:rsidR="00C034B1">
              <w:rPr>
                <w:rFonts w:cs="Arial"/>
                <w:i/>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Cytomegalovirus</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Rubella virus</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Parvovirus B19</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Varicella Zoster Virus</w:t>
            </w:r>
            <w:r w:rsidR="00C034B1">
              <w:rPr>
                <w:rFonts w:cs="Arial"/>
                <w:color w:val="000000"/>
                <w:szCs w:val="22"/>
              </w:rPr>
              <w:t>*</w:t>
            </w:r>
            <w:r>
              <w:rPr>
                <w:rFonts w:cs="Arial"/>
                <w:color w:val="000000"/>
                <w:szCs w:val="22"/>
              </w:rPr>
              <w:t xml:space="preserve"> (VZV)</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jc w:val="center"/>
        </w:trPr>
        <w:tc>
          <w:tcPr>
            <w:tcW w:w="2896" w:type="dxa"/>
            <w:vAlign w:val="center"/>
          </w:tcPr>
          <w:p w:rsidR="00B31529" w:rsidRDefault="00B31529" w:rsidP="00EB7EBA">
            <w:pPr>
              <w:autoSpaceDE w:val="0"/>
              <w:autoSpaceDN w:val="0"/>
              <w:adjustRightInd w:val="0"/>
              <w:rPr>
                <w:rFonts w:cs="Arial"/>
                <w:szCs w:val="22"/>
              </w:rPr>
            </w:pPr>
            <w:r>
              <w:rPr>
                <w:rFonts w:cs="Arial"/>
                <w:szCs w:val="22"/>
              </w:rPr>
              <w:t>Organ donors</w:t>
            </w:r>
          </w:p>
          <w:p w:rsidR="00B31529" w:rsidRDefault="00B31529" w:rsidP="00EB7EBA">
            <w:pPr>
              <w:pStyle w:val="BodyText2"/>
              <w:rPr>
                <w:sz w:val="22"/>
              </w:rPr>
            </w:pPr>
          </w:p>
        </w:tc>
        <w:tc>
          <w:tcPr>
            <w:tcW w:w="3131" w:type="dxa"/>
            <w:vAlign w:val="center"/>
          </w:tcPr>
          <w:p w:rsidR="00B31529" w:rsidRDefault="00B31529" w:rsidP="00EB7EBA">
            <w:pPr>
              <w:autoSpaceDE w:val="0"/>
              <w:autoSpaceDN w:val="0"/>
              <w:adjustRightInd w:val="0"/>
              <w:rPr>
                <w:rFonts w:cs="Arial"/>
                <w:szCs w:val="22"/>
              </w:rPr>
            </w:pPr>
            <w:r>
              <w:rPr>
                <w:rFonts w:cs="Arial"/>
                <w:szCs w:val="22"/>
              </w:rPr>
              <w:t xml:space="preserve">Hepatitis B &amp; C viruses </w:t>
            </w:r>
          </w:p>
          <w:p w:rsidR="00B31529" w:rsidRDefault="00B31529" w:rsidP="00EB7EBA">
            <w:pPr>
              <w:autoSpaceDE w:val="0"/>
              <w:autoSpaceDN w:val="0"/>
              <w:adjustRightInd w:val="0"/>
              <w:rPr>
                <w:rFonts w:cs="Arial"/>
                <w:szCs w:val="22"/>
              </w:rPr>
            </w:pPr>
            <w:r>
              <w:rPr>
                <w:rFonts w:cs="Arial"/>
                <w:szCs w:val="22"/>
              </w:rPr>
              <w:t xml:space="preserve">Human Immunodeficiency Virus (HIV) </w:t>
            </w:r>
          </w:p>
          <w:p w:rsidR="00B31529" w:rsidRDefault="00B31529" w:rsidP="00EB7EBA">
            <w:pPr>
              <w:autoSpaceDE w:val="0"/>
              <w:autoSpaceDN w:val="0"/>
              <w:adjustRightInd w:val="0"/>
              <w:rPr>
                <w:rFonts w:cs="Arial"/>
                <w:szCs w:val="22"/>
              </w:rPr>
            </w:pPr>
            <w:r>
              <w:rPr>
                <w:rFonts w:cs="Arial"/>
                <w:szCs w:val="22"/>
              </w:rPr>
              <w:t>Cytomegalovirus</w:t>
            </w:r>
            <w:r w:rsidR="00FF071A">
              <w:rPr>
                <w:rFonts w:cs="Arial"/>
                <w:szCs w:val="22"/>
              </w:rPr>
              <w:t>*</w:t>
            </w:r>
            <w:r>
              <w:rPr>
                <w:rFonts w:cs="Arial"/>
                <w:szCs w:val="22"/>
              </w:rPr>
              <w:t xml:space="preserve"> (CMV) </w:t>
            </w:r>
          </w:p>
          <w:p w:rsidR="00B31529" w:rsidRDefault="00B31529" w:rsidP="00EB7EBA">
            <w:pPr>
              <w:autoSpaceDE w:val="0"/>
              <w:autoSpaceDN w:val="0"/>
              <w:adjustRightInd w:val="0"/>
              <w:rPr>
                <w:rFonts w:cs="Arial"/>
                <w:i/>
                <w:iCs/>
                <w:szCs w:val="22"/>
              </w:rPr>
            </w:pPr>
            <w:r>
              <w:rPr>
                <w:rFonts w:cs="Arial"/>
                <w:i/>
                <w:iCs/>
                <w:szCs w:val="22"/>
              </w:rPr>
              <w:t xml:space="preserve">Toxoplasma gondii </w:t>
            </w:r>
            <w:r w:rsidR="00FF071A">
              <w:rPr>
                <w:rFonts w:cs="Arial"/>
                <w:i/>
                <w:iCs/>
                <w:szCs w:val="22"/>
              </w:rPr>
              <w:t>*</w:t>
            </w:r>
          </w:p>
          <w:p w:rsidR="00B31529" w:rsidRDefault="00B31529" w:rsidP="00EB7EBA">
            <w:pPr>
              <w:autoSpaceDE w:val="0"/>
              <w:autoSpaceDN w:val="0"/>
              <w:adjustRightInd w:val="0"/>
              <w:rPr>
                <w:rFonts w:cs="Arial"/>
                <w:szCs w:val="22"/>
              </w:rPr>
            </w:pPr>
            <w:r>
              <w:rPr>
                <w:rFonts w:cs="Arial"/>
                <w:szCs w:val="22"/>
              </w:rPr>
              <w:t>Human T-Lymphotropic Virus</w:t>
            </w:r>
            <w:r w:rsidR="00FF071A">
              <w:rPr>
                <w:rFonts w:cs="Arial"/>
                <w:szCs w:val="22"/>
              </w:rPr>
              <w:t>*</w:t>
            </w:r>
            <w:r>
              <w:rPr>
                <w:rFonts w:cs="Arial"/>
                <w:szCs w:val="22"/>
              </w:rPr>
              <w:t xml:space="preserve"> (HTLV) </w:t>
            </w:r>
          </w:p>
          <w:p w:rsidR="00B31529" w:rsidRDefault="00B31529" w:rsidP="00EB7EBA">
            <w:pPr>
              <w:pStyle w:val="BodyText2"/>
              <w:rPr>
                <w:sz w:val="22"/>
              </w:rPr>
            </w:pPr>
            <w:r>
              <w:rPr>
                <w:sz w:val="22"/>
              </w:rPr>
              <w:t>Syphilis (</w:t>
            </w:r>
            <w:r>
              <w:rPr>
                <w:i/>
                <w:iCs/>
                <w:sz w:val="22"/>
              </w:rPr>
              <w:t>Treponema pallidum</w:t>
            </w:r>
            <w:r>
              <w:rPr>
                <w:sz w:val="22"/>
              </w:rPr>
              <w:t>)</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Pleurodynia</w:t>
            </w:r>
          </w:p>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Coxsackie Group B viruses</w:t>
            </w:r>
            <w:r w:rsidR="00FF071A">
              <w:rPr>
                <w:rFonts w:cs="Arial"/>
                <w:color w:val="000000"/>
                <w:szCs w:val="22"/>
              </w:rPr>
              <w:t>*</w:t>
            </w:r>
          </w:p>
          <w:p w:rsidR="00B31529" w:rsidRDefault="00B31529" w:rsidP="00EB7EBA">
            <w:pPr>
              <w:pStyle w:val="BodyText2"/>
              <w:rPr>
                <w:sz w:val="22"/>
              </w:rPr>
            </w:pP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Stool/ Viral Throat Swab</w:t>
            </w:r>
          </w:p>
          <w:p w:rsidR="00B31529" w:rsidRDefault="00B31529" w:rsidP="00EB7EBA">
            <w:pPr>
              <w:widowControl w:val="0"/>
              <w:autoSpaceDE w:val="0"/>
              <w:autoSpaceDN w:val="0"/>
              <w:adjustRightInd w:val="0"/>
              <w:snapToGrid w:val="0"/>
              <w:rPr>
                <w:rFonts w:cs="Arial"/>
                <w:szCs w:val="22"/>
              </w:rPr>
            </w:pPr>
            <w:r>
              <w:rPr>
                <w:rFonts w:cs="Arial"/>
                <w:color w:val="000000"/>
                <w:szCs w:val="22"/>
              </w:rPr>
              <w:t>or Pleural Fluid</w:t>
            </w:r>
          </w:p>
          <w:p w:rsidR="00B31529" w:rsidRDefault="00B31529" w:rsidP="00EB7EBA">
            <w:pPr>
              <w:autoSpaceDE w:val="0"/>
              <w:autoSpaceDN w:val="0"/>
              <w:adjustRightInd w:val="0"/>
              <w:rPr>
                <w:rFonts w:cs="Arial"/>
                <w:szCs w:val="22"/>
              </w:rPr>
            </w:pPr>
          </w:p>
        </w:tc>
      </w:tr>
      <w:tr w:rsidR="00B31529">
        <w:trPr>
          <w:cantSplit/>
          <w:trHeight w:val="255"/>
          <w:jc w:val="center"/>
        </w:trPr>
        <w:tc>
          <w:tcPr>
            <w:tcW w:w="2896" w:type="dxa"/>
            <w:vMerge w:val="restart"/>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Pericarditis/ Myocarditis</w:t>
            </w:r>
          </w:p>
          <w:p w:rsidR="00B31529" w:rsidRDefault="00B31529" w:rsidP="00EB7EBA">
            <w:pPr>
              <w:widowControl w:val="0"/>
              <w:autoSpaceDE w:val="0"/>
              <w:autoSpaceDN w:val="0"/>
              <w:adjustRightInd w:val="0"/>
              <w:snapToGrid w:val="0"/>
              <w:rPr>
                <w:rFonts w:cs="Arial"/>
                <w:szCs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Coxsackie Group B viruses</w:t>
            </w:r>
            <w:r w:rsidR="00FF071A">
              <w:rPr>
                <w:rFonts w:cs="Arial"/>
                <w:color w:val="000000"/>
                <w:szCs w:val="22"/>
              </w:rPr>
              <w:t>*</w:t>
            </w:r>
          </w:p>
          <w:p w:rsidR="00B31529" w:rsidRDefault="00B31529" w:rsidP="00EB7EBA">
            <w:pPr>
              <w:pStyle w:val="BodyText2"/>
              <w:rPr>
                <w:sz w:val="22"/>
              </w:rPr>
            </w:pP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Stool/ Viral Throat Swab</w:t>
            </w:r>
          </w:p>
          <w:p w:rsidR="00B31529" w:rsidRDefault="00B31529" w:rsidP="00FF071A">
            <w:pPr>
              <w:widowControl w:val="0"/>
              <w:autoSpaceDE w:val="0"/>
              <w:autoSpaceDN w:val="0"/>
              <w:adjustRightInd w:val="0"/>
              <w:snapToGrid w:val="0"/>
              <w:rPr>
                <w:rFonts w:cs="Arial"/>
                <w:szCs w:val="22"/>
              </w:rPr>
            </w:pPr>
            <w:r>
              <w:rPr>
                <w:rFonts w:cs="Arial"/>
                <w:color w:val="000000"/>
                <w:szCs w:val="22"/>
              </w:rPr>
              <w:t>or Pleural Fluid</w:t>
            </w:r>
          </w:p>
        </w:tc>
      </w:tr>
      <w:tr w:rsidR="00B31529">
        <w:trPr>
          <w:cantSplit/>
          <w:trHeight w:val="255"/>
          <w:jc w:val="center"/>
        </w:trPr>
        <w:tc>
          <w:tcPr>
            <w:tcW w:w="2896" w:type="dxa"/>
            <w:vMerge/>
            <w:vAlign w:val="center"/>
          </w:tcPr>
          <w:p w:rsidR="00B31529" w:rsidRDefault="00B31529" w:rsidP="00EB7EBA">
            <w:pPr>
              <w:widowControl w:val="0"/>
              <w:autoSpaceDE w:val="0"/>
              <w:autoSpaceDN w:val="0"/>
              <w:adjustRightInd w:val="0"/>
              <w:snapToGrid w:val="0"/>
              <w:rPr>
                <w:rFonts w:cs="Arial"/>
                <w:color w:val="000000"/>
                <w:szCs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i/>
                <w:color w:val="000000"/>
                <w:szCs w:val="22"/>
              </w:rPr>
              <w:t>Coxiella burnetii</w:t>
            </w:r>
            <w:r>
              <w:rPr>
                <w:rFonts w:cs="Arial"/>
                <w:color w:val="000000"/>
                <w:szCs w:val="22"/>
              </w:rPr>
              <w:t xml:space="preserve"> </w:t>
            </w:r>
            <w:r w:rsidR="00FF071A">
              <w:rPr>
                <w:rFonts w:cs="Arial"/>
                <w:color w:val="000000"/>
                <w:szCs w:val="22"/>
              </w:rPr>
              <w:t>*</w:t>
            </w:r>
            <w:r>
              <w:rPr>
                <w:rFonts w:cs="Arial"/>
                <w:color w:val="000000"/>
                <w:szCs w:val="22"/>
              </w:rPr>
              <w:t>(Q Fever)</w:t>
            </w:r>
          </w:p>
          <w:p w:rsidR="00B31529" w:rsidRDefault="00B31529" w:rsidP="00EB7EBA">
            <w:pPr>
              <w:widowControl w:val="0"/>
              <w:autoSpaceDE w:val="0"/>
              <w:autoSpaceDN w:val="0"/>
              <w:adjustRightInd w:val="0"/>
              <w:snapToGrid w:val="0"/>
              <w:rPr>
                <w:rFonts w:cs="Arial"/>
                <w:szCs w:val="22"/>
              </w:rPr>
            </w:pPr>
            <w:r>
              <w:rPr>
                <w:rFonts w:cs="Arial"/>
                <w:color w:val="000000"/>
                <w:szCs w:val="22"/>
              </w:rPr>
              <w:t>Chlamydia Group</w:t>
            </w:r>
            <w:r w:rsidR="00FF071A">
              <w:rPr>
                <w:rFonts w:cs="Arial"/>
                <w:color w:val="000000"/>
                <w:szCs w:val="22"/>
              </w:rPr>
              <w:t>*</w:t>
            </w:r>
          </w:p>
          <w:p w:rsidR="00B31529" w:rsidRPr="00FF071A" w:rsidRDefault="00B31529" w:rsidP="00FF071A">
            <w:pPr>
              <w:widowControl w:val="0"/>
              <w:autoSpaceDE w:val="0"/>
              <w:autoSpaceDN w:val="0"/>
              <w:adjustRightInd w:val="0"/>
              <w:snapToGrid w:val="0"/>
              <w:rPr>
                <w:rFonts w:cs="Arial"/>
                <w:i/>
                <w:szCs w:val="22"/>
              </w:rPr>
            </w:pPr>
            <w:r>
              <w:rPr>
                <w:rFonts w:cs="Arial"/>
                <w:i/>
                <w:color w:val="000000"/>
                <w:szCs w:val="22"/>
              </w:rPr>
              <w:t>Mycoplasma pneumoniae</w:t>
            </w:r>
            <w:r w:rsidR="00FF071A">
              <w:rPr>
                <w:rFonts w:cs="Arial"/>
                <w:i/>
                <w:color w:val="000000"/>
                <w:szCs w:val="22"/>
              </w:rPr>
              <w:t>*</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jc w:val="center"/>
        </w:trPr>
        <w:tc>
          <w:tcPr>
            <w:tcW w:w="2896" w:type="dxa"/>
            <w:vAlign w:val="center"/>
          </w:tcPr>
          <w:p w:rsidR="00B31529" w:rsidRDefault="00B31529" w:rsidP="00EB7EBA">
            <w:pPr>
              <w:autoSpaceDE w:val="0"/>
              <w:autoSpaceDN w:val="0"/>
              <w:adjustRightInd w:val="0"/>
              <w:rPr>
                <w:rFonts w:cs="Arial"/>
                <w:szCs w:val="22"/>
              </w:rPr>
            </w:pPr>
            <w:r>
              <w:rPr>
                <w:rFonts w:cs="Arial"/>
                <w:szCs w:val="22"/>
              </w:rPr>
              <w:t>Lymphadenopathy &amp; Glandular fever</w:t>
            </w:r>
          </w:p>
          <w:p w:rsidR="00B31529" w:rsidRDefault="00B31529" w:rsidP="00EB7EBA">
            <w:pPr>
              <w:pStyle w:val="BodyText2"/>
              <w:rPr>
                <w:sz w:val="22"/>
              </w:rPr>
            </w:pPr>
          </w:p>
        </w:tc>
        <w:tc>
          <w:tcPr>
            <w:tcW w:w="3131" w:type="dxa"/>
            <w:vAlign w:val="center"/>
          </w:tcPr>
          <w:p w:rsidR="00B31529" w:rsidRDefault="00B31529" w:rsidP="00EB7EBA">
            <w:pPr>
              <w:autoSpaceDE w:val="0"/>
              <w:autoSpaceDN w:val="0"/>
              <w:adjustRightInd w:val="0"/>
              <w:rPr>
                <w:rFonts w:cs="Arial"/>
                <w:szCs w:val="22"/>
              </w:rPr>
            </w:pPr>
            <w:r>
              <w:rPr>
                <w:rFonts w:cs="Arial"/>
                <w:szCs w:val="22"/>
              </w:rPr>
              <w:t>Monospot</w:t>
            </w:r>
          </w:p>
          <w:p w:rsidR="00B31529" w:rsidRDefault="00B31529" w:rsidP="00EB7EBA">
            <w:pPr>
              <w:autoSpaceDE w:val="0"/>
              <w:autoSpaceDN w:val="0"/>
              <w:adjustRightInd w:val="0"/>
              <w:rPr>
                <w:rFonts w:cs="Arial"/>
                <w:szCs w:val="22"/>
              </w:rPr>
            </w:pPr>
            <w:r>
              <w:rPr>
                <w:rFonts w:cs="Arial"/>
                <w:szCs w:val="22"/>
              </w:rPr>
              <w:t>Epstein Barr virus</w:t>
            </w:r>
            <w:r w:rsidR="00FF071A">
              <w:rPr>
                <w:rFonts w:cs="Arial"/>
                <w:szCs w:val="22"/>
              </w:rPr>
              <w:t>*</w:t>
            </w:r>
            <w:r>
              <w:rPr>
                <w:rFonts w:cs="Arial"/>
                <w:szCs w:val="22"/>
              </w:rPr>
              <w:t xml:space="preserve"> (EBV) </w:t>
            </w:r>
          </w:p>
          <w:p w:rsidR="00B31529" w:rsidRDefault="00B31529" w:rsidP="00EB7EBA">
            <w:pPr>
              <w:autoSpaceDE w:val="0"/>
              <w:autoSpaceDN w:val="0"/>
              <w:adjustRightInd w:val="0"/>
              <w:rPr>
                <w:rFonts w:cs="Arial"/>
                <w:szCs w:val="22"/>
              </w:rPr>
            </w:pPr>
            <w:r>
              <w:rPr>
                <w:rFonts w:cs="Arial"/>
                <w:szCs w:val="22"/>
              </w:rPr>
              <w:t xml:space="preserve">Cytomegalovirus </w:t>
            </w:r>
            <w:r w:rsidR="00FF071A">
              <w:rPr>
                <w:rFonts w:cs="Arial"/>
                <w:szCs w:val="22"/>
              </w:rPr>
              <w:t>*</w:t>
            </w:r>
            <w:r>
              <w:rPr>
                <w:rFonts w:cs="Arial"/>
                <w:szCs w:val="22"/>
              </w:rPr>
              <w:t xml:space="preserve">(CMV) </w:t>
            </w:r>
          </w:p>
          <w:p w:rsidR="00B31529" w:rsidRDefault="00B31529" w:rsidP="00EB7EBA">
            <w:pPr>
              <w:autoSpaceDE w:val="0"/>
              <w:autoSpaceDN w:val="0"/>
              <w:adjustRightInd w:val="0"/>
              <w:rPr>
                <w:rFonts w:cs="Arial"/>
                <w:szCs w:val="22"/>
              </w:rPr>
            </w:pPr>
            <w:r>
              <w:rPr>
                <w:rFonts w:cs="Arial"/>
                <w:i/>
                <w:iCs/>
                <w:szCs w:val="22"/>
              </w:rPr>
              <w:t>Toxoplasma gondii</w:t>
            </w:r>
            <w:r w:rsidR="00FF071A">
              <w:rPr>
                <w:rFonts w:cs="Arial"/>
                <w:i/>
                <w:iCs/>
                <w:szCs w:val="22"/>
              </w:rPr>
              <w:t>*</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cantSplit/>
          <w:trHeight w:val="135"/>
          <w:jc w:val="center"/>
        </w:trPr>
        <w:tc>
          <w:tcPr>
            <w:tcW w:w="2896" w:type="dxa"/>
            <w:vMerge w:val="restart"/>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Paraparesis</w:t>
            </w:r>
          </w:p>
          <w:p w:rsidR="00B31529" w:rsidRDefault="00B31529" w:rsidP="00EB7EBA">
            <w:pPr>
              <w:pStyle w:val="BodyText2"/>
              <w:rPr>
                <w:sz w:val="22"/>
              </w:rPr>
            </w:pPr>
          </w:p>
        </w:tc>
        <w:tc>
          <w:tcPr>
            <w:tcW w:w="3131" w:type="dxa"/>
            <w:vAlign w:val="center"/>
          </w:tcPr>
          <w:p w:rsidR="00B31529" w:rsidRDefault="00B31529" w:rsidP="00FF071A">
            <w:pPr>
              <w:widowControl w:val="0"/>
              <w:autoSpaceDE w:val="0"/>
              <w:autoSpaceDN w:val="0"/>
              <w:adjustRightInd w:val="0"/>
              <w:snapToGrid w:val="0"/>
              <w:rPr>
                <w:rFonts w:cs="Arial"/>
                <w:szCs w:val="22"/>
              </w:rPr>
            </w:pPr>
            <w:r>
              <w:rPr>
                <w:rFonts w:cs="Arial"/>
                <w:color w:val="000000"/>
                <w:szCs w:val="22"/>
              </w:rPr>
              <w:t>Human T-Lymphotropic Virus</w:t>
            </w:r>
            <w:r w:rsidR="00FF071A">
              <w:rPr>
                <w:rFonts w:cs="Arial"/>
                <w:color w:val="000000"/>
                <w:szCs w:val="22"/>
              </w:rPr>
              <w:t>*</w:t>
            </w:r>
            <w:r>
              <w:rPr>
                <w:rFonts w:cs="Arial"/>
                <w:color w:val="000000"/>
                <w:szCs w:val="22"/>
              </w:rPr>
              <w:t xml:space="preserve"> (HTLV)</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cantSplit/>
          <w:trHeight w:val="135"/>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Enterovirus</w:t>
            </w:r>
            <w:r w:rsidR="00FF071A">
              <w:rPr>
                <w:rFonts w:cs="Arial"/>
                <w:color w:val="000000"/>
                <w:szCs w:val="22"/>
              </w:rPr>
              <w:t>*</w:t>
            </w:r>
            <w:r>
              <w:rPr>
                <w:rFonts w:cs="Arial"/>
                <w:color w:val="000000"/>
                <w:szCs w:val="22"/>
              </w:rPr>
              <w:t xml:space="preserve"> (Coxsackie Echo)</w:t>
            </w:r>
          </w:p>
          <w:p w:rsidR="00B31529" w:rsidRDefault="00B31529" w:rsidP="00EB7EBA">
            <w:pPr>
              <w:autoSpaceDE w:val="0"/>
              <w:autoSpaceDN w:val="0"/>
              <w:adjustRightInd w:val="0"/>
              <w:rPr>
                <w:rFonts w:cs="Arial"/>
                <w:szCs w:val="22"/>
              </w:rPr>
            </w:pPr>
          </w:p>
        </w:tc>
        <w:tc>
          <w:tcPr>
            <w:tcW w:w="2495" w:type="dxa"/>
            <w:vAlign w:val="center"/>
          </w:tcPr>
          <w:p w:rsidR="00B31529" w:rsidRDefault="00B31529" w:rsidP="00EB7EBA">
            <w:pPr>
              <w:autoSpaceDE w:val="0"/>
              <w:autoSpaceDN w:val="0"/>
              <w:adjustRightInd w:val="0"/>
              <w:rPr>
                <w:rFonts w:cs="Arial"/>
                <w:szCs w:val="22"/>
              </w:rPr>
            </w:pPr>
            <w:r>
              <w:rPr>
                <w:rFonts w:cs="Arial"/>
                <w:szCs w:val="22"/>
              </w:rPr>
              <w:t>Stool</w:t>
            </w:r>
          </w:p>
        </w:tc>
      </w:tr>
      <w:tr w:rsidR="00B31529">
        <w:trPr>
          <w:cantSplit/>
          <w:trHeight w:val="240"/>
          <w:jc w:val="center"/>
        </w:trPr>
        <w:tc>
          <w:tcPr>
            <w:tcW w:w="2896" w:type="dxa"/>
            <w:vMerge w:val="restart"/>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Conjunctivitis</w:t>
            </w:r>
          </w:p>
          <w:p w:rsidR="00B31529" w:rsidRDefault="00B31529" w:rsidP="00EB7EBA">
            <w:pPr>
              <w:pStyle w:val="BodyText2"/>
              <w:rPr>
                <w:rFonts w:eastAsia="SimSun"/>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Adenovirus</w:t>
            </w:r>
            <w:r w:rsidR="00FF071A">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Herpes Simplex Virus</w:t>
            </w:r>
            <w:r w:rsidR="00FF071A">
              <w:rPr>
                <w:rFonts w:cs="Arial"/>
                <w:color w:val="000000"/>
                <w:szCs w:val="22"/>
              </w:rPr>
              <w:t>*</w:t>
            </w:r>
            <w:r>
              <w:rPr>
                <w:rFonts w:cs="Arial"/>
                <w:color w:val="000000"/>
                <w:szCs w:val="22"/>
              </w:rPr>
              <w:t xml:space="preserve"> (HSV)</w:t>
            </w:r>
          </w:p>
          <w:p w:rsidR="00B31529" w:rsidRPr="00FF071A" w:rsidRDefault="00B31529" w:rsidP="00FF071A">
            <w:pPr>
              <w:widowControl w:val="0"/>
              <w:autoSpaceDE w:val="0"/>
              <w:autoSpaceDN w:val="0"/>
              <w:adjustRightInd w:val="0"/>
              <w:snapToGrid w:val="0"/>
              <w:rPr>
                <w:rFonts w:cs="Arial"/>
                <w:szCs w:val="22"/>
              </w:rPr>
            </w:pPr>
            <w:r>
              <w:rPr>
                <w:rFonts w:cs="Arial"/>
                <w:color w:val="000000"/>
                <w:szCs w:val="22"/>
              </w:rPr>
              <w:t>Enterovirus</w:t>
            </w:r>
            <w:r w:rsidR="00FF071A">
              <w:rPr>
                <w:rFonts w:cs="Arial"/>
                <w:color w:val="000000"/>
                <w:szCs w:val="22"/>
              </w:rPr>
              <w:t>*</w:t>
            </w:r>
            <w:r>
              <w:rPr>
                <w:rFonts w:cs="Arial"/>
                <w:color w:val="000000"/>
                <w:szCs w:val="22"/>
              </w:rPr>
              <w:t xml:space="preserve"> (Coxsackie Echo)</w:t>
            </w:r>
          </w:p>
        </w:tc>
        <w:tc>
          <w:tcPr>
            <w:tcW w:w="2495" w:type="dxa"/>
            <w:vAlign w:val="center"/>
          </w:tcPr>
          <w:p w:rsidR="00B31529" w:rsidRDefault="00B31529" w:rsidP="00EB7EBA">
            <w:pPr>
              <w:autoSpaceDE w:val="0"/>
              <w:autoSpaceDN w:val="0"/>
              <w:adjustRightInd w:val="0"/>
              <w:rPr>
                <w:rFonts w:eastAsia="SimSun" w:cs="Arial"/>
                <w:szCs w:val="22"/>
              </w:rPr>
            </w:pPr>
            <w:r>
              <w:rPr>
                <w:rFonts w:eastAsia="SimSun" w:cs="Arial"/>
                <w:szCs w:val="22"/>
              </w:rPr>
              <w:t>Eye swab in viral transport media</w:t>
            </w:r>
          </w:p>
        </w:tc>
      </w:tr>
      <w:tr w:rsidR="00B31529">
        <w:trPr>
          <w:cantSplit/>
          <w:trHeight w:val="240"/>
          <w:jc w:val="center"/>
        </w:trPr>
        <w:tc>
          <w:tcPr>
            <w:tcW w:w="2896" w:type="dxa"/>
            <w:vMerge/>
            <w:vAlign w:val="center"/>
          </w:tcPr>
          <w:p w:rsidR="00B31529" w:rsidRDefault="00B31529" w:rsidP="00EB7EBA">
            <w:pPr>
              <w:widowControl w:val="0"/>
              <w:autoSpaceDE w:val="0"/>
              <w:autoSpaceDN w:val="0"/>
              <w:adjustRightInd w:val="0"/>
              <w:snapToGrid w:val="0"/>
              <w:rPr>
                <w:rFonts w:cs="Arial"/>
                <w:color w:val="000000"/>
                <w:szCs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Chlamydia trachomatis</w:t>
            </w:r>
            <w:r w:rsidR="00FF071A">
              <w:rPr>
                <w:rFonts w:cs="Arial"/>
                <w:color w:val="000000"/>
                <w:szCs w:val="22"/>
              </w:rPr>
              <w:t>*</w:t>
            </w:r>
          </w:p>
          <w:p w:rsidR="00B31529" w:rsidRDefault="00B31529" w:rsidP="00EB7EBA">
            <w:pPr>
              <w:pStyle w:val="BodyText2"/>
              <w:rPr>
                <w:rFonts w:eastAsia="SimSun"/>
                <w:sz w:val="22"/>
              </w:rPr>
            </w:pPr>
          </w:p>
        </w:tc>
        <w:tc>
          <w:tcPr>
            <w:tcW w:w="2495" w:type="dxa"/>
            <w:vAlign w:val="center"/>
          </w:tcPr>
          <w:p w:rsidR="00B31529" w:rsidRDefault="00B31529" w:rsidP="00EB7EBA">
            <w:pPr>
              <w:autoSpaceDE w:val="0"/>
              <w:autoSpaceDN w:val="0"/>
              <w:adjustRightInd w:val="0"/>
              <w:rPr>
                <w:rFonts w:eastAsia="SimSun" w:cs="Arial"/>
                <w:szCs w:val="22"/>
              </w:rPr>
            </w:pPr>
            <w:r>
              <w:rPr>
                <w:rFonts w:eastAsia="SimSun" w:cs="Arial"/>
                <w:szCs w:val="22"/>
              </w:rPr>
              <w:t>Eye swab in chlamydia transport media</w:t>
            </w:r>
          </w:p>
        </w:tc>
      </w:tr>
      <w:tr w:rsidR="00B31529">
        <w:trPr>
          <w:trHeight w:val="1528"/>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Stomatitis</w:t>
            </w:r>
          </w:p>
          <w:p w:rsidR="00B31529" w:rsidRDefault="00B31529" w:rsidP="00EB7EBA">
            <w:pPr>
              <w:pStyle w:val="BodyText2"/>
              <w:rPr>
                <w:rFonts w:eastAsia="SimSun"/>
                <w:sz w:val="22"/>
              </w:rPr>
            </w:pPr>
          </w:p>
        </w:tc>
        <w:tc>
          <w:tcPr>
            <w:tcW w:w="3131" w:type="dxa"/>
            <w:vAlign w:val="center"/>
          </w:tcPr>
          <w:p w:rsidR="00B31529" w:rsidRDefault="00B31529" w:rsidP="00EB7EBA">
            <w:pPr>
              <w:widowControl w:val="0"/>
              <w:autoSpaceDE w:val="0"/>
              <w:autoSpaceDN w:val="0"/>
              <w:adjustRightInd w:val="0"/>
              <w:snapToGrid w:val="0"/>
              <w:rPr>
                <w:rFonts w:cs="Arial"/>
                <w:color w:val="000000"/>
                <w:szCs w:val="22"/>
              </w:rPr>
            </w:pPr>
            <w:r>
              <w:rPr>
                <w:rFonts w:cs="Arial"/>
                <w:color w:val="000000"/>
                <w:szCs w:val="22"/>
              </w:rPr>
              <w:t xml:space="preserve">Herpes Simplex Virus </w:t>
            </w:r>
            <w:r w:rsidR="00FF071A">
              <w:rPr>
                <w:rFonts w:cs="Arial"/>
                <w:color w:val="000000"/>
                <w:szCs w:val="22"/>
              </w:rPr>
              <w:t>*</w:t>
            </w:r>
            <w:r>
              <w:rPr>
                <w:rFonts w:cs="Arial"/>
                <w:color w:val="000000"/>
                <w:szCs w:val="22"/>
              </w:rPr>
              <w:t>(HSV)</w:t>
            </w:r>
          </w:p>
          <w:p w:rsidR="00B31529" w:rsidRDefault="00B31529" w:rsidP="00EB7EBA">
            <w:pPr>
              <w:widowControl w:val="0"/>
              <w:autoSpaceDE w:val="0"/>
              <w:autoSpaceDN w:val="0"/>
              <w:adjustRightInd w:val="0"/>
              <w:snapToGrid w:val="0"/>
              <w:rPr>
                <w:rFonts w:cs="Arial"/>
                <w:color w:val="000000"/>
                <w:szCs w:val="22"/>
              </w:rPr>
            </w:pPr>
          </w:p>
          <w:p w:rsidR="00B31529" w:rsidRDefault="00B31529" w:rsidP="00EB7EBA">
            <w:pPr>
              <w:widowControl w:val="0"/>
              <w:autoSpaceDE w:val="0"/>
              <w:autoSpaceDN w:val="0"/>
              <w:adjustRightInd w:val="0"/>
              <w:snapToGrid w:val="0"/>
              <w:rPr>
                <w:rFonts w:cs="Arial"/>
                <w:color w:val="000000"/>
                <w:szCs w:val="22"/>
              </w:rPr>
            </w:pPr>
          </w:p>
          <w:p w:rsidR="00B31529" w:rsidRDefault="00B31529" w:rsidP="00EB7EBA">
            <w:pPr>
              <w:widowControl w:val="0"/>
              <w:autoSpaceDE w:val="0"/>
              <w:autoSpaceDN w:val="0"/>
              <w:adjustRightInd w:val="0"/>
              <w:snapToGrid w:val="0"/>
              <w:rPr>
                <w:rFonts w:cs="Arial"/>
                <w:szCs w:val="22"/>
              </w:rPr>
            </w:pPr>
          </w:p>
          <w:p w:rsidR="00B31529" w:rsidRDefault="00B31529" w:rsidP="00EB7EBA">
            <w:pPr>
              <w:widowControl w:val="0"/>
              <w:autoSpaceDE w:val="0"/>
              <w:autoSpaceDN w:val="0"/>
              <w:adjustRightInd w:val="0"/>
              <w:snapToGrid w:val="0"/>
              <w:rPr>
                <w:rFonts w:cs="Arial"/>
                <w:szCs w:val="22"/>
              </w:rPr>
            </w:pPr>
            <w:r>
              <w:rPr>
                <w:rFonts w:cs="Arial"/>
                <w:color w:val="000000"/>
                <w:szCs w:val="22"/>
              </w:rPr>
              <w:t xml:space="preserve">Enterovirus </w:t>
            </w:r>
            <w:r w:rsidR="00FF071A">
              <w:rPr>
                <w:rFonts w:cs="Arial"/>
                <w:color w:val="000000"/>
                <w:szCs w:val="22"/>
              </w:rPr>
              <w:t>*</w:t>
            </w:r>
            <w:r>
              <w:rPr>
                <w:rFonts w:cs="Arial"/>
                <w:color w:val="000000"/>
                <w:szCs w:val="22"/>
              </w:rPr>
              <w:t>(Coxsackie Echo)</w:t>
            </w:r>
          </w:p>
          <w:p w:rsidR="00B31529" w:rsidRDefault="00B31529" w:rsidP="00EB7EBA">
            <w:pPr>
              <w:autoSpaceDE w:val="0"/>
              <w:autoSpaceDN w:val="0"/>
              <w:adjustRightInd w:val="0"/>
              <w:rPr>
                <w:rFonts w:eastAsia="SimSun" w:cs="Arial"/>
                <w:szCs w:val="22"/>
              </w:rPr>
            </w:pP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Swab in viral transport</w:t>
            </w:r>
          </w:p>
          <w:p w:rsidR="00B31529" w:rsidRDefault="00B31529" w:rsidP="00EB7EBA">
            <w:pPr>
              <w:widowControl w:val="0"/>
              <w:autoSpaceDE w:val="0"/>
              <w:autoSpaceDN w:val="0"/>
              <w:adjustRightInd w:val="0"/>
              <w:snapToGrid w:val="0"/>
              <w:rPr>
                <w:rFonts w:cs="Arial"/>
                <w:szCs w:val="22"/>
              </w:rPr>
            </w:pPr>
            <w:r>
              <w:rPr>
                <w:rFonts w:cs="Arial"/>
                <w:color w:val="000000"/>
                <w:szCs w:val="22"/>
              </w:rPr>
              <w:t>media</w:t>
            </w:r>
          </w:p>
          <w:p w:rsidR="00B31529" w:rsidRDefault="00B31529" w:rsidP="00EB7EBA">
            <w:pPr>
              <w:widowControl w:val="0"/>
              <w:autoSpaceDE w:val="0"/>
              <w:autoSpaceDN w:val="0"/>
              <w:adjustRightInd w:val="0"/>
              <w:snapToGrid w:val="0"/>
              <w:rPr>
                <w:rFonts w:cs="Arial"/>
                <w:szCs w:val="22"/>
              </w:rPr>
            </w:pPr>
            <w:r>
              <w:rPr>
                <w:rFonts w:cs="Arial"/>
                <w:color w:val="000000"/>
                <w:szCs w:val="22"/>
              </w:rPr>
              <w:t>Serum/ Clotted Blood</w:t>
            </w:r>
          </w:p>
          <w:p w:rsidR="00B31529" w:rsidRDefault="00B31529" w:rsidP="00EB7EBA">
            <w:pPr>
              <w:widowControl w:val="0"/>
              <w:autoSpaceDE w:val="0"/>
              <w:autoSpaceDN w:val="0"/>
              <w:adjustRightInd w:val="0"/>
              <w:snapToGrid w:val="0"/>
              <w:rPr>
                <w:rFonts w:cs="Arial"/>
                <w:color w:val="000000"/>
                <w:szCs w:val="22"/>
              </w:rPr>
            </w:pPr>
          </w:p>
          <w:p w:rsidR="00B31529" w:rsidRDefault="00B31529" w:rsidP="00EB7EBA">
            <w:pPr>
              <w:widowControl w:val="0"/>
              <w:autoSpaceDE w:val="0"/>
              <w:autoSpaceDN w:val="0"/>
              <w:adjustRightInd w:val="0"/>
              <w:snapToGrid w:val="0"/>
              <w:rPr>
                <w:rFonts w:cs="Arial"/>
                <w:szCs w:val="22"/>
              </w:rPr>
            </w:pPr>
            <w:r>
              <w:rPr>
                <w:rFonts w:cs="Arial"/>
                <w:color w:val="000000"/>
                <w:szCs w:val="22"/>
              </w:rPr>
              <w:t>Stool/ Throat Swab</w:t>
            </w:r>
          </w:p>
          <w:p w:rsidR="00B31529" w:rsidRDefault="00B31529" w:rsidP="00EB7EBA">
            <w:pPr>
              <w:autoSpaceDE w:val="0"/>
              <w:autoSpaceDN w:val="0"/>
              <w:adjustRightInd w:val="0"/>
              <w:rPr>
                <w:rFonts w:eastAsia="SimSun" w:cs="Arial"/>
                <w:szCs w:val="22"/>
              </w:rPr>
            </w:pP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Hand, Foot and Mouth</w:t>
            </w:r>
          </w:p>
          <w:p w:rsidR="00B31529" w:rsidRPr="00FF071A" w:rsidRDefault="00B31529" w:rsidP="00FF071A">
            <w:pPr>
              <w:widowControl w:val="0"/>
              <w:autoSpaceDE w:val="0"/>
              <w:autoSpaceDN w:val="0"/>
              <w:adjustRightInd w:val="0"/>
              <w:snapToGrid w:val="0"/>
              <w:rPr>
                <w:rFonts w:cs="Arial"/>
                <w:szCs w:val="22"/>
              </w:rPr>
            </w:pPr>
            <w:r>
              <w:rPr>
                <w:rFonts w:cs="Arial"/>
                <w:color w:val="000000"/>
                <w:szCs w:val="22"/>
              </w:rPr>
              <w:t>Disease</w:t>
            </w:r>
          </w:p>
        </w:tc>
        <w:tc>
          <w:tcPr>
            <w:tcW w:w="3131" w:type="dxa"/>
            <w:vAlign w:val="center"/>
          </w:tcPr>
          <w:p w:rsidR="00B31529" w:rsidRPr="00FF071A" w:rsidRDefault="00B31529" w:rsidP="00FF071A">
            <w:pPr>
              <w:widowControl w:val="0"/>
              <w:autoSpaceDE w:val="0"/>
              <w:autoSpaceDN w:val="0"/>
              <w:adjustRightInd w:val="0"/>
              <w:snapToGrid w:val="0"/>
              <w:rPr>
                <w:rFonts w:cs="Arial"/>
                <w:szCs w:val="22"/>
              </w:rPr>
            </w:pPr>
            <w:r>
              <w:rPr>
                <w:rFonts w:cs="Arial"/>
                <w:color w:val="000000"/>
                <w:szCs w:val="22"/>
              </w:rPr>
              <w:t>Coxsackie A16 Virus</w:t>
            </w:r>
            <w:r w:rsidR="00FF071A">
              <w:rPr>
                <w:rFonts w:cs="Arial"/>
                <w:color w:val="000000"/>
                <w:szCs w:val="22"/>
              </w:rPr>
              <w:t>*</w:t>
            </w:r>
          </w:p>
        </w:tc>
        <w:tc>
          <w:tcPr>
            <w:tcW w:w="2495" w:type="dxa"/>
            <w:vAlign w:val="center"/>
          </w:tcPr>
          <w:p w:rsidR="00B31529" w:rsidRDefault="00B31529" w:rsidP="00EB7EBA">
            <w:pPr>
              <w:autoSpaceDE w:val="0"/>
              <w:autoSpaceDN w:val="0"/>
              <w:adjustRightInd w:val="0"/>
              <w:rPr>
                <w:rFonts w:eastAsia="SimSun" w:cs="Arial"/>
                <w:szCs w:val="22"/>
              </w:rPr>
            </w:pPr>
            <w:r>
              <w:rPr>
                <w:rFonts w:eastAsia="SimSun" w:cs="Arial"/>
                <w:szCs w:val="22"/>
              </w:rPr>
              <w:t>Stool</w:t>
            </w: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Immune Status</w:t>
            </w:r>
          </w:p>
          <w:p w:rsidR="00B31529" w:rsidRDefault="00B31529" w:rsidP="00EB7EBA">
            <w:pPr>
              <w:widowControl w:val="0"/>
              <w:autoSpaceDE w:val="0"/>
              <w:autoSpaceDN w:val="0"/>
              <w:adjustRightInd w:val="0"/>
              <w:snapToGrid w:val="0"/>
              <w:rPr>
                <w:rFonts w:cs="Arial"/>
                <w:szCs w:val="22"/>
              </w:rPr>
            </w:pPr>
          </w:p>
        </w:tc>
        <w:tc>
          <w:tcPr>
            <w:tcW w:w="3131" w:type="dxa"/>
            <w:vAlign w:val="center"/>
          </w:tcPr>
          <w:p w:rsidR="00B31529" w:rsidRPr="002008B0" w:rsidRDefault="00B31529" w:rsidP="00EB7EBA">
            <w:pPr>
              <w:autoSpaceDE w:val="0"/>
              <w:autoSpaceDN w:val="0"/>
              <w:adjustRightInd w:val="0"/>
              <w:rPr>
                <w:rFonts w:cs="Arial"/>
                <w:szCs w:val="22"/>
                <w:lang w:val="it-IT"/>
              </w:rPr>
            </w:pPr>
            <w:r w:rsidRPr="002008B0">
              <w:rPr>
                <w:rFonts w:cs="Arial"/>
                <w:szCs w:val="22"/>
                <w:lang w:val="it-IT"/>
              </w:rPr>
              <w:t xml:space="preserve">Hepatitis A &amp; B virus </w:t>
            </w:r>
          </w:p>
          <w:p w:rsidR="00B31529" w:rsidRPr="002008B0" w:rsidRDefault="00B31529" w:rsidP="00EB7EBA">
            <w:pPr>
              <w:autoSpaceDE w:val="0"/>
              <w:autoSpaceDN w:val="0"/>
              <w:adjustRightInd w:val="0"/>
              <w:rPr>
                <w:rFonts w:cs="Arial"/>
                <w:szCs w:val="22"/>
                <w:lang w:val="it-IT"/>
              </w:rPr>
            </w:pPr>
            <w:r w:rsidRPr="002008B0">
              <w:rPr>
                <w:rFonts w:cs="Arial"/>
                <w:szCs w:val="22"/>
                <w:lang w:val="it-IT"/>
              </w:rPr>
              <w:t xml:space="preserve">Varicella Zoster virus </w:t>
            </w:r>
            <w:r w:rsidR="00FF071A">
              <w:rPr>
                <w:rFonts w:cs="Arial"/>
                <w:szCs w:val="22"/>
                <w:lang w:val="it-IT"/>
              </w:rPr>
              <w:t>*</w:t>
            </w:r>
            <w:r w:rsidRPr="002008B0">
              <w:rPr>
                <w:rFonts w:cs="Arial"/>
                <w:szCs w:val="22"/>
                <w:lang w:val="it-IT"/>
              </w:rPr>
              <w:t xml:space="preserve">(VZV) </w:t>
            </w:r>
          </w:p>
          <w:p w:rsidR="00B31529" w:rsidRDefault="00B31529" w:rsidP="00EB7EBA">
            <w:pPr>
              <w:autoSpaceDE w:val="0"/>
              <w:autoSpaceDN w:val="0"/>
              <w:adjustRightInd w:val="0"/>
              <w:rPr>
                <w:rFonts w:cs="Arial"/>
                <w:szCs w:val="22"/>
              </w:rPr>
            </w:pPr>
            <w:r>
              <w:rPr>
                <w:rFonts w:cs="Arial"/>
                <w:szCs w:val="22"/>
              </w:rPr>
              <w:t xml:space="preserve">Rubella virus </w:t>
            </w:r>
          </w:p>
          <w:p w:rsidR="00B31529" w:rsidRDefault="00B31529" w:rsidP="00EB7EBA">
            <w:pPr>
              <w:autoSpaceDE w:val="0"/>
              <w:autoSpaceDN w:val="0"/>
              <w:adjustRightInd w:val="0"/>
              <w:rPr>
                <w:rFonts w:cs="Arial"/>
                <w:szCs w:val="22"/>
              </w:rPr>
            </w:pPr>
            <w:r>
              <w:rPr>
                <w:rFonts w:cs="Arial"/>
                <w:szCs w:val="22"/>
              </w:rPr>
              <w:t xml:space="preserve">Mumps virus </w:t>
            </w:r>
            <w:r w:rsidR="00FF071A">
              <w:rPr>
                <w:rFonts w:cs="Arial"/>
                <w:szCs w:val="22"/>
              </w:rPr>
              <w:t>*</w:t>
            </w:r>
          </w:p>
          <w:p w:rsidR="00B31529" w:rsidRDefault="00B31529" w:rsidP="00EB7EBA">
            <w:pPr>
              <w:autoSpaceDE w:val="0"/>
              <w:autoSpaceDN w:val="0"/>
              <w:adjustRightInd w:val="0"/>
              <w:rPr>
                <w:rFonts w:cs="Arial"/>
                <w:szCs w:val="22"/>
              </w:rPr>
            </w:pPr>
            <w:r>
              <w:rPr>
                <w:rFonts w:cs="Arial"/>
                <w:szCs w:val="22"/>
              </w:rPr>
              <w:t xml:space="preserve">Measles virus </w:t>
            </w:r>
            <w:r w:rsidR="00FF071A">
              <w:rPr>
                <w:rFonts w:cs="Arial"/>
                <w:szCs w:val="22"/>
              </w:rPr>
              <w:t>*</w:t>
            </w:r>
          </w:p>
          <w:p w:rsidR="00B31529" w:rsidRDefault="00B31529" w:rsidP="00EB7EBA">
            <w:pPr>
              <w:autoSpaceDE w:val="0"/>
              <w:autoSpaceDN w:val="0"/>
              <w:adjustRightInd w:val="0"/>
              <w:rPr>
                <w:rFonts w:cs="Arial"/>
                <w:szCs w:val="22"/>
              </w:rPr>
            </w:pPr>
            <w:r>
              <w:rPr>
                <w:rFonts w:cs="Arial"/>
                <w:szCs w:val="22"/>
              </w:rPr>
              <w:t>Parvovirus</w:t>
            </w:r>
            <w:r w:rsidR="00FF071A">
              <w:rPr>
                <w:rFonts w:cs="Arial"/>
                <w:szCs w:val="22"/>
              </w:rPr>
              <w:t>*</w:t>
            </w:r>
          </w:p>
          <w:p w:rsidR="00B31529" w:rsidRDefault="00B31529" w:rsidP="00EB7EBA">
            <w:pPr>
              <w:autoSpaceDE w:val="0"/>
              <w:autoSpaceDN w:val="0"/>
              <w:adjustRightInd w:val="0"/>
              <w:rPr>
                <w:rFonts w:cs="Arial"/>
                <w:szCs w:val="22"/>
              </w:rPr>
            </w:pP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bl>
    <w:p w:rsidR="0078759E" w:rsidRPr="00B83385" w:rsidRDefault="0078759E" w:rsidP="0078759E">
      <w:pPr>
        <w:rPr>
          <w:szCs w:val="22"/>
          <w:u w:val="single"/>
        </w:rPr>
      </w:pPr>
    </w:p>
    <w:p w:rsidR="0078759E" w:rsidRPr="00B12C24" w:rsidRDefault="00506FCD"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506FCD"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B31529" w:rsidRDefault="00B31529"/>
    <w:p w:rsidR="00B31529" w:rsidRDefault="0063657A" w:rsidP="007F2FA8">
      <w:pPr>
        <w:pStyle w:val="Heading2"/>
        <w:numPr>
          <w:ilvl w:val="0"/>
          <w:numId w:val="63"/>
        </w:numPr>
      </w:pPr>
      <w:bookmarkStart w:id="1179" w:name="_list_of_microbiology"/>
      <w:bookmarkStart w:id="1180" w:name="_Toc360616769"/>
      <w:bookmarkStart w:id="1181" w:name="_Toc360624955"/>
      <w:bookmarkStart w:id="1182" w:name="_Toc360626691"/>
      <w:bookmarkStart w:id="1183" w:name="_Toc360626928"/>
      <w:bookmarkStart w:id="1184" w:name="_Toc360708063"/>
      <w:bookmarkStart w:id="1185" w:name="_Toc373325397"/>
      <w:bookmarkStart w:id="1186" w:name="_Toc373334639"/>
      <w:bookmarkStart w:id="1187" w:name="_Toc373338360"/>
      <w:bookmarkEnd w:id="1179"/>
      <w:r>
        <w:br w:type="page"/>
      </w:r>
      <w:r w:rsidR="00B31529">
        <w:lastRenderedPageBreak/>
        <w:t xml:space="preserve">List of </w:t>
      </w:r>
      <w:r w:rsidR="00A615C1">
        <w:t>M</w:t>
      </w:r>
      <w:r w:rsidR="00B31529">
        <w:t>icrobiology tests and their Sample requirements</w:t>
      </w:r>
      <w:bookmarkEnd w:id="1180"/>
      <w:bookmarkEnd w:id="1181"/>
      <w:bookmarkEnd w:id="1182"/>
      <w:bookmarkEnd w:id="1183"/>
      <w:bookmarkEnd w:id="1184"/>
      <w:bookmarkEnd w:id="1185"/>
      <w:bookmarkEnd w:id="1186"/>
      <w:bookmarkEnd w:id="1187"/>
    </w:p>
    <w:p w:rsidR="00C66DB3" w:rsidRDefault="00C66DB3" w:rsidP="00C66DB3"/>
    <w:p w:rsidR="00C66DB3" w:rsidRPr="006E62B2" w:rsidRDefault="00C66DB3" w:rsidP="00C66DB3">
      <w:pPr>
        <w:pStyle w:val="BodyText"/>
        <w:ind w:firstLine="720"/>
        <w:rPr>
          <w:b/>
          <w:highlight w:val="yellow"/>
        </w:rPr>
      </w:pPr>
      <w:r w:rsidRPr="006E62B2">
        <w:rPr>
          <w:b/>
          <w:highlight w:val="yellow"/>
        </w:rPr>
        <w:t>*</w:t>
      </w:r>
      <w:r>
        <w:t xml:space="preserve"> </w:t>
      </w:r>
      <w:r>
        <w:tab/>
      </w:r>
      <w:r w:rsidRPr="006E62B2">
        <w:rPr>
          <w:b/>
          <w:highlight w:val="yellow"/>
        </w:rPr>
        <w:t>These specimens/ samples are referred to external laboratory for testing</w:t>
      </w:r>
    </w:p>
    <w:p w:rsidR="00C66DB3" w:rsidRPr="006E62B2" w:rsidRDefault="00C66DB3" w:rsidP="00C66DB3">
      <w:pPr>
        <w:pStyle w:val="BodyText"/>
        <w:ind w:left="720" w:firstLine="720"/>
        <w:rPr>
          <w:b/>
          <w:highlight w:val="yellow"/>
        </w:rPr>
      </w:pPr>
      <w:r w:rsidRPr="006E62B2">
        <w:rPr>
          <w:b/>
          <w:highlight w:val="yellow"/>
        </w:rPr>
        <w:t>(PTWIP) Phoned to ward if positive and/ or significant</w:t>
      </w:r>
    </w:p>
    <w:p w:rsidR="00C66DB3" w:rsidRPr="006E62B2" w:rsidRDefault="00C66DB3" w:rsidP="00C66DB3">
      <w:pPr>
        <w:pStyle w:val="BodyText"/>
        <w:ind w:left="720" w:firstLine="720"/>
        <w:rPr>
          <w:b/>
          <w:highlight w:val="yellow"/>
        </w:rPr>
      </w:pPr>
    </w:p>
    <w:p w:rsidR="00C66DB3" w:rsidRPr="006E62B2" w:rsidRDefault="00C66DB3" w:rsidP="00C66DB3">
      <w:pPr>
        <w:pStyle w:val="BodyText"/>
        <w:ind w:left="1440" w:hanging="720"/>
        <w:rPr>
          <w:b/>
        </w:rPr>
      </w:pPr>
      <w:r w:rsidRPr="006E62B2">
        <w:rPr>
          <w:b/>
          <w:highlight w:val="yellow"/>
        </w:rPr>
        <w:t>**</w:t>
      </w:r>
      <w:r w:rsidRPr="006E62B2">
        <w:rPr>
          <w:b/>
        </w:rPr>
        <w:tab/>
      </w:r>
      <w:r w:rsidRPr="006E62B2">
        <w:rPr>
          <w:b/>
          <w:highlight w:val="yellow"/>
        </w:rPr>
        <w:t>NOTE:</w:t>
      </w:r>
      <w:r w:rsidRPr="006E62B2">
        <w:rPr>
          <w:b/>
          <w:highlight w:val="yellow"/>
        </w:rPr>
        <w:tab/>
        <w:t xml:space="preserve"> If sample needs to be sent to referral Lab for supplemental/ confirmatory testing Turnaround Time will be longer. Days are expressed as Calendar days.</w:t>
      </w:r>
    </w:p>
    <w:p w:rsidR="00C66DB3" w:rsidRPr="00C66DB3" w:rsidRDefault="00C66DB3" w:rsidP="00C66DB3"/>
    <w:p w:rsidR="00B31529" w:rsidRDefault="00B31529">
      <w:pPr>
        <w:pStyle w:val="Heading2"/>
        <w:numPr>
          <w:ilvl w:val="1"/>
          <w:numId w:val="0"/>
        </w:numPr>
        <w:tabs>
          <w:tab w:val="clear" w:pos="227"/>
          <w:tab w:val="num" w:pos="576"/>
        </w:tabs>
        <w:ind w:left="576" w:hanging="576"/>
      </w:pPr>
      <w:bookmarkStart w:id="1188" w:name="_Toc360616770"/>
      <w:bookmarkStart w:id="1189" w:name="_Toc360624956"/>
      <w:bookmarkStart w:id="1190" w:name="_Toc360626692"/>
      <w:bookmarkStart w:id="1191" w:name="_Toc360626929"/>
      <w:bookmarkStart w:id="1192" w:name="_Toc360708064"/>
      <w:bookmarkStart w:id="1193" w:name="_Toc373334640"/>
      <w:bookmarkStart w:id="1194" w:name="_Toc373338361"/>
      <w:r w:rsidRPr="00A00B80">
        <w:rPr>
          <w:highlight w:val="yellow"/>
        </w:rPr>
        <w:t>Abscess culture</w:t>
      </w:r>
      <w:bookmarkEnd w:id="1188"/>
      <w:bookmarkEnd w:id="1189"/>
      <w:bookmarkEnd w:id="1190"/>
      <w:bookmarkEnd w:id="1191"/>
      <w:bookmarkEnd w:id="1192"/>
      <w:bookmarkEnd w:id="1193"/>
      <w:bookmarkEnd w:id="1194"/>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1E6264">
            <w:pPr>
              <w:pStyle w:val="BodyText"/>
              <w:rPr>
                <w:b/>
                <w:szCs w:val="22"/>
              </w:rPr>
            </w:pPr>
            <w:r>
              <w:rPr>
                <w:b/>
                <w:bCs/>
                <w:szCs w:val="22"/>
              </w:rPr>
              <w:t>Specimen Type</w:t>
            </w:r>
          </w:p>
        </w:tc>
        <w:tc>
          <w:tcPr>
            <w:tcW w:w="0" w:type="auto"/>
          </w:tcPr>
          <w:p w:rsidR="00B31529" w:rsidRDefault="00B31529">
            <w:pPr>
              <w:pStyle w:val="BodyText"/>
              <w:rPr>
                <w:szCs w:val="22"/>
              </w:rPr>
            </w:pPr>
            <w:r>
              <w:rPr>
                <w:szCs w:val="22"/>
              </w:rPr>
              <w:t>Pus is always preferable to a swab. If insufficient send a ‘Blue top’ swab well soaked in pus. </w:t>
            </w:r>
          </w:p>
        </w:tc>
      </w:tr>
      <w:tr w:rsidR="00B31529">
        <w:tc>
          <w:tcPr>
            <w:tcW w:w="0" w:type="auto"/>
            <w:shd w:val="clear" w:color="auto" w:fill="CCCCCC"/>
            <w:vAlign w:val="center"/>
          </w:tcPr>
          <w:p w:rsidR="00B31529" w:rsidRDefault="00B31529" w:rsidP="001E6264">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E8075F">
            <w:pPr>
              <w:pStyle w:val="BodyText"/>
            </w:pPr>
            <w:r>
              <w:rPr>
                <w:noProof/>
                <w:lang w:val="en-IE" w:eastAsia="en-IE"/>
              </w:rPr>
              <w:drawing>
                <wp:inline distT="0" distB="0" distL="0" distR="0" wp14:anchorId="5DD7818D" wp14:editId="2F91E0AE">
                  <wp:extent cx="895350" cy="6667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p w:rsidR="00B31529" w:rsidRDefault="00B31529">
            <w:pPr>
              <w:pStyle w:val="BodyText"/>
            </w:pPr>
            <w:r>
              <w:t>Blue amies agar transport swab.</w:t>
            </w:r>
          </w:p>
          <w:p w:rsidR="00B31529" w:rsidRDefault="00E8075F">
            <w:pPr>
              <w:pStyle w:val="BodyText"/>
            </w:pPr>
            <w:r>
              <w:rPr>
                <w:rFonts w:ascii="Lucida Sans Unicode" w:hAnsi="Lucida Sans Unicode" w:cs="Lucida Sans Unicode"/>
                <w:noProof/>
                <w:color w:val="FFFFFF"/>
                <w:sz w:val="18"/>
                <w:szCs w:val="18"/>
                <w:lang w:val="en-IE" w:eastAsia="en-IE"/>
              </w:rPr>
              <w:drawing>
                <wp:inline distT="0" distB="0" distL="0" distR="0" wp14:anchorId="0A65409E" wp14:editId="696C92DC">
                  <wp:extent cx="1990725" cy="381000"/>
                  <wp:effectExtent l="19050" t="0" r="9525" b="0"/>
                  <wp:docPr id="50" name="Picture 5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8"/>
                          <pic:cNvPicPr>
                            <a:picLocks noChangeAspect="1" noChangeArrowheads="1"/>
                          </pic:cNvPicPr>
                        </pic:nvPicPr>
                        <pic:blipFill>
                          <a:blip r:embed="rId96" cstate="print"/>
                          <a:srcRect/>
                          <a:stretch>
                            <a:fillRect/>
                          </a:stretch>
                        </pic:blipFill>
                        <pic:spPr bwMode="auto">
                          <a:xfrm>
                            <a:off x="0" y="0"/>
                            <a:ext cx="1990725" cy="381000"/>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Sample Collection/ Preparation</w:t>
            </w:r>
          </w:p>
        </w:tc>
        <w:tc>
          <w:tcPr>
            <w:tcW w:w="0" w:type="auto"/>
          </w:tcPr>
          <w:p w:rsidR="00B31529" w:rsidRDefault="00B31529">
            <w:pPr>
              <w:pStyle w:val="BodyText"/>
              <w:ind w:left="360"/>
            </w:pPr>
            <w:r>
              <w:t>The optimal time of collection is before antimicrobial therapy where possible.</w:t>
            </w:r>
          </w:p>
          <w:p w:rsidR="00B31529" w:rsidRDefault="00B31529">
            <w:pPr>
              <w:pStyle w:val="BodyText"/>
              <w:ind w:left="360"/>
            </w:pPr>
            <w:r>
              <w:t xml:space="preserve">Aspirate </w:t>
            </w:r>
            <w:r>
              <w:rPr>
                <w:u w:val="single"/>
              </w:rPr>
              <w:t>Pus</w:t>
            </w:r>
            <w:r>
              <w:t xml:space="preserve"> and transfer into sterile universal container.</w:t>
            </w:r>
          </w:p>
          <w:p w:rsidR="00B31529" w:rsidRDefault="00B31529">
            <w:pPr>
              <w:pStyle w:val="BodyText"/>
              <w:ind w:left="360"/>
            </w:pPr>
            <w:r>
              <w:t xml:space="preserve">A closed abscess should be aspirated with a needle and syringe after sterilizing skin with iodine, chlorhexidine preparation or isopropyl alcohol wipes. </w:t>
            </w:r>
          </w:p>
          <w:p w:rsidR="00B31529" w:rsidRDefault="00B31529">
            <w:pPr>
              <w:pStyle w:val="BodyText"/>
              <w:ind w:left="360"/>
            </w:pPr>
          </w:p>
          <w:p w:rsidR="00B31529" w:rsidRDefault="00B31529">
            <w:pPr>
              <w:pStyle w:val="BodyText"/>
              <w:ind w:left="360"/>
            </w:pPr>
            <w:r>
              <w:t xml:space="preserve">If </w:t>
            </w:r>
            <w:r>
              <w:rPr>
                <w:u w:val="single"/>
              </w:rPr>
              <w:t>Swabs</w:t>
            </w:r>
            <w:r>
              <w:t xml:space="preserve"> are used:</w:t>
            </w:r>
          </w:p>
          <w:p w:rsidR="00B31529" w:rsidRDefault="00B31529">
            <w:pPr>
              <w:pStyle w:val="BodyText"/>
              <w:numPr>
                <w:ilvl w:val="0"/>
                <w:numId w:val="12"/>
              </w:numPr>
              <w:tabs>
                <w:tab w:val="left" w:pos="-720"/>
              </w:tabs>
              <w:spacing w:before="120" w:after="120"/>
              <w:jc w:val="both"/>
            </w:pPr>
            <w:r>
              <w:t xml:space="preserve">Remove surface exudate if present by wiping an open abscess with sterile saline or 70% alcohol. </w:t>
            </w:r>
          </w:p>
          <w:p w:rsidR="00B31529" w:rsidRDefault="00B31529">
            <w:pPr>
              <w:pStyle w:val="BodyText"/>
              <w:numPr>
                <w:ilvl w:val="0"/>
                <w:numId w:val="12"/>
              </w:numPr>
              <w:tabs>
                <w:tab w:val="left" w:pos="-720"/>
              </w:tabs>
              <w:spacing w:before="120" w:after="120"/>
              <w:jc w:val="both"/>
            </w:pPr>
            <w:r>
              <w:t xml:space="preserve">Sample the deepest part of an open abscess trying to avoid the superficial microflora. Sample must be acquired using aseptic technique. </w:t>
            </w:r>
          </w:p>
          <w:p w:rsidR="00B31529" w:rsidRDefault="00B31529">
            <w:pPr>
              <w:pStyle w:val="BodyText"/>
            </w:pPr>
            <w:r>
              <w:t xml:space="preserve">Sampling of skin surface area can introduce colonizing bacteria not involved in the infectious process. </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Volume/Quantity</w:t>
            </w:r>
          </w:p>
        </w:tc>
        <w:tc>
          <w:tcPr>
            <w:tcW w:w="0" w:type="auto"/>
          </w:tcPr>
          <w:p w:rsidR="00B31529" w:rsidRDefault="00B31529">
            <w:pPr>
              <w:pStyle w:val="BodyText"/>
            </w:pPr>
            <w:r>
              <w:t>A minimum volume of 1ml of pus is required.</w:t>
            </w:r>
          </w:p>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Time Between Collection and Processing</w:t>
            </w:r>
          </w:p>
        </w:tc>
        <w:tc>
          <w:tcPr>
            <w:tcW w:w="0" w:type="auto"/>
          </w:tcPr>
          <w:p w:rsidR="00B31529" w:rsidRDefault="00B31529">
            <w:pPr>
              <w:pStyle w:val="BodyText"/>
            </w:pPr>
            <w:r>
              <w:t>Specimen should arrive in the laboratory within 24hrs of collection.</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Sample Quality</w:t>
            </w:r>
          </w:p>
        </w:tc>
        <w:tc>
          <w:tcPr>
            <w:tcW w:w="0" w:type="auto"/>
          </w:tcPr>
          <w:p w:rsidR="00B31529" w:rsidRDefault="00B31529">
            <w:pPr>
              <w:pStyle w:val="BodyText"/>
            </w:pPr>
            <w:r>
              <w:t>The volume of the specimen influences the transport time that is acceptable. Larger volumes of purulent material maintain the viability of anaerobes for a longer period of time. The recovery of anaerobes is compromised if the transport time exceeds 3 hours.</w:t>
            </w:r>
          </w:p>
        </w:tc>
      </w:tr>
      <w:tr w:rsidR="00B31529">
        <w:tc>
          <w:tcPr>
            <w:tcW w:w="0" w:type="auto"/>
            <w:shd w:val="clear" w:color="auto" w:fill="CCCCCC"/>
            <w:vAlign w:val="center"/>
          </w:tcPr>
          <w:p w:rsidR="00B31529" w:rsidRDefault="00B31529" w:rsidP="001E6264">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Turnaround Times</w:t>
            </w:r>
          </w:p>
        </w:tc>
        <w:tc>
          <w:tcPr>
            <w:tcW w:w="8123" w:type="dxa"/>
          </w:tcPr>
          <w:p w:rsidR="00B31529" w:rsidRDefault="00B31529" w:rsidP="008B4549">
            <w:pPr>
              <w:pStyle w:val="BodyText"/>
            </w:pPr>
            <w:r>
              <w:t>2</w:t>
            </w:r>
            <w:r w:rsidR="008B4549">
              <w:t xml:space="preserve">-5 </w:t>
            </w:r>
            <w:r>
              <w:t>Days</w:t>
            </w:r>
          </w:p>
        </w:tc>
      </w:tr>
      <w:tr w:rsidR="00B31529">
        <w:tc>
          <w:tcPr>
            <w:tcW w:w="0" w:type="auto"/>
            <w:shd w:val="clear" w:color="auto" w:fill="CCCCCC"/>
            <w:vAlign w:val="center"/>
          </w:tcPr>
          <w:p w:rsidR="00B31529" w:rsidRDefault="00B31529" w:rsidP="001E6264">
            <w:pPr>
              <w:pStyle w:val="BodyText"/>
              <w:rPr>
                <w:b/>
                <w:szCs w:val="22"/>
              </w:rPr>
            </w:pPr>
            <w:r>
              <w:rPr>
                <w:b/>
                <w:bCs/>
                <w:szCs w:val="22"/>
              </w:rPr>
              <w:t>Comments</w:t>
            </w:r>
          </w:p>
        </w:tc>
        <w:tc>
          <w:tcPr>
            <w:tcW w:w="0" w:type="auto"/>
          </w:tcPr>
          <w:p w:rsidR="00B31529" w:rsidRDefault="00B31529">
            <w:pPr>
              <w:pStyle w:val="BodyText"/>
              <w:numPr>
                <w:ilvl w:val="0"/>
                <w:numId w:val="11"/>
              </w:numPr>
              <w:tabs>
                <w:tab w:val="left" w:pos="-720"/>
              </w:tabs>
              <w:spacing w:before="120" w:after="120"/>
              <w:jc w:val="both"/>
            </w:pPr>
            <w:r>
              <w:t xml:space="preserve">Ideally all samples are processed as soon as possible as the recovery rate of anaerobes is compromised if the transport time exceeds 3 hours due to their susceptibility to air. The volume of </w:t>
            </w:r>
            <w:r>
              <w:lastRenderedPageBreak/>
              <w:t>specimen influences the transport time that is acceptable.  Large volumes of purulent material maintain the viability of anaerobes for longer.</w:t>
            </w:r>
          </w:p>
          <w:p w:rsidR="00B31529" w:rsidRDefault="00B31529">
            <w:pPr>
              <w:pStyle w:val="BodyText"/>
              <w:numPr>
                <w:ilvl w:val="0"/>
                <w:numId w:val="11"/>
              </w:numPr>
              <w:tabs>
                <w:tab w:val="left" w:pos="-720"/>
              </w:tabs>
              <w:spacing w:before="120" w:after="120"/>
              <w:jc w:val="both"/>
              <w:rPr>
                <w:lang w:eastAsia="en-GB"/>
              </w:rPr>
            </w:pPr>
            <w:r>
              <w:rPr>
                <w:lang w:eastAsia="en-GB"/>
              </w:rPr>
              <w:t>The following specimens when processed receive extended anaerobic culture (5 days).</w:t>
            </w:r>
          </w:p>
          <w:p w:rsidR="00B31529" w:rsidRDefault="00B31529">
            <w:pPr>
              <w:pStyle w:val="BodyText"/>
              <w:numPr>
                <w:ilvl w:val="1"/>
                <w:numId w:val="13"/>
              </w:numPr>
              <w:tabs>
                <w:tab w:val="left" w:pos="-720"/>
              </w:tabs>
              <w:spacing w:before="120" w:after="120"/>
              <w:jc w:val="both"/>
              <w:rPr>
                <w:lang w:eastAsia="en-GB"/>
              </w:rPr>
            </w:pPr>
            <w:r>
              <w:rPr>
                <w:lang w:eastAsia="en-GB"/>
              </w:rPr>
              <w:t>Specimens with clinical details suggestive of gas gangrene, tetanus, wound botulism and/or Lemiere's Disease/Necrobacillosis</w:t>
            </w:r>
          </w:p>
          <w:p w:rsidR="00B31529" w:rsidRDefault="00B31529">
            <w:pPr>
              <w:pStyle w:val="BodyText"/>
              <w:numPr>
                <w:ilvl w:val="1"/>
                <w:numId w:val="13"/>
              </w:numPr>
              <w:tabs>
                <w:tab w:val="left" w:pos="-720"/>
              </w:tabs>
              <w:spacing w:before="120" w:after="120"/>
              <w:jc w:val="both"/>
              <w:rPr>
                <w:lang w:eastAsia="en-GB"/>
              </w:rPr>
            </w:pPr>
            <w:r>
              <w:rPr>
                <w:lang w:eastAsia="en-GB"/>
              </w:rPr>
              <w:t>Samples of genuine pus.</w:t>
            </w:r>
          </w:p>
          <w:p w:rsidR="00B31529" w:rsidRDefault="00B31529">
            <w:pPr>
              <w:pStyle w:val="BodyText"/>
              <w:numPr>
                <w:ilvl w:val="1"/>
                <w:numId w:val="13"/>
              </w:numPr>
              <w:tabs>
                <w:tab w:val="left" w:pos="-720"/>
              </w:tabs>
              <w:spacing w:before="120" w:after="120"/>
              <w:jc w:val="both"/>
              <w:rPr>
                <w:lang w:eastAsia="en-GB"/>
              </w:rPr>
            </w:pPr>
            <w:r>
              <w:rPr>
                <w:lang w:eastAsia="en-GB"/>
              </w:rPr>
              <w:t>Swabs and tissue from severe deep-seated infection.</w:t>
            </w:r>
          </w:p>
          <w:p w:rsidR="00B31529" w:rsidRDefault="00B31529">
            <w:pPr>
              <w:pStyle w:val="BodyText"/>
              <w:numPr>
                <w:ilvl w:val="1"/>
                <w:numId w:val="13"/>
              </w:numPr>
              <w:tabs>
                <w:tab w:val="left" w:pos="-720"/>
              </w:tabs>
              <w:spacing w:before="120" w:after="120"/>
              <w:jc w:val="both"/>
              <w:rPr>
                <w:lang w:eastAsia="en-GB"/>
              </w:rPr>
            </w:pPr>
            <w:r>
              <w:rPr>
                <w:lang w:eastAsia="en-GB"/>
              </w:rPr>
              <w:t>Fluids/swabs from abscesses of the brain, liver, lung, kidney/psoas abscess, pelvis, pancreas, spine or tonsils.</w:t>
            </w:r>
          </w:p>
          <w:p w:rsidR="00B31529" w:rsidRDefault="00B31529">
            <w:pPr>
              <w:pStyle w:val="BodyText"/>
              <w:numPr>
                <w:ilvl w:val="1"/>
                <w:numId w:val="13"/>
              </w:numPr>
              <w:tabs>
                <w:tab w:val="left" w:pos="-720"/>
              </w:tabs>
              <w:spacing w:before="120" w:after="120"/>
              <w:jc w:val="both"/>
              <w:rPr>
                <w:lang w:eastAsia="en-GB"/>
              </w:rPr>
            </w:pPr>
            <w:r>
              <w:rPr>
                <w:lang w:eastAsia="en-GB"/>
              </w:rPr>
              <w:t>Bronchial or lung biopsies.</w:t>
            </w:r>
          </w:p>
          <w:p w:rsidR="00B31529" w:rsidRDefault="00B31529">
            <w:pPr>
              <w:pStyle w:val="BodyText"/>
              <w:numPr>
                <w:ilvl w:val="1"/>
                <w:numId w:val="13"/>
              </w:numPr>
              <w:tabs>
                <w:tab w:val="left" w:pos="-720"/>
              </w:tabs>
              <w:spacing w:before="120" w:after="120"/>
              <w:jc w:val="both"/>
              <w:rPr>
                <w:lang w:eastAsia="en-GB"/>
              </w:rPr>
            </w:pPr>
            <w:r>
              <w:rPr>
                <w:lang w:eastAsia="en-GB"/>
              </w:rPr>
              <w:t>Aspirates from a tubo-ovarian abscess/pelvic abscess and a dental abscess</w:t>
            </w:r>
          </w:p>
          <w:p w:rsidR="00B31529" w:rsidRDefault="00B31529">
            <w:pPr>
              <w:pStyle w:val="BodyText"/>
              <w:numPr>
                <w:ilvl w:val="1"/>
                <w:numId w:val="13"/>
              </w:numPr>
              <w:tabs>
                <w:tab w:val="left" w:pos="-720"/>
              </w:tabs>
              <w:spacing w:before="120" w:after="120"/>
              <w:jc w:val="both"/>
              <w:rPr>
                <w:lang w:eastAsia="en-GB"/>
              </w:rPr>
            </w:pPr>
            <w:r>
              <w:rPr>
                <w:lang w:eastAsia="en-GB"/>
              </w:rPr>
              <w:t>Pelvic Inflammatory Disease specimens</w:t>
            </w:r>
          </w:p>
          <w:p w:rsidR="00B31529" w:rsidRDefault="00B31529">
            <w:pPr>
              <w:pStyle w:val="BodyText"/>
              <w:numPr>
                <w:ilvl w:val="1"/>
                <w:numId w:val="13"/>
              </w:numPr>
              <w:tabs>
                <w:tab w:val="left" w:pos="-720"/>
              </w:tabs>
              <w:spacing w:before="120" w:after="120"/>
              <w:jc w:val="both"/>
              <w:rPr>
                <w:lang w:eastAsia="en-GB"/>
              </w:rPr>
            </w:pPr>
            <w:r>
              <w:rPr>
                <w:lang w:eastAsia="en-GB"/>
              </w:rPr>
              <w:t>Any specimen with a specific request for anaerobic culture.</w:t>
            </w:r>
          </w:p>
          <w:p w:rsidR="00B31529" w:rsidRDefault="00B31529" w:rsidP="00E95A1B">
            <w:pPr>
              <w:pStyle w:val="BodyText"/>
              <w:numPr>
                <w:ilvl w:val="2"/>
                <w:numId w:val="13"/>
              </w:numPr>
              <w:tabs>
                <w:tab w:val="clear" w:pos="2160"/>
                <w:tab w:val="left" w:pos="-720"/>
                <w:tab w:val="num" w:pos="708"/>
              </w:tabs>
              <w:spacing w:before="120" w:after="120"/>
              <w:ind w:left="708"/>
              <w:jc w:val="both"/>
              <w:rPr>
                <w:lang w:eastAsia="en-GB"/>
              </w:rPr>
            </w:pPr>
            <w:r>
              <w:rPr>
                <w:lang w:eastAsia="en-GB"/>
              </w:rPr>
              <w:t xml:space="preserve">Abscesses are accumulations of pus in the tissues.  Any organism isolated may be significant.  Abscesses occur in many parts of the body as superficial infections or as deep-seated infections associated with any internal organ. The location of an abscess often determines the flora likely to be isolated.  </w:t>
            </w:r>
          </w:p>
          <w:p w:rsidR="00B31529" w:rsidRDefault="00B31529" w:rsidP="00E95A1B">
            <w:pPr>
              <w:pStyle w:val="BodyText"/>
              <w:numPr>
                <w:ilvl w:val="2"/>
                <w:numId w:val="13"/>
              </w:numPr>
              <w:tabs>
                <w:tab w:val="clear" w:pos="2160"/>
                <w:tab w:val="left" w:pos="-720"/>
                <w:tab w:val="num" w:pos="704"/>
              </w:tabs>
              <w:spacing w:before="120" w:after="120"/>
              <w:ind w:left="708"/>
              <w:jc w:val="both"/>
            </w:pPr>
            <w:r>
              <w:t>Recurrent staphylococcal furunculosis is highly infectious and may be the first sign of an underlying disease such as diabetes mellitus.</w:t>
            </w:r>
          </w:p>
          <w:p w:rsidR="00B31529" w:rsidRDefault="00B31529" w:rsidP="00E95A1B">
            <w:pPr>
              <w:pStyle w:val="BodyText"/>
              <w:numPr>
                <w:ilvl w:val="2"/>
                <w:numId w:val="13"/>
              </w:numPr>
              <w:tabs>
                <w:tab w:val="clear" w:pos="2160"/>
                <w:tab w:val="left" w:pos="-720"/>
                <w:tab w:val="num" w:pos="704"/>
              </w:tabs>
              <w:spacing w:before="120" w:after="120"/>
              <w:ind w:left="708"/>
              <w:jc w:val="both"/>
            </w:pPr>
            <w:r>
              <w:t>Aspiration of dental abscesses is necessary to obtain samples containing the likely causative organisms.  Swabs are likely to be contaminated with superficial commensal flora.</w:t>
            </w:r>
          </w:p>
        </w:tc>
      </w:tr>
    </w:tbl>
    <w:p w:rsidR="00B31529" w:rsidRDefault="00B31529"/>
    <w:p w:rsidR="00B31529" w:rsidRDefault="00506FCD">
      <w:pPr>
        <w:rPr>
          <w:rFonts w:cs="Arial"/>
          <w:color w:val="0000FF"/>
          <w:sz w:val="20"/>
          <w:szCs w:val="20"/>
        </w:rPr>
      </w:pPr>
      <w:hyperlink w:anchor="Main_Contents" w:history="1">
        <w:r w:rsidR="007C4E81" w:rsidRPr="007C4E81">
          <w:rPr>
            <w:rStyle w:val="Hyperlink"/>
          </w:rPr>
          <w:t>Main_Contents</w:t>
        </w:r>
      </w:hyperlink>
    </w:p>
    <w:p w:rsidR="00B31529" w:rsidRDefault="00B31529" w:rsidP="00CA0B36">
      <w:pPr>
        <w:pStyle w:val="Heading2"/>
        <w:numPr>
          <w:ilvl w:val="1"/>
          <w:numId w:val="0"/>
        </w:numPr>
        <w:tabs>
          <w:tab w:val="clear" w:pos="227"/>
          <w:tab w:val="num" w:pos="576"/>
        </w:tabs>
      </w:pPr>
      <w:bookmarkStart w:id="1195" w:name="_Toc360616771"/>
      <w:bookmarkStart w:id="1196" w:name="_Toc360624957"/>
      <w:bookmarkStart w:id="1197" w:name="_Toc360626693"/>
      <w:bookmarkStart w:id="1198" w:name="_Toc360626930"/>
      <w:bookmarkStart w:id="1199" w:name="_Toc360708065"/>
      <w:bookmarkStart w:id="1200" w:name="_Toc373334641"/>
      <w:bookmarkStart w:id="1201" w:name="_Toc373338362"/>
      <w:r w:rsidRPr="00A00B80">
        <w:rPr>
          <w:highlight w:val="yellow"/>
        </w:rPr>
        <w:t>Acanthamoeba PCR</w:t>
      </w:r>
      <w:bookmarkEnd w:id="1195"/>
      <w:bookmarkEnd w:id="1196"/>
      <w:bookmarkEnd w:id="1197"/>
      <w:bookmarkEnd w:id="1198"/>
      <w:bookmarkEnd w:id="1199"/>
      <w:bookmarkEnd w:id="1200"/>
      <w:bookmarkEnd w:id="1201"/>
      <w:r w:rsidR="00FF071A" w:rsidRPr="00A00B80">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7650"/>
      </w:tblGrid>
      <w:tr w:rsidR="00B31529">
        <w:tc>
          <w:tcPr>
            <w:tcW w:w="0" w:type="auto"/>
            <w:shd w:val="clear" w:color="auto" w:fill="C0C0C0"/>
            <w:vAlign w:val="center"/>
          </w:tcPr>
          <w:p w:rsidR="00B31529" w:rsidRDefault="00B31529" w:rsidP="001E6264">
            <w:pPr>
              <w:pStyle w:val="BodyText"/>
              <w:rPr>
                <w:b/>
                <w:szCs w:val="22"/>
              </w:rPr>
            </w:pPr>
            <w:r>
              <w:rPr>
                <w:b/>
                <w:bCs/>
                <w:szCs w:val="22"/>
              </w:rPr>
              <w:t>Specimen Type</w:t>
            </w:r>
          </w:p>
        </w:tc>
        <w:tc>
          <w:tcPr>
            <w:tcW w:w="7650" w:type="dxa"/>
          </w:tcPr>
          <w:p w:rsidR="00B31529" w:rsidRDefault="00B31529">
            <w:pPr>
              <w:pStyle w:val="BodyText"/>
            </w:pPr>
            <w:r>
              <w:t>1. Corneal Scrapings in sterile universal container.</w:t>
            </w:r>
          </w:p>
          <w:p w:rsidR="00B31529" w:rsidRDefault="00B31529">
            <w:pPr>
              <w:pStyle w:val="BodyText"/>
              <w:rPr>
                <w:u w:val="single"/>
              </w:rPr>
            </w:pPr>
            <w:r>
              <w:rPr>
                <w:u w:val="single"/>
              </w:rPr>
              <w:t>or</w:t>
            </w:r>
          </w:p>
          <w:p w:rsidR="00B31529" w:rsidRDefault="00B31529">
            <w:pPr>
              <w:pStyle w:val="BodyText"/>
            </w:pPr>
            <w:r>
              <w:t>2. Aqueous tap of ocular fluid in sterile universal container.</w:t>
            </w:r>
          </w:p>
          <w:p w:rsidR="00960D04" w:rsidRDefault="00960D04">
            <w:pPr>
              <w:pStyle w:val="BodyText"/>
            </w:pPr>
            <w:r>
              <w:t xml:space="preserve">3. </w:t>
            </w:r>
            <w:r w:rsidRPr="00960D04">
              <w:t>Material from the eye sent to the lab on a dry swab in a sterile universal container</w:t>
            </w:r>
          </w:p>
        </w:tc>
      </w:tr>
      <w:tr w:rsidR="00B31529">
        <w:tc>
          <w:tcPr>
            <w:tcW w:w="0" w:type="auto"/>
            <w:shd w:val="clear" w:color="auto" w:fill="CCCCCC"/>
            <w:vAlign w:val="center"/>
          </w:tcPr>
          <w:p w:rsidR="00B31529" w:rsidRDefault="00B31529" w:rsidP="001E6264">
            <w:pPr>
              <w:pStyle w:val="BodyText"/>
              <w:rPr>
                <w:b/>
                <w:szCs w:val="22"/>
              </w:rPr>
            </w:pPr>
            <w:r>
              <w:rPr>
                <w:b/>
                <w:bCs/>
                <w:szCs w:val="22"/>
              </w:rPr>
              <w:t>Sample Container</w:t>
            </w:r>
          </w:p>
        </w:tc>
        <w:tc>
          <w:tcPr>
            <w:tcW w:w="7650" w:type="dxa"/>
          </w:tcPr>
          <w:p w:rsidR="00B31529" w:rsidRDefault="00B31529">
            <w:pPr>
              <w:pStyle w:val="BodyText"/>
              <w:rPr>
                <w:szCs w:val="22"/>
              </w:rPr>
            </w:pPr>
            <w:r>
              <w:rPr>
                <w:szCs w:val="22"/>
              </w:rPr>
              <w:t>Sterile universal container.</w:t>
            </w:r>
          </w:p>
          <w:p w:rsidR="00B31529" w:rsidRDefault="00B31529">
            <w:pPr>
              <w:pStyle w:val="BodyText"/>
              <w:rPr>
                <w:szCs w:val="22"/>
              </w:rPr>
            </w:pPr>
          </w:p>
        </w:tc>
      </w:tr>
      <w:tr w:rsidR="00B31529">
        <w:tc>
          <w:tcPr>
            <w:tcW w:w="0" w:type="auto"/>
            <w:shd w:val="clear" w:color="auto" w:fill="CCCCCC"/>
            <w:vAlign w:val="center"/>
          </w:tcPr>
          <w:p w:rsidR="00B31529" w:rsidRDefault="00B31529" w:rsidP="001E6264">
            <w:pPr>
              <w:pStyle w:val="BodyText"/>
              <w:rPr>
                <w:b/>
                <w:bCs/>
                <w:szCs w:val="22"/>
              </w:rPr>
            </w:pPr>
            <w:r>
              <w:rPr>
                <w:b/>
                <w:bCs/>
                <w:szCs w:val="22"/>
              </w:rPr>
              <w:t>Sample collection/ preparation</w:t>
            </w:r>
          </w:p>
        </w:tc>
        <w:tc>
          <w:tcPr>
            <w:tcW w:w="7650" w:type="dxa"/>
          </w:tcPr>
          <w:p w:rsidR="00B31529" w:rsidRDefault="00B31529">
            <w:pPr>
              <w:pStyle w:val="BodyText"/>
              <w:rPr>
                <w:szCs w:val="22"/>
              </w:rPr>
            </w:pPr>
            <w:r>
              <w:rPr>
                <w:szCs w:val="22"/>
              </w:rPr>
              <w:t>Corneal scrapings and intraocular fluids will be collected by an ophthalmic surgeon: sterile needles may be used to aspirate or scrape material, and sterile scalpel blades to scrape material.</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Volume/Quantity</w:t>
            </w:r>
          </w:p>
        </w:tc>
        <w:tc>
          <w:tcPr>
            <w:tcW w:w="7650" w:type="dxa"/>
          </w:tcPr>
          <w:p w:rsidR="00B31529" w:rsidRDefault="00B31529">
            <w:pPr>
              <w:pStyle w:val="BodyText"/>
            </w:pPr>
            <w:r>
              <w:t>As much corneal scraping as possible.</w:t>
            </w:r>
          </w:p>
          <w:p w:rsidR="00B31529" w:rsidRDefault="00B31529">
            <w:pPr>
              <w:pStyle w:val="BodyText"/>
            </w:pPr>
            <w:r>
              <w:t>A minimum volume of 1ml is required for intraocular fluids and pus exudates.</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Safety Requirements</w:t>
            </w:r>
          </w:p>
        </w:tc>
        <w:tc>
          <w:tcPr>
            <w:tcW w:w="7650" w:type="dxa"/>
          </w:tcPr>
          <w:p w:rsidR="00B31529" w:rsidRDefault="00B31529">
            <w:pPr>
              <w:pStyle w:val="BodyText"/>
            </w:pPr>
            <w:r>
              <w:t>Ensure sterile universal containers are leak-proof and closed correctly. Place in a sealed plastic specimen bag with request form in the pouch, ready for transport to the laboratory.</w:t>
            </w:r>
          </w:p>
          <w:p w:rsidR="00B31529" w:rsidRDefault="00B31529">
            <w:pPr>
              <w:pStyle w:val="BodyText"/>
            </w:pPr>
            <w:r>
              <w:t>Ensure contact lens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Time Between Collection and Processing</w:t>
            </w:r>
          </w:p>
        </w:tc>
        <w:tc>
          <w:tcPr>
            <w:tcW w:w="7650" w:type="dxa"/>
          </w:tcPr>
          <w:p w:rsidR="00B31529" w:rsidRDefault="00B31529">
            <w:pPr>
              <w:pStyle w:val="BodyText"/>
              <w:rPr>
                <w:u w:val="single"/>
              </w:rPr>
            </w:pPr>
            <w:r>
              <w:rPr>
                <w:lang w:eastAsia="en-GB"/>
              </w:rPr>
              <w:t xml:space="preserve">Transport as soon as possible, </w:t>
            </w:r>
            <w:r>
              <w:rPr>
                <w:u w:val="single"/>
                <w:lang w:eastAsia="en-GB"/>
              </w:rPr>
              <w:t>hold at ambient temperature.</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Sample Quality</w:t>
            </w:r>
          </w:p>
        </w:tc>
        <w:tc>
          <w:tcPr>
            <w:tcW w:w="7650" w:type="dxa"/>
          </w:tcPr>
          <w:p w:rsidR="00B31529" w:rsidRDefault="00B31529">
            <w:pPr>
              <w:pStyle w:val="BodyText"/>
            </w:pPr>
            <w:r>
              <w:t>N/A</w:t>
            </w:r>
          </w:p>
        </w:tc>
      </w:tr>
      <w:tr w:rsidR="00B31529">
        <w:tc>
          <w:tcPr>
            <w:tcW w:w="0" w:type="auto"/>
            <w:shd w:val="clear" w:color="auto" w:fill="CCCCCC"/>
            <w:vAlign w:val="center"/>
          </w:tcPr>
          <w:p w:rsidR="00B31529" w:rsidRDefault="00B31529" w:rsidP="001E6264">
            <w:pPr>
              <w:pStyle w:val="BodyText"/>
              <w:rPr>
                <w:b/>
                <w:szCs w:val="22"/>
              </w:rPr>
            </w:pPr>
            <w:r>
              <w:rPr>
                <w:b/>
                <w:bCs/>
                <w:szCs w:val="22"/>
              </w:rPr>
              <w:t>Special Requirements</w:t>
            </w:r>
          </w:p>
        </w:tc>
        <w:tc>
          <w:tcPr>
            <w:tcW w:w="7650" w:type="dxa"/>
          </w:tcPr>
          <w:p w:rsidR="00B31529" w:rsidRDefault="00B31529">
            <w:pPr>
              <w:pStyle w:val="BodyText"/>
            </w:pPr>
            <w:r>
              <w:t>N/A</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Turnaround Times</w:t>
            </w:r>
          </w:p>
        </w:tc>
        <w:tc>
          <w:tcPr>
            <w:tcW w:w="7650" w:type="dxa"/>
          </w:tcPr>
          <w:p w:rsidR="00B31529" w:rsidRDefault="00B31529">
            <w:pPr>
              <w:pStyle w:val="BodyText"/>
            </w:pPr>
            <w:r>
              <w:t>1 Month</w:t>
            </w:r>
          </w:p>
        </w:tc>
      </w:tr>
      <w:tr w:rsidR="00B31529">
        <w:tc>
          <w:tcPr>
            <w:tcW w:w="0" w:type="auto"/>
            <w:shd w:val="clear" w:color="auto" w:fill="CCCCCC"/>
            <w:vAlign w:val="center"/>
          </w:tcPr>
          <w:p w:rsidR="00B31529" w:rsidRDefault="00B31529" w:rsidP="001E6264">
            <w:pPr>
              <w:pStyle w:val="BodyText"/>
              <w:rPr>
                <w:b/>
                <w:szCs w:val="22"/>
              </w:rPr>
            </w:pPr>
            <w:r>
              <w:rPr>
                <w:b/>
                <w:bCs/>
                <w:szCs w:val="22"/>
              </w:rPr>
              <w:t>Comments</w:t>
            </w:r>
          </w:p>
        </w:tc>
        <w:tc>
          <w:tcPr>
            <w:tcW w:w="7650" w:type="dxa"/>
          </w:tcPr>
          <w:p w:rsidR="00B31529" w:rsidRDefault="00B31529" w:rsidP="007F2FA8">
            <w:pPr>
              <w:pStyle w:val="BodyText"/>
              <w:numPr>
                <w:ilvl w:val="0"/>
                <w:numId w:val="15"/>
              </w:numPr>
              <w:tabs>
                <w:tab w:val="clear" w:pos="1080"/>
                <w:tab w:val="left" w:pos="-720"/>
                <w:tab w:val="num" w:pos="680"/>
              </w:tabs>
              <w:spacing w:before="120" w:after="120"/>
              <w:ind w:left="640"/>
              <w:jc w:val="both"/>
            </w:pPr>
            <w:r>
              <w:t>Referred to external laboratory for PCR.</w:t>
            </w:r>
          </w:p>
        </w:tc>
      </w:tr>
    </w:tbl>
    <w:p w:rsidR="00B31529" w:rsidRPr="00FC322A" w:rsidRDefault="00B31529" w:rsidP="00FC322A">
      <w:pPr>
        <w:pStyle w:val="Heading2"/>
      </w:pPr>
      <w:bookmarkStart w:id="1202" w:name="_Toc360616772"/>
      <w:bookmarkStart w:id="1203" w:name="_Toc360624958"/>
      <w:bookmarkStart w:id="1204" w:name="_Toc360626694"/>
      <w:bookmarkStart w:id="1205" w:name="_Toc360626931"/>
      <w:bookmarkStart w:id="1206" w:name="_Toc360708066"/>
      <w:bookmarkStart w:id="1207" w:name="_Toc373334642"/>
      <w:bookmarkStart w:id="1208" w:name="_Toc373338363"/>
      <w:r w:rsidRPr="00A00B80">
        <w:rPr>
          <w:highlight w:val="yellow"/>
        </w:rPr>
        <w:t>Bartholins cyst fluid</w:t>
      </w:r>
      <w:bookmarkEnd w:id="1202"/>
      <w:bookmarkEnd w:id="1203"/>
      <w:bookmarkEnd w:id="1204"/>
      <w:bookmarkEnd w:id="1205"/>
      <w:bookmarkEnd w:id="1206"/>
      <w:bookmarkEnd w:id="1207"/>
      <w:bookmarkEnd w:id="1208"/>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7650"/>
      </w:tblGrid>
      <w:tr w:rsidR="00B31529">
        <w:tc>
          <w:tcPr>
            <w:tcW w:w="0" w:type="auto"/>
            <w:shd w:val="clear" w:color="auto" w:fill="C0C0C0"/>
            <w:vAlign w:val="center"/>
          </w:tcPr>
          <w:p w:rsidR="00B31529" w:rsidRDefault="00B31529" w:rsidP="007C5728">
            <w:pPr>
              <w:pStyle w:val="BodyText"/>
              <w:rPr>
                <w:b/>
                <w:szCs w:val="22"/>
              </w:rPr>
            </w:pPr>
            <w:r>
              <w:rPr>
                <w:b/>
                <w:bCs/>
                <w:szCs w:val="22"/>
              </w:rPr>
              <w:t>Specimen Type</w:t>
            </w:r>
          </w:p>
        </w:tc>
        <w:tc>
          <w:tcPr>
            <w:tcW w:w="0" w:type="auto"/>
          </w:tcPr>
          <w:p w:rsidR="00B31529" w:rsidRDefault="00B31529">
            <w:pPr>
              <w:pStyle w:val="BodyText"/>
              <w:rPr>
                <w:szCs w:val="22"/>
              </w:rPr>
            </w:pPr>
            <w:r>
              <w:rPr>
                <w:szCs w:val="22"/>
              </w:rPr>
              <w:t>Bartholins cyst fluid </w:t>
            </w:r>
          </w:p>
        </w:tc>
      </w:tr>
      <w:tr w:rsidR="00B31529">
        <w:tc>
          <w:tcPr>
            <w:tcW w:w="0" w:type="auto"/>
            <w:shd w:val="clear" w:color="auto" w:fill="CCCCCC"/>
            <w:vAlign w:val="center"/>
          </w:tcPr>
          <w:p w:rsidR="00B31529" w:rsidRDefault="00B31529" w:rsidP="007C5728">
            <w:pPr>
              <w:pStyle w:val="BodyText"/>
              <w:rPr>
                <w:b/>
                <w:szCs w:val="22"/>
              </w:rPr>
            </w:pPr>
            <w:r>
              <w:rPr>
                <w:b/>
                <w:bCs/>
                <w:szCs w:val="22"/>
              </w:rPr>
              <w:t>Sample Container</w:t>
            </w:r>
          </w:p>
        </w:tc>
        <w:tc>
          <w:tcPr>
            <w:tcW w:w="0" w:type="auto"/>
          </w:tcPr>
          <w:p w:rsidR="00B31529" w:rsidRDefault="00B31529">
            <w:pPr>
              <w:pStyle w:val="BodyText"/>
            </w:pPr>
            <w: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7C5728">
            <w:pPr>
              <w:pStyle w:val="BodyText"/>
              <w:rPr>
                <w:b/>
                <w:bCs/>
                <w:szCs w:val="22"/>
              </w:rPr>
            </w:pPr>
            <w:r>
              <w:rPr>
                <w:b/>
                <w:bCs/>
                <w:szCs w:val="22"/>
              </w:rPr>
              <w:t>Sample collection/ preparation</w:t>
            </w:r>
          </w:p>
        </w:tc>
        <w:tc>
          <w:tcPr>
            <w:tcW w:w="0" w:type="auto"/>
          </w:tcPr>
          <w:p w:rsidR="00B31529" w:rsidRDefault="00B31529">
            <w:pPr>
              <w:pStyle w:val="BodyText"/>
              <w:rPr>
                <w:color w:val="000000"/>
                <w:szCs w:val="22"/>
                <w:lang w:eastAsia="en-GB"/>
              </w:rPr>
            </w:pPr>
            <w:r>
              <w:rPr>
                <w:b/>
                <w:color w:val="000000"/>
                <w:szCs w:val="22"/>
                <w:lang w:eastAsia="en-GB"/>
              </w:rPr>
              <w:t>1</w:t>
            </w:r>
            <w:r>
              <w:rPr>
                <w:color w:val="000000"/>
                <w:szCs w:val="22"/>
                <w:lang w:eastAsia="en-GB"/>
              </w:rPr>
              <w:t>. Disinfect skin with chlorhexidine preparation.</w:t>
            </w:r>
          </w:p>
          <w:p w:rsidR="00B31529" w:rsidRDefault="00B31529">
            <w:pPr>
              <w:pStyle w:val="BodyText"/>
              <w:rPr>
                <w:color w:val="000000"/>
                <w:szCs w:val="22"/>
                <w:lang w:eastAsia="en-GB"/>
              </w:rPr>
            </w:pPr>
            <w:r>
              <w:rPr>
                <w:b/>
                <w:color w:val="000000"/>
                <w:szCs w:val="22"/>
                <w:lang w:eastAsia="en-GB"/>
              </w:rPr>
              <w:lastRenderedPageBreak/>
              <w:t>2</w:t>
            </w:r>
            <w:r>
              <w:rPr>
                <w:color w:val="000000"/>
                <w:szCs w:val="22"/>
                <w:lang w:eastAsia="en-GB"/>
              </w:rPr>
              <w:t>. Using a sterile needle and syringe, aspirate fluid from ducts.</w:t>
            </w:r>
          </w:p>
          <w:p w:rsidR="00B31529" w:rsidRDefault="00B31529">
            <w:pPr>
              <w:pStyle w:val="BodyText"/>
            </w:pPr>
            <w:r>
              <w:rPr>
                <w:b/>
                <w:szCs w:val="22"/>
                <w:lang w:eastAsia="en-GB"/>
              </w:rPr>
              <w:t>3</w:t>
            </w:r>
            <w:r>
              <w:rPr>
                <w:szCs w:val="22"/>
                <w:lang w:eastAsia="en-GB"/>
              </w:rPr>
              <w:t>. Transfer sample into sterile universal container.</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lastRenderedPageBreak/>
              <w:t>Volume/Quantity</w:t>
            </w:r>
          </w:p>
        </w:tc>
        <w:tc>
          <w:tcPr>
            <w:tcW w:w="0" w:type="auto"/>
          </w:tcPr>
          <w:p w:rsidR="00B31529" w:rsidRDefault="00B31529">
            <w:pPr>
              <w:pStyle w:val="BodyText"/>
            </w:pPr>
            <w:r>
              <w:t>5 ml volume (minimum &gt;1ml)</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t>Safety Requirements</w:t>
            </w:r>
          </w:p>
        </w:tc>
        <w:tc>
          <w:tcPr>
            <w:tcW w:w="0" w:type="auto"/>
          </w:tcPr>
          <w:p w:rsidR="00B31529" w:rsidRDefault="00B31529">
            <w:pPr>
              <w:pStyle w:val="BodyText"/>
              <w:rPr>
                <w:szCs w:val="22"/>
                <w:lang w:eastAsia="en-GB"/>
              </w:rPr>
            </w:pPr>
            <w:r>
              <w:rPr>
                <w:szCs w:val="22"/>
                <w:lang w:eastAsia="en-GB"/>
              </w:rPr>
              <w:t>Do not submit sample in needle and syringe.</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t>Time Between Collection and Processing</w:t>
            </w:r>
          </w:p>
        </w:tc>
        <w:tc>
          <w:tcPr>
            <w:tcW w:w="0" w:type="auto"/>
          </w:tcPr>
          <w:p w:rsidR="00B31529" w:rsidRDefault="00B31529">
            <w:pPr>
              <w:pStyle w:val="BodyText"/>
            </w:pPr>
            <w:r>
              <w:t>Transfer to the laboratory as quickly as possible, preferably within a few hours of the sample been taken.</w:t>
            </w:r>
          </w:p>
          <w:p w:rsidR="00B31529" w:rsidRDefault="00B31529">
            <w:pPr>
              <w:pStyle w:val="BodyText"/>
              <w:rPr>
                <w:rFonts w:cs="ArialMT"/>
              </w:rPr>
            </w:pPr>
            <w:r>
              <w:rPr>
                <w:rFonts w:cs="ArialMT"/>
                <w:szCs w:val="24"/>
              </w:rPr>
              <w:t>If delivery to the laboratory is delayed, specimens should be refrigerated.</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t>Sample Quality</w:t>
            </w:r>
          </w:p>
        </w:tc>
        <w:tc>
          <w:tcPr>
            <w:tcW w:w="0" w:type="auto"/>
          </w:tcPr>
          <w:p w:rsidR="00B31529" w:rsidRDefault="00B31529">
            <w:pPr>
              <w:pStyle w:val="BodyText"/>
            </w:pPr>
            <w:r>
              <w:t>The volume of the specimen influences the transport time that is acceptable. Larger volumes of purulent material maintain the viability of anaerobes for a longer period of time. The recovery of anaerobes is compromised if the transport time exceeds 3 hours.</w:t>
            </w:r>
          </w:p>
        </w:tc>
      </w:tr>
      <w:tr w:rsidR="00B31529">
        <w:tc>
          <w:tcPr>
            <w:tcW w:w="0" w:type="auto"/>
            <w:shd w:val="clear" w:color="auto" w:fill="CCCCCC"/>
            <w:vAlign w:val="center"/>
          </w:tcPr>
          <w:p w:rsidR="00B31529" w:rsidRDefault="00B31529" w:rsidP="007C5728">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7C5728">
            <w:pPr>
              <w:pStyle w:val="BodyText"/>
              <w:rPr>
                <w:b/>
                <w:szCs w:val="22"/>
              </w:rPr>
            </w:pPr>
            <w:r>
              <w:rPr>
                <w:b/>
                <w:bCs/>
                <w:szCs w:val="22"/>
              </w:rPr>
              <w:t>Comments</w:t>
            </w:r>
          </w:p>
        </w:tc>
        <w:tc>
          <w:tcPr>
            <w:tcW w:w="0" w:type="auto"/>
          </w:tcPr>
          <w:p w:rsidR="00B31529" w:rsidRDefault="00B31529">
            <w:pPr>
              <w:pStyle w:val="BodyText"/>
            </w:pPr>
          </w:p>
        </w:tc>
      </w:tr>
    </w:tbl>
    <w:p w:rsidR="00B31529" w:rsidRDefault="00506FCD">
      <w:pPr>
        <w:rPr>
          <w:rFonts w:cs="Arial"/>
          <w:color w:val="0000FF"/>
          <w:sz w:val="20"/>
          <w:szCs w:val="20"/>
        </w:rPr>
      </w:pPr>
      <w:hyperlink w:anchor="Main_Contents" w:history="1">
        <w:r w:rsidR="007C4E81" w:rsidRPr="007C4E81">
          <w:rPr>
            <w:rStyle w:val="Hyperlink"/>
          </w:rPr>
          <w:t>Main_Contents</w:t>
        </w:r>
      </w:hyperlink>
    </w:p>
    <w:p w:rsidR="00B31529" w:rsidRPr="00FC322A" w:rsidRDefault="00B31529" w:rsidP="00FC322A">
      <w:pPr>
        <w:pStyle w:val="Heading2"/>
      </w:pPr>
      <w:bookmarkStart w:id="1209" w:name="_Toc360616773"/>
      <w:bookmarkStart w:id="1210" w:name="_Toc360624959"/>
      <w:bookmarkStart w:id="1211" w:name="_Toc360626695"/>
      <w:bookmarkStart w:id="1212" w:name="_Toc360626932"/>
      <w:bookmarkStart w:id="1213" w:name="_Toc360708067"/>
      <w:bookmarkStart w:id="1214" w:name="_Toc373334643"/>
      <w:bookmarkStart w:id="1215" w:name="_Toc373338364"/>
      <w:r w:rsidRPr="00A00B80">
        <w:rPr>
          <w:highlight w:val="yellow"/>
        </w:rPr>
        <w:t>Biopsy, Tissue, Bone and Prosthetic Devices</w:t>
      </w:r>
      <w:bookmarkEnd w:id="1209"/>
      <w:bookmarkEnd w:id="1210"/>
      <w:bookmarkEnd w:id="1211"/>
      <w:bookmarkEnd w:id="1212"/>
      <w:bookmarkEnd w:id="1213"/>
      <w:bookmarkEnd w:id="1214"/>
      <w:bookmarkEnd w:id="1215"/>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CC6214">
            <w:pPr>
              <w:pStyle w:val="BodyText"/>
              <w:rPr>
                <w:b/>
                <w:szCs w:val="22"/>
              </w:rPr>
            </w:pPr>
            <w:r>
              <w:rPr>
                <w:b/>
                <w:bCs/>
                <w:szCs w:val="22"/>
              </w:rPr>
              <w:t>Specimen Type</w:t>
            </w:r>
          </w:p>
        </w:tc>
        <w:tc>
          <w:tcPr>
            <w:tcW w:w="0" w:type="auto"/>
          </w:tcPr>
          <w:p w:rsidR="00B31529" w:rsidRDefault="00B31529">
            <w:pPr>
              <w:pStyle w:val="BodyText"/>
              <w:rPr>
                <w:szCs w:val="22"/>
              </w:rPr>
            </w:pPr>
            <w:r>
              <w:rPr>
                <w:szCs w:val="22"/>
              </w:rPr>
              <w:t>Biopsy, Tissue, Bone and Prosthetic Devices</w:t>
            </w:r>
          </w:p>
        </w:tc>
      </w:tr>
      <w:tr w:rsidR="00B31529">
        <w:tc>
          <w:tcPr>
            <w:tcW w:w="0" w:type="auto"/>
            <w:shd w:val="clear" w:color="auto" w:fill="CCCCCC"/>
            <w:vAlign w:val="center"/>
          </w:tcPr>
          <w:p w:rsidR="00B31529" w:rsidRDefault="00B31529" w:rsidP="00CC6214">
            <w:pPr>
              <w:pStyle w:val="BodyText"/>
              <w:rPr>
                <w:b/>
                <w:szCs w:val="22"/>
              </w:rPr>
            </w:pPr>
            <w:r>
              <w:rPr>
                <w:b/>
                <w:bCs/>
                <w:szCs w:val="22"/>
              </w:rPr>
              <w:t>Sample Container</w:t>
            </w:r>
          </w:p>
        </w:tc>
        <w:tc>
          <w:tcPr>
            <w:tcW w:w="0" w:type="auto"/>
          </w:tcPr>
          <w:p w:rsidR="00B31529" w:rsidRDefault="00B31529">
            <w:pPr>
              <w:pStyle w:val="BodyText"/>
              <w:rPr>
                <w:b/>
                <w:szCs w:val="22"/>
              </w:rPr>
            </w:pPr>
            <w:r>
              <w:t xml:space="preserve">Sterile universal container </w:t>
            </w:r>
            <w:r>
              <w:rPr>
                <w:b/>
              </w:rPr>
              <w:t>(</w:t>
            </w:r>
            <w:r>
              <w:rPr>
                <w:b/>
                <w:szCs w:val="22"/>
              </w:rPr>
              <w:t>Do not add</w:t>
            </w:r>
          </w:p>
          <w:p w:rsidR="00B31529" w:rsidRDefault="00B31529">
            <w:pPr>
              <w:pStyle w:val="BodyText"/>
              <w:rPr>
                <w:b/>
                <w:szCs w:val="22"/>
              </w:rPr>
            </w:pPr>
            <w:r>
              <w:rPr>
                <w:b/>
                <w:szCs w:val="22"/>
              </w:rPr>
              <w:t>formaldehyde, as this will kill any bacteria present</w:t>
            </w:r>
            <w:r>
              <w:rPr>
                <w:b/>
              </w:rPr>
              <w:t>)</w:t>
            </w:r>
          </w:p>
          <w:p w:rsidR="00B31529" w:rsidRDefault="00B31529">
            <w:pPr>
              <w:pStyle w:val="BodyText"/>
            </w:pPr>
          </w:p>
        </w:tc>
      </w:tr>
      <w:tr w:rsidR="00B31529">
        <w:tc>
          <w:tcPr>
            <w:tcW w:w="0" w:type="auto"/>
            <w:shd w:val="clear" w:color="auto" w:fill="CCCCCC"/>
            <w:vAlign w:val="center"/>
          </w:tcPr>
          <w:p w:rsidR="00B31529" w:rsidRDefault="00B31529" w:rsidP="00CC6214">
            <w:pPr>
              <w:pStyle w:val="BodyText"/>
              <w:rPr>
                <w:b/>
                <w:bCs/>
                <w:szCs w:val="22"/>
              </w:rPr>
            </w:pPr>
            <w:r>
              <w:rPr>
                <w:b/>
                <w:bCs/>
                <w:szCs w:val="22"/>
              </w:rPr>
              <w:t>Sample collection/ preparation</w:t>
            </w:r>
          </w:p>
        </w:tc>
        <w:tc>
          <w:tcPr>
            <w:tcW w:w="0" w:type="auto"/>
          </w:tcPr>
          <w:p w:rsidR="00B31529" w:rsidRDefault="00B31529">
            <w:pPr>
              <w:pStyle w:val="BodyText"/>
            </w:pPr>
            <w:r>
              <w:t>The optimal time of collection is before antimicrobial therapy where possible.</w:t>
            </w:r>
          </w:p>
          <w:p w:rsidR="00B31529" w:rsidRDefault="00B31529">
            <w:pPr>
              <w:pStyle w:val="BodyText"/>
              <w:rPr>
                <w:rFonts w:cs="ArialMT"/>
              </w:rPr>
            </w:pPr>
            <w:r>
              <w:rPr>
                <w:rFonts w:cs="ArialMT"/>
                <w:szCs w:val="24"/>
              </w:rPr>
              <w:t>Specimens are collected according to local practice.</w:t>
            </w:r>
          </w:p>
          <w:p w:rsidR="00B31529" w:rsidRDefault="00B31529">
            <w:pPr>
              <w:pStyle w:val="BodyText"/>
              <w:rPr>
                <w:rFonts w:cs="ArialMT"/>
                <w:szCs w:val="24"/>
              </w:rPr>
            </w:pPr>
            <w:r>
              <w:rPr>
                <w:rFonts w:cs="ArialMT"/>
                <w:szCs w:val="24"/>
              </w:rPr>
              <w:t>If sterile saline is used to keep small quantities of tissue moist please indicate on label any additive e.g. 5mls sterile saline.</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Volume/Quantity</w:t>
            </w:r>
          </w:p>
        </w:tc>
        <w:tc>
          <w:tcPr>
            <w:tcW w:w="0" w:type="auto"/>
          </w:tcPr>
          <w:p w:rsidR="00B31529" w:rsidRDefault="00B31529">
            <w:pPr>
              <w:pStyle w:val="BodyText"/>
            </w:pPr>
            <w:r>
              <w:t>As large a sample as possible should be sent.</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Time Between Collection and Processing</w:t>
            </w:r>
          </w:p>
        </w:tc>
        <w:tc>
          <w:tcPr>
            <w:tcW w:w="0" w:type="auto"/>
          </w:tcPr>
          <w:p w:rsidR="00B31529" w:rsidRDefault="00B31529">
            <w:pPr>
              <w:pStyle w:val="BodyText"/>
            </w:pPr>
            <w:r>
              <w:t xml:space="preserve">Specimen should arrive in the laboratory as soon as possible after collection. Tissue samples must not dry out; if sample size is small then some drops of sterile saline may be added but this must be indicated on the specimen container. </w:t>
            </w:r>
          </w:p>
          <w:p w:rsidR="00B31529" w:rsidRDefault="00B31529">
            <w:pPr>
              <w:pStyle w:val="BodyText"/>
            </w:pPr>
            <w:r>
              <w:t>If a delay in transport or processing is anticipated, the specimen should be refrigerated.</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Sample Quality</w:t>
            </w:r>
          </w:p>
        </w:tc>
        <w:tc>
          <w:tcPr>
            <w:tcW w:w="0" w:type="auto"/>
          </w:tcPr>
          <w:p w:rsidR="00B31529" w:rsidRDefault="00B31529">
            <w:pPr>
              <w:pStyle w:val="BodyText"/>
            </w:pPr>
            <w:r>
              <w:t>Tissue Samples for Microbiology received in formalin will not be processed.</w:t>
            </w:r>
          </w:p>
        </w:tc>
      </w:tr>
      <w:tr w:rsidR="00B31529">
        <w:tc>
          <w:tcPr>
            <w:tcW w:w="0" w:type="auto"/>
            <w:shd w:val="clear" w:color="auto" w:fill="CCCCCC"/>
            <w:vAlign w:val="center"/>
          </w:tcPr>
          <w:p w:rsidR="00B31529" w:rsidRDefault="00B31529" w:rsidP="00CC6214">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CC6214">
            <w:pPr>
              <w:pStyle w:val="BodyText"/>
              <w:rPr>
                <w:b/>
                <w:szCs w:val="22"/>
              </w:rPr>
            </w:pPr>
            <w:r>
              <w:rPr>
                <w:b/>
                <w:bCs/>
                <w:szCs w:val="22"/>
              </w:rPr>
              <w:t>Comments</w:t>
            </w:r>
          </w:p>
        </w:tc>
        <w:tc>
          <w:tcPr>
            <w:tcW w:w="0" w:type="auto"/>
          </w:tcPr>
          <w:p w:rsidR="00B31529" w:rsidRDefault="00B31529" w:rsidP="007F2FA8">
            <w:pPr>
              <w:pStyle w:val="BodyText"/>
              <w:numPr>
                <w:ilvl w:val="0"/>
                <w:numId w:val="25"/>
              </w:numPr>
              <w:tabs>
                <w:tab w:val="left" w:pos="-720"/>
              </w:tabs>
              <w:spacing w:before="120" w:after="120"/>
              <w:jc w:val="both"/>
            </w:pPr>
            <w:r>
              <w:rPr>
                <w:szCs w:val="22"/>
              </w:rPr>
              <w:t xml:space="preserve">Tissue samples for Enterovirus PCR can be done by prior arrangement with the NVRL. </w:t>
            </w:r>
            <w:r w:rsidR="0085794F">
              <w:rPr>
                <w:szCs w:val="22"/>
              </w:rPr>
              <w:t>SUH</w:t>
            </w:r>
            <w:r>
              <w:rPr>
                <w:szCs w:val="22"/>
              </w:rPr>
              <w:t xml:space="preserve"> microbiology laboratory must be contacted when considering such requests.</w:t>
            </w:r>
          </w:p>
        </w:tc>
      </w:tr>
    </w:tbl>
    <w:p w:rsidR="00B31529" w:rsidRDefault="00B31529">
      <w:pPr>
        <w:rPr>
          <w:rFonts w:cs="Arial"/>
          <w:color w:val="0000FF"/>
          <w:sz w:val="20"/>
          <w:szCs w:val="20"/>
        </w:rPr>
      </w:pPr>
    </w:p>
    <w:p w:rsidR="00B31529" w:rsidRDefault="00506FCD">
      <w:hyperlink w:anchor="Main_Contents" w:history="1">
        <w:r w:rsidR="007C4E81" w:rsidRPr="007C4E81">
          <w:rPr>
            <w:rStyle w:val="Hyperlink"/>
          </w:rPr>
          <w:t>Main_Contents</w:t>
        </w:r>
      </w:hyperlink>
    </w:p>
    <w:p w:rsidR="00B31529" w:rsidRPr="00FC322A" w:rsidRDefault="00486D58" w:rsidP="00FC322A">
      <w:pPr>
        <w:pStyle w:val="Heading2"/>
      </w:pPr>
      <w:bookmarkStart w:id="1216" w:name="_Toc360616774"/>
      <w:bookmarkStart w:id="1217" w:name="_Toc360624960"/>
      <w:bookmarkStart w:id="1218" w:name="_Toc360626696"/>
      <w:bookmarkStart w:id="1219" w:name="_Toc360626933"/>
      <w:bookmarkStart w:id="1220" w:name="_Toc360708068"/>
      <w:bookmarkStart w:id="1221" w:name="_Toc373334644"/>
      <w:bookmarkStart w:id="1222" w:name="_Toc373338365"/>
      <w:r>
        <w:br w:type="page"/>
      </w:r>
      <w:r w:rsidR="00B31529" w:rsidRPr="00A00B80">
        <w:rPr>
          <w:highlight w:val="yellow"/>
        </w:rPr>
        <w:lastRenderedPageBreak/>
        <w:t>Blood Cultures</w:t>
      </w:r>
      <w:bookmarkEnd w:id="1216"/>
      <w:bookmarkEnd w:id="1217"/>
      <w:bookmarkEnd w:id="1218"/>
      <w:bookmarkEnd w:id="1219"/>
      <w:bookmarkEnd w:id="1220"/>
      <w:bookmarkEnd w:id="1221"/>
      <w:bookmarkEnd w:id="1222"/>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280"/>
        <w:gridCol w:w="2912"/>
        <w:gridCol w:w="2772"/>
      </w:tblGrid>
      <w:tr w:rsidR="00B31529">
        <w:tc>
          <w:tcPr>
            <w:tcW w:w="0" w:type="auto"/>
            <w:shd w:val="clear" w:color="auto" w:fill="C0C0C0"/>
            <w:vAlign w:val="center"/>
          </w:tcPr>
          <w:p w:rsidR="00B31529" w:rsidRDefault="00B31529" w:rsidP="00D73D50">
            <w:pPr>
              <w:pStyle w:val="BodyText"/>
              <w:rPr>
                <w:b/>
                <w:szCs w:val="22"/>
              </w:rPr>
            </w:pPr>
            <w:r>
              <w:rPr>
                <w:b/>
                <w:bCs/>
                <w:szCs w:val="22"/>
              </w:rPr>
              <w:t>Specimen Type</w:t>
            </w:r>
          </w:p>
        </w:tc>
        <w:tc>
          <w:tcPr>
            <w:tcW w:w="0" w:type="auto"/>
            <w:gridSpan w:val="3"/>
          </w:tcPr>
          <w:p w:rsidR="00B31529" w:rsidRDefault="00B31529">
            <w:pPr>
              <w:pStyle w:val="BodyText"/>
              <w:rPr>
                <w:lang w:eastAsia="en-GB"/>
              </w:rPr>
            </w:pPr>
            <w:r>
              <w:rPr>
                <w:lang w:eastAsia="en-GB"/>
              </w:rPr>
              <w:t>Venous blood is appropriate for most micro-organisms, however, if disseminated fungal infection is suspected than arterial blood may be submitted.</w:t>
            </w:r>
          </w:p>
        </w:tc>
      </w:tr>
      <w:tr w:rsidR="00240C9D" w:rsidTr="00E50E44">
        <w:tc>
          <w:tcPr>
            <w:tcW w:w="0" w:type="auto"/>
            <w:vMerge w:val="restart"/>
            <w:shd w:val="clear" w:color="auto" w:fill="CCCCCC"/>
            <w:vAlign w:val="center"/>
          </w:tcPr>
          <w:p w:rsidR="00240C9D" w:rsidRDefault="00240C9D" w:rsidP="00D73D50">
            <w:pPr>
              <w:pStyle w:val="BodyText"/>
              <w:rPr>
                <w:b/>
                <w:bCs/>
                <w:szCs w:val="22"/>
              </w:rPr>
            </w:pPr>
            <w:r>
              <w:rPr>
                <w:b/>
                <w:bCs/>
                <w:szCs w:val="22"/>
              </w:rPr>
              <w:t>Sample Container</w:t>
            </w:r>
          </w:p>
        </w:tc>
        <w:tc>
          <w:tcPr>
            <w:tcW w:w="0" w:type="auto"/>
            <w:tcBorders>
              <w:right w:val="single" w:sz="36" w:space="0" w:color="auto"/>
            </w:tcBorders>
            <w:shd w:val="clear" w:color="auto" w:fill="FFCCFF"/>
          </w:tcPr>
          <w:p w:rsidR="00240C9D" w:rsidRPr="00E50E44" w:rsidRDefault="00240C9D" w:rsidP="008372B4">
            <w:pPr>
              <w:pStyle w:val="BodyText"/>
              <w:jc w:val="center"/>
              <w:rPr>
                <w:b/>
              </w:rPr>
            </w:pPr>
            <w:r w:rsidRPr="00E50E44">
              <w:rPr>
                <w:b/>
              </w:rPr>
              <w:t>Paediatric/Neonate</w:t>
            </w:r>
          </w:p>
        </w:tc>
        <w:tc>
          <w:tcPr>
            <w:tcW w:w="0" w:type="auto"/>
            <w:gridSpan w:val="2"/>
            <w:tcBorders>
              <w:top w:val="single" w:sz="36" w:space="0" w:color="auto"/>
              <w:left w:val="single" w:sz="36" w:space="0" w:color="auto"/>
              <w:bottom w:val="single" w:sz="8" w:space="0" w:color="auto"/>
              <w:right w:val="single" w:sz="36" w:space="0" w:color="auto"/>
            </w:tcBorders>
          </w:tcPr>
          <w:p w:rsidR="00240C9D" w:rsidRPr="00E50E44" w:rsidRDefault="00240C9D" w:rsidP="008372B4">
            <w:pPr>
              <w:pStyle w:val="BodyText"/>
              <w:jc w:val="center"/>
              <w:rPr>
                <w:b/>
              </w:rPr>
            </w:pPr>
            <w:r w:rsidRPr="00E50E44">
              <w:rPr>
                <w:b/>
              </w:rPr>
              <w:t>Adult</w:t>
            </w:r>
            <w:r w:rsidR="00E50E44">
              <w:rPr>
                <w:b/>
              </w:rPr>
              <w:t xml:space="preserve"> Set</w:t>
            </w:r>
          </w:p>
        </w:tc>
      </w:tr>
      <w:tr w:rsidR="00E50E44" w:rsidTr="00E50E44">
        <w:tc>
          <w:tcPr>
            <w:tcW w:w="0" w:type="auto"/>
            <w:vMerge/>
            <w:shd w:val="clear" w:color="auto" w:fill="CCCCCC"/>
            <w:vAlign w:val="center"/>
          </w:tcPr>
          <w:p w:rsidR="00240C9D" w:rsidRDefault="00240C9D" w:rsidP="00D73D50">
            <w:pPr>
              <w:pStyle w:val="BodyText"/>
              <w:rPr>
                <w:b/>
                <w:szCs w:val="22"/>
              </w:rPr>
            </w:pPr>
          </w:p>
        </w:tc>
        <w:tc>
          <w:tcPr>
            <w:tcW w:w="0" w:type="auto"/>
            <w:tcBorders>
              <w:right w:val="single" w:sz="36" w:space="0" w:color="auto"/>
            </w:tcBorders>
          </w:tcPr>
          <w:p w:rsidR="00E50E44" w:rsidRDefault="00240C9D" w:rsidP="008372B4">
            <w:pPr>
              <w:pStyle w:val="BodyText"/>
              <w:jc w:val="center"/>
            </w:pPr>
            <w:r>
              <w:t>A single paediatric</w:t>
            </w:r>
          </w:p>
          <w:p w:rsidR="00240C9D" w:rsidRDefault="00E50E44" w:rsidP="008372B4">
            <w:pPr>
              <w:pStyle w:val="BodyText"/>
              <w:jc w:val="center"/>
            </w:pPr>
            <w:r>
              <w:t>(Bactec Peds Plus)</w:t>
            </w:r>
          </w:p>
          <w:p w:rsidR="00240C9D" w:rsidRDefault="00240C9D" w:rsidP="008372B4">
            <w:pPr>
              <w:pStyle w:val="BodyText"/>
              <w:jc w:val="center"/>
            </w:pPr>
            <w:r>
              <w:t>PINK top bottle.</w:t>
            </w:r>
          </w:p>
          <w:p w:rsidR="00240C9D" w:rsidRDefault="00240C9D" w:rsidP="008372B4">
            <w:pPr>
              <w:pStyle w:val="BodyText"/>
              <w:jc w:val="center"/>
            </w:pPr>
            <w:r>
              <w:rPr>
                <w:noProof/>
                <w:lang w:val="en-IE" w:eastAsia="en-IE"/>
              </w:rPr>
              <w:drawing>
                <wp:inline distT="0" distB="0" distL="0" distR="0" wp14:anchorId="054AFB3C" wp14:editId="2894E332">
                  <wp:extent cx="610852"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0444" cy="2036990"/>
                          </a:xfrm>
                          <a:prstGeom prst="rect">
                            <a:avLst/>
                          </a:prstGeom>
                          <a:noFill/>
                        </pic:spPr>
                      </pic:pic>
                    </a:graphicData>
                  </a:graphic>
                </wp:inline>
              </w:drawing>
            </w:r>
          </w:p>
        </w:tc>
        <w:tc>
          <w:tcPr>
            <w:tcW w:w="0" w:type="auto"/>
            <w:tcBorders>
              <w:top w:val="single" w:sz="8" w:space="0" w:color="auto"/>
              <w:left w:val="single" w:sz="36" w:space="0" w:color="auto"/>
              <w:bottom w:val="single" w:sz="36" w:space="0" w:color="auto"/>
              <w:right w:val="single" w:sz="8" w:space="0" w:color="auto"/>
            </w:tcBorders>
          </w:tcPr>
          <w:p w:rsidR="00240C9D" w:rsidRDefault="00240C9D" w:rsidP="008372B4">
            <w:pPr>
              <w:pStyle w:val="BodyText"/>
              <w:jc w:val="center"/>
            </w:pPr>
            <w:r>
              <w:t>One Aerobic bottle</w:t>
            </w:r>
          </w:p>
          <w:p w:rsidR="00E50E44" w:rsidRDefault="00E50E44" w:rsidP="008372B4">
            <w:pPr>
              <w:pStyle w:val="BodyText"/>
              <w:jc w:val="center"/>
            </w:pPr>
            <w:r>
              <w:t>(BACTEC Plus Aerobic)</w:t>
            </w:r>
          </w:p>
          <w:p w:rsidR="00240C9D" w:rsidRDefault="00240C9D" w:rsidP="008372B4">
            <w:pPr>
              <w:pStyle w:val="BodyText"/>
              <w:jc w:val="center"/>
            </w:pPr>
            <w:r>
              <w:t>(Grey top)</w:t>
            </w:r>
          </w:p>
          <w:p w:rsidR="00240C9D" w:rsidRDefault="00240C9D" w:rsidP="008372B4">
            <w:pPr>
              <w:pStyle w:val="BodyText"/>
              <w:jc w:val="center"/>
            </w:pPr>
            <w:r>
              <w:rPr>
                <w:noProof/>
                <w:lang w:val="en-IE" w:eastAsia="en-IE"/>
              </w:rPr>
              <w:drawing>
                <wp:inline distT="0" distB="0" distL="0" distR="0" wp14:anchorId="72DCCA0E" wp14:editId="1B407393">
                  <wp:extent cx="809477" cy="2112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09280" cy="2111992"/>
                          </a:xfrm>
                          <a:prstGeom prst="rect">
                            <a:avLst/>
                          </a:prstGeom>
                          <a:noFill/>
                        </pic:spPr>
                      </pic:pic>
                    </a:graphicData>
                  </a:graphic>
                </wp:inline>
              </w:drawing>
            </w:r>
          </w:p>
        </w:tc>
        <w:tc>
          <w:tcPr>
            <w:tcW w:w="0" w:type="auto"/>
            <w:tcBorders>
              <w:top w:val="single" w:sz="8" w:space="0" w:color="auto"/>
              <w:left w:val="single" w:sz="8" w:space="0" w:color="auto"/>
              <w:bottom w:val="single" w:sz="36" w:space="0" w:color="auto"/>
              <w:right w:val="single" w:sz="36" w:space="0" w:color="auto"/>
            </w:tcBorders>
          </w:tcPr>
          <w:p w:rsidR="00240C9D" w:rsidRDefault="00240C9D" w:rsidP="008372B4">
            <w:pPr>
              <w:pStyle w:val="BodyText"/>
              <w:jc w:val="center"/>
            </w:pPr>
            <w:r>
              <w:t>One Anaerobic bottle</w:t>
            </w:r>
          </w:p>
          <w:p w:rsidR="00E50E44" w:rsidRDefault="00E50E44" w:rsidP="008372B4">
            <w:pPr>
              <w:pStyle w:val="BodyText"/>
              <w:jc w:val="center"/>
            </w:pPr>
            <w:r>
              <w:t>(Bactec Lytic Anaerobic)</w:t>
            </w:r>
          </w:p>
          <w:p w:rsidR="00240C9D" w:rsidRDefault="00240C9D" w:rsidP="008372B4">
            <w:pPr>
              <w:pStyle w:val="BodyText"/>
              <w:jc w:val="center"/>
            </w:pPr>
            <w:r>
              <w:t>(Purple top)</w:t>
            </w:r>
          </w:p>
          <w:p w:rsidR="00240C9D" w:rsidRDefault="00240C9D" w:rsidP="008372B4">
            <w:pPr>
              <w:pStyle w:val="BodyText"/>
              <w:jc w:val="center"/>
            </w:pPr>
            <w:r>
              <w:rPr>
                <w:noProof/>
                <w:lang w:val="en-IE" w:eastAsia="en-IE"/>
              </w:rPr>
              <w:drawing>
                <wp:inline distT="0" distB="0" distL="0" distR="0" wp14:anchorId="129E84E1" wp14:editId="665C613C">
                  <wp:extent cx="680524"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80784" cy="2115359"/>
                          </a:xfrm>
                          <a:prstGeom prst="rect">
                            <a:avLst/>
                          </a:prstGeom>
                          <a:noFill/>
                        </pic:spPr>
                      </pic:pic>
                    </a:graphicData>
                  </a:graphic>
                </wp:inline>
              </w:drawing>
            </w:r>
          </w:p>
        </w:tc>
      </w:tr>
      <w:tr w:rsidR="00B31529">
        <w:tc>
          <w:tcPr>
            <w:tcW w:w="0" w:type="auto"/>
            <w:shd w:val="clear" w:color="auto" w:fill="CCCCCC"/>
            <w:vAlign w:val="center"/>
          </w:tcPr>
          <w:p w:rsidR="00B31529" w:rsidRDefault="00B31529" w:rsidP="00D73D50">
            <w:pPr>
              <w:pStyle w:val="BodyText"/>
              <w:rPr>
                <w:b/>
                <w:bCs/>
                <w:szCs w:val="22"/>
              </w:rPr>
            </w:pPr>
            <w:r>
              <w:rPr>
                <w:b/>
                <w:bCs/>
                <w:szCs w:val="22"/>
              </w:rPr>
              <w:t>Sample collection/ preparation</w:t>
            </w:r>
          </w:p>
        </w:tc>
        <w:tc>
          <w:tcPr>
            <w:tcW w:w="0" w:type="auto"/>
            <w:gridSpan w:val="3"/>
          </w:tcPr>
          <w:p w:rsidR="00B31529" w:rsidRDefault="00B31529">
            <w:pPr>
              <w:pStyle w:val="BodyText"/>
              <w:rPr>
                <w:rFonts w:eastAsia="ArialUnicodeMS"/>
              </w:rPr>
            </w:pPr>
            <w:r>
              <w:rPr>
                <w:rFonts w:eastAsia="ArialUnicodeMS"/>
              </w:rPr>
              <w:t>The optimal time of collection is before antimicrobial therapy and as soon as possible after a spike of fever, except in endocarditis where timing is less important.</w:t>
            </w:r>
          </w:p>
          <w:p w:rsidR="00B31529" w:rsidRDefault="00B31529">
            <w:pPr>
              <w:pStyle w:val="BodyText"/>
              <w:rPr>
                <w:rFonts w:cs="ArialMT"/>
                <w:szCs w:val="24"/>
              </w:rPr>
            </w:pPr>
            <w:r>
              <w:rPr>
                <w:rFonts w:cs="ArialMT"/>
                <w:szCs w:val="24"/>
              </w:rPr>
              <w:t>It is essential that great care is taken in the collection of blood for culture to ensure no contaminant is introduced that may be misinterpreted as a significant isolate.</w:t>
            </w:r>
          </w:p>
          <w:p w:rsidR="00B31529" w:rsidRDefault="00B31529">
            <w:pPr>
              <w:pStyle w:val="BodyText"/>
            </w:pPr>
            <w:r>
              <w:t xml:space="preserve">Blood for culture should preferably be taken separately; however, if this is not possible or practical, then the blood culture bottles </w:t>
            </w:r>
            <w:r>
              <w:rPr>
                <w:u w:val="single"/>
              </w:rPr>
              <w:t>MUST</w:t>
            </w:r>
            <w:r>
              <w:t xml:space="preserve"> be inoculated </w:t>
            </w:r>
            <w:r>
              <w:rPr>
                <w:u w:val="single"/>
              </w:rPr>
              <w:t>BEFORE</w:t>
            </w:r>
            <w:r>
              <w:t xml:space="preserve"> drawn blood is used to fill any EDTA, Lithium Heparin, or other containers.</w:t>
            </w:r>
          </w:p>
          <w:p w:rsidR="00617C6B" w:rsidRDefault="00617C6B">
            <w:pPr>
              <w:pStyle w:val="BodyText"/>
            </w:pPr>
          </w:p>
          <w:p w:rsidR="00617C6B" w:rsidRDefault="00B31529">
            <w:pPr>
              <w:pStyle w:val="BodyText"/>
              <w:rPr>
                <w:highlight w:val="yellow"/>
              </w:rPr>
            </w:pPr>
            <w:r w:rsidRPr="00617C6B">
              <w:rPr>
                <w:highlight w:val="yellow"/>
              </w:rPr>
              <w:t xml:space="preserve">For optimum sensitivity, </w:t>
            </w:r>
            <w:r w:rsidR="006C1871" w:rsidRPr="00617C6B">
              <w:rPr>
                <w:b/>
                <w:highlight w:val="yellow"/>
              </w:rPr>
              <w:t>2</w:t>
            </w:r>
            <w:r w:rsidRPr="00617C6B">
              <w:rPr>
                <w:b/>
                <w:highlight w:val="yellow"/>
              </w:rPr>
              <w:t xml:space="preserve"> sets of blood cultures</w:t>
            </w:r>
            <w:r w:rsidRPr="00617C6B">
              <w:rPr>
                <w:highlight w:val="yellow"/>
              </w:rPr>
              <w:t xml:space="preserve"> should be collected from separate sites. </w:t>
            </w:r>
          </w:p>
          <w:p w:rsidR="00617C6B" w:rsidRDefault="00617C6B">
            <w:pPr>
              <w:pStyle w:val="BodyText"/>
              <w:rPr>
                <w:highlight w:val="yellow"/>
              </w:rPr>
            </w:pPr>
          </w:p>
          <w:p w:rsidR="00B31529" w:rsidRDefault="00B31529">
            <w:pPr>
              <w:pStyle w:val="BodyText"/>
            </w:pPr>
            <w:r w:rsidRPr="00617C6B">
              <w:rPr>
                <w:highlight w:val="yellow"/>
              </w:rPr>
              <w:t xml:space="preserve">These should be taken at least </w:t>
            </w:r>
            <w:r w:rsidR="006C1871" w:rsidRPr="00617C6B">
              <w:rPr>
                <w:highlight w:val="yellow"/>
              </w:rPr>
              <w:t xml:space="preserve">≥ 6 hours apart, or if the patient is extremely ill </w:t>
            </w:r>
            <w:r w:rsidRPr="00617C6B">
              <w:rPr>
                <w:highlight w:val="yellow"/>
              </w:rPr>
              <w:t>20</w:t>
            </w:r>
            <w:r w:rsidR="006C1871" w:rsidRPr="00617C6B">
              <w:rPr>
                <w:highlight w:val="yellow"/>
              </w:rPr>
              <w:t>-30</w:t>
            </w:r>
            <w:r w:rsidRPr="00617C6B">
              <w:rPr>
                <w:highlight w:val="yellow"/>
              </w:rPr>
              <w:t xml:space="preserve"> min</w:t>
            </w:r>
            <w:r w:rsidR="006C1871" w:rsidRPr="00617C6B">
              <w:rPr>
                <w:highlight w:val="yellow"/>
              </w:rPr>
              <w:t>utes</w:t>
            </w:r>
            <w:r w:rsidRPr="00617C6B">
              <w:rPr>
                <w:highlight w:val="yellow"/>
              </w:rPr>
              <w:t xml:space="preserve"> apart.</w:t>
            </w:r>
            <w:r>
              <w:t> </w:t>
            </w:r>
          </w:p>
          <w:p w:rsidR="006C1871" w:rsidRDefault="006C1871">
            <w:pPr>
              <w:pStyle w:val="BodyText"/>
            </w:pPr>
          </w:p>
          <w:p w:rsidR="006C1871" w:rsidRDefault="006C1871" w:rsidP="006C1871">
            <w:pPr>
              <w:pStyle w:val="BodyText"/>
            </w:pPr>
            <w:r w:rsidRPr="00617C6B">
              <w:rPr>
                <w:sz w:val="23"/>
                <w:szCs w:val="23"/>
                <w:highlight w:val="yellow"/>
              </w:rPr>
              <w:t xml:space="preserve">Take at least </w:t>
            </w:r>
            <w:r w:rsidRPr="00617C6B">
              <w:rPr>
                <w:b/>
                <w:sz w:val="23"/>
                <w:szCs w:val="23"/>
                <w:highlight w:val="yellow"/>
              </w:rPr>
              <w:t>three sets</w:t>
            </w:r>
            <w:r w:rsidRPr="00617C6B">
              <w:rPr>
                <w:sz w:val="23"/>
                <w:szCs w:val="23"/>
                <w:highlight w:val="yellow"/>
              </w:rPr>
              <w:t xml:space="preserve"> during a 24hr period where the patient has suspected infective endocarditis</w:t>
            </w:r>
            <w:r>
              <w:rPr>
                <w:sz w:val="23"/>
                <w:szCs w:val="23"/>
              </w:rPr>
              <w:t>.</w:t>
            </w:r>
          </w:p>
          <w:p w:rsidR="006C1871" w:rsidRDefault="006C1871">
            <w:pPr>
              <w:pStyle w:val="BodyText"/>
            </w:pPr>
          </w:p>
          <w:p w:rsidR="00B31529" w:rsidRDefault="00B31529">
            <w:pPr>
              <w:pStyle w:val="BodyText"/>
              <w:rPr>
                <w:rFonts w:cs="ArialMT"/>
                <w:szCs w:val="24"/>
              </w:rPr>
            </w:pPr>
          </w:p>
          <w:p w:rsidR="00B31529" w:rsidRDefault="00B31529">
            <w:pPr>
              <w:pStyle w:val="BodyText"/>
              <w:rPr>
                <w:rFonts w:cs="ArialMT"/>
                <w:szCs w:val="24"/>
              </w:rPr>
            </w:pPr>
            <w:r>
              <w:rPr>
                <w:rFonts w:cs="SymbolMT"/>
                <w:b/>
                <w:szCs w:val="24"/>
              </w:rPr>
              <w:t>1</w:t>
            </w:r>
            <w:r>
              <w:rPr>
                <w:rFonts w:cs="SymbolMT"/>
                <w:szCs w:val="24"/>
              </w:rPr>
              <w:t xml:space="preserve">. </w:t>
            </w:r>
            <w:r>
              <w:rPr>
                <w:rFonts w:cs="ArialMT"/>
                <w:szCs w:val="24"/>
              </w:rPr>
              <w:t>Wash and dry hands thoroughly. Carefully remove plastic flip cap from each blood culture bottle and avoid touching the rubber septum. Disinfect the septum with a single wrapped alcohol wipe and allow to</w:t>
            </w:r>
            <w:r w:rsidR="00617C6B">
              <w:rPr>
                <w:rFonts w:cs="ArialMT"/>
                <w:szCs w:val="24"/>
              </w:rPr>
              <w:t xml:space="preserve"> air </w:t>
            </w:r>
            <w:r>
              <w:rPr>
                <w:rFonts w:cs="ArialMT"/>
                <w:szCs w:val="24"/>
              </w:rPr>
              <w:t>dry.</w:t>
            </w:r>
          </w:p>
          <w:p w:rsidR="00B85EA7" w:rsidRDefault="00B85EA7">
            <w:pPr>
              <w:pStyle w:val="BodyText"/>
              <w:rPr>
                <w:rFonts w:cs="ArialMT"/>
                <w:szCs w:val="24"/>
              </w:rPr>
            </w:pPr>
          </w:p>
          <w:p w:rsidR="00B31529" w:rsidRDefault="00B31529">
            <w:pPr>
              <w:pStyle w:val="BodyText"/>
              <w:rPr>
                <w:rFonts w:cs="ArialMT"/>
                <w:szCs w:val="24"/>
              </w:rPr>
            </w:pPr>
            <w:r>
              <w:rPr>
                <w:rFonts w:cs="SymbolMT"/>
                <w:b/>
                <w:szCs w:val="24"/>
              </w:rPr>
              <w:t>2</w:t>
            </w:r>
            <w:r>
              <w:rPr>
                <w:rFonts w:cs="SymbolMT"/>
                <w:szCs w:val="24"/>
              </w:rPr>
              <w:t xml:space="preserve">. </w:t>
            </w:r>
            <w:r>
              <w:rPr>
                <w:rFonts w:cs="ArialMT"/>
                <w:szCs w:val="24"/>
              </w:rPr>
              <w:t>Select a suitable venepuncture site. Disinfect the skin at the venepuncture site for 1-2 minutes with a single wrapped alcohol wipe, e.g. Alco wipes (Mediswabs are unsuitable).</w:t>
            </w:r>
          </w:p>
          <w:p w:rsidR="00B31529" w:rsidRDefault="00B31529">
            <w:pPr>
              <w:pStyle w:val="BodyText"/>
              <w:rPr>
                <w:rFonts w:cs="ArialMT"/>
                <w:szCs w:val="24"/>
              </w:rPr>
            </w:pPr>
            <w:r>
              <w:rPr>
                <w:rFonts w:cs="ArialMT"/>
                <w:szCs w:val="24"/>
              </w:rPr>
              <w:t>Allow time for the skin to dry, this will take a few moments and is the process that disinfects the skin. Avoid touching the venepuncture site after disinfection.</w:t>
            </w:r>
          </w:p>
          <w:p w:rsidR="00B85EA7" w:rsidRDefault="00B85EA7">
            <w:pPr>
              <w:pStyle w:val="BodyText"/>
              <w:rPr>
                <w:rFonts w:cs="ArialMT"/>
                <w:szCs w:val="24"/>
              </w:rPr>
            </w:pPr>
          </w:p>
          <w:p w:rsidR="00B85EA7" w:rsidRDefault="00B31529">
            <w:pPr>
              <w:pStyle w:val="BodyText"/>
              <w:rPr>
                <w:rFonts w:cs="ArialMT"/>
                <w:szCs w:val="24"/>
              </w:rPr>
            </w:pPr>
            <w:r>
              <w:rPr>
                <w:rFonts w:cs="SymbolMT"/>
                <w:b/>
                <w:szCs w:val="24"/>
              </w:rPr>
              <w:t>3</w:t>
            </w:r>
            <w:r>
              <w:rPr>
                <w:rFonts w:cs="SymbolMT"/>
                <w:szCs w:val="24"/>
              </w:rPr>
              <w:t xml:space="preserve">. </w:t>
            </w:r>
            <w:r>
              <w:rPr>
                <w:rFonts w:cs="ArialMT"/>
                <w:szCs w:val="24"/>
              </w:rPr>
              <w:t>Apply clean tourniquet</w:t>
            </w:r>
          </w:p>
          <w:p w:rsidR="00B31529" w:rsidRDefault="00B31529">
            <w:pPr>
              <w:pStyle w:val="BodyText"/>
              <w:rPr>
                <w:rFonts w:cs="ArialMT"/>
                <w:szCs w:val="24"/>
              </w:rPr>
            </w:pPr>
            <w:r>
              <w:rPr>
                <w:rFonts w:cs="ArialMT"/>
                <w:szCs w:val="24"/>
              </w:rPr>
              <w:t>.</w:t>
            </w:r>
          </w:p>
          <w:p w:rsidR="00B31529" w:rsidRDefault="00B31529">
            <w:pPr>
              <w:pStyle w:val="BodyText"/>
              <w:rPr>
                <w:rFonts w:cs="ArialMT"/>
                <w:szCs w:val="24"/>
              </w:rPr>
            </w:pPr>
            <w:r>
              <w:rPr>
                <w:rFonts w:cs="SymbolMT"/>
                <w:b/>
                <w:szCs w:val="24"/>
              </w:rPr>
              <w:t>4</w:t>
            </w:r>
            <w:r>
              <w:rPr>
                <w:rFonts w:cs="SymbolMT"/>
                <w:szCs w:val="24"/>
              </w:rPr>
              <w:t xml:space="preserve">. </w:t>
            </w:r>
            <w:r>
              <w:rPr>
                <w:rFonts w:cs="ArialMT"/>
                <w:szCs w:val="24"/>
              </w:rPr>
              <w:t>To comply with standard precautions, it is recommended to wear disposable gloves during venepuncture.</w:t>
            </w:r>
          </w:p>
          <w:p w:rsidR="00B85EA7" w:rsidRDefault="00B85EA7">
            <w:pPr>
              <w:pStyle w:val="BodyText"/>
              <w:rPr>
                <w:rFonts w:cs="ArialMT"/>
                <w:szCs w:val="24"/>
              </w:rPr>
            </w:pPr>
          </w:p>
          <w:p w:rsidR="00B31529" w:rsidRDefault="00B31529">
            <w:pPr>
              <w:pStyle w:val="BodyText"/>
              <w:rPr>
                <w:rFonts w:cs="ArialMT"/>
                <w:szCs w:val="24"/>
              </w:rPr>
            </w:pPr>
            <w:r>
              <w:rPr>
                <w:rFonts w:cs="SymbolMT"/>
                <w:b/>
                <w:szCs w:val="24"/>
              </w:rPr>
              <w:t>5</w:t>
            </w:r>
            <w:r>
              <w:rPr>
                <w:rFonts w:cs="SymbolMT"/>
                <w:szCs w:val="24"/>
              </w:rPr>
              <w:t xml:space="preserve">. </w:t>
            </w:r>
            <w:r>
              <w:rPr>
                <w:rFonts w:cs="ArialMT"/>
                <w:szCs w:val="24"/>
              </w:rPr>
              <w:t>Insert needle or collection device.</w:t>
            </w:r>
          </w:p>
          <w:p w:rsidR="00B85EA7" w:rsidRDefault="00B85EA7">
            <w:pPr>
              <w:pStyle w:val="BodyText"/>
              <w:rPr>
                <w:rFonts w:cs="ArialMT"/>
                <w:szCs w:val="24"/>
              </w:rPr>
            </w:pPr>
          </w:p>
          <w:p w:rsidR="00B31529" w:rsidRDefault="00B31529">
            <w:pPr>
              <w:pStyle w:val="BodyText"/>
              <w:rPr>
                <w:rFonts w:cs="ArialMT"/>
                <w:szCs w:val="24"/>
              </w:rPr>
            </w:pPr>
            <w:r>
              <w:rPr>
                <w:rFonts w:cs="SymbolMT"/>
                <w:b/>
                <w:szCs w:val="24"/>
              </w:rPr>
              <w:t>6</w:t>
            </w:r>
            <w:r>
              <w:rPr>
                <w:rFonts w:cs="SymbolMT"/>
                <w:szCs w:val="24"/>
              </w:rPr>
              <w:t xml:space="preserve">. </w:t>
            </w:r>
            <w:r>
              <w:rPr>
                <w:rFonts w:cs="ArialMT"/>
                <w:szCs w:val="24"/>
              </w:rPr>
              <w:t>Withdraw required quantity of blood. Release tourniquet and withdraw needle and syringe. Changing needles between venepuncture and inoculation of the bottles is not recommended as this carries the risk of needlestick injury.</w:t>
            </w:r>
          </w:p>
          <w:p w:rsidR="00B85EA7" w:rsidRDefault="00B85EA7">
            <w:pPr>
              <w:pStyle w:val="BodyText"/>
              <w:rPr>
                <w:rFonts w:cs="ArialMT"/>
                <w:szCs w:val="24"/>
              </w:rPr>
            </w:pPr>
          </w:p>
          <w:p w:rsidR="00B31529" w:rsidRDefault="00B31529">
            <w:pPr>
              <w:pStyle w:val="BodyText"/>
              <w:rPr>
                <w:rFonts w:cs="ArialMT"/>
                <w:szCs w:val="24"/>
              </w:rPr>
            </w:pPr>
            <w:r>
              <w:rPr>
                <w:rFonts w:cs="SymbolMT"/>
                <w:b/>
                <w:szCs w:val="24"/>
              </w:rPr>
              <w:t>7</w:t>
            </w:r>
            <w:r>
              <w:rPr>
                <w:rFonts w:cs="SymbolMT"/>
                <w:szCs w:val="24"/>
              </w:rPr>
              <w:t xml:space="preserve">. </w:t>
            </w:r>
            <w:r>
              <w:rPr>
                <w:rFonts w:cs="ArialMT"/>
                <w:szCs w:val="24"/>
              </w:rPr>
              <w:t>Inoculate blood into each bottle through the rubber septum. Mix gently by swirling bottles.</w:t>
            </w:r>
          </w:p>
          <w:p w:rsidR="00B85EA7" w:rsidRDefault="00B85EA7">
            <w:pPr>
              <w:pStyle w:val="BodyText"/>
              <w:rPr>
                <w:rFonts w:cs="ArialMT"/>
                <w:szCs w:val="24"/>
              </w:rPr>
            </w:pPr>
          </w:p>
          <w:p w:rsidR="00B31529" w:rsidRDefault="00B31529">
            <w:pPr>
              <w:pStyle w:val="BodyText"/>
              <w:rPr>
                <w:rFonts w:cs="ArialMT"/>
                <w:szCs w:val="24"/>
              </w:rPr>
            </w:pPr>
            <w:r>
              <w:rPr>
                <w:rFonts w:cs="ArialMT"/>
                <w:b/>
                <w:szCs w:val="24"/>
              </w:rPr>
              <w:t>8</w:t>
            </w:r>
            <w:r>
              <w:rPr>
                <w:rFonts w:cs="ArialMT"/>
                <w:szCs w:val="24"/>
              </w:rPr>
              <w:t>. Discard sharps and/or all collection equipment into a sharps bin. Remove gloves and decontaminate hands.</w:t>
            </w:r>
          </w:p>
          <w:p w:rsidR="00B85EA7" w:rsidRDefault="00B85EA7">
            <w:pPr>
              <w:pStyle w:val="BodyText"/>
              <w:rPr>
                <w:rFonts w:cs="ArialMT"/>
                <w:szCs w:val="24"/>
              </w:rPr>
            </w:pPr>
          </w:p>
          <w:p w:rsidR="00B31529" w:rsidRDefault="00B31529">
            <w:pPr>
              <w:pStyle w:val="BodyText"/>
              <w:rPr>
                <w:rFonts w:cs="ArialMT"/>
                <w:szCs w:val="24"/>
              </w:rPr>
            </w:pPr>
            <w:r>
              <w:rPr>
                <w:rFonts w:cs="SymbolMT"/>
                <w:szCs w:val="24"/>
              </w:rPr>
              <w:t xml:space="preserve">• </w:t>
            </w:r>
            <w:r>
              <w:rPr>
                <w:rFonts w:cs="ArialMT"/>
                <w:szCs w:val="24"/>
              </w:rPr>
              <w:t>For the diagnosis of bacteraemia withdraw blood from a peripheral vein and divide the sample equally among blood culture bottles. If a central line is present, withdraw blood also from the central line following the recommendations in hospital’s Guidelines for Preventing Central Vascular Catheter Related Infection.</w:t>
            </w:r>
          </w:p>
          <w:p w:rsidR="00617C6B" w:rsidRDefault="00B31529">
            <w:pPr>
              <w:pStyle w:val="BodyText"/>
              <w:rPr>
                <w:rFonts w:cs="ArialMT"/>
                <w:szCs w:val="24"/>
              </w:rPr>
            </w:pPr>
            <w:r>
              <w:rPr>
                <w:rFonts w:cs="SymbolMT"/>
                <w:szCs w:val="24"/>
              </w:rPr>
              <w:t xml:space="preserve">• </w:t>
            </w:r>
            <w:r>
              <w:rPr>
                <w:rFonts w:cs="ArialMT"/>
                <w:szCs w:val="24"/>
              </w:rPr>
              <w:t>Label bottles with patient name and hospital number or use hospital addressograph label.</w:t>
            </w:r>
          </w:p>
          <w:p w:rsidR="00617C6B" w:rsidRDefault="00617C6B">
            <w:pPr>
              <w:pStyle w:val="BodyText"/>
              <w:rPr>
                <w:rFonts w:cs="ArialMT"/>
                <w:szCs w:val="24"/>
              </w:rPr>
            </w:pPr>
          </w:p>
          <w:p w:rsidR="00B31529" w:rsidRDefault="00B31529">
            <w:pPr>
              <w:pStyle w:val="BodyText"/>
              <w:rPr>
                <w:b/>
                <w:color w:val="FF0000"/>
                <w:szCs w:val="24"/>
              </w:rPr>
            </w:pPr>
            <w:r>
              <w:rPr>
                <w:rFonts w:cs="ArialMT"/>
                <w:szCs w:val="24"/>
              </w:rPr>
              <w:t xml:space="preserve"> </w:t>
            </w:r>
            <w:r>
              <w:rPr>
                <w:b/>
                <w:color w:val="FF0000"/>
                <w:szCs w:val="24"/>
              </w:rPr>
              <w:t>DO NOT COVER THE BOTTLE BARCODE. THIS IS FOR</w:t>
            </w:r>
            <w:r>
              <w:rPr>
                <w:rFonts w:cs="ArialMT"/>
                <w:b/>
                <w:color w:val="FF0000"/>
                <w:szCs w:val="24"/>
              </w:rPr>
              <w:t xml:space="preserve"> </w:t>
            </w:r>
            <w:r>
              <w:rPr>
                <w:b/>
                <w:color w:val="FF0000"/>
                <w:szCs w:val="24"/>
              </w:rPr>
              <w:t>LABORATORY USE.</w:t>
            </w:r>
          </w:p>
          <w:p w:rsidR="00617C6B" w:rsidRDefault="00617C6B">
            <w:pPr>
              <w:pStyle w:val="BodyText"/>
              <w:rPr>
                <w:rFonts w:cs="ArialMT"/>
                <w:b/>
                <w:color w:val="FF0000"/>
                <w:szCs w:val="24"/>
              </w:rPr>
            </w:pPr>
          </w:p>
          <w:p w:rsidR="00B31529" w:rsidRDefault="00B31529">
            <w:pPr>
              <w:pStyle w:val="BodyText"/>
              <w:rPr>
                <w:rFonts w:cs="ArialMT"/>
                <w:szCs w:val="24"/>
              </w:rPr>
            </w:pPr>
            <w:r>
              <w:rPr>
                <w:rFonts w:cs="SymbolMT"/>
                <w:szCs w:val="24"/>
              </w:rPr>
              <w:lastRenderedPageBreak/>
              <w:t xml:space="preserve">• </w:t>
            </w:r>
            <w:r>
              <w:rPr>
                <w:rFonts w:cs="ArialMT"/>
                <w:szCs w:val="24"/>
              </w:rPr>
              <w:t>State on bottles and form if blood is from a peripheral vein or a central line. Complete laboratory request form giving a brief relevant history including antibiotic therapy.</w:t>
            </w:r>
          </w:p>
          <w:p w:rsidR="00B31529" w:rsidRDefault="00B31529">
            <w:pPr>
              <w:pStyle w:val="BodyText"/>
              <w:rPr>
                <w:rFonts w:cs="ArialMT"/>
                <w:szCs w:val="24"/>
              </w:rPr>
            </w:pPr>
            <w:r>
              <w:rPr>
                <w:rFonts w:cs="ArialMT"/>
                <w:szCs w:val="24"/>
              </w:rPr>
              <w:t xml:space="preserve">Complete Microbiology Specimen Request Form (Green), or On-call request form (Red) to ensure compliance with the Patient Specimen and Request Form Identification Criteria. </w:t>
            </w:r>
          </w:p>
          <w:p w:rsidR="00B31529" w:rsidRDefault="00B31529">
            <w:pPr>
              <w:pStyle w:val="BodyText"/>
              <w:rPr>
                <w:rFonts w:cs="ArialMT"/>
                <w:szCs w:val="24"/>
              </w:rPr>
            </w:pPr>
            <w:r>
              <w:rPr>
                <w:rFonts w:cs="ArialMT"/>
                <w:szCs w:val="24"/>
              </w:rPr>
              <w:t>Please supply relevant clinical and antibiotic therapy details.</w:t>
            </w:r>
          </w:p>
          <w:p w:rsidR="00B31529" w:rsidRDefault="00B31529">
            <w:pPr>
              <w:pStyle w:val="BodyText"/>
              <w:rPr>
                <w:rFonts w:cs="ArialMT"/>
                <w:szCs w:val="24"/>
              </w:rPr>
            </w:pPr>
            <w:r>
              <w:rPr>
                <w:rFonts w:cs="ArialMT"/>
                <w:szCs w:val="24"/>
              </w:rPr>
              <w:t>Send bottles and request form to the laboratory for immediate incubation</w:t>
            </w:r>
          </w:p>
          <w:p w:rsidR="00486D58" w:rsidRDefault="00486D58">
            <w:pPr>
              <w:pStyle w:val="BodyText"/>
              <w:rPr>
                <w:rFonts w:cs="ArialMT"/>
              </w:rPr>
            </w:pPr>
          </w:p>
        </w:tc>
      </w:tr>
      <w:tr w:rsidR="00B31529">
        <w:tc>
          <w:tcPr>
            <w:tcW w:w="0" w:type="auto"/>
            <w:shd w:val="clear" w:color="auto" w:fill="CCCCCC"/>
            <w:vAlign w:val="center"/>
          </w:tcPr>
          <w:p w:rsidR="00B31529" w:rsidRDefault="00B31529" w:rsidP="00D73D50">
            <w:pPr>
              <w:pStyle w:val="BodyText"/>
              <w:rPr>
                <w:b/>
                <w:bCs/>
                <w:szCs w:val="22"/>
              </w:rPr>
            </w:pPr>
            <w:r>
              <w:rPr>
                <w:b/>
                <w:bCs/>
                <w:szCs w:val="22"/>
              </w:rPr>
              <w:lastRenderedPageBreak/>
              <w:t>Volume/Quantity</w:t>
            </w:r>
          </w:p>
        </w:tc>
        <w:tc>
          <w:tcPr>
            <w:tcW w:w="0" w:type="auto"/>
            <w:gridSpan w:val="3"/>
          </w:tcPr>
          <w:p w:rsidR="00B31529" w:rsidRDefault="00B31529">
            <w:pPr>
              <w:pStyle w:val="BodyText"/>
              <w:rPr>
                <w:u w:val="single"/>
              </w:rPr>
            </w:pPr>
            <w:r>
              <w:rPr>
                <w:u w:val="single"/>
              </w:rPr>
              <w:t>Paediatric/Neonate</w:t>
            </w:r>
          </w:p>
          <w:p w:rsidR="00B85EA7" w:rsidRDefault="00B85EA7">
            <w:pPr>
              <w:pStyle w:val="BodyText"/>
              <w:rPr>
                <w:u w:val="single"/>
              </w:rPr>
            </w:pPr>
          </w:p>
          <w:p w:rsidR="00B31529" w:rsidRDefault="00E50E44">
            <w:pPr>
              <w:pStyle w:val="BodyText"/>
            </w:pPr>
            <w:r>
              <w:t xml:space="preserve">0.5 - 5.0 </w:t>
            </w:r>
            <w:r w:rsidR="009A14C0">
              <w:t xml:space="preserve">mls of blood in </w:t>
            </w:r>
            <w:r w:rsidR="00B31529">
              <w:t>paediatric bottle</w:t>
            </w:r>
            <w:r w:rsidR="009A14C0">
              <w:t xml:space="preserve"> (Bactec Peds Plus)</w:t>
            </w:r>
            <w:r w:rsidR="00B31529">
              <w:t xml:space="preserve">. </w:t>
            </w:r>
          </w:p>
          <w:p w:rsidR="00B31529" w:rsidRDefault="00B31529">
            <w:pPr>
              <w:pStyle w:val="BodyText"/>
            </w:pPr>
          </w:p>
          <w:p w:rsidR="00B31529" w:rsidRDefault="00B31529">
            <w:pPr>
              <w:pStyle w:val="BodyText"/>
              <w:rPr>
                <w:u w:val="single"/>
              </w:rPr>
            </w:pPr>
            <w:r>
              <w:rPr>
                <w:u w:val="single"/>
              </w:rPr>
              <w:t>Adult</w:t>
            </w:r>
          </w:p>
          <w:p w:rsidR="00B85EA7" w:rsidRDefault="00B85EA7">
            <w:pPr>
              <w:pStyle w:val="BodyText"/>
              <w:rPr>
                <w:u w:val="single"/>
              </w:rPr>
            </w:pPr>
          </w:p>
          <w:p w:rsidR="00B31529" w:rsidRDefault="00E50E44">
            <w:pPr>
              <w:pStyle w:val="BodyText"/>
            </w:pPr>
            <w:r>
              <w:t>8</w:t>
            </w:r>
            <w:r w:rsidR="00B31529">
              <w:t>-10 mls of blood in each bottle (</w:t>
            </w:r>
            <w:r w:rsidR="009A14C0">
              <w:t>Bactec Plus Aerobic / Bactec Lytic Anaerobic</w:t>
            </w:r>
            <w:r w:rsidR="00B31529">
              <w:t>).</w:t>
            </w:r>
          </w:p>
          <w:p w:rsidR="00B31529" w:rsidRDefault="00B31529">
            <w:pPr>
              <w:pStyle w:val="BodyText"/>
            </w:pPr>
          </w:p>
          <w:p w:rsidR="00B31529" w:rsidRDefault="00B31529">
            <w:pPr>
              <w:pStyle w:val="BodyText"/>
              <w:rPr>
                <w:u w:val="single"/>
              </w:rPr>
            </w:pPr>
            <w:r>
              <w:rPr>
                <w:u w:val="single"/>
              </w:rPr>
              <w:t>Endocarditis</w:t>
            </w:r>
          </w:p>
          <w:p w:rsidR="00B31529" w:rsidRDefault="00B31529">
            <w:pPr>
              <w:pStyle w:val="BodyText"/>
            </w:pPr>
            <w:r>
              <w:t xml:space="preserve">Three sets (Aerobic and Anaerobic) of blood cultures should be taken from separate venepuncture sites. </w:t>
            </w:r>
          </w:p>
        </w:tc>
      </w:tr>
      <w:tr w:rsidR="00B31529">
        <w:tc>
          <w:tcPr>
            <w:tcW w:w="0" w:type="auto"/>
            <w:shd w:val="clear" w:color="auto" w:fill="CCCCCC"/>
            <w:vAlign w:val="center"/>
          </w:tcPr>
          <w:p w:rsidR="00B31529" w:rsidRDefault="00B31529" w:rsidP="00D73D50">
            <w:pPr>
              <w:pStyle w:val="BodyText"/>
              <w:rPr>
                <w:b/>
                <w:bCs/>
                <w:szCs w:val="22"/>
              </w:rPr>
            </w:pPr>
            <w:r>
              <w:rPr>
                <w:b/>
                <w:bCs/>
                <w:szCs w:val="22"/>
              </w:rPr>
              <w:t>Safety Requirements</w:t>
            </w:r>
          </w:p>
        </w:tc>
        <w:tc>
          <w:tcPr>
            <w:tcW w:w="0" w:type="auto"/>
            <w:gridSpan w:val="3"/>
          </w:tcPr>
          <w:p w:rsidR="00486D58" w:rsidRDefault="00486D58">
            <w:pPr>
              <w:pStyle w:val="BodyText"/>
            </w:pPr>
          </w:p>
          <w:p w:rsidR="00B31529" w:rsidRDefault="00B31529">
            <w:pPr>
              <w:pStyle w:val="BodyText"/>
            </w:pPr>
            <w:r>
              <w:t>Standard precautions should be adhered to when collecting blood or biological material.</w:t>
            </w:r>
          </w:p>
          <w:p w:rsidR="00B31529" w:rsidRDefault="00B31529">
            <w:pPr>
              <w:pStyle w:val="BodyText"/>
            </w:pPr>
            <w:r>
              <w:t>Inspect the blood culture bottles for damage or defect before use and that they have not exceeded their expiry date.</w:t>
            </w:r>
          </w:p>
          <w:p w:rsidR="00B31529" w:rsidRDefault="00B31529">
            <w:pPr>
              <w:pStyle w:val="BodyText"/>
            </w:pPr>
            <w:r>
              <w:t>Gloves should be worn at collection.</w:t>
            </w:r>
          </w:p>
          <w:p w:rsidR="00B31529" w:rsidRDefault="00B31529">
            <w:pPr>
              <w:pStyle w:val="BodyText"/>
            </w:pPr>
            <w:r>
              <w:t xml:space="preserve">Do </w:t>
            </w:r>
            <w:r>
              <w:rPr>
                <w:b/>
              </w:rPr>
              <w:t>not</w:t>
            </w:r>
            <w:r>
              <w:t xml:space="preserve"> re-sheath needles.</w:t>
            </w:r>
          </w:p>
        </w:tc>
      </w:tr>
      <w:tr w:rsidR="00B31529">
        <w:tc>
          <w:tcPr>
            <w:tcW w:w="0" w:type="auto"/>
            <w:shd w:val="clear" w:color="auto" w:fill="CCCCCC"/>
            <w:vAlign w:val="center"/>
          </w:tcPr>
          <w:p w:rsidR="00B31529" w:rsidRDefault="00B31529" w:rsidP="00D73D50">
            <w:pPr>
              <w:pStyle w:val="BodyText"/>
              <w:rPr>
                <w:b/>
                <w:bCs/>
                <w:szCs w:val="22"/>
              </w:rPr>
            </w:pPr>
            <w:r>
              <w:rPr>
                <w:b/>
                <w:bCs/>
                <w:szCs w:val="22"/>
              </w:rPr>
              <w:t>Time Between Collection and Processing</w:t>
            </w:r>
          </w:p>
        </w:tc>
        <w:tc>
          <w:tcPr>
            <w:tcW w:w="0" w:type="auto"/>
            <w:gridSpan w:val="3"/>
          </w:tcPr>
          <w:p w:rsidR="00486D58" w:rsidRDefault="00486D58">
            <w:pPr>
              <w:pStyle w:val="BodyText"/>
            </w:pPr>
          </w:p>
          <w:p w:rsidR="00B31529" w:rsidRDefault="00B31529">
            <w:pPr>
              <w:pStyle w:val="BodyText"/>
            </w:pPr>
            <w:r>
              <w:t xml:space="preserve">Blood cultures should be transported to the laboratory as soon as possible after collection, for incubation </w:t>
            </w:r>
            <w:r w:rsidR="003564DD">
              <w:t>/</w:t>
            </w:r>
            <w:r>
              <w:t xml:space="preserve"> loading to the BacT Alert 3D system </w:t>
            </w:r>
            <w:r w:rsidR="003564DD" w:rsidRPr="003564DD">
              <w:rPr>
                <w:highlight w:val="yellow"/>
              </w:rPr>
              <w:t>within 4 hours</w:t>
            </w:r>
            <w:r>
              <w:t>.</w:t>
            </w:r>
          </w:p>
          <w:p w:rsidR="00486D58" w:rsidRDefault="00B31529" w:rsidP="006C1871">
            <w:pPr>
              <w:pStyle w:val="BodyText"/>
            </w:pPr>
            <w:r>
              <w:t xml:space="preserve">Where there is a delay in transport to the laboratory or loading onto the </w:t>
            </w:r>
            <w:r w:rsidR="00617C6B">
              <w:t>blood culture</w:t>
            </w:r>
            <w:r>
              <w:t xml:space="preserve"> </w:t>
            </w:r>
          </w:p>
          <w:p w:rsidR="00B31529" w:rsidRDefault="00617C6B" w:rsidP="006C1871">
            <w:pPr>
              <w:pStyle w:val="BodyText"/>
            </w:pPr>
            <w:r>
              <w:t>System</w:t>
            </w:r>
            <w:r w:rsidR="00B31529">
              <w:t>, blood cultures should be incubated at 36</w:t>
            </w:r>
            <w:r w:rsidR="00B31529">
              <w:rPr>
                <w:rFonts w:cs="SymbolMT"/>
              </w:rPr>
              <w:t>±</w:t>
            </w:r>
            <w:r w:rsidR="00B31529">
              <w:t>1</w:t>
            </w:r>
            <w:r w:rsidR="00B31529">
              <w:rPr>
                <w:rFonts w:cs="SymbolMT"/>
              </w:rPr>
              <w:t>°</w:t>
            </w:r>
            <w:r w:rsidR="00B31529">
              <w:t xml:space="preserve">C as soon as possible after inoculation and </w:t>
            </w:r>
            <w:r w:rsidR="00B31529">
              <w:rPr>
                <w:b/>
                <w:u w:val="single"/>
              </w:rPr>
              <w:t>MUST NOT</w:t>
            </w:r>
            <w:r w:rsidR="00B31529">
              <w:rPr>
                <w:b/>
              </w:rPr>
              <w:t xml:space="preserve"> </w:t>
            </w:r>
            <w:r w:rsidR="00B31529">
              <w:t xml:space="preserve">be refrigerated. </w:t>
            </w:r>
            <w:r w:rsidR="006C1871">
              <w:t>P</w:t>
            </w:r>
            <w:r w:rsidR="00B31529">
              <w:t>ending transportation, store at room temperature.</w:t>
            </w:r>
          </w:p>
          <w:p w:rsidR="00486D58" w:rsidRDefault="00486D58" w:rsidP="006C1871">
            <w:pPr>
              <w:pStyle w:val="BodyText"/>
            </w:pPr>
          </w:p>
        </w:tc>
      </w:tr>
      <w:tr w:rsidR="00B31529">
        <w:tc>
          <w:tcPr>
            <w:tcW w:w="0" w:type="auto"/>
            <w:shd w:val="clear" w:color="auto" w:fill="CCCCCC"/>
            <w:vAlign w:val="center"/>
          </w:tcPr>
          <w:p w:rsidR="00B31529" w:rsidRDefault="00B31529" w:rsidP="00D73D50">
            <w:pPr>
              <w:pStyle w:val="BodyText"/>
              <w:rPr>
                <w:b/>
                <w:bCs/>
                <w:szCs w:val="22"/>
              </w:rPr>
            </w:pPr>
            <w:r>
              <w:rPr>
                <w:b/>
                <w:bCs/>
                <w:szCs w:val="22"/>
              </w:rPr>
              <w:t>Sample Quality</w:t>
            </w:r>
          </w:p>
        </w:tc>
        <w:tc>
          <w:tcPr>
            <w:tcW w:w="0" w:type="auto"/>
            <w:gridSpan w:val="3"/>
          </w:tcPr>
          <w:p w:rsidR="00B31529" w:rsidRDefault="00B31529">
            <w:pPr>
              <w:pStyle w:val="BodyText"/>
            </w:pPr>
            <w:r>
              <w:t>N/A</w:t>
            </w:r>
          </w:p>
        </w:tc>
      </w:tr>
      <w:tr w:rsidR="00B31529">
        <w:tc>
          <w:tcPr>
            <w:tcW w:w="0" w:type="auto"/>
            <w:shd w:val="clear" w:color="auto" w:fill="CCCCCC"/>
            <w:vAlign w:val="center"/>
          </w:tcPr>
          <w:p w:rsidR="00B31529" w:rsidRDefault="00B31529" w:rsidP="00D73D50">
            <w:pPr>
              <w:pStyle w:val="BodyText"/>
              <w:rPr>
                <w:b/>
                <w:szCs w:val="22"/>
              </w:rPr>
            </w:pPr>
            <w:r>
              <w:rPr>
                <w:b/>
                <w:bCs/>
                <w:szCs w:val="22"/>
              </w:rPr>
              <w:t>Special Requirements</w:t>
            </w:r>
          </w:p>
        </w:tc>
        <w:tc>
          <w:tcPr>
            <w:tcW w:w="0" w:type="auto"/>
            <w:gridSpan w:val="3"/>
          </w:tcPr>
          <w:p w:rsidR="00B31529" w:rsidRDefault="00B31529">
            <w:pPr>
              <w:pStyle w:val="BodyText"/>
            </w:pPr>
            <w:r>
              <w:t>N/A</w:t>
            </w:r>
          </w:p>
        </w:tc>
      </w:tr>
      <w:tr w:rsidR="00B31529" w:rsidTr="00240C9D">
        <w:tc>
          <w:tcPr>
            <w:tcW w:w="0" w:type="auto"/>
            <w:shd w:val="clear" w:color="auto" w:fill="CCCCCC"/>
            <w:vAlign w:val="center"/>
          </w:tcPr>
          <w:p w:rsidR="00B31529" w:rsidRDefault="00B31529" w:rsidP="00D73D50">
            <w:pPr>
              <w:pStyle w:val="BodyText"/>
              <w:rPr>
                <w:b/>
                <w:bCs/>
                <w:szCs w:val="22"/>
              </w:rPr>
            </w:pPr>
            <w:r>
              <w:rPr>
                <w:b/>
                <w:bCs/>
                <w:szCs w:val="22"/>
              </w:rPr>
              <w:t>Turnaround Times</w:t>
            </w:r>
          </w:p>
        </w:tc>
        <w:tc>
          <w:tcPr>
            <w:tcW w:w="8962" w:type="dxa"/>
            <w:gridSpan w:val="3"/>
          </w:tcPr>
          <w:p w:rsidR="00B31529" w:rsidRDefault="00B31529" w:rsidP="007F2FA8">
            <w:pPr>
              <w:pStyle w:val="BodyText"/>
              <w:numPr>
                <w:ilvl w:val="0"/>
                <w:numId w:val="14"/>
              </w:numPr>
              <w:tabs>
                <w:tab w:val="left" w:pos="-720"/>
              </w:tabs>
              <w:spacing w:before="120" w:after="120"/>
              <w:jc w:val="both"/>
              <w:rPr>
                <w:lang w:eastAsia="en-GB"/>
              </w:rPr>
            </w:pPr>
            <w:r>
              <w:rPr>
                <w:lang w:eastAsia="en-GB"/>
              </w:rPr>
              <w:t xml:space="preserve">Most significant pathogens will be detected within 24-48 hrs; however blood cultures are routinely incubated for </w:t>
            </w:r>
            <w:r w:rsidR="003B6AC5">
              <w:rPr>
                <w:lang w:eastAsia="en-GB"/>
              </w:rPr>
              <w:t>5</w:t>
            </w:r>
            <w:r>
              <w:rPr>
                <w:lang w:eastAsia="en-GB"/>
              </w:rPr>
              <w:t xml:space="preserve"> days with the exception of endocarditis investigations where incubation is extended to 21 days. </w:t>
            </w:r>
          </w:p>
          <w:p w:rsidR="00B31529" w:rsidRPr="00486D58" w:rsidRDefault="00B31529" w:rsidP="00486D58">
            <w:pPr>
              <w:pStyle w:val="Header"/>
              <w:numPr>
                <w:ilvl w:val="0"/>
                <w:numId w:val="1"/>
              </w:numPr>
              <w:tabs>
                <w:tab w:val="clear" w:pos="720"/>
                <w:tab w:val="num" w:pos="1096"/>
              </w:tabs>
              <w:ind w:left="1096"/>
              <w:rPr>
                <w:b/>
                <w:lang w:eastAsia="en-GB"/>
              </w:rPr>
            </w:pPr>
            <w:r>
              <w:rPr>
                <w:b/>
                <w:lang w:eastAsia="en-GB"/>
              </w:rPr>
              <w:t xml:space="preserve">Positive blood cultures are notified to the ward staff involved immediately on detection by the microbiology/on call staff therefore there is no need for ward staff to contact the Microbiology laboratory to determine if a blood culture is positive. </w:t>
            </w:r>
          </w:p>
        </w:tc>
      </w:tr>
      <w:tr w:rsidR="00B31529">
        <w:tc>
          <w:tcPr>
            <w:tcW w:w="0" w:type="auto"/>
            <w:shd w:val="clear" w:color="auto" w:fill="CCCCCC"/>
            <w:vAlign w:val="center"/>
          </w:tcPr>
          <w:p w:rsidR="00B31529" w:rsidRDefault="00B31529" w:rsidP="00D73D50">
            <w:pPr>
              <w:pStyle w:val="BodyText"/>
              <w:rPr>
                <w:b/>
                <w:szCs w:val="22"/>
              </w:rPr>
            </w:pPr>
            <w:r>
              <w:rPr>
                <w:b/>
                <w:bCs/>
                <w:szCs w:val="22"/>
              </w:rPr>
              <w:t>Comments</w:t>
            </w:r>
          </w:p>
        </w:tc>
        <w:tc>
          <w:tcPr>
            <w:tcW w:w="0" w:type="auto"/>
            <w:gridSpan w:val="3"/>
          </w:tcPr>
          <w:p w:rsidR="00B31529" w:rsidRDefault="00B31529" w:rsidP="007F2FA8">
            <w:pPr>
              <w:pStyle w:val="BodyText"/>
              <w:numPr>
                <w:ilvl w:val="0"/>
                <w:numId w:val="14"/>
              </w:numPr>
              <w:tabs>
                <w:tab w:val="left" w:pos="-720"/>
              </w:tabs>
              <w:spacing w:before="120" w:after="120"/>
              <w:jc w:val="both"/>
              <w:rPr>
                <w:lang w:eastAsia="en-GB"/>
              </w:rPr>
            </w:pPr>
            <w:r>
              <w:rPr>
                <w:lang w:eastAsia="en-GB"/>
              </w:rPr>
              <w:t xml:space="preserve">Most organisms will be detected within 24-48 hrs and normally blood cultures will be incubated for </w:t>
            </w:r>
            <w:r w:rsidR="003B6AC5">
              <w:rPr>
                <w:lang w:eastAsia="en-GB"/>
              </w:rPr>
              <w:t>5</w:t>
            </w:r>
            <w:r>
              <w:rPr>
                <w:lang w:eastAsia="en-GB"/>
              </w:rPr>
              <w:t xml:space="preserve"> days but this time may be extended to 21 days in some cases e.g. endocarditis.</w:t>
            </w:r>
          </w:p>
          <w:p w:rsidR="00B31529" w:rsidRDefault="00B31529" w:rsidP="007F2FA8">
            <w:pPr>
              <w:pStyle w:val="BodyText"/>
              <w:numPr>
                <w:ilvl w:val="0"/>
                <w:numId w:val="14"/>
              </w:numPr>
              <w:tabs>
                <w:tab w:val="left" w:pos="-720"/>
              </w:tabs>
              <w:spacing w:before="120" w:after="120"/>
              <w:jc w:val="both"/>
              <w:rPr>
                <w:b/>
                <w:lang w:eastAsia="en-GB"/>
              </w:rPr>
            </w:pPr>
            <w:r>
              <w:rPr>
                <w:b/>
                <w:lang w:eastAsia="en-GB"/>
              </w:rPr>
              <w:t>Positive blood cultures are notified to the ward involved immediately on detection by the microbiology/on call staff therefore there is no need for ward staff to contact the Microbiology laboratory to determine if a blood culture is positive.</w:t>
            </w:r>
          </w:p>
          <w:p w:rsidR="00B31529" w:rsidRDefault="00B31529" w:rsidP="007F2FA8">
            <w:pPr>
              <w:pStyle w:val="BodyText"/>
              <w:numPr>
                <w:ilvl w:val="0"/>
                <w:numId w:val="14"/>
              </w:numPr>
              <w:tabs>
                <w:tab w:val="left" w:pos="-720"/>
              </w:tabs>
              <w:spacing w:before="120" w:after="120"/>
              <w:jc w:val="both"/>
              <w:rPr>
                <w:rFonts w:cs="TimesNewRomanPSMT"/>
                <w:lang w:eastAsia="en-GB"/>
              </w:rPr>
            </w:pPr>
            <w:r>
              <w:rPr>
                <w:rFonts w:cs="TimesNewRomanPSMT"/>
                <w:lang w:eastAsia="en-GB"/>
              </w:rPr>
              <w:t>Blood should NOT be taken through an intravenous catheter or other access device unless no other access is available. An exception to this is the investigation of suspected intravenous catheter related infections, when blood should be sampled from all catheter ports AND from a peripheral vein.</w:t>
            </w:r>
          </w:p>
          <w:p w:rsidR="00B31529" w:rsidRDefault="00B31529" w:rsidP="007F2FA8">
            <w:pPr>
              <w:pStyle w:val="BodyText"/>
              <w:numPr>
                <w:ilvl w:val="0"/>
                <w:numId w:val="14"/>
              </w:numPr>
              <w:tabs>
                <w:tab w:val="left" w:pos="-720"/>
              </w:tabs>
              <w:spacing w:before="120" w:after="120"/>
              <w:jc w:val="both"/>
            </w:pPr>
            <w:r>
              <w:rPr>
                <w:lang w:eastAsia="en-GB"/>
              </w:rPr>
              <w:t>Bottle adaptors must be used with butterfly collections.</w:t>
            </w:r>
          </w:p>
        </w:tc>
      </w:tr>
    </w:tbl>
    <w:p w:rsidR="00B31529" w:rsidRDefault="00B31529"/>
    <w:p w:rsidR="00B31529" w:rsidRPr="00FC322A" w:rsidRDefault="00B31529" w:rsidP="00FC322A">
      <w:pPr>
        <w:pStyle w:val="Heading2"/>
      </w:pPr>
      <w:bookmarkStart w:id="1223" w:name="_Toc360616775"/>
      <w:bookmarkStart w:id="1224" w:name="_Toc360624961"/>
      <w:bookmarkStart w:id="1225" w:name="_Toc360626697"/>
      <w:bookmarkStart w:id="1226" w:name="_Toc360626934"/>
      <w:bookmarkStart w:id="1227" w:name="_Toc360708069"/>
      <w:bookmarkStart w:id="1228" w:name="_Toc373334645"/>
      <w:bookmarkStart w:id="1229" w:name="_Toc373338366"/>
      <w:r w:rsidRPr="00A00B80">
        <w:rPr>
          <w:highlight w:val="yellow"/>
        </w:rPr>
        <w:t>Bronchoalveolar Lavage/ Bronchial Washings/ Antral Washout</w:t>
      </w:r>
      <w:bookmarkEnd w:id="1223"/>
      <w:bookmarkEnd w:id="1224"/>
      <w:bookmarkEnd w:id="1225"/>
      <w:bookmarkEnd w:id="1226"/>
      <w:bookmarkEnd w:id="1227"/>
      <w:bookmarkEnd w:id="1228"/>
      <w:bookmarkEnd w:id="1229"/>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C41586">
            <w:pPr>
              <w:pStyle w:val="BodyText"/>
              <w:rPr>
                <w:b/>
                <w:szCs w:val="22"/>
              </w:rPr>
            </w:pPr>
            <w:r>
              <w:rPr>
                <w:b/>
                <w:bCs/>
                <w:szCs w:val="22"/>
              </w:rPr>
              <w:t>Specimen Type</w:t>
            </w:r>
          </w:p>
        </w:tc>
        <w:tc>
          <w:tcPr>
            <w:tcW w:w="0" w:type="auto"/>
          </w:tcPr>
          <w:p w:rsidR="00B31529" w:rsidRDefault="00B31529">
            <w:pPr>
              <w:pStyle w:val="BodyText"/>
            </w:pPr>
            <w:r>
              <w:t>Bronchoalveolar Lavage (BAL)/ Bronchial Washings/ Antral Washout</w:t>
            </w:r>
          </w:p>
        </w:tc>
      </w:tr>
      <w:tr w:rsidR="00B31529">
        <w:tc>
          <w:tcPr>
            <w:tcW w:w="0" w:type="auto"/>
            <w:shd w:val="clear" w:color="auto" w:fill="CCCCCC"/>
            <w:vAlign w:val="center"/>
          </w:tcPr>
          <w:p w:rsidR="00B31529" w:rsidRDefault="00B31529" w:rsidP="00C41586">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B31529">
            <w:pPr>
              <w:pStyle w:val="BodyText"/>
            </w:pPr>
          </w:p>
        </w:tc>
      </w:tr>
      <w:tr w:rsidR="00B31529">
        <w:tc>
          <w:tcPr>
            <w:tcW w:w="0" w:type="auto"/>
            <w:shd w:val="clear" w:color="auto" w:fill="CCCCCC"/>
            <w:vAlign w:val="center"/>
          </w:tcPr>
          <w:p w:rsidR="00B31529" w:rsidRDefault="00B31529" w:rsidP="00C41586">
            <w:pPr>
              <w:pStyle w:val="BodyText"/>
              <w:rPr>
                <w:b/>
                <w:bCs/>
                <w:szCs w:val="22"/>
              </w:rPr>
            </w:pPr>
            <w:r>
              <w:rPr>
                <w:b/>
                <w:bCs/>
                <w:szCs w:val="22"/>
              </w:rPr>
              <w:t>Sample collection/ preparation</w:t>
            </w:r>
          </w:p>
        </w:tc>
        <w:tc>
          <w:tcPr>
            <w:tcW w:w="0" w:type="auto"/>
          </w:tcPr>
          <w:p w:rsidR="00B31529" w:rsidRDefault="00B31529">
            <w:pPr>
              <w:pStyle w:val="BodyText"/>
            </w:pPr>
            <w:r>
              <w:t>The optimal time of collection is before antimicrobial therapy where possible.</w:t>
            </w:r>
          </w:p>
          <w:p w:rsidR="00B31529" w:rsidRDefault="00B31529">
            <w:pPr>
              <w:pStyle w:val="BodyText"/>
            </w:pPr>
            <w:r>
              <w:t>Avoid contaminating bronchoscope with tap water, which may contain environmental Mycobacterium species.</w:t>
            </w:r>
          </w:p>
          <w:p w:rsidR="00B31529" w:rsidRDefault="00B31529">
            <w:pPr>
              <w:pStyle w:val="BodyText"/>
            </w:pPr>
            <w:r>
              <w:t>Collect specimen according to local practice.</w:t>
            </w:r>
          </w:p>
          <w:p w:rsidR="00B31529" w:rsidRDefault="00B31529">
            <w:pPr>
              <w:pStyle w:val="BodyText"/>
            </w:pPr>
            <w:r>
              <w:lastRenderedPageBreak/>
              <w:t>Complete the Microbiology Specimen Request Form (green), and specimen container fully to ensure compliance with the Patient Specimen and Request Form Identification Criteria.</w:t>
            </w:r>
          </w:p>
          <w:p w:rsidR="00B31529" w:rsidRDefault="00B31529">
            <w:pPr>
              <w:pStyle w:val="BodyText"/>
            </w:pPr>
            <w:r>
              <w:t>Please supply relevant clinical and antibiotic therapy details.</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lastRenderedPageBreak/>
              <w:t>Volume/Quantity</w:t>
            </w:r>
          </w:p>
        </w:tc>
        <w:tc>
          <w:tcPr>
            <w:tcW w:w="0" w:type="auto"/>
          </w:tcPr>
          <w:p w:rsidR="00B31529" w:rsidRDefault="00B31529">
            <w:pPr>
              <w:pStyle w:val="BodyText"/>
            </w:pPr>
            <w:r>
              <w:t>Ideally the minimum sample size is 5 ml.</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autoSpaceDE w:val="0"/>
              <w:autoSpaceDN w:val="0"/>
              <w:adjustRightInd w:val="0"/>
              <w:rPr>
                <w:rFonts w:ascii="ArialMT" w:hAnsi="ArialMT" w:cs="ArialMT"/>
                <w:sz w:val="20"/>
                <w:szCs w:val="20"/>
              </w:rPr>
            </w:pPr>
            <w:r>
              <w:t>If a delay in transport or processing is anticipated, the specimen should be kept at 4ºC.</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t>Sample Quality</w:t>
            </w:r>
          </w:p>
        </w:tc>
        <w:tc>
          <w:tcPr>
            <w:tcW w:w="0" w:type="auto"/>
          </w:tcPr>
          <w:p w:rsidR="00B31529" w:rsidRDefault="00B31529">
            <w:pPr>
              <w:pStyle w:val="BodyText"/>
            </w:pPr>
            <w:r>
              <w:t>Care should be taken to avoid contamination of sample by upper respiratory tract flora.</w:t>
            </w:r>
          </w:p>
        </w:tc>
      </w:tr>
      <w:tr w:rsidR="00B31529">
        <w:tc>
          <w:tcPr>
            <w:tcW w:w="0" w:type="auto"/>
            <w:shd w:val="clear" w:color="auto" w:fill="CCCCCC"/>
            <w:vAlign w:val="center"/>
          </w:tcPr>
          <w:p w:rsidR="00B31529" w:rsidRDefault="00B31529" w:rsidP="00C41586">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C41586">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pPr>
            <w:r>
              <w:t xml:space="preserve">Broncho Alveolar Lavage (BAL’s) are routinely cultured for bacterial pathogens as well as for Mycobacteria and are referred if indicated for CMV, other viruses and </w:t>
            </w:r>
            <w:r>
              <w:rPr>
                <w:i/>
              </w:rPr>
              <w:t>Pneumocystis jiroveci (carinii</w:t>
            </w:r>
            <w:r>
              <w:t>) investigations.</w:t>
            </w:r>
          </w:p>
        </w:tc>
      </w:tr>
    </w:tbl>
    <w:p w:rsidR="00B31529" w:rsidRDefault="00506FCD">
      <w:hyperlink w:anchor="Main_Contents" w:history="1">
        <w:r w:rsidR="007C4E81" w:rsidRPr="007C4E81">
          <w:rPr>
            <w:rStyle w:val="Hyperlink"/>
          </w:rPr>
          <w:t>Main_Contents</w:t>
        </w:r>
      </w:hyperlink>
    </w:p>
    <w:p w:rsidR="009F390F" w:rsidRDefault="009F390F">
      <w:pPr>
        <w:pStyle w:val="Heading2"/>
        <w:numPr>
          <w:ilvl w:val="1"/>
          <w:numId w:val="0"/>
        </w:numPr>
        <w:tabs>
          <w:tab w:val="clear" w:pos="227"/>
          <w:tab w:val="num" w:pos="576"/>
        </w:tabs>
        <w:ind w:left="576" w:hanging="576"/>
      </w:pPr>
      <w:bookmarkStart w:id="1230" w:name="_Toc360616776"/>
      <w:bookmarkStart w:id="1231" w:name="_Toc360624962"/>
      <w:bookmarkStart w:id="1232" w:name="_Toc360626698"/>
      <w:bookmarkStart w:id="1233" w:name="_Toc360626935"/>
      <w:bookmarkStart w:id="1234" w:name="_Toc360708070"/>
      <w:bookmarkStart w:id="1235" w:name="_Toc373334646"/>
      <w:bookmarkStart w:id="1236" w:name="_Toc373338367"/>
    </w:p>
    <w:p w:rsidR="00B31529" w:rsidRPr="00FC322A" w:rsidRDefault="00B31529" w:rsidP="00FC322A">
      <w:pPr>
        <w:pStyle w:val="Heading2"/>
      </w:pPr>
      <w:r w:rsidRPr="00A00B80">
        <w:rPr>
          <w:highlight w:val="yellow"/>
        </w:rPr>
        <w:t>Catheter Tips (intravenous or intra-arterial)</w:t>
      </w:r>
      <w:bookmarkEnd w:id="1230"/>
      <w:bookmarkEnd w:id="1231"/>
      <w:bookmarkEnd w:id="1232"/>
      <w:bookmarkEnd w:id="1233"/>
      <w:bookmarkEnd w:id="1234"/>
      <w:bookmarkEnd w:id="1235"/>
      <w:bookmarkEnd w:id="1236"/>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A33699">
            <w:pPr>
              <w:pStyle w:val="BodyText"/>
              <w:rPr>
                <w:b/>
                <w:szCs w:val="22"/>
              </w:rPr>
            </w:pPr>
            <w:r>
              <w:rPr>
                <w:b/>
                <w:bCs/>
                <w:szCs w:val="22"/>
              </w:rPr>
              <w:t>Specimen Type</w:t>
            </w:r>
          </w:p>
        </w:tc>
        <w:tc>
          <w:tcPr>
            <w:tcW w:w="0" w:type="auto"/>
          </w:tcPr>
          <w:p w:rsidR="00B31529" w:rsidRDefault="00B31529">
            <w:pPr>
              <w:pStyle w:val="BodyText"/>
              <w:rPr>
                <w:szCs w:val="22"/>
              </w:rPr>
            </w:pPr>
            <w:r>
              <w:rPr>
                <w:szCs w:val="22"/>
              </w:rPr>
              <w:t>CVP or Hickman lines, Central/arterial/portacath/venous tips, Cannula tips.</w:t>
            </w:r>
          </w:p>
        </w:tc>
      </w:tr>
      <w:tr w:rsidR="00B31529">
        <w:tc>
          <w:tcPr>
            <w:tcW w:w="0" w:type="auto"/>
            <w:shd w:val="clear" w:color="auto" w:fill="CCCCCC"/>
            <w:vAlign w:val="center"/>
          </w:tcPr>
          <w:p w:rsidR="00B31529" w:rsidRDefault="00B31529" w:rsidP="00A33699">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B31529">
            <w:pPr>
              <w:pStyle w:val="BodyText"/>
            </w:pPr>
          </w:p>
        </w:tc>
      </w:tr>
      <w:tr w:rsidR="00B31529">
        <w:tc>
          <w:tcPr>
            <w:tcW w:w="0" w:type="auto"/>
            <w:shd w:val="clear" w:color="auto" w:fill="CCCCCC"/>
            <w:vAlign w:val="center"/>
          </w:tcPr>
          <w:p w:rsidR="00B31529" w:rsidRDefault="00B31529" w:rsidP="00A33699">
            <w:pPr>
              <w:pStyle w:val="BodyText"/>
              <w:rPr>
                <w:b/>
                <w:bCs/>
                <w:szCs w:val="22"/>
              </w:rPr>
            </w:pPr>
            <w:r>
              <w:rPr>
                <w:b/>
                <w:bCs/>
                <w:szCs w:val="22"/>
              </w:rPr>
              <w:t>Sample collection/ preparation</w:t>
            </w:r>
          </w:p>
        </w:tc>
        <w:tc>
          <w:tcPr>
            <w:tcW w:w="0" w:type="auto"/>
          </w:tcPr>
          <w:p w:rsidR="00B31529" w:rsidRDefault="00B31529">
            <w:pPr>
              <w:pStyle w:val="BodyText"/>
              <w:rPr>
                <w:lang w:eastAsia="en-GB"/>
              </w:rPr>
            </w:pPr>
            <w:r>
              <w:rPr>
                <w:lang w:eastAsia="en-GB"/>
              </w:rPr>
              <w:t xml:space="preserve">1. </w:t>
            </w:r>
            <w:r>
              <w:rPr>
                <w:szCs w:val="22"/>
              </w:rPr>
              <w:t>Disinfect the skin around the cannula entry site according to local protocol.</w:t>
            </w:r>
          </w:p>
          <w:p w:rsidR="00B31529" w:rsidRDefault="00B31529">
            <w:pPr>
              <w:pStyle w:val="BodyText"/>
            </w:pPr>
            <w:r>
              <w:rPr>
                <w:lang w:eastAsia="en-GB"/>
              </w:rPr>
              <w:t>2. Aseptically remove catheter and clip the 4 cm distal tip of the catheter into a sterile universal container using a sterile scissors.</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Volume/Quantity</w:t>
            </w:r>
          </w:p>
        </w:tc>
        <w:tc>
          <w:tcPr>
            <w:tcW w:w="0" w:type="auto"/>
          </w:tcPr>
          <w:p w:rsidR="00B31529" w:rsidRDefault="00B31529">
            <w:pPr>
              <w:pStyle w:val="BodyText"/>
            </w:pPr>
            <w:r>
              <w:rPr>
                <w:szCs w:val="24"/>
              </w:rPr>
              <w:t>Distal 4 cms of tip (cut with a sterile scissors)</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Time Between Collection and Processing</w:t>
            </w:r>
          </w:p>
        </w:tc>
        <w:tc>
          <w:tcPr>
            <w:tcW w:w="0" w:type="auto"/>
          </w:tcPr>
          <w:p w:rsidR="00B31529" w:rsidRDefault="00B31529">
            <w:pPr>
              <w:pStyle w:val="BodyText"/>
            </w:pPr>
            <w:r>
              <w:rPr>
                <w:lang w:eastAsia="en-GB"/>
              </w:rPr>
              <w:t xml:space="preserve">Transport as soon as possible to prevent drying, </w:t>
            </w:r>
            <w:r>
              <w:rPr>
                <w:szCs w:val="22"/>
                <w:lang w:eastAsia="en-GB"/>
              </w:rPr>
              <w:t>store at 2-8</w:t>
            </w:r>
            <w:r>
              <w:rPr>
                <w:szCs w:val="22"/>
                <w:vertAlign w:val="superscript"/>
                <w:lang w:eastAsia="en-GB"/>
              </w:rPr>
              <w:t>o</w:t>
            </w:r>
            <w:r>
              <w:rPr>
                <w:szCs w:val="22"/>
                <w:lang w:eastAsia="en-GB"/>
              </w:rPr>
              <w:t>C</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A33699">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Turnaround Times</w:t>
            </w:r>
          </w:p>
        </w:tc>
        <w:tc>
          <w:tcPr>
            <w:tcW w:w="7650" w:type="dxa"/>
          </w:tcPr>
          <w:p w:rsidR="00B31529" w:rsidRDefault="009F390F">
            <w:pPr>
              <w:pStyle w:val="BodyText"/>
            </w:pPr>
            <w:r>
              <w:t>2-5</w:t>
            </w:r>
            <w:r w:rsidR="00B31529">
              <w:t xml:space="preserve"> Days</w:t>
            </w:r>
          </w:p>
        </w:tc>
      </w:tr>
      <w:tr w:rsidR="00B31529">
        <w:tc>
          <w:tcPr>
            <w:tcW w:w="0" w:type="auto"/>
            <w:shd w:val="clear" w:color="auto" w:fill="CCCCCC"/>
            <w:vAlign w:val="center"/>
          </w:tcPr>
          <w:p w:rsidR="00B31529" w:rsidRDefault="00B31529" w:rsidP="00A33699">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pPr>
            <w:r>
              <w:t>The culture of Foley (urinary) catheter tips is not clinically useful and they will therefore be rejected.</w:t>
            </w:r>
          </w:p>
          <w:p w:rsidR="00B31529" w:rsidRDefault="00B31529" w:rsidP="00E779C2">
            <w:pPr>
              <w:pStyle w:val="BodyText"/>
              <w:tabs>
                <w:tab w:val="left" w:pos="-720"/>
              </w:tabs>
              <w:spacing w:before="120" w:after="120"/>
              <w:jc w:val="both"/>
            </w:pPr>
            <w:r>
              <w:rPr>
                <w:szCs w:val="24"/>
              </w:rPr>
              <w:t>Only send tips from lines that are suspected to be infected (4 cm of tip)</w:t>
            </w:r>
          </w:p>
        </w:tc>
      </w:tr>
    </w:tbl>
    <w:p w:rsidR="00B31529" w:rsidRPr="00FC322A" w:rsidRDefault="00B31529" w:rsidP="00FC322A">
      <w:pPr>
        <w:pStyle w:val="Heading2"/>
      </w:pPr>
      <w:bookmarkStart w:id="1237" w:name="_Toc360616777"/>
      <w:bookmarkStart w:id="1238" w:name="_Toc360624963"/>
      <w:bookmarkStart w:id="1239" w:name="_Toc360626699"/>
      <w:bookmarkStart w:id="1240" w:name="_Toc360626936"/>
      <w:bookmarkStart w:id="1241" w:name="_Toc360708071"/>
      <w:bookmarkStart w:id="1242" w:name="_Toc373334647"/>
      <w:bookmarkStart w:id="1243" w:name="_Toc373338368"/>
      <w:r w:rsidRPr="00A00B80">
        <w:rPr>
          <w:highlight w:val="yellow"/>
        </w:rPr>
        <w:t>Cerebrospinal fluid (CSF)</w:t>
      </w:r>
      <w:bookmarkEnd w:id="1237"/>
      <w:bookmarkEnd w:id="1238"/>
      <w:bookmarkEnd w:id="1239"/>
      <w:bookmarkEnd w:id="1240"/>
      <w:bookmarkEnd w:id="1241"/>
      <w:bookmarkEnd w:id="1242"/>
      <w:bookmarkEnd w:id="1243"/>
      <w:r w:rsidR="00FF071A" w:rsidRPr="00A00B80">
        <w:rPr>
          <w:highlight w:val="yellow"/>
        </w:rPr>
        <w:t>**</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431A34">
            <w:pPr>
              <w:pStyle w:val="BodyText"/>
              <w:rPr>
                <w:b/>
                <w:szCs w:val="22"/>
              </w:rPr>
            </w:pPr>
            <w:r>
              <w:rPr>
                <w:b/>
                <w:bCs/>
                <w:szCs w:val="22"/>
              </w:rPr>
              <w:t>Specimen Type</w:t>
            </w:r>
          </w:p>
        </w:tc>
        <w:tc>
          <w:tcPr>
            <w:tcW w:w="0" w:type="auto"/>
          </w:tcPr>
          <w:p w:rsidR="00B31529" w:rsidRDefault="00B31529">
            <w:pPr>
              <w:pStyle w:val="BodyText"/>
              <w:rPr>
                <w:szCs w:val="22"/>
              </w:rPr>
            </w:pPr>
            <w:r>
              <w:rPr>
                <w:szCs w:val="22"/>
              </w:rPr>
              <w:t>CSF</w:t>
            </w:r>
          </w:p>
          <w:p w:rsidR="00B31529" w:rsidRDefault="00B31529">
            <w:pPr>
              <w:pStyle w:val="BodyText"/>
              <w:rPr>
                <w:szCs w:val="22"/>
              </w:rPr>
            </w:pPr>
            <w:r>
              <w:t>(Blood cultures should also be collected from all patients with suspected meningitis) </w:t>
            </w:r>
          </w:p>
        </w:tc>
      </w:tr>
      <w:tr w:rsidR="00B31529">
        <w:tc>
          <w:tcPr>
            <w:tcW w:w="0" w:type="auto"/>
            <w:shd w:val="clear" w:color="auto" w:fill="CCCCCC"/>
            <w:vAlign w:val="center"/>
          </w:tcPr>
          <w:p w:rsidR="00B31529" w:rsidRDefault="00B31529" w:rsidP="00431A34">
            <w:pPr>
              <w:pStyle w:val="BodyText"/>
              <w:rPr>
                <w:b/>
                <w:szCs w:val="22"/>
              </w:rPr>
            </w:pPr>
            <w:r>
              <w:rPr>
                <w:b/>
                <w:bCs/>
                <w:szCs w:val="22"/>
              </w:rPr>
              <w:t>Sample Container</w:t>
            </w:r>
          </w:p>
        </w:tc>
        <w:tc>
          <w:tcPr>
            <w:tcW w:w="0" w:type="auto"/>
          </w:tcPr>
          <w:p w:rsidR="00B31529" w:rsidRDefault="00B31529">
            <w:pPr>
              <w:pStyle w:val="BodyText"/>
            </w:pPr>
            <w:r>
              <w:t>THREE sequentially labelled sterile universal containers. </w:t>
            </w:r>
          </w:p>
          <w:p w:rsidR="00B31529" w:rsidRDefault="00B31529">
            <w:pPr>
              <w:pStyle w:val="BodyText"/>
            </w:pPr>
            <w:r>
              <w:t>A minimum of one additional sample if requesting Viral studies or any additional tests.</w:t>
            </w:r>
          </w:p>
          <w:p w:rsidR="00B31529" w:rsidRDefault="00B31529">
            <w:pPr>
              <w:pStyle w:val="BodyText"/>
            </w:pPr>
          </w:p>
        </w:tc>
      </w:tr>
      <w:tr w:rsidR="00B31529">
        <w:tc>
          <w:tcPr>
            <w:tcW w:w="0" w:type="auto"/>
            <w:shd w:val="clear" w:color="auto" w:fill="CCCCCC"/>
            <w:vAlign w:val="center"/>
          </w:tcPr>
          <w:p w:rsidR="00B31529" w:rsidRDefault="00B31529" w:rsidP="00431A34">
            <w:pPr>
              <w:pStyle w:val="BodyText"/>
              <w:rPr>
                <w:b/>
                <w:bCs/>
                <w:szCs w:val="22"/>
              </w:rPr>
            </w:pPr>
            <w:r>
              <w:rPr>
                <w:b/>
                <w:bCs/>
                <w:szCs w:val="22"/>
              </w:rPr>
              <w:t>Sample collection/ preparation</w:t>
            </w:r>
          </w:p>
        </w:tc>
        <w:tc>
          <w:tcPr>
            <w:tcW w:w="0" w:type="auto"/>
          </w:tcPr>
          <w:p w:rsidR="00B31529" w:rsidRDefault="00B31529">
            <w:pPr>
              <w:pStyle w:val="BodyText"/>
              <w:rPr>
                <w:lang w:eastAsia="en-GB"/>
              </w:rPr>
            </w:pPr>
            <w:r>
              <w:rPr>
                <w:lang w:eastAsia="en-GB"/>
              </w:rPr>
              <w:t xml:space="preserve">1. Sample must be acquired using aseptic technique. </w:t>
            </w:r>
          </w:p>
          <w:p w:rsidR="00B31529" w:rsidRDefault="00B31529">
            <w:pPr>
              <w:pStyle w:val="BodyText"/>
              <w:rPr>
                <w:lang w:eastAsia="en-GB"/>
              </w:rPr>
            </w:pPr>
            <w:r>
              <w:rPr>
                <w:lang w:eastAsia="en-GB"/>
              </w:rPr>
              <w:t xml:space="preserve">2. Follow protocols outlined by the health care facility for this sample type. </w:t>
            </w:r>
          </w:p>
          <w:p w:rsidR="00B31529" w:rsidRDefault="00B31529">
            <w:pPr>
              <w:pStyle w:val="BodyText"/>
            </w:pPr>
            <w:r>
              <w:rPr>
                <w:lang w:eastAsia="en-GB"/>
              </w:rPr>
              <w:t xml:space="preserve">3. Collect CSF sequentially into three or more separate sterile universal containers, </w:t>
            </w:r>
            <w:r>
              <w:rPr>
                <w:rFonts w:cs="ArialMT"/>
                <w:szCs w:val="21"/>
                <w:lang w:eastAsia="en-GB"/>
              </w:rPr>
              <w:t>which should be numbered consecutively 1, 2, and 3.</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t>Volume/Quantity</w:t>
            </w:r>
          </w:p>
        </w:tc>
        <w:tc>
          <w:tcPr>
            <w:tcW w:w="0" w:type="auto"/>
          </w:tcPr>
          <w:p w:rsidR="00B31529" w:rsidRDefault="00B31529">
            <w:pPr>
              <w:pStyle w:val="BodyText"/>
            </w:pPr>
            <w:r>
              <w:t xml:space="preserve">Ideally, a minimum volume of 1ml. </w:t>
            </w:r>
          </w:p>
          <w:p w:rsidR="00B31529" w:rsidRDefault="00B31529" w:rsidP="00B85EA7">
            <w:pPr>
              <w:pStyle w:val="BodyText"/>
            </w:pPr>
            <w:r>
              <w:t>CSF is normally collected sequentially into three separate containers numbered 1, 2 and 3. All specimens should be submitted to the Microbiology department.</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t>Time Between Collection and Processing</w:t>
            </w:r>
          </w:p>
        </w:tc>
        <w:tc>
          <w:tcPr>
            <w:tcW w:w="0" w:type="auto"/>
          </w:tcPr>
          <w:p w:rsidR="00B31529" w:rsidRDefault="00B31529">
            <w:pPr>
              <w:pStyle w:val="BodyText"/>
            </w:pPr>
            <w:r>
              <w:t xml:space="preserve">Specimens should be transported to the laboratory for processing as soon as possible. Do </w:t>
            </w:r>
            <w:r>
              <w:rPr>
                <w:b/>
              </w:rPr>
              <w:t>not refrigerate</w:t>
            </w:r>
            <w:r>
              <w:t xml:space="preserve"> the specimen.</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lastRenderedPageBreak/>
              <w:t>Sample Quality</w:t>
            </w:r>
          </w:p>
        </w:tc>
        <w:tc>
          <w:tcPr>
            <w:tcW w:w="0" w:type="auto"/>
          </w:tcPr>
          <w:p w:rsidR="00B31529" w:rsidRDefault="00B31529">
            <w:pPr>
              <w:pStyle w:val="BodyText"/>
            </w:pPr>
            <w:r>
              <w:t>Cells in CSF disintegrate and any undue delay may produce a cell count that does not reflect the clinical situation of the patient.</w:t>
            </w:r>
          </w:p>
        </w:tc>
      </w:tr>
      <w:tr w:rsidR="00B31529">
        <w:tc>
          <w:tcPr>
            <w:tcW w:w="0" w:type="auto"/>
            <w:shd w:val="clear" w:color="auto" w:fill="CCCCCC"/>
            <w:vAlign w:val="center"/>
          </w:tcPr>
          <w:p w:rsidR="00B31529" w:rsidRDefault="00B31529" w:rsidP="00431A34">
            <w:pPr>
              <w:pStyle w:val="BodyText"/>
              <w:rPr>
                <w:b/>
                <w:szCs w:val="22"/>
              </w:rPr>
            </w:pPr>
            <w:r>
              <w:rPr>
                <w:b/>
                <w:bCs/>
                <w:szCs w:val="22"/>
              </w:rPr>
              <w:t>Special Requirements</w:t>
            </w:r>
          </w:p>
        </w:tc>
        <w:tc>
          <w:tcPr>
            <w:tcW w:w="0" w:type="auto"/>
          </w:tcPr>
          <w:p w:rsidR="00B31529" w:rsidRDefault="00B31529">
            <w:pPr>
              <w:pStyle w:val="BodyText"/>
            </w:pPr>
            <w:r>
              <w:t xml:space="preserve">Treat all CSF specimens as </w:t>
            </w:r>
            <w:r>
              <w:rPr>
                <w:b/>
              </w:rPr>
              <w:t>urgent</w:t>
            </w:r>
            <w:r>
              <w:t xml:space="preserve"> and transport to the laboratory immediately. Do </w:t>
            </w:r>
            <w:r>
              <w:rPr>
                <w:b/>
              </w:rPr>
              <w:t>not refrigerate</w:t>
            </w:r>
            <w:r>
              <w:t xml:space="preserve"> the specimen.</w:t>
            </w:r>
          </w:p>
          <w:p w:rsidR="00B31529" w:rsidRDefault="00B31529">
            <w:pPr>
              <w:pStyle w:val="BodyText"/>
              <w:rPr>
                <w:b/>
              </w:rPr>
            </w:pPr>
            <w:r>
              <w:rPr>
                <w:b/>
                <w:szCs w:val="22"/>
              </w:rPr>
              <w:t>Do not send CSF samples in the pneumatic tube system (PTS).</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t>Turnaround Times</w:t>
            </w:r>
          </w:p>
        </w:tc>
        <w:tc>
          <w:tcPr>
            <w:tcW w:w="8550" w:type="dxa"/>
          </w:tcPr>
          <w:p w:rsidR="00B31529" w:rsidRDefault="00B31529" w:rsidP="00E779C2">
            <w:pPr>
              <w:pStyle w:val="BodyText"/>
              <w:tabs>
                <w:tab w:val="left" w:pos="-720"/>
              </w:tabs>
              <w:spacing w:before="120" w:after="120"/>
              <w:jc w:val="both"/>
            </w:pPr>
            <w:r>
              <w:rPr>
                <w:u w:val="single"/>
              </w:rPr>
              <w:t>Microscopy</w:t>
            </w:r>
            <w:r>
              <w:t>: 2 hours</w:t>
            </w:r>
          </w:p>
          <w:p w:rsidR="00B31529" w:rsidRDefault="00B31529" w:rsidP="00E779C2">
            <w:pPr>
              <w:pStyle w:val="Header"/>
            </w:pPr>
            <w:r>
              <w:rPr>
                <w:u w:val="single"/>
              </w:rPr>
              <w:t>Culture</w:t>
            </w:r>
            <w:r>
              <w:t xml:space="preserve">: </w:t>
            </w:r>
            <w:r w:rsidR="008820E1">
              <w:t xml:space="preserve">2-4 Days </w:t>
            </w:r>
          </w:p>
          <w:p w:rsidR="008820E1" w:rsidRDefault="008820E1" w:rsidP="008820E1">
            <w:pPr>
              <w:pStyle w:val="Header"/>
              <w:ind w:left="720"/>
            </w:pPr>
          </w:p>
        </w:tc>
      </w:tr>
      <w:tr w:rsidR="00B31529">
        <w:tc>
          <w:tcPr>
            <w:tcW w:w="0" w:type="auto"/>
            <w:shd w:val="clear" w:color="auto" w:fill="CCCCCC"/>
            <w:vAlign w:val="center"/>
          </w:tcPr>
          <w:p w:rsidR="00B31529" w:rsidRDefault="00B31529" w:rsidP="00431A34">
            <w:pPr>
              <w:pStyle w:val="BodyText"/>
              <w:rPr>
                <w:b/>
                <w:szCs w:val="22"/>
              </w:rPr>
            </w:pPr>
            <w:r>
              <w:rPr>
                <w:b/>
                <w:bCs/>
                <w:szCs w:val="22"/>
              </w:rPr>
              <w:t>Comments</w:t>
            </w:r>
          </w:p>
        </w:tc>
        <w:tc>
          <w:tcPr>
            <w:tcW w:w="0" w:type="auto"/>
          </w:tcPr>
          <w:p w:rsidR="00B31529" w:rsidRDefault="00B31529">
            <w:pPr>
              <w:pStyle w:val="BodyText"/>
              <w:ind w:left="42"/>
              <w:rPr>
                <w:szCs w:val="22"/>
                <w:u w:val="single"/>
              </w:rPr>
            </w:pPr>
          </w:p>
          <w:p w:rsidR="001D4B9F" w:rsidRDefault="001D4B9F">
            <w:pPr>
              <w:pStyle w:val="BodyText"/>
              <w:ind w:left="42"/>
              <w:rPr>
                <w:szCs w:val="22"/>
                <w:u w:val="single"/>
              </w:rPr>
            </w:pPr>
            <w:r>
              <w:rPr>
                <w:szCs w:val="22"/>
                <w:u w:val="single"/>
              </w:rPr>
              <w:t>Reference Ranges:</w:t>
            </w:r>
            <w:r>
              <w:rPr>
                <w:szCs w:val="22"/>
                <w:u w:val="single"/>
              </w:rPr>
              <w:br/>
            </w:r>
          </w:p>
          <w:tbl>
            <w:tblPr>
              <w:tblStyle w:val="TableGrid"/>
              <w:tblW w:w="0" w:type="auto"/>
              <w:jc w:val="center"/>
              <w:tblLook w:val="04A0" w:firstRow="1" w:lastRow="0" w:firstColumn="1" w:lastColumn="0" w:noHBand="0" w:noVBand="1"/>
            </w:tblPr>
            <w:tblGrid>
              <w:gridCol w:w="3284"/>
              <w:gridCol w:w="3285"/>
            </w:tblGrid>
            <w:tr w:rsidR="001D4B9F" w:rsidRPr="00E466F0" w:rsidTr="001D4B9F">
              <w:trPr>
                <w:jc w:val="center"/>
              </w:trPr>
              <w:tc>
                <w:tcPr>
                  <w:tcW w:w="3284" w:type="dxa"/>
                  <w:shd w:val="clear" w:color="auto" w:fill="FFFF00"/>
                  <w:vAlign w:val="center"/>
                </w:tcPr>
                <w:p w:rsidR="001D4B9F" w:rsidRPr="001D4B9F" w:rsidRDefault="001D4B9F" w:rsidP="00B94001">
                  <w:pPr>
                    <w:jc w:val="center"/>
                    <w:rPr>
                      <w:rFonts w:cs="Arial"/>
                      <w:b/>
                      <w:szCs w:val="22"/>
                      <w:lang w:val="en-IE"/>
                    </w:rPr>
                  </w:pPr>
                  <w:r w:rsidRPr="001D4B9F">
                    <w:rPr>
                      <w:rFonts w:cs="Arial"/>
                      <w:b/>
                      <w:szCs w:val="22"/>
                      <w:lang w:val="en-IE"/>
                    </w:rPr>
                    <w:t>AGE</w:t>
                  </w:r>
                </w:p>
              </w:tc>
              <w:tc>
                <w:tcPr>
                  <w:tcW w:w="3285" w:type="dxa"/>
                  <w:shd w:val="clear" w:color="auto" w:fill="FFFF00"/>
                  <w:vAlign w:val="center"/>
                </w:tcPr>
                <w:p w:rsidR="001D4B9F" w:rsidRPr="00E466F0" w:rsidRDefault="001D4B9F" w:rsidP="00B94001">
                  <w:pPr>
                    <w:jc w:val="center"/>
                    <w:rPr>
                      <w:rFonts w:cs="Arial"/>
                      <w:szCs w:val="22"/>
                      <w:lang w:val="en-IE"/>
                    </w:rPr>
                  </w:pPr>
                  <w:r w:rsidRPr="00E466F0">
                    <w:rPr>
                      <w:rFonts w:cs="Arial"/>
                      <w:b/>
                      <w:szCs w:val="22"/>
                      <w:lang w:val="en-IE"/>
                    </w:rPr>
                    <w:t>WBC/uL</w:t>
                  </w:r>
                </w:p>
              </w:tc>
            </w:tr>
            <w:tr w:rsidR="001D4B9F" w:rsidRPr="00E466F0" w:rsidTr="001D4B9F">
              <w:trPr>
                <w:jc w:val="center"/>
              </w:trPr>
              <w:tc>
                <w:tcPr>
                  <w:tcW w:w="3284" w:type="dxa"/>
                  <w:vAlign w:val="center"/>
                </w:tcPr>
                <w:p w:rsidR="001D4B9F" w:rsidRPr="00E466F0" w:rsidRDefault="001D4B9F" w:rsidP="00B94001">
                  <w:pPr>
                    <w:jc w:val="center"/>
                    <w:rPr>
                      <w:rFonts w:cs="Arial"/>
                      <w:szCs w:val="22"/>
                      <w:lang w:val="en-IE"/>
                    </w:rPr>
                  </w:pPr>
                  <w:r w:rsidRPr="00E466F0">
                    <w:rPr>
                      <w:rFonts w:cs="Arial"/>
                      <w:szCs w:val="22"/>
                      <w:lang w:val="en-IE"/>
                    </w:rPr>
                    <w:t>0-28 days old</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30</w:t>
                  </w:r>
                </w:p>
              </w:tc>
            </w:tr>
            <w:tr w:rsidR="001D4B9F" w:rsidRPr="00E466F0" w:rsidTr="001D4B9F">
              <w:trPr>
                <w:jc w:val="center"/>
              </w:trPr>
              <w:tc>
                <w:tcPr>
                  <w:tcW w:w="3284" w:type="dxa"/>
                  <w:vAlign w:val="center"/>
                </w:tcPr>
                <w:p w:rsidR="001D4B9F" w:rsidRPr="00E466F0" w:rsidRDefault="001D4B9F" w:rsidP="00B94001">
                  <w:pPr>
                    <w:jc w:val="center"/>
                    <w:rPr>
                      <w:rFonts w:cs="Arial"/>
                      <w:szCs w:val="22"/>
                      <w:lang w:val="en-IE"/>
                    </w:rPr>
                  </w:pPr>
                  <w:r w:rsidRPr="00E466F0">
                    <w:rPr>
                      <w:rFonts w:cs="Arial"/>
                      <w:szCs w:val="22"/>
                      <w:lang w:val="en-IE"/>
                    </w:rPr>
                    <w:t>29-56 days old</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20</w:t>
                  </w:r>
                </w:p>
              </w:tc>
            </w:tr>
            <w:tr w:rsidR="001D4B9F" w:rsidRPr="00E466F0" w:rsidTr="001D4B9F">
              <w:trPr>
                <w:jc w:val="center"/>
              </w:trPr>
              <w:tc>
                <w:tcPr>
                  <w:tcW w:w="3284" w:type="dxa"/>
                  <w:vAlign w:val="center"/>
                </w:tcPr>
                <w:p w:rsidR="001D4B9F" w:rsidRPr="00E466F0" w:rsidRDefault="001D4B9F" w:rsidP="00B94001">
                  <w:pPr>
                    <w:jc w:val="center"/>
                    <w:rPr>
                      <w:rFonts w:cs="Arial"/>
                      <w:szCs w:val="22"/>
                      <w:lang w:val="en-IE"/>
                    </w:rPr>
                  </w:pPr>
                  <w:r w:rsidRPr="00E466F0">
                    <w:rPr>
                      <w:rFonts w:cs="Arial"/>
                      <w:szCs w:val="22"/>
                      <w:lang w:val="en-IE"/>
                    </w:rPr>
                    <w:t>57 days-16 years old</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10</w:t>
                  </w:r>
                </w:p>
              </w:tc>
            </w:tr>
            <w:tr w:rsidR="001D4B9F" w:rsidRPr="00E466F0" w:rsidTr="001D4B9F">
              <w:trPr>
                <w:jc w:val="center"/>
              </w:trPr>
              <w:tc>
                <w:tcPr>
                  <w:tcW w:w="3284" w:type="dxa"/>
                  <w:vAlign w:val="center"/>
                </w:tcPr>
                <w:p w:rsidR="001D4B9F" w:rsidRPr="00E466F0" w:rsidRDefault="001D4B9F" w:rsidP="00B94001">
                  <w:pPr>
                    <w:jc w:val="center"/>
                    <w:rPr>
                      <w:rFonts w:cs="Arial"/>
                      <w:szCs w:val="22"/>
                      <w:lang w:val="en-IE"/>
                    </w:rPr>
                  </w:pPr>
                  <w:r w:rsidRPr="00E466F0">
                    <w:rPr>
                      <w:rFonts w:cs="Arial"/>
                      <w:szCs w:val="22"/>
                      <w:lang w:val="en-IE"/>
                    </w:rPr>
                    <w:t>16 yrs and older</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5</w:t>
                  </w:r>
                </w:p>
              </w:tc>
            </w:tr>
          </w:tbl>
          <w:p w:rsidR="001D4B9F" w:rsidRDefault="001D4B9F">
            <w:pPr>
              <w:pStyle w:val="BodyText"/>
              <w:ind w:left="42"/>
              <w:rPr>
                <w:szCs w:val="22"/>
                <w:u w:val="single"/>
              </w:rPr>
            </w:pPr>
          </w:p>
          <w:tbl>
            <w:tblPr>
              <w:tblStyle w:val="TableGrid"/>
              <w:tblW w:w="0" w:type="auto"/>
              <w:jc w:val="center"/>
              <w:tblLook w:val="04A0" w:firstRow="1" w:lastRow="0" w:firstColumn="1" w:lastColumn="0" w:noHBand="0" w:noVBand="1"/>
            </w:tblPr>
            <w:tblGrid>
              <w:gridCol w:w="3285"/>
              <w:gridCol w:w="3285"/>
            </w:tblGrid>
            <w:tr w:rsidR="001D4B9F" w:rsidRPr="00E466F0" w:rsidTr="001D4B9F">
              <w:trPr>
                <w:jc w:val="center"/>
              </w:trPr>
              <w:tc>
                <w:tcPr>
                  <w:tcW w:w="3285" w:type="dxa"/>
                  <w:shd w:val="clear" w:color="auto" w:fill="FFFF00"/>
                  <w:vAlign w:val="center"/>
                </w:tcPr>
                <w:p w:rsidR="001D4B9F" w:rsidRPr="001D4B9F" w:rsidRDefault="001D4B9F" w:rsidP="00B94001">
                  <w:pPr>
                    <w:jc w:val="center"/>
                    <w:rPr>
                      <w:rFonts w:cs="Arial"/>
                      <w:b/>
                      <w:szCs w:val="22"/>
                      <w:lang w:val="en-IE"/>
                    </w:rPr>
                  </w:pPr>
                  <w:r w:rsidRPr="001D4B9F">
                    <w:rPr>
                      <w:rFonts w:cs="Arial"/>
                      <w:b/>
                      <w:szCs w:val="22"/>
                      <w:lang w:val="en-IE"/>
                    </w:rPr>
                    <w:t>AGE</w:t>
                  </w:r>
                </w:p>
              </w:tc>
              <w:tc>
                <w:tcPr>
                  <w:tcW w:w="3285" w:type="dxa"/>
                  <w:shd w:val="clear" w:color="auto" w:fill="FFFF00"/>
                  <w:vAlign w:val="center"/>
                </w:tcPr>
                <w:p w:rsidR="001D4B9F" w:rsidRPr="00E466F0" w:rsidRDefault="001D4B9F" w:rsidP="00B94001">
                  <w:pPr>
                    <w:jc w:val="center"/>
                    <w:rPr>
                      <w:rFonts w:cs="Arial"/>
                      <w:b/>
                      <w:szCs w:val="22"/>
                      <w:lang w:val="en-IE"/>
                    </w:rPr>
                  </w:pPr>
                  <w:r w:rsidRPr="00E466F0">
                    <w:rPr>
                      <w:rFonts w:cs="Arial"/>
                      <w:b/>
                      <w:szCs w:val="22"/>
                      <w:lang w:val="en-IE"/>
                    </w:rPr>
                    <w:t>RBC/uL</w:t>
                  </w:r>
                </w:p>
              </w:tc>
            </w:tr>
            <w:tr w:rsidR="001D4B9F" w:rsidRPr="00E466F0" w:rsidTr="001D4B9F">
              <w:trPr>
                <w:jc w:val="center"/>
              </w:trPr>
              <w:tc>
                <w:tcPr>
                  <w:tcW w:w="3285" w:type="dxa"/>
                  <w:vAlign w:val="center"/>
                </w:tcPr>
                <w:p w:rsidR="001D4B9F" w:rsidRPr="00E466F0" w:rsidRDefault="001D4B9F" w:rsidP="001D4B9F">
                  <w:pPr>
                    <w:jc w:val="center"/>
                    <w:rPr>
                      <w:rFonts w:cs="Arial"/>
                      <w:szCs w:val="22"/>
                      <w:lang w:val="en-IE"/>
                    </w:rPr>
                  </w:pPr>
                  <w:r w:rsidRPr="00E466F0">
                    <w:rPr>
                      <w:rFonts w:cs="Arial"/>
                      <w:szCs w:val="22"/>
                      <w:lang w:val="en-IE"/>
                    </w:rPr>
                    <w:t>&lt;=6 days old</w:t>
                  </w:r>
                </w:p>
              </w:tc>
              <w:tc>
                <w:tcPr>
                  <w:tcW w:w="3285" w:type="dxa"/>
                  <w:vAlign w:val="center"/>
                </w:tcPr>
                <w:p w:rsidR="001D4B9F" w:rsidRPr="001D4B9F" w:rsidRDefault="001D4B9F" w:rsidP="001D4B9F">
                  <w:pPr>
                    <w:jc w:val="center"/>
                    <w:rPr>
                      <w:rFonts w:cs="Arial"/>
                      <w:lang w:val="en-IE" w:eastAsia="en-IE"/>
                    </w:rPr>
                  </w:pPr>
                  <w:r w:rsidRPr="001D4B9F">
                    <w:rPr>
                      <w:rFonts w:cs="Arial"/>
                      <w:lang w:val="en-IE"/>
                    </w:rPr>
                    <w:t xml:space="preserve">0 - </w:t>
                  </w:r>
                  <w:r w:rsidRPr="001D4B9F">
                    <w:rPr>
                      <w:rFonts w:cs="Arial"/>
                      <w:lang w:val="en-IE" w:eastAsia="en-IE"/>
                    </w:rPr>
                    <w:t>675</w:t>
                  </w:r>
                </w:p>
              </w:tc>
            </w:tr>
            <w:tr w:rsidR="001D4B9F" w:rsidRPr="00E466F0" w:rsidTr="001D4B9F">
              <w:trPr>
                <w:jc w:val="center"/>
              </w:trPr>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 xml:space="preserve">&gt;6 days old </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10</w:t>
                  </w:r>
                </w:p>
              </w:tc>
            </w:tr>
          </w:tbl>
          <w:p w:rsidR="001D4B9F" w:rsidRDefault="001D4B9F">
            <w:pPr>
              <w:pStyle w:val="BodyText"/>
              <w:ind w:left="42"/>
              <w:rPr>
                <w:szCs w:val="22"/>
                <w:u w:val="single"/>
              </w:rPr>
            </w:pPr>
          </w:p>
          <w:p w:rsidR="00B31529" w:rsidRDefault="00B31529">
            <w:pPr>
              <w:pStyle w:val="BodyText"/>
              <w:ind w:left="42"/>
              <w:rPr>
                <w:szCs w:val="22"/>
                <w:u w:val="single"/>
              </w:rPr>
            </w:pPr>
            <w:r>
              <w:rPr>
                <w:szCs w:val="22"/>
                <w:u w:val="single"/>
              </w:rPr>
              <w:t>Meningitis:</w:t>
            </w:r>
          </w:p>
          <w:p w:rsidR="00B31529" w:rsidRDefault="00B31529" w:rsidP="007F2FA8">
            <w:pPr>
              <w:pStyle w:val="BodyText"/>
              <w:numPr>
                <w:ilvl w:val="0"/>
                <w:numId w:val="18"/>
              </w:numPr>
              <w:tabs>
                <w:tab w:val="left" w:pos="-720"/>
              </w:tabs>
              <w:spacing w:before="120" w:after="120"/>
              <w:jc w:val="both"/>
              <w:rPr>
                <w:szCs w:val="22"/>
              </w:rPr>
            </w:pPr>
            <w:r>
              <w:rPr>
                <w:szCs w:val="22"/>
              </w:rPr>
              <w:t xml:space="preserve">CSF should be collected from all adult patients with suspected meningitis except when a clear contraindication exists (e.g. signs of raised intra-cranial pressure, focal neurological signs, severe shock, severely depressed or fluctuating conscious level, coagulation disorder) or if there is a confident clinical diagnosis of meningococcal infection with a typical rash. </w:t>
            </w:r>
          </w:p>
          <w:p w:rsidR="00B31529" w:rsidRDefault="00B31529" w:rsidP="007F2FA8">
            <w:pPr>
              <w:pStyle w:val="BodyText"/>
              <w:numPr>
                <w:ilvl w:val="0"/>
                <w:numId w:val="18"/>
              </w:numPr>
              <w:tabs>
                <w:tab w:val="left" w:pos="-720"/>
              </w:tabs>
              <w:spacing w:before="120" w:after="120"/>
              <w:jc w:val="both"/>
              <w:rPr>
                <w:szCs w:val="22"/>
              </w:rPr>
            </w:pPr>
            <w:r>
              <w:t>Blood cultures should be collected from all patients with suspected meningitis</w:t>
            </w:r>
          </w:p>
          <w:p w:rsidR="00B31529" w:rsidRDefault="00B31529" w:rsidP="007F2FA8">
            <w:pPr>
              <w:pStyle w:val="BodyText"/>
              <w:numPr>
                <w:ilvl w:val="0"/>
                <w:numId w:val="18"/>
              </w:numPr>
              <w:tabs>
                <w:tab w:val="left" w:pos="-720"/>
              </w:tabs>
              <w:spacing w:before="120" w:after="120"/>
              <w:jc w:val="both"/>
              <w:rPr>
                <w:szCs w:val="22"/>
              </w:rPr>
            </w:pPr>
            <w:r>
              <w:t>Send EDTA blood sample for PCR for meningococcus if this is suspected.</w:t>
            </w:r>
          </w:p>
          <w:p w:rsidR="00B31529" w:rsidRDefault="00B31529" w:rsidP="007F2FA8">
            <w:pPr>
              <w:pStyle w:val="BodyText"/>
              <w:numPr>
                <w:ilvl w:val="0"/>
                <w:numId w:val="18"/>
              </w:numPr>
              <w:tabs>
                <w:tab w:val="left" w:pos="-720"/>
              </w:tabs>
              <w:spacing w:before="120" w:after="120"/>
              <w:jc w:val="both"/>
              <w:rPr>
                <w:lang w:eastAsia="en-GB"/>
              </w:rPr>
            </w:pPr>
            <w:r>
              <w:rPr>
                <w:lang w:eastAsia="en-GB"/>
              </w:rPr>
              <w:t xml:space="preserve">Do not submit samples for microbiological investigation on ice. </w:t>
            </w:r>
          </w:p>
          <w:p w:rsidR="00B31529" w:rsidRDefault="00B31529" w:rsidP="007F2FA8">
            <w:pPr>
              <w:pStyle w:val="BodyText"/>
              <w:numPr>
                <w:ilvl w:val="0"/>
                <w:numId w:val="18"/>
              </w:numPr>
              <w:tabs>
                <w:tab w:val="left" w:pos="-720"/>
              </w:tabs>
              <w:spacing w:before="120" w:after="120"/>
              <w:jc w:val="both"/>
            </w:pPr>
            <w:r>
              <w:rPr>
                <w:lang w:eastAsia="en-GB"/>
              </w:rPr>
              <w:t>Indicate antimicrobial therapy or antifungal therapy on ordering requisition.</w:t>
            </w:r>
          </w:p>
          <w:p w:rsidR="00B31529" w:rsidRDefault="00B31529">
            <w:pPr>
              <w:pStyle w:val="BodyText"/>
              <w:rPr>
                <w:szCs w:val="22"/>
              </w:rPr>
            </w:pPr>
            <w:r>
              <w:rPr>
                <w:b/>
                <w:szCs w:val="22"/>
              </w:rPr>
              <w:t>Note</w:t>
            </w:r>
            <w:r>
              <w:rPr>
                <w:szCs w:val="22"/>
              </w:rPr>
              <w:t xml:space="preserve">: Antimicrobials should </w:t>
            </w:r>
            <w:r>
              <w:rPr>
                <w:szCs w:val="22"/>
                <w:u w:val="single"/>
              </w:rPr>
              <w:t>NOT</w:t>
            </w:r>
            <w:r>
              <w:rPr>
                <w:szCs w:val="22"/>
              </w:rPr>
              <w:t xml:space="preserve"> be withheld pending a lumbar puncture.</w:t>
            </w:r>
          </w:p>
          <w:p w:rsidR="00B31529" w:rsidRDefault="00B31529">
            <w:pPr>
              <w:pStyle w:val="BodyText"/>
              <w:rPr>
                <w:szCs w:val="22"/>
              </w:rPr>
            </w:pPr>
          </w:p>
          <w:p w:rsidR="00B31529" w:rsidRDefault="00B31529">
            <w:pPr>
              <w:pStyle w:val="BodyText"/>
              <w:rPr>
                <w:szCs w:val="22"/>
                <w:u w:val="single"/>
              </w:rPr>
            </w:pPr>
            <w:r>
              <w:rPr>
                <w:szCs w:val="22"/>
                <w:u w:val="single"/>
              </w:rPr>
              <w:t>Viral Studies:</w:t>
            </w:r>
          </w:p>
          <w:p w:rsidR="00B31529" w:rsidRDefault="00B31529" w:rsidP="007F2FA8">
            <w:pPr>
              <w:pStyle w:val="BodyText"/>
              <w:numPr>
                <w:ilvl w:val="0"/>
                <w:numId w:val="22"/>
              </w:numPr>
              <w:tabs>
                <w:tab w:val="left" w:pos="-720"/>
              </w:tabs>
              <w:spacing w:before="120" w:after="120"/>
              <w:jc w:val="both"/>
              <w:rPr>
                <w:lang w:eastAsia="en-GB"/>
              </w:rPr>
            </w:pPr>
            <w:r>
              <w:rPr>
                <w:lang w:eastAsia="en-GB"/>
              </w:rPr>
              <w:t xml:space="preserve">Samples being submitted for viral cultures </w:t>
            </w:r>
            <w:r w:rsidR="00B85EA7">
              <w:rPr>
                <w:lang w:eastAsia="en-GB"/>
              </w:rPr>
              <w:t>only</w:t>
            </w:r>
            <w:r>
              <w:rPr>
                <w:lang w:eastAsia="en-GB"/>
              </w:rPr>
              <w:t xml:space="preserve"> should be held/stored at 4</w:t>
            </w:r>
            <w:r>
              <w:rPr>
                <w:szCs w:val="13"/>
                <w:vertAlign w:val="superscript"/>
                <w:lang w:eastAsia="en-GB"/>
              </w:rPr>
              <w:t>o</w:t>
            </w:r>
            <w:r>
              <w:rPr>
                <w:lang w:eastAsia="en-GB"/>
              </w:rPr>
              <w:t xml:space="preserve">C. </w:t>
            </w:r>
          </w:p>
          <w:p w:rsidR="00B31529" w:rsidRDefault="00B31529" w:rsidP="007F2FA8">
            <w:pPr>
              <w:pStyle w:val="BodyText"/>
              <w:numPr>
                <w:ilvl w:val="0"/>
                <w:numId w:val="23"/>
              </w:numPr>
              <w:tabs>
                <w:tab w:val="left" w:pos="-720"/>
              </w:tabs>
              <w:spacing w:before="120" w:after="120"/>
              <w:jc w:val="both"/>
              <w:rPr>
                <w:lang w:eastAsia="en-GB"/>
              </w:rPr>
            </w:pPr>
            <w:r>
              <w:rPr>
                <w:szCs w:val="22"/>
                <w:lang w:eastAsia="en-GB"/>
              </w:rPr>
              <w:t>Isolation of an enterovirus (Coxsackie virus, Echovirus) from the CSF is most productive within 2-3 days after onset of the CNS manifestations.</w:t>
            </w:r>
          </w:p>
          <w:p w:rsidR="00B31529" w:rsidRPr="001D4B9F" w:rsidRDefault="00B31529" w:rsidP="007F2FA8">
            <w:pPr>
              <w:numPr>
                <w:ilvl w:val="0"/>
                <w:numId w:val="24"/>
              </w:numPr>
              <w:autoSpaceDE w:val="0"/>
              <w:autoSpaceDN w:val="0"/>
              <w:adjustRightInd w:val="0"/>
              <w:rPr>
                <w:rFonts w:cs="Arial"/>
              </w:rPr>
            </w:pPr>
            <w:r>
              <w:t>If viral meningitis or encephalitis is suspected it is advisable to collect faeces and a viral throat swab in addition to CSF. This would increase the possibility of detecting the aetiological agent.</w:t>
            </w:r>
          </w:p>
          <w:p w:rsidR="001D4B9F" w:rsidRPr="003564DD" w:rsidRDefault="001D4B9F" w:rsidP="001D4B9F">
            <w:pPr>
              <w:autoSpaceDE w:val="0"/>
              <w:autoSpaceDN w:val="0"/>
              <w:adjustRightInd w:val="0"/>
              <w:ind w:left="720"/>
              <w:rPr>
                <w:rFonts w:cs="Arial"/>
              </w:rPr>
            </w:pPr>
          </w:p>
          <w:p w:rsidR="003564DD" w:rsidRDefault="003564DD" w:rsidP="003564DD">
            <w:pPr>
              <w:autoSpaceDE w:val="0"/>
              <w:autoSpaceDN w:val="0"/>
              <w:adjustRightInd w:val="0"/>
            </w:pPr>
            <w:r>
              <w:t>The uncertainty associated with CSF cell counts, is available to service users if required, and is available on the Q Pulse system. This record is PATH-MICRO-REC-167.</w:t>
            </w:r>
          </w:p>
          <w:p w:rsidR="003564DD" w:rsidRDefault="003564DD" w:rsidP="003564DD">
            <w:pPr>
              <w:autoSpaceDE w:val="0"/>
              <w:autoSpaceDN w:val="0"/>
              <w:adjustRightInd w:val="0"/>
              <w:rPr>
                <w:rFonts w:cs="Arial"/>
              </w:rPr>
            </w:pPr>
          </w:p>
        </w:tc>
      </w:tr>
    </w:tbl>
    <w:p w:rsidR="00B31529" w:rsidRDefault="00506FCD">
      <w:pPr>
        <w:rPr>
          <w:rFonts w:cs="Arial"/>
          <w:color w:val="0000FF"/>
          <w:sz w:val="20"/>
          <w:szCs w:val="20"/>
        </w:rPr>
      </w:pPr>
      <w:hyperlink w:anchor="Main_Contents" w:history="1">
        <w:r w:rsidR="007C4E81" w:rsidRPr="007C4E81">
          <w:rPr>
            <w:rStyle w:val="Hyperlink"/>
          </w:rPr>
          <w:t>Main_Contents</w:t>
        </w:r>
      </w:hyperlink>
    </w:p>
    <w:p w:rsidR="00B31529" w:rsidRPr="00FC322A" w:rsidRDefault="00B31529" w:rsidP="00FC322A">
      <w:pPr>
        <w:pStyle w:val="Heading2"/>
      </w:pPr>
      <w:bookmarkStart w:id="1244" w:name="_Toc360616778"/>
      <w:bookmarkStart w:id="1245" w:name="_Toc360624964"/>
      <w:bookmarkStart w:id="1246" w:name="_Toc360626700"/>
      <w:bookmarkStart w:id="1247" w:name="_Toc360626937"/>
      <w:bookmarkStart w:id="1248" w:name="_Toc360708072"/>
      <w:bookmarkStart w:id="1249" w:name="_Toc373334648"/>
      <w:bookmarkStart w:id="1250" w:name="_Toc373338369"/>
      <w:r w:rsidRPr="00A00B80">
        <w:rPr>
          <w:highlight w:val="yellow"/>
        </w:rPr>
        <w:t>Corneal Scrapings</w:t>
      </w:r>
      <w:bookmarkEnd w:id="1244"/>
      <w:bookmarkEnd w:id="1245"/>
      <w:bookmarkEnd w:id="1246"/>
      <w:bookmarkEnd w:id="1247"/>
      <w:bookmarkEnd w:id="1248"/>
      <w:bookmarkEnd w:id="1249"/>
      <w:bookmarkEnd w:id="1250"/>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7650"/>
      </w:tblGrid>
      <w:tr w:rsidR="00B31529">
        <w:tc>
          <w:tcPr>
            <w:tcW w:w="0" w:type="auto"/>
            <w:shd w:val="clear" w:color="auto" w:fill="C0C0C0"/>
            <w:vAlign w:val="center"/>
          </w:tcPr>
          <w:p w:rsidR="00B31529" w:rsidRDefault="00B31529" w:rsidP="005853C5">
            <w:pPr>
              <w:pStyle w:val="BodyText"/>
              <w:rPr>
                <w:b/>
                <w:szCs w:val="22"/>
              </w:rPr>
            </w:pPr>
            <w:r>
              <w:rPr>
                <w:b/>
                <w:bCs/>
                <w:szCs w:val="22"/>
              </w:rPr>
              <w:t>Specimen Type</w:t>
            </w:r>
          </w:p>
        </w:tc>
        <w:tc>
          <w:tcPr>
            <w:tcW w:w="0" w:type="auto"/>
          </w:tcPr>
          <w:p w:rsidR="00B31529" w:rsidRDefault="00B31529">
            <w:pPr>
              <w:pStyle w:val="BodyText"/>
              <w:rPr>
                <w:szCs w:val="22"/>
              </w:rPr>
            </w:pPr>
            <w:r>
              <w:rPr>
                <w:szCs w:val="22"/>
              </w:rPr>
              <w:t>Corneal Scrapings.</w:t>
            </w:r>
          </w:p>
        </w:tc>
      </w:tr>
      <w:tr w:rsidR="00B31529">
        <w:tc>
          <w:tcPr>
            <w:tcW w:w="0" w:type="auto"/>
            <w:shd w:val="clear" w:color="auto" w:fill="CCCCCC"/>
            <w:vAlign w:val="center"/>
          </w:tcPr>
          <w:p w:rsidR="00B31529" w:rsidRDefault="00B31529" w:rsidP="005853C5">
            <w:pPr>
              <w:pStyle w:val="BodyText"/>
              <w:rPr>
                <w:b/>
                <w:szCs w:val="22"/>
              </w:rPr>
            </w:pPr>
            <w:r>
              <w:rPr>
                <w:b/>
                <w:bCs/>
                <w:szCs w:val="22"/>
              </w:rPr>
              <w:t>Sample Container</w:t>
            </w:r>
          </w:p>
        </w:tc>
        <w:tc>
          <w:tcPr>
            <w:tcW w:w="0" w:type="auto"/>
          </w:tcPr>
          <w:p w:rsidR="00B31529" w:rsidRDefault="00B31529">
            <w:pPr>
              <w:pStyle w:val="BodyText"/>
              <w:rPr>
                <w:lang w:eastAsia="en-GB"/>
              </w:rPr>
            </w:pPr>
            <w:r>
              <w:rPr>
                <w:lang w:eastAsia="en-GB"/>
              </w:rPr>
              <w:t xml:space="preserve">Direct culture at bedside using blood agar, chocolate agar and saboraud agar for fungal culture is the preferred option. Slides of sample should also be prepared. Contact microbiology to receive ‘Corneal scrapings culture pack’. </w:t>
            </w:r>
          </w:p>
          <w:p w:rsidR="00B31529" w:rsidRDefault="00B31529">
            <w:pPr>
              <w:pStyle w:val="BodyText"/>
              <w:rPr>
                <w:lang w:eastAsia="en-GB"/>
              </w:rPr>
            </w:pPr>
            <w:r>
              <w:rPr>
                <w:lang w:eastAsia="en-GB"/>
              </w:rP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5853C5">
            <w:pPr>
              <w:pStyle w:val="BodyText"/>
              <w:rPr>
                <w:b/>
                <w:bCs/>
                <w:szCs w:val="22"/>
              </w:rPr>
            </w:pPr>
            <w:r>
              <w:rPr>
                <w:b/>
                <w:bCs/>
                <w:szCs w:val="22"/>
              </w:rPr>
              <w:t>Sample collection/ preparation</w:t>
            </w:r>
          </w:p>
        </w:tc>
        <w:tc>
          <w:tcPr>
            <w:tcW w:w="0" w:type="auto"/>
          </w:tcPr>
          <w:p w:rsidR="00B31529" w:rsidRDefault="00B31529">
            <w:pPr>
              <w:pStyle w:val="BodyText"/>
              <w:rPr>
                <w:szCs w:val="22"/>
              </w:rPr>
            </w:pPr>
            <w:r>
              <w:rPr>
                <w:szCs w:val="22"/>
              </w:rPr>
              <w:t>Use a sterile needle to scrape material from the cornea. Collect material into a sterile universal container or inoculate the material directly onto the agar plates. The scrapings should be inoculated onto the surface of the agar plates only and not into the agar. Follow the written procedure received with the ‘Corneal scrapings culture pack’. Prepare a smear by sandwiching the remainder of the material between two clean glass microscope slides. Write patient name on correct slide face.</w:t>
            </w:r>
          </w:p>
          <w:p w:rsidR="00B31529" w:rsidRDefault="00B31529">
            <w:pPr>
              <w:pStyle w:val="BodyText"/>
              <w:rPr>
                <w:rFonts w:cs="ArialMT"/>
                <w:szCs w:val="22"/>
              </w:rPr>
            </w:pPr>
            <w:r>
              <w:rPr>
                <w:rFonts w:cs="ArialMT"/>
                <w:szCs w:val="22"/>
              </w:rPr>
              <w:t>If Amoebic Keratitis is suspected then Acantamoeba PCR should be considered.</w:t>
            </w:r>
          </w:p>
        </w:tc>
      </w:tr>
      <w:tr w:rsidR="00B31529">
        <w:tc>
          <w:tcPr>
            <w:tcW w:w="0" w:type="auto"/>
            <w:shd w:val="clear" w:color="auto" w:fill="CCCCCC"/>
            <w:vAlign w:val="center"/>
          </w:tcPr>
          <w:p w:rsidR="00B31529" w:rsidRDefault="00B31529" w:rsidP="005853C5">
            <w:pPr>
              <w:pStyle w:val="BodyText"/>
              <w:rPr>
                <w:b/>
                <w:bCs/>
                <w:szCs w:val="22"/>
              </w:rPr>
            </w:pPr>
            <w:r>
              <w:rPr>
                <w:b/>
                <w:bCs/>
                <w:szCs w:val="22"/>
              </w:rPr>
              <w:lastRenderedPageBreak/>
              <w:t>Volume/Quantity</w:t>
            </w:r>
          </w:p>
        </w:tc>
        <w:tc>
          <w:tcPr>
            <w:tcW w:w="0" w:type="auto"/>
          </w:tcPr>
          <w:p w:rsidR="00B31529" w:rsidRDefault="00B31529">
            <w:pPr>
              <w:pStyle w:val="BodyText"/>
            </w:pPr>
            <w:r>
              <w:t>Corneal scrapings should be of sufficient quantity to make two smears and to inoculate culture plates. If there is insufficient specimen, culture takes priority.</w:t>
            </w:r>
          </w:p>
        </w:tc>
      </w:tr>
      <w:tr w:rsidR="00B31529">
        <w:tc>
          <w:tcPr>
            <w:tcW w:w="0" w:type="auto"/>
            <w:shd w:val="clear" w:color="auto" w:fill="CCCCCC"/>
            <w:vAlign w:val="center"/>
          </w:tcPr>
          <w:p w:rsidR="00B31529" w:rsidRDefault="00B31529" w:rsidP="005853C5">
            <w:pPr>
              <w:pStyle w:val="BodyText"/>
              <w:rPr>
                <w:b/>
              </w:rPr>
            </w:pPr>
            <w:r>
              <w:rPr>
                <w:b/>
              </w:rPr>
              <w:t>Safety Requirements</w:t>
            </w:r>
          </w:p>
        </w:tc>
        <w:tc>
          <w:tcPr>
            <w:tcW w:w="0" w:type="auto"/>
          </w:tcPr>
          <w:p w:rsidR="00B31529" w:rsidRDefault="00B31529">
            <w:pPr>
              <w:pStyle w:val="BodyText"/>
              <w:rPr>
                <w:rFonts w:cs="ArialMT"/>
                <w:szCs w:val="24"/>
              </w:rPr>
            </w:pPr>
            <w:r>
              <w:rPr>
                <w:rFonts w:cs="ArialMT"/>
                <w:szCs w:val="24"/>
              </w:rPr>
              <w:t>Ensure that agar plates inoculated with corneal scrapings are sealed and labelled. Ensure the smears are placed in a slide holder. Place the agar plates and smears in a sealed plastic specimen bag with request form in the pouch, ready for transport to the laboratory.</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5853C5">
            <w:pPr>
              <w:pStyle w:val="BodyText"/>
              <w:rPr>
                <w:b/>
                <w:bCs/>
                <w:szCs w:val="22"/>
              </w:rPr>
            </w:pPr>
            <w:r>
              <w:rPr>
                <w:b/>
                <w:bCs/>
                <w:szCs w:val="22"/>
              </w:rPr>
              <w:t>Time Between Collection and Processing</w:t>
            </w:r>
          </w:p>
        </w:tc>
        <w:tc>
          <w:tcPr>
            <w:tcW w:w="0" w:type="auto"/>
          </w:tcPr>
          <w:p w:rsidR="00B31529" w:rsidRDefault="00B31529">
            <w:pPr>
              <w:pStyle w:val="BodyText"/>
            </w:pPr>
            <w:r>
              <w:t>Specimen should be sent to the laboratory immediately.</w:t>
            </w:r>
          </w:p>
          <w:p w:rsidR="00B31529" w:rsidRDefault="00B31529">
            <w:pPr>
              <w:pStyle w:val="BodyText"/>
            </w:pPr>
            <w:r>
              <w:t>If processing is delayed, store at 2-8</w:t>
            </w:r>
            <w:r>
              <w:rPr>
                <w:rFonts w:cs="SymbolMT"/>
              </w:rPr>
              <w:t>°</w:t>
            </w:r>
            <w:r>
              <w:t>C and dispatch to lab as soon as possible.</w:t>
            </w:r>
          </w:p>
        </w:tc>
      </w:tr>
      <w:tr w:rsidR="00B31529">
        <w:tc>
          <w:tcPr>
            <w:tcW w:w="0" w:type="auto"/>
            <w:shd w:val="clear" w:color="auto" w:fill="CCCCCC"/>
            <w:vAlign w:val="center"/>
          </w:tcPr>
          <w:p w:rsidR="00B31529" w:rsidRDefault="00B31529" w:rsidP="005853C5">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5853C5">
            <w:pPr>
              <w:pStyle w:val="BodyText"/>
              <w:rPr>
                <w:b/>
                <w:szCs w:val="22"/>
              </w:rPr>
            </w:pPr>
            <w:r>
              <w:rPr>
                <w:b/>
                <w:bCs/>
                <w:szCs w:val="22"/>
              </w:rPr>
              <w:t>Special Requirements</w:t>
            </w:r>
          </w:p>
        </w:tc>
        <w:tc>
          <w:tcPr>
            <w:tcW w:w="0" w:type="auto"/>
          </w:tcPr>
          <w:p w:rsidR="00B31529" w:rsidRDefault="00B31529">
            <w:pPr>
              <w:pStyle w:val="BodyText"/>
            </w:pPr>
            <w:r>
              <w:t>If specimens for the investigation of Acanthamoeba sp. cannot be processed within 8 hours, it is preferable to store them at room temperature.</w:t>
            </w:r>
          </w:p>
        </w:tc>
      </w:tr>
      <w:tr w:rsidR="00B31529">
        <w:tc>
          <w:tcPr>
            <w:tcW w:w="0" w:type="auto"/>
            <w:shd w:val="clear" w:color="auto" w:fill="CCCCCC"/>
            <w:vAlign w:val="center"/>
          </w:tcPr>
          <w:p w:rsidR="00B31529" w:rsidRDefault="00B31529" w:rsidP="005853C5">
            <w:pPr>
              <w:pStyle w:val="BodyText"/>
              <w:rPr>
                <w:b/>
                <w:bCs/>
                <w:szCs w:val="22"/>
              </w:rPr>
            </w:pPr>
            <w:r>
              <w:rPr>
                <w:b/>
                <w:bCs/>
                <w:szCs w:val="22"/>
              </w:rPr>
              <w:t>Turnaround Times</w:t>
            </w:r>
          </w:p>
        </w:tc>
        <w:tc>
          <w:tcPr>
            <w:tcW w:w="7650" w:type="dxa"/>
          </w:tcPr>
          <w:p w:rsidR="00B31529" w:rsidRDefault="00B31529">
            <w:pPr>
              <w:pStyle w:val="BodyText"/>
            </w:pPr>
            <w:r>
              <w:t>7-9 Days</w:t>
            </w:r>
          </w:p>
        </w:tc>
      </w:tr>
      <w:tr w:rsidR="00B31529">
        <w:tc>
          <w:tcPr>
            <w:tcW w:w="0" w:type="auto"/>
            <w:shd w:val="clear" w:color="auto" w:fill="CCCCCC"/>
            <w:vAlign w:val="center"/>
          </w:tcPr>
          <w:p w:rsidR="00B31529" w:rsidRDefault="00B31529" w:rsidP="005853C5">
            <w:pPr>
              <w:pStyle w:val="BodyText"/>
              <w:rPr>
                <w:b/>
                <w:szCs w:val="22"/>
              </w:rPr>
            </w:pPr>
            <w:r>
              <w:rPr>
                <w:b/>
                <w:bCs/>
                <w:szCs w:val="22"/>
              </w:rPr>
              <w:t>Comments</w:t>
            </w:r>
          </w:p>
        </w:tc>
        <w:tc>
          <w:tcPr>
            <w:tcW w:w="0" w:type="auto"/>
          </w:tcPr>
          <w:p w:rsidR="00B31529" w:rsidRDefault="00B31529">
            <w:pPr>
              <w:pStyle w:val="BodyText"/>
            </w:pPr>
          </w:p>
        </w:tc>
      </w:tr>
    </w:tbl>
    <w:p w:rsidR="00B31529" w:rsidRDefault="00506FCD">
      <w:pPr>
        <w:rPr>
          <w:rFonts w:cs="Arial"/>
          <w:color w:val="0000FF"/>
          <w:sz w:val="20"/>
          <w:szCs w:val="20"/>
        </w:rPr>
      </w:pPr>
      <w:hyperlink w:anchor="Main_Contents" w:history="1">
        <w:r w:rsidR="007C4E81" w:rsidRPr="007C4E81">
          <w:rPr>
            <w:rStyle w:val="Hyperlink"/>
          </w:rPr>
          <w:t>Main_Contents</w:t>
        </w:r>
      </w:hyperlink>
    </w:p>
    <w:p w:rsidR="00B31529" w:rsidRPr="00FC322A" w:rsidRDefault="00B31529" w:rsidP="00FC322A">
      <w:pPr>
        <w:pStyle w:val="Heading2"/>
      </w:pPr>
      <w:bookmarkStart w:id="1251" w:name="_Toc360616779"/>
      <w:bookmarkStart w:id="1252" w:name="_Toc360624965"/>
      <w:bookmarkStart w:id="1253" w:name="_Toc360626701"/>
      <w:bookmarkStart w:id="1254" w:name="_Toc360626938"/>
      <w:bookmarkStart w:id="1255" w:name="_Toc360708073"/>
      <w:bookmarkStart w:id="1256" w:name="_Toc373334649"/>
      <w:bookmarkStart w:id="1257" w:name="_Toc373338370"/>
      <w:r w:rsidRPr="00A00B80">
        <w:rPr>
          <w:highlight w:val="yellow"/>
        </w:rPr>
        <w:t>Eye Swabs</w:t>
      </w:r>
      <w:bookmarkEnd w:id="1251"/>
      <w:bookmarkEnd w:id="1252"/>
      <w:bookmarkEnd w:id="1253"/>
      <w:bookmarkEnd w:id="1254"/>
      <w:bookmarkEnd w:id="1255"/>
      <w:bookmarkEnd w:id="1256"/>
      <w:bookmarkEnd w:id="1257"/>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8C0A84">
            <w:pPr>
              <w:pStyle w:val="BodyText"/>
              <w:rPr>
                <w:b/>
                <w:szCs w:val="22"/>
              </w:rPr>
            </w:pPr>
            <w:r>
              <w:rPr>
                <w:b/>
                <w:bCs/>
                <w:szCs w:val="22"/>
              </w:rPr>
              <w:t>Specimen Type</w:t>
            </w:r>
          </w:p>
        </w:tc>
        <w:tc>
          <w:tcPr>
            <w:tcW w:w="0" w:type="auto"/>
          </w:tcPr>
          <w:p w:rsidR="00B31529" w:rsidRDefault="00B31529">
            <w:pPr>
              <w:pStyle w:val="BodyText"/>
            </w:pPr>
            <w:r>
              <w:t>Eye swab - any available pus is sampled as well as the lesion of interest. </w:t>
            </w:r>
          </w:p>
        </w:tc>
      </w:tr>
      <w:tr w:rsidR="00B31529">
        <w:tc>
          <w:tcPr>
            <w:tcW w:w="0" w:type="auto"/>
            <w:shd w:val="clear" w:color="auto" w:fill="CCCCCC"/>
            <w:vAlign w:val="center"/>
          </w:tcPr>
          <w:p w:rsidR="00B31529" w:rsidRDefault="00B31529" w:rsidP="008C0A84">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B31529">
            <w:pPr>
              <w:pStyle w:val="BodyText"/>
            </w:pPr>
          </w:p>
        </w:tc>
      </w:tr>
      <w:tr w:rsidR="00B31529">
        <w:tc>
          <w:tcPr>
            <w:tcW w:w="0" w:type="auto"/>
            <w:shd w:val="clear" w:color="auto" w:fill="CCCCCC"/>
            <w:vAlign w:val="center"/>
          </w:tcPr>
          <w:p w:rsidR="00B31529" w:rsidRDefault="00B31529" w:rsidP="008C0A84">
            <w:pPr>
              <w:pStyle w:val="BodyText"/>
              <w:rPr>
                <w:b/>
                <w:bCs/>
                <w:szCs w:val="22"/>
              </w:rPr>
            </w:pPr>
            <w:r>
              <w:rPr>
                <w:b/>
                <w:bCs/>
                <w:szCs w:val="22"/>
              </w:rPr>
              <w:t>Sample collection/ preparation</w:t>
            </w:r>
          </w:p>
        </w:tc>
        <w:tc>
          <w:tcPr>
            <w:tcW w:w="0" w:type="auto"/>
          </w:tcPr>
          <w:p w:rsidR="00B31529" w:rsidRDefault="00B31529">
            <w:pPr>
              <w:pStyle w:val="BodyText"/>
            </w:pPr>
            <w:r>
              <w:t>Retract the lower eyelid and stroke the tarsal conjunctiva with a transport swab and remove all purulent material.</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Volume/Quantity</w:t>
            </w:r>
          </w:p>
        </w:tc>
        <w:tc>
          <w:tcPr>
            <w:tcW w:w="0" w:type="auto"/>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Time Between Collection and Processing</w:t>
            </w:r>
          </w:p>
        </w:tc>
        <w:tc>
          <w:tcPr>
            <w:tcW w:w="0" w:type="auto"/>
          </w:tcPr>
          <w:p w:rsidR="00B31529" w:rsidRDefault="00B31529">
            <w:pPr>
              <w:pStyle w:val="BodyText"/>
            </w:pPr>
            <w:r>
              <w:t>Specimen should arrive in the laboratory within 24hrs of collection.</w:t>
            </w:r>
          </w:p>
          <w:p w:rsidR="00B31529" w:rsidRDefault="00B31529">
            <w:pPr>
              <w:pStyle w:val="BodyText"/>
            </w:pPr>
            <w:r>
              <w:rPr>
                <w:rFonts w:cs="ArialMT"/>
                <w:szCs w:val="24"/>
              </w:rPr>
              <w:t>If processing is delayed, store at 2-8</w:t>
            </w:r>
            <w:r>
              <w:rPr>
                <w:rFonts w:cs="SymbolMT"/>
                <w:szCs w:val="24"/>
              </w:rPr>
              <w:t>°</w:t>
            </w:r>
            <w:r>
              <w:rPr>
                <w:rFonts w:cs="ArialMT"/>
                <w:szCs w:val="24"/>
              </w:rPr>
              <w:t>C and dispatch to lab as soon as possible.</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8C0A84">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Turnaround Times</w:t>
            </w:r>
          </w:p>
        </w:tc>
        <w:tc>
          <w:tcPr>
            <w:tcW w:w="7650" w:type="dxa"/>
          </w:tcPr>
          <w:p w:rsidR="00B31529" w:rsidRDefault="008820E1">
            <w:pPr>
              <w:pStyle w:val="BodyText"/>
            </w:pPr>
            <w:r>
              <w:t>2-5</w:t>
            </w:r>
            <w:r w:rsidR="00B31529">
              <w:t xml:space="preserve"> Days</w:t>
            </w:r>
          </w:p>
        </w:tc>
      </w:tr>
      <w:tr w:rsidR="00B31529">
        <w:tc>
          <w:tcPr>
            <w:tcW w:w="0" w:type="auto"/>
            <w:shd w:val="clear" w:color="auto" w:fill="CCCCCC"/>
            <w:vAlign w:val="center"/>
          </w:tcPr>
          <w:p w:rsidR="00B31529" w:rsidRDefault="00B31529" w:rsidP="008C0A84">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rPr>
                <w:szCs w:val="24"/>
              </w:rPr>
            </w:pPr>
            <w:r>
              <w:t>Indicate antimicrobial therapy on ordering requisition.</w:t>
            </w:r>
          </w:p>
          <w:p w:rsidR="00B31529" w:rsidRDefault="00B31529" w:rsidP="00E779C2">
            <w:pPr>
              <w:pStyle w:val="BodyText"/>
              <w:tabs>
                <w:tab w:val="left" w:pos="-720"/>
              </w:tabs>
              <w:spacing w:before="120" w:after="120"/>
              <w:jc w:val="both"/>
            </w:pPr>
            <w:r>
              <w:rPr>
                <w:szCs w:val="24"/>
              </w:rPr>
              <w:t>Separate swabs in appropriate transport media are needed for the diagnosis of viral and Chlamydia infections. </w:t>
            </w:r>
          </w:p>
          <w:p w:rsidR="00B31529" w:rsidRDefault="00B31529" w:rsidP="00E779C2">
            <w:pPr>
              <w:pStyle w:val="BodyText"/>
              <w:tabs>
                <w:tab w:val="left" w:pos="-720"/>
              </w:tabs>
              <w:spacing w:before="120" w:after="120"/>
              <w:jc w:val="both"/>
            </w:pPr>
            <w:r>
              <w:t xml:space="preserve">If </w:t>
            </w:r>
            <w:r>
              <w:rPr>
                <w:u w:val="single"/>
              </w:rPr>
              <w:t>Chlamydia</w:t>
            </w:r>
            <w:r>
              <w:t xml:space="preserve"> infection is suspected, please contact Serology laboratory beforehand to obtain chlamydial transport swab. Break the swab into this medium and replace top.</w:t>
            </w:r>
          </w:p>
        </w:tc>
      </w:tr>
    </w:tbl>
    <w:p w:rsidR="00B31529" w:rsidRDefault="00506FCD">
      <w:pPr>
        <w:rPr>
          <w:rStyle w:val="Hyperlink"/>
        </w:rPr>
      </w:pPr>
      <w:hyperlink w:anchor="Main_Contents" w:history="1">
        <w:r w:rsidR="007C4E81" w:rsidRPr="007C4E81">
          <w:rPr>
            <w:rStyle w:val="Hyperlink"/>
          </w:rPr>
          <w:t>Main_Contents</w:t>
        </w:r>
      </w:hyperlink>
    </w:p>
    <w:p w:rsidR="00A00B80" w:rsidRDefault="00A00B80"/>
    <w:p w:rsidR="00E779C2" w:rsidRDefault="00E779C2"/>
    <w:p w:rsidR="00E779C2" w:rsidRDefault="00E779C2"/>
    <w:p w:rsidR="00B31529" w:rsidRPr="00FC322A" w:rsidRDefault="00B31529" w:rsidP="00FC322A">
      <w:pPr>
        <w:pStyle w:val="Heading2"/>
      </w:pPr>
      <w:bookmarkStart w:id="1258" w:name="_Toc360616780"/>
      <w:bookmarkStart w:id="1259" w:name="_Toc360624966"/>
      <w:bookmarkStart w:id="1260" w:name="_Toc360626702"/>
      <w:bookmarkStart w:id="1261" w:name="_Toc360626939"/>
      <w:bookmarkStart w:id="1262" w:name="_Toc360708074"/>
      <w:bookmarkStart w:id="1263" w:name="_Toc373334650"/>
      <w:bookmarkStart w:id="1264" w:name="_Toc373338371"/>
      <w:r w:rsidRPr="00A00B80">
        <w:rPr>
          <w:highlight w:val="yellow"/>
        </w:rPr>
        <w:t>Faeces</w:t>
      </w:r>
      <w:bookmarkEnd w:id="1258"/>
      <w:bookmarkEnd w:id="1259"/>
      <w:bookmarkEnd w:id="1260"/>
      <w:bookmarkEnd w:id="1261"/>
      <w:bookmarkEnd w:id="1262"/>
      <w:bookmarkEnd w:id="1263"/>
      <w:bookmarkEnd w:id="1264"/>
    </w:p>
    <w:p w:rsidR="00B31529" w:rsidRPr="00A00B80" w:rsidRDefault="00B31529">
      <w:pPr>
        <w:pStyle w:val="Heading3"/>
        <w:numPr>
          <w:ilvl w:val="2"/>
          <w:numId w:val="0"/>
        </w:numPr>
        <w:tabs>
          <w:tab w:val="num" w:pos="720"/>
        </w:tabs>
        <w:spacing w:before="240" w:after="60"/>
        <w:ind w:left="720" w:right="0" w:hanging="720"/>
        <w:jc w:val="left"/>
        <w:rPr>
          <w:b/>
        </w:rPr>
      </w:pPr>
      <w:bookmarkStart w:id="1265" w:name="_Toc360708075"/>
      <w:bookmarkStart w:id="1266" w:name="_Toc373338372"/>
      <w:r w:rsidRPr="00A00B80">
        <w:rPr>
          <w:b/>
          <w:highlight w:val="yellow"/>
        </w:rPr>
        <w:t>Faeces - Routine</w:t>
      </w:r>
      <w:bookmarkEnd w:id="1265"/>
      <w:bookmarkEnd w:id="1266"/>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FA0574">
            <w:pPr>
              <w:pStyle w:val="BodyText"/>
              <w:rPr>
                <w:b/>
                <w:szCs w:val="22"/>
              </w:rPr>
            </w:pPr>
            <w:r>
              <w:rPr>
                <w:b/>
                <w:bCs/>
                <w:szCs w:val="22"/>
              </w:rPr>
              <w:t>Specimen Type</w:t>
            </w:r>
          </w:p>
        </w:tc>
        <w:tc>
          <w:tcPr>
            <w:tcW w:w="0" w:type="auto"/>
          </w:tcPr>
          <w:p w:rsidR="00B31529" w:rsidRDefault="00B31529">
            <w:pPr>
              <w:pStyle w:val="BodyText"/>
              <w:rPr>
                <w:szCs w:val="22"/>
              </w:rPr>
            </w:pPr>
            <w:r>
              <w:t>Faeces – Routine culture (</w:t>
            </w:r>
            <w:r>
              <w:rPr>
                <w:i/>
              </w:rPr>
              <w:t>Salmonella, Shigella</w:t>
            </w:r>
            <w:r>
              <w:t xml:space="preserve">, </w:t>
            </w:r>
            <w:r>
              <w:rPr>
                <w:i/>
              </w:rPr>
              <w:t>Campylobacter</w:t>
            </w:r>
            <w:r>
              <w:t xml:space="preserve"> and </w:t>
            </w:r>
            <w:r>
              <w:rPr>
                <w:i/>
              </w:rPr>
              <w:t>E. coli</w:t>
            </w:r>
            <w:r>
              <w:t xml:space="preserve"> O157:H7); Adenovirus/Rotavirus</w:t>
            </w:r>
            <w:r>
              <w:rPr>
                <w:vertAlign w:val="superscript"/>
              </w:rPr>
              <w:t>*</w:t>
            </w:r>
            <w:r>
              <w:t xml:space="preserve"> &amp; Cryptosporidium. Faecal Occult Blood (FOB).</w:t>
            </w:r>
          </w:p>
        </w:tc>
      </w:tr>
      <w:tr w:rsidR="00B31529">
        <w:tc>
          <w:tcPr>
            <w:tcW w:w="0" w:type="auto"/>
            <w:shd w:val="clear" w:color="auto" w:fill="CCCCCC"/>
            <w:vAlign w:val="center"/>
          </w:tcPr>
          <w:p w:rsidR="00B31529" w:rsidRDefault="00B31529" w:rsidP="00FA0574">
            <w:pPr>
              <w:pStyle w:val="BodyText"/>
              <w:rPr>
                <w:b/>
                <w:szCs w:val="22"/>
              </w:rPr>
            </w:pPr>
            <w:r>
              <w:rPr>
                <w:b/>
                <w:bCs/>
                <w:szCs w:val="22"/>
              </w:rPr>
              <w:t>Sample Container</w:t>
            </w:r>
          </w:p>
        </w:tc>
        <w:tc>
          <w:tcPr>
            <w:tcW w:w="0" w:type="auto"/>
          </w:tcPr>
          <w:p w:rsidR="00B31529" w:rsidRDefault="00B31529">
            <w:pPr>
              <w:pStyle w:val="BodyText"/>
              <w:rPr>
                <w:lang w:eastAsia="en-GB"/>
              </w:rPr>
            </w:pPr>
            <w:r>
              <w:rPr>
                <w:lang w:eastAsia="en-GB"/>
              </w:rP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FA0574">
            <w:pPr>
              <w:pStyle w:val="BodyText"/>
              <w:rPr>
                <w:b/>
                <w:bCs/>
                <w:szCs w:val="22"/>
              </w:rPr>
            </w:pPr>
            <w:r>
              <w:rPr>
                <w:b/>
                <w:bCs/>
                <w:szCs w:val="22"/>
              </w:rPr>
              <w:lastRenderedPageBreak/>
              <w:t>Sample collection/ preparation</w:t>
            </w:r>
          </w:p>
        </w:tc>
        <w:tc>
          <w:tcPr>
            <w:tcW w:w="0" w:type="auto"/>
          </w:tcPr>
          <w:p w:rsidR="00B31529" w:rsidRDefault="00B31529">
            <w:pPr>
              <w:pStyle w:val="BodyText"/>
            </w:pPr>
            <w:r>
              <w:t>Collect specimen as soon as possible after onset of symptoms.</w:t>
            </w:r>
          </w:p>
          <w:p w:rsidR="00B31529" w:rsidRDefault="00B31529">
            <w:pPr>
              <w:pStyle w:val="BodyText"/>
            </w:pPr>
            <w:r>
              <w:t>Specimen may be passed into a clean, dry, disposable bedpan or similar container and transferred into a sterile container (see above) using the spoon. The specimen is unsatisfactory if there remains any residual soap, detergent or disinfectant in the pan.</w:t>
            </w:r>
          </w:p>
        </w:tc>
      </w:tr>
      <w:tr w:rsidR="00B31529">
        <w:tc>
          <w:tcPr>
            <w:tcW w:w="0" w:type="auto"/>
            <w:shd w:val="clear" w:color="auto" w:fill="CCCCCC"/>
            <w:vAlign w:val="center"/>
          </w:tcPr>
          <w:p w:rsidR="00B31529" w:rsidRDefault="00B31529" w:rsidP="00FA0574">
            <w:pPr>
              <w:pStyle w:val="BodyText"/>
              <w:rPr>
                <w:b/>
                <w:bCs/>
                <w:szCs w:val="22"/>
              </w:rPr>
            </w:pPr>
            <w:r>
              <w:rPr>
                <w:b/>
                <w:bCs/>
                <w:szCs w:val="22"/>
              </w:rPr>
              <w:t>Volume/Quantity</w:t>
            </w:r>
          </w:p>
        </w:tc>
        <w:tc>
          <w:tcPr>
            <w:tcW w:w="0" w:type="auto"/>
          </w:tcPr>
          <w:p w:rsidR="00B31529" w:rsidRDefault="00B31529">
            <w:pPr>
              <w:pStyle w:val="BodyText"/>
            </w:pPr>
            <w:r>
              <w:t xml:space="preserve">1-2g (spoonful) is sufficient. </w:t>
            </w:r>
          </w:p>
          <w:p w:rsidR="003246F8" w:rsidRPr="003246F8" w:rsidRDefault="00B31529" w:rsidP="00A00B80">
            <w:pPr>
              <w:pStyle w:val="BodyText"/>
              <w:rPr>
                <w:szCs w:val="22"/>
              </w:rPr>
            </w:pPr>
            <w:r>
              <w:t>If more than one specimen is received on the same day, only one specimen per patient per day will be processed.</w:t>
            </w:r>
            <w:r w:rsidR="003246F8" w:rsidRPr="003246F8">
              <w:rPr>
                <w:szCs w:val="22"/>
              </w:rPr>
              <w:t>Please submit multiple separate faeces samples if multiple tests are requested e.g.Culture &amp; C.Diff &amp; Norovirus</w:t>
            </w:r>
          </w:p>
        </w:tc>
      </w:tr>
      <w:tr w:rsidR="00B31529">
        <w:tc>
          <w:tcPr>
            <w:tcW w:w="0" w:type="auto"/>
            <w:shd w:val="clear" w:color="auto" w:fill="CCCCCC"/>
            <w:vAlign w:val="center"/>
          </w:tcPr>
          <w:p w:rsidR="00B31529" w:rsidRDefault="00B31529" w:rsidP="00FA0574">
            <w:pPr>
              <w:pStyle w:val="BodyText"/>
              <w:rPr>
                <w:b/>
                <w:bCs/>
                <w:szCs w:val="22"/>
              </w:rPr>
            </w:pPr>
            <w:r>
              <w:rPr>
                <w:b/>
                <w:bCs/>
                <w:szCs w:val="22"/>
              </w:rPr>
              <w:t>Safety Requirements</w:t>
            </w:r>
          </w:p>
        </w:tc>
        <w:tc>
          <w:tcPr>
            <w:tcW w:w="0" w:type="auto"/>
          </w:tcPr>
          <w:p w:rsidR="00B31529" w:rsidRDefault="00B31529">
            <w:pPr>
              <w:pStyle w:val="BodyText"/>
              <w:rPr>
                <w:rFonts w:eastAsia="TimesNewRoman"/>
                <w:szCs w:val="22"/>
                <w:lang w:eastAsia="en-GB"/>
              </w:rPr>
            </w:pPr>
            <w:r>
              <w:t>Please do not fill to the brim. </w:t>
            </w:r>
            <w:r>
              <w:rPr>
                <w:color w:val="000000"/>
                <w:szCs w:val="22"/>
              </w:rPr>
              <w:t>E</w:t>
            </w:r>
            <w:r>
              <w:rPr>
                <w:rFonts w:eastAsia="TimesNewRoman"/>
                <w:szCs w:val="22"/>
                <w:lang w:eastAsia="en-GB"/>
              </w:rPr>
              <w:t>nsure that the lid of the container is firmly closed.</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FA0574">
            <w:pPr>
              <w:pStyle w:val="BodyText"/>
              <w:rPr>
                <w:b/>
                <w:bCs/>
                <w:szCs w:val="22"/>
              </w:rPr>
            </w:pPr>
            <w:r>
              <w:rPr>
                <w:b/>
                <w:bCs/>
                <w:szCs w:val="22"/>
              </w:rPr>
              <w:t>Time Between Collection and Processing</w:t>
            </w:r>
          </w:p>
        </w:tc>
        <w:tc>
          <w:tcPr>
            <w:tcW w:w="0" w:type="auto"/>
          </w:tcPr>
          <w:p w:rsidR="00B31529" w:rsidRDefault="00B31529">
            <w:pPr>
              <w:pStyle w:val="BodyText"/>
            </w:pPr>
            <w:r>
              <w:t>Stool specimens should arrive in the laboratory as soon as possible.</w:t>
            </w:r>
          </w:p>
          <w:p w:rsidR="00B31529" w:rsidRDefault="00B31529">
            <w:pPr>
              <w:pStyle w:val="BodyText"/>
              <w:rPr>
                <w:rFonts w:cs="ArialMT"/>
                <w:szCs w:val="24"/>
              </w:rPr>
            </w:pPr>
            <w:r>
              <w:rPr>
                <w:rFonts w:cs="ArialMT"/>
                <w:szCs w:val="24"/>
              </w:rPr>
              <w:t>If a delay is unavoidable, specimen should be refrigerated in a designated refrigerator or in a designated part of a refrigerator not close to medicines or food.</w:t>
            </w:r>
          </w:p>
          <w:p w:rsidR="00710657" w:rsidRDefault="00710657">
            <w:pPr>
              <w:pStyle w:val="BodyText"/>
              <w:rPr>
                <w:rFonts w:cs="ArialMT"/>
                <w:szCs w:val="24"/>
              </w:rPr>
            </w:pPr>
          </w:p>
          <w:p w:rsidR="00710657" w:rsidRPr="00710657" w:rsidRDefault="00710657" w:rsidP="00710657">
            <w:pPr>
              <w:rPr>
                <w:rFonts w:ascii="Trebuchet MS" w:hAnsi="Trebuchet MS" w:cs="Arial"/>
                <w:sz w:val="24"/>
                <w:lang w:val="en-GB"/>
              </w:rPr>
            </w:pPr>
            <w:r>
              <w:rPr>
                <w:rFonts w:ascii="Trebuchet MS" w:hAnsi="Trebuchet MS" w:cs="Arial"/>
                <w:sz w:val="24"/>
                <w:lang w:val="en-GB"/>
              </w:rPr>
              <w:t>New Molecular testing methods</w:t>
            </w:r>
            <w:r w:rsidRPr="00710657">
              <w:rPr>
                <w:rFonts w:ascii="Trebuchet MS" w:hAnsi="Trebuchet MS" w:cs="Arial"/>
                <w:sz w:val="24"/>
                <w:lang w:val="en-GB"/>
              </w:rPr>
              <w:t xml:space="preserve"> allow the issuing of negative reports on the same working day. Samples must be received in the microbiology laboratory by 9.30 am in order to be processed on the same day.</w:t>
            </w:r>
          </w:p>
          <w:p w:rsidR="00710657" w:rsidRDefault="00710657">
            <w:pPr>
              <w:pStyle w:val="BodyText"/>
              <w:rPr>
                <w:rFonts w:cs="ArialMT"/>
                <w:szCs w:val="24"/>
              </w:rPr>
            </w:pPr>
          </w:p>
        </w:tc>
      </w:tr>
      <w:tr w:rsidR="00B31529">
        <w:tc>
          <w:tcPr>
            <w:tcW w:w="0" w:type="auto"/>
            <w:shd w:val="clear" w:color="auto" w:fill="CCCCCC"/>
            <w:vAlign w:val="center"/>
          </w:tcPr>
          <w:p w:rsidR="00B31529" w:rsidRDefault="00B31529" w:rsidP="00FA0574">
            <w:pPr>
              <w:pStyle w:val="BodyText"/>
              <w:rPr>
                <w:b/>
                <w:bCs/>
                <w:szCs w:val="22"/>
              </w:rPr>
            </w:pPr>
            <w:r>
              <w:rPr>
                <w:b/>
                <w:bCs/>
                <w:szCs w:val="22"/>
              </w:rPr>
              <w:t>Sample Quality</w:t>
            </w:r>
          </w:p>
        </w:tc>
        <w:tc>
          <w:tcPr>
            <w:tcW w:w="0" w:type="auto"/>
          </w:tcPr>
          <w:p w:rsidR="00B31529" w:rsidRDefault="00710657">
            <w:pPr>
              <w:pStyle w:val="BodyText"/>
            </w:pPr>
            <w:r w:rsidRPr="00710657">
              <w:t>Testing will only be performed on diarrhoeal stool. The stool specimen must take the shape of the container.</w:t>
            </w:r>
          </w:p>
        </w:tc>
      </w:tr>
      <w:tr w:rsidR="00B31529">
        <w:tc>
          <w:tcPr>
            <w:tcW w:w="0" w:type="auto"/>
            <w:shd w:val="clear" w:color="auto" w:fill="CCCCCC"/>
            <w:vAlign w:val="center"/>
          </w:tcPr>
          <w:p w:rsidR="00B31529" w:rsidRDefault="00B31529" w:rsidP="00FA0574">
            <w:pPr>
              <w:pStyle w:val="BodyText"/>
              <w:rPr>
                <w:b/>
                <w:szCs w:val="22"/>
              </w:rPr>
            </w:pPr>
            <w:r>
              <w:rPr>
                <w:b/>
                <w:bCs/>
                <w:szCs w:val="22"/>
              </w:rPr>
              <w:t>Special Requirements</w:t>
            </w:r>
          </w:p>
        </w:tc>
        <w:tc>
          <w:tcPr>
            <w:tcW w:w="0" w:type="auto"/>
          </w:tcPr>
          <w:p w:rsidR="00710657" w:rsidRDefault="00710657" w:rsidP="00710657">
            <w:pPr>
              <w:pStyle w:val="BodyText"/>
              <w:tabs>
                <w:tab w:val="left" w:pos="-720"/>
              </w:tabs>
              <w:spacing w:before="120" w:after="120"/>
              <w:jc w:val="both"/>
            </w:pPr>
            <w:r>
              <w:t>When to send a stool specimen: Send a stool specimen to the laboratory when there are ≥3 liquid or very loose stools per day.  There may be other symptoms suggestive of infectious diarrhoea e.g. abdominal pain or discomfort, nausea, faecal urgency, tenesmus, fever, blood or mucus in stools.</w:t>
            </w:r>
          </w:p>
          <w:p w:rsidR="00B31529" w:rsidRDefault="00B31529">
            <w:pPr>
              <w:pStyle w:val="BodyText"/>
            </w:pPr>
          </w:p>
        </w:tc>
      </w:tr>
      <w:tr w:rsidR="00B31529">
        <w:tc>
          <w:tcPr>
            <w:tcW w:w="0" w:type="auto"/>
            <w:shd w:val="clear" w:color="auto" w:fill="CCCCCC"/>
            <w:vAlign w:val="center"/>
          </w:tcPr>
          <w:p w:rsidR="00B31529" w:rsidRDefault="00B31529" w:rsidP="00FA0574">
            <w:pPr>
              <w:pStyle w:val="BodyText"/>
              <w:rPr>
                <w:b/>
                <w:bCs/>
                <w:szCs w:val="22"/>
              </w:rPr>
            </w:pPr>
            <w:r>
              <w:rPr>
                <w:b/>
                <w:bCs/>
                <w:szCs w:val="22"/>
              </w:rPr>
              <w:t>Turnaround Times</w:t>
            </w:r>
          </w:p>
        </w:tc>
        <w:tc>
          <w:tcPr>
            <w:tcW w:w="7650" w:type="dxa"/>
          </w:tcPr>
          <w:p w:rsidR="00B31529" w:rsidRDefault="00710657">
            <w:pPr>
              <w:pStyle w:val="BodyText"/>
            </w:pPr>
            <w:r>
              <w:t>Molecular method allows same day results.</w:t>
            </w:r>
          </w:p>
        </w:tc>
      </w:tr>
      <w:tr w:rsidR="00B31529">
        <w:tc>
          <w:tcPr>
            <w:tcW w:w="0" w:type="auto"/>
            <w:shd w:val="clear" w:color="auto" w:fill="CCCCCC"/>
            <w:vAlign w:val="center"/>
          </w:tcPr>
          <w:p w:rsidR="00B31529" w:rsidRDefault="00B31529" w:rsidP="00FA0574">
            <w:pPr>
              <w:pStyle w:val="BodyText"/>
              <w:rPr>
                <w:b/>
                <w:szCs w:val="22"/>
              </w:rPr>
            </w:pPr>
            <w:r>
              <w:rPr>
                <w:b/>
                <w:bCs/>
                <w:szCs w:val="22"/>
              </w:rPr>
              <w:t>Comments</w:t>
            </w:r>
          </w:p>
        </w:tc>
        <w:tc>
          <w:tcPr>
            <w:tcW w:w="0" w:type="auto"/>
          </w:tcPr>
          <w:p w:rsidR="00710657" w:rsidRDefault="00710657" w:rsidP="007F2FA8">
            <w:pPr>
              <w:pStyle w:val="BodyText"/>
              <w:numPr>
                <w:ilvl w:val="0"/>
                <w:numId w:val="26"/>
              </w:numPr>
              <w:tabs>
                <w:tab w:val="left" w:pos="-720"/>
              </w:tabs>
              <w:spacing w:before="120" w:after="120"/>
              <w:jc w:val="both"/>
            </w:pPr>
            <w:r w:rsidRPr="00710657">
              <w:t>From October 11th, 2021 the Dept.</w:t>
            </w:r>
            <w:r>
              <w:t xml:space="preserve"> of Microbiology </w:t>
            </w:r>
            <w:r w:rsidRPr="00710657">
              <w:t>move</w:t>
            </w:r>
            <w:r>
              <w:t>d</w:t>
            </w:r>
            <w:r w:rsidRPr="00710657">
              <w:t xml:space="preserve"> from a culture-based method for the detection of enteric pathogens in faecal specimens to a molecular platform: EntericBio realtime PCR.</w:t>
            </w:r>
          </w:p>
          <w:p w:rsidR="00710657" w:rsidRDefault="00710657" w:rsidP="007F2FA8">
            <w:pPr>
              <w:pStyle w:val="BodyText"/>
              <w:numPr>
                <w:ilvl w:val="0"/>
                <w:numId w:val="26"/>
              </w:numPr>
              <w:tabs>
                <w:tab w:val="left" w:pos="-720"/>
              </w:tabs>
              <w:spacing w:before="120" w:after="120"/>
              <w:jc w:val="both"/>
            </w:pPr>
            <w:r>
              <w:t>The EntericBio system employed in SUH is a molecular, automated platform for the detection of enteric pathogens directly from stool samples. The test targets Salmonella spp, Shigella spp, Campylobacter spp, Cryptosporidium spp, Giardia spp and Verotoxin-producing E.coli (VTEC) in a PCR assay.</w:t>
            </w:r>
          </w:p>
          <w:p w:rsidR="00710657" w:rsidRDefault="00710657" w:rsidP="007F2FA8">
            <w:pPr>
              <w:pStyle w:val="BodyText"/>
              <w:numPr>
                <w:ilvl w:val="0"/>
                <w:numId w:val="26"/>
              </w:numPr>
              <w:tabs>
                <w:tab w:val="left" w:pos="-720"/>
              </w:tabs>
              <w:spacing w:before="120" w:after="120"/>
              <w:jc w:val="both"/>
            </w:pPr>
            <w:r>
              <w:t>The assay will increase detection rates for the 6 main enteric pathogens, particularly VTEC.</w:t>
            </w:r>
          </w:p>
          <w:p w:rsidR="00710657" w:rsidRDefault="00710657" w:rsidP="007F2FA8">
            <w:pPr>
              <w:pStyle w:val="ListParagraph"/>
              <w:numPr>
                <w:ilvl w:val="0"/>
                <w:numId w:val="26"/>
              </w:numPr>
            </w:pPr>
            <w:r>
              <w:t>Negative results will be reported as No target DNA Detected</w:t>
            </w:r>
          </w:p>
          <w:p w:rsidR="00710657" w:rsidRDefault="00710657" w:rsidP="00710657"/>
          <w:p w:rsidR="00710657" w:rsidRDefault="00710657" w:rsidP="007F2FA8">
            <w:pPr>
              <w:pStyle w:val="ListParagraph"/>
              <w:numPr>
                <w:ilvl w:val="0"/>
                <w:numId w:val="26"/>
              </w:numPr>
            </w:pPr>
            <w:r>
              <w:t>Positive findings will be reported as follows;:</w:t>
            </w:r>
          </w:p>
          <w:p w:rsidR="00710657" w:rsidRDefault="00710657" w:rsidP="00710657">
            <w:pPr>
              <w:ind w:left="720"/>
            </w:pPr>
            <w:r>
              <w:t>Salmonella enterica spp</w:t>
            </w:r>
            <w:r>
              <w:tab/>
            </w:r>
            <w:r>
              <w:tab/>
              <w:t xml:space="preserve">Salmonella enterica spp DNA detected </w:t>
            </w:r>
          </w:p>
          <w:p w:rsidR="00710657" w:rsidRDefault="00710657" w:rsidP="00710657">
            <w:pPr>
              <w:ind w:left="720"/>
            </w:pPr>
            <w:r>
              <w:t>Shigella spp</w:t>
            </w:r>
            <w:r>
              <w:tab/>
            </w:r>
            <w:r>
              <w:tab/>
            </w:r>
            <w:r>
              <w:tab/>
            </w:r>
            <w:r>
              <w:tab/>
              <w:t>Shigella spp DNA detected</w:t>
            </w:r>
          </w:p>
          <w:p w:rsidR="00710657" w:rsidRDefault="00710657" w:rsidP="00710657">
            <w:pPr>
              <w:ind w:left="720"/>
            </w:pPr>
            <w:r>
              <w:t>Verotoxigenic E. coli</w:t>
            </w:r>
            <w:r>
              <w:tab/>
            </w:r>
            <w:r>
              <w:tab/>
            </w:r>
            <w:r>
              <w:tab/>
              <w:t>Verotoxigenic E. coli DNA detected</w:t>
            </w:r>
          </w:p>
          <w:p w:rsidR="00710657" w:rsidRDefault="00710657" w:rsidP="00710657">
            <w:pPr>
              <w:ind w:left="720"/>
            </w:pPr>
            <w:r>
              <w:t>Campylobacter spp</w:t>
            </w:r>
            <w:r>
              <w:tab/>
            </w:r>
            <w:r>
              <w:tab/>
            </w:r>
            <w:r>
              <w:tab/>
              <w:t>Campylobacter spp  DNA detected.</w:t>
            </w:r>
          </w:p>
          <w:p w:rsidR="00710657" w:rsidRDefault="00710657" w:rsidP="00710657">
            <w:pPr>
              <w:ind w:left="720"/>
            </w:pPr>
            <w:r>
              <w:t>Cryptosporidium spp</w:t>
            </w:r>
            <w:r>
              <w:tab/>
            </w:r>
            <w:r>
              <w:tab/>
            </w:r>
            <w:r>
              <w:tab/>
              <w:t>Cryptosporidium spp DNA detected</w:t>
            </w:r>
          </w:p>
          <w:p w:rsidR="00710657" w:rsidRDefault="00710657" w:rsidP="00710657">
            <w:pPr>
              <w:ind w:left="720"/>
            </w:pPr>
            <w:r>
              <w:t>Giardia spp</w:t>
            </w:r>
            <w:r>
              <w:tab/>
            </w:r>
            <w:r>
              <w:tab/>
            </w:r>
            <w:r>
              <w:tab/>
            </w:r>
            <w:r>
              <w:tab/>
              <w:t>Giardia lamblia DNA detected</w:t>
            </w:r>
          </w:p>
          <w:p w:rsidR="00710657" w:rsidRDefault="00710657" w:rsidP="00710657">
            <w:pPr>
              <w:pStyle w:val="BodyText"/>
              <w:tabs>
                <w:tab w:val="left" w:pos="-720"/>
              </w:tabs>
              <w:spacing w:before="120" w:after="120"/>
              <w:ind w:left="720"/>
              <w:jc w:val="both"/>
            </w:pPr>
          </w:p>
          <w:p w:rsidR="00710657" w:rsidRPr="004526C3" w:rsidRDefault="00710657" w:rsidP="007F2FA8">
            <w:pPr>
              <w:pStyle w:val="ListParagraph"/>
              <w:numPr>
                <w:ilvl w:val="0"/>
                <w:numId w:val="26"/>
              </w:numPr>
              <w:rPr>
                <w:rFonts w:ascii="Trebuchet MS" w:hAnsi="Trebuchet MS" w:cs="Arial"/>
              </w:rPr>
            </w:pPr>
            <w:r w:rsidRPr="004526C3">
              <w:rPr>
                <w:rFonts w:ascii="Trebuchet MS" w:hAnsi="Trebuchet MS" w:cs="Arial"/>
              </w:rPr>
              <w:t>Culture for confirmatory and epidemiological purposes will be performed on samples in which Salmonella spp or Shigella spp DNA is detected. If a viable organism is recovered, the isolate will be sent to the National Salmonella Reference Laboratory for speciation and susceptibility testing.</w:t>
            </w:r>
          </w:p>
          <w:p w:rsidR="00710657" w:rsidRPr="004526C3" w:rsidRDefault="00710657" w:rsidP="007F2FA8">
            <w:pPr>
              <w:pStyle w:val="ListParagraph"/>
              <w:numPr>
                <w:ilvl w:val="0"/>
                <w:numId w:val="26"/>
              </w:numPr>
              <w:rPr>
                <w:rFonts w:ascii="Trebuchet MS" w:hAnsi="Trebuchet MS" w:cs="Arial"/>
              </w:rPr>
            </w:pPr>
            <w:r w:rsidRPr="004526C3">
              <w:rPr>
                <w:rFonts w:ascii="Trebuchet MS" w:hAnsi="Trebuchet MS" w:cs="Arial"/>
              </w:rPr>
              <w:t>Occasionally the organism will not grow on culture as it may not be viable but the system will still detect small amounts of DNA. In these cases, we will issue the report as NOT ISOLATED.</w:t>
            </w:r>
          </w:p>
          <w:p w:rsidR="00710657" w:rsidRPr="004526C3" w:rsidRDefault="00710657" w:rsidP="007F2FA8">
            <w:pPr>
              <w:pStyle w:val="ListParagraph"/>
              <w:numPr>
                <w:ilvl w:val="0"/>
                <w:numId w:val="26"/>
              </w:numPr>
              <w:rPr>
                <w:rFonts w:ascii="Trebuchet MS" w:hAnsi="Trebuchet MS" w:cs="Arial"/>
              </w:rPr>
            </w:pPr>
            <w:r w:rsidRPr="004526C3">
              <w:rPr>
                <w:rFonts w:ascii="Trebuchet MS" w:hAnsi="Trebuchet MS" w:cs="Arial"/>
              </w:rPr>
              <w:t xml:space="preserve">If VTEC DNA is detected, the stool sample will be sent directly to Cherry Orchard Public Health Laboratory for full investigation. </w:t>
            </w:r>
          </w:p>
          <w:p w:rsidR="00710657" w:rsidRPr="004526C3" w:rsidRDefault="00710657" w:rsidP="007F2FA8">
            <w:pPr>
              <w:pStyle w:val="ListParagraph"/>
              <w:numPr>
                <w:ilvl w:val="0"/>
                <w:numId w:val="26"/>
              </w:numPr>
              <w:rPr>
                <w:rFonts w:ascii="Trebuchet MS" w:hAnsi="Trebuchet MS" w:cs="Arial"/>
              </w:rPr>
            </w:pPr>
            <w:r w:rsidRPr="004526C3">
              <w:rPr>
                <w:rFonts w:ascii="Trebuchet MS" w:hAnsi="Trebuchet MS" w:cs="Arial"/>
              </w:rPr>
              <w:t xml:space="preserve">The </w:t>
            </w:r>
            <w:r w:rsidR="00746E3F" w:rsidRPr="004526C3">
              <w:rPr>
                <w:rFonts w:ascii="Trebuchet MS" w:hAnsi="Trebuchet MS" w:cs="Arial"/>
              </w:rPr>
              <w:t xml:space="preserve">Molecular </w:t>
            </w:r>
            <w:r w:rsidRPr="004526C3">
              <w:rPr>
                <w:rFonts w:ascii="Trebuchet MS" w:hAnsi="Trebuchet MS" w:cs="Arial"/>
              </w:rPr>
              <w:t>system is not designed for tests of clearance of carriage. If this is required, it must be indicated on the request form or communicated to the Clinical Microbiology Team.</w:t>
            </w:r>
          </w:p>
          <w:p w:rsidR="00B31529" w:rsidRPr="004526C3" w:rsidRDefault="00B31529" w:rsidP="007F2FA8">
            <w:pPr>
              <w:pStyle w:val="BodyText"/>
              <w:numPr>
                <w:ilvl w:val="0"/>
                <w:numId w:val="26"/>
              </w:numPr>
              <w:tabs>
                <w:tab w:val="left" w:pos="-720"/>
              </w:tabs>
              <w:spacing w:before="120" w:after="120"/>
              <w:jc w:val="both"/>
              <w:rPr>
                <w:szCs w:val="22"/>
              </w:rPr>
            </w:pPr>
            <w:r w:rsidRPr="004526C3">
              <w:rPr>
                <w:szCs w:val="22"/>
              </w:rPr>
              <w:t xml:space="preserve">Please note that this laboratory employs a cost-effective approach to the diagnosis of infectious diarrhoea.  Not all specimens are examined for every pathogen.  It is therefore important that clinical details or suspected diagnoses are included on the request form. Information that is of use when </w:t>
            </w:r>
            <w:r w:rsidRPr="004526C3">
              <w:rPr>
                <w:szCs w:val="22"/>
              </w:rPr>
              <w:lastRenderedPageBreak/>
              <w:t>processing specimens includes: travel history, relationship to a particular food, prolonged diarrhoea, antibiotic use, suspected outbreak. </w:t>
            </w:r>
          </w:p>
          <w:p w:rsidR="00B31529" w:rsidRPr="004526C3" w:rsidRDefault="00B31529" w:rsidP="007F2FA8">
            <w:pPr>
              <w:pStyle w:val="BodyText"/>
              <w:numPr>
                <w:ilvl w:val="0"/>
                <w:numId w:val="26"/>
              </w:numPr>
              <w:tabs>
                <w:tab w:val="left" w:pos="-720"/>
              </w:tabs>
              <w:spacing w:before="120" w:after="120"/>
              <w:jc w:val="both"/>
              <w:rPr>
                <w:szCs w:val="22"/>
              </w:rPr>
            </w:pPr>
            <w:r w:rsidRPr="004526C3">
              <w:rPr>
                <w:szCs w:val="22"/>
              </w:rPr>
              <w:t xml:space="preserve">Other enteric pathogens e.g. </w:t>
            </w:r>
            <w:r w:rsidRPr="004526C3">
              <w:rPr>
                <w:i/>
                <w:szCs w:val="22"/>
              </w:rPr>
              <w:t xml:space="preserve">Yersinia </w:t>
            </w:r>
            <w:r w:rsidRPr="004526C3">
              <w:rPr>
                <w:szCs w:val="22"/>
              </w:rPr>
              <w:t>spp</w:t>
            </w:r>
            <w:r w:rsidRPr="004526C3">
              <w:rPr>
                <w:i/>
                <w:szCs w:val="22"/>
              </w:rPr>
              <w:t xml:space="preserve">, Vibrio </w:t>
            </w:r>
            <w:r w:rsidRPr="004526C3">
              <w:rPr>
                <w:szCs w:val="22"/>
              </w:rPr>
              <w:t>spp</w:t>
            </w:r>
            <w:r w:rsidRPr="004526C3">
              <w:rPr>
                <w:i/>
                <w:szCs w:val="22"/>
              </w:rPr>
              <w:t xml:space="preserve">, Aeromonas </w:t>
            </w:r>
            <w:r w:rsidRPr="004526C3">
              <w:rPr>
                <w:szCs w:val="22"/>
              </w:rPr>
              <w:t xml:space="preserve">spp, ova and parasites etc. are only examined if the clinical details suggest that possibility.  </w:t>
            </w:r>
          </w:p>
          <w:p w:rsidR="00B31529" w:rsidRPr="004526C3" w:rsidRDefault="00B31529" w:rsidP="007F2FA8">
            <w:pPr>
              <w:pStyle w:val="BodyText"/>
              <w:numPr>
                <w:ilvl w:val="0"/>
                <w:numId w:val="26"/>
              </w:numPr>
              <w:tabs>
                <w:tab w:val="left" w:pos="-720"/>
              </w:tabs>
              <w:spacing w:before="120" w:after="120"/>
              <w:jc w:val="both"/>
              <w:rPr>
                <w:szCs w:val="22"/>
              </w:rPr>
            </w:pPr>
            <w:r w:rsidRPr="004526C3">
              <w:rPr>
                <w:szCs w:val="22"/>
              </w:rPr>
              <w:t xml:space="preserve">Bloody or liquid stools collected within 6 days of onset from patients with abdominal cramps have the highest yield for culture positive </w:t>
            </w:r>
            <w:r w:rsidRPr="004526C3">
              <w:rPr>
                <w:i/>
                <w:szCs w:val="22"/>
              </w:rPr>
              <w:t>E. coli</w:t>
            </w:r>
            <w:r w:rsidRPr="004526C3">
              <w:rPr>
                <w:szCs w:val="22"/>
              </w:rPr>
              <w:t xml:space="preserve"> O157.</w:t>
            </w:r>
          </w:p>
          <w:p w:rsidR="00B31529" w:rsidRPr="004526C3" w:rsidRDefault="00B31529" w:rsidP="007F2FA8">
            <w:pPr>
              <w:pStyle w:val="BodyText"/>
              <w:numPr>
                <w:ilvl w:val="0"/>
                <w:numId w:val="26"/>
              </w:numPr>
              <w:tabs>
                <w:tab w:val="left" w:pos="-720"/>
              </w:tabs>
              <w:spacing w:before="120" w:after="120"/>
              <w:jc w:val="both"/>
              <w:rPr>
                <w:szCs w:val="22"/>
              </w:rPr>
            </w:pPr>
            <w:r w:rsidRPr="004526C3">
              <w:rPr>
                <w:szCs w:val="22"/>
              </w:rPr>
              <w:t xml:space="preserve">Culture for Enteropathogenic </w:t>
            </w:r>
            <w:r w:rsidRPr="004526C3">
              <w:rPr>
                <w:i/>
                <w:szCs w:val="22"/>
              </w:rPr>
              <w:t>E. coli</w:t>
            </w:r>
            <w:r w:rsidRPr="004526C3">
              <w:rPr>
                <w:szCs w:val="22"/>
              </w:rPr>
              <w:t xml:space="preserve"> is </w:t>
            </w:r>
            <w:r w:rsidR="00A00B80" w:rsidRPr="004526C3">
              <w:rPr>
                <w:szCs w:val="22"/>
              </w:rPr>
              <w:t>no longer available in-house.</w:t>
            </w:r>
          </w:p>
          <w:p w:rsidR="00B31529" w:rsidRDefault="00B31529" w:rsidP="007F2FA8">
            <w:pPr>
              <w:pStyle w:val="BodyText"/>
              <w:numPr>
                <w:ilvl w:val="0"/>
                <w:numId w:val="26"/>
              </w:numPr>
              <w:tabs>
                <w:tab w:val="left" w:pos="-720"/>
              </w:tabs>
              <w:spacing w:before="120" w:after="120"/>
              <w:jc w:val="both"/>
            </w:pPr>
            <w:r w:rsidRPr="004526C3">
              <w:rPr>
                <w:szCs w:val="22"/>
              </w:rPr>
              <w:t>Adenovirus/ Rotavirus testing is only performed on faeces from children ≤2 years and adults ≥ 70 years old.</w:t>
            </w:r>
          </w:p>
        </w:tc>
      </w:tr>
    </w:tbl>
    <w:p w:rsidR="00B31529" w:rsidRDefault="00B31529">
      <w:pPr>
        <w:rPr>
          <w:lang w:val="en-IE"/>
        </w:rPr>
      </w:pPr>
    </w:p>
    <w:p w:rsidR="00B31529" w:rsidRDefault="00B31529" w:rsidP="00FC322A">
      <w:pPr>
        <w:pStyle w:val="Heading2"/>
      </w:pPr>
      <w:bookmarkStart w:id="1267" w:name="_Toc360708076"/>
      <w:bookmarkStart w:id="1268" w:name="_Toc373338373"/>
      <w:r w:rsidRPr="00A00B80">
        <w:rPr>
          <w:highlight w:val="yellow"/>
        </w:rPr>
        <w:t xml:space="preserve">Faeces - </w:t>
      </w:r>
      <w:r w:rsidRPr="00A00B80">
        <w:rPr>
          <w:i/>
          <w:highlight w:val="yellow"/>
        </w:rPr>
        <w:t xml:space="preserve">C. difficile </w:t>
      </w:r>
      <w:r w:rsidRPr="00A00B80">
        <w:rPr>
          <w:highlight w:val="yellow"/>
        </w:rPr>
        <w:t>Toxin Assay</w:t>
      </w:r>
      <w:bookmarkEnd w:id="1267"/>
      <w:bookmarkEnd w:id="1268"/>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9131"/>
      </w:tblGrid>
      <w:tr w:rsidR="00B31529">
        <w:tc>
          <w:tcPr>
            <w:tcW w:w="0" w:type="auto"/>
            <w:shd w:val="clear" w:color="auto" w:fill="C0C0C0"/>
            <w:vAlign w:val="center"/>
          </w:tcPr>
          <w:p w:rsidR="00B31529" w:rsidRDefault="00B31529" w:rsidP="00A22C49">
            <w:pPr>
              <w:pStyle w:val="BodyText"/>
              <w:rPr>
                <w:b/>
                <w:szCs w:val="22"/>
              </w:rPr>
            </w:pPr>
            <w:r>
              <w:rPr>
                <w:b/>
                <w:bCs/>
                <w:szCs w:val="22"/>
              </w:rPr>
              <w:t>Specimen Type</w:t>
            </w:r>
          </w:p>
        </w:tc>
        <w:tc>
          <w:tcPr>
            <w:tcW w:w="0" w:type="auto"/>
          </w:tcPr>
          <w:p w:rsidR="00B31529" w:rsidRDefault="00B31529">
            <w:pPr>
              <w:pStyle w:val="BodyText"/>
              <w:rPr>
                <w:szCs w:val="22"/>
              </w:rPr>
            </w:pPr>
            <w:r>
              <w:rPr>
                <w:szCs w:val="22"/>
              </w:rPr>
              <w:t>Faeces</w:t>
            </w:r>
            <w:r>
              <w:t xml:space="preserve"> </w:t>
            </w:r>
          </w:p>
        </w:tc>
      </w:tr>
      <w:tr w:rsidR="00B31529">
        <w:tc>
          <w:tcPr>
            <w:tcW w:w="0" w:type="auto"/>
            <w:shd w:val="clear" w:color="auto" w:fill="CCCCCC"/>
            <w:vAlign w:val="center"/>
          </w:tcPr>
          <w:p w:rsidR="00B31529" w:rsidRDefault="00B31529" w:rsidP="00A22C49">
            <w:pPr>
              <w:pStyle w:val="BodyText"/>
              <w:rPr>
                <w:b/>
                <w:szCs w:val="22"/>
              </w:rPr>
            </w:pPr>
            <w:r>
              <w:rPr>
                <w:b/>
                <w:bCs/>
                <w:szCs w:val="22"/>
              </w:rPr>
              <w:t>Sample Container</w:t>
            </w:r>
          </w:p>
        </w:tc>
        <w:tc>
          <w:tcPr>
            <w:tcW w:w="0" w:type="auto"/>
          </w:tcPr>
          <w:p w:rsidR="00B31529" w:rsidRDefault="00B31529">
            <w:pPr>
              <w:pStyle w:val="BodyText"/>
              <w:rPr>
                <w:lang w:eastAsia="en-GB"/>
              </w:rPr>
            </w:pPr>
            <w:r>
              <w:rPr>
                <w:lang w:eastAsia="en-GB"/>
              </w:rP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A22C49">
            <w:pPr>
              <w:pStyle w:val="BodyText"/>
              <w:rPr>
                <w:b/>
                <w:bCs/>
                <w:szCs w:val="22"/>
              </w:rPr>
            </w:pPr>
            <w:r>
              <w:rPr>
                <w:b/>
                <w:bCs/>
                <w:szCs w:val="22"/>
              </w:rPr>
              <w:t>Sample collection/ preparation</w:t>
            </w:r>
          </w:p>
        </w:tc>
        <w:tc>
          <w:tcPr>
            <w:tcW w:w="0" w:type="auto"/>
          </w:tcPr>
          <w:p w:rsidR="00B31529" w:rsidRDefault="00B31529">
            <w:pPr>
              <w:pStyle w:val="BodyText"/>
            </w:pPr>
            <w:r>
              <w:t>Collect specimen as soon as possible after onset of symptoms.</w:t>
            </w:r>
          </w:p>
          <w:p w:rsidR="00B31529" w:rsidRDefault="00B31529">
            <w:pPr>
              <w:pStyle w:val="BodyText"/>
            </w:pPr>
            <w:r>
              <w:t>Specimen may be passed into a clean, dry, disposable bedpan or similar container and transferred into a sterile container (see above) using the spoon. The specimen is unsatisfactory if there remains any residual soap, detergent or disinfectant in the pan.</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Volume/Quantity</w:t>
            </w:r>
          </w:p>
        </w:tc>
        <w:tc>
          <w:tcPr>
            <w:tcW w:w="0" w:type="auto"/>
          </w:tcPr>
          <w:p w:rsidR="00B31529" w:rsidRDefault="00B31529">
            <w:pPr>
              <w:pStyle w:val="BodyText"/>
            </w:pPr>
            <w:r>
              <w:t>1-2g (spoonful) is sufficient.</w:t>
            </w:r>
          </w:p>
          <w:p w:rsidR="00B31529" w:rsidRDefault="00B31529">
            <w:pPr>
              <w:pStyle w:val="BodyText"/>
              <w:rPr>
                <w:lang w:eastAsia="en-GB"/>
              </w:rPr>
            </w:pPr>
            <w:r>
              <w:rPr>
                <w:lang w:eastAsia="en-GB"/>
              </w:rPr>
              <w:t xml:space="preserve">No more than 3 consecutive negative stools from different days will be tested on a single patient. </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Time Between Collection and Processing</w:t>
            </w:r>
          </w:p>
        </w:tc>
        <w:tc>
          <w:tcPr>
            <w:tcW w:w="0" w:type="auto"/>
          </w:tcPr>
          <w:p w:rsidR="00B31529" w:rsidRDefault="00B31529">
            <w:pPr>
              <w:pStyle w:val="BodyText"/>
            </w:pPr>
            <w:r>
              <w:t>Stool specimens should arrive in the laboratory as soon as possible.</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Sample Quality</w:t>
            </w:r>
          </w:p>
        </w:tc>
        <w:tc>
          <w:tcPr>
            <w:tcW w:w="0" w:type="auto"/>
          </w:tcPr>
          <w:p w:rsidR="00B31529" w:rsidRDefault="00B31529">
            <w:pPr>
              <w:pStyle w:val="BodyText"/>
              <w:rPr>
                <w:lang w:eastAsia="en-GB"/>
              </w:rPr>
            </w:pPr>
            <w:r>
              <w:rPr>
                <w:lang w:eastAsia="en-GB"/>
              </w:rPr>
              <w:t xml:space="preserve">Formed stool will not be tested unless there is an indication that the patient has toxic megacolon. </w:t>
            </w:r>
          </w:p>
        </w:tc>
      </w:tr>
      <w:tr w:rsidR="00B31529">
        <w:tc>
          <w:tcPr>
            <w:tcW w:w="0" w:type="auto"/>
            <w:shd w:val="clear" w:color="auto" w:fill="CCCCCC"/>
            <w:vAlign w:val="center"/>
          </w:tcPr>
          <w:p w:rsidR="00B31529" w:rsidRDefault="00B31529" w:rsidP="00A22C49">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Turnaround Times</w:t>
            </w:r>
          </w:p>
        </w:tc>
        <w:tc>
          <w:tcPr>
            <w:tcW w:w="7650" w:type="dxa"/>
          </w:tcPr>
          <w:p w:rsidR="00B31529" w:rsidRDefault="009A78ED">
            <w:pPr>
              <w:pStyle w:val="BodyText"/>
            </w:pPr>
            <w:r>
              <w:t>24 hours</w:t>
            </w:r>
          </w:p>
        </w:tc>
      </w:tr>
      <w:tr w:rsidR="00B31529">
        <w:tc>
          <w:tcPr>
            <w:tcW w:w="0" w:type="auto"/>
            <w:shd w:val="clear" w:color="auto" w:fill="CCCCCC"/>
            <w:vAlign w:val="center"/>
          </w:tcPr>
          <w:p w:rsidR="00B31529" w:rsidRDefault="00B31529" w:rsidP="00A22C49">
            <w:pPr>
              <w:pStyle w:val="BodyText"/>
              <w:rPr>
                <w:b/>
                <w:szCs w:val="22"/>
              </w:rPr>
            </w:pPr>
            <w:r>
              <w:rPr>
                <w:b/>
                <w:bCs/>
                <w:szCs w:val="22"/>
              </w:rPr>
              <w:t>Comments</w:t>
            </w:r>
          </w:p>
        </w:tc>
        <w:tc>
          <w:tcPr>
            <w:tcW w:w="0" w:type="auto"/>
          </w:tcPr>
          <w:p w:rsidR="00B31529" w:rsidRDefault="00B31529" w:rsidP="00B85EA7">
            <w:pPr>
              <w:pStyle w:val="BodyText"/>
              <w:tabs>
                <w:tab w:val="left" w:pos="-720"/>
              </w:tabs>
              <w:spacing w:before="120" w:after="120"/>
              <w:jc w:val="both"/>
            </w:pPr>
            <w:r>
              <w:t xml:space="preserve">Sligo </w:t>
            </w:r>
            <w:r w:rsidR="0085794F">
              <w:t>University</w:t>
            </w:r>
            <w:r>
              <w:t xml:space="preserve"> Hospital </w:t>
            </w:r>
            <w:r w:rsidR="00323515">
              <w:t>Infection Prevention and Control</w:t>
            </w:r>
            <w:r>
              <w:t xml:space="preserve"> will be notified of a positive result.</w:t>
            </w:r>
          </w:p>
          <w:p w:rsidR="00B31529" w:rsidRDefault="00B31529">
            <w:pPr>
              <w:pStyle w:val="BodyText"/>
              <w:rPr>
                <w:szCs w:val="22"/>
              </w:rPr>
            </w:pPr>
          </w:p>
        </w:tc>
      </w:tr>
    </w:tbl>
    <w:p w:rsidR="00B31529" w:rsidRDefault="00506FCD" w:rsidP="001728F2">
      <w:hyperlink w:anchor="Main_Contents" w:history="1">
        <w:r w:rsidR="007C4E81" w:rsidRPr="007C4E81">
          <w:rPr>
            <w:rStyle w:val="Hyperlink"/>
          </w:rPr>
          <w:t>Main_Contents</w:t>
        </w:r>
      </w:hyperlink>
    </w:p>
    <w:p w:rsidR="00FF071A" w:rsidRDefault="00FF071A" w:rsidP="001728F2"/>
    <w:p w:rsidR="00B31529" w:rsidRDefault="00B31529" w:rsidP="00FC322A">
      <w:pPr>
        <w:pStyle w:val="Heading2"/>
      </w:pPr>
      <w:bookmarkStart w:id="1269" w:name="_Toc360708077"/>
      <w:bookmarkStart w:id="1270" w:name="_Toc373338374"/>
      <w:r w:rsidRPr="00A00B80">
        <w:rPr>
          <w:highlight w:val="yellow"/>
        </w:rPr>
        <w:t>Faeces – Norovirus Testing</w:t>
      </w:r>
      <w:bookmarkEnd w:id="1269"/>
      <w:bookmarkEnd w:id="1270"/>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603080">
            <w:pPr>
              <w:pStyle w:val="BodyText"/>
              <w:rPr>
                <w:b/>
                <w:szCs w:val="22"/>
              </w:rPr>
            </w:pPr>
            <w:r>
              <w:rPr>
                <w:b/>
                <w:bCs/>
                <w:szCs w:val="22"/>
              </w:rPr>
              <w:t>Specimen Type</w:t>
            </w:r>
          </w:p>
        </w:tc>
        <w:tc>
          <w:tcPr>
            <w:tcW w:w="0" w:type="auto"/>
          </w:tcPr>
          <w:p w:rsidR="00B31529" w:rsidRDefault="00B31529">
            <w:pPr>
              <w:pStyle w:val="BodyText"/>
              <w:rPr>
                <w:szCs w:val="22"/>
              </w:rPr>
            </w:pPr>
            <w:r>
              <w:rPr>
                <w:szCs w:val="22"/>
              </w:rPr>
              <w:t>Faeces</w:t>
            </w:r>
          </w:p>
        </w:tc>
      </w:tr>
      <w:tr w:rsidR="00B31529">
        <w:tc>
          <w:tcPr>
            <w:tcW w:w="0" w:type="auto"/>
            <w:shd w:val="clear" w:color="auto" w:fill="CCCCCC"/>
            <w:vAlign w:val="center"/>
          </w:tcPr>
          <w:p w:rsidR="00B31529" w:rsidRDefault="00B31529" w:rsidP="00603080">
            <w:pPr>
              <w:pStyle w:val="BodyText"/>
              <w:rPr>
                <w:b/>
                <w:szCs w:val="22"/>
              </w:rPr>
            </w:pPr>
            <w:r>
              <w:rPr>
                <w:b/>
                <w:bCs/>
                <w:szCs w:val="22"/>
              </w:rPr>
              <w:t>Sample Container</w:t>
            </w:r>
          </w:p>
        </w:tc>
        <w:tc>
          <w:tcPr>
            <w:tcW w:w="0" w:type="auto"/>
          </w:tcPr>
          <w:p w:rsidR="00B31529" w:rsidRDefault="00B31529">
            <w:pPr>
              <w:pStyle w:val="BodyText"/>
              <w:rPr>
                <w:lang w:eastAsia="en-GB"/>
              </w:rPr>
            </w:pPr>
            <w:r>
              <w:rPr>
                <w:lang w:eastAsia="en-GB"/>
              </w:rP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603080">
            <w:pPr>
              <w:pStyle w:val="BodyText"/>
              <w:rPr>
                <w:b/>
                <w:bCs/>
                <w:szCs w:val="22"/>
              </w:rPr>
            </w:pPr>
            <w:r>
              <w:rPr>
                <w:b/>
                <w:bCs/>
                <w:szCs w:val="22"/>
              </w:rPr>
              <w:t>Sample collection/ preparation</w:t>
            </w:r>
          </w:p>
        </w:tc>
        <w:tc>
          <w:tcPr>
            <w:tcW w:w="0" w:type="auto"/>
          </w:tcPr>
          <w:p w:rsidR="00B31529" w:rsidRDefault="00B31529">
            <w:pPr>
              <w:pStyle w:val="BodyText"/>
            </w:pPr>
            <w:r>
              <w:t>Collect specimen 3-5 days after onset of symptoms.</w:t>
            </w:r>
          </w:p>
          <w:p w:rsidR="00B31529" w:rsidRDefault="00B31529">
            <w:pPr>
              <w:pStyle w:val="BodyText"/>
            </w:pPr>
            <w:r>
              <w:t>Specimen may be passed into a clean, dry, disposable bedpan or similar container and transferred into a sterile container (see above) using the spoon. The specimen is unsatisfactory if there remains any residual soap, detergent or disinfectant in the pan.</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Volume/Quantity</w:t>
            </w:r>
          </w:p>
        </w:tc>
        <w:tc>
          <w:tcPr>
            <w:tcW w:w="0" w:type="auto"/>
          </w:tcPr>
          <w:p w:rsidR="00B31529" w:rsidRDefault="00B31529">
            <w:pPr>
              <w:pStyle w:val="BodyText"/>
            </w:pPr>
            <w:r>
              <w:t xml:space="preserve">1-2g (spoonful) is sufficient. </w:t>
            </w:r>
          </w:p>
          <w:p w:rsidR="00B31529" w:rsidRDefault="00B31529">
            <w:pPr>
              <w:pStyle w:val="BodyText"/>
            </w:pPr>
            <w:r>
              <w:t>If more than one specimen is received on the same day, only one specimen per patient per day is to be processed.</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Time Between Collection and Processing</w:t>
            </w:r>
          </w:p>
        </w:tc>
        <w:tc>
          <w:tcPr>
            <w:tcW w:w="0" w:type="auto"/>
          </w:tcPr>
          <w:p w:rsidR="00B31529" w:rsidRDefault="00B31529">
            <w:pPr>
              <w:pStyle w:val="BodyText"/>
            </w:pPr>
            <w:r>
              <w:t>Stool specimens should arrive in the laboratory as soon as possible.</w:t>
            </w:r>
          </w:p>
          <w:p w:rsidR="00B31529" w:rsidRDefault="00B31529">
            <w:pPr>
              <w:pStyle w:val="BodyText"/>
            </w:pPr>
            <w:r>
              <w:rPr>
                <w:rFonts w:cs="ArialMT"/>
                <w:szCs w:val="24"/>
              </w:rPr>
              <w:t>If a delay is unavoidable, specimen should be refrigerated in a designated refrigerator or in a designated part of a refrigerator not close to medicines or food.</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603080">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Turnaround Times</w:t>
            </w:r>
          </w:p>
        </w:tc>
        <w:tc>
          <w:tcPr>
            <w:tcW w:w="7650" w:type="dxa"/>
          </w:tcPr>
          <w:p w:rsidR="00B31529" w:rsidRDefault="009A78ED">
            <w:pPr>
              <w:pStyle w:val="BodyText"/>
            </w:pPr>
            <w:r>
              <w:t>24 hours</w:t>
            </w:r>
          </w:p>
        </w:tc>
      </w:tr>
      <w:tr w:rsidR="00B31529">
        <w:tc>
          <w:tcPr>
            <w:tcW w:w="0" w:type="auto"/>
            <w:shd w:val="clear" w:color="auto" w:fill="CCCCCC"/>
            <w:vAlign w:val="center"/>
          </w:tcPr>
          <w:p w:rsidR="00B31529" w:rsidRDefault="00B31529" w:rsidP="00603080">
            <w:pPr>
              <w:pStyle w:val="BodyText"/>
              <w:rPr>
                <w:b/>
                <w:szCs w:val="22"/>
              </w:rPr>
            </w:pPr>
            <w:r>
              <w:rPr>
                <w:b/>
                <w:bCs/>
                <w:szCs w:val="22"/>
              </w:rPr>
              <w:lastRenderedPageBreak/>
              <w:t>Comments</w:t>
            </w:r>
          </w:p>
        </w:tc>
        <w:tc>
          <w:tcPr>
            <w:tcW w:w="0" w:type="auto"/>
          </w:tcPr>
          <w:p w:rsidR="00B31529" w:rsidRDefault="00B31529" w:rsidP="007F2FA8">
            <w:pPr>
              <w:pStyle w:val="BodyText"/>
              <w:numPr>
                <w:ilvl w:val="0"/>
                <w:numId w:val="28"/>
              </w:numPr>
              <w:tabs>
                <w:tab w:val="left" w:pos="-720"/>
              </w:tabs>
              <w:spacing w:before="120" w:after="120"/>
              <w:jc w:val="both"/>
              <w:rPr>
                <w:b/>
                <w:szCs w:val="22"/>
                <w:lang w:eastAsia="en-GB"/>
              </w:rPr>
            </w:pPr>
            <w:r>
              <w:rPr>
                <w:b/>
                <w:szCs w:val="22"/>
                <w:lang w:eastAsia="en-GB"/>
              </w:rPr>
              <w:t xml:space="preserve">Norovirus requests are processed upon request after direct consultation of the ward with </w:t>
            </w:r>
            <w:r w:rsidR="00323515">
              <w:rPr>
                <w:b/>
                <w:szCs w:val="22"/>
                <w:lang w:eastAsia="en-GB"/>
              </w:rPr>
              <w:t>Infection Prevention and Control</w:t>
            </w:r>
            <w:r>
              <w:rPr>
                <w:b/>
                <w:szCs w:val="22"/>
                <w:lang w:eastAsia="en-GB"/>
              </w:rPr>
              <w:t xml:space="preserve">. </w:t>
            </w:r>
          </w:p>
          <w:p w:rsidR="00B31529" w:rsidRDefault="00B31529" w:rsidP="007F2FA8">
            <w:pPr>
              <w:pStyle w:val="BodyText"/>
              <w:numPr>
                <w:ilvl w:val="0"/>
                <w:numId w:val="27"/>
              </w:numPr>
              <w:tabs>
                <w:tab w:val="left" w:pos="-720"/>
              </w:tabs>
              <w:spacing w:before="120" w:after="120"/>
              <w:jc w:val="both"/>
              <w:rPr>
                <w:szCs w:val="22"/>
                <w:lang w:eastAsia="en-GB"/>
              </w:rPr>
            </w:pPr>
            <w:r>
              <w:rPr>
                <w:szCs w:val="22"/>
              </w:rPr>
              <w:t>State whether vomiting is a feature or whether an outbreak is suspected. </w:t>
            </w:r>
          </w:p>
          <w:p w:rsidR="001728F2" w:rsidRDefault="001728F2" w:rsidP="007F2FA8">
            <w:pPr>
              <w:pStyle w:val="BodyText"/>
              <w:numPr>
                <w:ilvl w:val="0"/>
                <w:numId w:val="27"/>
              </w:numPr>
              <w:tabs>
                <w:tab w:val="left" w:pos="-720"/>
              </w:tabs>
              <w:spacing w:before="120" w:after="120"/>
              <w:jc w:val="both"/>
              <w:rPr>
                <w:szCs w:val="22"/>
                <w:lang w:eastAsia="en-GB"/>
              </w:rPr>
            </w:pPr>
            <w:r>
              <w:rPr>
                <w:szCs w:val="22"/>
              </w:rPr>
              <w:t>Non diarrhoeal samples are rejected.</w:t>
            </w:r>
          </w:p>
        </w:tc>
      </w:tr>
    </w:tbl>
    <w:p w:rsidR="00B31529" w:rsidRDefault="00506FCD">
      <w:hyperlink w:anchor="Main_Contents" w:history="1">
        <w:r w:rsidR="007C4E81" w:rsidRPr="007C4E81">
          <w:rPr>
            <w:rStyle w:val="Hyperlink"/>
          </w:rPr>
          <w:t>Main_Contents</w:t>
        </w:r>
      </w:hyperlink>
    </w:p>
    <w:p w:rsidR="00B31529" w:rsidRPr="00FC322A" w:rsidRDefault="00B31529" w:rsidP="00FC322A">
      <w:pPr>
        <w:pStyle w:val="Heading2"/>
      </w:pPr>
      <w:bookmarkStart w:id="1271" w:name="_Toc360616781"/>
      <w:bookmarkStart w:id="1272" w:name="_Toc360624967"/>
      <w:bookmarkStart w:id="1273" w:name="_Toc360626703"/>
      <w:bookmarkStart w:id="1274" w:name="_Toc360626940"/>
      <w:bookmarkStart w:id="1275" w:name="_Toc360708078"/>
      <w:bookmarkStart w:id="1276" w:name="_Toc373334651"/>
      <w:bookmarkStart w:id="1277" w:name="_Toc373338375"/>
      <w:r w:rsidRPr="00A00B80">
        <w:rPr>
          <w:highlight w:val="yellow"/>
        </w:rPr>
        <w:t>Fluids</w:t>
      </w:r>
      <w:bookmarkEnd w:id="1271"/>
      <w:bookmarkEnd w:id="1272"/>
      <w:bookmarkEnd w:id="1273"/>
      <w:bookmarkEnd w:id="1274"/>
      <w:bookmarkEnd w:id="1275"/>
      <w:bookmarkEnd w:id="1276"/>
      <w:bookmarkEnd w:id="1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8903"/>
      </w:tblGrid>
      <w:tr w:rsidR="00B31529">
        <w:tc>
          <w:tcPr>
            <w:tcW w:w="0" w:type="auto"/>
            <w:shd w:val="clear" w:color="auto" w:fill="C0C0C0"/>
            <w:vAlign w:val="center"/>
          </w:tcPr>
          <w:p w:rsidR="00B31529" w:rsidRDefault="00B31529" w:rsidP="00C53FE6">
            <w:pPr>
              <w:pStyle w:val="BodyText"/>
              <w:rPr>
                <w:b/>
                <w:szCs w:val="22"/>
              </w:rPr>
            </w:pPr>
            <w:r>
              <w:rPr>
                <w:b/>
                <w:bCs/>
                <w:szCs w:val="22"/>
              </w:rPr>
              <w:t>Specimen Type</w:t>
            </w:r>
          </w:p>
        </w:tc>
        <w:tc>
          <w:tcPr>
            <w:tcW w:w="0" w:type="auto"/>
          </w:tcPr>
          <w:p w:rsidR="00B31529" w:rsidRDefault="00B31529">
            <w:pPr>
              <w:pStyle w:val="BodyText"/>
            </w:pPr>
            <w:r>
              <w:t>Fluids (Includes all aseptically obtained fluids such as: abdominal, amniotic, ascites, bile, joint, paracentesis, pericardial, peritoneal, pleural, synovial, continuous ambulatory peritoneal dialysis fluid (CAPD) and thoracentesis)</w:t>
            </w:r>
          </w:p>
        </w:tc>
      </w:tr>
      <w:tr w:rsidR="00B31529">
        <w:tc>
          <w:tcPr>
            <w:tcW w:w="0" w:type="auto"/>
            <w:shd w:val="clear" w:color="auto" w:fill="CCCCCC"/>
            <w:vAlign w:val="center"/>
          </w:tcPr>
          <w:p w:rsidR="00B31529" w:rsidRDefault="00B31529" w:rsidP="00C53FE6">
            <w:pPr>
              <w:pStyle w:val="BodyText"/>
              <w:rPr>
                <w:b/>
                <w:szCs w:val="22"/>
              </w:rPr>
            </w:pPr>
            <w:r>
              <w:rPr>
                <w:b/>
                <w:bCs/>
                <w:szCs w:val="22"/>
              </w:rPr>
              <w:t>Sample Container</w:t>
            </w:r>
          </w:p>
        </w:tc>
        <w:tc>
          <w:tcPr>
            <w:tcW w:w="0" w:type="auto"/>
          </w:tcPr>
          <w:p w:rsidR="00B31529" w:rsidRDefault="00B31529">
            <w:pPr>
              <w:pStyle w:val="BodyText"/>
            </w:pPr>
            <w:r>
              <w:t xml:space="preserve">Sterile Universal Container. </w:t>
            </w:r>
          </w:p>
          <w:p w:rsidR="00B31529" w:rsidRDefault="00E8075F">
            <w:pPr>
              <w:pStyle w:val="BodyText"/>
            </w:pPr>
            <w:r>
              <w:rPr>
                <w:noProof/>
                <w:lang w:val="en-IE" w:eastAsia="en-IE"/>
              </w:rPr>
              <w:drawing>
                <wp:inline distT="0" distB="0" distL="0" distR="0" wp14:anchorId="010B2F2A" wp14:editId="251D151B">
                  <wp:extent cx="895350" cy="6667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p w:rsidR="00B31529" w:rsidRDefault="00B31529">
            <w:pPr>
              <w:pStyle w:val="BodyText"/>
              <w:rPr>
                <w:rFonts w:cs="ArialMT"/>
                <w:szCs w:val="24"/>
              </w:rPr>
            </w:pPr>
            <w:r>
              <w:rPr>
                <w:rFonts w:cs="ArialMT"/>
                <w:szCs w:val="24"/>
              </w:rPr>
              <w:t>If a cell count is required on fluids other than CAPD a portion of the fluid specimen should be collected into an EDTA purple top tube.</w:t>
            </w:r>
          </w:p>
          <w:p w:rsidR="00B31529" w:rsidRDefault="00E8075F">
            <w:pPr>
              <w:pStyle w:val="BodyText"/>
            </w:pPr>
            <w:r>
              <w:rPr>
                <w:noProof/>
                <w:color w:val="0000FF"/>
                <w:lang w:val="en-IE" w:eastAsia="en-IE"/>
              </w:rPr>
              <w:drawing>
                <wp:inline distT="0" distB="0" distL="0" distR="0" wp14:anchorId="67BF8526" wp14:editId="3963EE11">
                  <wp:extent cx="1085850" cy="209550"/>
                  <wp:effectExtent l="19050" t="0" r="0" b="0"/>
                  <wp:docPr id="54" name="Picture 54" descr="Haem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aematology"/>
                          <pic:cNvPicPr>
                            <a:picLocks noChangeAspect="1" noChangeArrowheads="1"/>
                          </pic:cNvPicPr>
                        </pic:nvPicPr>
                        <pic:blipFill>
                          <a:blip r:embed="rId34" cstate="print"/>
                          <a:srcRect/>
                          <a:stretch>
                            <a:fillRect/>
                          </a:stretch>
                        </pic:blipFill>
                        <pic:spPr bwMode="auto">
                          <a:xfrm>
                            <a:off x="0" y="0"/>
                            <a:ext cx="1085850" cy="209550"/>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C53FE6">
            <w:pPr>
              <w:pStyle w:val="BodyText"/>
              <w:rPr>
                <w:b/>
                <w:bCs/>
                <w:szCs w:val="22"/>
              </w:rPr>
            </w:pPr>
            <w:r>
              <w:rPr>
                <w:b/>
                <w:bCs/>
                <w:szCs w:val="22"/>
              </w:rPr>
              <w:t>Sample collection/ preparation</w:t>
            </w:r>
          </w:p>
        </w:tc>
        <w:tc>
          <w:tcPr>
            <w:tcW w:w="0" w:type="auto"/>
          </w:tcPr>
          <w:p w:rsidR="00B31529" w:rsidRDefault="00B31529">
            <w:pPr>
              <w:pStyle w:val="BodyText"/>
            </w:pPr>
            <w:r>
              <w:t>Sterile fluid specimens are collected by aseptic percutaneous aspiration or at surgery and transported in a clean, sterile container.</w:t>
            </w:r>
          </w:p>
          <w:p w:rsidR="00B31529" w:rsidRDefault="00B31529">
            <w:pPr>
              <w:pStyle w:val="BodyText"/>
            </w:pPr>
            <w:r>
              <w:t>For CAPD the complete dialysate bag should be sent or a minimum of 50 mls of CAPD in a sterile 250 ml. container.</w:t>
            </w:r>
          </w:p>
        </w:tc>
      </w:tr>
      <w:tr w:rsidR="00B31529">
        <w:tc>
          <w:tcPr>
            <w:tcW w:w="0" w:type="auto"/>
            <w:shd w:val="clear" w:color="auto" w:fill="CCCCCC"/>
            <w:vAlign w:val="center"/>
          </w:tcPr>
          <w:p w:rsidR="00B31529" w:rsidRDefault="00B31529" w:rsidP="00C53FE6">
            <w:pPr>
              <w:pStyle w:val="BodyText"/>
              <w:rPr>
                <w:b/>
                <w:bCs/>
                <w:szCs w:val="22"/>
              </w:rPr>
            </w:pPr>
            <w:r>
              <w:rPr>
                <w:b/>
                <w:bCs/>
                <w:szCs w:val="22"/>
              </w:rPr>
              <w:t>Volume/Quantity</w:t>
            </w:r>
          </w:p>
        </w:tc>
        <w:tc>
          <w:tcPr>
            <w:tcW w:w="0" w:type="auto"/>
          </w:tcPr>
          <w:p w:rsidR="00B31529" w:rsidRDefault="00B31529">
            <w:pPr>
              <w:pStyle w:val="BodyText"/>
            </w:pPr>
            <w:r>
              <w:t xml:space="preserve">A minimum volume of 1 ml of fluids and 50 ml of CAPD is required. </w:t>
            </w:r>
          </w:p>
          <w:p w:rsidR="00B31529" w:rsidRDefault="00B31529">
            <w:pPr>
              <w:pStyle w:val="BodyText"/>
            </w:pPr>
            <w:r>
              <w:t>The yield is increased if &gt;10 ml of fluid is collected.</w:t>
            </w:r>
          </w:p>
        </w:tc>
      </w:tr>
      <w:tr w:rsidR="00B31529">
        <w:tc>
          <w:tcPr>
            <w:tcW w:w="0" w:type="auto"/>
            <w:shd w:val="clear" w:color="auto" w:fill="CCCCCC"/>
            <w:vAlign w:val="center"/>
          </w:tcPr>
          <w:p w:rsidR="00B31529" w:rsidRDefault="00B31529" w:rsidP="00C53FE6">
            <w:pPr>
              <w:pStyle w:val="BodyText"/>
              <w:rPr>
                <w:b/>
                <w:bCs/>
                <w:szCs w:val="22"/>
              </w:rPr>
            </w:pPr>
            <w:r>
              <w:rPr>
                <w:b/>
                <w:bCs/>
                <w:szCs w:val="22"/>
              </w:rPr>
              <w:t>Safety Requirements</w:t>
            </w:r>
          </w:p>
        </w:tc>
        <w:tc>
          <w:tcPr>
            <w:tcW w:w="0" w:type="auto"/>
          </w:tcPr>
          <w:p w:rsidR="00B31529" w:rsidRDefault="00B31529">
            <w:pPr>
              <w:pStyle w:val="BodyText"/>
            </w:pPr>
            <w:r>
              <w:t>Wear sterile gloves, and dispose of sharps into sharps container. Do not re-sheath needles.</w:t>
            </w:r>
          </w:p>
          <w:p w:rsidR="00B31529" w:rsidRDefault="00B31529">
            <w:pPr>
              <w:pStyle w:val="BodyText"/>
            </w:pPr>
            <w:r>
              <w:rPr>
                <w:lang w:eastAsia="en-GB"/>
              </w:rPr>
              <w:t>If the patient is suspected of having T.B. wear appropriate PPE as identified by local risk assessment during collection and discard any waste material into clinical waste bags.</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C53FE6">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pStyle w:val="BodyText"/>
              <w:rPr>
                <w:rFonts w:ascii="ArialMT" w:hAnsi="ArialMT" w:cs="ArialMT"/>
              </w:rPr>
            </w:pPr>
            <w:r>
              <w:t>If a delay in transport or processing is anticipated, the specimen should be kept at 4ºC.</w:t>
            </w:r>
          </w:p>
        </w:tc>
      </w:tr>
      <w:tr w:rsidR="00B31529">
        <w:tc>
          <w:tcPr>
            <w:tcW w:w="0" w:type="auto"/>
            <w:shd w:val="clear" w:color="auto" w:fill="CCCCCC"/>
            <w:vAlign w:val="center"/>
          </w:tcPr>
          <w:p w:rsidR="00B31529" w:rsidRDefault="00B31529" w:rsidP="00C53FE6">
            <w:pPr>
              <w:pStyle w:val="BodyText"/>
              <w:rPr>
                <w:b/>
                <w:bCs/>
                <w:szCs w:val="22"/>
              </w:rPr>
            </w:pPr>
            <w:r>
              <w:rPr>
                <w:b/>
                <w:bCs/>
                <w:szCs w:val="22"/>
              </w:rPr>
              <w:t>Sample Quality</w:t>
            </w:r>
          </w:p>
        </w:tc>
        <w:tc>
          <w:tcPr>
            <w:tcW w:w="0" w:type="auto"/>
          </w:tcPr>
          <w:p w:rsidR="00B31529" w:rsidRDefault="00B31529">
            <w:pPr>
              <w:pStyle w:val="BodyText"/>
              <w:rPr>
                <w:rFonts w:cs="ArialMT"/>
              </w:rPr>
            </w:pPr>
            <w:r>
              <w:t>Delays of 3 hours or more will greatly diminish the recovery of anaerobic organisms.</w:t>
            </w:r>
          </w:p>
        </w:tc>
      </w:tr>
      <w:tr w:rsidR="00B31529">
        <w:tc>
          <w:tcPr>
            <w:tcW w:w="0" w:type="auto"/>
            <w:shd w:val="clear" w:color="auto" w:fill="CCCCCC"/>
            <w:vAlign w:val="center"/>
          </w:tcPr>
          <w:p w:rsidR="00B31529" w:rsidRDefault="00B31529" w:rsidP="00C53FE6">
            <w:pPr>
              <w:pStyle w:val="BodyText"/>
              <w:rPr>
                <w:b/>
                <w:szCs w:val="22"/>
              </w:rPr>
            </w:pPr>
            <w:r>
              <w:rPr>
                <w:b/>
                <w:bCs/>
                <w:szCs w:val="22"/>
              </w:rPr>
              <w:t>Special Requirements</w:t>
            </w:r>
          </w:p>
        </w:tc>
        <w:tc>
          <w:tcPr>
            <w:tcW w:w="0" w:type="auto"/>
          </w:tcPr>
          <w:p w:rsidR="00B31529" w:rsidRDefault="00B31529">
            <w:pPr>
              <w:pStyle w:val="BodyText"/>
            </w:pPr>
            <w:r>
              <w:t>N/A</w:t>
            </w:r>
          </w:p>
        </w:tc>
      </w:tr>
      <w:tr w:rsidR="00B31529" w:rsidTr="00FF071A">
        <w:tc>
          <w:tcPr>
            <w:tcW w:w="0" w:type="auto"/>
            <w:shd w:val="clear" w:color="auto" w:fill="CCCCCC"/>
            <w:vAlign w:val="center"/>
          </w:tcPr>
          <w:p w:rsidR="00B31529" w:rsidRDefault="00B31529" w:rsidP="00C53FE6">
            <w:pPr>
              <w:pStyle w:val="BodyText"/>
              <w:rPr>
                <w:b/>
                <w:bCs/>
                <w:szCs w:val="22"/>
              </w:rPr>
            </w:pPr>
            <w:r>
              <w:rPr>
                <w:b/>
                <w:bCs/>
                <w:szCs w:val="22"/>
              </w:rPr>
              <w:t>Turnaround Times</w:t>
            </w:r>
          </w:p>
        </w:tc>
        <w:tc>
          <w:tcPr>
            <w:tcW w:w="8903" w:type="dxa"/>
          </w:tcPr>
          <w:p w:rsidR="00B31529" w:rsidRDefault="00B31529">
            <w:pPr>
              <w:pStyle w:val="BodyText"/>
            </w:pPr>
            <w:r>
              <w:t>2-4 Days</w:t>
            </w:r>
          </w:p>
        </w:tc>
      </w:tr>
      <w:tr w:rsidR="00B31529">
        <w:tc>
          <w:tcPr>
            <w:tcW w:w="0" w:type="auto"/>
            <w:shd w:val="clear" w:color="auto" w:fill="CCCCCC"/>
            <w:vAlign w:val="center"/>
          </w:tcPr>
          <w:p w:rsidR="00B31529" w:rsidRDefault="00B31529" w:rsidP="00C53FE6">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rPr>
                <w:lang w:eastAsia="en-GB"/>
              </w:rPr>
            </w:pPr>
            <w:r>
              <w:rPr>
                <w:lang w:eastAsia="en-GB"/>
              </w:rPr>
              <w:t xml:space="preserve">Always submit as much fluid as possible, do not submit a swab dipped in fluid. </w:t>
            </w:r>
          </w:p>
        </w:tc>
      </w:tr>
    </w:tbl>
    <w:p w:rsidR="00B31529" w:rsidRDefault="00B31529"/>
    <w:p w:rsidR="00B31529" w:rsidRPr="00FC322A" w:rsidRDefault="00B31529" w:rsidP="00FC322A">
      <w:pPr>
        <w:pStyle w:val="Heading2"/>
      </w:pPr>
      <w:r w:rsidRPr="00FC322A">
        <w:t xml:space="preserve"> </w:t>
      </w:r>
      <w:bookmarkStart w:id="1278" w:name="_Toc360616782"/>
      <w:bookmarkStart w:id="1279" w:name="_Toc360624968"/>
      <w:bookmarkStart w:id="1280" w:name="_Toc360626704"/>
      <w:bookmarkStart w:id="1281" w:name="_Toc360626941"/>
      <w:bookmarkStart w:id="1282" w:name="_Toc360708079"/>
      <w:bookmarkStart w:id="1283" w:name="_Toc373334652"/>
      <w:bookmarkStart w:id="1284" w:name="_Toc373338376"/>
      <w:r w:rsidRPr="00A00B80">
        <w:rPr>
          <w:highlight w:val="yellow"/>
        </w:rPr>
        <w:t>Fungal (Mycology) Culture</w:t>
      </w:r>
      <w:bookmarkEnd w:id="1278"/>
      <w:bookmarkEnd w:id="1279"/>
      <w:bookmarkEnd w:id="1280"/>
      <w:bookmarkEnd w:id="1281"/>
      <w:bookmarkEnd w:id="1282"/>
      <w:bookmarkEnd w:id="1283"/>
      <w:bookmarkEnd w:id="1284"/>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4633"/>
        <w:gridCol w:w="4212"/>
      </w:tblGrid>
      <w:tr w:rsidR="00B31529">
        <w:tc>
          <w:tcPr>
            <w:tcW w:w="0" w:type="auto"/>
            <w:shd w:val="clear" w:color="auto" w:fill="C0C0C0"/>
            <w:vAlign w:val="center"/>
          </w:tcPr>
          <w:p w:rsidR="00B31529" w:rsidRDefault="00B31529" w:rsidP="00BF090D">
            <w:pPr>
              <w:pStyle w:val="BodyText"/>
              <w:rPr>
                <w:b/>
                <w:szCs w:val="22"/>
              </w:rPr>
            </w:pPr>
            <w:r>
              <w:rPr>
                <w:b/>
                <w:bCs/>
                <w:szCs w:val="22"/>
              </w:rPr>
              <w:t>Specimen Type</w:t>
            </w:r>
          </w:p>
        </w:tc>
        <w:tc>
          <w:tcPr>
            <w:tcW w:w="0" w:type="auto"/>
            <w:gridSpan w:val="2"/>
          </w:tcPr>
          <w:p w:rsidR="00B31529" w:rsidRDefault="00B31529">
            <w:pPr>
              <w:pStyle w:val="BodyText"/>
              <w:rPr>
                <w:szCs w:val="22"/>
                <w:u w:val="single"/>
              </w:rPr>
            </w:pPr>
            <w:r>
              <w:rPr>
                <w:szCs w:val="22"/>
                <w:u w:val="single"/>
              </w:rPr>
              <w:t>Superficial Infection</w:t>
            </w:r>
            <w:r w:rsidR="00C66DB3">
              <w:rPr>
                <w:szCs w:val="22"/>
                <w:u w:val="single"/>
              </w:rPr>
              <w:t xml:space="preserve"> *</w:t>
            </w:r>
          </w:p>
          <w:p w:rsidR="00B31529" w:rsidRDefault="00B31529">
            <w:pPr>
              <w:pStyle w:val="BodyText"/>
              <w:rPr>
                <w:szCs w:val="24"/>
              </w:rPr>
            </w:pPr>
            <w:r>
              <w:rPr>
                <w:szCs w:val="24"/>
              </w:rPr>
              <w:t>Skin scrapings, Nail clippings, Hair follicles.</w:t>
            </w:r>
          </w:p>
          <w:p w:rsidR="00B31529" w:rsidRDefault="00B31529">
            <w:pPr>
              <w:pStyle w:val="BodyText"/>
              <w:rPr>
                <w:szCs w:val="24"/>
              </w:rPr>
            </w:pPr>
          </w:p>
          <w:p w:rsidR="00B31529" w:rsidRDefault="00B31529">
            <w:pPr>
              <w:pStyle w:val="BodyText"/>
              <w:rPr>
                <w:szCs w:val="22"/>
                <w:u w:val="single"/>
              </w:rPr>
            </w:pPr>
            <w:r>
              <w:rPr>
                <w:szCs w:val="22"/>
                <w:u w:val="single"/>
              </w:rPr>
              <w:t>Systemic Infection</w:t>
            </w:r>
          </w:p>
          <w:p w:rsidR="00B31529" w:rsidRDefault="00B31529">
            <w:pPr>
              <w:pStyle w:val="BodyText"/>
              <w:rPr>
                <w:szCs w:val="22"/>
              </w:rPr>
            </w:pPr>
            <w:r>
              <w:rPr>
                <w:szCs w:val="24"/>
              </w:rPr>
              <w:t xml:space="preserve">Pus/aspirate, Tissue/Biopsy, BAL/Sputum, CSF, Blood Culture, Bone Marrow, Ear Swab or </w:t>
            </w:r>
            <w:r w:rsidR="00B85EA7">
              <w:rPr>
                <w:szCs w:val="24"/>
              </w:rPr>
              <w:t>other.</w:t>
            </w:r>
          </w:p>
        </w:tc>
      </w:tr>
      <w:tr w:rsidR="008419A3" w:rsidTr="00372A5F">
        <w:tc>
          <w:tcPr>
            <w:tcW w:w="0" w:type="auto"/>
            <w:vMerge w:val="restart"/>
            <w:shd w:val="clear" w:color="auto" w:fill="CCCCCC"/>
            <w:vAlign w:val="center"/>
          </w:tcPr>
          <w:p w:rsidR="008419A3" w:rsidRDefault="008419A3" w:rsidP="00BF090D">
            <w:pPr>
              <w:pStyle w:val="BodyText"/>
              <w:rPr>
                <w:b/>
                <w:szCs w:val="22"/>
              </w:rPr>
            </w:pPr>
            <w:r>
              <w:rPr>
                <w:b/>
                <w:bCs/>
                <w:szCs w:val="22"/>
              </w:rPr>
              <w:t>Sample Container</w:t>
            </w:r>
          </w:p>
        </w:tc>
        <w:tc>
          <w:tcPr>
            <w:tcW w:w="0" w:type="auto"/>
          </w:tcPr>
          <w:p w:rsidR="008419A3" w:rsidRDefault="008419A3">
            <w:pPr>
              <w:pStyle w:val="BodyText"/>
              <w:rPr>
                <w:szCs w:val="22"/>
                <w:u w:val="single"/>
              </w:rPr>
            </w:pPr>
            <w:r>
              <w:rPr>
                <w:szCs w:val="22"/>
                <w:u w:val="single"/>
              </w:rPr>
              <w:t>Superficial Infection</w:t>
            </w:r>
          </w:p>
          <w:p w:rsidR="008419A3" w:rsidRDefault="008419A3">
            <w:pPr>
              <w:pStyle w:val="BodyText"/>
            </w:pPr>
            <w:r>
              <w:t>Dermapak Type 3 or equivalent</w:t>
            </w:r>
          </w:p>
          <w:p w:rsidR="008419A3" w:rsidRDefault="008419A3">
            <w:pPr>
              <w:pStyle w:val="BodyText"/>
            </w:pPr>
          </w:p>
          <w:p w:rsidR="008419A3" w:rsidRDefault="008419A3" w:rsidP="008419A3">
            <w:pPr>
              <w:pStyle w:val="BodyText"/>
              <w:ind w:left="31"/>
              <w:jc w:val="center"/>
              <w:rPr>
                <w:noProof/>
                <w:szCs w:val="24"/>
                <w:lang w:val="en-IE" w:eastAsia="en-IE"/>
              </w:rPr>
            </w:pPr>
          </w:p>
          <w:p w:rsidR="008419A3" w:rsidRDefault="008419A3" w:rsidP="008419A3">
            <w:pPr>
              <w:pStyle w:val="BodyText"/>
              <w:ind w:left="31"/>
              <w:jc w:val="center"/>
              <w:rPr>
                <w:szCs w:val="24"/>
              </w:rPr>
            </w:pPr>
            <w:r>
              <w:rPr>
                <w:noProof/>
                <w:szCs w:val="24"/>
                <w:lang w:val="en-IE" w:eastAsia="en-IE"/>
              </w:rPr>
              <w:drawing>
                <wp:inline distT="0" distB="0" distL="0" distR="0" wp14:anchorId="49B0C982" wp14:editId="1E2F5712">
                  <wp:extent cx="885825" cy="6572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cstate="print"/>
                          <a:srcRect/>
                          <a:stretch>
                            <a:fillRect/>
                          </a:stretch>
                        </pic:blipFill>
                        <pic:spPr bwMode="auto">
                          <a:xfrm>
                            <a:off x="0" y="0"/>
                            <a:ext cx="885825" cy="657225"/>
                          </a:xfrm>
                          <a:prstGeom prst="rect">
                            <a:avLst/>
                          </a:prstGeom>
                          <a:noFill/>
                          <a:ln w="9525">
                            <a:noFill/>
                            <a:miter lim="800000"/>
                            <a:headEnd/>
                            <a:tailEnd/>
                          </a:ln>
                        </pic:spPr>
                      </pic:pic>
                    </a:graphicData>
                  </a:graphic>
                </wp:inline>
              </w:drawing>
            </w:r>
          </w:p>
          <w:p w:rsidR="008419A3" w:rsidRDefault="008419A3">
            <w:pPr>
              <w:pStyle w:val="BodyText"/>
              <w:ind w:left="31"/>
              <w:rPr>
                <w:szCs w:val="24"/>
              </w:rPr>
            </w:pPr>
          </w:p>
        </w:tc>
        <w:tc>
          <w:tcPr>
            <w:tcW w:w="0" w:type="auto"/>
          </w:tcPr>
          <w:p w:rsidR="008419A3" w:rsidRDefault="008419A3" w:rsidP="008419A3">
            <w:pPr>
              <w:pStyle w:val="BodyText"/>
              <w:ind w:left="31"/>
              <w:jc w:val="center"/>
            </w:pPr>
            <w:r>
              <w:t xml:space="preserve">or </w:t>
            </w:r>
          </w:p>
          <w:p w:rsidR="008419A3" w:rsidRDefault="008419A3" w:rsidP="008419A3">
            <w:pPr>
              <w:pStyle w:val="BodyText"/>
              <w:ind w:left="31"/>
              <w:jc w:val="center"/>
            </w:pPr>
            <w:r>
              <w:t>Sterile Universal Container</w:t>
            </w:r>
          </w:p>
          <w:p w:rsidR="008419A3" w:rsidRDefault="008419A3" w:rsidP="008419A3">
            <w:pPr>
              <w:pStyle w:val="BodyText"/>
              <w:ind w:left="31"/>
              <w:jc w:val="center"/>
              <w:rPr>
                <w:noProof/>
                <w:lang w:val="en-IE" w:eastAsia="en-IE"/>
              </w:rPr>
            </w:pPr>
          </w:p>
          <w:p w:rsidR="008419A3" w:rsidRDefault="008419A3" w:rsidP="008419A3">
            <w:pPr>
              <w:pStyle w:val="BodyText"/>
              <w:ind w:left="31"/>
              <w:jc w:val="center"/>
              <w:rPr>
                <w:noProof/>
                <w:lang w:val="en-IE" w:eastAsia="en-IE"/>
              </w:rPr>
            </w:pPr>
          </w:p>
          <w:p w:rsidR="008419A3" w:rsidRDefault="008419A3" w:rsidP="008419A3">
            <w:pPr>
              <w:pStyle w:val="BodyText"/>
              <w:ind w:left="31"/>
              <w:jc w:val="center"/>
            </w:pPr>
            <w:r>
              <w:rPr>
                <w:noProof/>
                <w:lang w:val="en-IE" w:eastAsia="en-IE"/>
              </w:rPr>
              <w:drawing>
                <wp:inline distT="0" distB="0" distL="0" distR="0" wp14:anchorId="192C1506" wp14:editId="4B2F4598">
                  <wp:extent cx="895350" cy="6667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p w:rsidR="008419A3" w:rsidRDefault="008419A3">
            <w:pPr>
              <w:pStyle w:val="BodyText"/>
              <w:ind w:left="31"/>
              <w:rPr>
                <w:szCs w:val="24"/>
              </w:rPr>
            </w:pPr>
          </w:p>
          <w:p w:rsidR="008419A3" w:rsidRDefault="008419A3" w:rsidP="008419A3">
            <w:pPr>
              <w:pStyle w:val="BodyText"/>
              <w:rPr>
                <w:szCs w:val="22"/>
              </w:rPr>
            </w:pPr>
          </w:p>
        </w:tc>
      </w:tr>
      <w:tr w:rsidR="008419A3" w:rsidTr="00372A5F">
        <w:tc>
          <w:tcPr>
            <w:tcW w:w="0" w:type="auto"/>
            <w:vMerge/>
            <w:shd w:val="clear" w:color="auto" w:fill="CCCCCC"/>
            <w:vAlign w:val="center"/>
          </w:tcPr>
          <w:p w:rsidR="008419A3" w:rsidRDefault="008419A3" w:rsidP="00BF090D">
            <w:pPr>
              <w:pStyle w:val="BodyText"/>
              <w:rPr>
                <w:b/>
                <w:bCs/>
                <w:szCs w:val="22"/>
              </w:rPr>
            </w:pPr>
          </w:p>
        </w:tc>
        <w:tc>
          <w:tcPr>
            <w:tcW w:w="0" w:type="auto"/>
            <w:gridSpan w:val="2"/>
          </w:tcPr>
          <w:p w:rsidR="008419A3" w:rsidRPr="008419A3" w:rsidRDefault="008419A3" w:rsidP="008419A3">
            <w:pPr>
              <w:pStyle w:val="BodyText"/>
              <w:ind w:left="31"/>
              <w:rPr>
                <w:noProof/>
                <w:lang w:val="en-IE" w:eastAsia="en-IE"/>
              </w:rPr>
            </w:pPr>
            <w:r w:rsidRPr="008419A3">
              <w:rPr>
                <w:noProof/>
                <w:lang w:val="en-IE" w:eastAsia="en-IE"/>
              </w:rPr>
              <w:t>Systemic Infection</w:t>
            </w:r>
          </w:p>
          <w:p w:rsidR="008419A3" w:rsidRDefault="008419A3" w:rsidP="008419A3">
            <w:pPr>
              <w:pStyle w:val="BodyText"/>
              <w:ind w:left="31"/>
              <w:rPr>
                <w:noProof/>
                <w:lang w:val="en-IE" w:eastAsia="en-IE"/>
              </w:rPr>
            </w:pPr>
            <w:r w:rsidRPr="008419A3">
              <w:rPr>
                <w:noProof/>
                <w:lang w:val="en-IE" w:eastAsia="en-IE"/>
              </w:rPr>
              <w:t>Sterile universal container or Minitip Amies agar transport swab for ear swabs or blood culture bottles for blood cultures.</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t>Sample collection/ preparation</w:t>
            </w:r>
          </w:p>
        </w:tc>
        <w:tc>
          <w:tcPr>
            <w:tcW w:w="0" w:type="auto"/>
            <w:gridSpan w:val="2"/>
          </w:tcPr>
          <w:p w:rsidR="00B31529" w:rsidRDefault="00B31529">
            <w:pPr>
              <w:pStyle w:val="BodyText"/>
              <w:rPr>
                <w:szCs w:val="22"/>
                <w:u w:val="single"/>
              </w:rPr>
            </w:pPr>
            <w:r>
              <w:rPr>
                <w:szCs w:val="22"/>
                <w:u w:val="single"/>
              </w:rPr>
              <w:t>Superficial Infection</w:t>
            </w:r>
            <w:r w:rsidR="00C66DB3">
              <w:rPr>
                <w:szCs w:val="22"/>
                <w:u w:val="single"/>
              </w:rPr>
              <w:t>*</w:t>
            </w:r>
          </w:p>
          <w:p w:rsidR="00B31529" w:rsidRDefault="00B31529">
            <w:pPr>
              <w:pStyle w:val="BodyText"/>
            </w:pPr>
            <w:r>
              <w:t>Skin scrapings:</w:t>
            </w:r>
          </w:p>
          <w:p w:rsidR="00B31529" w:rsidRDefault="00B31529" w:rsidP="007F2FA8">
            <w:pPr>
              <w:pStyle w:val="BodyText"/>
              <w:numPr>
                <w:ilvl w:val="0"/>
                <w:numId w:val="29"/>
              </w:numPr>
              <w:tabs>
                <w:tab w:val="left" w:pos="-720"/>
              </w:tabs>
              <w:spacing w:before="120" w:after="120"/>
              <w:jc w:val="both"/>
            </w:pPr>
            <w:r>
              <w:lastRenderedPageBreak/>
              <w:t>Clean the lesion area with 70% alcohol to reduce bacterial contamination.</w:t>
            </w:r>
          </w:p>
          <w:p w:rsidR="00B31529" w:rsidRDefault="00B31529" w:rsidP="007F2FA8">
            <w:pPr>
              <w:pStyle w:val="BodyText"/>
              <w:numPr>
                <w:ilvl w:val="0"/>
                <w:numId w:val="29"/>
              </w:numPr>
              <w:tabs>
                <w:tab w:val="left" w:pos="-720"/>
              </w:tabs>
              <w:spacing w:before="120" w:after="120"/>
              <w:jc w:val="both"/>
            </w:pPr>
            <w:r>
              <w:t>Allow time for the alcohol to dry.</w:t>
            </w:r>
          </w:p>
          <w:p w:rsidR="00B31529" w:rsidRDefault="00B31529" w:rsidP="007F2FA8">
            <w:pPr>
              <w:pStyle w:val="BodyText"/>
              <w:numPr>
                <w:ilvl w:val="0"/>
                <w:numId w:val="29"/>
              </w:numPr>
              <w:tabs>
                <w:tab w:val="left" w:pos="-720"/>
              </w:tabs>
              <w:spacing w:before="120" w:after="120"/>
              <w:jc w:val="both"/>
            </w:pPr>
            <w:r>
              <w:t>Using a blunt scalpel scrape scales of skin, preferable 2-3mm diameter, outwards from the active periphery of the lesion.</w:t>
            </w:r>
          </w:p>
          <w:p w:rsidR="00B31529" w:rsidRDefault="00B31529" w:rsidP="007F2FA8">
            <w:pPr>
              <w:pStyle w:val="BodyText"/>
              <w:numPr>
                <w:ilvl w:val="0"/>
                <w:numId w:val="29"/>
              </w:numPr>
              <w:tabs>
                <w:tab w:val="left" w:pos="-720"/>
              </w:tabs>
              <w:spacing w:before="120" w:after="120"/>
              <w:jc w:val="both"/>
            </w:pPr>
            <w:r>
              <w:t>Snip off domes of any skin vesicles.</w:t>
            </w:r>
          </w:p>
          <w:p w:rsidR="00B31529" w:rsidRDefault="00B31529">
            <w:pPr>
              <w:pStyle w:val="BodyText"/>
            </w:pPr>
          </w:p>
          <w:p w:rsidR="00B31529" w:rsidRDefault="00B31529">
            <w:pPr>
              <w:pStyle w:val="BodyText"/>
            </w:pPr>
            <w:r>
              <w:t>Nail clippings:</w:t>
            </w:r>
          </w:p>
          <w:p w:rsidR="00B31529" w:rsidRDefault="00B31529" w:rsidP="007F2FA8">
            <w:pPr>
              <w:pStyle w:val="BodyText"/>
              <w:numPr>
                <w:ilvl w:val="1"/>
                <w:numId w:val="29"/>
              </w:numPr>
              <w:tabs>
                <w:tab w:val="left" w:pos="-720"/>
              </w:tabs>
              <w:spacing w:before="120" w:after="120"/>
              <w:jc w:val="both"/>
            </w:pPr>
            <w:r>
              <w:t>Take scrapings from any discoloured, dystrophic or brittle parts of the nail using a scalpel. Discard the most superficial samples.</w:t>
            </w:r>
          </w:p>
          <w:p w:rsidR="00B31529" w:rsidRDefault="00B31529" w:rsidP="007F2FA8">
            <w:pPr>
              <w:pStyle w:val="BodyText"/>
              <w:numPr>
                <w:ilvl w:val="1"/>
                <w:numId w:val="29"/>
              </w:numPr>
              <w:tabs>
                <w:tab w:val="left" w:pos="-720"/>
              </w:tabs>
              <w:spacing w:before="120" w:after="120"/>
              <w:jc w:val="both"/>
            </w:pPr>
            <w:r>
              <w:t>Sample some of the friable material under the nail.</w:t>
            </w:r>
          </w:p>
          <w:p w:rsidR="00B31529" w:rsidRDefault="00B31529">
            <w:pPr>
              <w:pStyle w:val="BodyText"/>
            </w:pPr>
          </w:p>
          <w:p w:rsidR="00B31529" w:rsidRDefault="00B31529">
            <w:pPr>
              <w:pStyle w:val="BodyText"/>
            </w:pPr>
            <w:r>
              <w:t>Hair follicles/Scalp specimen:</w:t>
            </w:r>
          </w:p>
          <w:p w:rsidR="00B31529" w:rsidRDefault="00B31529" w:rsidP="007F2FA8">
            <w:pPr>
              <w:pStyle w:val="BodyText"/>
              <w:numPr>
                <w:ilvl w:val="2"/>
                <w:numId w:val="29"/>
              </w:numPr>
              <w:tabs>
                <w:tab w:val="left" w:pos="-720"/>
              </w:tabs>
              <w:spacing w:before="120" w:after="120"/>
              <w:jc w:val="both"/>
            </w:pPr>
            <w:r>
              <w:t>Scalp specimen is best obtained by scraping with a blunt scalpel. The contents should include hair stubs, the contents of plugged follicles and skin scales.</w:t>
            </w:r>
          </w:p>
          <w:p w:rsidR="00B31529" w:rsidRDefault="00B31529" w:rsidP="007F2FA8">
            <w:pPr>
              <w:pStyle w:val="BodyText"/>
              <w:numPr>
                <w:ilvl w:val="2"/>
                <w:numId w:val="29"/>
              </w:numPr>
              <w:tabs>
                <w:tab w:val="left" w:pos="-720"/>
              </w:tabs>
              <w:spacing w:before="120" w:after="120"/>
              <w:jc w:val="both"/>
            </w:pPr>
            <w:r>
              <w:t>Hair may be plucked from the scalp with fine forceps.</w:t>
            </w:r>
          </w:p>
          <w:p w:rsidR="00B31529" w:rsidRDefault="00B31529" w:rsidP="007F2FA8">
            <w:pPr>
              <w:pStyle w:val="BodyText"/>
              <w:numPr>
                <w:ilvl w:val="2"/>
                <w:numId w:val="29"/>
              </w:numPr>
              <w:tabs>
                <w:tab w:val="left" w:pos="-720"/>
              </w:tabs>
              <w:spacing w:before="120" w:after="120"/>
              <w:jc w:val="both"/>
            </w:pPr>
            <w:r>
              <w:t>Cut hairs are unsuitable for fungal culture as the focus of infection is below or near the surface of the scalp</w:t>
            </w:r>
          </w:p>
          <w:p w:rsidR="00B31529" w:rsidRDefault="00B31529">
            <w:pPr>
              <w:pStyle w:val="BodyText"/>
              <w:rPr>
                <w:szCs w:val="24"/>
              </w:rPr>
            </w:pPr>
          </w:p>
          <w:p w:rsidR="00B31529" w:rsidRDefault="00B31529">
            <w:pPr>
              <w:pStyle w:val="BodyText"/>
              <w:rPr>
                <w:szCs w:val="22"/>
                <w:u w:val="single"/>
              </w:rPr>
            </w:pPr>
            <w:r>
              <w:rPr>
                <w:szCs w:val="22"/>
                <w:u w:val="single"/>
              </w:rPr>
              <w:t>Systemic Infection</w:t>
            </w:r>
          </w:p>
          <w:p w:rsidR="00B31529" w:rsidRDefault="00B31529">
            <w:pPr>
              <w:pStyle w:val="BodyText"/>
              <w:rPr>
                <w:szCs w:val="22"/>
              </w:rPr>
            </w:pPr>
            <w:r>
              <w:rPr>
                <w:szCs w:val="24"/>
              </w:rPr>
              <w:t>Pus/aspirate, Tissue/Biopsy, BAL/Sputum, CSF, Blood Culture, Bone Marrow, Ear Swab. Refer to individual test for collection details.</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lastRenderedPageBreak/>
              <w:t>Volume/Quantity</w:t>
            </w:r>
          </w:p>
        </w:tc>
        <w:tc>
          <w:tcPr>
            <w:tcW w:w="0" w:type="auto"/>
            <w:gridSpan w:val="2"/>
          </w:tcPr>
          <w:p w:rsidR="00B31529" w:rsidRDefault="00B31529">
            <w:pPr>
              <w:pStyle w:val="BodyText"/>
              <w:rPr>
                <w:szCs w:val="22"/>
                <w:u w:val="single"/>
              </w:rPr>
            </w:pPr>
            <w:r>
              <w:rPr>
                <w:szCs w:val="22"/>
                <w:u w:val="single"/>
              </w:rPr>
              <w:t>Superficial Infection</w:t>
            </w:r>
          </w:p>
          <w:p w:rsidR="00B31529" w:rsidRDefault="00B31529">
            <w:pPr>
              <w:pStyle w:val="BodyText"/>
            </w:pPr>
            <w:r>
              <w:t>One specimen is sufficient for skin scrapings, nail and hair specimen.</w:t>
            </w:r>
          </w:p>
          <w:p w:rsidR="00B31529" w:rsidRDefault="00B31529">
            <w:pPr>
              <w:pStyle w:val="BodyText"/>
            </w:pPr>
          </w:p>
          <w:p w:rsidR="00B31529" w:rsidRDefault="00B31529">
            <w:pPr>
              <w:pStyle w:val="BodyText"/>
              <w:rPr>
                <w:szCs w:val="22"/>
                <w:u w:val="single"/>
              </w:rPr>
            </w:pPr>
            <w:r>
              <w:rPr>
                <w:szCs w:val="22"/>
                <w:u w:val="single"/>
              </w:rPr>
              <w:t>Systemic Infection</w:t>
            </w:r>
          </w:p>
          <w:p w:rsidR="00B31529" w:rsidRDefault="00B31529">
            <w:pPr>
              <w:pStyle w:val="BodyText"/>
              <w:rPr>
                <w:szCs w:val="22"/>
              </w:rPr>
            </w:pPr>
            <w:r>
              <w:rPr>
                <w:szCs w:val="24"/>
              </w:rPr>
              <w:t xml:space="preserve">Pus/aspirate, Tissue/Biopsy, BAL/Sputum, CSF, Blood Culture, Bone Marrow, Ear Swab or other. Refer to individual test for volume quantity. </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t>Safety Requirements</w:t>
            </w:r>
          </w:p>
        </w:tc>
        <w:tc>
          <w:tcPr>
            <w:tcW w:w="0" w:type="auto"/>
            <w:gridSpan w:val="2"/>
          </w:tcPr>
          <w:p w:rsidR="00B31529" w:rsidRDefault="00B31529">
            <w:pPr>
              <w:pStyle w:val="BodyText"/>
            </w:pPr>
            <w:r>
              <w:t>Ensure the Mycotrans or Dermapak envelope or equivalent is closed correctly. Place in a sealed plastic specimen bag with request form in the pouch, ready for transport to the laboratory.</w:t>
            </w:r>
          </w:p>
          <w:p w:rsidR="00B31529" w:rsidRDefault="00B31529">
            <w:pPr>
              <w:pStyle w:val="BodyText"/>
            </w:pPr>
            <w:r>
              <w:t>Ensure the swab is returned fully to the transport medium case and correctly closed. Place in a sealed plastic specimen bag with request form in the pouch, ready for transport to the laboratory.</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t>Time Between Collection and Processing</w:t>
            </w:r>
          </w:p>
        </w:tc>
        <w:tc>
          <w:tcPr>
            <w:tcW w:w="0" w:type="auto"/>
            <w:gridSpan w:val="2"/>
          </w:tcPr>
          <w:p w:rsidR="00B31529" w:rsidRDefault="00B31529">
            <w:pPr>
              <w:pStyle w:val="BodyText"/>
            </w:pPr>
            <w:r>
              <w:t>Specimen should arrive in the laboratory as soon as possible after collection.</w:t>
            </w:r>
          </w:p>
          <w:p w:rsidR="00B31529" w:rsidRDefault="00B31529">
            <w:pPr>
              <w:pStyle w:val="BodyText"/>
            </w:pPr>
            <w:r>
              <w:t>If processing is delayed, store at room temperature and dispatch to the lab as soon as possible.</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t>Sample Quality</w:t>
            </w:r>
          </w:p>
        </w:tc>
        <w:tc>
          <w:tcPr>
            <w:tcW w:w="0" w:type="auto"/>
            <w:gridSpan w:val="2"/>
          </w:tcPr>
          <w:p w:rsidR="00B31529" w:rsidRDefault="00B31529">
            <w:pPr>
              <w:pStyle w:val="BodyText"/>
            </w:pPr>
            <w:r>
              <w:t>N/A</w:t>
            </w:r>
          </w:p>
        </w:tc>
      </w:tr>
      <w:tr w:rsidR="00B31529">
        <w:tc>
          <w:tcPr>
            <w:tcW w:w="0" w:type="auto"/>
            <w:shd w:val="clear" w:color="auto" w:fill="CCCCCC"/>
            <w:vAlign w:val="center"/>
          </w:tcPr>
          <w:p w:rsidR="00B31529" w:rsidRDefault="00B31529" w:rsidP="00BF090D">
            <w:pPr>
              <w:pStyle w:val="BodyText"/>
              <w:rPr>
                <w:b/>
                <w:szCs w:val="22"/>
              </w:rPr>
            </w:pPr>
            <w:r>
              <w:rPr>
                <w:b/>
                <w:bCs/>
                <w:szCs w:val="22"/>
              </w:rPr>
              <w:t>Special Requirements</w:t>
            </w:r>
          </w:p>
        </w:tc>
        <w:tc>
          <w:tcPr>
            <w:tcW w:w="0" w:type="auto"/>
            <w:gridSpan w:val="2"/>
          </w:tcPr>
          <w:p w:rsidR="00B31529" w:rsidRDefault="00B31529">
            <w:pPr>
              <w:pStyle w:val="BodyText"/>
            </w:pPr>
            <w:r>
              <w:t>N/A</w:t>
            </w:r>
          </w:p>
        </w:tc>
      </w:tr>
      <w:tr w:rsidR="00B31529" w:rsidTr="008419A3">
        <w:tc>
          <w:tcPr>
            <w:tcW w:w="0" w:type="auto"/>
            <w:shd w:val="clear" w:color="auto" w:fill="CCCCCC"/>
            <w:vAlign w:val="center"/>
          </w:tcPr>
          <w:p w:rsidR="00B31529" w:rsidRDefault="00B31529" w:rsidP="00BF090D">
            <w:pPr>
              <w:pStyle w:val="BodyText"/>
              <w:rPr>
                <w:b/>
                <w:bCs/>
                <w:szCs w:val="22"/>
              </w:rPr>
            </w:pPr>
            <w:r>
              <w:rPr>
                <w:b/>
                <w:bCs/>
                <w:szCs w:val="22"/>
              </w:rPr>
              <w:t>Turnaround Times</w:t>
            </w:r>
          </w:p>
        </w:tc>
        <w:tc>
          <w:tcPr>
            <w:tcW w:w="8846" w:type="dxa"/>
            <w:gridSpan w:val="2"/>
          </w:tcPr>
          <w:p w:rsidR="00B31529" w:rsidRDefault="00B31529">
            <w:pPr>
              <w:pStyle w:val="BodyText"/>
            </w:pPr>
            <w:r>
              <w:t>7-9 Days</w:t>
            </w:r>
          </w:p>
        </w:tc>
      </w:tr>
      <w:tr w:rsidR="00B31529">
        <w:tc>
          <w:tcPr>
            <w:tcW w:w="0" w:type="auto"/>
            <w:shd w:val="clear" w:color="auto" w:fill="CCCCCC"/>
            <w:vAlign w:val="center"/>
          </w:tcPr>
          <w:p w:rsidR="00B31529" w:rsidRDefault="00B31529" w:rsidP="00BF090D">
            <w:pPr>
              <w:pStyle w:val="BodyText"/>
              <w:rPr>
                <w:b/>
                <w:szCs w:val="22"/>
              </w:rPr>
            </w:pPr>
            <w:r>
              <w:rPr>
                <w:b/>
                <w:bCs/>
                <w:szCs w:val="22"/>
              </w:rPr>
              <w:t>Comments</w:t>
            </w:r>
          </w:p>
        </w:tc>
        <w:tc>
          <w:tcPr>
            <w:tcW w:w="0" w:type="auto"/>
            <w:gridSpan w:val="2"/>
          </w:tcPr>
          <w:p w:rsidR="00B31529" w:rsidRDefault="00B31529" w:rsidP="007F2FA8">
            <w:pPr>
              <w:pStyle w:val="BodyText"/>
              <w:numPr>
                <w:ilvl w:val="0"/>
                <w:numId w:val="30"/>
              </w:numPr>
              <w:tabs>
                <w:tab w:val="left" w:pos="-720"/>
              </w:tabs>
              <w:spacing w:before="120" w:after="120"/>
              <w:jc w:val="both"/>
            </w:pPr>
            <w:r>
              <w:rPr>
                <w:szCs w:val="24"/>
              </w:rPr>
              <w:t>Specimens are collected at onset of symptoms, and before antifungal therapy, where possible. Sufficient volume of pus/tissue/biopsy/other in sterile container transported directly to the laboratory. Specimens for subcutaneous mycological investigation are processed as soon as possible after collection.</w:t>
            </w:r>
          </w:p>
          <w:p w:rsidR="00B31529" w:rsidRDefault="00B31529" w:rsidP="007F2FA8">
            <w:pPr>
              <w:pStyle w:val="BodyText"/>
              <w:numPr>
                <w:ilvl w:val="0"/>
                <w:numId w:val="30"/>
              </w:numPr>
              <w:tabs>
                <w:tab w:val="left" w:pos="-720"/>
              </w:tabs>
              <w:spacing w:before="120" w:after="120"/>
              <w:jc w:val="both"/>
            </w:pPr>
            <w:r>
              <w:t>Indicate any recent antifungal therapy.</w:t>
            </w:r>
          </w:p>
        </w:tc>
      </w:tr>
    </w:tbl>
    <w:p w:rsidR="00B31529" w:rsidRDefault="00B31529"/>
    <w:p w:rsidR="00B31529" w:rsidRPr="00FC322A" w:rsidRDefault="00B31529" w:rsidP="00FC322A">
      <w:pPr>
        <w:pStyle w:val="Heading2"/>
      </w:pPr>
      <w:bookmarkStart w:id="1285" w:name="_Toc360616783"/>
      <w:bookmarkStart w:id="1286" w:name="_Toc360624969"/>
      <w:bookmarkStart w:id="1287" w:name="_Toc360626705"/>
      <w:bookmarkStart w:id="1288" w:name="_Toc360626942"/>
      <w:bookmarkStart w:id="1289" w:name="_Toc360708080"/>
      <w:bookmarkStart w:id="1290" w:name="_Toc373334653"/>
      <w:bookmarkStart w:id="1291" w:name="_Toc373338377"/>
      <w:r w:rsidRPr="008419A3">
        <w:rPr>
          <w:highlight w:val="yellow"/>
        </w:rPr>
        <w:t>Genital Tract Swabs</w:t>
      </w:r>
      <w:bookmarkEnd w:id="1285"/>
      <w:bookmarkEnd w:id="1286"/>
      <w:bookmarkEnd w:id="1287"/>
      <w:bookmarkEnd w:id="1288"/>
      <w:bookmarkEnd w:id="1289"/>
      <w:bookmarkEnd w:id="1290"/>
      <w:bookmarkEnd w:id="1291"/>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6D1443">
            <w:pPr>
              <w:pStyle w:val="BodyText"/>
              <w:rPr>
                <w:b/>
                <w:szCs w:val="22"/>
              </w:rPr>
            </w:pPr>
            <w:r>
              <w:rPr>
                <w:b/>
                <w:bCs/>
                <w:szCs w:val="22"/>
              </w:rPr>
              <w:t>Specimen Type</w:t>
            </w:r>
          </w:p>
        </w:tc>
        <w:tc>
          <w:tcPr>
            <w:tcW w:w="0" w:type="auto"/>
          </w:tcPr>
          <w:p w:rsidR="00B31529" w:rsidRDefault="00B31529">
            <w:pPr>
              <w:pStyle w:val="BodyText"/>
              <w:rPr>
                <w:szCs w:val="22"/>
              </w:rPr>
            </w:pPr>
            <w:r>
              <w:rPr>
                <w:szCs w:val="22"/>
              </w:rPr>
              <w:t xml:space="preserve">High Vaginal, Cervical, Urethral, Vulval. </w:t>
            </w:r>
          </w:p>
        </w:tc>
      </w:tr>
      <w:tr w:rsidR="00B31529">
        <w:tc>
          <w:tcPr>
            <w:tcW w:w="0" w:type="auto"/>
            <w:shd w:val="clear" w:color="auto" w:fill="CCCCCC"/>
            <w:vAlign w:val="center"/>
          </w:tcPr>
          <w:p w:rsidR="00B31529" w:rsidRDefault="00B31529" w:rsidP="006D1443">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E8075F">
            <w:pPr>
              <w:pStyle w:val="BodyText"/>
              <w:rPr>
                <w:rFonts w:ascii="Lucida Sans Unicode" w:hAnsi="Lucida Sans Unicode" w:cs="Lucida Sans Unicode"/>
                <w:color w:val="FFFFFF"/>
                <w:sz w:val="18"/>
                <w:szCs w:val="18"/>
              </w:rPr>
            </w:pPr>
            <w:r>
              <w:rPr>
                <w:rFonts w:ascii="Lucida Sans Unicode" w:hAnsi="Lucida Sans Unicode" w:cs="Lucida Sans Unicode"/>
                <w:noProof/>
                <w:color w:val="FFFFFF"/>
                <w:sz w:val="18"/>
                <w:szCs w:val="18"/>
                <w:lang w:val="en-IE" w:eastAsia="en-IE"/>
              </w:rPr>
              <w:drawing>
                <wp:inline distT="0" distB="0" distL="0" distR="0" wp14:anchorId="6F8DBDD2" wp14:editId="2BB806D2">
                  <wp:extent cx="1990725" cy="381000"/>
                  <wp:effectExtent l="19050" t="0" r="9525" b="0"/>
                  <wp:docPr id="57" name="Picture 57"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8"/>
                          <pic:cNvPicPr>
                            <a:picLocks noChangeAspect="1" noChangeArrowheads="1"/>
                          </pic:cNvPicPr>
                        </pic:nvPicPr>
                        <pic:blipFill>
                          <a:blip r:embed="rId96" cstate="print"/>
                          <a:srcRect/>
                          <a:stretch>
                            <a:fillRect/>
                          </a:stretch>
                        </pic:blipFill>
                        <pic:spPr bwMode="auto">
                          <a:xfrm>
                            <a:off x="0" y="0"/>
                            <a:ext cx="1990725" cy="381000"/>
                          </a:xfrm>
                          <a:prstGeom prst="rect">
                            <a:avLst/>
                          </a:prstGeom>
                          <a:noFill/>
                          <a:ln w="9525">
                            <a:noFill/>
                            <a:miter lim="800000"/>
                            <a:headEnd/>
                            <a:tailEnd/>
                          </a:ln>
                        </pic:spPr>
                      </pic:pic>
                    </a:graphicData>
                  </a:graphic>
                </wp:inline>
              </w:drawing>
            </w:r>
          </w:p>
          <w:p w:rsidR="00B31529" w:rsidRDefault="00B31529">
            <w:pPr>
              <w:pStyle w:val="BodyText"/>
            </w:pPr>
          </w:p>
          <w:p w:rsidR="00B31529" w:rsidRDefault="00B31529">
            <w:pPr>
              <w:pStyle w:val="BodyText"/>
            </w:pPr>
            <w:r>
              <w:t>Orange minitip amies agar transport swab (for male urethral)</w:t>
            </w:r>
          </w:p>
          <w:p w:rsidR="00B31529" w:rsidRDefault="00E8075F">
            <w:pPr>
              <w:pStyle w:val="BodyText"/>
            </w:pPr>
            <w:r>
              <w:rPr>
                <w:rFonts w:ascii="Lucida Sans Unicode" w:hAnsi="Lucida Sans Unicode" w:cs="Lucida Sans Unicode"/>
                <w:noProof/>
                <w:color w:val="FFFFFF"/>
                <w:sz w:val="18"/>
                <w:szCs w:val="18"/>
                <w:lang w:val="en-IE" w:eastAsia="en-IE"/>
              </w:rPr>
              <w:drawing>
                <wp:inline distT="0" distB="0" distL="0" distR="0" wp14:anchorId="4DEA5E8F" wp14:editId="333A7D99">
                  <wp:extent cx="1981200" cy="390525"/>
                  <wp:effectExtent l="19050" t="0" r="0" b="0"/>
                  <wp:docPr id="58" name="Picture 58"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10"/>
                          <pic:cNvPicPr>
                            <a:picLocks noChangeAspect="1" noChangeArrowheads="1"/>
                          </pic:cNvPicPr>
                        </pic:nvPicPr>
                        <pic:blipFill>
                          <a:blip r:embed="rId97" cstate="print"/>
                          <a:srcRect/>
                          <a:stretch>
                            <a:fillRect/>
                          </a:stretch>
                        </pic:blipFill>
                        <pic:spPr bwMode="auto">
                          <a:xfrm>
                            <a:off x="0" y="0"/>
                            <a:ext cx="1981200" cy="390525"/>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6D1443">
            <w:pPr>
              <w:pStyle w:val="BodyText"/>
              <w:rPr>
                <w:b/>
                <w:bCs/>
                <w:szCs w:val="22"/>
              </w:rPr>
            </w:pPr>
            <w:r>
              <w:rPr>
                <w:b/>
                <w:bCs/>
                <w:szCs w:val="22"/>
              </w:rPr>
              <w:t>Sample collection/ preparation</w:t>
            </w:r>
          </w:p>
        </w:tc>
        <w:tc>
          <w:tcPr>
            <w:tcW w:w="0" w:type="auto"/>
          </w:tcPr>
          <w:p w:rsidR="00B31529" w:rsidRDefault="00B31529">
            <w:pPr>
              <w:pStyle w:val="BodyText"/>
            </w:pPr>
            <w:r>
              <w:t xml:space="preserve">Cervical and high vaginal swabs should be taken with the aid of a speculum. It is important to avoid vulval contamination of the swab. For </w:t>
            </w:r>
            <w:r>
              <w:rPr>
                <w:i/>
              </w:rPr>
              <w:t>Trichomonas vaginalis</w:t>
            </w:r>
            <w:r>
              <w:t>, the posterior fornix, including any obvious candidal plaques should be swabbed. If pelvic infection, including gonorrhoea, is suspected, the cervical os should be swabbed.</w:t>
            </w:r>
          </w:p>
          <w:p w:rsidR="00B31529" w:rsidRDefault="00B31529">
            <w:pPr>
              <w:pStyle w:val="BodyText"/>
            </w:pPr>
            <w:r>
              <w:rPr>
                <w:u w:val="single"/>
              </w:rPr>
              <w:lastRenderedPageBreak/>
              <w:t>Vaginal specimens:</w:t>
            </w:r>
            <w:r>
              <w:t xml:space="preserve"> After the introduction of the speculum, the swab should be rolled firmly over the surface of the vaginal vault. For </w:t>
            </w:r>
            <w:r>
              <w:rPr>
                <w:i/>
              </w:rPr>
              <w:t>Trichomonas vaginalis</w:t>
            </w:r>
            <w:r>
              <w:t>, the posterior fornix, including any obvious plaques should be swabbed.</w:t>
            </w:r>
          </w:p>
          <w:p w:rsidR="00B31529" w:rsidRDefault="00B31529">
            <w:pPr>
              <w:pStyle w:val="BodyText"/>
            </w:pPr>
            <w:r>
              <w:rPr>
                <w:u w:val="single"/>
              </w:rPr>
              <w:t>Cervical specimens:</w:t>
            </w:r>
            <w:r>
              <w:t xml:space="preserve"> After the introduction of the speculum, the swab should be rotated inside the endocervix.</w:t>
            </w:r>
          </w:p>
          <w:p w:rsidR="00B31529" w:rsidRDefault="00B31529">
            <w:pPr>
              <w:pStyle w:val="BodyText"/>
            </w:pPr>
            <w:r>
              <w:rPr>
                <w:u w:val="single"/>
              </w:rPr>
              <w:t>Urethral specimens</w:t>
            </w:r>
            <w:r>
              <w:t xml:space="preserve"> Contamination with microorganisms from the vulva or the foreskin should be avoided. For male urethra, if a discharge is not apparent, attempts should be made to “milk” exudates from the penis. The patient should not have passed urine for at least 1 hour. The minitip amies swab is recommended for male urethral sampling. The swab is gently passed through the urethral meatus and rotated.</w:t>
            </w:r>
          </w:p>
          <w:p w:rsidR="00B31529" w:rsidRDefault="00B31529">
            <w:pPr>
              <w:pStyle w:val="BodyText"/>
              <w:rPr>
                <w:color w:val="000000"/>
                <w:szCs w:val="26"/>
              </w:rPr>
            </w:pPr>
            <w:r>
              <w:rPr>
                <w:color w:val="000000"/>
                <w:u w:val="single"/>
              </w:rPr>
              <w:t>Vulval specimens</w:t>
            </w:r>
            <w:r>
              <w:rPr>
                <w:color w:val="000000"/>
              </w:rPr>
              <w:t xml:space="preserve"> are taken from the vulva</w:t>
            </w:r>
            <w:r>
              <w:rPr>
                <w:color w:val="000000"/>
                <w:szCs w:val="26"/>
              </w:rPr>
              <w:t>.</w:t>
            </w:r>
          </w:p>
          <w:p w:rsidR="00CC65D7" w:rsidRDefault="00CC65D7">
            <w:pPr>
              <w:pStyle w:val="BodyText"/>
              <w:rPr>
                <w:color w:val="000000"/>
                <w:szCs w:val="26"/>
              </w:rPr>
            </w:pPr>
          </w:p>
          <w:p w:rsidR="00CC65D7" w:rsidRDefault="00CC65D7">
            <w:pPr>
              <w:pStyle w:val="BodyText"/>
              <w:rPr>
                <w:color w:val="000000"/>
              </w:rPr>
            </w:pPr>
            <w:r>
              <w:rPr>
                <w:color w:val="000000"/>
                <w:szCs w:val="26"/>
              </w:rPr>
              <w:t>After collection, swabs should be placed in a non-nutrient Transport Medium such as Amies or Stuart.</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lastRenderedPageBreak/>
              <w:t>Volume/Quantity</w:t>
            </w:r>
          </w:p>
        </w:tc>
        <w:tc>
          <w:tcPr>
            <w:tcW w:w="0" w:type="auto"/>
          </w:tcPr>
          <w:p w:rsidR="00B31529" w:rsidRDefault="00B31529">
            <w:pPr>
              <w:pStyle w:val="BodyText"/>
            </w:pPr>
            <w:r>
              <w:t>One specimen is sufficient in the case of all swabs. Where more than one specimen is received without differentiation, it will be processed as a single specimen.</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t>Time Between Collection and Processing</w:t>
            </w:r>
          </w:p>
        </w:tc>
        <w:tc>
          <w:tcPr>
            <w:tcW w:w="0" w:type="auto"/>
          </w:tcPr>
          <w:p w:rsidR="00B31529" w:rsidRDefault="00B31529">
            <w:pPr>
              <w:pStyle w:val="BodyText"/>
              <w:rPr>
                <w:rFonts w:cs="ArialMT"/>
                <w:szCs w:val="24"/>
              </w:rPr>
            </w:pPr>
            <w:r>
              <w:t>All swabs should be sent to the laboratory as quickly as possible, preferably within a few hours of the sample been taken.</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t>Sample Quality</w:t>
            </w:r>
          </w:p>
        </w:tc>
        <w:tc>
          <w:tcPr>
            <w:tcW w:w="0" w:type="auto"/>
          </w:tcPr>
          <w:p w:rsidR="00B31529" w:rsidRDefault="00B31529">
            <w:pPr>
              <w:pStyle w:val="BodyText"/>
            </w:pPr>
            <w:r>
              <w:t xml:space="preserve">Delays of 24 hours or more will greatly diminish the recovery of </w:t>
            </w:r>
            <w:r>
              <w:rPr>
                <w:i/>
              </w:rPr>
              <w:t>Neisseria gonorrhoeae</w:t>
            </w:r>
            <w:r>
              <w:t>. If delay is unavoidable a direct smear is made for Gram staining. Write name and date on slide. The smear is allowed to air dry and placed in a slide holder for transport to the laboratory</w:t>
            </w:r>
          </w:p>
          <w:p w:rsidR="00B31529" w:rsidRDefault="00B31529">
            <w:pPr>
              <w:pStyle w:val="BodyText"/>
            </w:pPr>
            <w:r>
              <w:t xml:space="preserve">The yield of </w:t>
            </w:r>
            <w:r>
              <w:rPr>
                <w:i/>
              </w:rPr>
              <w:t>Trichomonas vaginalis</w:t>
            </w:r>
            <w:r>
              <w:t xml:space="preserve"> is significantly diminished if not examined on the day of collection.</w:t>
            </w:r>
          </w:p>
        </w:tc>
      </w:tr>
      <w:tr w:rsidR="00B31529">
        <w:tc>
          <w:tcPr>
            <w:tcW w:w="0" w:type="auto"/>
            <w:shd w:val="clear" w:color="auto" w:fill="CCCCCC"/>
            <w:vAlign w:val="center"/>
          </w:tcPr>
          <w:p w:rsidR="00B31529" w:rsidRDefault="00B31529" w:rsidP="006D1443">
            <w:pPr>
              <w:pStyle w:val="BodyText"/>
              <w:rPr>
                <w:b/>
                <w:szCs w:val="22"/>
              </w:rPr>
            </w:pPr>
            <w:r>
              <w:rPr>
                <w:b/>
                <w:bCs/>
                <w:szCs w:val="22"/>
              </w:rPr>
              <w:t>Special Requirements</w:t>
            </w:r>
          </w:p>
        </w:tc>
        <w:tc>
          <w:tcPr>
            <w:tcW w:w="0" w:type="auto"/>
          </w:tcPr>
          <w:p w:rsidR="00B31529" w:rsidRDefault="00B31529">
            <w:pPr>
              <w:pStyle w:val="BodyText"/>
              <w:rPr>
                <w:rFonts w:cs="ArialMT"/>
              </w:rPr>
            </w:pPr>
            <w:r>
              <w:t>If delivery to the laboratory is delayed, specimens should be refrigerated.</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6D1443">
            <w:pPr>
              <w:pStyle w:val="BodyText"/>
              <w:rPr>
                <w:b/>
                <w:szCs w:val="22"/>
              </w:rPr>
            </w:pPr>
            <w:r>
              <w:rPr>
                <w:b/>
                <w:bCs/>
                <w:szCs w:val="22"/>
              </w:rPr>
              <w:t>Comments</w:t>
            </w:r>
          </w:p>
        </w:tc>
        <w:tc>
          <w:tcPr>
            <w:tcW w:w="0" w:type="auto"/>
          </w:tcPr>
          <w:p w:rsidR="00B31529" w:rsidRDefault="00B31529" w:rsidP="007F2FA8">
            <w:pPr>
              <w:pStyle w:val="BodyText"/>
              <w:numPr>
                <w:ilvl w:val="0"/>
                <w:numId w:val="16"/>
              </w:numPr>
              <w:tabs>
                <w:tab w:val="clear" w:pos="1620"/>
                <w:tab w:val="left" w:pos="-720"/>
                <w:tab w:val="num" w:pos="669"/>
              </w:tabs>
              <w:spacing w:before="120" w:after="120"/>
              <w:ind w:left="669"/>
              <w:jc w:val="both"/>
            </w:pPr>
            <w:r>
              <w:t>A range of sexually transmissible organisms cause infections responsible for a large number of clinical syndromes.  When a specific STI is diagnosed, it is recommended to screen for other infections.  Screening has a role in helping to control gonorrhoea, syphilis, chlamydial infection, and human immunodeficiency virus (HIV) infection</w:t>
            </w:r>
          </w:p>
          <w:p w:rsidR="00B31529" w:rsidRDefault="00B31529" w:rsidP="007F2FA8">
            <w:pPr>
              <w:pStyle w:val="BodyText"/>
              <w:numPr>
                <w:ilvl w:val="0"/>
                <w:numId w:val="16"/>
              </w:numPr>
              <w:tabs>
                <w:tab w:val="clear" w:pos="1620"/>
                <w:tab w:val="left" w:pos="-720"/>
                <w:tab w:val="num" w:pos="651"/>
              </w:tabs>
              <w:spacing w:before="120" w:after="120"/>
              <w:ind w:left="669"/>
              <w:jc w:val="both"/>
            </w:pPr>
            <w:r>
              <w:t>Bacterial Vaginosis (BV) is now considered to be associated with a variety of genital tract infections and complications. BV may be diagnosed clinically if three of the following four criteria are fulfilled:</w:t>
            </w:r>
          </w:p>
          <w:p w:rsidR="00B31529" w:rsidRDefault="00B31529" w:rsidP="007F2FA8">
            <w:pPr>
              <w:pStyle w:val="BodyText"/>
              <w:numPr>
                <w:ilvl w:val="1"/>
                <w:numId w:val="16"/>
              </w:numPr>
              <w:tabs>
                <w:tab w:val="left" w:pos="-720"/>
              </w:tabs>
              <w:spacing w:before="120" w:after="120"/>
              <w:jc w:val="both"/>
            </w:pPr>
            <w:r>
              <w:rPr>
                <w:szCs w:val="24"/>
              </w:rPr>
              <w:t>Grey-white, thin homogenous discharge</w:t>
            </w:r>
          </w:p>
          <w:p w:rsidR="00B31529" w:rsidRDefault="00B31529" w:rsidP="007F2FA8">
            <w:pPr>
              <w:pStyle w:val="BodyText"/>
              <w:numPr>
                <w:ilvl w:val="1"/>
                <w:numId w:val="16"/>
              </w:numPr>
              <w:tabs>
                <w:tab w:val="left" w:pos="-720"/>
              </w:tabs>
              <w:spacing w:before="120" w:after="120"/>
              <w:jc w:val="both"/>
            </w:pPr>
            <w:r>
              <w:rPr>
                <w:szCs w:val="24"/>
              </w:rPr>
              <w:t>Vaginal secretions pH &gt; 4.5</w:t>
            </w:r>
          </w:p>
          <w:p w:rsidR="00B31529" w:rsidRDefault="00B31529" w:rsidP="007F2FA8">
            <w:pPr>
              <w:pStyle w:val="BodyText"/>
              <w:numPr>
                <w:ilvl w:val="1"/>
                <w:numId w:val="16"/>
              </w:numPr>
              <w:tabs>
                <w:tab w:val="left" w:pos="-720"/>
              </w:tabs>
              <w:spacing w:before="120" w:after="120"/>
              <w:jc w:val="both"/>
            </w:pPr>
            <w:r>
              <w:rPr>
                <w:szCs w:val="24"/>
              </w:rPr>
              <w:t>Positive amine odour test (release of fishy amine odour when vaginal secretion is mixed with 5-10% potassium hydroxide)</w:t>
            </w:r>
          </w:p>
          <w:p w:rsidR="00B31529" w:rsidRPr="009669B4" w:rsidRDefault="00B31529" w:rsidP="007F2FA8">
            <w:pPr>
              <w:pStyle w:val="BodyText"/>
              <w:numPr>
                <w:ilvl w:val="1"/>
                <w:numId w:val="16"/>
              </w:numPr>
              <w:tabs>
                <w:tab w:val="left" w:pos="-720"/>
              </w:tabs>
              <w:spacing w:before="120" w:after="120"/>
              <w:jc w:val="both"/>
            </w:pPr>
            <w:r>
              <w:rPr>
                <w:szCs w:val="24"/>
              </w:rPr>
              <w:t>Presence of clue cells on microscopic examination</w:t>
            </w:r>
          </w:p>
          <w:p w:rsidR="009669B4" w:rsidRDefault="009669B4" w:rsidP="009669B4">
            <w:pPr>
              <w:pStyle w:val="BodyText"/>
              <w:tabs>
                <w:tab w:val="left" w:pos="-720"/>
              </w:tabs>
              <w:spacing w:before="120" w:after="120"/>
              <w:jc w:val="both"/>
              <w:rPr>
                <w:szCs w:val="24"/>
              </w:rPr>
            </w:pPr>
          </w:p>
          <w:p w:rsidR="009669B4" w:rsidRPr="009669B4" w:rsidRDefault="00CC65D7" w:rsidP="009669B4">
            <w:pPr>
              <w:rPr>
                <w:rFonts w:ascii="Trebuchet MS" w:hAnsi="Trebuchet MS" w:cs="Arial"/>
                <w:sz w:val="24"/>
                <w:lang w:val="en-GB"/>
              </w:rPr>
            </w:pPr>
            <w:r>
              <w:rPr>
                <w:rFonts w:ascii="Trebuchet MS" w:hAnsi="Trebuchet MS" w:cs="Arial"/>
                <w:sz w:val="24"/>
                <w:lang w:val="en-GB"/>
              </w:rPr>
              <w:t>C</w:t>
            </w:r>
            <w:r w:rsidR="009669B4" w:rsidRPr="009669B4">
              <w:rPr>
                <w:rFonts w:ascii="Trebuchet MS" w:hAnsi="Trebuchet MS" w:cs="Arial"/>
                <w:sz w:val="24"/>
                <w:lang w:val="en-GB"/>
              </w:rPr>
              <w:t>hanges to our testing and reporting policy effective from 3rd February, 2020.</w:t>
            </w:r>
          </w:p>
          <w:p w:rsidR="009669B4" w:rsidRPr="009669B4" w:rsidRDefault="009669B4" w:rsidP="009669B4">
            <w:pPr>
              <w:rPr>
                <w:rFonts w:ascii="Trebuchet MS" w:hAnsi="Trebuchet MS" w:cs="Arial"/>
                <w:sz w:val="24"/>
                <w:lang w:val="en-GB"/>
              </w:rPr>
            </w:pPr>
          </w:p>
          <w:p w:rsidR="009669B4" w:rsidRPr="009669B4" w:rsidRDefault="009669B4" w:rsidP="009669B4">
            <w:pPr>
              <w:rPr>
                <w:rFonts w:ascii="Trebuchet MS" w:hAnsi="Trebuchet MS" w:cs="Arial"/>
                <w:sz w:val="24"/>
                <w:lang w:val="en-GB"/>
              </w:rPr>
            </w:pPr>
          </w:p>
          <w:p w:rsidR="009669B4" w:rsidRPr="009669B4" w:rsidRDefault="009669B4" w:rsidP="009669B4">
            <w:pPr>
              <w:rPr>
                <w:rFonts w:ascii="Trebuchet MS" w:hAnsi="Trebuchet MS" w:cs="Arial"/>
                <w:sz w:val="24"/>
                <w:lang w:val="en-GB"/>
              </w:rPr>
            </w:pPr>
            <w:r w:rsidRPr="009669B4">
              <w:rPr>
                <w:rFonts w:ascii="Trebuchet MS" w:hAnsi="Trebuchet MS" w:cs="Arial"/>
                <w:sz w:val="24"/>
                <w:lang w:val="en-GB"/>
              </w:rPr>
              <w:t>In line with best practice, investigation for Neisseria gonorrhoea in female patients will be carried out on endocervical swabs only. This is the specimen of choice for isolation of Neisseria gonorrhoea.</w:t>
            </w:r>
          </w:p>
          <w:p w:rsidR="009669B4" w:rsidRPr="009669B4" w:rsidRDefault="009669B4" w:rsidP="009669B4">
            <w:pPr>
              <w:rPr>
                <w:rFonts w:ascii="Trebuchet MS" w:hAnsi="Trebuchet MS" w:cs="Arial"/>
                <w:sz w:val="24"/>
                <w:lang w:val="en-GB"/>
              </w:rPr>
            </w:pPr>
          </w:p>
          <w:p w:rsidR="009669B4" w:rsidRDefault="009669B4" w:rsidP="009669B4">
            <w:pPr>
              <w:rPr>
                <w:rFonts w:ascii="Trebuchet MS" w:hAnsi="Trebuchet MS" w:cs="Arial"/>
                <w:sz w:val="24"/>
                <w:lang w:val="en-GB"/>
              </w:rPr>
            </w:pPr>
            <w:r w:rsidRPr="009669B4">
              <w:rPr>
                <w:rFonts w:ascii="Trebuchet MS" w:hAnsi="Trebuchet MS" w:cs="Arial"/>
                <w:sz w:val="24"/>
                <w:lang w:val="en-GB"/>
              </w:rPr>
              <w:t>Gram staining of vaginal swabs will be carried out only when bacterial vaginosis is specifically requested or if clinically indicated.</w:t>
            </w:r>
          </w:p>
          <w:p w:rsidR="009669B4" w:rsidRDefault="009669B4" w:rsidP="009669B4">
            <w:pPr>
              <w:rPr>
                <w:rFonts w:ascii="Trebuchet MS" w:hAnsi="Trebuchet MS" w:cs="Arial"/>
                <w:sz w:val="24"/>
                <w:lang w:val="en-GB"/>
              </w:rPr>
            </w:pPr>
            <w:r w:rsidRPr="009669B4">
              <w:rPr>
                <w:rFonts w:ascii="Trebuchet MS" w:hAnsi="Trebuchet MS" w:cs="Arial"/>
                <w:sz w:val="24"/>
                <w:lang w:val="en-GB"/>
              </w:rPr>
              <w:t xml:space="preserve"> </w:t>
            </w:r>
          </w:p>
          <w:p w:rsidR="009669B4" w:rsidRPr="009669B4" w:rsidRDefault="009669B4" w:rsidP="009669B4">
            <w:pPr>
              <w:rPr>
                <w:rFonts w:ascii="Trebuchet MS" w:hAnsi="Trebuchet MS" w:cs="Arial"/>
                <w:sz w:val="24"/>
                <w:lang w:val="en-GB"/>
              </w:rPr>
            </w:pPr>
            <w:r w:rsidRPr="009669B4">
              <w:rPr>
                <w:rFonts w:ascii="Trebuchet MS" w:hAnsi="Trebuchet MS" w:cs="Arial"/>
                <w:sz w:val="24"/>
                <w:lang w:val="en-GB"/>
              </w:rPr>
              <w:t>Gram staining of male urethral swabs will continue to be carried out on Genito urinary medicine (GUM) specimens and specimens where STI is being investigated.</w:t>
            </w:r>
          </w:p>
          <w:p w:rsidR="009669B4" w:rsidRPr="009669B4" w:rsidRDefault="009669B4" w:rsidP="009669B4">
            <w:pPr>
              <w:rPr>
                <w:rFonts w:ascii="Trebuchet MS" w:hAnsi="Trebuchet MS" w:cs="Arial"/>
                <w:sz w:val="24"/>
                <w:lang w:val="en-GB"/>
              </w:rPr>
            </w:pPr>
          </w:p>
          <w:p w:rsidR="009669B4" w:rsidRPr="009669B4" w:rsidRDefault="009669B4" w:rsidP="009669B4">
            <w:pPr>
              <w:rPr>
                <w:rFonts w:ascii="Trebuchet MS" w:hAnsi="Trebuchet MS" w:cs="Arial"/>
                <w:sz w:val="24"/>
                <w:lang w:val="en-GB"/>
              </w:rPr>
            </w:pPr>
            <w:r w:rsidRPr="009669B4">
              <w:rPr>
                <w:rFonts w:ascii="Trebuchet MS" w:hAnsi="Trebuchet MS" w:cs="Arial"/>
                <w:sz w:val="24"/>
                <w:lang w:val="en-GB"/>
              </w:rPr>
              <w:t>The specimen of choice for investigation of balanitis is a swab from the balanoprepucial groove. Urethral swabs querying balanitis will not be processed and will be reported with a comment requesting submission of a swab from balanoprepucial groove.</w:t>
            </w:r>
          </w:p>
          <w:p w:rsidR="009669B4" w:rsidRDefault="009669B4" w:rsidP="009669B4">
            <w:pPr>
              <w:rPr>
                <w:rFonts w:ascii="Trebuchet MS" w:hAnsi="Trebuchet MS" w:cs="Arial"/>
                <w:sz w:val="24"/>
                <w:lang w:val="en-GB"/>
              </w:rPr>
            </w:pPr>
          </w:p>
          <w:p w:rsidR="009669B4" w:rsidRPr="009669B4" w:rsidRDefault="009669B4" w:rsidP="009669B4">
            <w:pPr>
              <w:rPr>
                <w:rFonts w:ascii="Trebuchet MS" w:hAnsi="Trebuchet MS" w:cs="Arial"/>
                <w:sz w:val="24"/>
                <w:lang w:val="en-GB"/>
              </w:rPr>
            </w:pPr>
            <w:r w:rsidRPr="009669B4">
              <w:rPr>
                <w:rFonts w:ascii="Trebuchet MS" w:hAnsi="Trebuchet MS" w:cs="Arial"/>
                <w:sz w:val="24"/>
                <w:lang w:val="en-GB"/>
              </w:rPr>
              <w:t>These changes are in line with current international recommendations (Reference: Public Health England 2017. UK Standards for Microbiology Investigations (Investigation of Genital Tract and Associated Specimens) B 28 Issue 4.6)</w:t>
            </w:r>
          </w:p>
          <w:p w:rsidR="009669B4" w:rsidRDefault="009669B4" w:rsidP="009669B4"/>
        </w:tc>
      </w:tr>
    </w:tbl>
    <w:p w:rsidR="00B31529" w:rsidRDefault="00B31529"/>
    <w:p w:rsidR="00B31529" w:rsidRDefault="00B31529"/>
    <w:p w:rsidR="00B31529" w:rsidRPr="00FC322A" w:rsidRDefault="00B31529" w:rsidP="00FC322A">
      <w:pPr>
        <w:pStyle w:val="Heading2"/>
      </w:pPr>
      <w:bookmarkStart w:id="1292" w:name="_Toc360616785"/>
      <w:bookmarkStart w:id="1293" w:name="_Toc360624971"/>
      <w:bookmarkStart w:id="1294" w:name="_Toc360626707"/>
      <w:bookmarkStart w:id="1295" w:name="_Toc360626944"/>
      <w:bookmarkStart w:id="1296" w:name="_Toc360708082"/>
      <w:bookmarkStart w:id="1297" w:name="_Toc373334655"/>
      <w:bookmarkStart w:id="1298" w:name="_Toc373338379"/>
      <w:r w:rsidRPr="008419A3">
        <w:rPr>
          <w:highlight w:val="yellow"/>
        </w:rPr>
        <w:t>Mycobacterium Staining and Culture</w:t>
      </w:r>
      <w:bookmarkEnd w:id="1292"/>
      <w:bookmarkEnd w:id="1293"/>
      <w:bookmarkEnd w:id="1294"/>
      <w:bookmarkEnd w:id="1295"/>
      <w:bookmarkEnd w:id="1296"/>
      <w:bookmarkEnd w:id="1297"/>
      <w:bookmarkEnd w:id="1298"/>
      <w:r w:rsidR="00747596" w:rsidRPr="008419A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024D1C">
            <w:pPr>
              <w:pStyle w:val="BodyText"/>
              <w:rPr>
                <w:b/>
                <w:szCs w:val="22"/>
              </w:rPr>
            </w:pPr>
            <w:r>
              <w:rPr>
                <w:b/>
                <w:bCs/>
                <w:szCs w:val="22"/>
              </w:rPr>
              <w:t>Specimen Type</w:t>
            </w:r>
          </w:p>
        </w:tc>
        <w:tc>
          <w:tcPr>
            <w:tcW w:w="0" w:type="auto"/>
          </w:tcPr>
          <w:p w:rsidR="00B31529" w:rsidRDefault="00B31529">
            <w:pPr>
              <w:pStyle w:val="BodyText"/>
            </w:pPr>
            <w:r>
              <w:t>Specimen type depends on clinical presentation. Refer to Comments section below.</w:t>
            </w:r>
          </w:p>
          <w:p w:rsidR="00B31529" w:rsidRDefault="00B85EA7">
            <w:pPr>
              <w:pStyle w:val="BodyText"/>
            </w:pPr>
            <w:r>
              <w:t>e.g.</w:t>
            </w:r>
            <w:r w:rsidR="00B31529">
              <w:t xml:space="preserve"> Sputum, BAL, Pus, CSF, Fluids, Tissue/Biopsy, Bone, Bone Marrow, Early Morning Urine (EMU).</w:t>
            </w:r>
          </w:p>
        </w:tc>
      </w:tr>
      <w:tr w:rsidR="00B31529">
        <w:tc>
          <w:tcPr>
            <w:tcW w:w="0" w:type="auto"/>
            <w:shd w:val="clear" w:color="auto" w:fill="CCCCCC"/>
            <w:vAlign w:val="center"/>
          </w:tcPr>
          <w:p w:rsidR="00B31529" w:rsidRDefault="00B31529" w:rsidP="00024D1C">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B31529">
            <w:pPr>
              <w:pStyle w:val="BodyText"/>
            </w:pPr>
            <w:r>
              <w:t xml:space="preserve"> </w:t>
            </w:r>
          </w:p>
          <w:p w:rsidR="00B31529" w:rsidRDefault="00B31529">
            <w:pPr>
              <w:pStyle w:val="BodyText"/>
            </w:pPr>
          </w:p>
        </w:tc>
      </w:tr>
      <w:tr w:rsidR="00B31529">
        <w:tc>
          <w:tcPr>
            <w:tcW w:w="0" w:type="auto"/>
            <w:shd w:val="clear" w:color="auto" w:fill="CCCCCC"/>
            <w:vAlign w:val="center"/>
          </w:tcPr>
          <w:p w:rsidR="00B31529" w:rsidRDefault="00B31529" w:rsidP="00024D1C">
            <w:pPr>
              <w:pStyle w:val="BodyText"/>
              <w:rPr>
                <w:b/>
                <w:bCs/>
                <w:szCs w:val="22"/>
              </w:rPr>
            </w:pPr>
            <w:r>
              <w:rPr>
                <w:b/>
                <w:bCs/>
                <w:szCs w:val="22"/>
              </w:rPr>
              <w:t>Sample collection/ preparation</w:t>
            </w:r>
          </w:p>
        </w:tc>
        <w:tc>
          <w:tcPr>
            <w:tcW w:w="0" w:type="auto"/>
          </w:tcPr>
          <w:p w:rsidR="00B31529" w:rsidRDefault="00B31529">
            <w:pPr>
              <w:pStyle w:val="BodyText"/>
            </w:pPr>
            <w:r>
              <w:t>Refer to individual test list for information on collection details.</w:t>
            </w:r>
          </w:p>
          <w:p w:rsidR="00B31529" w:rsidRDefault="00B31529">
            <w:pPr>
              <w:pStyle w:val="BodyText"/>
              <w:rPr>
                <w:lang w:eastAsia="en-GB"/>
              </w:rPr>
            </w:pPr>
            <w:r>
              <w:t xml:space="preserve">Refer to </w:t>
            </w:r>
            <w:r>
              <w:rPr>
                <w:lang w:eastAsia="en-GB"/>
              </w:rPr>
              <w:t>protocols outlined by your health care facility for these sample types.</w:t>
            </w:r>
          </w:p>
          <w:p w:rsidR="00B31529" w:rsidRDefault="00B31529">
            <w:pPr>
              <w:pStyle w:val="BodyText"/>
            </w:pPr>
            <w:r>
              <w:rPr>
                <w:lang w:eastAsia="en-GB"/>
              </w:rPr>
              <w:t>If the patient is suspected of having T.B. wear appropriate PPE as identified by local risk assessment during collection and discard any waste material into clinical waste bags.</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Volume/Quantity</w:t>
            </w:r>
          </w:p>
        </w:tc>
        <w:tc>
          <w:tcPr>
            <w:tcW w:w="0" w:type="auto"/>
          </w:tcPr>
          <w:p w:rsidR="00B31529" w:rsidRDefault="00B31529">
            <w:pPr>
              <w:pStyle w:val="BodyText"/>
              <w:rPr>
                <w:u w:val="single"/>
              </w:rPr>
            </w:pPr>
            <w:r>
              <w:rPr>
                <w:u w:val="single"/>
              </w:rPr>
              <w:t>Sputum</w:t>
            </w:r>
          </w:p>
          <w:p w:rsidR="00B31529" w:rsidRDefault="00B31529">
            <w:pPr>
              <w:pStyle w:val="BodyText"/>
            </w:pPr>
            <w:r>
              <w:t>Three early morning specimens.</w:t>
            </w:r>
          </w:p>
          <w:p w:rsidR="00B31529" w:rsidRDefault="00B31529">
            <w:pPr>
              <w:pStyle w:val="BodyText"/>
            </w:pPr>
            <w:r>
              <w:t>Ideally a minimum voume of 5ml of sputum.</w:t>
            </w:r>
          </w:p>
          <w:p w:rsidR="00B31529" w:rsidRDefault="00B31529">
            <w:pPr>
              <w:pStyle w:val="BodyText"/>
              <w:rPr>
                <w:u w:val="single"/>
              </w:rPr>
            </w:pPr>
          </w:p>
          <w:p w:rsidR="00B31529" w:rsidRDefault="00B31529">
            <w:pPr>
              <w:pStyle w:val="BodyText"/>
              <w:rPr>
                <w:u w:val="single"/>
              </w:rPr>
            </w:pPr>
            <w:r>
              <w:rPr>
                <w:u w:val="single"/>
              </w:rPr>
              <w:t>Pus</w:t>
            </w:r>
          </w:p>
          <w:p w:rsidR="00B31529" w:rsidRDefault="00B31529">
            <w:pPr>
              <w:pStyle w:val="BodyText"/>
            </w:pPr>
            <w:r>
              <w:t>As much pus as possible.</w:t>
            </w:r>
          </w:p>
          <w:p w:rsidR="00B31529" w:rsidRDefault="00B31529">
            <w:pPr>
              <w:pStyle w:val="BodyText"/>
            </w:pPr>
          </w:p>
          <w:p w:rsidR="00B31529" w:rsidRDefault="00B31529">
            <w:pPr>
              <w:pStyle w:val="BodyText"/>
              <w:rPr>
                <w:u w:val="single"/>
              </w:rPr>
            </w:pPr>
            <w:r>
              <w:rPr>
                <w:u w:val="single"/>
              </w:rPr>
              <w:t>Other Body Fluids</w:t>
            </w:r>
          </w:p>
          <w:p w:rsidR="00B31529" w:rsidRDefault="00B31529">
            <w:pPr>
              <w:pStyle w:val="BodyText"/>
            </w:pPr>
            <w:r>
              <w:t>As available. Ideally 10 ml of fluid from normally sterile sites including CSF.</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Safety Requirements</w:t>
            </w:r>
          </w:p>
        </w:tc>
        <w:tc>
          <w:tcPr>
            <w:tcW w:w="0" w:type="auto"/>
          </w:tcPr>
          <w:p w:rsidR="00B31529" w:rsidRDefault="00B31529">
            <w:pPr>
              <w:pStyle w:val="BodyText"/>
            </w:pPr>
            <w:r>
              <w:t>Collection of samples such as respiratory samples should be performed in negative pressure isolation areas wherever drug resistant mycobacterium is suspected.</w:t>
            </w:r>
          </w:p>
          <w:p w:rsidR="00B31529" w:rsidRDefault="00B31529">
            <w:pPr>
              <w:pStyle w:val="BodyText"/>
            </w:pPr>
            <w:r>
              <w:rPr>
                <w:lang w:eastAsia="en-GB"/>
              </w:rPr>
              <w:t>If the patient is suspected of having T.B. wear appropriate PPE as identified by local risk assessment during collection and discard any waste material into clinical waste bags.</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pStyle w:val="BodyText"/>
              <w:rPr>
                <w:rFonts w:cs="ArialMT"/>
              </w:rPr>
            </w:pPr>
            <w:r>
              <w:t>If a delay in transport or processing is anticipated, the specimen should be refrigerated.</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Sample Quality</w:t>
            </w:r>
          </w:p>
        </w:tc>
        <w:tc>
          <w:tcPr>
            <w:tcW w:w="0" w:type="auto"/>
          </w:tcPr>
          <w:p w:rsidR="00B31529" w:rsidRDefault="00B31529">
            <w:pPr>
              <w:pStyle w:val="BodyText"/>
              <w:rPr>
                <w:u w:val="single"/>
              </w:rPr>
            </w:pPr>
            <w:r>
              <w:rPr>
                <w:u w:val="single"/>
              </w:rPr>
              <w:t>Sputum</w:t>
            </w:r>
          </w:p>
          <w:p w:rsidR="00B31529" w:rsidRDefault="00B31529">
            <w:pPr>
              <w:pStyle w:val="BodyText"/>
              <w:rPr>
                <w:rFonts w:cs="ArialMT"/>
                <w:szCs w:val="24"/>
              </w:rPr>
            </w:pPr>
            <w:r>
              <w:rPr>
                <w:rFonts w:cs="ArialMT"/>
                <w:szCs w:val="24"/>
              </w:rPr>
              <w:t xml:space="preserve">Salivary or muco-salivary sputum specimens may give misleading results, as these specimens will be contaminated by normal mouth flora. These specimens may be rejected by the Laboratory. </w:t>
            </w:r>
          </w:p>
          <w:p w:rsidR="00B31529" w:rsidRDefault="00B31529">
            <w:pPr>
              <w:pStyle w:val="BodyText"/>
              <w:rPr>
                <w:rFonts w:cs="ArialMT"/>
                <w:szCs w:val="24"/>
              </w:rPr>
            </w:pPr>
            <w:r>
              <w:rPr>
                <w:rFonts w:cs="ArialMT"/>
                <w:szCs w:val="24"/>
              </w:rPr>
              <w:t>Sputum specimens for routine bacteriological examination, which are greater than 24hours old, diminish the quality of the specimen.</w:t>
            </w:r>
          </w:p>
          <w:p w:rsidR="00B31529" w:rsidRDefault="00B31529">
            <w:pPr>
              <w:pStyle w:val="BodyText"/>
            </w:pPr>
          </w:p>
        </w:tc>
      </w:tr>
      <w:tr w:rsidR="00B31529">
        <w:tc>
          <w:tcPr>
            <w:tcW w:w="0" w:type="auto"/>
            <w:shd w:val="clear" w:color="auto" w:fill="CCCCCC"/>
            <w:vAlign w:val="center"/>
          </w:tcPr>
          <w:p w:rsidR="00B31529" w:rsidRDefault="00B31529" w:rsidP="00024D1C">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Turnaround Times</w:t>
            </w:r>
          </w:p>
        </w:tc>
        <w:tc>
          <w:tcPr>
            <w:tcW w:w="7650" w:type="dxa"/>
          </w:tcPr>
          <w:p w:rsidR="00B31529" w:rsidRDefault="00B31529">
            <w:pPr>
              <w:pStyle w:val="BodyText"/>
            </w:pPr>
            <w:r>
              <w:t>Samples are sent out to Galway University Hospital for testing.</w:t>
            </w:r>
          </w:p>
          <w:p w:rsidR="00B31529" w:rsidRDefault="00B31529" w:rsidP="008419A3">
            <w:pPr>
              <w:pStyle w:val="BodyText"/>
            </w:pPr>
            <w:r>
              <w:rPr>
                <w:u w:val="single"/>
              </w:rPr>
              <w:t>Microscopy</w:t>
            </w:r>
            <w:r>
              <w:t>: 1-2 days</w:t>
            </w:r>
            <w:r w:rsidR="008419A3">
              <w:t xml:space="preserve">                 </w:t>
            </w:r>
            <w:r>
              <w:rPr>
                <w:szCs w:val="24"/>
                <w:u w:val="single"/>
              </w:rPr>
              <w:t>Culture</w:t>
            </w:r>
            <w:r>
              <w:rPr>
                <w:szCs w:val="24"/>
              </w:rPr>
              <w:t>: 6 to 7 weeks</w:t>
            </w:r>
          </w:p>
        </w:tc>
      </w:tr>
      <w:tr w:rsidR="00B31529">
        <w:tc>
          <w:tcPr>
            <w:tcW w:w="0" w:type="auto"/>
            <w:shd w:val="clear" w:color="auto" w:fill="CCCCCC"/>
            <w:vAlign w:val="center"/>
          </w:tcPr>
          <w:p w:rsidR="00B31529" w:rsidRDefault="00B31529" w:rsidP="00024D1C">
            <w:pPr>
              <w:pStyle w:val="BodyText"/>
              <w:rPr>
                <w:b/>
                <w:szCs w:val="22"/>
              </w:rPr>
            </w:pPr>
            <w:r>
              <w:rPr>
                <w:b/>
                <w:bCs/>
                <w:szCs w:val="22"/>
              </w:rPr>
              <w:t>Comments</w:t>
            </w:r>
          </w:p>
        </w:tc>
        <w:tc>
          <w:tcPr>
            <w:tcW w:w="0" w:type="auto"/>
          </w:tcPr>
          <w:p w:rsidR="00B31529" w:rsidRDefault="00B31529">
            <w:pPr>
              <w:pStyle w:val="BodyText"/>
              <w:rPr>
                <w:lang w:eastAsia="en-GB"/>
              </w:rPr>
            </w:pPr>
            <w:r>
              <w:rPr>
                <w:lang w:eastAsia="en-GB"/>
              </w:rPr>
              <w:t>The following is a list of suitable specimens to submit. Please note that respiratory specimens are the specimens of choice for patients with suspected pulmonary TB.</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Good quality purulent early morning sputum. Three consecutive early morning specimens (2-5ml) should be submitted before the commencement of therapy. The specimen should be coughed from deep within the lungs. Poor quality sputum specimen’s e.g. salivary specimens or specimens of minute quantities are not suitable.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Specimens obtained at Bronchoscopy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Pus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CSF, Pleural, Peritoneal, Joint and other Sterile Fluids Tissue/Biopsy without fixative.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Bone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Gastric aspiration (in children from whom sputum cannot be obtained)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Blood (7-10 ml inoculated in a Bactec MYCO/F LYTIC blood culture bottle)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Bone marrow (&gt; 0.5 ml inoculated directly into a Bactec MYCO/F LYTIC bottle) </w:t>
            </w:r>
          </w:p>
          <w:p w:rsidR="00B31529" w:rsidRDefault="00B31529" w:rsidP="007F2FA8">
            <w:pPr>
              <w:pStyle w:val="BodyText"/>
              <w:numPr>
                <w:ilvl w:val="0"/>
                <w:numId w:val="33"/>
              </w:numPr>
              <w:tabs>
                <w:tab w:val="left" w:pos="-720"/>
              </w:tabs>
              <w:spacing w:before="120" w:after="120"/>
              <w:jc w:val="both"/>
              <w:rPr>
                <w:lang w:eastAsia="en-GB"/>
              </w:rPr>
            </w:pPr>
            <w:r>
              <w:rPr>
                <w:szCs w:val="24"/>
                <w:lang w:val="en-IE"/>
              </w:rPr>
              <w:t xml:space="preserve">Specimens of urine for Mycobacteria culture are no longer processed routinely in this laboratory because the yield of positives is negligible and the semi automated culture system is not validated for urine samples. If it is necessary to consider an exception, please contact the medical staff of the Dept of Microbiology,UHG. at 091 542477. The specimen will be stored for 10 </w:t>
            </w:r>
            <w:r>
              <w:rPr>
                <w:lang w:eastAsia="en-GB"/>
              </w:rPr>
              <w:t>days.</w:t>
            </w:r>
          </w:p>
          <w:p w:rsidR="00B31529" w:rsidRDefault="00B31529" w:rsidP="007F2FA8">
            <w:pPr>
              <w:pStyle w:val="BodyText"/>
              <w:numPr>
                <w:ilvl w:val="0"/>
                <w:numId w:val="33"/>
              </w:numPr>
              <w:tabs>
                <w:tab w:val="left" w:pos="-720"/>
              </w:tabs>
              <w:spacing w:before="120" w:after="120"/>
              <w:jc w:val="both"/>
              <w:rPr>
                <w:lang w:eastAsia="en-GB"/>
              </w:rPr>
            </w:pPr>
            <w:r>
              <w:rPr>
                <w:lang w:eastAsia="en-GB"/>
              </w:rPr>
              <w:t>Faeces is NOT a suitable sample for TB culture.</w:t>
            </w:r>
          </w:p>
          <w:p w:rsidR="00B31529" w:rsidRDefault="00B31529">
            <w:pPr>
              <w:pStyle w:val="BodyText"/>
            </w:pPr>
          </w:p>
        </w:tc>
      </w:tr>
    </w:tbl>
    <w:p w:rsidR="00F61A72" w:rsidRDefault="00F61A72">
      <w:pPr>
        <w:rPr>
          <w:rFonts w:cs="Arial"/>
          <w:color w:val="0000FF"/>
          <w:sz w:val="20"/>
          <w:szCs w:val="20"/>
        </w:rPr>
      </w:pPr>
    </w:p>
    <w:p w:rsidR="00B31529" w:rsidRDefault="00506FCD">
      <w:pPr>
        <w:rPr>
          <w:rFonts w:cs="Arial"/>
          <w:color w:val="0000FF"/>
          <w:sz w:val="20"/>
          <w:szCs w:val="20"/>
        </w:rPr>
      </w:pPr>
      <w:hyperlink w:anchor="Main_Contents" w:history="1">
        <w:r w:rsidR="007C4E81" w:rsidRPr="007C4E81">
          <w:rPr>
            <w:rStyle w:val="Hyperlink"/>
          </w:rPr>
          <w:t>Main_Contents</w:t>
        </w:r>
      </w:hyperlink>
    </w:p>
    <w:p w:rsidR="00B31529" w:rsidRPr="00FC322A" w:rsidRDefault="00B31529" w:rsidP="00FC322A">
      <w:pPr>
        <w:pStyle w:val="Heading2"/>
      </w:pPr>
      <w:bookmarkStart w:id="1299" w:name="_Toc360616786"/>
      <w:bookmarkStart w:id="1300" w:name="_Toc360624972"/>
      <w:bookmarkStart w:id="1301" w:name="_Toc360626708"/>
      <w:bookmarkStart w:id="1302" w:name="_Toc360626945"/>
      <w:bookmarkStart w:id="1303" w:name="_Toc360708083"/>
      <w:bookmarkStart w:id="1304" w:name="_Toc373334656"/>
      <w:bookmarkStart w:id="1305" w:name="_Toc373338380"/>
      <w:r w:rsidRPr="008419A3">
        <w:rPr>
          <w:highlight w:val="yellow"/>
        </w:rPr>
        <w:t>Parasites, Ova, and Cysts</w:t>
      </w:r>
      <w:bookmarkEnd w:id="1299"/>
      <w:bookmarkEnd w:id="1300"/>
      <w:bookmarkEnd w:id="1301"/>
      <w:bookmarkEnd w:id="1302"/>
      <w:bookmarkEnd w:id="1303"/>
      <w:bookmarkEnd w:id="1304"/>
      <w:bookmarkEnd w:id="1305"/>
      <w:r w:rsidR="00C66DB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7650"/>
      </w:tblGrid>
      <w:tr w:rsidR="00B31529">
        <w:tc>
          <w:tcPr>
            <w:tcW w:w="0" w:type="auto"/>
            <w:shd w:val="clear" w:color="auto" w:fill="C0C0C0"/>
            <w:vAlign w:val="center"/>
          </w:tcPr>
          <w:p w:rsidR="00B31529" w:rsidRDefault="00B31529" w:rsidP="00F24A12">
            <w:pPr>
              <w:pStyle w:val="BodyText"/>
              <w:rPr>
                <w:b/>
                <w:szCs w:val="22"/>
              </w:rPr>
            </w:pPr>
            <w:r>
              <w:rPr>
                <w:b/>
                <w:bCs/>
                <w:szCs w:val="22"/>
              </w:rPr>
              <w:t>Specimen Type</w:t>
            </w:r>
          </w:p>
        </w:tc>
        <w:tc>
          <w:tcPr>
            <w:tcW w:w="0" w:type="auto"/>
          </w:tcPr>
          <w:p w:rsidR="00B31529" w:rsidRDefault="00B31529">
            <w:pPr>
              <w:pStyle w:val="BodyText"/>
              <w:rPr>
                <w:u w:val="single"/>
              </w:rPr>
            </w:pPr>
            <w:r>
              <w:rPr>
                <w:i/>
                <w:szCs w:val="22"/>
              </w:rPr>
              <w:t xml:space="preserve">Faeces, Duodenal and Jejunal Aspirates, </w:t>
            </w:r>
            <w:r>
              <w:rPr>
                <w:i/>
              </w:rPr>
              <w:t>Sellotape slide for Enterobius vermicularis</w:t>
            </w:r>
            <w:r>
              <w:t xml:space="preserve"> Ova, Urine for </w:t>
            </w:r>
            <w:r>
              <w:rPr>
                <w:i/>
                <w:szCs w:val="24"/>
              </w:rPr>
              <w:t>Schistosoma haematobium</w:t>
            </w:r>
            <w:r>
              <w:rPr>
                <w:i/>
              </w:rPr>
              <w:t>.</w:t>
            </w:r>
          </w:p>
        </w:tc>
      </w:tr>
      <w:tr w:rsidR="00B31529">
        <w:tc>
          <w:tcPr>
            <w:tcW w:w="0" w:type="auto"/>
            <w:shd w:val="clear" w:color="auto" w:fill="CCCCCC"/>
            <w:vAlign w:val="center"/>
          </w:tcPr>
          <w:p w:rsidR="00B31529" w:rsidRDefault="00B31529" w:rsidP="00F24A12">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B31529">
            <w:pPr>
              <w:pStyle w:val="BodyText"/>
            </w:pPr>
            <w:r>
              <w:t xml:space="preserve"> </w:t>
            </w:r>
          </w:p>
          <w:p w:rsidR="00B31529" w:rsidRDefault="00B31529">
            <w:pPr>
              <w:pStyle w:val="BodyText"/>
            </w:pPr>
            <w:r>
              <w:t>Glass slide and slide holder.</w:t>
            </w:r>
          </w:p>
          <w:p w:rsidR="00B31529" w:rsidRDefault="00B31529">
            <w:pPr>
              <w:pStyle w:val="BodyText"/>
            </w:pPr>
            <w:r>
              <w:t>24 hour urine container without boric acid.</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t>Sample collection/ preparation</w:t>
            </w:r>
          </w:p>
        </w:tc>
        <w:tc>
          <w:tcPr>
            <w:tcW w:w="0" w:type="auto"/>
          </w:tcPr>
          <w:p w:rsidR="00B31529" w:rsidRDefault="00B31529">
            <w:pPr>
              <w:pStyle w:val="BodyText"/>
              <w:rPr>
                <w:u w:val="single"/>
              </w:rPr>
            </w:pPr>
            <w:r>
              <w:rPr>
                <w:u w:val="single"/>
              </w:rPr>
              <w:t>Faeces</w:t>
            </w:r>
          </w:p>
          <w:p w:rsidR="00B31529" w:rsidRDefault="00B31529">
            <w:pPr>
              <w:pStyle w:val="BodyText"/>
              <w:rPr>
                <w:rFonts w:cs="ArialMT"/>
              </w:rPr>
            </w:pPr>
            <w:r>
              <w:rPr>
                <w:rFonts w:cs="ArialMT"/>
              </w:rPr>
              <w:t>Specimen may be passed into a clean, dry, disposable bedpan or similar container and transferred into a sterile universal container. The specimen is unsatisfactory if there remains any residual soap, detergent or disinfectant in the pan.</w:t>
            </w:r>
          </w:p>
          <w:p w:rsidR="00B31529" w:rsidRDefault="00B31529">
            <w:pPr>
              <w:pStyle w:val="BodyText"/>
              <w:rPr>
                <w:u w:val="single"/>
              </w:rPr>
            </w:pPr>
            <w:r>
              <w:rPr>
                <w:u w:val="single"/>
              </w:rPr>
              <w:t>Duodenal and jejunal aspirates</w:t>
            </w:r>
          </w:p>
          <w:p w:rsidR="00B31529" w:rsidRDefault="00B31529">
            <w:pPr>
              <w:pStyle w:val="BodyText"/>
            </w:pPr>
            <w:r>
              <w:t>Specimens will be obtained by specialist collection according to local protocols and sent to the laboratory in a sterile universal container.</w:t>
            </w:r>
          </w:p>
          <w:p w:rsidR="00B31529" w:rsidRDefault="00B31529">
            <w:pPr>
              <w:pStyle w:val="BodyText"/>
              <w:rPr>
                <w:u w:val="single"/>
              </w:rPr>
            </w:pPr>
            <w:r>
              <w:rPr>
                <w:u w:val="single"/>
              </w:rPr>
              <w:t xml:space="preserve">Sellotape slide for </w:t>
            </w:r>
            <w:r>
              <w:rPr>
                <w:i/>
                <w:u w:val="single"/>
              </w:rPr>
              <w:t>Enterobius vermicularis</w:t>
            </w:r>
            <w:r>
              <w:rPr>
                <w:u w:val="single"/>
              </w:rPr>
              <w:t xml:space="preserve"> ova</w:t>
            </w:r>
          </w:p>
          <w:p w:rsidR="00B31529" w:rsidRDefault="00B31529">
            <w:pPr>
              <w:pStyle w:val="BodyText"/>
              <w:rPr>
                <w:u w:val="single"/>
              </w:rPr>
            </w:pPr>
            <w:r>
              <w:t>Sample collection is best performed in the morning prior to defecation.</w:t>
            </w:r>
          </w:p>
          <w:p w:rsidR="00B31529" w:rsidRDefault="00B31529">
            <w:pPr>
              <w:pStyle w:val="BodyText"/>
              <w:rPr>
                <w:rFonts w:cs="ArialMT"/>
              </w:rPr>
            </w:pPr>
            <w:r>
              <w:rPr>
                <w:rFonts w:cs="SymbolMT"/>
              </w:rPr>
              <w:t xml:space="preserve">1) </w:t>
            </w:r>
            <w:r>
              <w:rPr>
                <w:rFonts w:cs="ArialMT"/>
              </w:rPr>
              <w:t>Fold a 2” long piece of Sellotape sticky side out over the end of a wooden tongue depressor.</w:t>
            </w:r>
          </w:p>
          <w:p w:rsidR="00B31529" w:rsidRDefault="00B31529">
            <w:pPr>
              <w:pStyle w:val="BodyText"/>
              <w:rPr>
                <w:rFonts w:cs="ArialMT"/>
              </w:rPr>
            </w:pPr>
            <w:r>
              <w:rPr>
                <w:rFonts w:cs="SymbolMT"/>
              </w:rPr>
              <w:t xml:space="preserve">2) </w:t>
            </w:r>
            <w:r>
              <w:rPr>
                <w:rFonts w:cs="ArialMT"/>
              </w:rPr>
              <w:t>Grip tongue depressor close to edge of sellotape.</w:t>
            </w:r>
          </w:p>
          <w:p w:rsidR="00B31529" w:rsidRDefault="00B31529">
            <w:pPr>
              <w:pStyle w:val="BodyText"/>
              <w:rPr>
                <w:rFonts w:cs="ArialMT"/>
              </w:rPr>
            </w:pPr>
            <w:r>
              <w:rPr>
                <w:rFonts w:cs="SymbolMT"/>
              </w:rPr>
              <w:t xml:space="preserve">3) </w:t>
            </w:r>
            <w:r>
              <w:rPr>
                <w:rFonts w:cs="ArialMT"/>
              </w:rPr>
              <w:t>Press firmly against the perianal region.</w:t>
            </w:r>
          </w:p>
          <w:p w:rsidR="00B31529" w:rsidRDefault="00B31529">
            <w:pPr>
              <w:pStyle w:val="BodyText"/>
              <w:rPr>
                <w:rFonts w:cs="ArialMT"/>
              </w:rPr>
            </w:pPr>
            <w:r>
              <w:rPr>
                <w:rFonts w:cs="SymbolMT"/>
              </w:rPr>
              <w:t xml:space="preserve">4) </w:t>
            </w:r>
            <w:r>
              <w:rPr>
                <w:rFonts w:cs="ArialMT"/>
              </w:rPr>
              <w:t>Stick the Sellotape on to a glass microscope slide. Write name and date on slide.</w:t>
            </w:r>
          </w:p>
          <w:p w:rsidR="00B31529" w:rsidRDefault="00B31529">
            <w:pPr>
              <w:pStyle w:val="BodyText"/>
            </w:pPr>
            <w:r>
              <w:rPr>
                <w:rFonts w:cs="SymbolMT"/>
              </w:rPr>
              <w:t xml:space="preserve">5) </w:t>
            </w:r>
            <w:r>
              <w:rPr>
                <w:rFonts w:cs="ArialMT"/>
              </w:rPr>
              <w:t>Place in Slide holder for transport to laboratory</w:t>
            </w:r>
          </w:p>
          <w:p w:rsidR="00B31529" w:rsidRDefault="00B31529">
            <w:pPr>
              <w:pStyle w:val="BodyText"/>
            </w:pPr>
          </w:p>
          <w:p w:rsidR="00B31529" w:rsidRDefault="00E8075F" w:rsidP="00B85EA7">
            <w:pPr>
              <w:pStyle w:val="BodyText"/>
              <w:jc w:val="center"/>
            </w:pPr>
            <w:r>
              <w:rPr>
                <w:noProof/>
                <w:lang w:val="en-IE" w:eastAsia="en-IE"/>
              </w:rPr>
              <w:drawing>
                <wp:inline distT="0" distB="0" distL="0" distR="0" wp14:anchorId="65F134C4" wp14:editId="71822967">
                  <wp:extent cx="2143125" cy="20288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cstate="print"/>
                          <a:srcRect/>
                          <a:stretch>
                            <a:fillRect/>
                          </a:stretch>
                        </pic:blipFill>
                        <pic:spPr bwMode="auto">
                          <a:xfrm>
                            <a:off x="0" y="0"/>
                            <a:ext cx="2143125" cy="2028825"/>
                          </a:xfrm>
                          <a:prstGeom prst="rect">
                            <a:avLst/>
                          </a:prstGeom>
                          <a:noFill/>
                          <a:ln w="9525">
                            <a:noFill/>
                            <a:miter lim="800000"/>
                            <a:headEnd/>
                            <a:tailEnd/>
                          </a:ln>
                        </pic:spPr>
                      </pic:pic>
                    </a:graphicData>
                  </a:graphic>
                </wp:inline>
              </w:drawing>
            </w:r>
          </w:p>
          <w:p w:rsidR="00B31529" w:rsidRDefault="00B31529">
            <w:pPr>
              <w:pStyle w:val="BodyText"/>
              <w:rPr>
                <w:i/>
              </w:rPr>
            </w:pPr>
          </w:p>
          <w:p w:rsidR="00B31529" w:rsidRDefault="00B31529">
            <w:pPr>
              <w:pStyle w:val="BodyText"/>
              <w:rPr>
                <w:i/>
                <w:szCs w:val="24"/>
                <w:u w:val="single"/>
              </w:rPr>
            </w:pPr>
            <w:r>
              <w:rPr>
                <w:i/>
                <w:szCs w:val="24"/>
                <w:u w:val="single"/>
              </w:rPr>
              <w:t>Urine for Schistosoma haematobium</w:t>
            </w:r>
          </w:p>
          <w:p w:rsidR="00B31529" w:rsidRDefault="00B31529">
            <w:pPr>
              <w:pStyle w:val="BodyText"/>
              <w:rPr>
                <w:rFonts w:cs="ArialMT"/>
                <w:szCs w:val="24"/>
              </w:rPr>
            </w:pPr>
            <w:r>
              <w:rPr>
                <w:rFonts w:cs="ArialMT"/>
                <w:szCs w:val="24"/>
              </w:rPr>
              <w:t>The number of ova in the urine varies throughout the day, being highest in urine obtained between 10h 00 and 14h 00. The specimen should be collected between these times and consist of a single, terminal urine of at least 10 ml. Alternatively a 24-hour collection of terminal urine can be made.</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t>Volume/Quantity</w:t>
            </w:r>
          </w:p>
        </w:tc>
        <w:tc>
          <w:tcPr>
            <w:tcW w:w="0" w:type="auto"/>
          </w:tcPr>
          <w:p w:rsidR="00B31529" w:rsidRDefault="00B31529">
            <w:pPr>
              <w:pStyle w:val="BodyText"/>
              <w:rPr>
                <w:u w:val="single"/>
              </w:rPr>
            </w:pPr>
            <w:r>
              <w:rPr>
                <w:u w:val="single"/>
              </w:rPr>
              <w:t>Faeces</w:t>
            </w:r>
          </w:p>
          <w:p w:rsidR="00B31529" w:rsidRDefault="00B31529">
            <w:pPr>
              <w:pStyle w:val="BodyText"/>
            </w:pPr>
            <w:r>
              <w:t>1-2g (spoonful) is sufficient for ova and parasites. If more than one specimen is received on the same day only one will be processed, as shedding of ova and cysts can be intermittent. Three stool samples from separate days is recommended.</w:t>
            </w:r>
          </w:p>
          <w:p w:rsidR="00B31529" w:rsidRDefault="00B31529">
            <w:pPr>
              <w:pStyle w:val="BodyText"/>
              <w:rPr>
                <w:u w:val="single"/>
              </w:rPr>
            </w:pPr>
          </w:p>
          <w:p w:rsidR="00B31529" w:rsidRDefault="00B31529">
            <w:pPr>
              <w:pStyle w:val="BodyText"/>
              <w:rPr>
                <w:u w:val="single"/>
              </w:rPr>
            </w:pPr>
            <w:r>
              <w:rPr>
                <w:u w:val="single"/>
              </w:rPr>
              <w:t>Duodenal and jejunal aspirates</w:t>
            </w:r>
          </w:p>
          <w:p w:rsidR="00B31529" w:rsidRDefault="00B31529">
            <w:pPr>
              <w:pStyle w:val="BodyText"/>
            </w:pPr>
            <w:r>
              <w:t>Single aspirate is sufficient.</w:t>
            </w:r>
          </w:p>
          <w:p w:rsidR="00B31529" w:rsidRDefault="00B31529">
            <w:pPr>
              <w:pStyle w:val="BodyText"/>
              <w:rPr>
                <w:u w:val="single"/>
              </w:rPr>
            </w:pPr>
            <w:r>
              <w:rPr>
                <w:u w:val="single"/>
              </w:rPr>
              <w:t xml:space="preserve">Sellotape slide for </w:t>
            </w:r>
            <w:r>
              <w:rPr>
                <w:i/>
                <w:u w:val="single"/>
              </w:rPr>
              <w:t>Enterobius vermicularis</w:t>
            </w:r>
            <w:r>
              <w:rPr>
                <w:u w:val="single"/>
              </w:rPr>
              <w:t xml:space="preserve"> ova</w:t>
            </w:r>
          </w:p>
          <w:p w:rsidR="00B31529" w:rsidRDefault="00B31529">
            <w:pPr>
              <w:pStyle w:val="BodyText"/>
            </w:pPr>
            <w:r>
              <w:t>Recommended to take up to 5 specimens.</w:t>
            </w:r>
          </w:p>
          <w:p w:rsidR="00B31529" w:rsidRDefault="00B31529">
            <w:pPr>
              <w:pStyle w:val="BodyText"/>
              <w:rPr>
                <w:szCs w:val="24"/>
                <w:u w:val="single"/>
              </w:rPr>
            </w:pPr>
            <w:r>
              <w:rPr>
                <w:szCs w:val="24"/>
                <w:u w:val="single"/>
              </w:rPr>
              <w:t xml:space="preserve">Urine for </w:t>
            </w:r>
            <w:r>
              <w:rPr>
                <w:i/>
                <w:szCs w:val="24"/>
                <w:u w:val="single"/>
              </w:rPr>
              <w:t>Schistosoma haematobium</w:t>
            </w:r>
          </w:p>
          <w:p w:rsidR="00B31529" w:rsidRDefault="00B31529">
            <w:pPr>
              <w:pStyle w:val="BodyText"/>
            </w:pPr>
            <w:r>
              <w:t>A minimum volume of 10ml is required.</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p w:rsidR="00B31529" w:rsidRDefault="00B31529">
            <w:pPr>
              <w:pStyle w:val="BodyText"/>
            </w:pPr>
            <w:r>
              <w:t>Ensure slides are safely secured in a slide holder.</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pStyle w:val="BodyText"/>
            </w:pPr>
          </w:p>
        </w:tc>
      </w:tr>
      <w:tr w:rsidR="00B31529">
        <w:tc>
          <w:tcPr>
            <w:tcW w:w="0" w:type="auto"/>
            <w:shd w:val="clear" w:color="auto" w:fill="CCCCCC"/>
            <w:vAlign w:val="center"/>
          </w:tcPr>
          <w:p w:rsidR="00B31529" w:rsidRDefault="00B31529" w:rsidP="00F24A12">
            <w:pPr>
              <w:pStyle w:val="BodyText"/>
              <w:rPr>
                <w:b/>
                <w:bCs/>
                <w:szCs w:val="22"/>
              </w:rPr>
            </w:pPr>
            <w:r>
              <w:rPr>
                <w:b/>
                <w:bCs/>
                <w:szCs w:val="22"/>
              </w:rPr>
              <w:t>Sample Quality</w:t>
            </w:r>
          </w:p>
        </w:tc>
        <w:tc>
          <w:tcPr>
            <w:tcW w:w="0" w:type="auto"/>
          </w:tcPr>
          <w:p w:rsidR="00B31529" w:rsidRDefault="00B31529">
            <w:pPr>
              <w:pStyle w:val="BodyText"/>
              <w:rPr>
                <w:szCs w:val="24"/>
                <w:u w:val="single"/>
              </w:rPr>
            </w:pPr>
            <w:r>
              <w:rPr>
                <w:szCs w:val="24"/>
                <w:u w:val="single"/>
              </w:rPr>
              <w:t xml:space="preserve">Urine for </w:t>
            </w:r>
            <w:r>
              <w:rPr>
                <w:i/>
                <w:szCs w:val="24"/>
                <w:u w:val="single"/>
              </w:rPr>
              <w:t>Schistosoma haematobium</w:t>
            </w:r>
          </w:p>
          <w:p w:rsidR="00B31529" w:rsidRDefault="00B31529">
            <w:pPr>
              <w:pStyle w:val="BodyText"/>
            </w:pPr>
            <w:r>
              <w:t>If the urine must stand for an hour or longer, add 1ml of undiluted formalin (37% formaldehyde solution) to each 100ml of urine. This will preserve any eggs that might be present.</w:t>
            </w:r>
          </w:p>
        </w:tc>
      </w:tr>
      <w:tr w:rsidR="00B31529">
        <w:tc>
          <w:tcPr>
            <w:tcW w:w="0" w:type="auto"/>
            <w:shd w:val="clear" w:color="auto" w:fill="CCCCCC"/>
            <w:vAlign w:val="center"/>
          </w:tcPr>
          <w:p w:rsidR="00B31529" w:rsidRDefault="00B31529" w:rsidP="00F24A12">
            <w:pPr>
              <w:pStyle w:val="BodyText"/>
              <w:rPr>
                <w:b/>
                <w:szCs w:val="22"/>
              </w:rPr>
            </w:pPr>
            <w:r>
              <w:rPr>
                <w:b/>
                <w:bCs/>
                <w:szCs w:val="22"/>
              </w:rPr>
              <w:lastRenderedPageBreak/>
              <w:t>Special Requirements</w:t>
            </w:r>
          </w:p>
        </w:tc>
        <w:tc>
          <w:tcPr>
            <w:tcW w:w="0" w:type="auto"/>
          </w:tcPr>
          <w:p w:rsidR="00B31529" w:rsidRDefault="00B31529">
            <w:pPr>
              <w:pStyle w:val="BodyText"/>
            </w:pPr>
            <w:r>
              <w:t>Request form data should include all clinical details and in particular stating if the patient has a:</w:t>
            </w:r>
          </w:p>
          <w:p w:rsidR="00B31529" w:rsidRDefault="00B31529" w:rsidP="007F2FA8">
            <w:pPr>
              <w:pStyle w:val="BodyText"/>
              <w:numPr>
                <w:ilvl w:val="0"/>
                <w:numId w:val="35"/>
              </w:numPr>
              <w:tabs>
                <w:tab w:val="left" w:pos="-720"/>
              </w:tabs>
              <w:spacing w:before="120" w:after="120"/>
              <w:jc w:val="both"/>
            </w:pPr>
            <w:r>
              <w:t>History of foreign travel</w:t>
            </w:r>
          </w:p>
          <w:p w:rsidR="00B31529" w:rsidRDefault="00B31529" w:rsidP="007F2FA8">
            <w:pPr>
              <w:pStyle w:val="BodyText"/>
              <w:numPr>
                <w:ilvl w:val="0"/>
                <w:numId w:val="35"/>
              </w:numPr>
              <w:tabs>
                <w:tab w:val="left" w:pos="-720"/>
              </w:tabs>
              <w:spacing w:before="120" w:after="120"/>
              <w:jc w:val="both"/>
            </w:pPr>
            <w:r>
              <w:t>Abdominal pain with eosinophilia</w:t>
            </w:r>
          </w:p>
          <w:p w:rsidR="00B31529" w:rsidRDefault="00B31529" w:rsidP="007F2FA8">
            <w:pPr>
              <w:pStyle w:val="BodyText"/>
              <w:numPr>
                <w:ilvl w:val="0"/>
                <w:numId w:val="35"/>
              </w:numPr>
              <w:tabs>
                <w:tab w:val="left" w:pos="-720"/>
              </w:tabs>
              <w:spacing w:before="120" w:after="120"/>
              <w:jc w:val="both"/>
            </w:pPr>
            <w:r>
              <w:t>Prolonged or chronic diarrhoea</w:t>
            </w:r>
          </w:p>
          <w:p w:rsidR="00B31529" w:rsidRDefault="00B31529" w:rsidP="007F2FA8">
            <w:pPr>
              <w:pStyle w:val="BodyText"/>
              <w:numPr>
                <w:ilvl w:val="0"/>
                <w:numId w:val="35"/>
              </w:numPr>
              <w:tabs>
                <w:tab w:val="left" w:pos="-720"/>
              </w:tabs>
              <w:spacing w:before="120" w:after="120"/>
              <w:jc w:val="both"/>
            </w:pPr>
            <w:r>
              <w:t>Immunocompromised</w:t>
            </w:r>
          </w:p>
          <w:p w:rsidR="00B31529" w:rsidRDefault="00B31529">
            <w:pPr>
              <w:pStyle w:val="BodyText"/>
            </w:pPr>
            <w:r>
              <w:t>Failure to supply relevant details with requests for ova and parasites may result in the specimen not been processed.</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t>Turnaround Times</w:t>
            </w:r>
          </w:p>
        </w:tc>
        <w:tc>
          <w:tcPr>
            <w:tcW w:w="7650" w:type="dxa"/>
          </w:tcPr>
          <w:p w:rsidR="00B31529" w:rsidRDefault="00B31529">
            <w:pPr>
              <w:pStyle w:val="BodyText"/>
            </w:pPr>
            <w:r>
              <w:t>1 week</w:t>
            </w:r>
          </w:p>
        </w:tc>
      </w:tr>
      <w:tr w:rsidR="00B31529">
        <w:tc>
          <w:tcPr>
            <w:tcW w:w="0" w:type="auto"/>
            <w:shd w:val="clear" w:color="auto" w:fill="CCCCCC"/>
            <w:vAlign w:val="center"/>
          </w:tcPr>
          <w:p w:rsidR="00B31529" w:rsidRDefault="00B31529" w:rsidP="00F24A12">
            <w:pPr>
              <w:pStyle w:val="BodyText"/>
              <w:rPr>
                <w:b/>
                <w:szCs w:val="22"/>
              </w:rPr>
            </w:pPr>
            <w:r>
              <w:rPr>
                <w:b/>
                <w:bCs/>
                <w:szCs w:val="22"/>
              </w:rPr>
              <w:t>Comments</w:t>
            </w:r>
          </w:p>
        </w:tc>
        <w:tc>
          <w:tcPr>
            <w:tcW w:w="0" w:type="auto"/>
          </w:tcPr>
          <w:p w:rsidR="00B31529" w:rsidRDefault="00B31529">
            <w:pPr>
              <w:pStyle w:val="BodyText"/>
            </w:pPr>
            <w:r>
              <w:t>N/A</w:t>
            </w:r>
          </w:p>
        </w:tc>
      </w:tr>
    </w:tbl>
    <w:p w:rsidR="00A07327" w:rsidRDefault="00A07327">
      <w:pPr>
        <w:rPr>
          <w:rFonts w:cs="Arial"/>
          <w:color w:val="0000FF"/>
          <w:sz w:val="20"/>
          <w:szCs w:val="20"/>
        </w:rPr>
      </w:pPr>
    </w:p>
    <w:p w:rsidR="00B31529" w:rsidRDefault="00506FCD">
      <w:pPr>
        <w:rPr>
          <w:rFonts w:cs="Arial"/>
          <w:color w:val="0000FF"/>
          <w:sz w:val="20"/>
          <w:szCs w:val="20"/>
        </w:rPr>
      </w:pPr>
      <w:hyperlink w:anchor="Main_Contents" w:history="1">
        <w:r w:rsidR="007C4E81" w:rsidRPr="007C4E81">
          <w:rPr>
            <w:rStyle w:val="Hyperlink"/>
          </w:rPr>
          <w:t>Main_Contents</w:t>
        </w:r>
      </w:hyperlink>
    </w:p>
    <w:p w:rsidR="00A07327" w:rsidRDefault="00D82FFC">
      <w:pPr>
        <w:pStyle w:val="Heading2"/>
        <w:numPr>
          <w:ilvl w:val="1"/>
          <w:numId w:val="0"/>
        </w:numPr>
        <w:tabs>
          <w:tab w:val="clear" w:pos="227"/>
          <w:tab w:val="num" w:pos="576"/>
        </w:tabs>
      </w:pPr>
      <w:bookmarkStart w:id="1306" w:name="_Toc360616787"/>
      <w:bookmarkStart w:id="1307" w:name="_Toc360624973"/>
      <w:bookmarkStart w:id="1308" w:name="_Toc360626709"/>
      <w:bookmarkStart w:id="1309" w:name="_Toc360626946"/>
      <w:bookmarkStart w:id="1310" w:name="_Toc360708084"/>
      <w:bookmarkStart w:id="1311" w:name="_Toc373334657"/>
      <w:bookmarkStart w:id="1312" w:name="_Toc373338381"/>
      <w:r w:rsidRPr="008419A3">
        <w:rPr>
          <w:highlight w:val="yellow"/>
        </w:rPr>
        <w:t>Quantiferon Test</w:t>
      </w:r>
      <w:r w:rsidR="00C66DB3">
        <w:t xml:space="preserve"> *</w:t>
      </w:r>
    </w:p>
    <w:p w:rsidR="00D82FFC" w:rsidRDefault="00D82FFC" w:rsidP="00D82F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D82FFC" w:rsidTr="002E7E1F">
        <w:tc>
          <w:tcPr>
            <w:tcW w:w="0" w:type="auto"/>
            <w:shd w:val="clear" w:color="auto" w:fill="C0C0C0"/>
            <w:vAlign w:val="center"/>
          </w:tcPr>
          <w:p w:rsidR="00D82FFC" w:rsidRDefault="00D82FFC" w:rsidP="002E7E1F">
            <w:pPr>
              <w:pStyle w:val="BodyText"/>
              <w:rPr>
                <w:b/>
                <w:szCs w:val="22"/>
              </w:rPr>
            </w:pPr>
            <w:r>
              <w:rPr>
                <w:b/>
                <w:bCs/>
                <w:szCs w:val="22"/>
              </w:rPr>
              <w:t>Specimen Type</w:t>
            </w:r>
          </w:p>
        </w:tc>
        <w:tc>
          <w:tcPr>
            <w:tcW w:w="0" w:type="auto"/>
          </w:tcPr>
          <w:p w:rsidR="00D82FFC" w:rsidRDefault="00D82FFC" w:rsidP="002E7E1F">
            <w:pPr>
              <w:pStyle w:val="BodyText"/>
              <w:rPr>
                <w:szCs w:val="22"/>
              </w:rPr>
            </w:pPr>
            <w:r>
              <w:rPr>
                <w:szCs w:val="22"/>
              </w:rPr>
              <w:t>Blood</w:t>
            </w:r>
          </w:p>
        </w:tc>
      </w:tr>
      <w:tr w:rsidR="00D82FFC" w:rsidTr="002E7E1F">
        <w:tc>
          <w:tcPr>
            <w:tcW w:w="0" w:type="auto"/>
            <w:shd w:val="clear" w:color="auto" w:fill="CCCCCC"/>
            <w:vAlign w:val="center"/>
          </w:tcPr>
          <w:p w:rsidR="00D82FFC" w:rsidRDefault="00D82FFC" w:rsidP="002E7E1F">
            <w:pPr>
              <w:pStyle w:val="BodyText"/>
              <w:rPr>
                <w:b/>
                <w:szCs w:val="22"/>
              </w:rPr>
            </w:pPr>
            <w:r>
              <w:rPr>
                <w:b/>
                <w:bCs/>
                <w:szCs w:val="22"/>
              </w:rPr>
              <w:t>Sample Container</w:t>
            </w:r>
          </w:p>
        </w:tc>
        <w:tc>
          <w:tcPr>
            <w:tcW w:w="0" w:type="auto"/>
          </w:tcPr>
          <w:p w:rsidR="00D82FFC" w:rsidRDefault="00D82FFC" w:rsidP="002E7E1F">
            <w:pPr>
              <w:pStyle w:val="BodyText"/>
            </w:pPr>
            <w:r>
              <w:t>QuantiFERON®-TB Gold Plus</w:t>
            </w:r>
            <w:r w:rsidR="002E7E1F">
              <w:t xml:space="preserve"> - </w:t>
            </w:r>
            <w:r>
              <w:t xml:space="preserve">(QFT®-Plus) </w:t>
            </w:r>
            <w:r w:rsidRPr="00D82FFC">
              <w:t>Blood Collection Tubes</w:t>
            </w:r>
          </w:p>
          <w:p w:rsidR="00B85EA7" w:rsidRDefault="00EC4E27" w:rsidP="002E7E1F">
            <w:pPr>
              <w:pStyle w:val="BodyText"/>
            </w:pPr>
            <w:r>
              <w:t>These are only</w:t>
            </w:r>
            <w:r w:rsidR="00B85EA7">
              <w:t xml:space="preserve"> available from the </w:t>
            </w:r>
            <w:r>
              <w:t xml:space="preserve">Microbiology </w:t>
            </w:r>
            <w:r w:rsidR="00B85EA7">
              <w:t xml:space="preserve">laboratory, and needs to </w:t>
            </w:r>
            <w:r>
              <w:t>have the appropriate Mater Hospital Request Form provided when picked up from the laboratory .</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Sample collection/ preparation</w:t>
            </w:r>
          </w:p>
        </w:tc>
        <w:tc>
          <w:tcPr>
            <w:tcW w:w="0" w:type="auto"/>
          </w:tcPr>
          <w:p w:rsidR="00D82FFC" w:rsidRDefault="00D82FFC" w:rsidP="002E7E1F">
            <w:pPr>
              <w:pStyle w:val="BodyText"/>
              <w:rPr>
                <w:rFonts w:cs="ArialMT"/>
                <w:szCs w:val="24"/>
              </w:rPr>
            </w:pPr>
            <w:r w:rsidRPr="00D82FFC">
              <w:rPr>
                <w:rFonts w:cs="ArialMT"/>
                <w:szCs w:val="24"/>
              </w:rPr>
              <w:t xml:space="preserve">Collect blood by </w:t>
            </w:r>
            <w:r w:rsidR="00E92C6A">
              <w:rPr>
                <w:rFonts w:cs="ArialMT"/>
                <w:szCs w:val="24"/>
              </w:rPr>
              <w:t>venepuncture.</w:t>
            </w:r>
          </w:p>
          <w:p w:rsidR="005C5267" w:rsidRDefault="005C5267" w:rsidP="002E7E1F">
            <w:pPr>
              <w:pStyle w:val="BodyText"/>
              <w:rPr>
                <w:rFonts w:cs="ArialMT"/>
                <w:szCs w:val="24"/>
              </w:rPr>
            </w:pPr>
          </w:p>
          <w:p w:rsidR="005C5267" w:rsidRPr="002E7E1F" w:rsidRDefault="005C5267" w:rsidP="005C5267">
            <w:pPr>
              <w:rPr>
                <w:rFonts w:cs="Arial"/>
                <w:b/>
                <w:szCs w:val="22"/>
              </w:rPr>
            </w:pPr>
            <w:r w:rsidRPr="002E7E1F">
              <w:rPr>
                <w:rFonts w:cs="Arial"/>
                <w:szCs w:val="22"/>
              </w:rPr>
              <w:t xml:space="preserve">Fill in patient details on sample tubes- LABELS SHOULD BE </w:t>
            </w:r>
            <w:r w:rsidRPr="002E7E1F">
              <w:rPr>
                <w:rFonts w:cs="Arial"/>
                <w:b/>
                <w:szCs w:val="22"/>
              </w:rPr>
              <w:t>PLACED CORRECTLY</w:t>
            </w:r>
            <w:r w:rsidRPr="002E7E1F">
              <w:rPr>
                <w:rFonts w:cs="Arial"/>
                <w:szCs w:val="22"/>
              </w:rPr>
              <w:t xml:space="preserve"> ON SAMPLE TUBES AND SHOULD NOT COVER THE </w:t>
            </w:r>
            <w:r w:rsidRPr="002E7E1F">
              <w:rPr>
                <w:rFonts w:cs="Arial"/>
                <w:b/>
                <w:szCs w:val="22"/>
              </w:rPr>
              <w:t>‘FILL LEVEL’</w:t>
            </w:r>
          </w:p>
          <w:p w:rsidR="002E7E1F" w:rsidRDefault="005C5267" w:rsidP="005C5267">
            <w:pPr>
              <w:rPr>
                <w:rFonts w:cs="Arial"/>
                <w:szCs w:val="22"/>
              </w:rPr>
            </w:pPr>
            <w:r w:rsidRPr="002E7E1F">
              <w:rPr>
                <w:rFonts w:cs="Arial"/>
                <w:szCs w:val="22"/>
              </w:rPr>
              <w:t xml:space="preserve">Collect 1 mL into each tube in the following order: </w:t>
            </w:r>
          </w:p>
          <w:p w:rsidR="005C5267" w:rsidRDefault="005C5267" w:rsidP="00B85EA7">
            <w:pPr>
              <w:jc w:val="center"/>
              <w:rPr>
                <w:rFonts w:ascii="Calibri" w:hAnsi="Calibri" w:cs="Calibri"/>
                <w:sz w:val="18"/>
                <w:szCs w:val="18"/>
              </w:rPr>
            </w:pPr>
            <w:r w:rsidRPr="002E7E1F">
              <w:rPr>
                <w:rFonts w:cs="Arial"/>
                <w:b/>
                <w:color w:val="404040"/>
                <w:szCs w:val="22"/>
                <w:u w:val="single"/>
              </w:rPr>
              <w:t>Grey</w:t>
            </w:r>
            <w:r w:rsidRPr="002E7E1F">
              <w:rPr>
                <w:rFonts w:cs="Arial"/>
                <w:b/>
                <w:szCs w:val="22"/>
              </w:rPr>
              <w:t xml:space="preserve">, </w:t>
            </w:r>
            <w:r w:rsidRPr="002E7E1F">
              <w:rPr>
                <w:rFonts w:cs="Arial"/>
                <w:b/>
                <w:color w:val="00B050"/>
                <w:szCs w:val="22"/>
                <w:u w:val="single"/>
              </w:rPr>
              <w:t>Green</w:t>
            </w:r>
            <w:r w:rsidRPr="002E7E1F">
              <w:rPr>
                <w:rFonts w:cs="Arial"/>
                <w:b/>
                <w:color w:val="FFFF00"/>
                <w:szCs w:val="22"/>
                <w:u w:val="single"/>
              </w:rPr>
              <w:t xml:space="preserve">, </w:t>
            </w:r>
            <w:r w:rsidRPr="002E7E1F">
              <w:rPr>
                <w:rFonts w:cs="Arial"/>
                <w:b/>
                <w:color w:val="FFC000"/>
                <w:szCs w:val="22"/>
                <w:u w:val="single"/>
              </w:rPr>
              <w:t>Yellow</w:t>
            </w:r>
            <w:r w:rsidRPr="002E7E1F">
              <w:rPr>
                <w:rFonts w:cs="Arial"/>
                <w:b/>
                <w:color w:val="FF0000"/>
                <w:szCs w:val="22"/>
                <w:u w:val="single"/>
              </w:rPr>
              <w:t xml:space="preserve"> </w:t>
            </w:r>
            <w:r w:rsidRPr="002E7E1F">
              <w:rPr>
                <w:rFonts w:cs="Arial"/>
                <w:b/>
                <w:color w:val="7030A0"/>
                <w:szCs w:val="22"/>
                <w:u w:val="single"/>
              </w:rPr>
              <w:t>Purple</w:t>
            </w:r>
            <w:r w:rsidRPr="003F1A07">
              <w:rPr>
                <w:rFonts w:ascii="Calibri" w:hAnsi="Calibri" w:cs="Calibri"/>
                <w:b/>
                <w:color w:val="7030A0"/>
                <w:sz w:val="18"/>
                <w:szCs w:val="18"/>
              </w:rPr>
              <w:t xml:space="preserve">                       </w:t>
            </w:r>
            <w:r>
              <w:rPr>
                <w:rFonts w:ascii="Calibri" w:hAnsi="Calibri" w:cs="Calibri"/>
                <w:b/>
                <w:color w:val="7030A0"/>
                <w:sz w:val="18"/>
                <w:szCs w:val="18"/>
                <w:u w:val="single"/>
              </w:rPr>
              <w:t xml:space="preserve"> </w:t>
            </w:r>
            <w:r w:rsidRPr="00B85EA7">
              <w:rPr>
                <w:noProof/>
                <w:szCs w:val="22"/>
                <w:lang w:val="en-IE" w:eastAsia="en-IE"/>
              </w:rPr>
              <w:drawing>
                <wp:inline distT="0" distB="0" distL="0" distR="0" wp14:anchorId="297B4B55" wp14:editId="7A05B98B">
                  <wp:extent cx="1514475" cy="419100"/>
                  <wp:effectExtent l="0" t="0" r="0" b="0"/>
                  <wp:docPr id="6" name="Picture 6" descr="Dedicated QuantiFERON-Gold IT samples (NIL, TB, MITO) available in all Trust Phlebotomy Departments, and available by request to Immunology Dept ext 42184).  ">
                    <a:hlinkClick xmlns:a="http://schemas.openxmlformats.org/drawingml/2006/main" r:id="rId109" tooltip="&quot;Dedicated QuantiFERON-Gold IT samples (NIL, TB, MITO) available in all Trust Phlebotomy Departments, and available by request to Immunology Dept ext 42184).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icated QuantiFERON-Gold IT samples (NIL, TB, MITO) available in all Trust Phlebotomy Departments, and available by request to Immunology Dept ext 42184).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r w:rsidR="00B85EA7">
              <w:rPr>
                <w:rFonts w:ascii="Calibri" w:hAnsi="Calibri" w:cs="Calibri"/>
                <w:b/>
                <w:color w:val="7030A0"/>
                <w:sz w:val="18"/>
                <w:szCs w:val="18"/>
                <w:u w:val="single"/>
              </w:rPr>
              <w:t xml:space="preserve">  </w:t>
            </w:r>
            <w:r w:rsidRPr="00B85EA7">
              <w:rPr>
                <w:rFonts w:ascii="Calibri" w:hAnsi="Calibri" w:cs="Calibri"/>
                <w:b/>
                <w:color w:val="7030A0"/>
                <w:szCs w:val="22"/>
                <w:u w:val="single"/>
              </w:rPr>
              <w:t xml:space="preserve">        </w:t>
            </w:r>
            <w:r w:rsidR="00B85EA7" w:rsidRPr="00B85EA7">
              <w:rPr>
                <w:rFonts w:ascii="Calibri" w:hAnsi="Calibri" w:cs="Calibri"/>
                <w:b/>
                <w:color w:val="7030A0"/>
                <w:szCs w:val="22"/>
                <w:u w:val="single"/>
              </w:rPr>
              <w:t>***DO NOT OVERFILL***</w:t>
            </w:r>
          </w:p>
          <w:p w:rsidR="005C5267" w:rsidRDefault="005C5267" w:rsidP="002E7E1F">
            <w:pPr>
              <w:pStyle w:val="BodyText"/>
              <w:rPr>
                <w:rFonts w:cs="ArialMT"/>
                <w:szCs w:val="24"/>
              </w:rPr>
            </w:pPr>
          </w:p>
          <w:p w:rsidR="005C5267" w:rsidRPr="005C5267" w:rsidRDefault="005C5267" w:rsidP="005C5267">
            <w:pPr>
              <w:pStyle w:val="BodyText"/>
              <w:rPr>
                <w:rFonts w:cs="ArialMT"/>
                <w:szCs w:val="24"/>
              </w:rPr>
            </w:pPr>
            <w:r w:rsidRPr="005C5267">
              <w:rPr>
                <w:rFonts w:cs="ArialMT"/>
                <w:szCs w:val="24"/>
              </w:rPr>
              <w:t>Hold tube on needle for 2-3 seconds after flow ceases.  Repeat tube if not close to black fill line.</w:t>
            </w:r>
          </w:p>
          <w:p w:rsidR="005C5267" w:rsidRPr="005C5267" w:rsidRDefault="005C5267" w:rsidP="005C5267">
            <w:pPr>
              <w:pStyle w:val="BodyText"/>
              <w:rPr>
                <w:rFonts w:cs="ArialMT"/>
                <w:szCs w:val="24"/>
              </w:rPr>
            </w:pPr>
            <w:r w:rsidRPr="005C5267">
              <w:rPr>
                <w:rFonts w:cs="ArialMT"/>
                <w:szCs w:val="24"/>
              </w:rPr>
              <w:t xml:space="preserve">Butterfly needles: prime tubing with a “purge” tube before filling </w:t>
            </w:r>
          </w:p>
          <w:p w:rsidR="005C5267" w:rsidRPr="005C5267" w:rsidRDefault="005C5267" w:rsidP="005C5267">
            <w:pPr>
              <w:pStyle w:val="BodyText"/>
              <w:rPr>
                <w:rFonts w:cs="ArialMT"/>
                <w:szCs w:val="24"/>
              </w:rPr>
            </w:pPr>
            <w:r w:rsidRPr="005C5267">
              <w:rPr>
                <w:rFonts w:cs="ArialMT"/>
                <w:szCs w:val="24"/>
              </w:rPr>
              <w:t>Immediately after filling tubes, shake tubes 10 times, just firmly enough to ensure entire Inner surface of tube is coated with blood, to dissolve antigens on tube wall.</w:t>
            </w:r>
          </w:p>
          <w:p w:rsidR="005C5267" w:rsidRPr="005C5267" w:rsidRDefault="005C5267" w:rsidP="005C5267">
            <w:pPr>
              <w:pStyle w:val="BodyText"/>
              <w:rPr>
                <w:rFonts w:cs="ArialMT"/>
                <w:szCs w:val="24"/>
              </w:rPr>
            </w:pPr>
            <w:r w:rsidRPr="005C5267">
              <w:rPr>
                <w:rFonts w:cs="ArialMT"/>
                <w:szCs w:val="24"/>
              </w:rPr>
              <w:t>Caution: over-energetic shaking may cause gel disruption and could lead to aberrant results.</w:t>
            </w:r>
          </w:p>
          <w:p w:rsidR="005C5267" w:rsidRPr="005C5267" w:rsidRDefault="005C5267" w:rsidP="005C5267">
            <w:pPr>
              <w:pStyle w:val="BodyText"/>
              <w:rPr>
                <w:rFonts w:cs="ArialMT"/>
                <w:szCs w:val="24"/>
              </w:rPr>
            </w:pPr>
          </w:p>
          <w:p w:rsidR="00E92C6A" w:rsidRDefault="005C5267" w:rsidP="005C5267">
            <w:pPr>
              <w:pStyle w:val="BodyText"/>
              <w:rPr>
                <w:rFonts w:cs="ArialMT"/>
                <w:szCs w:val="24"/>
              </w:rPr>
            </w:pPr>
            <w:r w:rsidRPr="005C5267">
              <w:rPr>
                <w:rFonts w:cs="ArialMT"/>
                <w:szCs w:val="24"/>
              </w:rPr>
              <w:t xml:space="preserve">Complete </w:t>
            </w:r>
            <w:r w:rsidR="00B85EA7">
              <w:rPr>
                <w:rFonts w:cs="ArialMT"/>
                <w:szCs w:val="24"/>
              </w:rPr>
              <w:t xml:space="preserve">the </w:t>
            </w:r>
            <w:r w:rsidR="002E7E1F" w:rsidRPr="00B85EA7">
              <w:rPr>
                <w:rFonts w:cs="ArialMT"/>
                <w:b/>
                <w:szCs w:val="24"/>
              </w:rPr>
              <w:t>Mater Hospital request form</w:t>
            </w:r>
            <w:r w:rsidR="002E7E1F">
              <w:rPr>
                <w:rFonts w:cs="ArialMT"/>
                <w:szCs w:val="24"/>
              </w:rPr>
              <w:t xml:space="preserve"> (</w:t>
            </w:r>
            <w:r w:rsidR="002E7E1F" w:rsidRPr="002E7E1F">
              <w:rPr>
                <w:rFonts w:cs="ArialMT"/>
                <w:szCs w:val="24"/>
              </w:rPr>
              <w:t>MF-MIC-55</w:t>
            </w:r>
            <w:r w:rsidR="002E7E1F">
              <w:rPr>
                <w:rFonts w:cs="ArialMT"/>
                <w:szCs w:val="24"/>
              </w:rPr>
              <w:t xml:space="preserve"> )</w:t>
            </w:r>
            <w:r w:rsidRPr="005C5267">
              <w:rPr>
                <w:rFonts w:cs="ArialMT"/>
                <w:szCs w:val="24"/>
              </w:rPr>
              <w:t xml:space="preserve"> including date &amp; time taken and clinical details</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Volume/Quantity</w:t>
            </w:r>
          </w:p>
        </w:tc>
        <w:tc>
          <w:tcPr>
            <w:tcW w:w="0" w:type="auto"/>
          </w:tcPr>
          <w:p w:rsidR="00D82FFC" w:rsidRDefault="00D82FFC" w:rsidP="00D82FFC">
            <w:pPr>
              <w:pStyle w:val="BodyText"/>
            </w:pPr>
            <w:r>
              <w:t>Vacuum fills to 1 ml (black mark is acceptable 0.8–1.2 ml range )</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Safety Requirements</w:t>
            </w:r>
          </w:p>
        </w:tc>
        <w:tc>
          <w:tcPr>
            <w:tcW w:w="0" w:type="auto"/>
          </w:tcPr>
          <w:p w:rsidR="00D82FFC" w:rsidRDefault="00D82FFC" w:rsidP="00D82FFC">
            <w:pPr>
              <w:pStyle w:val="BodyText"/>
            </w:pPr>
            <w:r>
              <w:t>Standard blood handling precautions apply.</w:t>
            </w:r>
          </w:p>
        </w:tc>
      </w:tr>
      <w:tr w:rsidR="00D82FFC" w:rsidTr="00D82FFC">
        <w:trPr>
          <w:trHeight w:val="762"/>
        </w:trPr>
        <w:tc>
          <w:tcPr>
            <w:tcW w:w="0" w:type="auto"/>
            <w:shd w:val="clear" w:color="auto" w:fill="CCCCCC"/>
            <w:vAlign w:val="center"/>
          </w:tcPr>
          <w:p w:rsidR="00D82FFC" w:rsidRDefault="00D82FFC" w:rsidP="002E7E1F">
            <w:pPr>
              <w:pStyle w:val="BodyText"/>
              <w:rPr>
                <w:b/>
                <w:bCs/>
                <w:szCs w:val="22"/>
              </w:rPr>
            </w:pPr>
            <w:r>
              <w:rPr>
                <w:b/>
                <w:bCs/>
                <w:szCs w:val="22"/>
              </w:rPr>
              <w:t>Time Between Collection and Processing</w:t>
            </w:r>
          </w:p>
        </w:tc>
        <w:tc>
          <w:tcPr>
            <w:tcW w:w="0" w:type="auto"/>
          </w:tcPr>
          <w:p w:rsidR="00D82FFC" w:rsidRDefault="00D82FFC" w:rsidP="00D82FFC">
            <w:pPr>
              <w:pStyle w:val="BodyText"/>
            </w:pPr>
            <w:r>
              <w:t>Blood must be incubated upright as soon as possible (and within 16 hours of collection).</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Sample Quality</w:t>
            </w:r>
          </w:p>
        </w:tc>
        <w:tc>
          <w:tcPr>
            <w:tcW w:w="0" w:type="auto"/>
          </w:tcPr>
          <w:p w:rsidR="00E92C6A" w:rsidRDefault="00E92C6A" w:rsidP="00E92C6A">
            <w:pPr>
              <w:pStyle w:val="BodyText"/>
            </w:pPr>
            <w:r>
              <w:t>Over-energetic shaking may cause gel disruption and could lead to aberrant</w:t>
            </w:r>
          </w:p>
          <w:p w:rsidR="00D82FFC" w:rsidRDefault="00E92C6A" w:rsidP="00E92C6A">
            <w:pPr>
              <w:pStyle w:val="BodyText"/>
            </w:pPr>
            <w:r>
              <w:t>results.</w:t>
            </w:r>
          </w:p>
        </w:tc>
      </w:tr>
      <w:tr w:rsidR="00D82FFC" w:rsidTr="002E7E1F">
        <w:tc>
          <w:tcPr>
            <w:tcW w:w="0" w:type="auto"/>
            <w:shd w:val="clear" w:color="auto" w:fill="CCCCCC"/>
            <w:vAlign w:val="center"/>
          </w:tcPr>
          <w:p w:rsidR="00D82FFC" w:rsidRDefault="00D82FFC" w:rsidP="002E7E1F">
            <w:pPr>
              <w:pStyle w:val="BodyText"/>
              <w:rPr>
                <w:b/>
                <w:szCs w:val="22"/>
              </w:rPr>
            </w:pPr>
            <w:r>
              <w:rPr>
                <w:b/>
                <w:bCs/>
                <w:szCs w:val="22"/>
              </w:rPr>
              <w:t>Special Requirements</w:t>
            </w:r>
          </w:p>
        </w:tc>
        <w:tc>
          <w:tcPr>
            <w:tcW w:w="0" w:type="auto"/>
          </w:tcPr>
          <w:p w:rsidR="00D82FFC" w:rsidRDefault="00D82FFC" w:rsidP="002E7E1F">
            <w:pPr>
              <w:pStyle w:val="BodyText"/>
            </w:pPr>
            <w:r>
              <w:t>Immediately after filling tubes, shake them ten (10) times,</w:t>
            </w:r>
            <w:r w:rsidR="002E7E1F">
              <w:t xml:space="preserve"> </w:t>
            </w:r>
            <w:r>
              <w:t>just firmly enough to ensure the entire inner surface of the</w:t>
            </w:r>
            <w:r w:rsidR="002E7E1F">
              <w:t xml:space="preserve"> </w:t>
            </w:r>
            <w:r>
              <w:t>tube is coated with blood, to dissolve antigens on tube</w:t>
            </w:r>
            <w:r w:rsidR="002E7E1F">
              <w:t xml:space="preserve"> </w:t>
            </w:r>
            <w:r>
              <w:t>walls.</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Turnaround Times</w:t>
            </w:r>
          </w:p>
        </w:tc>
        <w:tc>
          <w:tcPr>
            <w:tcW w:w="7650" w:type="dxa"/>
          </w:tcPr>
          <w:p w:rsidR="00D82FFC" w:rsidRDefault="002E7E1F" w:rsidP="002E7E1F">
            <w:pPr>
              <w:pStyle w:val="BodyText"/>
            </w:pPr>
            <w:r w:rsidRPr="002E7E1F">
              <w:t xml:space="preserve">1 week if received before </w:t>
            </w:r>
            <w:r>
              <w:t>8</w:t>
            </w:r>
            <w:r w:rsidR="00BC6643">
              <w:t xml:space="preserve"> </w:t>
            </w:r>
            <w:r>
              <w:t>a</w:t>
            </w:r>
            <w:r w:rsidRPr="002E7E1F">
              <w:t>m on a Thursday. The test is carried out on Fridays</w:t>
            </w:r>
            <w:r>
              <w:t xml:space="preserve"> in Mater Hospital</w:t>
            </w:r>
            <w:r w:rsidRPr="002E7E1F">
              <w:t>.</w:t>
            </w:r>
          </w:p>
        </w:tc>
      </w:tr>
      <w:tr w:rsidR="00D82FFC" w:rsidTr="002E7E1F">
        <w:tc>
          <w:tcPr>
            <w:tcW w:w="0" w:type="auto"/>
            <w:shd w:val="clear" w:color="auto" w:fill="CCCCCC"/>
            <w:vAlign w:val="center"/>
          </w:tcPr>
          <w:p w:rsidR="00D82FFC" w:rsidRDefault="00D82FFC" w:rsidP="002E7E1F">
            <w:pPr>
              <w:pStyle w:val="BodyText"/>
              <w:rPr>
                <w:b/>
                <w:szCs w:val="22"/>
              </w:rPr>
            </w:pPr>
            <w:r>
              <w:rPr>
                <w:b/>
                <w:bCs/>
                <w:szCs w:val="22"/>
              </w:rPr>
              <w:t>Comments</w:t>
            </w:r>
          </w:p>
        </w:tc>
        <w:tc>
          <w:tcPr>
            <w:tcW w:w="0" w:type="auto"/>
          </w:tcPr>
          <w:p w:rsidR="00D82FFC" w:rsidRDefault="00E92C6A" w:rsidP="002E7E1F">
            <w:pPr>
              <w:pStyle w:val="BodyText"/>
              <w:tabs>
                <w:tab w:val="left" w:pos="-720"/>
              </w:tabs>
              <w:spacing w:before="120" w:after="120"/>
              <w:jc w:val="both"/>
            </w:pPr>
            <w:r>
              <w:t>Sample processed in Mater Hospital laboratory</w:t>
            </w:r>
            <w:r w:rsidR="002E7E1F">
              <w:t xml:space="preserve">. </w:t>
            </w:r>
            <w:r w:rsidR="002E7E1F" w:rsidRPr="002E7E1F">
              <w:t>Phone the Mater 01 803 2021 in case of any problems.</w:t>
            </w:r>
          </w:p>
          <w:p w:rsidR="00BC6643" w:rsidRDefault="00BC6643" w:rsidP="00BC6643">
            <w:pPr>
              <w:pStyle w:val="BodyText"/>
              <w:tabs>
                <w:tab w:val="left" w:pos="-720"/>
              </w:tabs>
              <w:spacing w:before="120" w:after="120"/>
              <w:jc w:val="both"/>
            </w:pPr>
            <w:r>
              <w:t>Interpretation of QFT-G results is based on IFN-gamma concentrations in test samples. Each QFT-G result and its interpretation should be considered in conjunction with other epidemiological, historical, physical, and diagnostic findings.</w:t>
            </w:r>
          </w:p>
          <w:p w:rsidR="00BC6643" w:rsidRDefault="00BC6643" w:rsidP="00BC6643">
            <w:pPr>
              <w:pStyle w:val="BodyText"/>
              <w:tabs>
                <w:tab w:val="left" w:pos="-720"/>
              </w:tabs>
              <w:spacing w:before="120" w:after="120"/>
              <w:jc w:val="both"/>
            </w:pPr>
            <w:r>
              <w:t>A positive result suggests that M. tuberculosis infection is likely; a negative result suggests that infection is unlikely; and indeterminate result suggests QFT-G results cannot be interpreted as a result of low mitogen response or high background response.</w:t>
            </w:r>
          </w:p>
          <w:p w:rsidR="00BC6643" w:rsidRDefault="00BC6643" w:rsidP="00BC6643">
            <w:pPr>
              <w:pStyle w:val="BodyText"/>
              <w:tabs>
                <w:tab w:val="left" w:pos="-720"/>
              </w:tabs>
              <w:spacing w:before="120" w:after="120"/>
              <w:jc w:val="both"/>
            </w:pPr>
            <w:r>
              <w:t>A diagnosis of LTBI requires that TB disease be excluded by medical evaluation, which should include checking for signs and symptoms suggestive of TB disease, a chest radiograph, and, when indicated, examination of sputum or other clinical samples for the presence of M. tuberculosis.</w:t>
            </w:r>
          </w:p>
        </w:tc>
      </w:tr>
    </w:tbl>
    <w:p w:rsidR="00B31529" w:rsidRDefault="00B31529">
      <w:pPr>
        <w:pStyle w:val="Heading2"/>
        <w:numPr>
          <w:ilvl w:val="1"/>
          <w:numId w:val="0"/>
        </w:numPr>
        <w:tabs>
          <w:tab w:val="clear" w:pos="227"/>
          <w:tab w:val="num" w:pos="576"/>
        </w:tabs>
      </w:pPr>
      <w:r w:rsidRPr="008419A3">
        <w:rPr>
          <w:highlight w:val="yellow"/>
        </w:rPr>
        <w:lastRenderedPageBreak/>
        <w:t>Screening Swabs</w:t>
      </w:r>
      <w:bookmarkEnd w:id="1306"/>
      <w:bookmarkEnd w:id="1307"/>
      <w:bookmarkEnd w:id="1308"/>
      <w:bookmarkEnd w:id="1309"/>
      <w:bookmarkEnd w:id="1310"/>
      <w:bookmarkEnd w:id="1311"/>
      <w:bookmarkEnd w:id="1312"/>
    </w:p>
    <w:p w:rsidR="008419A3" w:rsidRDefault="008419A3" w:rsidP="008419A3"/>
    <w:p w:rsidR="008419A3" w:rsidRPr="008419A3" w:rsidRDefault="008419A3" w:rsidP="008419A3">
      <w:pPr>
        <w:rPr>
          <w:b/>
        </w:rPr>
      </w:pPr>
      <w:r w:rsidRPr="008419A3">
        <w:rPr>
          <w:b/>
          <w:highlight w:val="yellow"/>
        </w:rPr>
        <w:t>CRE Screen</w:t>
      </w:r>
    </w:p>
    <w:p w:rsidR="008419A3" w:rsidRDefault="008419A3" w:rsidP="008419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8593"/>
      </w:tblGrid>
      <w:tr w:rsidR="008419A3" w:rsidRPr="008419A3" w:rsidTr="00372A5F">
        <w:tc>
          <w:tcPr>
            <w:tcW w:w="0" w:type="auto"/>
            <w:shd w:val="clear" w:color="auto" w:fill="C0C0C0"/>
            <w:vAlign w:val="center"/>
          </w:tcPr>
          <w:p w:rsidR="008419A3" w:rsidRPr="008419A3" w:rsidRDefault="008419A3" w:rsidP="008419A3">
            <w:pPr>
              <w:rPr>
                <w:rFonts w:cs="Arial"/>
                <w:b/>
                <w:szCs w:val="22"/>
                <w:lang w:val="en-GB"/>
              </w:rPr>
            </w:pPr>
            <w:r w:rsidRPr="008419A3">
              <w:rPr>
                <w:rFonts w:cs="Arial"/>
                <w:b/>
                <w:bCs/>
                <w:szCs w:val="22"/>
                <w:lang w:val="en-GB"/>
              </w:rPr>
              <w:t>Specimen Type</w:t>
            </w:r>
          </w:p>
        </w:tc>
        <w:tc>
          <w:tcPr>
            <w:tcW w:w="0" w:type="auto"/>
          </w:tcPr>
          <w:p w:rsidR="008419A3" w:rsidRPr="008419A3" w:rsidRDefault="0093275B" w:rsidP="008419A3">
            <w:pPr>
              <w:rPr>
                <w:rFonts w:cs="Arial"/>
                <w:szCs w:val="22"/>
                <w:lang w:val="en-GB"/>
              </w:rPr>
            </w:pPr>
            <w:r>
              <w:rPr>
                <w:rFonts w:cs="Arial"/>
                <w:szCs w:val="22"/>
                <w:lang w:val="en-GB"/>
              </w:rPr>
              <w:t>R</w:t>
            </w:r>
            <w:r w:rsidRPr="0093275B">
              <w:rPr>
                <w:rFonts w:cs="Arial"/>
                <w:szCs w:val="22"/>
                <w:lang w:val="en-GB"/>
              </w:rPr>
              <w:t>ectal swabs/stoma swabs or swabs from faecal samples</w:t>
            </w:r>
          </w:p>
        </w:tc>
      </w:tr>
      <w:tr w:rsidR="008419A3" w:rsidRPr="008419A3" w:rsidTr="00372A5F">
        <w:tc>
          <w:tcPr>
            <w:tcW w:w="0" w:type="auto"/>
            <w:shd w:val="clear" w:color="auto" w:fill="CCCCCC"/>
            <w:vAlign w:val="center"/>
          </w:tcPr>
          <w:p w:rsidR="008419A3" w:rsidRPr="008419A3" w:rsidRDefault="008419A3" w:rsidP="008419A3">
            <w:pPr>
              <w:rPr>
                <w:rFonts w:cs="Arial"/>
                <w:b/>
                <w:szCs w:val="22"/>
                <w:lang w:val="en-GB"/>
              </w:rPr>
            </w:pPr>
            <w:r w:rsidRPr="008419A3">
              <w:rPr>
                <w:rFonts w:cs="Arial"/>
                <w:b/>
                <w:bCs/>
                <w:szCs w:val="22"/>
                <w:lang w:val="en-GB"/>
              </w:rPr>
              <w:t>Sample Container</w:t>
            </w:r>
          </w:p>
        </w:tc>
        <w:tc>
          <w:tcPr>
            <w:tcW w:w="0" w:type="auto"/>
          </w:tcPr>
          <w:p w:rsidR="008419A3" w:rsidRPr="008419A3" w:rsidRDefault="00680BD9" w:rsidP="008419A3">
            <w:pPr>
              <w:rPr>
                <w:rFonts w:cs="Arial"/>
                <w:szCs w:val="20"/>
                <w:lang w:val="en-GB"/>
              </w:rPr>
            </w:pPr>
            <w:r w:rsidRPr="00680BD9">
              <w:rPr>
                <w:rFonts w:cs="Arial"/>
                <w:szCs w:val="20"/>
                <w:lang w:val="en-GB"/>
              </w:rPr>
              <w:t>Collect specimens in appropriate CE marked leak proof containers and transport in sealed plastic bags.</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Sample collection/ preparation</w:t>
            </w:r>
          </w:p>
        </w:tc>
        <w:tc>
          <w:tcPr>
            <w:tcW w:w="0" w:type="auto"/>
          </w:tcPr>
          <w:p w:rsidR="00662D9E" w:rsidRPr="00662D9E" w:rsidRDefault="00662D9E" w:rsidP="00662D9E">
            <w:pPr>
              <w:rPr>
                <w:rFonts w:cs="Arial"/>
                <w:szCs w:val="20"/>
                <w:lang w:val="en-GB"/>
              </w:rPr>
            </w:pPr>
            <w:r w:rsidRPr="00662D9E">
              <w:rPr>
                <w:rFonts w:cs="Arial"/>
                <w:szCs w:val="20"/>
                <w:lang w:val="en-GB"/>
              </w:rPr>
              <w:t>Screening refers to</w:t>
            </w:r>
          </w:p>
          <w:p w:rsidR="00662D9E" w:rsidRPr="009B13BD" w:rsidRDefault="00662D9E" w:rsidP="007F2FA8">
            <w:pPr>
              <w:pStyle w:val="ListParagraph"/>
              <w:numPr>
                <w:ilvl w:val="0"/>
                <w:numId w:val="35"/>
              </w:numPr>
              <w:rPr>
                <w:rFonts w:ascii="Arial" w:hAnsi="Arial" w:cs="Arial"/>
                <w:szCs w:val="20"/>
              </w:rPr>
            </w:pPr>
            <w:r w:rsidRPr="009B13BD">
              <w:rPr>
                <w:rFonts w:ascii="Arial" w:hAnsi="Arial" w:cs="Arial"/>
                <w:szCs w:val="20"/>
              </w:rPr>
              <w:t>The collection of a rectal swab or sample of faeces.</w:t>
            </w:r>
          </w:p>
          <w:p w:rsidR="00662D9E" w:rsidRPr="009B13BD" w:rsidRDefault="00662D9E" w:rsidP="007F2FA8">
            <w:pPr>
              <w:pStyle w:val="ListParagraph"/>
              <w:numPr>
                <w:ilvl w:val="0"/>
                <w:numId w:val="66"/>
              </w:numPr>
              <w:rPr>
                <w:rFonts w:ascii="Arial" w:hAnsi="Arial" w:cs="Arial"/>
                <w:szCs w:val="20"/>
              </w:rPr>
            </w:pPr>
            <w:r w:rsidRPr="009B13BD">
              <w:rPr>
                <w:rFonts w:ascii="Arial" w:hAnsi="Arial" w:cs="Arial"/>
                <w:szCs w:val="20"/>
              </w:rPr>
              <w:t>The swab/sample should be submitted within 24 hours of the patientpresenting to the hospital.</w:t>
            </w:r>
          </w:p>
          <w:p w:rsidR="00662D9E" w:rsidRPr="009B13BD" w:rsidRDefault="00662D9E" w:rsidP="007F2FA8">
            <w:pPr>
              <w:pStyle w:val="ListParagraph"/>
              <w:numPr>
                <w:ilvl w:val="0"/>
                <w:numId w:val="66"/>
              </w:numPr>
              <w:rPr>
                <w:rFonts w:ascii="Arial" w:hAnsi="Arial" w:cs="Arial"/>
                <w:szCs w:val="20"/>
              </w:rPr>
            </w:pPr>
            <w:r w:rsidRPr="009B13BD">
              <w:rPr>
                <w:rFonts w:ascii="Arial" w:hAnsi="Arial" w:cs="Arial"/>
                <w:szCs w:val="20"/>
              </w:rPr>
              <w:t>Collection of rectal swabs, rather than waiting for stool samples, lendsitself to prompt sample collection and is generally preferred.</w:t>
            </w:r>
          </w:p>
          <w:p w:rsidR="008419A3" w:rsidRPr="00CC65D7" w:rsidRDefault="00662D9E" w:rsidP="007F2FA8">
            <w:pPr>
              <w:pStyle w:val="ListParagraph"/>
              <w:numPr>
                <w:ilvl w:val="0"/>
                <w:numId w:val="66"/>
              </w:numPr>
              <w:rPr>
                <w:rFonts w:cs="Arial"/>
                <w:szCs w:val="20"/>
              </w:rPr>
            </w:pPr>
            <w:r w:rsidRPr="009B13BD">
              <w:rPr>
                <w:rFonts w:ascii="Arial" w:hAnsi="Arial" w:cs="Arial"/>
                <w:szCs w:val="20"/>
              </w:rPr>
              <w:t>If rectal swab sampling is not acceptable to a patient, stool samples areacceptable.</w:t>
            </w:r>
          </w:p>
          <w:p w:rsidR="00CC65D7" w:rsidRDefault="00CC65D7" w:rsidP="00CC65D7">
            <w:pPr>
              <w:rPr>
                <w:rFonts w:cs="Arial"/>
                <w:szCs w:val="20"/>
              </w:rPr>
            </w:pPr>
            <w:r w:rsidRPr="00CC65D7">
              <w:rPr>
                <w:rFonts w:cs="Arial"/>
                <w:szCs w:val="20"/>
              </w:rPr>
              <w:t>After collection, swabs should be placed in a non-nutrient Transport Medium such as Amies or Stuart.</w:t>
            </w:r>
          </w:p>
          <w:p w:rsidR="00CC65D7" w:rsidRPr="00CC65D7" w:rsidRDefault="00CC65D7" w:rsidP="00CC65D7">
            <w:pPr>
              <w:rPr>
                <w:rFonts w:cs="Arial"/>
                <w:szCs w:val="20"/>
              </w:rPr>
            </w:pP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Volume/Quantity</w:t>
            </w:r>
          </w:p>
        </w:tc>
        <w:tc>
          <w:tcPr>
            <w:tcW w:w="0" w:type="auto"/>
          </w:tcPr>
          <w:p w:rsidR="008419A3" w:rsidRPr="008419A3" w:rsidRDefault="009B13BD" w:rsidP="008419A3">
            <w:pPr>
              <w:rPr>
                <w:rFonts w:cs="ArialMT"/>
                <w:szCs w:val="20"/>
                <w:lang w:val="en-GB"/>
              </w:rPr>
            </w:pPr>
            <w:r>
              <w:rPr>
                <w:rFonts w:cs="ArialMT"/>
                <w:szCs w:val="20"/>
                <w:lang w:val="en-GB"/>
              </w:rPr>
              <w:t>F</w:t>
            </w:r>
            <w:r w:rsidRPr="009B13BD">
              <w:rPr>
                <w:rFonts w:cs="ArialMT"/>
                <w:szCs w:val="20"/>
                <w:lang w:val="en-GB"/>
              </w:rPr>
              <w:t xml:space="preserve">our consecutive samples taken at intervals of not less than one week </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Safety Requirements</w:t>
            </w:r>
          </w:p>
        </w:tc>
        <w:tc>
          <w:tcPr>
            <w:tcW w:w="0" w:type="auto"/>
          </w:tcPr>
          <w:p w:rsidR="009B13BD" w:rsidRPr="009B13BD" w:rsidRDefault="009B13BD" w:rsidP="009B13BD">
            <w:pPr>
              <w:rPr>
                <w:rFonts w:cs="Arial"/>
                <w:szCs w:val="20"/>
                <w:lang w:val="en-GB"/>
              </w:rPr>
            </w:pPr>
            <w:r w:rsidRPr="009B13BD">
              <w:rPr>
                <w:rFonts w:cs="Arial"/>
                <w:szCs w:val="20"/>
                <w:lang w:val="en-GB"/>
              </w:rPr>
              <w:t>In the acute hospital setting Standard Precautions and Contact Precautions</w:t>
            </w:r>
          </w:p>
          <w:p w:rsidR="008419A3" w:rsidRPr="008419A3" w:rsidRDefault="009B13BD" w:rsidP="009B13BD">
            <w:pPr>
              <w:rPr>
                <w:rFonts w:cs="Arial"/>
                <w:szCs w:val="20"/>
                <w:lang w:val="en-GB"/>
              </w:rPr>
            </w:pPr>
            <w:r w:rsidRPr="009B13BD">
              <w:rPr>
                <w:rFonts w:cs="Arial"/>
                <w:szCs w:val="20"/>
                <w:lang w:val="en-GB"/>
              </w:rPr>
              <w:t>should apply to any contact of a patient colonised with CPE.</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Time Between Collection and Processing</w:t>
            </w:r>
          </w:p>
        </w:tc>
        <w:tc>
          <w:tcPr>
            <w:tcW w:w="0" w:type="auto"/>
          </w:tcPr>
          <w:p w:rsidR="008419A3" w:rsidRPr="008419A3" w:rsidRDefault="009B13BD" w:rsidP="009B13BD">
            <w:pPr>
              <w:rPr>
                <w:rFonts w:cs="Arial"/>
                <w:szCs w:val="20"/>
                <w:lang w:val="en-GB"/>
              </w:rPr>
            </w:pPr>
            <w:r w:rsidRPr="009B13BD">
              <w:rPr>
                <w:rFonts w:cs="Arial"/>
                <w:szCs w:val="20"/>
                <w:lang w:val="en-GB"/>
              </w:rPr>
              <w:t>Standard and Contact</w:t>
            </w:r>
            <w:r>
              <w:rPr>
                <w:rFonts w:cs="Arial"/>
                <w:szCs w:val="20"/>
                <w:lang w:val="en-GB"/>
              </w:rPr>
              <w:t xml:space="preserve"> </w:t>
            </w:r>
            <w:r w:rsidRPr="009B13BD">
              <w:rPr>
                <w:rFonts w:cs="Arial"/>
                <w:szCs w:val="20"/>
                <w:lang w:val="en-GB"/>
              </w:rPr>
              <w:t>Precautions should be applied until a minimum of four consecutive samples taken</w:t>
            </w:r>
            <w:r>
              <w:rPr>
                <w:rFonts w:cs="Arial"/>
                <w:szCs w:val="20"/>
                <w:lang w:val="en-GB"/>
              </w:rPr>
              <w:t xml:space="preserve"> </w:t>
            </w:r>
            <w:r w:rsidRPr="009B13BD">
              <w:rPr>
                <w:rFonts w:cs="Arial"/>
                <w:szCs w:val="20"/>
                <w:lang w:val="en-GB"/>
              </w:rPr>
              <w:t>at intervals of not less than one week have been tested by an appropriate method</w:t>
            </w:r>
            <w:r>
              <w:rPr>
                <w:rFonts w:cs="Arial"/>
                <w:szCs w:val="20"/>
                <w:lang w:val="en-GB"/>
              </w:rPr>
              <w:t xml:space="preserve"> </w:t>
            </w:r>
            <w:r w:rsidRPr="009B13BD">
              <w:rPr>
                <w:rFonts w:cs="Arial"/>
                <w:szCs w:val="20"/>
                <w:lang w:val="en-GB"/>
              </w:rPr>
              <w:t>and reported as, “CPE not detected” or “CPE negative”. The final sample from a</w:t>
            </w:r>
            <w:r>
              <w:rPr>
                <w:rFonts w:cs="Arial"/>
                <w:szCs w:val="20"/>
                <w:lang w:val="en-GB"/>
              </w:rPr>
              <w:t xml:space="preserve"> </w:t>
            </w:r>
            <w:r w:rsidRPr="009B13BD">
              <w:rPr>
                <w:rFonts w:cs="Arial"/>
                <w:szCs w:val="20"/>
                <w:lang w:val="en-GB"/>
              </w:rPr>
              <w:t>contact should be taken at least four weeks after the most recent contact. It is</w:t>
            </w:r>
            <w:r>
              <w:rPr>
                <w:rFonts w:cs="Arial"/>
                <w:szCs w:val="20"/>
                <w:lang w:val="en-GB"/>
              </w:rPr>
              <w:t xml:space="preserve"> </w:t>
            </w:r>
            <w:r w:rsidRPr="009B13BD">
              <w:rPr>
                <w:rFonts w:cs="Arial"/>
                <w:szCs w:val="20"/>
                <w:lang w:val="en-GB"/>
              </w:rPr>
              <w:t>accepted that a small number of patients may become detectable as CPE positive</w:t>
            </w:r>
            <w:r>
              <w:rPr>
                <w:rFonts w:cs="Arial"/>
                <w:szCs w:val="20"/>
                <w:lang w:val="en-GB"/>
              </w:rPr>
              <w:t xml:space="preserve"> </w:t>
            </w:r>
            <w:r w:rsidRPr="009B13BD">
              <w:rPr>
                <w:rFonts w:cs="Arial"/>
                <w:szCs w:val="20"/>
                <w:lang w:val="en-GB"/>
              </w:rPr>
              <w:t>more than four weeks after contact with a CPE positive patient but it is felt necessary</w:t>
            </w:r>
            <w:r>
              <w:rPr>
                <w:rFonts w:cs="Arial"/>
                <w:szCs w:val="20"/>
                <w:lang w:val="en-GB"/>
              </w:rPr>
              <w:t xml:space="preserve"> </w:t>
            </w:r>
            <w:r w:rsidRPr="009B13BD">
              <w:rPr>
                <w:rFonts w:cs="Arial"/>
                <w:szCs w:val="20"/>
                <w:lang w:val="en-GB"/>
              </w:rPr>
              <w:t>at this time to apply a pragmatic time limit to the process.</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Sample Quality</w:t>
            </w:r>
          </w:p>
        </w:tc>
        <w:tc>
          <w:tcPr>
            <w:tcW w:w="0" w:type="auto"/>
          </w:tcPr>
          <w:p w:rsidR="008419A3" w:rsidRDefault="005F56F2" w:rsidP="008419A3">
            <w:pPr>
              <w:rPr>
                <w:rFonts w:cs="Arial"/>
                <w:szCs w:val="20"/>
                <w:lang w:val="en-GB"/>
              </w:rPr>
            </w:pPr>
            <w:r w:rsidRPr="005F56F2">
              <w:rPr>
                <w:rFonts w:cs="Arial"/>
                <w:szCs w:val="20"/>
                <w:lang w:val="en-GB"/>
              </w:rPr>
              <w:t>There should be visible faecal material on the rectal or peri-rectal swabs taken.</w:t>
            </w:r>
          </w:p>
          <w:p w:rsidR="005F56F2" w:rsidRPr="005F56F2" w:rsidRDefault="005F56F2" w:rsidP="005F56F2">
            <w:pPr>
              <w:rPr>
                <w:rFonts w:cs="Arial"/>
                <w:szCs w:val="20"/>
                <w:lang w:val="en-GB"/>
              </w:rPr>
            </w:pPr>
            <w:r w:rsidRPr="005F56F2">
              <w:rPr>
                <w:rFonts w:cs="Arial"/>
                <w:szCs w:val="20"/>
                <w:lang w:val="en-GB"/>
              </w:rPr>
              <w:t xml:space="preserve">Specimens should be transported and </w:t>
            </w:r>
            <w:r>
              <w:rPr>
                <w:rFonts w:cs="Arial"/>
                <w:szCs w:val="20"/>
                <w:lang w:val="en-GB"/>
              </w:rPr>
              <w:t>processed as soon as possible.</w:t>
            </w:r>
          </w:p>
          <w:p w:rsidR="005F56F2" w:rsidRPr="008419A3" w:rsidRDefault="005F56F2" w:rsidP="005F56F2">
            <w:pPr>
              <w:rPr>
                <w:rFonts w:cs="Arial"/>
                <w:szCs w:val="20"/>
                <w:lang w:val="en-GB"/>
              </w:rPr>
            </w:pPr>
            <w:r w:rsidRPr="005F56F2">
              <w:rPr>
                <w:rFonts w:cs="Arial"/>
                <w:szCs w:val="20"/>
                <w:lang w:val="en-GB"/>
              </w:rPr>
              <w:t>If processing is delayed, refrigeration is preferable to storage at ambient temperature</w:t>
            </w:r>
            <w:r>
              <w:rPr>
                <w:rFonts w:cs="Arial"/>
                <w:szCs w:val="20"/>
                <w:lang w:val="en-GB"/>
              </w:rPr>
              <w:t>.</w:t>
            </w:r>
          </w:p>
        </w:tc>
      </w:tr>
      <w:tr w:rsidR="008419A3" w:rsidRPr="008419A3" w:rsidTr="00372A5F">
        <w:tc>
          <w:tcPr>
            <w:tcW w:w="0" w:type="auto"/>
            <w:shd w:val="clear" w:color="auto" w:fill="CCCCCC"/>
            <w:vAlign w:val="center"/>
          </w:tcPr>
          <w:p w:rsidR="008419A3" w:rsidRPr="008419A3" w:rsidRDefault="008419A3" w:rsidP="008419A3">
            <w:pPr>
              <w:rPr>
                <w:rFonts w:cs="Arial"/>
                <w:b/>
                <w:szCs w:val="22"/>
                <w:lang w:val="en-GB"/>
              </w:rPr>
            </w:pPr>
            <w:r w:rsidRPr="008419A3">
              <w:rPr>
                <w:rFonts w:cs="Arial"/>
                <w:b/>
                <w:bCs/>
                <w:szCs w:val="22"/>
                <w:lang w:val="en-GB"/>
              </w:rPr>
              <w:t>Special Requirements</w:t>
            </w:r>
          </w:p>
        </w:tc>
        <w:tc>
          <w:tcPr>
            <w:tcW w:w="0" w:type="auto"/>
          </w:tcPr>
          <w:p w:rsidR="009B13BD" w:rsidRPr="009B13BD" w:rsidRDefault="009B13BD" w:rsidP="009B13BD">
            <w:pPr>
              <w:rPr>
                <w:rFonts w:cs="Arial"/>
                <w:szCs w:val="20"/>
                <w:lang w:val="en-GB"/>
              </w:rPr>
            </w:pPr>
            <w:r w:rsidRPr="009B13BD">
              <w:rPr>
                <w:rFonts w:cs="Arial"/>
                <w:szCs w:val="20"/>
                <w:lang w:val="en-GB"/>
              </w:rPr>
              <w:t>Retesting of patients confirmed positive for CPE is generally not necessary at</w:t>
            </w:r>
          </w:p>
          <w:p w:rsidR="008419A3" w:rsidRPr="008419A3" w:rsidRDefault="009B13BD" w:rsidP="009B13BD">
            <w:pPr>
              <w:rPr>
                <w:rFonts w:cs="Arial"/>
                <w:szCs w:val="20"/>
                <w:lang w:val="en-GB"/>
              </w:rPr>
            </w:pPr>
            <w:r>
              <w:rPr>
                <w:rFonts w:cs="Arial"/>
                <w:szCs w:val="20"/>
                <w:lang w:val="en-GB"/>
              </w:rPr>
              <w:t>present.</w:t>
            </w:r>
            <w:r w:rsidRPr="009B13BD">
              <w:rPr>
                <w:rFonts w:cs="Arial"/>
                <w:szCs w:val="20"/>
                <w:lang w:val="en-GB"/>
              </w:rPr>
              <w:t>This is because an agreed process for declaring that a patient colonised with CPE is</w:t>
            </w:r>
            <w:r>
              <w:rPr>
                <w:rFonts w:cs="Arial"/>
                <w:szCs w:val="20"/>
                <w:lang w:val="en-GB"/>
              </w:rPr>
              <w:t xml:space="preserve"> </w:t>
            </w:r>
            <w:r w:rsidRPr="009B13BD">
              <w:rPr>
                <w:rFonts w:cs="Arial"/>
                <w:szCs w:val="20"/>
                <w:lang w:val="en-GB"/>
              </w:rPr>
              <w:t>clear of CPE has not yet been defined.</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Turnaround Times</w:t>
            </w:r>
          </w:p>
        </w:tc>
        <w:tc>
          <w:tcPr>
            <w:tcW w:w="7650" w:type="dxa"/>
          </w:tcPr>
          <w:p w:rsidR="00A56667" w:rsidRDefault="00A56667" w:rsidP="008419A3">
            <w:pPr>
              <w:rPr>
                <w:rFonts w:cs="Arial"/>
                <w:szCs w:val="20"/>
                <w:lang w:val="en-GB"/>
              </w:rPr>
            </w:pPr>
            <w:r>
              <w:rPr>
                <w:rFonts w:cs="Arial"/>
                <w:szCs w:val="20"/>
                <w:lang w:val="en-GB"/>
              </w:rPr>
              <w:t>2 Working days.</w:t>
            </w:r>
          </w:p>
          <w:p w:rsidR="008419A3" w:rsidRPr="008419A3" w:rsidRDefault="00A56667" w:rsidP="00A56667">
            <w:pPr>
              <w:rPr>
                <w:rFonts w:cs="Arial"/>
                <w:szCs w:val="20"/>
                <w:lang w:val="en-GB"/>
              </w:rPr>
            </w:pPr>
            <w:r>
              <w:rPr>
                <w:rFonts w:cs="Arial"/>
                <w:szCs w:val="20"/>
                <w:lang w:val="en-GB"/>
              </w:rPr>
              <w:t>For positive sample genotypes t</w:t>
            </w:r>
            <w:r w:rsidR="00662D9E" w:rsidRPr="00662D9E">
              <w:rPr>
                <w:rFonts w:cs="Arial"/>
                <w:szCs w:val="20"/>
                <w:lang w:val="en-GB"/>
              </w:rPr>
              <w:t>he reference laboratory aims to report 95% of results within 28 working days.  The average time will be 15 working days following receipt. Results are transmitted to users by hard-copy.</w:t>
            </w:r>
          </w:p>
        </w:tc>
      </w:tr>
      <w:tr w:rsidR="008419A3" w:rsidRPr="008419A3" w:rsidTr="00372A5F">
        <w:tc>
          <w:tcPr>
            <w:tcW w:w="0" w:type="auto"/>
            <w:shd w:val="clear" w:color="auto" w:fill="CCCCCC"/>
            <w:vAlign w:val="center"/>
          </w:tcPr>
          <w:p w:rsidR="008419A3" w:rsidRPr="008419A3" w:rsidRDefault="008419A3" w:rsidP="008419A3">
            <w:pPr>
              <w:rPr>
                <w:rFonts w:cs="Arial"/>
                <w:b/>
                <w:szCs w:val="22"/>
                <w:lang w:val="en-GB"/>
              </w:rPr>
            </w:pPr>
            <w:r w:rsidRPr="008419A3">
              <w:rPr>
                <w:rFonts w:cs="Arial"/>
                <w:b/>
                <w:bCs/>
                <w:szCs w:val="22"/>
                <w:lang w:val="en-GB"/>
              </w:rPr>
              <w:t>Comments</w:t>
            </w:r>
          </w:p>
        </w:tc>
        <w:tc>
          <w:tcPr>
            <w:tcW w:w="0" w:type="auto"/>
          </w:tcPr>
          <w:p w:rsidR="00662D9E" w:rsidRDefault="009B13BD" w:rsidP="008419A3">
            <w:pPr>
              <w:rPr>
                <w:rFonts w:cs="Arial"/>
                <w:szCs w:val="20"/>
                <w:lang w:val="en-GB"/>
              </w:rPr>
            </w:pPr>
            <w:r>
              <w:rPr>
                <w:rFonts w:cs="Arial"/>
                <w:szCs w:val="20"/>
                <w:lang w:val="en-GB"/>
              </w:rPr>
              <w:t>Screen:</w:t>
            </w:r>
          </w:p>
          <w:p w:rsidR="009B13BD" w:rsidRDefault="009B13BD" w:rsidP="008419A3">
            <w:pPr>
              <w:rPr>
                <w:rFonts w:cs="Arial"/>
                <w:szCs w:val="20"/>
                <w:lang w:val="en-GB"/>
              </w:rPr>
            </w:pPr>
          </w:p>
          <w:p w:rsidR="00662D9E" w:rsidRPr="00662D9E" w:rsidRDefault="00662D9E" w:rsidP="00662D9E">
            <w:pPr>
              <w:rPr>
                <w:rFonts w:cs="Arial"/>
                <w:szCs w:val="20"/>
                <w:lang w:val="en-GB"/>
              </w:rPr>
            </w:pPr>
            <w:r>
              <w:rPr>
                <w:rFonts w:cs="Arial"/>
                <w:szCs w:val="20"/>
                <w:lang w:val="en-GB"/>
              </w:rPr>
              <w:t xml:space="preserve">a. </w:t>
            </w:r>
            <w:r w:rsidRPr="00662D9E">
              <w:rPr>
                <w:rFonts w:cs="Arial"/>
                <w:szCs w:val="20"/>
                <w:lang w:val="en-GB"/>
              </w:rPr>
              <w:t>All contacts of a patient with CPE. Where such contacts have been discharged</w:t>
            </w:r>
          </w:p>
          <w:p w:rsidR="00662D9E" w:rsidRPr="00662D9E" w:rsidRDefault="00662D9E" w:rsidP="00662D9E">
            <w:pPr>
              <w:rPr>
                <w:rFonts w:cs="Arial"/>
                <w:szCs w:val="20"/>
                <w:lang w:val="en-GB"/>
              </w:rPr>
            </w:pPr>
            <w:r w:rsidRPr="00662D9E">
              <w:rPr>
                <w:rFonts w:cs="Arial"/>
                <w:szCs w:val="20"/>
                <w:lang w:val="en-GB"/>
              </w:rPr>
              <w:t>prior to their identification as a contact, their record should be marked to ensure</w:t>
            </w:r>
          </w:p>
          <w:p w:rsidR="00662D9E" w:rsidRDefault="00662D9E" w:rsidP="00662D9E">
            <w:pPr>
              <w:rPr>
                <w:rFonts w:cs="Arial"/>
                <w:szCs w:val="20"/>
                <w:lang w:val="en-GB"/>
              </w:rPr>
            </w:pPr>
            <w:r>
              <w:rPr>
                <w:rFonts w:cs="Arial"/>
                <w:szCs w:val="20"/>
                <w:lang w:val="en-GB"/>
              </w:rPr>
              <w:t>screening on next admission.</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b. All admissions to critical care areas (Intensive Care Units, High Dependency Units,</w:t>
            </w:r>
          </w:p>
          <w:p w:rsidR="00662D9E" w:rsidRDefault="00662D9E" w:rsidP="00662D9E">
            <w:pPr>
              <w:rPr>
                <w:rFonts w:cs="Arial"/>
                <w:szCs w:val="20"/>
                <w:lang w:val="en-GB"/>
              </w:rPr>
            </w:pPr>
            <w:r w:rsidRPr="00662D9E">
              <w:rPr>
                <w:rFonts w:cs="Arial"/>
                <w:szCs w:val="20"/>
                <w:lang w:val="en-GB"/>
              </w:rPr>
              <w:t>Neonatal Intensive Care Units4), on admission and weekly thereafter.</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c. All admissions to haematology and transplant wards on admission and weekly</w:t>
            </w:r>
          </w:p>
          <w:p w:rsidR="00662D9E" w:rsidRDefault="00662D9E" w:rsidP="00662D9E">
            <w:pPr>
              <w:rPr>
                <w:rFonts w:cs="Arial"/>
                <w:szCs w:val="20"/>
                <w:lang w:val="en-GB"/>
              </w:rPr>
            </w:pPr>
            <w:r w:rsidRPr="00662D9E">
              <w:rPr>
                <w:rFonts w:cs="Arial"/>
                <w:szCs w:val="20"/>
                <w:lang w:val="en-GB"/>
              </w:rPr>
              <w:t>thereafter.</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d. All patients who have received cancer chemotherapy in the previous 12 months on</w:t>
            </w:r>
          </w:p>
          <w:p w:rsidR="00662D9E" w:rsidRDefault="00662D9E" w:rsidP="00662D9E">
            <w:pPr>
              <w:rPr>
                <w:rFonts w:cs="Arial"/>
                <w:szCs w:val="20"/>
                <w:lang w:val="en-GB"/>
              </w:rPr>
            </w:pPr>
            <w:r w:rsidRPr="00662D9E">
              <w:rPr>
                <w:rFonts w:cs="Arial"/>
                <w:szCs w:val="20"/>
                <w:lang w:val="en-GB"/>
              </w:rPr>
              <w:t>admission.</w:t>
            </w:r>
          </w:p>
          <w:p w:rsidR="00662D9E" w:rsidRPr="00662D9E" w:rsidRDefault="00662D9E" w:rsidP="00662D9E">
            <w:pPr>
              <w:rPr>
                <w:rFonts w:cs="Arial"/>
                <w:szCs w:val="20"/>
                <w:lang w:val="en-GB"/>
              </w:rPr>
            </w:pPr>
          </w:p>
          <w:p w:rsidR="00662D9E" w:rsidRDefault="00662D9E" w:rsidP="00662D9E">
            <w:pPr>
              <w:rPr>
                <w:rFonts w:cs="Arial"/>
                <w:szCs w:val="20"/>
                <w:lang w:val="en-GB"/>
              </w:rPr>
            </w:pPr>
            <w:r w:rsidRPr="00662D9E">
              <w:rPr>
                <w:rFonts w:cs="Arial"/>
                <w:szCs w:val="20"/>
                <w:lang w:val="en-GB"/>
              </w:rPr>
              <w:t>e. All patients who were transferred from any other hospital in Ireland or elsewhere.</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f. All patients who have been inpatients in any hospital in Ireland or elsewhere any</w:t>
            </w:r>
          </w:p>
          <w:p w:rsidR="00662D9E" w:rsidRPr="00662D9E" w:rsidRDefault="00662D9E" w:rsidP="00662D9E">
            <w:pPr>
              <w:rPr>
                <w:rFonts w:cs="Arial"/>
                <w:szCs w:val="20"/>
                <w:lang w:val="en-GB"/>
              </w:rPr>
            </w:pPr>
            <w:r w:rsidRPr="00662D9E">
              <w:rPr>
                <w:rFonts w:cs="Arial"/>
                <w:szCs w:val="20"/>
                <w:lang w:val="en-GB"/>
              </w:rPr>
              <w:t>time in the previous twelve months. Any hospital includes previous admissions to</w:t>
            </w:r>
          </w:p>
          <w:p w:rsidR="00662D9E" w:rsidRDefault="00662D9E" w:rsidP="00662D9E">
            <w:pPr>
              <w:rPr>
                <w:rFonts w:cs="Arial"/>
                <w:szCs w:val="20"/>
                <w:lang w:val="en-GB"/>
              </w:rPr>
            </w:pPr>
            <w:r w:rsidRPr="00662D9E">
              <w:rPr>
                <w:rFonts w:cs="Arial"/>
                <w:szCs w:val="20"/>
                <w:lang w:val="en-GB"/>
              </w:rPr>
              <w:t xml:space="preserve">the hospital to which </w:t>
            </w:r>
            <w:r>
              <w:rPr>
                <w:rFonts w:cs="Arial"/>
                <w:szCs w:val="20"/>
                <w:lang w:val="en-GB"/>
              </w:rPr>
              <w:t xml:space="preserve">they are now being admitted. </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g. Renal dialysis patients at first dialysis in a unit, periodically during dialysis treatment</w:t>
            </w:r>
          </w:p>
          <w:p w:rsidR="00662D9E" w:rsidRDefault="00662D9E" w:rsidP="00662D9E">
            <w:pPr>
              <w:rPr>
                <w:rFonts w:cs="Arial"/>
                <w:szCs w:val="20"/>
                <w:lang w:val="en-GB"/>
              </w:rPr>
            </w:pPr>
            <w:r w:rsidRPr="00662D9E">
              <w:rPr>
                <w:rFonts w:cs="Arial"/>
                <w:szCs w:val="20"/>
                <w:lang w:val="en-GB"/>
              </w:rPr>
              <w:t>(at intervals of not less than six months), and on return from dialysis elsewhere.</w:t>
            </w:r>
          </w:p>
          <w:p w:rsidR="00662D9E" w:rsidRPr="00662D9E" w:rsidRDefault="00662D9E" w:rsidP="00662D9E">
            <w:pPr>
              <w:rPr>
                <w:rFonts w:cs="Arial"/>
                <w:szCs w:val="20"/>
                <w:lang w:val="en-GB"/>
              </w:rPr>
            </w:pPr>
          </w:p>
          <w:p w:rsidR="00662D9E" w:rsidRDefault="00662D9E" w:rsidP="00662D9E">
            <w:pPr>
              <w:rPr>
                <w:rFonts w:cs="Arial"/>
                <w:szCs w:val="20"/>
                <w:lang w:val="en-GB"/>
              </w:rPr>
            </w:pPr>
            <w:r w:rsidRPr="00662D9E">
              <w:rPr>
                <w:rFonts w:cs="Arial"/>
                <w:szCs w:val="20"/>
                <w:lang w:val="en-GB"/>
              </w:rPr>
              <w:t>h. All patients who normally reside in a long term care facility.</w:t>
            </w:r>
          </w:p>
          <w:p w:rsidR="00662D9E" w:rsidRPr="008419A3" w:rsidRDefault="00662D9E" w:rsidP="00662D9E">
            <w:pPr>
              <w:rPr>
                <w:rFonts w:cs="Arial"/>
                <w:szCs w:val="20"/>
                <w:lang w:val="en-GB"/>
              </w:rPr>
            </w:pPr>
          </w:p>
        </w:tc>
      </w:tr>
    </w:tbl>
    <w:p w:rsidR="008419A3" w:rsidRDefault="008419A3" w:rsidP="008419A3"/>
    <w:p w:rsidR="008419A3" w:rsidRPr="008419A3" w:rsidRDefault="008419A3" w:rsidP="008419A3"/>
    <w:p w:rsidR="00B31529" w:rsidRDefault="00B31529" w:rsidP="00FC322A">
      <w:pPr>
        <w:pStyle w:val="Heading2"/>
      </w:pPr>
      <w:bookmarkStart w:id="1313" w:name="_Toc360708085"/>
      <w:bookmarkStart w:id="1314" w:name="_Toc373338382"/>
      <w:r w:rsidRPr="008419A3">
        <w:rPr>
          <w:highlight w:val="yellow"/>
        </w:rPr>
        <w:t>MRSA screen</w:t>
      </w:r>
      <w:bookmarkEnd w:id="1313"/>
      <w:bookmarkEnd w:id="1314"/>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6B47A6">
            <w:pPr>
              <w:pStyle w:val="BodyText"/>
              <w:rPr>
                <w:b/>
                <w:szCs w:val="22"/>
              </w:rPr>
            </w:pPr>
            <w:r>
              <w:rPr>
                <w:b/>
                <w:bCs/>
                <w:szCs w:val="22"/>
              </w:rPr>
              <w:t>Specimen Type</w:t>
            </w:r>
          </w:p>
        </w:tc>
        <w:tc>
          <w:tcPr>
            <w:tcW w:w="0" w:type="auto"/>
          </w:tcPr>
          <w:p w:rsidR="00B31529" w:rsidRDefault="00B31529">
            <w:pPr>
              <w:pStyle w:val="BodyText"/>
            </w:pPr>
            <w:r>
              <w:t>Nasal swab only (Routine initial screen).</w:t>
            </w:r>
          </w:p>
          <w:p w:rsidR="00B31529" w:rsidRDefault="00B31529">
            <w:pPr>
              <w:pStyle w:val="BodyText"/>
            </w:pPr>
            <w:r>
              <w:t>Nasal, throat, perineum, any areas of broken skin, catheter specimen urine if patient is catheterised, sputum sample if patient is intubated. (Known MRSA positive)</w:t>
            </w:r>
          </w:p>
          <w:p w:rsidR="00B31529" w:rsidRDefault="00B31529">
            <w:pPr>
              <w:pStyle w:val="BodyText"/>
              <w:rPr>
                <w:szCs w:val="22"/>
              </w:rPr>
            </w:pPr>
          </w:p>
        </w:tc>
      </w:tr>
      <w:tr w:rsidR="00B31529">
        <w:tc>
          <w:tcPr>
            <w:tcW w:w="0" w:type="auto"/>
            <w:shd w:val="clear" w:color="auto" w:fill="CCCCCC"/>
            <w:vAlign w:val="center"/>
          </w:tcPr>
          <w:p w:rsidR="00B31529" w:rsidRDefault="00B31529" w:rsidP="006B47A6">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B31529">
            <w:pPr>
              <w:pStyle w:val="BodyText"/>
            </w:pPr>
          </w:p>
        </w:tc>
      </w:tr>
      <w:tr w:rsidR="00B31529">
        <w:tc>
          <w:tcPr>
            <w:tcW w:w="0" w:type="auto"/>
            <w:shd w:val="clear" w:color="auto" w:fill="CCCCCC"/>
            <w:vAlign w:val="center"/>
          </w:tcPr>
          <w:p w:rsidR="00B31529" w:rsidRDefault="00B31529" w:rsidP="006B47A6">
            <w:pPr>
              <w:pStyle w:val="BodyText"/>
              <w:rPr>
                <w:b/>
                <w:bCs/>
                <w:szCs w:val="22"/>
              </w:rPr>
            </w:pPr>
            <w:r>
              <w:rPr>
                <w:b/>
                <w:bCs/>
                <w:szCs w:val="22"/>
              </w:rPr>
              <w:t>Sample collection/ preparation</w:t>
            </w:r>
          </w:p>
        </w:tc>
        <w:tc>
          <w:tcPr>
            <w:tcW w:w="0" w:type="auto"/>
          </w:tcPr>
          <w:p w:rsidR="00B31529" w:rsidRDefault="00B31529">
            <w:pPr>
              <w:pStyle w:val="BodyText"/>
              <w:rPr>
                <w:u w:val="single"/>
                <w:lang w:eastAsia="en-GB"/>
              </w:rPr>
            </w:pPr>
            <w:r>
              <w:rPr>
                <w:u w:val="single"/>
                <w:lang w:eastAsia="en-GB"/>
              </w:rPr>
              <w:t xml:space="preserve">Nasal Swab: </w:t>
            </w:r>
          </w:p>
          <w:p w:rsidR="00B31529" w:rsidRDefault="00B31529">
            <w:pPr>
              <w:pStyle w:val="BodyText"/>
              <w:rPr>
                <w:lang w:eastAsia="en-GB"/>
              </w:rPr>
            </w:pPr>
            <w:r>
              <w:rPr>
                <w:lang w:eastAsia="en-GB"/>
              </w:rPr>
              <w:t xml:space="preserve">1. Insert the swab, pre-moistened with saline, approximately 2 cm into the nares. </w:t>
            </w:r>
          </w:p>
          <w:p w:rsidR="00B31529" w:rsidRDefault="00B31529">
            <w:pPr>
              <w:pStyle w:val="BodyText"/>
              <w:rPr>
                <w:lang w:eastAsia="en-GB"/>
              </w:rPr>
            </w:pPr>
            <w:r>
              <w:rPr>
                <w:lang w:eastAsia="en-GB"/>
              </w:rPr>
              <w:t xml:space="preserve">2. Rotate the swab against the nasal mucosa. Note: Both nares should be sampled using the same swab. </w:t>
            </w:r>
          </w:p>
          <w:p w:rsidR="00B31529" w:rsidRDefault="00B31529">
            <w:pPr>
              <w:pStyle w:val="BodyText"/>
              <w:rPr>
                <w:u w:val="single"/>
                <w:lang w:eastAsia="en-GB"/>
              </w:rPr>
            </w:pPr>
            <w:r>
              <w:rPr>
                <w:u w:val="single"/>
                <w:lang w:eastAsia="en-GB"/>
              </w:rPr>
              <w:t>Throat Swab:</w:t>
            </w:r>
          </w:p>
          <w:p w:rsidR="00B31529" w:rsidRDefault="00B31529">
            <w:pPr>
              <w:pStyle w:val="BodyText"/>
              <w:rPr>
                <w:lang w:eastAsia="en-GB"/>
              </w:rPr>
            </w:pPr>
            <w:r>
              <w:rPr>
                <w:lang w:eastAsia="en-GB"/>
              </w:rPr>
              <w:t>1. Using a tongue depressor, take a vigorous swab sample from the tonsil or back of pharynx.</w:t>
            </w:r>
          </w:p>
          <w:p w:rsidR="00B31529" w:rsidRDefault="00B31529">
            <w:pPr>
              <w:pStyle w:val="BodyText"/>
              <w:rPr>
                <w:u w:val="single"/>
                <w:lang w:eastAsia="en-GB"/>
              </w:rPr>
            </w:pPr>
            <w:r>
              <w:rPr>
                <w:u w:val="single"/>
                <w:lang w:eastAsia="en-GB"/>
              </w:rPr>
              <w:t>Perineum Swab:</w:t>
            </w:r>
          </w:p>
          <w:p w:rsidR="00B31529" w:rsidRDefault="00B31529">
            <w:pPr>
              <w:pStyle w:val="BodyText"/>
              <w:rPr>
                <w:lang w:eastAsia="en-GB"/>
              </w:rPr>
            </w:pPr>
            <w:r>
              <w:rPr>
                <w:lang w:eastAsia="en-GB"/>
              </w:rPr>
              <w:t>1. Rotate all sides of the swab on the perineum surface area.</w:t>
            </w:r>
          </w:p>
          <w:p w:rsidR="00B31529" w:rsidRDefault="00B31529">
            <w:pPr>
              <w:pStyle w:val="BodyText"/>
              <w:rPr>
                <w:u w:val="single"/>
                <w:lang w:eastAsia="en-GB"/>
              </w:rPr>
            </w:pPr>
            <w:r>
              <w:rPr>
                <w:u w:val="single"/>
                <w:lang w:eastAsia="en-GB"/>
              </w:rPr>
              <w:t>Wound Swab:</w:t>
            </w:r>
          </w:p>
          <w:p w:rsidR="00B31529" w:rsidRDefault="00B31529">
            <w:pPr>
              <w:pStyle w:val="BodyText"/>
            </w:pPr>
            <w:r>
              <w:rPr>
                <w:lang w:eastAsia="en-GB"/>
              </w:rPr>
              <w:t>1. Follow sample collection procedure recommended by Infection Prevention and Control.</w:t>
            </w:r>
          </w:p>
        </w:tc>
      </w:tr>
      <w:tr w:rsidR="00B31529">
        <w:tc>
          <w:tcPr>
            <w:tcW w:w="0" w:type="auto"/>
            <w:shd w:val="clear" w:color="auto" w:fill="CCCCCC"/>
            <w:vAlign w:val="center"/>
          </w:tcPr>
          <w:p w:rsidR="00B31529" w:rsidRDefault="00B31529" w:rsidP="006B47A6">
            <w:pPr>
              <w:pStyle w:val="BodyText"/>
              <w:rPr>
                <w:b/>
                <w:bCs/>
                <w:szCs w:val="22"/>
              </w:rPr>
            </w:pPr>
            <w:r>
              <w:rPr>
                <w:b/>
                <w:bCs/>
                <w:szCs w:val="22"/>
              </w:rPr>
              <w:t>Volume/Quantity</w:t>
            </w:r>
          </w:p>
        </w:tc>
        <w:tc>
          <w:tcPr>
            <w:tcW w:w="0" w:type="auto"/>
          </w:tcPr>
          <w:p w:rsidR="00B31529" w:rsidRDefault="00B31529">
            <w:pPr>
              <w:pStyle w:val="BodyText"/>
              <w:rPr>
                <w:u w:val="single"/>
              </w:rPr>
            </w:pPr>
            <w:r>
              <w:rPr>
                <w:u w:val="single"/>
              </w:rPr>
              <w:t>Nasal</w:t>
            </w:r>
          </w:p>
          <w:p w:rsidR="00B31529" w:rsidRDefault="00B31529">
            <w:pPr>
              <w:pStyle w:val="BodyText"/>
            </w:pPr>
            <w:r>
              <w:rPr>
                <w:b/>
              </w:rPr>
              <w:t>Admission screening, Ward screening</w:t>
            </w:r>
            <w:r>
              <w:t xml:space="preserve">: </w:t>
            </w:r>
            <w:r>
              <w:rPr>
                <w:rFonts w:cs="ArialMT"/>
              </w:rPr>
              <w:t>Take one nasal swab only.</w:t>
            </w:r>
            <w:r>
              <w:t xml:space="preserve"> Swab both nares with one swab only.</w:t>
            </w:r>
          </w:p>
          <w:p w:rsidR="00B31529" w:rsidRDefault="00B31529">
            <w:pPr>
              <w:pStyle w:val="BodyText"/>
              <w:rPr>
                <w:u w:val="single"/>
              </w:rPr>
            </w:pPr>
            <w:r>
              <w:rPr>
                <w:u w:val="single"/>
              </w:rPr>
              <w:t>Throat, Perineum.</w:t>
            </w:r>
          </w:p>
          <w:p w:rsidR="00B31529" w:rsidRDefault="00B31529">
            <w:pPr>
              <w:pStyle w:val="BodyText"/>
            </w:pPr>
            <w:r>
              <w:t>One swab is sufficient for each site. Swab these sites only if Nasal swab is positive.</w:t>
            </w:r>
          </w:p>
          <w:p w:rsidR="00B31529" w:rsidRDefault="00B31529">
            <w:pPr>
              <w:pStyle w:val="BodyText"/>
              <w:rPr>
                <w:u w:val="single"/>
              </w:rPr>
            </w:pPr>
            <w:r>
              <w:rPr>
                <w:u w:val="single"/>
              </w:rPr>
              <w:t>Other</w:t>
            </w:r>
          </w:p>
          <w:p w:rsidR="00B31529" w:rsidRDefault="00B31529">
            <w:pPr>
              <w:pStyle w:val="BodyText"/>
              <w:rPr>
                <w:rFonts w:cs="ArialMT"/>
              </w:rPr>
            </w:pPr>
            <w:r>
              <w:t xml:space="preserve">If clinically or epidemiologically indicated: </w:t>
            </w:r>
            <w:r>
              <w:rPr>
                <w:rFonts w:cs="ArialMT"/>
              </w:rPr>
              <w:t>Take swabs from abnormal skin lesions (e.g. eczema, dermatitis, burns), lesions, manipulated sites (e.g. intravenous lines and urinary catheters), and urines.</w:t>
            </w:r>
          </w:p>
        </w:tc>
      </w:tr>
      <w:tr w:rsidR="00B31529">
        <w:tc>
          <w:tcPr>
            <w:tcW w:w="0" w:type="auto"/>
            <w:shd w:val="clear" w:color="auto" w:fill="CCCCCC"/>
            <w:vAlign w:val="center"/>
          </w:tcPr>
          <w:p w:rsidR="00B31529" w:rsidRDefault="00B31529" w:rsidP="006B47A6">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6B47A6">
            <w:pPr>
              <w:pStyle w:val="BodyText"/>
              <w:rPr>
                <w:b/>
                <w:bCs/>
                <w:szCs w:val="22"/>
              </w:rPr>
            </w:pPr>
            <w:r>
              <w:rPr>
                <w:b/>
                <w:bCs/>
                <w:szCs w:val="22"/>
              </w:rPr>
              <w:t>Time Between Collection and Processing</w:t>
            </w:r>
          </w:p>
        </w:tc>
        <w:tc>
          <w:tcPr>
            <w:tcW w:w="0" w:type="auto"/>
          </w:tcPr>
          <w:p w:rsidR="00B31529" w:rsidRDefault="00B31529">
            <w:pPr>
              <w:pStyle w:val="BodyText"/>
            </w:pPr>
            <w:r>
              <w:t>Send to the laboratory as soon as possible.</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6B47A6">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6B47A6">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6B47A6">
            <w:pPr>
              <w:pStyle w:val="BodyText"/>
              <w:rPr>
                <w:b/>
                <w:bCs/>
                <w:szCs w:val="22"/>
              </w:rPr>
            </w:pPr>
            <w:r>
              <w:rPr>
                <w:b/>
                <w:bCs/>
                <w:szCs w:val="22"/>
              </w:rPr>
              <w:t>Turnaround Times</w:t>
            </w:r>
          </w:p>
        </w:tc>
        <w:tc>
          <w:tcPr>
            <w:tcW w:w="7650" w:type="dxa"/>
          </w:tcPr>
          <w:p w:rsidR="00B31529" w:rsidRDefault="001D15DD">
            <w:pPr>
              <w:pStyle w:val="BodyText"/>
            </w:pPr>
            <w:r>
              <w:t>1-3</w:t>
            </w:r>
            <w:r w:rsidR="00B31529">
              <w:t xml:space="preserve"> Days</w:t>
            </w:r>
          </w:p>
        </w:tc>
      </w:tr>
      <w:tr w:rsidR="00B31529">
        <w:tc>
          <w:tcPr>
            <w:tcW w:w="0" w:type="auto"/>
            <w:shd w:val="clear" w:color="auto" w:fill="CCCCCC"/>
            <w:vAlign w:val="center"/>
          </w:tcPr>
          <w:p w:rsidR="00B31529" w:rsidRDefault="00B31529" w:rsidP="006B47A6">
            <w:pPr>
              <w:pStyle w:val="BodyText"/>
              <w:rPr>
                <w:b/>
                <w:szCs w:val="22"/>
              </w:rPr>
            </w:pPr>
            <w:r>
              <w:rPr>
                <w:b/>
                <w:bCs/>
                <w:szCs w:val="22"/>
              </w:rPr>
              <w:t>Comments</w:t>
            </w:r>
          </w:p>
        </w:tc>
        <w:tc>
          <w:tcPr>
            <w:tcW w:w="0" w:type="auto"/>
          </w:tcPr>
          <w:p w:rsidR="00B31529" w:rsidRDefault="00B31529">
            <w:pPr>
              <w:pStyle w:val="BodyText"/>
            </w:pPr>
            <w:r>
              <w:t>Axilla and groin swabs are not part of routine MRSA screening protocol and will not be processed</w:t>
            </w:r>
          </w:p>
        </w:tc>
      </w:tr>
    </w:tbl>
    <w:p w:rsidR="00B31529" w:rsidRDefault="00506FCD">
      <w:pPr>
        <w:rPr>
          <w:rStyle w:val="Hyperlink"/>
        </w:rPr>
      </w:pPr>
      <w:hyperlink w:anchor="Main_Contents" w:history="1">
        <w:r w:rsidR="007C4E81" w:rsidRPr="007C4E81">
          <w:rPr>
            <w:rStyle w:val="Hyperlink"/>
          </w:rPr>
          <w:t>Main_Contents</w:t>
        </w:r>
      </w:hyperlink>
    </w:p>
    <w:p w:rsidR="002D1402" w:rsidRDefault="002D1402">
      <w:pPr>
        <w:rPr>
          <w:rStyle w:val="Hyperlink"/>
        </w:rPr>
      </w:pPr>
    </w:p>
    <w:p w:rsidR="002D1402" w:rsidRDefault="002D1402">
      <w:pPr>
        <w:rPr>
          <w:rFonts w:cs="Arial"/>
          <w:color w:val="0000FF"/>
          <w:sz w:val="20"/>
          <w:szCs w:val="20"/>
        </w:rPr>
      </w:pPr>
    </w:p>
    <w:p w:rsidR="00B31529" w:rsidRDefault="00B31529" w:rsidP="00FC322A">
      <w:pPr>
        <w:pStyle w:val="Heading2"/>
      </w:pPr>
      <w:bookmarkStart w:id="1315" w:name="_Toc360708086"/>
      <w:bookmarkStart w:id="1316" w:name="_Toc373338383"/>
      <w:r w:rsidRPr="008419A3">
        <w:rPr>
          <w:highlight w:val="yellow"/>
        </w:rPr>
        <w:t>VRE screen</w:t>
      </w:r>
      <w:bookmarkEnd w:id="1315"/>
      <w:bookmarkEnd w:id="1316"/>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2B1D31">
            <w:pPr>
              <w:pStyle w:val="BodyText"/>
              <w:rPr>
                <w:b/>
                <w:szCs w:val="22"/>
              </w:rPr>
            </w:pPr>
            <w:r>
              <w:rPr>
                <w:b/>
                <w:bCs/>
                <w:szCs w:val="22"/>
              </w:rPr>
              <w:t>Specimen Type</w:t>
            </w:r>
          </w:p>
        </w:tc>
        <w:tc>
          <w:tcPr>
            <w:tcW w:w="0" w:type="auto"/>
          </w:tcPr>
          <w:p w:rsidR="00B31529" w:rsidRDefault="00B31529">
            <w:pPr>
              <w:pStyle w:val="BodyText"/>
              <w:rPr>
                <w:szCs w:val="22"/>
              </w:rPr>
            </w:pPr>
            <w:r>
              <w:rPr>
                <w:szCs w:val="22"/>
              </w:rPr>
              <w:t>Rectal Swab.</w:t>
            </w:r>
          </w:p>
        </w:tc>
      </w:tr>
      <w:tr w:rsidR="00B31529">
        <w:tc>
          <w:tcPr>
            <w:tcW w:w="0" w:type="auto"/>
            <w:shd w:val="clear" w:color="auto" w:fill="CCCCCC"/>
            <w:vAlign w:val="center"/>
          </w:tcPr>
          <w:p w:rsidR="00B31529" w:rsidRDefault="00B31529" w:rsidP="002B1D31">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B31529">
            <w:pPr>
              <w:pStyle w:val="BodyText"/>
            </w:pPr>
          </w:p>
        </w:tc>
      </w:tr>
      <w:tr w:rsidR="00B31529">
        <w:tc>
          <w:tcPr>
            <w:tcW w:w="0" w:type="auto"/>
            <w:shd w:val="clear" w:color="auto" w:fill="CCCCCC"/>
            <w:vAlign w:val="center"/>
          </w:tcPr>
          <w:p w:rsidR="00B31529" w:rsidRDefault="00B31529" w:rsidP="002B1D31">
            <w:pPr>
              <w:pStyle w:val="BodyText"/>
              <w:rPr>
                <w:b/>
                <w:bCs/>
                <w:szCs w:val="22"/>
              </w:rPr>
            </w:pPr>
            <w:r>
              <w:rPr>
                <w:b/>
                <w:bCs/>
                <w:szCs w:val="22"/>
              </w:rPr>
              <w:t>Sample collection/ preparation</w:t>
            </w:r>
          </w:p>
        </w:tc>
        <w:tc>
          <w:tcPr>
            <w:tcW w:w="0" w:type="auto"/>
          </w:tcPr>
          <w:p w:rsidR="00B31529" w:rsidRDefault="00B31529">
            <w:pPr>
              <w:pStyle w:val="BodyText"/>
            </w:pPr>
            <w:r>
              <w:t xml:space="preserve">Moisten swabs in small amount of sterile water or saline in a universal container before swabbing site. </w:t>
            </w:r>
          </w:p>
          <w:p w:rsidR="00B31529" w:rsidRDefault="00B31529" w:rsidP="00CC65D7">
            <w:pPr>
              <w:pStyle w:val="BodyText"/>
              <w:rPr>
                <w:lang w:eastAsia="en-GB"/>
              </w:rPr>
            </w:pPr>
            <w:r>
              <w:rPr>
                <w:lang w:eastAsia="en-GB"/>
              </w:rPr>
              <w:t>Insert the swab into the rectum (through anal sphincter), gently rotate. The rectal swab should be visibly soiled.</w:t>
            </w:r>
          </w:p>
          <w:p w:rsidR="00CC65D7" w:rsidRDefault="00CC65D7" w:rsidP="00CC65D7">
            <w:pPr>
              <w:pStyle w:val="BodyText"/>
            </w:pPr>
            <w:r w:rsidRPr="00CC65D7">
              <w:t>After collection, swabs should be placed in a non-nutrient Transport Medium such as Amies or Stuart.</w:t>
            </w:r>
          </w:p>
        </w:tc>
      </w:tr>
      <w:tr w:rsidR="00B31529">
        <w:tc>
          <w:tcPr>
            <w:tcW w:w="0" w:type="auto"/>
            <w:shd w:val="clear" w:color="auto" w:fill="CCCCCC"/>
            <w:vAlign w:val="center"/>
          </w:tcPr>
          <w:p w:rsidR="00B31529" w:rsidRDefault="00B31529" w:rsidP="002B1D31">
            <w:pPr>
              <w:pStyle w:val="BodyText"/>
              <w:rPr>
                <w:b/>
                <w:bCs/>
                <w:szCs w:val="22"/>
              </w:rPr>
            </w:pPr>
            <w:r>
              <w:rPr>
                <w:b/>
                <w:bCs/>
                <w:szCs w:val="22"/>
              </w:rPr>
              <w:t>Volume/Quantity</w:t>
            </w:r>
          </w:p>
        </w:tc>
        <w:tc>
          <w:tcPr>
            <w:tcW w:w="0" w:type="auto"/>
          </w:tcPr>
          <w:p w:rsidR="00B31529" w:rsidRDefault="00B31529">
            <w:pPr>
              <w:pStyle w:val="BodyText"/>
            </w:pPr>
            <w:r>
              <w:t>One swab is sufficient.</w:t>
            </w:r>
          </w:p>
        </w:tc>
      </w:tr>
      <w:tr w:rsidR="00B31529">
        <w:tc>
          <w:tcPr>
            <w:tcW w:w="0" w:type="auto"/>
            <w:shd w:val="clear" w:color="auto" w:fill="CCCCCC"/>
            <w:vAlign w:val="center"/>
          </w:tcPr>
          <w:p w:rsidR="00B31529" w:rsidRDefault="00B31529" w:rsidP="002B1D31">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2B1D31">
            <w:pPr>
              <w:pStyle w:val="BodyText"/>
              <w:rPr>
                <w:b/>
                <w:bCs/>
                <w:szCs w:val="22"/>
              </w:rPr>
            </w:pPr>
            <w:r>
              <w:rPr>
                <w:b/>
                <w:bCs/>
                <w:szCs w:val="22"/>
              </w:rPr>
              <w:t>Time Between Collection and Processing</w:t>
            </w:r>
          </w:p>
        </w:tc>
        <w:tc>
          <w:tcPr>
            <w:tcW w:w="0" w:type="auto"/>
          </w:tcPr>
          <w:p w:rsidR="00B31529" w:rsidRDefault="00B31529">
            <w:pPr>
              <w:pStyle w:val="BodyText"/>
            </w:pPr>
            <w:r>
              <w:t>Specimen should be transported and processed as soon as possible.</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2B1D31">
            <w:pPr>
              <w:pStyle w:val="BodyText"/>
              <w:rPr>
                <w:b/>
                <w:bCs/>
                <w:szCs w:val="22"/>
              </w:rPr>
            </w:pPr>
            <w:r>
              <w:rPr>
                <w:b/>
                <w:bCs/>
                <w:szCs w:val="22"/>
              </w:rPr>
              <w:lastRenderedPageBreak/>
              <w:t>Sample Quality</w:t>
            </w:r>
          </w:p>
        </w:tc>
        <w:tc>
          <w:tcPr>
            <w:tcW w:w="0" w:type="auto"/>
          </w:tcPr>
          <w:p w:rsidR="00B31529" w:rsidRDefault="00B31529">
            <w:pPr>
              <w:pStyle w:val="BodyText"/>
            </w:pPr>
            <w:r>
              <w:rPr>
                <w:lang w:eastAsia="en-GB"/>
              </w:rPr>
              <w:t>The rectal swab should be visibly soiled.</w:t>
            </w:r>
          </w:p>
        </w:tc>
      </w:tr>
      <w:tr w:rsidR="00B31529">
        <w:tc>
          <w:tcPr>
            <w:tcW w:w="0" w:type="auto"/>
            <w:shd w:val="clear" w:color="auto" w:fill="CCCCCC"/>
            <w:vAlign w:val="center"/>
          </w:tcPr>
          <w:p w:rsidR="00B31529" w:rsidRDefault="00B31529" w:rsidP="002B1D31">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2B1D31">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2B1D31">
            <w:pPr>
              <w:pStyle w:val="BodyText"/>
              <w:rPr>
                <w:b/>
                <w:szCs w:val="22"/>
              </w:rPr>
            </w:pPr>
            <w:r>
              <w:rPr>
                <w:b/>
                <w:bCs/>
                <w:szCs w:val="22"/>
              </w:rPr>
              <w:t>Comments</w:t>
            </w:r>
          </w:p>
        </w:tc>
        <w:tc>
          <w:tcPr>
            <w:tcW w:w="0" w:type="auto"/>
          </w:tcPr>
          <w:p w:rsidR="00B31529" w:rsidRDefault="00B31529" w:rsidP="007F2FA8">
            <w:pPr>
              <w:pStyle w:val="BodyText"/>
              <w:numPr>
                <w:ilvl w:val="0"/>
                <w:numId w:val="36"/>
              </w:numPr>
              <w:tabs>
                <w:tab w:val="left" w:pos="-720"/>
              </w:tabs>
              <w:spacing w:before="120" w:after="120"/>
              <w:jc w:val="both"/>
              <w:rPr>
                <w:lang w:eastAsia="en-GB"/>
              </w:rPr>
            </w:pPr>
            <w:r>
              <w:rPr>
                <w:lang w:eastAsia="en-GB"/>
              </w:rPr>
              <w:t xml:space="preserve">Samples other than rectal swabs e.g. perineal swabs, are inappropriate for VRE surveillance. </w:t>
            </w:r>
          </w:p>
        </w:tc>
      </w:tr>
    </w:tbl>
    <w:p w:rsidR="00B31529" w:rsidRDefault="00506FCD">
      <w:pPr>
        <w:rPr>
          <w:rFonts w:cs="Arial"/>
          <w:color w:val="0000FF"/>
          <w:sz w:val="20"/>
          <w:szCs w:val="20"/>
        </w:rPr>
      </w:pPr>
      <w:hyperlink w:anchor="Main_Contents" w:history="1">
        <w:r w:rsidR="007C4E81" w:rsidRPr="007C4E81">
          <w:rPr>
            <w:rStyle w:val="Hyperlink"/>
          </w:rPr>
          <w:t>Main_Contents</w:t>
        </w:r>
      </w:hyperlink>
    </w:p>
    <w:p w:rsidR="00B31529" w:rsidRPr="00FC322A" w:rsidRDefault="00B31529" w:rsidP="00FC322A">
      <w:pPr>
        <w:pStyle w:val="Heading2"/>
      </w:pPr>
      <w:bookmarkStart w:id="1317" w:name="_Toc360616788"/>
      <w:bookmarkStart w:id="1318" w:name="_Toc360624974"/>
      <w:bookmarkStart w:id="1319" w:name="_Toc360626710"/>
      <w:bookmarkStart w:id="1320" w:name="_Toc360626947"/>
      <w:bookmarkStart w:id="1321" w:name="_Toc360708087"/>
      <w:bookmarkStart w:id="1322" w:name="_Toc373334658"/>
      <w:bookmarkStart w:id="1323" w:name="_Toc373338384"/>
      <w:r w:rsidRPr="008419A3">
        <w:rPr>
          <w:highlight w:val="yellow"/>
        </w:rPr>
        <w:t>Skin Scrapings</w:t>
      </w:r>
      <w:bookmarkEnd w:id="1317"/>
      <w:bookmarkEnd w:id="1318"/>
      <w:bookmarkEnd w:id="1319"/>
      <w:bookmarkEnd w:id="1320"/>
      <w:bookmarkEnd w:id="1321"/>
      <w:bookmarkEnd w:id="1322"/>
      <w:bookmarkEnd w:id="1323"/>
      <w:r w:rsidR="00C66DB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1B05A0">
            <w:pPr>
              <w:pStyle w:val="BodyText"/>
              <w:rPr>
                <w:b/>
                <w:szCs w:val="22"/>
              </w:rPr>
            </w:pPr>
            <w:r>
              <w:rPr>
                <w:b/>
                <w:bCs/>
                <w:szCs w:val="22"/>
              </w:rPr>
              <w:t>Specimen Type</w:t>
            </w:r>
          </w:p>
        </w:tc>
        <w:tc>
          <w:tcPr>
            <w:tcW w:w="0" w:type="auto"/>
          </w:tcPr>
          <w:p w:rsidR="00B31529" w:rsidRDefault="00B31529">
            <w:pPr>
              <w:pStyle w:val="BodyText"/>
              <w:rPr>
                <w:szCs w:val="22"/>
              </w:rPr>
            </w:pPr>
            <w:r>
              <w:rPr>
                <w:szCs w:val="22"/>
              </w:rPr>
              <w:t>Skin Scrapings.</w:t>
            </w:r>
          </w:p>
        </w:tc>
      </w:tr>
      <w:tr w:rsidR="00B31529">
        <w:tc>
          <w:tcPr>
            <w:tcW w:w="0" w:type="auto"/>
            <w:shd w:val="clear" w:color="auto" w:fill="CCCCCC"/>
            <w:vAlign w:val="center"/>
          </w:tcPr>
          <w:p w:rsidR="00B31529" w:rsidRDefault="00B31529" w:rsidP="001B05A0">
            <w:pPr>
              <w:pStyle w:val="BodyText"/>
              <w:rPr>
                <w:b/>
                <w:szCs w:val="22"/>
              </w:rPr>
            </w:pPr>
            <w:r>
              <w:rPr>
                <w:b/>
                <w:bCs/>
                <w:szCs w:val="22"/>
              </w:rPr>
              <w:t>Sample Container</w:t>
            </w:r>
          </w:p>
        </w:tc>
        <w:tc>
          <w:tcPr>
            <w:tcW w:w="0" w:type="auto"/>
          </w:tcPr>
          <w:p w:rsidR="00B31529" w:rsidRDefault="00B31529">
            <w:pPr>
              <w:pStyle w:val="BodyText"/>
            </w:pPr>
            <w:r>
              <w:t>Slide.</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Sample collection/ preparation</w:t>
            </w:r>
          </w:p>
        </w:tc>
        <w:tc>
          <w:tcPr>
            <w:tcW w:w="0" w:type="auto"/>
          </w:tcPr>
          <w:p w:rsidR="00B31529" w:rsidRDefault="00B31529">
            <w:pPr>
              <w:pStyle w:val="BodyText"/>
              <w:rPr>
                <w:szCs w:val="23"/>
                <w:lang w:eastAsia="en-GB"/>
              </w:rPr>
            </w:pPr>
            <w:r>
              <w:rPr>
                <w:szCs w:val="23"/>
                <w:lang w:eastAsia="en-GB"/>
              </w:rPr>
              <w:t>1. Obtain glass microscope slides with frosted glass ends and plastic slide holders.</w:t>
            </w:r>
          </w:p>
          <w:p w:rsidR="00B31529" w:rsidRDefault="00B31529">
            <w:pPr>
              <w:pStyle w:val="BodyText"/>
              <w:rPr>
                <w:szCs w:val="23"/>
                <w:lang w:eastAsia="en-GB"/>
              </w:rPr>
            </w:pPr>
            <w:r>
              <w:rPr>
                <w:szCs w:val="23"/>
                <w:lang w:eastAsia="en-GB"/>
              </w:rPr>
              <w:t>2. Wearing Latex gloves pinch a skin lesion between index finger and thumb in order to exclude circulating blood.</w:t>
            </w:r>
          </w:p>
          <w:p w:rsidR="00B31529" w:rsidRDefault="00B31529">
            <w:pPr>
              <w:pStyle w:val="BodyText"/>
              <w:rPr>
                <w:szCs w:val="23"/>
                <w:lang w:eastAsia="en-GB"/>
              </w:rPr>
            </w:pPr>
            <w:r>
              <w:rPr>
                <w:szCs w:val="23"/>
                <w:lang w:eastAsia="en-GB"/>
              </w:rPr>
              <w:t>3. Pick the surface of the lesion with a sterile scalpel blade.</w:t>
            </w:r>
          </w:p>
          <w:p w:rsidR="00B31529" w:rsidRDefault="00B31529">
            <w:pPr>
              <w:pStyle w:val="BodyText"/>
              <w:rPr>
                <w:szCs w:val="23"/>
                <w:lang w:eastAsia="en-GB"/>
              </w:rPr>
            </w:pPr>
            <w:r>
              <w:rPr>
                <w:szCs w:val="23"/>
                <w:lang w:eastAsia="en-GB"/>
              </w:rPr>
              <w:t>4. Apply more pressure to obtain a drop of tissue fluid and blood, this is spotted directly onto a glass slide by pressing the slide against the lesion. Several small smears are better than one large one.</w:t>
            </w:r>
          </w:p>
          <w:p w:rsidR="00B31529" w:rsidRDefault="00B31529">
            <w:pPr>
              <w:pStyle w:val="BodyText"/>
              <w:rPr>
                <w:szCs w:val="23"/>
                <w:lang w:eastAsia="en-GB"/>
              </w:rPr>
            </w:pPr>
            <w:r>
              <w:rPr>
                <w:szCs w:val="23"/>
                <w:lang w:eastAsia="en-GB"/>
              </w:rPr>
              <w:t>5. The procedure should be repeated with a second skin lesion.</w:t>
            </w:r>
          </w:p>
          <w:p w:rsidR="00B31529" w:rsidRDefault="00B31529">
            <w:pPr>
              <w:pStyle w:val="BodyText"/>
              <w:rPr>
                <w:szCs w:val="23"/>
                <w:lang w:eastAsia="en-GB"/>
              </w:rPr>
            </w:pPr>
            <w:r>
              <w:rPr>
                <w:szCs w:val="23"/>
                <w:lang w:eastAsia="en-GB"/>
              </w:rPr>
              <w:t>6. Label the frosted end of the slide in pencil with the patient’s name. Place in the slide holder and send to the laboratory for staining.</w:t>
            </w:r>
          </w:p>
          <w:p w:rsidR="00B31529" w:rsidRDefault="00B31529">
            <w:pPr>
              <w:pStyle w:val="BodyText"/>
            </w:pPr>
            <w:r>
              <w:rPr>
                <w:szCs w:val="23"/>
                <w:lang w:eastAsia="en-GB"/>
              </w:rPr>
              <w:t>7. The excoriated lesion should also be swabbed with a culture swab.</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Volume/Quantity</w:t>
            </w:r>
          </w:p>
        </w:tc>
        <w:tc>
          <w:tcPr>
            <w:tcW w:w="0" w:type="auto"/>
          </w:tcPr>
          <w:p w:rsidR="00B31529" w:rsidRDefault="00B31529">
            <w:pPr>
              <w:pStyle w:val="BodyText"/>
            </w:pPr>
            <w:r>
              <w:t>One sample is sufficient.</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Safety Requirements</w:t>
            </w:r>
          </w:p>
        </w:tc>
        <w:tc>
          <w:tcPr>
            <w:tcW w:w="0" w:type="auto"/>
          </w:tcPr>
          <w:p w:rsidR="00B31529" w:rsidRDefault="00B31529">
            <w:pPr>
              <w:pStyle w:val="BodyText"/>
            </w:pPr>
            <w:r>
              <w:t>Ensure the slide is securely placed in the slide holder.</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Time Between Collection and Processing</w:t>
            </w:r>
          </w:p>
        </w:tc>
        <w:tc>
          <w:tcPr>
            <w:tcW w:w="0" w:type="auto"/>
          </w:tcPr>
          <w:p w:rsidR="00B31529" w:rsidRDefault="00B31529">
            <w:pPr>
              <w:pStyle w:val="BodyText"/>
            </w:pPr>
            <w:r>
              <w:t>Send to the laboratory immediately.</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B05A0">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Turnaround Times</w:t>
            </w:r>
          </w:p>
        </w:tc>
        <w:tc>
          <w:tcPr>
            <w:tcW w:w="7650" w:type="dxa"/>
          </w:tcPr>
          <w:p w:rsidR="00B31529" w:rsidRDefault="00B31529">
            <w:pPr>
              <w:pStyle w:val="BodyText"/>
            </w:pPr>
            <w:r>
              <w:t>1 Day</w:t>
            </w:r>
          </w:p>
        </w:tc>
      </w:tr>
      <w:tr w:rsidR="00B31529">
        <w:tc>
          <w:tcPr>
            <w:tcW w:w="0" w:type="auto"/>
            <w:shd w:val="clear" w:color="auto" w:fill="CCCCCC"/>
            <w:vAlign w:val="center"/>
          </w:tcPr>
          <w:p w:rsidR="00B31529" w:rsidRDefault="00B31529" w:rsidP="001B05A0">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rPr>
                <w:lang w:eastAsia="en-GB"/>
              </w:rPr>
            </w:pPr>
            <w:r>
              <w:rPr>
                <w:lang w:eastAsia="en-GB"/>
              </w:rPr>
              <w:t>The sensitivity of this test however is at best 50%, so a NEGATIVE test does NOT exclude disease.</w:t>
            </w:r>
          </w:p>
        </w:tc>
      </w:tr>
    </w:tbl>
    <w:p w:rsidR="00B31529" w:rsidRDefault="00506FCD">
      <w:hyperlink w:anchor="Main_Contents" w:history="1">
        <w:r w:rsidR="007C4E81" w:rsidRPr="007C4E81">
          <w:rPr>
            <w:rStyle w:val="Hyperlink"/>
          </w:rPr>
          <w:t>Main_Contents</w:t>
        </w:r>
      </w:hyperlink>
    </w:p>
    <w:p w:rsidR="00B31529" w:rsidRPr="00FC322A" w:rsidRDefault="00B31529" w:rsidP="00FC322A">
      <w:pPr>
        <w:pStyle w:val="Heading2"/>
      </w:pPr>
      <w:bookmarkStart w:id="1324" w:name="_Toc360616789"/>
      <w:bookmarkStart w:id="1325" w:name="_Toc360624975"/>
      <w:bookmarkStart w:id="1326" w:name="_Toc360626711"/>
      <w:bookmarkStart w:id="1327" w:name="_Toc360626948"/>
      <w:bookmarkStart w:id="1328" w:name="_Toc360708088"/>
      <w:bookmarkStart w:id="1329" w:name="_Toc373334659"/>
      <w:bookmarkStart w:id="1330" w:name="_Toc373338385"/>
      <w:r w:rsidRPr="00E779C2">
        <w:rPr>
          <w:highlight w:val="yellow"/>
        </w:rPr>
        <w:t>Sputum</w:t>
      </w:r>
      <w:bookmarkEnd w:id="1324"/>
      <w:bookmarkEnd w:id="1325"/>
      <w:bookmarkEnd w:id="1326"/>
      <w:bookmarkEnd w:id="1327"/>
      <w:bookmarkEnd w:id="1328"/>
      <w:bookmarkEnd w:id="1329"/>
      <w:bookmarkEnd w:id="1330"/>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581619">
            <w:pPr>
              <w:pStyle w:val="BodyText"/>
              <w:rPr>
                <w:b/>
                <w:szCs w:val="22"/>
              </w:rPr>
            </w:pPr>
            <w:r>
              <w:rPr>
                <w:b/>
                <w:bCs/>
                <w:szCs w:val="22"/>
              </w:rPr>
              <w:t>Specimen Type</w:t>
            </w:r>
          </w:p>
        </w:tc>
        <w:tc>
          <w:tcPr>
            <w:tcW w:w="0" w:type="auto"/>
          </w:tcPr>
          <w:p w:rsidR="00B31529" w:rsidRDefault="00B31529">
            <w:pPr>
              <w:pStyle w:val="BodyText"/>
              <w:rPr>
                <w:szCs w:val="22"/>
              </w:rPr>
            </w:pPr>
            <w:r>
              <w:rPr>
                <w:szCs w:val="22"/>
              </w:rPr>
              <w:t>Sputum</w:t>
            </w:r>
          </w:p>
        </w:tc>
      </w:tr>
      <w:tr w:rsidR="00B31529">
        <w:tc>
          <w:tcPr>
            <w:tcW w:w="0" w:type="auto"/>
            <w:shd w:val="clear" w:color="auto" w:fill="CCCCCC"/>
            <w:vAlign w:val="center"/>
          </w:tcPr>
          <w:p w:rsidR="00B31529" w:rsidRDefault="00B31529" w:rsidP="00581619">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B31529">
            <w:pPr>
              <w:pStyle w:val="BodyText"/>
            </w:pPr>
            <w:r>
              <w:t xml:space="preserve"> </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t>Sample collection/ preparation</w:t>
            </w:r>
          </w:p>
        </w:tc>
        <w:tc>
          <w:tcPr>
            <w:tcW w:w="0" w:type="auto"/>
          </w:tcPr>
          <w:p w:rsidR="00B31529" w:rsidRDefault="00B31529">
            <w:pPr>
              <w:pStyle w:val="BodyText"/>
            </w:pPr>
            <w:r>
              <w:t>The optimal time of collection is early in the morning and before antimicrobial therapy where possible.</w:t>
            </w:r>
          </w:p>
          <w:p w:rsidR="00B31529" w:rsidRDefault="00B31529">
            <w:pPr>
              <w:pStyle w:val="BodyText"/>
            </w:pPr>
          </w:p>
          <w:p w:rsidR="00B31529" w:rsidRDefault="00B31529">
            <w:pPr>
              <w:pStyle w:val="BodyText"/>
              <w:rPr>
                <w:rFonts w:cs="ArialMT"/>
                <w:szCs w:val="21"/>
                <w:lang w:eastAsia="en-GB"/>
              </w:rPr>
            </w:pPr>
            <w:r>
              <w:rPr>
                <w:rFonts w:cs="ArialMT"/>
                <w:szCs w:val="21"/>
                <w:lang w:eastAsia="en-GB"/>
              </w:rPr>
              <w:t>Expectorated:</w:t>
            </w:r>
          </w:p>
          <w:p w:rsidR="00B31529" w:rsidRDefault="00B31529">
            <w:pPr>
              <w:pStyle w:val="BodyText"/>
              <w:rPr>
                <w:lang w:eastAsia="en-GB"/>
              </w:rPr>
            </w:pPr>
            <w:r>
              <w:rPr>
                <w:lang w:eastAsia="en-GB"/>
              </w:rPr>
              <w:t xml:space="preserve">1. Sample should be collected under the direct supervision of a nurse or physician. </w:t>
            </w:r>
          </w:p>
          <w:p w:rsidR="00B31529" w:rsidRDefault="00B31529">
            <w:pPr>
              <w:pStyle w:val="BodyText"/>
              <w:rPr>
                <w:lang w:eastAsia="en-GB"/>
              </w:rPr>
            </w:pPr>
            <w:r>
              <w:rPr>
                <w:lang w:eastAsia="en-GB"/>
              </w:rPr>
              <w:t xml:space="preserve">2. Have the patient rinse or gargle with water to remove superficial flora. </w:t>
            </w:r>
          </w:p>
          <w:p w:rsidR="00B31529" w:rsidRDefault="00B31529">
            <w:pPr>
              <w:pStyle w:val="BodyText"/>
              <w:rPr>
                <w:lang w:eastAsia="en-GB"/>
              </w:rPr>
            </w:pPr>
            <w:r>
              <w:rPr>
                <w:lang w:eastAsia="en-GB"/>
              </w:rPr>
              <w:t xml:space="preserve">3. Instruct patient to cough deeply to produce lower respiratory secretions. </w:t>
            </w:r>
          </w:p>
          <w:p w:rsidR="00B31529" w:rsidRDefault="00B31529">
            <w:pPr>
              <w:pStyle w:val="BodyText"/>
              <w:rPr>
                <w:lang w:eastAsia="en-GB"/>
              </w:rPr>
            </w:pPr>
            <w:r>
              <w:rPr>
                <w:lang w:eastAsia="en-GB"/>
              </w:rPr>
              <w:t xml:space="preserve">4. Collect in sterile container. </w:t>
            </w:r>
          </w:p>
          <w:p w:rsidR="00B31529" w:rsidRDefault="00B31529">
            <w:pPr>
              <w:pStyle w:val="BodyText"/>
              <w:rPr>
                <w:lang w:eastAsia="en-GB"/>
              </w:rPr>
            </w:pPr>
          </w:p>
          <w:p w:rsidR="00B31529" w:rsidRDefault="00B31529">
            <w:pPr>
              <w:pStyle w:val="BodyText"/>
              <w:rPr>
                <w:rFonts w:cs="ArialMT"/>
                <w:szCs w:val="21"/>
                <w:lang w:eastAsia="en-GB"/>
              </w:rPr>
            </w:pPr>
            <w:r>
              <w:rPr>
                <w:rFonts w:cs="ArialMT"/>
                <w:szCs w:val="21"/>
                <w:lang w:eastAsia="en-GB"/>
              </w:rPr>
              <w:t>Induced:</w:t>
            </w:r>
          </w:p>
          <w:p w:rsidR="00B31529" w:rsidRDefault="00B31529">
            <w:pPr>
              <w:pStyle w:val="BodyText"/>
              <w:rPr>
                <w:lang w:eastAsia="en-GB"/>
              </w:rPr>
            </w:pPr>
            <w:r>
              <w:rPr>
                <w:lang w:eastAsia="en-GB"/>
              </w:rPr>
              <w:t xml:space="preserve">1. Have the patient rinse the mouth with water after brushing the gums and tongue. </w:t>
            </w:r>
          </w:p>
          <w:p w:rsidR="00B31529" w:rsidRDefault="00B31529">
            <w:pPr>
              <w:pStyle w:val="BodyText"/>
              <w:rPr>
                <w:lang w:eastAsia="en-GB"/>
              </w:rPr>
            </w:pPr>
            <w:r>
              <w:rPr>
                <w:lang w:eastAsia="en-GB"/>
              </w:rPr>
              <w:t xml:space="preserve">2. Using a nebulizer, have the patient inhale ≈ 25 mL of a 3-10% sterile saline solution. </w:t>
            </w:r>
          </w:p>
          <w:p w:rsidR="00B31529" w:rsidRDefault="00B31529">
            <w:pPr>
              <w:autoSpaceDE w:val="0"/>
              <w:autoSpaceDN w:val="0"/>
              <w:adjustRightInd w:val="0"/>
              <w:rPr>
                <w:rFonts w:ascii="ArialMT" w:hAnsi="ArialMT" w:cs="ArialMT"/>
                <w:sz w:val="24"/>
              </w:rPr>
            </w:pPr>
            <w:r>
              <w:rPr>
                <w:lang w:eastAsia="en-GB"/>
              </w:rPr>
              <w:t>3. Collect induced specimen in a sterile container.</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t>Volume/Quantity</w:t>
            </w:r>
          </w:p>
        </w:tc>
        <w:tc>
          <w:tcPr>
            <w:tcW w:w="0" w:type="auto"/>
          </w:tcPr>
          <w:p w:rsidR="00B31529" w:rsidRDefault="00B31529">
            <w:pPr>
              <w:pStyle w:val="BodyText"/>
            </w:pPr>
            <w:r>
              <w:t>Ideally a minimum volume of 5mls of sputum should be obtained.</w:t>
            </w:r>
          </w:p>
          <w:p w:rsidR="00B31529" w:rsidRDefault="00B31529">
            <w:pPr>
              <w:pStyle w:val="BodyText"/>
            </w:pPr>
            <w:r>
              <w:t>For routine culture one specimen taken before commencement of antimicrobial therapy.</w:t>
            </w:r>
          </w:p>
          <w:p w:rsidR="00B31529" w:rsidRDefault="00B31529">
            <w:pPr>
              <w:pStyle w:val="BodyText"/>
            </w:pPr>
            <w:r>
              <w:t>For Mycobacteria (AFB) collect 3 specimens on consecutive days.</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t>Safety Requirements</w:t>
            </w:r>
          </w:p>
        </w:tc>
        <w:tc>
          <w:tcPr>
            <w:tcW w:w="0" w:type="auto"/>
          </w:tcPr>
          <w:p w:rsidR="00B31529" w:rsidRDefault="00B31529">
            <w:pPr>
              <w:pStyle w:val="BodyText"/>
            </w:pPr>
            <w:r>
              <w:rPr>
                <w:lang w:eastAsia="en-GB"/>
              </w:rPr>
              <w:t>If the patient is suspected of having T.B. wear appropriate PPE as identified by local risk assessment during collection and discard any waste material into clinical waste bags.</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pStyle w:val="BodyText"/>
            </w:pPr>
            <w:r>
              <w:t xml:space="preserve">Sputum may be refrigerated for up to 2-3 h without an appreciable loss of pathogens. Any delay beyond this time may allow overgrowth of Gram-negative bacilli, and target organisms such as </w:t>
            </w:r>
            <w:r>
              <w:rPr>
                <w:i/>
              </w:rPr>
              <w:t>Haemophilus</w:t>
            </w:r>
            <w:r>
              <w:t xml:space="preserve"> species and </w:t>
            </w:r>
            <w:r>
              <w:rPr>
                <w:i/>
              </w:rPr>
              <w:t>Streptococcus pneumoniae</w:t>
            </w:r>
            <w:r>
              <w:t xml:space="preserve"> may be rendered non-viable.</w:t>
            </w:r>
          </w:p>
          <w:p w:rsidR="00B31529" w:rsidRDefault="00B31529">
            <w:pPr>
              <w:pStyle w:val="BodyText"/>
            </w:pPr>
            <w:r>
              <w:lastRenderedPageBreak/>
              <w:t>. Delays of over 48h are undesirable.</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lastRenderedPageBreak/>
              <w:t>Sample Quality</w:t>
            </w:r>
          </w:p>
        </w:tc>
        <w:tc>
          <w:tcPr>
            <w:tcW w:w="0" w:type="auto"/>
          </w:tcPr>
          <w:p w:rsidR="00B31529" w:rsidRDefault="00B31529">
            <w:pPr>
              <w:pStyle w:val="BodyText"/>
            </w:pPr>
            <w:r>
              <w:t>Salivary or muco-salivary sputum specimens may give misleading results, as these specimens will be contaminated by normal mouth flora. These specimens may be rejected by Laboratory.</w:t>
            </w:r>
          </w:p>
          <w:p w:rsidR="00B31529" w:rsidRDefault="00B31529">
            <w:pPr>
              <w:pStyle w:val="BodyText"/>
            </w:pPr>
            <w:r>
              <w:t>Sputum specimens for routine bacteriological examination, which are greater than 24hours old, diminish the quality of the specimen.</w:t>
            </w:r>
          </w:p>
        </w:tc>
      </w:tr>
      <w:tr w:rsidR="00B31529">
        <w:tc>
          <w:tcPr>
            <w:tcW w:w="0" w:type="auto"/>
            <w:shd w:val="clear" w:color="auto" w:fill="CCCCCC"/>
            <w:vAlign w:val="center"/>
          </w:tcPr>
          <w:p w:rsidR="00B31529" w:rsidRDefault="00B31529" w:rsidP="00581619">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t>Turnaround Times</w:t>
            </w:r>
          </w:p>
        </w:tc>
        <w:tc>
          <w:tcPr>
            <w:tcW w:w="7650" w:type="dxa"/>
          </w:tcPr>
          <w:p w:rsidR="00B31529" w:rsidRDefault="001D15DD">
            <w:pPr>
              <w:pStyle w:val="BodyText"/>
            </w:pPr>
            <w:r>
              <w:t>1-4</w:t>
            </w:r>
            <w:r w:rsidR="00B31529">
              <w:t xml:space="preserve"> Days</w:t>
            </w:r>
          </w:p>
        </w:tc>
      </w:tr>
      <w:tr w:rsidR="00B31529">
        <w:tc>
          <w:tcPr>
            <w:tcW w:w="0" w:type="auto"/>
            <w:shd w:val="clear" w:color="auto" w:fill="CCCCCC"/>
            <w:vAlign w:val="center"/>
          </w:tcPr>
          <w:p w:rsidR="00B31529" w:rsidRDefault="00B31529" w:rsidP="00581619">
            <w:pPr>
              <w:pStyle w:val="BodyText"/>
              <w:rPr>
                <w:b/>
                <w:szCs w:val="22"/>
              </w:rPr>
            </w:pPr>
            <w:r>
              <w:rPr>
                <w:b/>
                <w:bCs/>
                <w:szCs w:val="22"/>
              </w:rPr>
              <w:t>Comments</w:t>
            </w:r>
          </w:p>
        </w:tc>
        <w:tc>
          <w:tcPr>
            <w:tcW w:w="0" w:type="auto"/>
          </w:tcPr>
          <w:p w:rsidR="00B31529" w:rsidRDefault="00B31529" w:rsidP="007F2FA8">
            <w:pPr>
              <w:pStyle w:val="BodyText"/>
              <w:numPr>
                <w:ilvl w:val="0"/>
                <w:numId w:val="34"/>
              </w:numPr>
              <w:tabs>
                <w:tab w:val="left" w:pos="-720"/>
              </w:tabs>
              <w:spacing w:before="120" w:after="120"/>
              <w:jc w:val="both"/>
            </w:pPr>
            <w:r>
              <w:t>Indicate antimicrobial therapy on ordering requisition.</w:t>
            </w:r>
          </w:p>
          <w:p w:rsidR="00B31529" w:rsidRDefault="00B31529" w:rsidP="007F2FA8">
            <w:pPr>
              <w:pStyle w:val="BodyText"/>
              <w:numPr>
                <w:ilvl w:val="0"/>
                <w:numId w:val="34"/>
              </w:numPr>
              <w:tabs>
                <w:tab w:val="left" w:pos="-720"/>
              </w:tabs>
              <w:spacing w:before="120" w:after="120"/>
              <w:jc w:val="both"/>
            </w:pPr>
            <w:r>
              <w:t>Respiratory therapists should collect a specimen via suction from paediatric patients unable to produce a sputum sample.</w:t>
            </w:r>
          </w:p>
          <w:p w:rsidR="00B31529" w:rsidRDefault="00B31529" w:rsidP="007F2FA8">
            <w:pPr>
              <w:pStyle w:val="BodyText"/>
              <w:numPr>
                <w:ilvl w:val="0"/>
                <w:numId w:val="34"/>
              </w:numPr>
              <w:tabs>
                <w:tab w:val="left" w:pos="-720"/>
              </w:tabs>
              <w:spacing w:before="120" w:after="120"/>
              <w:jc w:val="both"/>
            </w:pPr>
            <w:r>
              <w:t xml:space="preserve">A good quality purulent or mucopurulent sputum specimen should be obtained, preferably before antimicrobial therapy although antimicrobial therapy should not be delayed unnecessarily while awaiting a sputum specimen.  The specimen should be transported to the laboratory within 2 h.  </w:t>
            </w:r>
            <w:r>
              <w:br/>
              <w:t>Specific aetiological agents have been associated with certain underlying diseases. It is therefore important to include all relevant clinical information.</w:t>
            </w:r>
          </w:p>
          <w:p w:rsidR="00B31529" w:rsidRDefault="00B31529" w:rsidP="007F2FA8">
            <w:pPr>
              <w:pStyle w:val="BodyText"/>
              <w:numPr>
                <w:ilvl w:val="0"/>
                <w:numId w:val="34"/>
              </w:numPr>
              <w:tabs>
                <w:tab w:val="left" w:pos="-720"/>
              </w:tabs>
              <w:spacing w:before="120" w:after="120"/>
              <w:jc w:val="both"/>
            </w:pPr>
            <w:r>
              <w:t>TB culture is not routinely performed on sputum samples; please request this specifically if clinically indicated. Separate samples are required if both routine and TB culture is requested.</w:t>
            </w:r>
          </w:p>
          <w:p w:rsidR="00B31529" w:rsidRDefault="00B31529" w:rsidP="007F2FA8">
            <w:pPr>
              <w:pStyle w:val="BodyText"/>
              <w:numPr>
                <w:ilvl w:val="0"/>
                <w:numId w:val="32"/>
              </w:numPr>
              <w:tabs>
                <w:tab w:val="left" w:pos="-720"/>
              </w:tabs>
              <w:spacing w:before="120" w:after="120"/>
              <w:jc w:val="both"/>
              <w:rPr>
                <w:lang w:val="en-US"/>
              </w:rPr>
            </w:pPr>
            <w:r>
              <w:rPr>
                <w:i/>
                <w:szCs w:val="22"/>
              </w:rPr>
              <w:t>Pneumocystis jiroveci</w:t>
            </w:r>
            <w:r>
              <w:rPr>
                <w:szCs w:val="22"/>
              </w:rPr>
              <w:t xml:space="preserve"> pneumonia (PCP) – Bronchoscopic or </w:t>
            </w:r>
            <w:r>
              <w:t>Induced sputum sample referred to external laboratory if testing is required.</w:t>
            </w:r>
          </w:p>
        </w:tc>
      </w:tr>
    </w:tbl>
    <w:p w:rsidR="00B31529" w:rsidRDefault="00506FCD">
      <w:hyperlink w:anchor="Main_Contents" w:history="1">
        <w:r w:rsidR="007C4E81" w:rsidRPr="007C4E81">
          <w:rPr>
            <w:rStyle w:val="Hyperlink"/>
          </w:rPr>
          <w:t>Main_Contents</w:t>
        </w:r>
      </w:hyperlink>
    </w:p>
    <w:p w:rsidR="00B31529" w:rsidRPr="00FC322A" w:rsidRDefault="00B31529" w:rsidP="00FC322A">
      <w:pPr>
        <w:pStyle w:val="Heading2"/>
      </w:pPr>
      <w:bookmarkStart w:id="1331" w:name="_Toc360616791"/>
      <w:bookmarkStart w:id="1332" w:name="_Toc360624977"/>
      <w:bookmarkStart w:id="1333" w:name="_Toc360626713"/>
      <w:bookmarkStart w:id="1334" w:name="_Toc360626950"/>
      <w:bookmarkStart w:id="1335" w:name="_Toc360708090"/>
      <w:bookmarkStart w:id="1336" w:name="_Toc373334661"/>
      <w:bookmarkStart w:id="1337" w:name="_Toc373338387"/>
      <w:r w:rsidRPr="00E779C2">
        <w:rPr>
          <w:highlight w:val="yellow"/>
        </w:rPr>
        <w:t>Upper Respiratory Tract Samples</w:t>
      </w:r>
      <w:bookmarkEnd w:id="1331"/>
      <w:bookmarkEnd w:id="1332"/>
      <w:bookmarkEnd w:id="1333"/>
      <w:bookmarkEnd w:id="1334"/>
      <w:bookmarkEnd w:id="1335"/>
      <w:bookmarkEnd w:id="1336"/>
      <w:bookmarkEnd w:id="1337"/>
    </w:p>
    <w:p w:rsidR="00B31529" w:rsidRDefault="00B31529"/>
    <w:p w:rsidR="00B31529" w:rsidRDefault="00B31529" w:rsidP="00FC322A">
      <w:pPr>
        <w:pStyle w:val="Heading2"/>
      </w:pPr>
      <w:bookmarkStart w:id="1338" w:name="_Toc360708091"/>
      <w:bookmarkStart w:id="1339" w:name="_Toc373338388"/>
      <w:r w:rsidRPr="00E779C2">
        <w:rPr>
          <w:highlight w:val="yellow"/>
        </w:rPr>
        <w:t>Ear Swab</w:t>
      </w:r>
      <w:bookmarkEnd w:id="1338"/>
      <w:bookmarkEnd w:id="1339"/>
      <w:r w:rsidR="00C66DB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453000">
            <w:pPr>
              <w:pStyle w:val="BodyText"/>
              <w:rPr>
                <w:b/>
                <w:szCs w:val="22"/>
              </w:rPr>
            </w:pPr>
            <w:r>
              <w:rPr>
                <w:b/>
                <w:bCs/>
                <w:szCs w:val="22"/>
              </w:rPr>
              <w:t>Specimen Type</w:t>
            </w:r>
          </w:p>
        </w:tc>
        <w:tc>
          <w:tcPr>
            <w:tcW w:w="0" w:type="auto"/>
          </w:tcPr>
          <w:p w:rsidR="00B31529" w:rsidRDefault="00B31529">
            <w:pPr>
              <w:pStyle w:val="BodyText"/>
              <w:rPr>
                <w:szCs w:val="22"/>
              </w:rPr>
            </w:pPr>
            <w:r>
              <w:rPr>
                <w:szCs w:val="22"/>
              </w:rPr>
              <w:t>Ear.</w:t>
            </w:r>
          </w:p>
        </w:tc>
      </w:tr>
      <w:tr w:rsidR="00B31529">
        <w:tc>
          <w:tcPr>
            <w:tcW w:w="0" w:type="auto"/>
            <w:shd w:val="clear" w:color="auto" w:fill="CCCCCC"/>
            <w:vAlign w:val="center"/>
          </w:tcPr>
          <w:p w:rsidR="00B31529" w:rsidRDefault="00B31529" w:rsidP="00453000">
            <w:pPr>
              <w:pStyle w:val="BodyText"/>
              <w:rPr>
                <w:b/>
                <w:szCs w:val="22"/>
              </w:rPr>
            </w:pPr>
            <w:r>
              <w:rPr>
                <w:b/>
                <w:bCs/>
                <w:szCs w:val="22"/>
              </w:rPr>
              <w:t>Sample Container</w:t>
            </w:r>
          </w:p>
        </w:tc>
        <w:tc>
          <w:tcPr>
            <w:tcW w:w="0" w:type="auto"/>
          </w:tcPr>
          <w:p w:rsidR="00B31529" w:rsidRDefault="00B31529">
            <w:pPr>
              <w:pStyle w:val="BodyText"/>
            </w:pPr>
            <w:r>
              <w:t>Minitip Amies agar transport swab.</w:t>
            </w:r>
          </w:p>
          <w:p w:rsidR="00B31529" w:rsidRDefault="00E8075F">
            <w:pPr>
              <w:pStyle w:val="BodyText"/>
            </w:pPr>
            <w:r>
              <w:rPr>
                <w:rFonts w:ascii="Lucida Sans Unicode" w:hAnsi="Lucida Sans Unicode" w:cs="Lucida Sans Unicode"/>
                <w:noProof/>
                <w:color w:val="FFFFFF"/>
                <w:sz w:val="18"/>
                <w:szCs w:val="18"/>
                <w:lang w:val="en-IE" w:eastAsia="en-IE"/>
              </w:rPr>
              <w:drawing>
                <wp:inline distT="0" distB="0" distL="0" distR="0" wp14:anchorId="48ABF624" wp14:editId="080EAB9B">
                  <wp:extent cx="1981200" cy="390525"/>
                  <wp:effectExtent l="19050" t="0" r="0" b="0"/>
                  <wp:docPr id="61" name="Picture 61"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10"/>
                          <pic:cNvPicPr>
                            <a:picLocks noChangeAspect="1" noChangeArrowheads="1"/>
                          </pic:cNvPicPr>
                        </pic:nvPicPr>
                        <pic:blipFill>
                          <a:blip r:embed="rId97" cstate="print"/>
                          <a:srcRect/>
                          <a:stretch>
                            <a:fillRect/>
                          </a:stretch>
                        </pic:blipFill>
                        <pic:spPr bwMode="auto">
                          <a:xfrm>
                            <a:off x="0" y="0"/>
                            <a:ext cx="1981200" cy="390525"/>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453000">
            <w:pPr>
              <w:pStyle w:val="BodyText"/>
              <w:rPr>
                <w:b/>
                <w:bCs/>
                <w:szCs w:val="22"/>
              </w:rPr>
            </w:pPr>
            <w:r>
              <w:rPr>
                <w:b/>
                <w:bCs/>
                <w:szCs w:val="22"/>
              </w:rPr>
              <w:t>Sample collection/ preparation</w:t>
            </w:r>
          </w:p>
        </w:tc>
        <w:tc>
          <w:tcPr>
            <w:tcW w:w="0" w:type="auto"/>
          </w:tcPr>
          <w:p w:rsidR="00B31529" w:rsidRDefault="00B31529">
            <w:pPr>
              <w:pStyle w:val="BodyText"/>
              <w:rPr>
                <w:lang w:eastAsia="en-GB"/>
              </w:rPr>
            </w:pPr>
            <w:r>
              <w:rPr>
                <w:lang w:eastAsia="en-GB"/>
              </w:rPr>
              <w:t xml:space="preserve">Inner ear: Sample must be acquired using aseptic technique. Follow protocols outlined by your health care facility for this sample type. </w:t>
            </w:r>
          </w:p>
          <w:p w:rsidR="00B31529" w:rsidRDefault="00B31529">
            <w:pPr>
              <w:pStyle w:val="BodyText"/>
            </w:pPr>
            <w:r>
              <w:rPr>
                <w:lang w:eastAsia="en-GB"/>
              </w:rPr>
              <w:t>Outer ear: Use a moistened swab to remove any debris or crust from the ear canal. Obtain sample by firmly rotating swab in the outer canal.</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Volume/Quantity</w:t>
            </w:r>
          </w:p>
        </w:tc>
        <w:tc>
          <w:tcPr>
            <w:tcW w:w="0" w:type="auto"/>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Time Between Collection and Processing</w:t>
            </w:r>
          </w:p>
        </w:tc>
        <w:tc>
          <w:tcPr>
            <w:tcW w:w="0" w:type="auto"/>
          </w:tcPr>
          <w:p w:rsidR="00B31529" w:rsidRDefault="00B31529">
            <w:pPr>
              <w:pStyle w:val="BodyText"/>
              <w:rPr>
                <w:lang w:eastAsia="en-GB"/>
              </w:rPr>
            </w:pPr>
            <w:r>
              <w:t xml:space="preserve">Specimens should arrive in the laboratory within 24hrs of collection. </w:t>
            </w:r>
            <w:r>
              <w:rPr>
                <w:lang w:eastAsia="en-GB"/>
              </w:rPr>
              <w:t>In the event of any delays, store swab at 4</w:t>
            </w:r>
            <w:r>
              <w:rPr>
                <w:szCs w:val="13"/>
                <w:vertAlign w:val="superscript"/>
                <w:lang w:eastAsia="en-GB"/>
              </w:rPr>
              <w:t>o</w:t>
            </w:r>
            <w:r>
              <w:rPr>
                <w:lang w:eastAsia="en-GB"/>
              </w:rPr>
              <w:t>C.</w:t>
            </w:r>
          </w:p>
          <w:p w:rsidR="00B31529" w:rsidRDefault="00B31529">
            <w:pPr>
              <w:pStyle w:val="BodyText"/>
            </w:pPr>
            <w:r>
              <w:rPr>
                <w:lang w:eastAsia="en-GB"/>
              </w:rPr>
              <w:t>It is possible for coliforms to multiply in transport media after a few hours at room temperature causing a significant change in culture results.</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453000">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Turnaround Times</w:t>
            </w:r>
          </w:p>
        </w:tc>
        <w:tc>
          <w:tcPr>
            <w:tcW w:w="7650" w:type="dxa"/>
          </w:tcPr>
          <w:p w:rsidR="00B31529" w:rsidRDefault="001D15DD">
            <w:pPr>
              <w:pStyle w:val="BodyText"/>
            </w:pPr>
            <w:r>
              <w:t>2-5</w:t>
            </w:r>
            <w:r w:rsidR="00B31529">
              <w:t xml:space="preserve"> Days</w:t>
            </w:r>
          </w:p>
        </w:tc>
      </w:tr>
      <w:tr w:rsidR="00B31529">
        <w:tc>
          <w:tcPr>
            <w:tcW w:w="0" w:type="auto"/>
            <w:shd w:val="clear" w:color="auto" w:fill="CCCCCC"/>
            <w:vAlign w:val="center"/>
          </w:tcPr>
          <w:p w:rsidR="00B31529" w:rsidRDefault="00B31529" w:rsidP="00453000">
            <w:pPr>
              <w:pStyle w:val="BodyText"/>
              <w:rPr>
                <w:b/>
                <w:szCs w:val="22"/>
              </w:rPr>
            </w:pPr>
            <w:r>
              <w:rPr>
                <w:b/>
                <w:bCs/>
                <w:szCs w:val="22"/>
              </w:rPr>
              <w:t>Comments</w:t>
            </w:r>
          </w:p>
        </w:tc>
        <w:tc>
          <w:tcPr>
            <w:tcW w:w="0" w:type="auto"/>
          </w:tcPr>
          <w:p w:rsidR="00B31529" w:rsidRDefault="00B31529" w:rsidP="007F2FA8">
            <w:pPr>
              <w:pStyle w:val="BodyText"/>
              <w:numPr>
                <w:ilvl w:val="0"/>
                <w:numId w:val="19"/>
              </w:numPr>
              <w:tabs>
                <w:tab w:val="left" w:pos="-720"/>
              </w:tabs>
              <w:spacing w:before="120" w:after="120"/>
              <w:jc w:val="both"/>
            </w:pPr>
            <w:r>
              <w:t>Where possible specimen collection should occur before antimicrobial therapy and always when pus or exudate is present.</w:t>
            </w:r>
          </w:p>
          <w:p w:rsidR="00B31529" w:rsidRDefault="00B31529" w:rsidP="007F2FA8">
            <w:pPr>
              <w:pStyle w:val="BodyText"/>
              <w:numPr>
                <w:ilvl w:val="0"/>
                <w:numId w:val="19"/>
              </w:numPr>
              <w:tabs>
                <w:tab w:val="left" w:pos="-720"/>
              </w:tabs>
              <w:spacing w:before="120" w:after="120"/>
              <w:jc w:val="both"/>
            </w:pPr>
            <w:r>
              <w:t>Respiratory syncytial virus and parainfluenza viruses have been isolated from middle ear effusions and may have a role in the aetiology of otitis media especially in children. Use a Green or Pink top viral culture swab if indicated.</w:t>
            </w:r>
            <w:r>
              <w:br/>
              <w:t> </w:t>
            </w:r>
          </w:p>
          <w:p w:rsidR="00B31529" w:rsidRDefault="00B31529" w:rsidP="007F2FA8">
            <w:pPr>
              <w:pStyle w:val="BodyText"/>
              <w:numPr>
                <w:ilvl w:val="0"/>
                <w:numId w:val="19"/>
              </w:numPr>
              <w:tabs>
                <w:tab w:val="left" w:pos="-720"/>
              </w:tabs>
              <w:spacing w:before="120" w:after="120"/>
              <w:jc w:val="both"/>
            </w:pPr>
            <w:r>
              <w:t xml:space="preserve">Mycotic infection of the ear is a superficial, chronic or subacute infection of the external auditory canal.  Fungal infection accounts for two to ten percent of cases of otitis externa, and most frequently occurs after treatment of bacterial infection. Superficial infection with </w:t>
            </w:r>
            <w:r>
              <w:rPr>
                <w:i/>
              </w:rPr>
              <w:t>Candida</w:t>
            </w:r>
            <w:r>
              <w:t xml:space="preserve"> spp occurs more commonly in patients who use hearing aids. For investigation of fungal infection, scrapings of material from the ear canal are preferred although swabs can also be used.</w:t>
            </w:r>
          </w:p>
          <w:p w:rsidR="00B31529" w:rsidRDefault="00B31529">
            <w:pPr>
              <w:pStyle w:val="BodyText"/>
            </w:pPr>
          </w:p>
        </w:tc>
      </w:tr>
    </w:tbl>
    <w:p w:rsidR="00B31529" w:rsidRDefault="00506FCD">
      <w:hyperlink w:anchor="Main_Contents" w:history="1">
        <w:r w:rsidR="007C4E81" w:rsidRPr="007C4E81">
          <w:rPr>
            <w:rStyle w:val="Hyperlink"/>
          </w:rPr>
          <w:t>Main_Contents</w:t>
        </w:r>
      </w:hyperlink>
    </w:p>
    <w:p w:rsidR="0063657A" w:rsidRDefault="0063657A">
      <w:pPr>
        <w:pStyle w:val="Heading3"/>
        <w:numPr>
          <w:ilvl w:val="2"/>
          <w:numId w:val="0"/>
        </w:numPr>
        <w:tabs>
          <w:tab w:val="num" w:pos="720"/>
        </w:tabs>
        <w:spacing w:before="240" w:after="60"/>
        <w:ind w:left="720" w:right="0" w:hanging="720"/>
        <w:jc w:val="left"/>
      </w:pPr>
      <w:bookmarkStart w:id="1340" w:name="_Toc360708092"/>
      <w:bookmarkStart w:id="1341" w:name="_Toc373338389"/>
    </w:p>
    <w:p w:rsidR="00B31529" w:rsidRDefault="0063657A" w:rsidP="00FC322A">
      <w:pPr>
        <w:pStyle w:val="Heading2"/>
      </w:pPr>
      <w:r>
        <w:br w:type="page"/>
      </w:r>
      <w:r w:rsidR="00B31529" w:rsidRPr="00E779C2">
        <w:rPr>
          <w:highlight w:val="yellow"/>
        </w:rPr>
        <w:lastRenderedPageBreak/>
        <w:t>Nasal Swab</w:t>
      </w:r>
      <w:bookmarkEnd w:id="1340"/>
      <w:bookmarkEnd w:id="1341"/>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4894"/>
        <w:gridCol w:w="4163"/>
      </w:tblGrid>
      <w:tr w:rsidR="00B31529">
        <w:tc>
          <w:tcPr>
            <w:tcW w:w="0" w:type="auto"/>
            <w:shd w:val="clear" w:color="auto" w:fill="C0C0C0"/>
            <w:vAlign w:val="center"/>
          </w:tcPr>
          <w:p w:rsidR="00B31529" w:rsidRDefault="00B31529" w:rsidP="00B52592">
            <w:pPr>
              <w:pStyle w:val="BodyText"/>
              <w:rPr>
                <w:b/>
                <w:szCs w:val="22"/>
              </w:rPr>
            </w:pPr>
            <w:r>
              <w:rPr>
                <w:b/>
                <w:bCs/>
                <w:szCs w:val="22"/>
              </w:rPr>
              <w:t>Specimen Type</w:t>
            </w:r>
          </w:p>
        </w:tc>
        <w:tc>
          <w:tcPr>
            <w:tcW w:w="0" w:type="auto"/>
            <w:gridSpan w:val="2"/>
          </w:tcPr>
          <w:p w:rsidR="00B31529" w:rsidRDefault="00B31529">
            <w:pPr>
              <w:pStyle w:val="BodyText"/>
              <w:rPr>
                <w:szCs w:val="22"/>
              </w:rPr>
            </w:pPr>
            <w:r>
              <w:rPr>
                <w:szCs w:val="22"/>
              </w:rPr>
              <w:t>Nasal.</w:t>
            </w:r>
          </w:p>
        </w:tc>
      </w:tr>
      <w:tr w:rsidR="002B1167" w:rsidTr="002B1167">
        <w:tc>
          <w:tcPr>
            <w:tcW w:w="0" w:type="auto"/>
            <w:shd w:val="clear" w:color="auto" w:fill="CCCCCC"/>
            <w:vAlign w:val="center"/>
          </w:tcPr>
          <w:p w:rsidR="002B1167" w:rsidRDefault="002B1167" w:rsidP="00B52592">
            <w:pPr>
              <w:pStyle w:val="BodyText"/>
              <w:rPr>
                <w:b/>
                <w:szCs w:val="22"/>
              </w:rPr>
            </w:pPr>
            <w:r>
              <w:rPr>
                <w:b/>
                <w:bCs/>
                <w:szCs w:val="22"/>
              </w:rPr>
              <w:t>Sample Container</w:t>
            </w:r>
          </w:p>
        </w:tc>
        <w:tc>
          <w:tcPr>
            <w:tcW w:w="0" w:type="auto"/>
            <w:vAlign w:val="center"/>
          </w:tcPr>
          <w:p w:rsidR="002B1167" w:rsidRDefault="002B1167" w:rsidP="002B1167">
            <w:pPr>
              <w:pStyle w:val="BodyText"/>
            </w:pPr>
            <w:r>
              <w:rPr>
                <w:u w:val="single"/>
              </w:rPr>
              <w:t>Bacterial Culture</w:t>
            </w:r>
            <w:r>
              <w:t>:</w:t>
            </w:r>
          </w:p>
          <w:p w:rsidR="002B1167" w:rsidRDefault="002B1167" w:rsidP="002B1167">
            <w:pPr>
              <w:pStyle w:val="BodyText"/>
            </w:pPr>
          </w:p>
          <w:p w:rsidR="002B1167" w:rsidRDefault="002B1167" w:rsidP="002B1167">
            <w:pPr>
              <w:pStyle w:val="BodyText"/>
            </w:pPr>
            <w:r>
              <w:t>Blue amies agar transport swab.</w:t>
            </w:r>
          </w:p>
          <w:p w:rsidR="002B1167" w:rsidRDefault="002B1167" w:rsidP="002B1167">
            <w:pPr>
              <w:pStyle w:val="BodyText"/>
            </w:pPr>
          </w:p>
          <w:p w:rsidR="002B1167" w:rsidRDefault="002B1167" w:rsidP="002B1167">
            <w:pPr>
              <w:pStyle w:val="BodyText"/>
            </w:pPr>
          </w:p>
          <w:p w:rsidR="002B1167" w:rsidRDefault="002B1167" w:rsidP="002B1167">
            <w:pPr>
              <w:pStyle w:val="BodyText"/>
            </w:pPr>
            <w:r>
              <w:rPr>
                <w:noProof/>
                <w:lang w:val="en-IE" w:eastAsia="en-IE"/>
              </w:rPr>
              <w:drawing>
                <wp:inline distT="0" distB="0" distL="0" distR="0" wp14:anchorId="35DA1BB2" wp14:editId="0B6552F6">
                  <wp:extent cx="1990725" cy="381000"/>
                  <wp:effectExtent l="19050" t="0" r="9525" b="0"/>
                  <wp:docPr id="62" name="Picture 6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8"/>
                          <pic:cNvPicPr>
                            <a:picLocks noChangeAspect="1" noChangeArrowheads="1"/>
                          </pic:cNvPicPr>
                        </pic:nvPicPr>
                        <pic:blipFill>
                          <a:blip r:embed="rId96" cstate="print"/>
                          <a:srcRect/>
                          <a:stretch>
                            <a:fillRect/>
                          </a:stretch>
                        </pic:blipFill>
                        <pic:spPr bwMode="auto">
                          <a:xfrm>
                            <a:off x="0" y="0"/>
                            <a:ext cx="1990725" cy="381000"/>
                          </a:xfrm>
                          <a:prstGeom prst="rect">
                            <a:avLst/>
                          </a:prstGeom>
                          <a:noFill/>
                          <a:ln w="9525">
                            <a:noFill/>
                            <a:miter lim="800000"/>
                            <a:headEnd/>
                            <a:tailEnd/>
                          </a:ln>
                        </pic:spPr>
                      </pic:pic>
                    </a:graphicData>
                  </a:graphic>
                </wp:inline>
              </w:drawing>
            </w:r>
          </w:p>
          <w:p w:rsidR="002B1167" w:rsidRDefault="002B1167" w:rsidP="002B1167">
            <w:pPr>
              <w:pStyle w:val="BodyText"/>
            </w:pPr>
          </w:p>
        </w:tc>
        <w:tc>
          <w:tcPr>
            <w:tcW w:w="0" w:type="auto"/>
          </w:tcPr>
          <w:p w:rsidR="002B1167" w:rsidRDefault="002B1167">
            <w:pPr>
              <w:pStyle w:val="BodyText"/>
            </w:pPr>
            <w:r>
              <w:rPr>
                <w:u w:val="single"/>
              </w:rPr>
              <w:t>Viral</w:t>
            </w:r>
            <w:r>
              <w:t>:</w:t>
            </w:r>
          </w:p>
          <w:p w:rsidR="002B1167" w:rsidRDefault="002B1167">
            <w:pPr>
              <w:pStyle w:val="BodyText"/>
            </w:pPr>
            <w:r>
              <w:t>Viral Swab (Pink or Green Top)</w:t>
            </w:r>
          </w:p>
          <w:p w:rsidR="002B1167" w:rsidRDefault="002B1167">
            <w:pPr>
              <w:pStyle w:val="BodyText"/>
            </w:pPr>
            <w:r>
              <w:rPr>
                <w:noProof/>
                <w:color w:val="504F51"/>
                <w:sz w:val="15"/>
                <w:szCs w:val="15"/>
                <w:lang w:val="en-IE" w:eastAsia="en-IE"/>
              </w:rPr>
              <w:drawing>
                <wp:inline distT="0" distB="0" distL="0" distR="0" wp14:anchorId="492C4BEF" wp14:editId="4369DBE0">
                  <wp:extent cx="1514475" cy="1514475"/>
                  <wp:effectExtent l="19050" t="0" r="9525" b="0"/>
                  <wp:docPr id="63" name="Picture 63" descr="MW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W950jpg"/>
                          <pic:cNvPicPr>
                            <a:picLocks noChangeAspect="1" noChangeArrowheads="1"/>
                          </pic:cNvPicPr>
                        </pic:nvPicPr>
                        <pic:blipFill>
                          <a:blip r:embed="rId100"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B52592">
            <w:pPr>
              <w:pStyle w:val="BodyText"/>
              <w:rPr>
                <w:b/>
                <w:bCs/>
                <w:szCs w:val="22"/>
              </w:rPr>
            </w:pPr>
            <w:r>
              <w:rPr>
                <w:b/>
                <w:bCs/>
                <w:szCs w:val="22"/>
              </w:rPr>
              <w:t>Sample collection/ preparation</w:t>
            </w:r>
          </w:p>
        </w:tc>
        <w:tc>
          <w:tcPr>
            <w:tcW w:w="0" w:type="auto"/>
            <w:gridSpan w:val="2"/>
          </w:tcPr>
          <w:p w:rsidR="00B31529" w:rsidRDefault="00B31529">
            <w:pPr>
              <w:pStyle w:val="BodyText"/>
            </w:pPr>
            <w:r>
              <w:t>Sample the anterior nares by gently rotating the swab over the mucosal surface.</w:t>
            </w:r>
          </w:p>
          <w:p w:rsidR="00B31529" w:rsidRDefault="00B31529">
            <w:pPr>
              <w:pStyle w:val="BodyText"/>
              <w:rPr>
                <w:lang w:eastAsia="en-GB"/>
              </w:rPr>
            </w:pPr>
            <w:r>
              <w:rPr>
                <w:lang w:eastAsia="en-GB"/>
              </w:rPr>
              <w:t>Sample as soon as possible after symptoms begin.</w:t>
            </w:r>
          </w:p>
          <w:p w:rsidR="00B31529" w:rsidRDefault="00B31529">
            <w:pPr>
              <w:pStyle w:val="BodyText"/>
            </w:pPr>
            <w:r>
              <w:rPr>
                <w:lang w:eastAsia="en-GB"/>
              </w:rPr>
              <w:t>Before antiviral medications are administered, even if symptoms began more than one week ago</w:t>
            </w:r>
          </w:p>
        </w:tc>
      </w:tr>
      <w:tr w:rsidR="00B31529">
        <w:tc>
          <w:tcPr>
            <w:tcW w:w="0" w:type="auto"/>
            <w:shd w:val="clear" w:color="auto" w:fill="CCCCCC"/>
            <w:vAlign w:val="center"/>
          </w:tcPr>
          <w:p w:rsidR="00B31529" w:rsidRDefault="00B31529" w:rsidP="00B52592">
            <w:pPr>
              <w:pStyle w:val="BodyText"/>
              <w:rPr>
                <w:b/>
                <w:bCs/>
                <w:szCs w:val="22"/>
              </w:rPr>
            </w:pPr>
            <w:r>
              <w:rPr>
                <w:b/>
                <w:bCs/>
                <w:szCs w:val="22"/>
              </w:rPr>
              <w:t>Volume/Quantity</w:t>
            </w:r>
          </w:p>
        </w:tc>
        <w:tc>
          <w:tcPr>
            <w:tcW w:w="0" w:type="auto"/>
            <w:gridSpan w:val="2"/>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B52592">
            <w:pPr>
              <w:pStyle w:val="BodyText"/>
              <w:rPr>
                <w:b/>
                <w:bCs/>
                <w:szCs w:val="22"/>
              </w:rPr>
            </w:pPr>
            <w:r>
              <w:rPr>
                <w:b/>
                <w:bCs/>
                <w:szCs w:val="22"/>
              </w:rPr>
              <w:t>Safety Requirements</w:t>
            </w:r>
          </w:p>
        </w:tc>
        <w:tc>
          <w:tcPr>
            <w:tcW w:w="0" w:type="auto"/>
            <w:gridSpan w:val="2"/>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B52592">
            <w:pPr>
              <w:pStyle w:val="BodyText"/>
              <w:rPr>
                <w:b/>
                <w:bCs/>
                <w:szCs w:val="22"/>
              </w:rPr>
            </w:pPr>
            <w:r>
              <w:rPr>
                <w:b/>
                <w:bCs/>
                <w:szCs w:val="22"/>
              </w:rPr>
              <w:t>Time Between Collection and Processing</w:t>
            </w:r>
          </w:p>
        </w:tc>
        <w:tc>
          <w:tcPr>
            <w:tcW w:w="0" w:type="auto"/>
            <w:gridSpan w:val="2"/>
          </w:tcPr>
          <w:p w:rsidR="00B31529" w:rsidRDefault="00B31529">
            <w:pPr>
              <w:pStyle w:val="BodyText"/>
            </w:pPr>
            <w:r>
              <w:t>Specimens should arrive in the laboratory within 24hrs of collection.</w:t>
            </w:r>
          </w:p>
          <w:p w:rsidR="00B31529" w:rsidRDefault="00B31529">
            <w:pPr>
              <w:pStyle w:val="BodyText"/>
              <w:rPr>
                <w:lang w:eastAsia="en-GB"/>
              </w:rPr>
            </w:pPr>
            <w:r>
              <w:rPr>
                <w:lang w:eastAsia="en-GB"/>
              </w:rPr>
              <w:t>In the event of any delays, store swab at 4</w:t>
            </w:r>
            <w:r>
              <w:rPr>
                <w:szCs w:val="13"/>
                <w:vertAlign w:val="superscript"/>
                <w:lang w:eastAsia="en-GB"/>
              </w:rPr>
              <w:t>o</w:t>
            </w:r>
            <w:r>
              <w:rPr>
                <w:lang w:eastAsia="en-GB"/>
              </w:rPr>
              <w:t>C.</w:t>
            </w:r>
          </w:p>
        </w:tc>
      </w:tr>
      <w:tr w:rsidR="00B31529">
        <w:tc>
          <w:tcPr>
            <w:tcW w:w="0" w:type="auto"/>
            <w:shd w:val="clear" w:color="auto" w:fill="CCCCCC"/>
            <w:vAlign w:val="center"/>
          </w:tcPr>
          <w:p w:rsidR="00B31529" w:rsidRDefault="00B31529" w:rsidP="00B52592">
            <w:pPr>
              <w:pStyle w:val="BodyText"/>
              <w:rPr>
                <w:b/>
                <w:bCs/>
                <w:szCs w:val="22"/>
              </w:rPr>
            </w:pPr>
            <w:r>
              <w:rPr>
                <w:b/>
                <w:bCs/>
                <w:szCs w:val="22"/>
              </w:rPr>
              <w:t>Sample Quality</w:t>
            </w:r>
          </w:p>
        </w:tc>
        <w:tc>
          <w:tcPr>
            <w:tcW w:w="0" w:type="auto"/>
            <w:gridSpan w:val="2"/>
          </w:tcPr>
          <w:p w:rsidR="00B31529" w:rsidRDefault="00B31529">
            <w:pPr>
              <w:pStyle w:val="BodyText"/>
            </w:pPr>
            <w:r>
              <w:t>Diagnosis of respiratory viruses (influenzae, mumps, RSV, etc.) depends on the collection of high quality specimens, their rapid transport to the lab and appropriate storage. Nasopharyngeal swabs are superior to nasal swabs when considering viral studies thus all attempts should be made to obtain a nasopharyngeal swab.</w:t>
            </w:r>
          </w:p>
        </w:tc>
      </w:tr>
      <w:tr w:rsidR="00B31529">
        <w:tc>
          <w:tcPr>
            <w:tcW w:w="0" w:type="auto"/>
            <w:shd w:val="clear" w:color="auto" w:fill="CCCCCC"/>
            <w:vAlign w:val="center"/>
          </w:tcPr>
          <w:p w:rsidR="00B31529" w:rsidRDefault="00B31529" w:rsidP="00B52592">
            <w:pPr>
              <w:pStyle w:val="BodyText"/>
              <w:rPr>
                <w:b/>
                <w:szCs w:val="22"/>
              </w:rPr>
            </w:pPr>
            <w:r>
              <w:rPr>
                <w:b/>
                <w:bCs/>
                <w:szCs w:val="22"/>
              </w:rPr>
              <w:t>Special Requirements</w:t>
            </w:r>
          </w:p>
        </w:tc>
        <w:tc>
          <w:tcPr>
            <w:tcW w:w="0" w:type="auto"/>
            <w:gridSpan w:val="2"/>
          </w:tcPr>
          <w:p w:rsidR="00B31529" w:rsidRDefault="00B31529">
            <w:pPr>
              <w:pStyle w:val="BodyText"/>
            </w:pPr>
            <w:r>
              <w:t>N/A</w:t>
            </w:r>
          </w:p>
        </w:tc>
      </w:tr>
      <w:tr w:rsidR="00B31529" w:rsidTr="002B1167">
        <w:tc>
          <w:tcPr>
            <w:tcW w:w="0" w:type="auto"/>
            <w:shd w:val="clear" w:color="auto" w:fill="CCCCCC"/>
            <w:vAlign w:val="center"/>
          </w:tcPr>
          <w:p w:rsidR="00B31529" w:rsidRDefault="00B31529" w:rsidP="00B52592">
            <w:pPr>
              <w:pStyle w:val="BodyText"/>
              <w:rPr>
                <w:b/>
                <w:bCs/>
                <w:szCs w:val="22"/>
              </w:rPr>
            </w:pPr>
            <w:r>
              <w:rPr>
                <w:b/>
                <w:bCs/>
                <w:szCs w:val="22"/>
              </w:rPr>
              <w:t>Turnaround Times</w:t>
            </w:r>
          </w:p>
        </w:tc>
        <w:tc>
          <w:tcPr>
            <w:tcW w:w="9358" w:type="dxa"/>
            <w:gridSpan w:val="2"/>
          </w:tcPr>
          <w:p w:rsidR="00B31529" w:rsidRDefault="00B31529">
            <w:pPr>
              <w:pStyle w:val="BodyText"/>
            </w:pPr>
            <w:r>
              <w:t>2-4 Days</w:t>
            </w:r>
          </w:p>
        </w:tc>
      </w:tr>
      <w:tr w:rsidR="00B31529">
        <w:tc>
          <w:tcPr>
            <w:tcW w:w="0" w:type="auto"/>
            <w:shd w:val="clear" w:color="auto" w:fill="CCCCCC"/>
            <w:vAlign w:val="center"/>
          </w:tcPr>
          <w:p w:rsidR="00B31529" w:rsidRDefault="00B31529" w:rsidP="00B52592">
            <w:pPr>
              <w:pStyle w:val="BodyText"/>
              <w:rPr>
                <w:b/>
                <w:szCs w:val="22"/>
              </w:rPr>
            </w:pPr>
            <w:r>
              <w:rPr>
                <w:b/>
                <w:bCs/>
                <w:szCs w:val="22"/>
              </w:rPr>
              <w:t>Comments</w:t>
            </w:r>
          </w:p>
        </w:tc>
        <w:tc>
          <w:tcPr>
            <w:tcW w:w="0" w:type="auto"/>
            <w:gridSpan w:val="2"/>
          </w:tcPr>
          <w:p w:rsidR="00B31529" w:rsidRDefault="00B31529" w:rsidP="007F2FA8">
            <w:pPr>
              <w:pStyle w:val="BodyText"/>
              <w:numPr>
                <w:ilvl w:val="0"/>
                <w:numId w:val="21"/>
              </w:numPr>
              <w:tabs>
                <w:tab w:val="left" w:pos="-720"/>
              </w:tabs>
              <w:spacing w:before="120" w:after="120"/>
              <w:jc w:val="both"/>
            </w:pPr>
            <w:r>
              <w:t>Indicate antibacterial and/or antiviral therapy on ordering requisition.</w:t>
            </w:r>
          </w:p>
          <w:p w:rsidR="00B31529" w:rsidRDefault="00B31529" w:rsidP="007F2FA8">
            <w:pPr>
              <w:pStyle w:val="BodyText"/>
              <w:numPr>
                <w:ilvl w:val="0"/>
                <w:numId w:val="21"/>
              </w:numPr>
              <w:tabs>
                <w:tab w:val="left" w:pos="-720"/>
              </w:tabs>
              <w:spacing w:before="120" w:after="120"/>
              <w:jc w:val="both"/>
            </w:pPr>
            <w:r>
              <w:t>Viral swabs are unsuitable for routine bacteriological culture and will not be processed for such</w:t>
            </w:r>
          </w:p>
          <w:p w:rsidR="00B31529" w:rsidRDefault="00B31529" w:rsidP="007F2FA8">
            <w:pPr>
              <w:pStyle w:val="BodyText"/>
              <w:numPr>
                <w:ilvl w:val="0"/>
                <w:numId w:val="21"/>
              </w:numPr>
              <w:tabs>
                <w:tab w:val="left" w:pos="-720"/>
              </w:tabs>
              <w:spacing w:before="120" w:after="120"/>
              <w:jc w:val="both"/>
            </w:pPr>
            <w:r>
              <w:t>Viral swabs are referred to external reference laboratory for processing.</w:t>
            </w:r>
          </w:p>
        </w:tc>
      </w:tr>
    </w:tbl>
    <w:p w:rsidR="00B31529" w:rsidRDefault="00506FCD">
      <w:hyperlink w:anchor="Main_Contents" w:history="1">
        <w:r w:rsidR="007C4E81" w:rsidRPr="007C4E81">
          <w:rPr>
            <w:rStyle w:val="Hyperlink"/>
          </w:rPr>
          <w:t>Main_Contents</w:t>
        </w:r>
      </w:hyperlink>
    </w:p>
    <w:p w:rsidR="002B1167" w:rsidRDefault="002B1167" w:rsidP="00FC322A">
      <w:pPr>
        <w:pStyle w:val="Heading2"/>
      </w:pPr>
      <w:bookmarkStart w:id="1342" w:name="_Toc360708093"/>
      <w:bookmarkStart w:id="1343" w:name="_Toc373338390"/>
    </w:p>
    <w:p w:rsidR="002B1167" w:rsidRDefault="002B1167" w:rsidP="00FC322A">
      <w:pPr>
        <w:pStyle w:val="Heading2"/>
      </w:pPr>
    </w:p>
    <w:p w:rsidR="002B1167" w:rsidRPr="002B1167" w:rsidRDefault="002B1167" w:rsidP="002B1167"/>
    <w:p w:rsidR="00B31529" w:rsidRDefault="00B31529" w:rsidP="00FC322A">
      <w:pPr>
        <w:pStyle w:val="Heading2"/>
      </w:pPr>
      <w:r w:rsidRPr="00E779C2">
        <w:rPr>
          <w:highlight w:val="yellow"/>
        </w:rPr>
        <w:t>Nasopharyngeal (High Nasal) Swab or Aspirate</w:t>
      </w:r>
      <w:bookmarkEnd w:id="1342"/>
      <w:bookmarkEnd w:id="1343"/>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2916"/>
        <w:gridCol w:w="3876"/>
        <w:gridCol w:w="2646"/>
      </w:tblGrid>
      <w:tr w:rsidR="00B31529" w:rsidTr="008E1D89">
        <w:tc>
          <w:tcPr>
            <w:tcW w:w="1884" w:type="dxa"/>
            <w:shd w:val="clear" w:color="auto" w:fill="C0C0C0"/>
            <w:vAlign w:val="center"/>
          </w:tcPr>
          <w:p w:rsidR="00B31529" w:rsidRDefault="00B31529" w:rsidP="00DD27DB">
            <w:pPr>
              <w:pStyle w:val="BodyText"/>
              <w:rPr>
                <w:b/>
                <w:szCs w:val="22"/>
              </w:rPr>
            </w:pPr>
            <w:r>
              <w:rPr>
                <w:b/>
                <w:bCs/>
                <w:szCs w:val="22"/>
              </w:rPr>
              <w:t>Specimen Type</w:t>
            </w:r>
          </w:p>
        </w:tc>
        <w:tc>
          <w:tcPr>
            <w:tcW w:w="9438" w:type="dxa"/>
            <w:gridSpan w:val="3"/>
          </w:tcPr>
          <w:p w:rsidR="00B31529" w:rsidRDefault="00B31529">
            <w:pPr>
              <w:pStyle w:val="BodyText"/>
              <w:rPr>
                <w:szCs w:val="22"/>
              </w:rPr>
            </w:pPr>
            <w:r>
              <w:rPr>
                <w:szCs w:val="22"/>
              </w:rPr>
              <w:t>Nasopharyngeal swab, Nasopharyngeal aspirate.</w:t>
            </w:r>
          </w:p>
        </w:tc>
      </w:tr>
      <w:tr w:rsidR="002B1167" w:rsidTr="008E1D89">
        <w:tc>
          <w:tcPr>
            <w:tcW w:w="1884" w:type="dxa"/>
            <w:shd w:val="clear" w:color="auto" w:fill="CCCCCC"/>
            <w:vAlign w:val="center"/>
          </w:tcPr>
          <w:p w:rsidR="002B1167" w:rsidRDefault="002B1167" w:rsidP="00DD27DB">
            <w:pPr>
              <w:pStyle w:val="BodyText"/>
              <w:rPr>
                <w:b/>
                <w:szCs w:val="22"/>
              </w:rPr>
            </w:pPr>
            <w:r>
              <w:rPr>
                <w:b/>
                <w:bCs/>
                <w:szCs w:val="22"/>
              </w:rPr>
              <w:t>Sample Container</w:t>
            </w:r>
          </w:p>
        </w:tc>
        <w:tc>
          <w:tcPr>
            <w:tcW w:w="2916" w:type="dxa"/>
          </w:tcPr>
          <w:p w:rsidR="002B1167" w:rsidRDefault="002B1167">
            <w:pPr>
              <w:pStyle w:val="BodyText"/>
              <w:rPr>
                <w:lang w:eastAsia="en-GB"/>
              </w:rPr>
            </w:pPr>
          </w:p>
          <w:p w:rsidR="002B1167" w:rsidRDefault="002B1167">
            <w:pPr>
              <w:pStyle w:val="BodyText"/>
              <w:rPr>
                <w:lang w:eastAsia="en-GB"/>
              </w:rPr>
            </w:pPr>
            <w:r>
              <w:rPr>
                <w:lang w:eastAsia="en-GB"/>
              </w:rPr>
              <w:t xml:space="preserve">Sterile Universal Container. </w:t>
            </w:r>
          </w:p>
          <w:p w:rsidR="002B1167" w:rsidRDefault="002B1167">
            <w:pPr>
              <w:pStyle w:val="BodyText"/>
              <w:rPr>
                <w:lang w:eastAsia="en-GB"/>
              </w:rPr>
            </w:pPr>
          </w:p>
          <w:p w:rsidR="002B1167" w:rsidRDefault="002B1167">
            <w:pPr>
              <w:pStyle w:val="BodyText"/>
            </w:pPr>
            <w:r>
              <w:rPr>
                <w:noProof/>
                <w:lang w:val="en-IE" w:eastAsia="en-IE"/>
              </w:rPr>
              <w:drawing>
                <wp:inline distT="0" distB="0" distL="0" distR="0" wp14:anchorId="4F25083A" wp14:editId="5AB96978">
                  <wp:extent cx="895350" cy="6667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p w:rsidR="002B1167" w:rsidRDefault="002B1167">
            <w:pPr>
              <w:pStyle w:val="BodyText"/>
            </w:pPr>
          </w:p>
          <w:p w:rsidR="002B1167" w:rsidRDefault="002B1167">
            <w:pPr>
              <w:pStyle w:val="BodyText"/>
              <w:rPr>
                <w:u w:val="single"/>
              </w:rPr>
            </w:pPr>
          </w:p>
        </w:tc>
        <w:tc>
          <w:tcPr>
            <w:tcW w:w="0" w:type="auto"/>
          </w:tcPr>
          <w:p w:rsidR="002B1167" w:rsidRDefault="002B1167">
            <w:pPr>
              <w:pStyle w:val="BodyText"/>
            </w:pPr>
            <w:r w:rsidRPr="002B1167">
              <w:t>Bacterial culture:</w:t>
            </w:r>
          </w:p>
          <w:p w:rsidR="002B1167" w:rsidRDefault="002B1167">
            <w:pPr>
              <w:pStyle w:val="BodyText"/>
            </w:pPr>
          </w:p>
          <w:p w:rsidR="002B1167" w:rsidRDefault="002B1167">
            <w:pPr>
              <w:pStyle w:val="BodyText"/>
            </w:pPr>
            <w:r>
              <w:t xml:space="preserve">Blue minitip amies agar flexible twisted wire </w:t>
            </w:r>
          </w:p>
          <w:p w:rsidR="002B1167" w:rsidRDefault="002B1167">
            <w:pPr>
              <w:pStyle w:val="BodyText"/>
            </w:pPr>
          </w:p>
          <w:p w:rsidR="002B1167" w:rsidRDefault="002B1167">
            <w:pPr>
              <w:pStyle w:val="BodyText"/>
            </w:pPr>
          </w:p>
          <w:p w:rsidR="002B1167" w:rsidRDefault="002B1167">
            <w:pPr>
              <w:rPr>
                <w:rFonts w:ascii="Lucida Sans Unicode" w:hAnsi="Lucida Sans Unicode" w:cs="Lucida Sans Unicode"/>
                <w:color w:val="FFFFFF"/>
                <w:sz w:val="18"/>
                <w:szCs w:val="18"/>
              </w:rPr>
            </w:pPr>
            <w:r>
              <w:rPr>
                <w:rFonts w:ascii="Lucida Sans Unicode" w:hAnsi="Lucida Sans Unicode" w:cs="Lucida Sans Unicode"/>
                <w:noProof/>
                <w:color w:val="FFFFFF"/>
                <w:sz w:val="18"/>
                <w:szCs w:val="18"/>
                <w:lang w:val="en-IE" w:eastAsia="en-IE"/>
              </w:rPr>
              <w:drawing>
                <wp:inline distT="0" distB="0" distL="0" distR="0" wp14:anchorId="160FF69D" wp14:editId="7D74AC97">
                  <wp:extent cx="2295525" cy="438150"/>
                  <wp:effectExtent l="19050" t="0" r="9525" b="0"/>
                  <wp:docPr id="65" name="Picture 65" descr="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90"/>
                          <pic:cNvPicPr>
                            <a:picLocks noChangeAspect="1" noChangeArrowheads="1"/>
                          </pic:cNvPicPr>
                        </pic:nvPicPr>
                        <pic:blipFill>
                          <a:blip r:embed="rId98" cstate="print"/>
                          <a:srcRect/>
                          <a:stretch>
                            <a:fillRect/>
                          </a:stretch>
                        </pic:blipFill>
                        <pic:spPr bwMode="auto">
                          <a:xfrm>
                            <a:off x="0" y="0"/>
                            <a:ext cx="2295525" cy="438150"/>
                          </a:xfrm>
                          <a:prstGeom prst="rect">
                            <a:avLst/>
                          </a:prstGeom>
                          <a:noFill/>
                          <a:ln w="9525">
                            <a:noFill/>
                            <a:miter lim="800000"/>
                            <a:headEnd/>
                            <a:tailEnd/>
                          </a:ln>
                        </pic:spPr>
                      </pic:pic>
                    </a:graphicData>
                  </a:graphic>
                </wp:inline>
              </w:drawing>
            </w:r>
          </w:p>
          <w:p w:rsidR="002B1167" w:rsidRDefault="002B1167">
            <w:pPr>
              <w:pStyle w:val="BodyText"/>
              <w:rPr>
                <w:u w:val="single"/>
              </w:rPr>
            </w:pPr>
          </w:p>
        </w:tc>
        <w:tc>
          <w:tcPr>
            <w:tcW w:w="0" w:type="auto"/>
          </w:tcPr>
          <w:p w:rsidR="002B1167" w:rsidRDefault="002B1167">
            <w:pPr>
              <w:pStyle w:val="BodyText"/>
            </w:pPr>
            <w:r>
              <w:rPr>
                <w:u w:val="single"/>
              </w:rPr>
              <w:t>Viral</w:t>
            </w:r>
            <w:r>
              <w:t>:</w:t>
            </w:r>
          </w:p>
          <w:p w:rsidR="002B1167" w:rsidRDefault="002B1167">
            <w:pPr>
              <w:pStyle w:val="BodyText"/>
            </w:pPr>
            <w:r>
              <w:t xml:space="preserve">Viral Swab </w:t>
            </w:r>
          </w:p>
          <w:p w:rsidR="002B1167" w:rsidRDefault="002B1167">
            <w:pPr>
              <w:pStyle w:val="BodyText"/>
            </w:pPr>
            <w:r>
              <w:t>(Pink or Green Top)</w:t>
            </w:r>
          </w:p>
          <w:p w:rsidR="002B1167" w:rsidRDefault="002B1167">
            <w:pPr>
              <w:pStyle w:val="BodyText"/>
              <w:rPr>
                <w:lang w:eastAsia="en-GB"/>
              </w:rPr>
            </w:pPr>
            <w:r>
              <w:rPr>
                <w:noProof/>
                <w:color w:val="504F51"/>
                <w:sz w:val="15"/>
                <w:szCs w:val="15"/>
                <w:lang w:val="en-IE" w:eastAsia="en-IE"/>
              </w:rPr>
              <w:drawing>
                <wp:inline distT="0" distB="0" distL="0" distR="0" wp14:anchorId="000E089B" wp14:editId="356CDD94">
                  <wp:extent cx="1514475" cy="1514475"/>
                  <wp:effectExtent l="19050" t="0" r="9525" b="0"/>
                  <wp:docPr id="66" name="Picture 66" descr="MW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W950jpg"/>
                          <pic:cNvPicPr>
                            <a:picLocks noChangeAspect="1" noChangeArrowheads="1"/>
                          </pic:cNvPicPr>
                        </pic:nvPicPr>
                        <pic:blipFill>
                          <a:blip r:embed="rId100"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t>Sample collection/ preparation</w:t>
            </w:r>
          </w:p>
        </w:tc>
        <w:tc>
          <w:tcPr>
            <w:tcW w:w="9438" w:type="dxa"/>
            <w:gridSpan w:val="3"/>
          </w:tcPr>
          <w:p w:rsidR="00B31529" w:rsidRDefault="00B31529">
            <w:pPr>
              <w:pStyle w:val="BodyText"/>
            </w:pPr>
          </w:p>
          <w:p w:rsidR="00B31529" w:rsidRDefault="00B31529">
            <w:pPr>
              <w:pStyle w:val="BodyText"/>
            </w:pPr>
            <w:r>
              <w:t>Optimal time for collection is at onset of symptoms and before antimicrobial or antiviral therapy where possible.</w:t>
            </w:r>
          </w:p>
          <w:p w:rsidR="00B31529" w:rsidRDefault="00B31529">
            <w:pPr>
              <w:pStyle w:val="BodyText"/>
              <w:rPr>
                <w:u w:val="single"/>
              </w:rPr>
            </w:pPr>
            <w:r>
              <w:rPr>
                <w:u w:val="single"/>
              </w:rPr>
              <w:t>Swab</w:t>
            </w:r>
          </w:p>
          <w:p w:rsidR="00B31529" w:rsidRDefault="00B31529">
            <w:pPr>
              <w:pStyle w:val="BodyText"/>
            </w:pPr>
            <w:r>
              <w:lastRenderedPageBreak/>
              <w:t>Bend the flexible wire of the swab very slightly in the shape of an arc. With the tip directed downwards, pass the swab gently along the floor of the nose for about 2 inches until it meets the resistance of the posterior wall of the nasopharynx (see diagram below). Allow the swab to remain in the nasopharynx for a moment so that secretions are absorbed onto the swab. Hold the child securely: this can be done by wrapping a blanket around the arms and holding the head steady (if a baby). A toddler can be held on the lap of the assistant while the latter holds the child's arms with one hand and the child's forehead with the other.</w:t>
            </w:r>
          </w:p>
          <w:p w:rsidR="00B31529" w:rsidRDefault="00E8075F">
            <w:pPr>
              <w:pStyle w:val="BodyText"/>
            </w:pPr>
            <w:r>
              <w:rPr>
                <w:noProof/>
                <w:lang w:val="en-IE" w:eastAsia="en-IE"/>
              </w:rPr>
              <w:drawing>
                <wp:inline distT="0" distB="0" distL="0" distR="0" wp14:anchorId="2C7D443F" wp14:editId="5CAFDEF4">
                  <wp:extent cx="1095375" cy="104775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cstate="print"/>
                          <a:srcRect/>
                          <a:stretch>
                            <a:fillRect/>
                          </a:stretch>
                        </pic:blipFill>
                        <pic:spPr bwMode="auto">
                          <a:xfrm>
                            <a:off x="0" y="0"/>
                            <a:ext cx="1095375" cy="1047750"/>
                          </a:xfrm>
                          <a:prstGeom prst="rect">
                            <a:avLst/>
                          </a:prstGeom>
                          <a:noFill/>
                          <a:ln w="9525">
                            <a:noFill/>
                            <a:miter lim="800000"/>
                            <a:headEnd/>
                            <a:tailEnd/>
                          </a:ln>
                        </pic:spPr>
                      </pic:pic>
                    </a:graphicData>
                  </a:graphic>
                </wp:inline>
              </w:drawing>
            </w:r>
          </w:p>
          <w:p w:rsidR="00B31529" w:rsidRDefault="00B31529">
            <w:pPr>
              <w:pStyle w:val="BodyText"/>
              <w:rPr>
                <w:u w:val="single"/>
              </w:rPr>
            </w:pPr>
            <w:r>
              <w:rPr>
                <w:u w:val="single"/>
              </w:rPr>
              <w:t>Aspirate</w:t>
            </w:r>
          </w:p>
          <w:p w:rsidR="00B31529" w:rsidRDefault="00B31529">
            <w:pPr>
              <w:pStyle w:val="BodyText"/>
            </w:pPr>
            <w:r>
              <w:t>Nasopharyngeal aspirate may be obtained using a suction catheter. The exudates are collected into the sterile plastic trap or a sterile clear plastic universal container and transported to the laboratory.</w:t>
            </w:r>
          </w:p>
        </w:tc>
      </w:tr>
      <w:tr w:rsidR="00B31529" w:rsidTr="008E1D89">
        <w:tc>
          <w:tcPr>
            <w:tcW w:w="1884" w:type="dxa"/>
            <w:shd w:val="clear" w:color="auto" w:fill="CCCCCC"/>
            <w:vAlign w:val="center"/>
          </w:tcPr>
          <w:p w:rsidR="00BD1D87" w:rsidRDefault="00B31529" w:rsidP="00DD27DB">
            <w:pPr>
              <w:pStyle w:val="BodyText"/>
              <w:rPr>
                <w:b/>
                <w:bCs/>
                <w:szCs w:val="22"/>
              </w:rPr>
            </w:pPr>
            <w:r>
              <w:rPr>
                <w:b/>
                <w:bCs/>
                <w:szCs w:val="22"/>
              </w:rPr>
              <w:lastRenderedPageBreak/>
              <w:t>Volume</w:t>
            </w:r>
          </w:p>
          <w:p w:rsidR="00B31529" w:rsidRDefault="00B31529" w:rsidP="00DD27DB">
            <w:pPr>
              <w:pStyle w:val="BodyText"/>
              <w:rPr>
                <w:b/>
                <w:bCs/>
                <w:szCs w:val="22"/>
              </w:rPr>
            </w:pPr>
            <w:r>
              <w:rPr>
                <w:b/>
                <w:bCs/>
                <w:szCs w:val="22"/>
              </w:rPr>
              <w:t>/Quantity</w:t>
            </w:r>
          </w:p>
        </w:tc>
        <w:tc>
          <w:tcPr>
            <w:tcW w:w="9438" w:type="dxa"/>
            <w:gridSpan w:val="3"/>
          </w:tcPr>
          <w:p w:rsidR="00B31529" w:rsidRDefault="00B31529">
            <w:pPr>
              <w:pStyle w:val="BodyText"/>
            </w:pPr>
            <w:r>
              <w:t xml:space="preserve">One specimen is sufficient in the case of all swabs. </w:t>
            </w:r>
          </w:p>
          <w:p w:rsidR="00B31529" w:rsidRDefault="00B31529">
            <w:pPr>
              <w:pStyle w:val="BodyText"/>
            </w:pPr>
            <w:r>
              <w:t>A minimum volume of 1ml is required for aspirates.</w:t>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t>Safety Requirements</w:t>
            </w:r>
          </w:p>
        </w:tc>
        <w:tc>
          <w:tcPr>
            <w:tcW w:w="9438" w:type="dxa"/>
            <w:gridSpan w:val="3"/>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t>Time Between Collection and Processing</w:t>
            </w:r>
          </w:p>
        </w:tc>
        <w:tc>
          <w:tcPr>
            <w:tcW w:w="9438" w:type="dxa"/>
            <w:gridSpan w:val="3"/>
          </w:tcPr>
          <w:p w:rsidR="00B31529" w:rsidRDefault="00B31529">
            <w:pPr>
              <w:pStyle w:val="BodyText"/>
            </w:pPr>
            <w:r>
              <w:t xml:space="preserve">Specimen should arrive in the laboratory within 24hrs of collection. </w:t>
            </w:r>
          </w:p>
          <w:p w:rsidR="00B31529" w:rsidRDefault="00B31529">
            <w:pPr>
              <w:pStyle w:val="BodyText"/>
            </w:pPr>
            <w:r>
              <w:t>If delivery to the laboratory is delayed, specimens should be refrigerated.</w:t>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t>Sample Quality</w:t>
            </w:r>
          </w:p>
        </w:tc>
        <w:tc>
          <w:tcPr>
            <w:tcW w:w="9438" w:type="dxa"/>
            <w:gridSpan w:val="3"/>
          </w:tcPr>
          <w:p w:rsidR="00B31529" w:rsidRDefault="00B31529">
            <w:pPr>
              <w:pStyle w:val="BodyText"/>
            </w:pPr>
            <w:r>
              <w:t xml:space="preserve">Diagnosis of respiratory viruses (influenzae, mumps, RSV, etc.) depends on the collection of high quality specimens, their rapid transport to the lab and appropriate storage. Nasopharyngeal swabs are superior to nasal swabs when considering viral studies thus all attempts should be made to obtain a nasopharyngeal swab. </w:t>
            </w:r>
          </w:p>
        </w:tc>
      </w:tr>
      <w:tr w:rsidR="00B31529" w:rsidTr="008E1D89">
        <w:tc>
          <w:tcPr>
            <w:tcW w:w="1884" w:type="dxa"/>
            <w:shd w:val="clear" w:color="auto" w:fill="CCCCCC"/>
            <w:vAlign w:val="center"/>
          </w:tcPr>
          <w:p w:rsidR="00B31529" w:rsidRDefault="00B31529" w:rsidP="00DD27DB">
            <w:pPr>
              <w:pStyle w:val="BodyText"/>
              <w:rPr>
                <w:b/>
                <w:szCs w:val="22"/>
              </w:rPr>
            </w:pPr>
            <w:r>
              <w:rPr>
                <w:b/>
                <w:bCs/>
                <w:szCs w:val="22"/>
              </w:rPr>
              <w:t>Special Requirements</w:t>
            </w:r>
          </w:p>
        </w:tc>
        <w:tc>
          <w:tcPr>
            <w:tcW w:w="9438" w:type="dxa"/>
            <w:gridSpan w:val="3"/>
          </w:tcPr>
          <w:p w:rsidR="00B31529" w:rsidRDefault="00B31529">
            <w:pPr>
              <w:pStyle w:val="BodyText"/>
              <w:rPr>
                <w:szCs w:val="24"/>
              </w:rPr>
            </w:pPr>
            <w:r>
              <w:rPr>
                <w:b/>
              </w:rPr>
              <w:t xml:space="preserve">Important: </w:t>
            </w:r>
            <w:r>
              <w:rPr>
                <w:szCs w:val="24"/>
              </w:rPr>
              <w:t>Contact Microbiology prior to sampling to check on availability of culture media.</w:t>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t>Turnaround Times</w:t>
            </w:r>
          </w:p>
        </w:tc>
        <w:tc>
          <w:tcPr>
            <w:tcW w:w="9438" w:type="dxa"/>
            <w:gridSpan w:val="3"/>
          </w:tcPr>
          <w:p w:rsidR="00B31529" w:rsidRDefault="00B31529" w:rsidP="007F2FA8">
            <w:pPr>
              <w:pStyle w:val="BodyText"/>
              <w:numPr>
                <w:ilvl w:val="0"/>
                <w:numId w:val="20"/>
              </w:numPr>
              <w:rPr>
                <w:u w:val="single"/>
              </w:rPr>
            </w:pPr>
            <w:r>
              <w:rPr>
                <w:u w:val="single"/>
              </w:rPr>
              <w:t>Bacterial:</w:t>
            </w:r>
            <w:r>
              <w:t xml:space="preserve"> 5-7 days</w:t>
            </w:r>
          </w:p>
          <w:p w:rsidR="00B31529" w:rsidRDefault="00B31529" w:rsidP="007F2FA8">
            <w:pPr>
              <w:pStyle w:val="BodyText"/>
              <w:numPr>
                <w:ilvl w:val="0"/>
                <w:numId w:val="20"/>
              </w:numPr>
            </w:pPr>
            <w:r>
              <w:rPr>
                <w:u w:val="single"/>
              </w:rPr>
              <w:t>Viral:</w:t>
            </w:r>
            <w:r>
              <w:t xml:space="preserve"> 3-14 days (Referred tests)</w:t>
            </w:r>
          </w:p>
          <w:p w:rsidR="00BD1D87" w:rsidRDefault="00BD1D87" w:rsidP="008E1D89">
            <w:pPr>
              <w:pStyle w:val="BodyText"/>
              <w:ind w:left="720"/>
            </w:pPr>
          </w:p>
        </w:tc>
      </w:tr>
      <w:tr w:rsidR="00B31529" w:rsidTr="008E1D89">
        <w:tc>
          <w:tcPr>
            <w:tcW w:w="1884" w:type="dxa"/>
            <w:shd w:val="clear" w:color="auto" w:fill="CCCCCC"/>
            <w:vAlign w:val="center"/>
          </w:tcPr>
          <w:p w:rsidR="00B31529" w:rsidRDefault="00B31529" w:rsidP="00DD27DB">
            <w:pPr>
              <w:pStyle w:val="BodyText"/>
              <w:rPr>
                <w:b/>
                <w:szCs w:val="22"/>
              </w:rPr>
            </w:pPr>
            <w:r>
              <w:rPr>
                <w:b/>
                <w:bCs/>
                <w:szCs w:val="22"/>
              </w:rPr>
              <w:t>Comments</w:t>
            </w:r>
          </w:p>
        </w:tc>
        <w:tc>
          <w:tcPr>
            <w:tcW w:w="9438" w:type="dxa"/>
            <w:gridSpan w:val="3"/>
          </w:tcPr>
          <w:p w:rsidR="00B31529" w:rsidRDefault="00B31529" w:rsidP="007F2FA8">
            <w:pPr>
              <w:pStyle w:val="BodyText"/>
              <w:numPr>
                <w:ilvl w:val="0"/>
                <w:numId w:val="20"/>
              </w:numPr>
              <w:tabs>
                <w:tab w:val="left" w:pos="-720"/>
              </w:tabs>
              <w:spacing w:before="120" w:after="120"/>
              <w:jc w:val="both"/>
            </w:pPr>
            <w:r>
              <w:t xml:space="preserve">Nasopharyngeal swabs are predominantly submitted for </w:t>
            </w:r>
            <w:r>
              <w:rPr>
                <w:i/>
              </w:rPr>
              <w:t>Bordatella</w:t>
            </w:r>
            <w:r>
              <w:t xml:space="preserve"> spp culture. If an alternate etiologic agent, i.e. </w:t>
            </w:r>
            <w:r>
              <w:rPr>
                <w:i/>
              </w:rPr>
              <w:t>C. diphtheriae</w:t>
            </w:r>
            <w:r>
              <w:t>, is suspected, please indicate on requisition and contact Microbiology department directly.</w:t>
            </w:r>
          </w:p>
          <w:p w:rsidR="00B31529" w:rsidRDefault="00B31529" w:rsidP="007F2FA8">
            <w:pPr>
              <w:pStyle w:val="BodyText"/>
              <w:numPr>
                <w:ilvl w:val="0"/>
                <w:numId w:val="20"/>
              </w:numPr>
              <w:tabs>
                <w:tab w:val="left" w:pos="-720"/>
              </w:tabs>
              <w:spacing w:before="120" w:after="120"/>
              <w:jc w:val="both"/>
              <w:rPr>
                <w:szCs w:val="22"/>
              </w:rPr>
            </w:pPr>
            <w:r>
              <w:rPr>
                <w:szCs w:val="22"/>
              </w:rPr>
              <w:t xml:space="preserve">Nasopharyngeal aspirates are reserved primarily for the detection of </w:t>
            </w:r>
            <w:r>
              <w:rPr>
                <w:i/>
                <w:szCs w:val="22"/>
              </w:rPr>
              <w:t>Bordetella pertussis</w:t>
            </w:r>
            <w:r>
              <w:rPr>
                <w:szCs w:val="22"/>
              </w:rPr>
              <w:t>. Other available referred tests are: Influenza A / Influenza B / Parainfluenza / RSV - Respiratory Syncytial Virus / Rhinovirus / Human Metapneumovirus / CMV - Cytomegalovirus / Paramyxoviridae / Paramyxovirus / Pneumovirinae / Measles</w:t>
            </w:r>
          </w:p>
        </w:tc>
      </w:tr>
    </w:tbl>
    <w:p w:rsidR="00B31529" w:rsidRDefault="00506FCD">
      <w:hyperlink w:anchor="Main_Contents" w:history="1">
        <w:r w:rsidR="007C4E81" w:rsidRPr="007C4E81">
          <w:rPr>
            <w:rStyle w:val="Hyperlink"/>
          </w:rPr>
          <w:t>Main_Contents</w:t>
        </w:r>
      </w:hyperlink>
    </w:p>
    <w:p w:rsidR="002472D1" w:rsidRDefault="002472D1" w:rsidP="002472D1">
      <w:pPr>
        <w:pStyle w:val="Heading2"/>
      </w:pPr>
      <w:bookmarkStart w:id="1344" w:name="_Toc360708094"/>
      <w:bookmarkStart w:id="1345" w:name="_Toc373338391"/>
      <w:r w:rsidRPr="00E779C2">
        <w:rPr>
          <w:highlight w:val="yellow"/>
        </w:rPr>
        <w:t>Nasopharyngeal (High Nasal) Swab or Aspirate</w:t>
      </w:r>
      <w:r>
        <w:t xml:space="preserve"> for PCR (SARS-CoV-2 and other Respiratory Viruses)</w:t>
      </w:r>
    </w:p>
    <w:p w:rsidR="008E1D89" w:rsidRDefault="008E1D89" w:rsidP="00FC322A">
      <w:pPr>
        <w:pStyle w:val="Heading2"/>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8E1D89" w:rsidRPr="008E1D89" w:rsidTr="00442307">
        <w:tc>
          <w:tcPr>
            <w:tcW w:w="0" w:type="auto"/>
            <w:shd w:val="clear" w:color="auto" w:fill="C0C0C0"/>
            <w:vAlign w:val="center"/>
          </w:tcPr>
          <w:p w:rsidR="008E1D89" w:rsidRPr="008E1D89" w:rsidRDefault="008E1D89" w:rsidP="008E1D89">
            <w:pPr>
              <w:rPr>
                <w:rFonts w:cs="Arial"/>
                <w:b/>
                <w:szCs w:val="22"/>
                <w:lang w:val="en-GB"/>
              </w:rPr>
            </w:pPr>
            <w:r w:rsidRPr="008E1D89">
              <w:rPr>
                <w:rFonts w:cs="Arial"/>
                <w:b/>
                <w:bCs/>
                <w:szCs w:val="22"/>
                <w:lang w:val="en-GB"/>
              </w:rPr>
              <w:t>Specimen Type</w:t>
            </w:r>
          </w:p>
        </w:tc>
        <w:tc>
          <w:tcPr>
            <w:tcW w:w="0" w:type="auto"/>
          </w:tcPr>
          <w:p w:rsidR="008E1D89" w:rsidRPr="008E1D89" w:rsidRDefault="008E1D89" w:rsidP="008E1D89">
            <w:pPr>
              <w:rPr>
                <w:rFonts w:cs="Arial"/>
                <w:szCs w:val="22"/>
                <w:lang w:val="en-GB"/>
              </w:rPr>
            </w:pPr>
            <w:r w:rsidRPr="008E1D89">
              <w:rPr>
                <w:rFonts w:cs="Arial"/>
                <w:szCs w:val="22"/>
                <w:lang w:val="en-GB"/>
              </w:rPr>
              <w:t>Nasopharyngeal PCR (Required for SARS-CoV-2</w:t>
            </w:r>
            <w:r>
              <w:rPr>
                <w:rFonts w:cs="Arial"/>
                <w:szCs w:val="22"/>
                <w:lang w:val="en-GB"/>
              </w:rPr>
              <w:t xml:space="preserve"> and Respiratory Viruses Screening</w:t>
            </w:r>
            <w:r w:rsidRPr="008E1D89">
              <w:rPr>
                <w:rFonts w:cs="Arial"/>
                <w:szCs w:val="22"/>
                <w:lang w:val="en-GB"/>
              </w:rPr>
              <w:t xml:space="preserve"> )</w:t>
            </w:r>
          </w:p>
        </w:tc>
      </w:tr>
      <w:tr w:rsidR="008E1D89" w:rsidRPr="008E1D89" w:rsidTr="00442307">
        <w:tc>
          <w:tcPr>
            <w:tcW w:w="0" w:type="auto"/>
            <w:shd w:val="clear" w:color="auto" w:fill="CCCCCC"/>
            <w:vAlign w:val="center"/>
          </w:tcPr>
          <w:p w:rsidR="008E1D89" w:rsidRPr="008E1D89" w:rsidRDefault="008E1D89" w:rsidP="008E1D89">
            <w:pPr>
              <w:rPr>
                <w:rFonts w:cs="Arial"/>
                <w:b/>
                <w:szCs w:val="22"/>
                <w:lang w:val="en-GB"/>
              </w:rPr>
            </w:pPr>
            <w:r w:rsidRPr="008E1D89">
              <w:rPr>
                <w:rFonts w:cs="Arial"/>
                <w:b/>
                <w:bCs/>
                <w:szCs w:val="22"/>
                <w:lang w:val="en-GB"/>
              </w:rPr>
              <w:t>Sample Container</w:t>
            </w:r>
          </w:p>
        </w:tc>
        <w:tc>
          <w:tcPr>
            <w:tcW w:w="0" w:type="auto"/>
          </w:tcPr>
          <w:p w:rsidR="008E1D89" w:rsidRPr="008E1D89" w:rsidRDefault="008E1D89" w:rsidP="008E1D89">
            <w:pPr>
              <w:ind w:left="1155"/>
              <w:rPr>
                <w:rFonts w:cs="Arial"/>
                <w:szCs w:val="20"/>
                <w:lang w:val="en-GB"/>
              </w:rPr>
            </w:pPr>
            <w:r w:rsidRPr="008E1D89">
              <w:rPr>
                <w:rFonts w:ascii="Trebuchet MS" w:hAnsi="Trebuchet MS" w:cs="Arial"/>
                <w:noProof/>
                <w:sz w:val="24"/>
                <w:lang w:val="en-IE" w:eastAsia="en-IE"/>
              </w:rPr>
              <w:drawing>
                <wp:inline distT="0" distB="0" distL="0" distR="0" wp14:anchorId="62092E13" wp14:editId="15397D46">
                  <wp:extent cx="2257425" cy="1343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57425" cy="1343025"/>
                          </a:xfrm>
                          <a:prstGeom prst="rect">
                            <a:avLst/>
                          </a:prstGeom>
                          <a:noFill/>
                        </pic:spPr>
                      </pic:pic>
                    </a:graphicData>
                  </a:graphic>
                </wp:inline>
              </w:drawing>
            </w:r>
            <w:r>
              <w:t xml:space="preserve"> </w:t>
            </w:r>
            <w:r w:rsidRPr="008E1D89">
              <w:rPr>
                <w:rFonts w:cs="Arial"/>
                <w:szCs w:val="20"/>
                <w:lang w:val="en-GB"/>
              </w:rPr>
              <w:t xml:space="preserve">Universal Transport Medium </w:t>
            </w:r>
            <w:r>
              <w:rPr>
                <w:rFonts w:cs="Arial"/>
                <w:szCs w:val="20"/>
                <w:lang w:val="en-GB"/>
              </w:rPr>
              <w:t>(UTM-RT)</w:t>
            </w: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Sample collection/ preparation</w:t>
            </w:r>
          </w:p>
        </w:tc>
        <w:tc>
          <w:tcPr>
            <w:tcW w:w="0" w:type="auto"/>
          </w:tcPr>
          <w:p w:rsidR="008E1D89" w:rsidRPr="008E1D89" w:rsidRDefault="004526C3" w:rsidP="008E1D89">
            <w:pPr>
              <w:rPr>
                <w:rFonts w:cs="Arial"/>
                <w:szCs w:val="20"/>
                <w:lang w:val="en-GB"/>
              </w:rPr>
            </w:pPr>
            <w:r>
              <w:rPr>
                <w:rFonts w:cs="Arial"/>
                <w:szCs w:val="20"/>
                <w:lang w:val="en-GB"/>
              </w:rPr>
              <w:t>See previous Nasopharyngeal details (above).</w:t>
            </w:r>
          </w:p>
          <w:p w:rsidR="008E1D89" w:rsidRPr="008E1D89" w:rsidRDefault="008E1D89" w:rsidP="008E1D89">
            <w:pPr>
              <w:rPr>
                <w:rFonts w:cs="Arial"/>
                <w:szCs w:val="20"/>
                <w:lang w:val="en-GB"/>
              </w:rPr>
            </w:pPr>
            <w:r w:rsidRPr="008E1D89">
              <w:rPr>
                <w:rFonts w:cs="Arial"/>
                <w:szCs w:val="20"/>
                <w:lang w:val="en-GB"/>
              </w:rPr>
              <w:t xml:space="preserve">Instructions for </w:t>
            </w:r>
            <w:r w:rsidR="004526C3">
              <w:rPr>
                <w:rFonts w:cs="Arial"/>
                <w:szCs w:val="20"/>
                <w:lang w:val="en-GB"/>
              </w:rPr>
              <w:t xml:space="preserve">UTM </w:t>
            </w:r>
            <w:r w:rsidRPr="008E1D89">
              <w:rPr>
                <w:rFonts w:cs="Arial"/>
                <w:szCs w:val="20"/>
                <w:lang w:val="en-GB"/>
              </w:rPr>
              <w:t>use are as follows;</w:t>
            </w:r>
          </w:p>
          <w:p w:rsidR="008E1D89" w:rsidRPr="008E1D89" w:rsidRDefault="008E1D89" w:rsidP="008E1D89">
            <w:pPr>
              <w:rPr>
                <w:rFonts w:cs="Arial"/>
                <w:szCs w:val="20"/>
                <w:lang w:val="en-GB"/>
              </w:rPr>
            </w:pP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Collect specimen with swab</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Aseptically remove red cap from the tube with the     UTM-RT liquid medium.</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Insert swab into the tube with UTM-RT liquid medium</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Break swab shaft by bending it against the tube wall.</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Replace cap on tube and close tightly</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lastRenderedPageBreak/>
              <w:t>Label with appropriate patient information.</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Send to the laboratory immediately.</w:t>
            </w: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lastRenderedPageBreak/>
              <w:t>Volume/Quantity</w:t>
            </w:r>
          </w:p>
        </w:tc>
        <w:tc>
          <w:tcPr>
            <w:tcW w:w="0" w:type="auto"/>
          </w:tcPr>
          <w:p w:rsidR="008E1D89" w:rsidRPr="008E1D89" w:rsidRDefault="008E1D89" w:rsidP="008E1D89">
            <w:pPr>
              <w:rPr>
                <w:rFonts w:cs="Arial"/>
                <w:szCs w:val="20"/>
                <w:lang w:val="en-GB"/>
              </w:rPr>
            </w:pPr>
            <w:r w:rsidRPr="008E1D89">
              <w:rPr>
                <w:rFonts w:cs="Arial"/>
                <w:szCs w:val="20"/>
                <w:lang w:val="en-GB"/>
              </w:rPr>
              <w:t>The required specimen is a nasopharyngeal swab into 3 ml of Universal Transport Medium (UTM-RT). See picture above. These can be provided by the laboratory on request. Please note if a liquid swab is not submitted, we cannot provide the rapid testing.</w:t>
            </w: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Safety Requirements</w:t>
            </w:r>
          </w:p>
        </w:tc>
        <w:tc>
          <w:tcPr>
            <w:tcW w:w="0" w:type="auto"/>
          </w:tcPr>
          <w:p w:rsidR="008E1D89" w:rsidRPr="008E1D89" w:rsidRDefault="008E1D89" w:rsidP="008E1D89">
            <w:pPr>
              <w:rPr>
                <w:rFonts w:cs="Arial"/>
                <w:szCs w:val="20"/>
                <w:lang w:val="en-GB"/>
              </w:rPr>
            </w:pPr>
            <w:r w:rsidRPr="008E1D89">
              <w:rPr>
                <w:rFonts w:cs="Arial"/>
                <w:szCs w:val="20"/>
                <w:lang w:val="en-GB"/>
              </w:rPr>
              <w:t>Refer to HPSC</w:t>
            </w:r>
          </w:p>
          <w:p w:rsidR="008E1D89" w:rsidRPr="008E1D89" w:rsidRDefault="008E1D89" w:rsidP="008E1D89">
            <w:pPr>
              <w:rPr>
                <w:rFonts w:cs="Arial"/>
                <w:szCs w:val="20"/>
                <w:lang w:val="en-GB"/>
              </w:rPr>
            </w:pPr>
            <w:r w:rsidRPr="008E1D89">
              <w:rPr>
                <w:rFonts w:cs="Arial"/>
                <w:szCs w:val="20"/>
                <w:lang w:val="en-GB"/>
              </w:rPr>
              <w:t>Acute Hospital Infection Prevention and Control Precautions for Possible or Confirmed COVID-19 in a Pandemic Setting</w:t>
            </w: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Time Between Collection and Processing</w:t>
            </w:r>
          </w:p>
        </w:tc>
        <w:tc>
          <w:tcPr>
            <w:tcW w:w="0" w:type="auto"/>
          </w:tcPr>
          <w:p w:rsidR="008E1D89" w:rsidRPr="008E1D89" w:rsidRDefault="008E1D89" w:rsidP="008E1D89">
            <w:pPr>
              <w:rPr>
                <w:rFonts w:cs="Arial"/>
                <w:szCs w:val="20"/>
                <w:lang w:val="en-GB"/>
              </w:rPr>
            </w:pPr>
            <w:r w:rsidRPr="008E1D89">
              <w:rPr>
                <w:rFonts w:cs="Arial"/>
                <w:szCs w:val="20"/>
                <w:lang w:val="en-GB"/>
              </w:rPr>
              <w:t>Testing for virus nucleic acid in a person diagnosed with COVID-19 is not appropriate before declaring that the infectious period is over.</w:t>
            </w:r>
          </w:p>
          <w:p w:rsidR="008E1D89" w:rsidRPr="008E1D89" w:rsidRDefault="008E1D89" w:rsidP="008E1D89">
            <w:pPr>
              <w:rPr>
                <w:rFonts w:cs="Arial"/>
                <w:szCs w:val="20"/>
                <w:lang w:val="en-GB"/>
              </w:rPr>
            </w:pPr>
            <w:r w:rsidRPr="008E1D89">
              <w:rPr>
                <w:rFonts w:cs="Arial"/>
                <w:szCs w:val="20"/>
                <w:lang w:val="en-GB"/>
              </w:rPr>
              <w:t>Testing for virus nucleic acid in a person previously diagnosed with COVID-19 is generally not appropriate before scheduling treatment (surgery or other treatment) in a person who has</w:t>
            </w:r>
          </w:p>
          <w:p w:rsidR="008E1D89" w:rsidRPr="008E1D89" w:rsidRDefault="008E1D89" w:rsidP="008E1D89">
            <w:pPr>
              <w:rPr>
                <w:rFonts w:cs="Arial"/>
                <w:szCs w:val="20"/>
                <w:lang w:val="en-GB"/>
              </w:rPr>
            </w:pPr>
            <w:r w:rsidRPr="008E1D89">
              <w:rPr>
                <w:rFonts w:cs="Arial"/>
                <w:szCs w:val="20"/>
                <w:lang w:val="en-GB"/>
              </w:rPr>
              <w:t>clinically recovered.</w:t>
            </w:r>
          </w:p>
          <w:p w:rsidR="008E1D89" w:rsidRPr="008E1D89" w:rsidRDefault="008E1D89" w:rsidP="008E1D89">
            <w:pPr>
              <w:rPr>
                <w:rFonts w:cs="Arial"/>
                <w:szCs w:val="20"/>
                <w:lang w:val="en-GB"/>
              </w:rPr>
            </w:pP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Sample Quality</w:t>
            </w:r>
          </w:p>
        </w:tc>
        <w:tc>
          <w:tcPr>
            <w:tcW w:w="0" w:type="auto"/>
          </w:tcPr>
          <w:p w:rsidR="008E1D89" w:rsidRPr="008E1D89" w:rsidRDefault="008E1D89" w:rsidP="008E1D89">
            <w:pPr>
              <w:rPr>
                <w:rFonts w:cs="Arial"/>
                <w:szCs w:val="20"/>
                <w:lang w:val="en-GB"/>
              </w:rPr>
            </w:pPr>
            <w:r w:rsidRPr="008E1D89">
              <w:rPr>
                <w:rFonts w:cs="Arial"/>
                <w:szCs w:val="20"/>
                <w:lang w:val="en-GB"/>
              </w:rPr>
              <w:t>Please submit nasopharyngeal swabs for PCR testing as our testing platforms are not validated for nasal swabs.</w:t>
            </w:r>
          </w:p>
        </w:tc>
      </w:tr>
      <w:tr w:rsidR="008E1D89" w:rsidRPr="008E1D89" w:rsidTr="00442307">
        <w:tc>
          <w:tcPr>
            <w:tcW w:w="0" w:type="auto"/>
            <w:shd w:val="clear" w:color="auto" w:fill="CCCCCC"/>
            <w:vAlign w:val="center"/>
          </w:tcPr>
          <w:p w:rsidR="008E1D89" w:rsidRPr="008E1D89" w:rsidRDefault="008E1D89" w:rsidP="008E1D89">
            <w:pPr>
              <w:rPr>
                <w:rFonts w:cs="Arial"/>
                <w:b/>
                <w:szCs w:val="22"/>
                <w:lang w:val="en-GB"/>
              </w:rPr>
            </w:pPr>
            <w:r w:rsidRPr="008E1D89">
              <w:rPr>
                <w:rFonts w:cs="Arial"/>
                <w:b/>
                <w:bCs/>
                <w:szCs w:val="22"/>
                <w:lang w:val="en-GB"/>
              </w:rPr>
              <w:t>Special Requirements</w:t>
            </w:r>
          </w:p>
        </w:tc>
        <w:tc>
          <w:tcPr>
            <w:tcW w:w="0" w:type="auto"/>
          </w:tcPr>
          <w:p w:rsidR="008E1D89" w:rsidRPr="008E1D89" w:rsidRDefault="008E1D89" w:rsidP="008E1D89">
            <w:pPr>
              <w:rPr>
                <w:rFonts w:cs="Arial"/>
                <w:szCs w:val="20"/>
                <w:lang w:val="en-GB"/>
              </w:rPr>
            </w:pPr>
          </w:p>
          <w:p w:rsidR="008E1D89" w:rsidRPr="008E1D89" w:rsidRDefault="008E1D89" w:rsidP="008E1D89">
            <w:pPr>
              <w:rPr>
                <w:rFonts w:cs="Arial"/>
                <w:b/>
                <w:szCs w:val="20"/>
                <w:u w:val="single"/>
                <w:lang w:val="en-GB"/>
              </w:rPr>
            </w:pPr>
            <w:r w:rsidRPr="008E1D89">
              <w:rPr>
                <w:rFonts w:cs="Arial"/>
                <w:b/>
                <w:szCs w:val="20"/>
                <w:u w:val="single"/>
                <w:lang w:val="en-GB"/>
              </w:rPr>
              <w:t>A .Routine Screening:</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 xml:space="preserve">There will be batch runs at: </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10:30 (with results available at approximately 15:00)</w:t>
            </w:r>
          </w:p>
          <w:p w:rsidR="008E1D89" w:rsidRPr="008E1D89" w:rsidRDefault="008E1D89" w:rsidP="008E1D89">
            <w:pPr>
              <w:rPr>
                <w:rFonts w:cs="Arial"/>
                <w:szCs w:val="20"/>
                <w:lang w:val="en-GB"/>
              </w:rPr>
            </w:pPr>
            <w:r w:rsidRPr="008E1D89">
              <w:rPr>
                <w:rFonts w:cs="Arial"/>
                <w:szCs w:val="20"/>
                <w:lang w:val="en-GB"/>
              </w:rPr>
              <w:t>15:30 (with results available at approximately 20:00)</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 xml:space="preserve">All ROUTINE samples received at the lab after 1500 hrs will be processed in the next morning’s batch. </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p>
          <w:p w:rsidR="008E1D89" w:rsidRPr="008E1D89" w:rsidRDefault="008E1D89" w:rsidP="008E1D89">
            <w:pPr>
              <w:rPr>
                <w:rFonts w:cs="Arial"/>
                <w:b/>
                <w:szCs w:val="20"/>
                <w:u w:val="single"/>
                <w:lang w:val="en-GB"/>
              </w:rPr>
            </w:pPr>
            <w:r w:rsidRPr="008E1D89">
              <w:rPr>
                <w:rFonts w:cs="Arial"/>
                <w:b/>
                <w:szCs w:val="20"/>
                <w:u w:val="single"/>
                <w:lang w:val="en-GB"/>
              </w:rPr>
              <w:t>B. Rapid PCR</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Batch times, numbers of specimen (6 per batch) and criteria for rapid SARS-CoV-2 testing;</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12 am, 8 am, 12pm, 4 pm &amp; 8 pm</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w:t>
            </w:r>
            <w:r w:rsidRPr="008E1D89">
              <w:rPr>
                <w:rFonts w:cs="Arial"/>
                <w:szCs w:val="20"/>
                <w:lang w:val="en-GB"/>
              </w:rPr>
              <w:tab/>
              <w:t>All ED / CAU attendances to the Red Zone</w:t>
            </w:r>
          </w:p>
          <w:p w:rsidR="008E1D89" w:rsidRPr="008E1D89" w:rsidRDefault="008E1D89" w:rsidP="008E1D89">
            <w:pPr>
              <w:rPr>
                <w:rFonts w:cs="Arial"/>
                <w:szCs w:val="20"/>
                <w:lang w:val="en-GB"/>
              </w:rPr>
            </w:pPr>
            <w:r w:rsidRPr="008E1D89">
              <w:rPr>
                <w:rFonts w:cs="Arial"/>
                <w:szCs w:val="20"/>
                <w:lang w:val="en-GB"/>
              </w:rPr>
              <w:t>•</w:t>
            </w:r>
            <w:r w:rsidRPr="008E1D89">
              <w:rPr>
                <w:rFonts w:cs="Arial"/>
                <w:szCs w:val="20"/>
                <w:lang w:val="en-GB"/>
              </w:rPr>
              <w:tab/>
              <w:t>Unvaccinated emergency attendances /admission</w:t>
            </w:r>
          </w:p>
          <w:p w:rsidR="008E1D89" w:rsidRPr="008E1D89" w:rsidRDefault="008E1D89" w:rsidP="008E1D89">
            <w:pPr>
              <w:rPr>
                <w:rFonts w:cs="Arial"/>
                <w:szCs w:val="20"/>
                <w:lang w:val="en-GB"/>
              </w:rPr>
            </w:pPr>
            <w:r w:rsidRPr="008E1D89">
              <w:rPr>
                <w:rFonts w:cs="Arial"/>
                <w:szCs w:val="20"/>
                <w:lang w:val="en-GB"/>
              </w:rPr>
              <w:t>•</w:t>
            </w:r>
            <w:r w:rsidRPr="008E1D89">
              <w:rPr>
                <w:rFonts w:cs="Arial"/>
                <w:szCs w:val="20"/>
                <w:lang w:val="en-GB"/>
              </w:rPr>
              <w:tab/>
              <w:t>All admissions to the Oncology ward</w:t>
            </w:r>
          </w:p>
          <w:p w:rsidR="008E1D89" w:rsidRPr="008E1D89" w:rsidRDefault="008E1D89" w:rsidP="008E1D89">
            <w:pPr>
              <w:rPr>
                <w:rFonts w:cs="Arial"/>
                <w:szCs w:val="20"/>
                <w:lang w:val="en-GB"/>
              </w:rPr>
            </w:pPr>
            <w:r w:rsidRPr="008E1D89">
              <w:rPr>
                <w:rFonts w:cs="Arial"/>
                <w:szCs w:val="20"/>
                <w:lang w:val="en-GB"/>
              </w:rPr>
              <w:t>•</w:t>
            </w:r>
            <w:r w:rsidRPr="008E1D89">
              <w:rPr>
                <w:rFonts w:cs="Arial"/>
                <w:szCs w:val="20"/>
                <w:lang w:val="en-GB"/>
              </w:rPr>
              <w:tab/>
              <w:t>ICU admissions</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(Also, admission to Med 5 escalation beds should have Covid result before transfer to ward)</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Post midnight, 2 rapid tests are available for medical emergencies and require Consultant to Consultant Microbiologist approval.</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In order to prioritise scarce resources, please note that rapid tests will not be performed on known positive patients.</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Similarly, positive antigen tests do not warrant a rapid PCR test. These will be tested on the Batch system.</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All other rapid requests must be authorised by consultant microbiologists</w:t>
            </w:r>
          </w:p>
          <w:p w:rsidR="008E1D89" w:rsidRPr="008E1D89" w:rsidRDefault="008E1D89" w:rsidP="008E1D89">
            <w:pPr>
              <w:rPr>
                <w:rFonts w:cs="Arial"/>
                <w:szCs w:val="20"/>
                <w:lang w:val="en-GB"/>
              </w:rPr>
            </w:pPr>
          </w:p>
        </w:tc>
      </w:tr>
      <w:tr w:rsidR="008E1D89" w:rsidRPr="008E1D89" w:rsidTr="002472D1">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Turnaround Times</w:t>
            </w:r>
          </w:p>
        </w:tc>
        <w:tc>
          <w:tcPr>
            <w:tcW w:w="9358" w:type="dxa"/>
          </w:tcPr>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 xml:space="preserve">Specimens must be received in laboratory 1 hour before tests are set up. Excess specimens will be processed on the next batch. </w:t>
            </w:r>
          </w:p>
          <w:p w:rsidR="008E1D89" w:rsidRPr="008E1D89" w:rsidRDefault="008E1D89" w:rsidP="008E1D89">
            <w:pPr>
              <w:rPr>
                <w:rFonts w:cs="Arial"/>
                <w:szCs w:val="20"/>
                <w:lang w:val="en-GB"/>
              </w:rPr>
            </w:pPr>
            <w:r w:rsidRPr="008E1D89">
              <w:rPr>
                <w:rFonts w:cs="Arial"/>
                <w:szCs w:val="20"/>
                <w:lang w:val="en-GB"/>
              </w:rPr>
              <w:t>Rapid Turnaround time is 2 hours (3 hours for respiratory panel)</w:t>
            </w:r>
          </w:p>
          <w:p w:rsidR="008E1D89" w:rsidRPr="008E1D89" w:rsidRDefault="008E1D89" w:rsidP="008E1D89">
            <w:pPr>
              <w:rPr>
                <w:rFonts w:cs="Arial"/>
                <w:szCs w:val="20"/>
                <w:lang w:val="en-GB"/>
              </w:rPr>
            </w:pPr>
          </w:p>
        </w:tc>
      </w:tr>
      <w:tr w:rsidR="008E1D89" w:rsidRPr="008E1D89" w:rsidTr="00442307">
        <w:tc>
          <w:tcPr>
            <w:tcW w:w="0" w:type="auto"/>
            <w:shd w:val="clear" w:color="auto" w:fill="CCCCCC"/>
            <w:vAlign w:val="center"/>
          </w:tcPr>
          <w:p w:rsidR="008E1D89" w:rsidRPr="008E1D89" w:rsidRDefault="008E1D89" w:rsidP="008E1D89">
            <w:pPr>
              <w:rPr>
                <w:rFonts w:cs="Arial"/>
                <w:b/>
                <w:szCs w:val="22"/>
                <w:lang w:val="en-GB"/>
              </w:rPr>
            </w:pPr>
            <w:r w:rsidRPr="008E1D89">
              <w:rPr>
                <w:rFonts w:cs="Arial"/>
                <w:b/>
                <w:bCs/>
                <w:szCs w:val="22"/>
                <w:lang w:val="en-GB"/>
              </w:rPr>
              <w:t>Comments</w:t>
            </w:r>
          </w:p>
        </w:tc>
        <w:tc>
          <w:tcPr>
            <w:tcW w:w="0" w:type="auto"/>
          </w:tcPr>
          <w:p w:rsidR="008E1D89" w:rsidRPr="007F2FA8" w:rsidRDefault="008E1D89" w:rsidP="008E1D89">
            <w:pPr>
              <w:tabs>
                <w:tab w:val="left" w:pos="-720"/>
              </w:tabs>
              <w:spacing w:before="120" w:after="120"/>
              <w:jc w:val="both"/>
              <w:rPr>
                <w:rFonts w:cs="Arial"/>
                <w:szCs w:val="20"/>
                <w:lang w:val="en-GB"/>
              </w:rPr>
            </w:pPr>
            <w:r w:rsidRPr="008E1D89">
              <w:rPr>
                <w:rFonts w:cs="Arial"/>
                <w:szCs w:val="20"/>
                <w:lang w:val="en-GB"/>
              </w:rPr>
              <w:t xml:space="preserve">Re: </w:t>
            </w:r>
            <w:r w:rsidRPr="007F2FA8">
              <w:rPr>
                <w:rFonts w:cs="Arial"/>
                <w:b/>
                <w:szCs w:val="20"/>
                <w:lang w:val="en-GB"/>
              </w:rPr>
              <w:t>Add-on Respiratory testing</w:t>
            </w:r>
            <w:r w:rsidR="007F2FA8">
              <w:rPr>
                <w:rFonts w:cs="Arial"/>
                <w:b/>
                <w:szCs w:val="20"/>
                <w:lang w:val="en-GB"/>
              </w:rPr>
              <w:t xml:space="preserve"> </w:t>
            </w:r>
            <w:r w:rsidR="007F2FA8">
              <w:rPr>
                <w:rFonts w:cs="Arial"/>
                <w:szCs w:val="20"/>
                <w:lang w:val="en-GB"/>
              </w:rPr>
              <w:t>e.g. Flu / RSV / Adenovirus / Enterovirus</w:t>
            </w:r>
          </w:p>
          <w:p w:rsidR="008E1D89" w:rsidRPr="008E1D89" w:rsidRDefault="008E1D89" w:rsidP="008E1D89">
            <w:pPr>
              <w:tabs>
                <w:tab w:val="left" w:pos="-720"/>
              </w:tabs>
              <w:spacing w:before="120" w:after="120"/>
              <w:jc w:val="both"/>
              <w:rPr>
                <w:rFonts w:cs="Arial"/>
                <w:szCs w:val="20"/>
                <w:lang w:val="en-GB"/>
              </w:rPr>
            </w:pPr>
            <w:r w:rsidRPr="008E1D89">
              <w:rPr>
                <w:rFonts w:cs="Arial"/>
                <w:szCs w:val="20"/>
                <w:lang w:val="en-GB"/>
              </w:rPr>
              <w:t xml:space="preserve">Please note that Add-on respiratory viral tests are NOT performed in Microbiology without prior consultant to consultant microbiologist approval. </w:t>
            </w:r>
          </w:p>
          <w:p w:rsidR="008E1D89" w:rsidRPr="008E1D89" w:rsidRDefault="008E1D89" w:rsidP="008E1D89">
            <w:pPr>
              <w:tabs>
                <w:tab w:val="left" w:pos="-720"/>
              </w:tabs>
              <w:spacing w:before="120" w:after="120"/>
              <w:jc w:val="both"/>
              <w:rPr>
                <w:rFonts w:cs="Arial"/>
                <w:szCs w:val="20"/>
                <w:lang w:val="en-GB"/>
              </w:rPr>
            </w:pPr>
            <w:r w:rsidRPr="008E1D89">
              <w:rPr>
                <w:rFonts w:cs="Arial"/>
                <w:szCs w:val="20"/>
                <w:lang w:val="en-GB"/>
              </w:rPr>
              <w:t>Otherwise, please submit a repeat specimen with a new test request form.</w:t>
            </w:r>
          </w:p>
          <w:p w:rsidR="008E1D89" w:rsidRPr="008E1D89" w:rsidRDefault="008E1D89" w:rsidP="008E1D89">
            <w:pPr>
              <w:tabs>
                <w:tab w:val="left" w:pos="-720"/>
              </w:tabs>
              <w:spacing w:before="120" w:after="120"/>
              <w:jc w:val="both"/>
              <w:rPr>
                <w:rFonts w:cs="Arial"/>
                <w:szCs w:val="20"/>
                <w:lang w:val="en-GB"/>
              </w:rPr>
            </w:pPr>
          </w:p>
          <w:p w:rsidR="008E1D89" w:rsidRPr="008E1D89" w:rsidRDefault="008E1D89" w:rsidP="008E1D89">
            <w:pPr>
              <w:tabs>
                <w:tab w:val="left" w:pos="-720"/>
              </w:tabs>
              <w:spacing w:before="120" w:after="120"/>
              <w:jc w:val="both"/>
              <w:rPr>
                <w:rFonts w:cs="Arial"/>
                <w:szCs w:val="20"/>
                <w:lang w:val="en-GB"/>
              </w:rPr>
            </w:pPr>
            <w:r w:rsidRPr="008E1D89">
              <w:rPr>
                <w:rFonts w:cs="Arial"/>
                <w:szCs w:val="20"/>
                <w:lang w:val="en-GB"/>
              </w:rPr>
              <w:t>All positive test results on patients will be phoned to the ward.</w:t>
            </w:r>
          </w:p>
          <w:p w:rsidR="008E1D89" w:rsidRPr="008E1D89" w:rsidRDefault="008E1D89" w:rsidP="008E1D89">
            <w:pPr>
              <w:tabs>
                <w:tab w:val="left" w:pos="-720"/>
              </w:tabs>
              <w:spacing w:before="120" w:after="120"/>
              <w:jc w:val="both"/>
              <w:rPr>
                <w:rFonts w:cs="Arial"/>
                <w:szCs w:val="20"/>
                <w:lang w:val="en-GB"/>
              </w:rPr>
            </w:pPr>
          </w:p>
          <w:p w:rsidR="008E1D89" w:rsidRPr="008E1D89" w:rsidRDefault="008E1D89" w:rsidP="008E1D89">
            <w:pPr>
              <w:tabs>
                <w:tab w:val="left" w:pos="-720"/>
              </w:tabs>
              <w:spacing w:before="120" w:after="120"/>
              <w:jc w:val="both"/>
              <w:rPr>
                <w:rFonts w:cs="Arial"/>
                <w:szCs w:val="20"/>
                <w:lang w:val="en-GB"/>
              </w:rPr>
            </w:pPr>
            <w:r w:rsidRPr="008E1D89">
              <w:rPr>
                <w:rFonts w:cs="Arial"/>
                <w:szCs w:val="20"/>
                <w:lang w:val="en-GB"/>
              </w:rPr>
              <w:t>Negative results will be available on the LIS immediately once the results are authorised in the laboratory.</w:t>
            </w:r>
          </w:p>
          <w:p w:rsidR="008E1D89" w:rsidRPr="008E1D89" w:rsidRDefault="008E1D89" w:rsidP="008E1D89">
            <w:pPr>
              <w:tabs>
                <w:tab w:val="left" w:pos="-720"/>
              </w:tabs>
              <w:spacing w:before="120" w:after="120"/>
              <w:jc w:val="both"/>
              <w:rPr>
                <w:rFonts w:cs="Arial"/>
                <w:szCs w:val="20"/>
                <w:lang w:val="en-GB"/>
              </w:rPr>
            </w:pPr>
          </w:p>
          <w:p w:rsidR="008E1D89" w:rsidRPr="008E1D89" w:rsidRDefault="008E1D89" w:rsidP="008E1D89">
            <w:pPr>
              <w:tabs>
                <w:tab w:val="left" w:pos="-720"/>
              </w:tabs>
              <w:spacing w:before="120" w:after="120"/>
              <w:jc w:val="both"/>
              <w:rPr>
                <w:rFonts w:cs="Arial"/>
                <w:szCs w:val="20"/>
                <w:lang w:val="en-GB"/>
              </w:rPr>
            </w:pPr>
            <w:r w:rsidRPr="008E1D89">
              <w:rPr>
                <w:rFonts w:cs="Arial"/>
                <w:szCs w:val="20"/>
                <w:lang w:val="en-GB"/>
              </w:rPr>
              <w:lastRenderedPageBreak/>
              <w:t>Please do not call regarding rapid tests except for consultant to consultant communication in medical emergencies out of hours</w:t>
            </w:r>
          </w:p>
        </w:tc>
      </w:tr>
    </w:tbl>
    <w:p w:rsidR="002472D1" w:rsidRDefault="002472D1" w:rsidP="002472D1"/>
    <w:p w:rsidR="002472D1" w:rsidRDefault="00506FCD" w:rsidP="002472D1">
      <w:hyperlink w:anchor="Main_Contents" w:history="1">
        <w:r w:rsidR="002472D1" w:rsidRPr="007C4E81">
          <w:rPr>
            <w:rStyle w:val="Hyperlink"/>
          </w:rPr>
          <w:t>Main_Contents</w:t>
        </w:r>
      </w:hyperlink>
    </w:p>
    <w:p w:rsidR="008E1D89" w:rsidRDefault="008E1D89" w:rsidP="00FC322A">
      <w:pPr>
        <w:pStyle w:val="Heading2"/>
        <w:rPr>
          <w:highlight w:val="yellow"/>
        </w:rPr>
      </w:pPr>
    </w:p>
    <w:p w:rsidR="00B31529" w:rsidRDefault="00B31529" w:rsidP="00FC322A">
      <w:pPr>
        <w:pStyle w:val="Heading2"/>
      </w:pPr>
      <w:r w:rsidRPr="00E779C2">
        <w:rPr>
          <w:highlight w:val="yellow"/>
        </w:rPr>
        <w:t>Oral Swabs</w:t>
      </w:r>
      <w:bookmarkEnd w:id="1344"/>
      <w:bookmarkEnd w:id="1345"/>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7650"/>
      </w:tblGrid>
      <w:tr w:rsidR="00B31529">
        <w:tc>
          <w:tcPr>
            <w:tcW w:w="0" w:type="auto"/>
            <w:shd w:val="clear" w:color="auto" w:fill="C0C0C0"/>
            <w:vAlign w:val="center"/>
          </w:tcPr>
          <w:p w:rsidR="00B31529" w:rsidRDefault="00B31529" w:rsidP="00135C78">
            <w:pPr>
              <w:pStyle w:val="BodyText"/>
              <w:rPr>
                <w:b/>
                <w:szCs w:val="22"/>
              </w:rPr>
            </w:pPr>
            <w:r>
              <w:rPr>
                <w:b/>
                <w:bCs/>
                <w:szCs w:val="22"/>
              </w:rPr>
              <w:t>Specimen Type</w:t>
            </w:r>
          </w:p>
        </w:tc>
        <w:tc>
          <w:tcPr>
            <w:tcW w:w="0" w:type="auto"/>
          </w:tcPr>
          <w:p w:rsidR="00B31529" w:rsidRDefault="00B31529">
            <w:pPr>
              <w:pStyle w:val="BodyText"/>
              <w:rPr>
                <w:szCs w:val="22"/>
              </w:rPr>
            </w:pPr>
            <w:r>
              <w:rPr>
                <w:szCs w:val="22"/>
              </w:rPr>
              <w:t>Gum, Mouth, Tongue</w:t>
            </w:r>
          </w:p>
        </w:tc>
      </w:tr>
      <w:tr w:rsidR="00B31529">
        <w:tc>
          <w:tcPr>
            <w:tcW w:w="0" w:type="auto"/>
            <w:shd w:val="clear" w:color="auto" w:fill="CCCCCC"/>
            <w:vAlign w:val="center"/>
          </w:tcPr>
          <w:p w:rsidR="00B31529" w:rsidRDefault="00B31529" w:rsidP="00135C78">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B31529">
            <w:pPr>
              <w:pStyle w:val="BodyText"/>
              <w:rPr>
                <w:rFonts w:ascii="Lucida Sans Unicode" w:hAnsi="Lucida Sans Unicode" w:cs="Lucida Sans Unicode"/>
                <w:color w:val="FFFFFF"/>
                <w:sz w:val="18"/>
                <w:szCs w:val="18"/>
              </w:rPr>
            </w:pPr>
          </w:p>
        </w:tc>
      </w:tr>
      <w:tr w:rsidR="00B31529">
        <w:tc>
          <w:tcPr>
            <w:tcW w:w="0" w:type="auto"/>
            <w:shd w:val="clear" w:color="auto" w:fill="CCCCCC"/>
            <w:vAlign w:val="center"/>
          </w:tcPr>
          <w:p w:rsidR="00B31529" w:rsidRDefault="00B31529" w:rsidP="00135C78">
            <w:pPr>
              <w:pStyle w:val="BodyText"/>
              <w:rPr>
                <w:b/>
                <w:bCs/>
                <w:szCs w:val="22"/>
              </w:rPr>
            </w:pPr>
            <w:r>
              <w:rPr>
                <w:b/>
                <w:bCs/>
                <w:szCs w:val="22"/>
              </w:rPr>
              <w:t>Sample collection/ preparation</w:t>
            </w:r>
          </w:p>
        </w:tc>
        <w:tc>
          <w:tcPr>
            <w:tcW w:w="0" w:type="auto"/>
          </w:tcPr>
          <w:p w:rsidR="00B31529" w:rsidRDefault="00B31529">
            <w:pPr>
              <w:pStyle w:val="BodyText"/>
            </w:pPr>
            <w:r>
              <w:t>Sample any lesions or inflamed areas. The use of a tongue depressor or spatula will aid vision and avoid contamination from other parts of the mouth.</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Volume/Quantity</w:t>
            </w:r>
          </w:p>
        </w:tc>
        <w:tc>
          <w:tcPr>
            <w:tcW w:w="0" w:type="auto"/>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Time Between Collection and Processing</w:t>
            </w:r>
          </w:p>
        </w:tc>
        <w:tc>
          <w:tcPr>
            <w:tcW w:w="0" w:type="auto"/>
          </w:tcPr>
          <w:p w:rsidR="00B31529" w:rsidRDefault="00B31529">
            <w:pPr>
              <w:pStyle w:val="BodyText"/>
            </w:pPr>
            <w:r>
              <w:t>Specimens should arrive in the laboratory within 24hrs of collection.</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35C78">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135C78">
            <w:pPr>
              <w:pStyle w:val="BodyText"/>
              <w:rPr>
                <w:b/>
                <w:szCs w:val="22"/>
              </w:rPr>
            </w:pPr>
            <w:r>
              <w:rPr>
                <w:b/>
                <w:bCs/>
                <w:szCs w:val="22"/>
              </w:rPr>
              <w:t>Comments</w:t>
            </w:r>
          </w:p>
        </w:tc>
        <w:tc>
          <w:tcPr>
            <w:tcW w:w="0" w:type="auto"/>
          </w:tcPr>
          <w:p w:rsidR="00B31529" w:rsidRDefault="00B31529">
            <w:pPr>
              <w:pStyle w:val="BodyText"/>
            </w:pPr>
            <w:r>
              <w:t>N/A</w:t>
            </w:r>
          </w:p>
        </w:tc>
      </w:tr>
    </w:tbl>
    <w:p w:rsidR="00B31529" w:rsidRDefault="00506FCD">
      <w:hyperlink w:anchor="Main_Contents" w:history="1">
        <w:r w:rsidR="007C4E81" w:rsidRPr="007C4E81">
          <w:rPr>
            <w:rStyle w:val="Hyperlink"/>
          </w:rPr>
          <w:t>Main_Contents</w:t>
        </w:r>
      </w:hyperlink>
    </w:p>
    <w:p w:rsidR="002B1167" w:rsidRDefault="002B1167" w:rsidP="00FC322A">
      <w:pPr>
        <w:pStyle w:val="Heading2"/>
      </w:pPr>
      <w:bookmarkStart w:id="1346" w:name="_Toc360708095"/>
      <w:bookmarkStart w:id="1347" w:name="_Toc373338392"/>
    </w:p>
    <w:p w:rsidR="002B1167" w:rsidRDefault="002B1167" w:rsidP="002B1167"/>
    <w:p w:rsidR="002B1167" w:rsidRPr="002B1167" w:rsidRDefault="002B1167" w:rsidP="002B1167"/>
    <w:p w:rsidR="00B31529" w:rsidRDefault="00B31529" w:rsidP="00FC322A">
      <w:pPr>
        <w:pStyle w:val="Heading2"/>
      </w:pPr>
      <w:r w:rsidRPr="00E779C2">
        <w:rPr>
          <w:highlight w:val="yellow"/>
        </w:rPr>
        <w:t>Throat Swab</w:t>
      </w:r>
      <w:bookmarkEnd w:id="1346"/>
      <w:bookmarkEnd w:id="1347"/>
      <w:r w:rsidR="00C66DB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5311"/>
        <w:gridCol w:w="4047"/>
      </w:tblGrid>
      <w:tr w:rsidR="00B31529">
        <w:tc>
          <w:tcPr>
            <w:tcW w:w="0" w:type="auto"/>
            <w:shd w:val="clear" w:color="auto" w:fill="C0C0C0"/>
            <w:vAlign w:val="center"/>
          </w:tcPr>
          <w:p w:rsidR="00B31529" w:rsidRDefault="00B31529" w:rsidP="00343636">
            <w:pPr>
              <w:pStyle w:val="BodyText"/>
              <w:rPr>
                <w:b/>
                <w:szCs w:val="22"/>
              </w:rPr>
            </w:pPr>
            <w:r>
              <w:rPr>
                <w:b/>
                <w:bCs/>
                <w:szCs w:val="22"/>
              </w:rPr>
              <w:t>Specimen Type</w:t>
            </w:r>
          </w:p>
        </w:tc>
        <w:tc>
          <w:tcPr>
            <w:tcW w:w="0" w:type="auto"/>
            <w:gridSpan w:val="2"/>
          </w:tcPr>
          <w:p w:rsidR="00B31529" w:rsidRDefault="00B31529">
            <w:pPr>
              <w:pStyle w:val="BodyText"/>
              <w:rPr>
                <w:szCs w:val="22"/>
              </w:rPr>
            </w:pPr>
            <w:r>
              <w:rPr>
                <w:szCs w:val="22"/>
              </w:rPr>
              <w:t>Throat</w:t>
            </w:r>
          </w:p>
        </w:tc>
      </w:tr>
      <w:tr w:rsidR="002B1167" w:rsidTr="004526C3">
        <w:tc>
          <w:tcPr>
            <w:tcW w:w="0" w:type="auto"/>
            <w:shd w:val="clear" w:color="auto" w:fill="CCCCCC"/>
            <w:vAlign w:val="center"/>
          </w:tcPr>
          <w:p w:rsidR="002B1167" w:rsidRDefault="002B1167" w:rsidP="00343636">
            <w:pPr>
              <w:pStyle w:val="BodyText"/>
              <w:rPr>
                <w:b/>
                <w:szCs w:val="22"/>
              </w:rPr>
            </w:pPr>
            <w:r>
              <w:rPr>
                <w:b/>
                <w:bCs/>
                <w:szCs w:val="22"/>
              </w:rPr>
              <w:t>Sample Container</w:t>
            </w:r>
          </w:p>
        </w:tc>
        <w:tc>
          <w:tcPr>
            <w:tcW w:w="4975" w:type="dxa"/>
          </w:tcPr>
          <w:p w:rsidR="002B1167" w:rsidRDefault="002B1167">
            <w:pPr>
              <w:pStyle w:val="BodyText"/>
              <w:rPr>
                <w:u w:val="single"/>
              </w:rPr>
            </w:pPr>
          </w:p>
          <w:p w:rsidR="002B1167" w:rsidRDefault="002B1167">
            <w:pPr>
              <w:pStyle w:val="BodyText"/>
            </w:pPr>
            <w:r>
              <w:rPr>
                <w:u w:val="single"/>
              </w:rPr>
              <w:t>Bacterial Culture</w:t>
            </w:r>
            <w:r>
              <w:t>:</w:t>
            </w:r>
          </w:p>
          <w:p w:rsidR="002B1167" w:rsidRDefault="002B1167">
            <w:pPr>
              <w:pStyle w:val="BodyText"/>
            </w:pPr>
          </w:p>
          <w:p w:rsidR="002B1167" w:rsidRDefault="002B1167">
            <w:pPr>
              <w:pStyle w:val="BodyText"/>
            </w:pPr>
            <w:r>
              <w:t>Blue amies agar transport swab.</w:t>
            </w:r>
          </w:p>
          <w:p w:rsidR="002B1167" w:rsidRDefault="002B1167">
            <w:pPr>
              <w:pStyle w:val="BodyText"/>
            </w:pPr>
          </w:p>
          <w:p w:rsidR="002B1167" w:rsidRDefault="002B1167">
            <w:pPr>
              <w:pStyle w:val="BodyText"/>
            </w:pPr>
            <w:r>
              <w:rPr>
                <w:noProof/>
                <w:lang w:val="en-IE" w:eastAsia="en-IE"/>
              </w:rPr>
              <w:drawing>
                <wp:inline distT="0" distB="0" distL="0" distR="0" wp14:anchorId="5733A8B4" wp14:editId="73DBDD40">
                  <wp:extent cx="1990725" cy="381000"/>
                  <wp:effectExtent l="19050" t="0" r="9525" b="0"/>
                  <wp:docPr id="68" name="Picture 68"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08"/>
                          <pic:cNvPicPr>
                            <a:picLocks noChangeAspect="1" noChangeArrowheads="1"/>
                          </pic:cNvPicPr>
                        </pic:nvPicPr>
                        <pic:blipFill>
                          <a:blip r:embed="rId96" cstate="print"/>
                          <a:srcRect/>
                          <a:stretch>
                            <a:fillRect/>
                          </a:stretch>
                        </pic:blipFill>
                        <pic:spPr bwMode="auto">
                          <a:xfrm>
                            <a:off x="0" y="0"/>
                            <a:ext cx="1990725" cy="381000"/>
                          </a:xfrm>
                          <a:prstGeom prst="rect">
                            <a:avLst/>
                          </a:prstGeom>
                          <a:noFill/>
                          <a:ln w="9525">
                            <a:noFill/>
                            <a:miter lim="800000"/>
                            <a:headEnd/>
                            <a:tailEnd/>
                          </a:ln>
                        </pic:spPr>
                      </pic:pic>
                    </a:graphicData>
                  </a:graphic>
                </wp:inline>
              </w:drawing>
            </w:r>
          </w:p>
          <w:p w:rsidR="002B1167" w:rsidRDefault="002B1167">
            <w:pPr>
              <w:pStyle w:val="BodyText"/>
            </w:pPr>
          </w:p>
        </w:tc>
        <w:tc>
          <w:tcPr>
            <w:tcW w:w="4383" w:type="dxa"/>
          </w:tcPr>
          <w:p w:rsidR="002B1167" w:rsidRDefault="002B1167">
            <w:pPr>
              <w:pStyle w:val="BodyText"/>
            </w:pPr>
            <w:r>
              <w:rPr>
                <w:u w:val="single"/>
              </w:rPr>
              <w:t>Viral</w:t>
            </w:r>
            <w:r>
              <w:t>:</w:t>
            </w:r>
          </w:p>
          <w:p w:rsidR="002B1167" w:rsidRDefault="002B1167">
            <w:pPr>
              <w:pStyle w:val="BodyText"/>
            </w:pPr>
            <w:r>
              <w:t>Viral Swab (Pink or Green Top)</w:t>
            </w:r>
          </w:p>
          <w:p w:rsidR="002B1167" w:rsidRDefault="002B1167">
            <w:pPr>
              <w:pStyle w:val="BodyText"/>
            </w:pPr>
            <w:r>
              <w:rPr>
                <w:noProof/>
                <w:color w:val="504F51"/>
                <w:sz w:val="15"/>
                <w:szCs w:val="15"/>
                <w:lang w:val="en-IE" w:eastAsia="en-IE"/>
              </w:rPr>
              <w:drawing>
                <wp:inline distT="0" distB="0" distL="0" distR="0" wp14:anchorId="54C3D49D" wp14:editId="77C06851">
                  <wp:extent cx="1219200" cy="1219200"/>
                  <wp:effectExtent l="0" t="0" r="0" b="0"/>
                  <wp:docPr id="69" name="Picture 69" descr="MW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W950jpg"/>
                          <pic:cNvPicPr>
                            <a:picLocks noChangeAspect="1" noChangeArrowheads="1"/>
                          </pic:cNvPicPr>
                        </pic:nvPicPr>
                        <pic:blipFill>
                          <a:blip r:embed="rId100"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r>
      <w:tr w:rsidR="004526C3" w:rsidTr="00187CF7">
        <w:tc>
          <w:tcPr>
            <w:tcW w:w="0" w:type="auto"/>
            <w:shd w:val="clear" w:color="auto" w:fill="CCCCCC"/>
            <w:vAlign w:val="center"/>
          </w:tcPr>
          <w:p w:rsidR="004526C3" w:rsidRDefault="004526C3" w:rsidP="00343636">
            <w:pPr>
              <w:pStyle w:val="BodyText"/>
              <w:rPr>
                <w:b/>
                <w:bCs/>
                <w:szCs w:val="22"/>
              </w:rPr>
            </w:pPr>
          </w:p>
        </w:tc>
        <w:tc>
          <w:tcPr>
            <w:tcW w:w="9358" w:type="dxa"/>
            <w:gridSpan w:val="2"/>
          </w:tcPr>
          <w:p w:rsidR="004526C3" w:rsidRDefault="004526C3">
            <w:pPr>
              <w:pStyle w:val="BodyText"/>
              <w:rPr>
                <w:u w:val="single"/>
              </w:rPr>
            </w:pPr>
          </w:p>
          <w:p w:rsidR="004526C3" w:rsidRDefault="004526C3">
            <w:pPr>
              <w:pStyle w:val="BodyText"/>
              <w:rPr>
                <w:u w:val="single"/>
              </w:rPr>
            </w:pPr>
            <w:r>
              <w:rPr>
                <w:u w:val="single"/>
              </w:rPr>
              <w:t>Molecular /PCR</w:t>
            </w:r>
          </w:p>
          <w:p w:rsidR="004526C3" w:rsidRDefault="004526C3" w:rsidP="004526C3">
            <w:pPr>
              <w:pStyle w:val="BodyText"/>
              <w:rPr>
                <w:noProof/>
                <w:u w:val="single"/>
                <w:lang w:val="en-IE" w:eastAsia="en-IE"/>
              </w:rPr>
            </w:pPr>
            <w:r w:rsidRPr="004526C3">
              <w:t>Universal Transport Medium (UTM-RT)</w:t>
            </w:r>
            <w:r>
              <w:rPr>
                <w:noProof/>
                <w:u w:val="single"/>
                <w:lang w:val="en-IE" w:eastAsia="en-IE"/>
              </w:rPr>
              <w:t xml:space="preserve"> </w:t>
            </w:r>
            <w:r w:rsidRPr="004526C3">
              <w:rPr>
                <w:noProof/>
                <w:lang w:val="en-IE" w:eastAsia="en-IE"/>
              </w:rPr>
              <w:drawing>
                <wp:inline distT="0" distB="0" distL="0" distR="0" wp14:anchorId="2C125DA3" wp14:editId="579F01D1">
                  <wp:extent cx="2255520" cy="13411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55520" cy="1341120"/>
                          </a:xfrm>
                          <a:prstGeom prst="rect">
                            <a:avLst/>
                          </a:prstGeom>
                          <a:noFill/>
                        </pic:spPr>
                      </pic:pic>
                    </a:graphicData>
                  </a:graphic>
                </wp:inline>
              </w:drawing>
            </w:r>
          </w:p>
          <w:p w:rsidR="004526C3" w:rsidRDefault="004526C3" w:rsidP="004526C3">
            <w:pPr>
              <w:pStyle w:val="BodyText"/>
              <w:rPr>
                <w:u w:val="single"/>
              </w:rPr>
            </w:pPr>
          </w:p>
        </w:tc>
      </w:tr>
      <w:tr w:rsidR="00B31529">
        <w:tc>
          <w:tcPr>
            <w:tcW w:w="0" w:type="auto"/>
            <w:shd w:val="clear" w:color="auto" w:fill="CCCCCC"/>
            <w:vAlign w:val="center"/>
          </w:tcPr>
          <w:p w:rsidR="00B31529" w:rsidRDefault="00B31529" w:rsidP="00343636">
            <w:pPr>
              <w:pStyle w:val="BodyText"/>
              <w:rPr>
                <w:b/>
                <w:bCs/>
                <w:szCs w:val="22"/>
              </w:rPr>
            </w:pPr>
            <w:r>
              <w:rPr>
                <w:b/>
                <w:bCs/>
                <w:szCs w:val="22"/>
              </w:rPr>
              <w:t>Sample collection/ preparation</w:t>
            </w:r>
          </w:p>
        </w:tc>
        <w:tc>
          <w:tcPr>
            <w:tcW w:w="0" w:type="auto"/>
            <w:gridSpan w:val="2"/>
          </w:tcPr>
          <w:p w:rsidR="00B31529" w:rsidRDefault="00B31529">
            <w:pPr>
              <w:pStyle w:val="BodyText"/>
              <w:rPr>
                <w:lang w:eastAsia="en-GB"/>
              </w:rPr>
            </w:pPr>
            <w:r>
              <w:rPr>
                <w:lang w:eastAsia="en-GB"/>
              </w:rPr>
              <w:t xml:space="preserve">1. Depress the tongue with a tongue depressor. </w:t>
            </w:r>
          </w:p>
          <w:p w:rsidR="00B31529" w:rsidRDefault="00B31529">
            <w:pPr>
              <w:pStyle w:val="BodyText"/>
              <w:rPr>
                <w:lang w:eastAsia="en-GB"/>
              </w:rPr>
            </w:pPr>
            <w:r>
              <w:rPr>
                <w:lang w:eastAsia="en-GB"/>
              </w:rPr>
              <w:t xml:space="preserve">2. Sample the posterior pharynx, tonsils and inflamed areas. </w:t>
            </w:r>
          </w:p>
          <w:p w:rsidR="00B31529" w:rsidRDefault="00B31529">
            <w:pPr>
              <w:pStyle w:val="BodyText"/>
              <w:rPr>
                <w:lang w:eastAsia="en-GB"/>
              </w:rPr>
            </w:pPr>
            <w:r>
              <w:rPr>
                <w:lang w:eastAsia="en-GB"/>
              </w:rPr>
              <w:t>Do not touch the buccal mucosa or tongue.</w:t>
            </w:r>
          </w:p>
          <w:p w:rsidR="00B31529" w:rsidRDefault="00B31529">
            <w:pPr>
              <w:pStyle w:val="BodyText"/>
              <w:rPr>
                <w:lang w:eastAsia="en-GB"/>
              </w:rPr>
            </w:pPr>
            <w:r>
              <w:rPr>
                <w:lang w:eastAsia="en-GB"/>
              </w:rPr>
              <w:lastRenderedPageBreak/>
              <w:t>Sample as soon as possible after symptoms begin.</w:t>
            </w:r>
          </w:p>
          <w:p w:rsidR="00B31529" w:rsidRDefault="00B31529">
            <w:pPr>
              <w:pStyle w:val="BodyText"/>
              <w:rPr>
                <w:lang w:eastAsia="en-GB"/>
              </w:rPr>
            </w:pPr>
            <w:r>
              <w:rPr>
                <w:lang w:eastAsia="en-GB"/>
              </w:rPr>
              <w:t>Before antibacterial or antiviral medications are administered.</w:t>
            </w:r>
          </w:p>
          <w:p w:rsidR="00B31529" w:rsidRDefault="00B31529">
            <w:pPr>
              <w:pStyle w:val="BodyText"/>
            </w:pPr>
            <w:r>
              <w:rPr>
                <w:lang w:eastAsia="en-GB"/>
              </w:rPr>
              <w:t>Even if symptoms began more than one week ago.</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lastRenderedPageBreak/>
              <w:t>Volume/Quantity</w:t>
            </w:r>
          </w:p>
        </w:tc>
        <w:tc>
          <w:tcPr>
            <w:tcW w:w="0" w:type="auto"/>
            <w:gridSpan w:val="2"/>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Safety Requirements</w:t>
            </w:r>
          </w:p>
        </w:tc>
        <w:tc>
          <w:tcPr>
            <w:tcW w:w="0" w:type="auto"/>
            <w:gridSpan w:val="2"/>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Time Between Collection and Processing</w:t>
            </w:r>
          </w:p>
        </w:tc>
        <w:tc>
          <w:tcPr>
            <w:tcW w:w="0" w:type="auto"/>
            <w:gridSpan w:val="2"/>
          </w:tcPr>
          <w:p w:rsidR="00B31529" w:rsidRDefault="00B31529">
            <w:pPr>
              <w:pStyle w:val="BodyText"/>
            </w:pPr>
            <w:r>
              <w:t xml:space="preserve">Specimen should arrive in the laboratory within 24hrs of collection. </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Sample Quality</w:t>
            </w:r>
          </w:p>
        </w:tc>
        <w:tc>
          <w:tcPr>
            <w:tcW w:w="0" w:type="auto"/>
            <w:gridSpan w:val="2"/>
          </w:tcPr>
          <w:p w:rsidR="00B31529" w:rsidRDefault="00B31529">
            <w:pPr>
              <w:pStyle w:val="BodyText"/>
            </w:pPr>
            <w:r>
              <w:t>N/A</w:t>
            </w:r>
          </w:p>
        </w:tc>
      </w:tr>
      <w:tr w:rsidR="00B31529">
        <w:tc>
          <w:tcPr>
            <w:tcW w:w="0" w:type="auto"/>
            <w:shd w:val="clear" w:color="auto" w:fill="CCCCCC"/>
            <w:vAlign w:val="center"/>
          </w:tcPr>
          <w:p w:rsidR="00B31529" w:rsidRDefault="00B31529" w:rsidP="00343636">
            <w:pPr>
              <w:pStyle w:val="BodyText"/>
              <w:rPr>
                <w:b/>
                <w:szCs w:val="22"/>
              </w:rPr>
            </w:pPr>
            <w:r>
              <w:rPr>
                <w:b/>
                <w:bCs/>
                <w:szCs w:val="22"/>
              </w:rPr>
              <w:t>Special Requirements</w:t>
            </w:r>
          </w:p>
        </w:tc>
        <w:tc>
          <w:tcPr>
            <w:tcW w:w="0" w:type="auto"/>
            <w:gridSpan w:val="2"/>
          </w:tcPr>
          <w:p w:rsidR="00B31529" w:rsidRDefault="00B31529">
            <w:pPr>
              <w:pStyle w:val="BodyText"/>
            </w:pPr>
            <w:r>
              <w:t>N/A</w:t>
            </w:r>
          </w:p>
        </w:tc>
      </w:tr>
      <w:tr w:rsidR="00B31529" w:rsidTr="004526C3">
        <w:tc>
          <w:tcPr>
            <w:tcW w:w="0" w:type="auto"/>
            <w:shd w:val="clear" w:color="auto" w:fill="CCCCCC"/>
            <w:vAlign w:val="center"/>
          </w:tcPr>
          <w:p w:rsidR="00B31529" w:rsidRDefault="00B31529" w:rsidP="00343636">
            <w:pPr>
              <w:pStyle w:val="BodyText"/>
              <w:rPr>
                <w:b/>
                <w:bCs/>
                <w:szCs w:val="22"/>
              </w:rPr>
            </w:pPr>
            <w:r>
              <w:rPr>
                <w:b/>
                <w:bCs/>
                <w:szCs w:val="22"/>
              </w:rPr>
              <w:t>Turnaround Times</w:t>
            </w:r>
          </w:p>
        </w:tc>
        <w:tc>
          <w:tcPr>
            <w:tcW w:w="9358" w:type="dxa"/>
            <w:gridSpan w:val="2"/>
          </w:tcPr>
          <w:p w:rsidR="00B31529" w:rsidRDefault="00B31529" w:rsidP="007F2FA8">
            <w:pPr>
              <w:pStyle w:val="BodyText"/>
              <w:numPr>
                <w:ilvl w:val="0"/>
                <w:numId w:val="20"/>
              </w:numPr>
              <w:rPr>
                <w:u w:val="single"/>
              </w:rPr>
            </w:pPr>
            <w:r>
              <w:rPr>
                <w:u w:val="single"/>
              </w:rPr>
              <w:t>Bacterial:</w:t>
            </w:r>
            <w:r w:rsidR="001D15DD">
              <w:t xml:space="preserve"> 1-3</w:t>
            </w:r>
            <w:r>
              <w:t xml:space="preserve"> days</w:t>
            </w:r>
          </w:p>
          <w:p w:rsidR="00B31529" w:rsidRDefault="00B31529" w:rsidP="007F2FA8">
            <w:pPr>
              <w:pStyle w:val="BodyText"/>
              <w:numPr>
                <w:ilvl w:val="0"/>
                <w:numId w:val="20"/>
              </w:numPr>
            </w:pPr>
            <w:r>
              <w:rPr>
                <w:u w:val="single"/>
              </w:rPr>
              <w:t>Viral:</w:t>
            </w:r>
            <w:r>
              <w:t xml:space="preserve"> 3-14 days (Referred tests)</w:t>
            </w:r>
          </w:p>
          <w:p w:rsidR="00F670DF" w:rsidRDefault="00F670DF" w:rsidP="007F2FA8">
            <w:pPr>
              <w:pStyle w:val="BodyText"/>
              <w:numPr>
                <w:ilvl w:val="0"/>
                <w:numId w:val="20"/>
              </w:numPr>
            </w:pPr>
            <w:r>
              <w:rPr>
                <w:u w:val="single"/>
              </w:rPr>
              <w:t>Rapid PCR :</w:t>
            </w:r>
            <w:r>
              <w:t xml:space="preserve"> 2 Hours</w:t>
            </w:r>
          </w:p>
        </w:tc>
      </w:tr>
      <w:tr w:rsidR="00B31529">
        <w:tc>
          <w:tcPr>
            <w:tcW w:w="0" w:type="auto"/>
            <w:shd w:val="clear" w:color="auto" w:fill="CCCCCC"/>
            <w:vAlign w:val="center"/>
          </w:tcPr>
          <w:p w:rsidR="00B31529" w:rsidRDefault="00B31529" w:rsidP="00343636">
            <w:pPr>
              <w:pStyle w:val="BodyText"/>
              <w:rPr>
                <w:b/>
                <w:szCs w:val="22"/>
              </w:rPr>
            </w:pPr>
            <w:r>
              <w:rPr>
                <w:b/>
                <w:bCs/>
                <w:szCs w:val="22"/>
              </w:rPr>
              <w:t>Comments</w:t>
            </w:r>
          </w:p>
        </w:tc>
        <w:tc>
          <w:tcPr>
            <w:tcW w:w="0" w:type="auto"/>
            <w:gridSpan w:val="2"/>
          </w:tcPr>
          <w:p w:rsidR="00B31529" w:rsidRDefault="00B31529" w:rsidP="007F2FA8">
            <w:pPr>
              <w:pStyle w:val="BodyText"/>
              <w:numPr>
                <w:ilvl w:val="0"/>
                <w:numId w:val="21"/>
              </w:numPr>
              <w:tabs>
                <w:tab w:val="left" w:pos="-720"/>
              </w:tabs>
              <w:spacing w:before="120" w:after="120"/>
              <w:jc w:val="both"/>
            </w:pPr>
            <w:r>
              <w:t>Indicate antibacterial and/or antiviral therapy on ordering requisition.</w:t>
            </w:r>
          </w:p>
          <w:p w:rsidR="00B31529" w:rsidRDefault="00B31529" w:rsidP="007F2FA8">
            <w:pPr>
              <w:pStyle w:val="BodyText"/>
              <w:numPr>
                <w:ilvl w:val="0"/>
                <w:numId w:val="21"/>
              </w:numPr>
              <w:tabs>
                <w:tab w:val="left" w:pos="-720"/>
              </w:tabs>
              <w:spacing w:before="120" w:after="120"/>
              <w:jc w:val="both"/>
              <w:rPr>
                <w:lang w:eastAsia="en-GB"/>
              </w:rPr>
            </w:pPr>
            <w:r>
              <w:rPr>
                <w:lang w:eastAsia="en-GB"/>
              </w:rPr>
              <w:t xml:space="preserve">Throat cultures are contraindicated for patients with an inflamed epiglottis. For specific etiologic agents, i.e. </w:t>
            </w:r>
            <w:r>
              <w:rPr>
                <w:i/>
                <w:lang w:eastAsia="en-GB"/>
              </w:rPr>
              <w:t>C. diphtheriae</w:t>
            </w:r>
            <w:r>
              <w:rPr>
                <w:lang w:eastAsia="en-GB"/>
              </w:rPr>
              <w:t xml:space="preserve">, please provide information to laboratory. </w:t>
            </w:r>
          </w:p>
          <w:p w:rsidR="00B31529" w:rsidRDefault="00B31529" w:rsidP="007F2FA8">
            <w:pPr>
              <w:pStyle w:val="BodyText"/>
              <w:numPr>
                <w:ilvl w:val="0"/>
                <w:numId w:val="21"/>
              </w:numPr>
              <w:tabs>
                <w:tab w:val="left" w:pos="-720"/>
              </w:tabs>
              <w:spacing w:before="120" w:after="120"/>
              <w:jc w:val="both"/>
            </w:pPr>
            <w:r>
              <w:rPr>
                <w:u w:val="single"/>
                <w:lang w:eastAsia="en-GB"/>
              </w:rPr>
              <w:t xml:space="preserve">Throat swabs for </w:t>
            </w:r>
            <w:r>
              <w:rPr>
                <w:i/>
                <w:u w:val="single"/>
                <w:lang w:eastAsia="en-GB"/>
              </w:rPr>
              <w:t xml:space="preserve">N. gonorrhoeae </w:t>
            </w:r>
            <w:r>
              <w:rPr>
                <w:u w:val="single"/>
                <w:lang w:eastAsia="en-GB"/>
              </w:rPr>
              <w:t>should be transported to the laboratory as soon as possible.</w:t>
            </w:r>
          </w:p>
          <w:p w:rsidR="00B31529" w:rsidRDefault="00B31529" w:rsidP="007F2FA8">
            <w:pPr>
              <w:pStyle w:val="BodyText"/>
              <w:numPr>
                <w:ilvl w:val="0"/>
                <w:numId w:val="21"/>
              </w:numPr>
              <w:tabs>
                <w:tab w:val="left" w:pos="-720"/>
              </w:tabs>
              <w:spacing w:before="120" w:after="120"/>
              <w:jc w:val="both"/>
            </w:pPr>
            <w:r>
              <w:t>Respiratory viruses are recovered during 3-7 day viral shedding period following infection.</w:t>
            </w:r>
          </w:p>
          <w:p w:rsidR="00B31529" w:rsidRDefault="00B31529" w:rsidP="007F2FA8">
            <w:pPr>
              <w:pStyle w:val="BodyText"/>
              <w:numPr>
                <w:ilvl w:val="0"/>
                <w:numId w:val="21"/>
              </w:numPr>
              <w:tabs>
                <w:tab w:val="left" w:pos="-720"/>
              </w:tabs>
              <w:spacing w:before="120" w:after="120"/>
              <w:jc w:val="both"/>
            </w:pPr>
            <w:r>
              <w:t>Give date of onset of illness, date of collection and brief clinical description or the provisional diagnosis. For example, does the patient have a rash, a respiratory illness or neurological symptoms?</w:t>
            </w:r>
          </w:p>
        </w:tc>
      </w:tr>
    </w:tbl>
    <w:p w:rsidR="002D1402" w:rsidRPr="002D1402" w:rsidRDefault="002D1402" w:rsidP="002D1402">
      <w:pPr>
        <w:keepNext/>
        <w:numPr>
          <w:ilvl w:val="1"/>
          <w:numId w:val="0"/>
        </w:numPr>
        <w:tabs>
          <w:tab w:val="num" w:pos="576"/>
        </w:tabs>
        <w:spacing w:before="240" w:after="60"/>
        <w:outlineLvl w:val="1"/>
        <w:rPr>
          <w:rFonts w:cs="Arial"/>
          <w:b/>
          <w:bCs/>
          <w:iCs/>
          <w:szCs w:val="28"/>
        </w:rPr>
      </w:pPr>
      <w:bookmarkStart w:id="1348" w:name="_Toc360616790"/>
      <w:bookmarkStart w:id="1349" w:name="_Toc360624976"/>
      <w:bookmarkStart w:id="1350" w:name="_Toc360626712"/>
      <w:bookmarkStart w:id="1351" w:name="_Toc360626949"/>
      <w:bookmarkStart w:id="1352" w:name="_Toc360708089"/>
      <w:bookmarkStart w:id="1353" w:name="_Toc373334660"/>
      <w:bookmarkStart w:id="1354" w:name="_Toc373338386"/>
      <w:bookmarkStart w:id="1355" w:name="_Toc360616792"/>
      <w:bookmarkStart w:id="1356" w:name="_Toc360624978"/>
      <w:bookmarkStart w:id="1357" w:name="_Toc360626714"/>
      <w:bookmarkStart w:id="1358" w:name="_Toc360626951"/>
      <w:bookmarkStart w:id="1359" w:name="_Toc360708096"/>
      <w:bookmarkStart w:id="1360" w:name="_Toc373334662"/>
      <w:bookmarkStart w:id="1361" w:name="_Toc373338393"/>
      <w:r w:rsidRPr="00E91464">
        <w:rPr>
          <w:rFonts w:cs="Arial"/>
          <w:b/>
          <w:bCs/>
          <w:iCs/>
          <w:szCs w:val="28"/>
          <w:highlight w:val="yellow"/>
        </w:rPr>
        <w:lastRenderedPageBreak/>
        <w:t>Urine Microscopy and Culture</w:t>
      </w:r>
      <w:bookmarkEnd w:id="1348"/>
      <w:bookmarkEnd w:id="1349"/>
      <w:bookmarkEnd w:id="1350"/>
      <w:bookmarkEnd w:id="1351"/>
      <w:bookmarkEnd w:id="1352"/>
      <w:bookmarkEnd w:id="1353"/>
      <w:bookmarkEnd w:id="1354"/>
      <w:r w:rsidRPr="002D1402">
        <w:rPr>
          <w:rFonts w:cs="Arial"/>
          <w:b/>
          <w:bCs/>
          <w:iCs/>
          <w:szCs w:val="28"/>
        </w:rPr>
        <w:t xml:space="preserve">      </w:t>
      </w:r>
      <w:r w:rsidRPr="002D1402">
        <w:rPr>
          <w:rFonts w:cs="Arial"/>
          <w:b/>
          <w:bCs/>
          <w:iCs/>
          <w:color w:val="FF0000"/>
          <w:szCs w:val="28"/>
        </w:rPr>
        <w:t>NB: THERE IS AN INTEGRATED SHARP IN THE COLLECTION CUP LID</w:t>
      </w:r>
    </w:p>
    <w:p w:rsidR="002D1402" w:rsidRPr="002D1402" w:rsidRDefault="002D1402" w:rsidP="002D1402">
      <w:pPr>
        <w:ind w:left="851"/>
      </w:pPr>
      <w:r w:rsidRPr="002D1402">
        <w:rPr>
          <w:noProof/>
          <w:lang w:val="en-IE" w:eastAsia="en-IE"/>
        </w:rPr>
        <w:drawing>
          <wp:inline distT="0" distB="0" distL="0" distR="0" wp14:anchorId="4FF37B1C" wp14:editId="4AC6C6A0">
            <wp:extent cx="6067425" cy="76009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cstate="print"/>
                    <a:srcRect l="27954" t="11290" r="26657" b="5743"/>
                    <a:stretch>
                      <a:fillRect/>
                    </a:stretch>
                  </pic:blipFill>
                  <pic:spPr bwMode="auto">
                    <a:xfrm>
                      <a:off x="0" y="0"/>
                      <a:ext cx="6067425" cy="7600950"/>
                    </a:xfrm>
                    <a:prstGeom prst="rect">
                      <a:avLst/>
                    </a:prstGeom>
                    <a:noFill/>
                    <a:ln w="9525">
                      <a:noFill/>
                      <a:miter lim="800000"/>
                      <a:headEnd/>
                      <a:tailEnd/>
                    </a:ln>
                  </pic:spPr>
                </pic:pic>
              </a:graphicData>
            </a:graphic>
          </wp:inline>
        </w:drawing>
      </w:r>
    </w:p>
    <w:p w:rsidR="002D1402" w:rsidRPr="002D1402" w:rsidRDefault="002D1402" w:rsidP="002D1402"/>
    <w:p w:rsidR="002D1402" w:rsidRPr="002D1402" w:rsidRDefault="002D1402" w:rsidP="002D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2D1402" w:rsidRPr="002D1402" w:rsidTr="002E7E1F">
        <w:tc>
          <w:tcPr>
            <w:tcW w:w="0" w:type="auto"/>
            <w:shd w:val="clear" w:color="auto" w:fill="C0C0C0"/>
            <w:vAlign w:val="center"/>
          </w:tcPr>
          <w:p w:rsidR="002D1402" w:rsidRPr="002D1402" w:rsidRDefault="002D1402" w:rsidP="002D1402">
            <w:pPr>
              <w:rPr>
                <w:rFonts w:cs="Arial"/>
                <w:b/>
                <w:szCs w:val="22"/>
                <w:lang w:val="en-GB"/>
              </w:rPr>
            </w:pPr>
            <w:r w:rsidRPr="002D1402">
              <w:rPr>
                <w:rFonts w:cs="Arial"/>
                <w:b/>
                <w:bCs/>
                <w:szCs w:val="22"/>
                <w:lang w:val="en-GB"/>
              </w:rPr>
              <w:t>Specimen Type</w:t>
            </w:r>
          </w:p>
        </w:tc>
        <w:tc>
          <w:tcPr>
            <w:tcW w:w="0" w:type="auto"/>
          </w:tcPr>
          <w:p w:rsidR="002D1402" w:rsidRPr="002D1402" w:rsidRDefault="002D1402" w:rsidP="002D1402">
            <w:pPr>
              <w:rPr>
                <w:rFonts w:cs="Arial"/>
                <w:szCs w:val="22"/>
                <w:lang w:val="en-GB"/>
              </w:rPr>
            </w:pPr>
            <w:r w:rsidRPr="002D1402">
              <w:rPr>
                <w:rFonts w:cs="Arial"/>
                <w:szCs w:val="22"/>
                <w:lang w:val="en-GB"/>
              </w:rPr>
              <w:t>Mid Stream Urine, Catheter Urine, Bag Urine, Suprapubic Aspirate, Catch Specimen Urine.</w:t>
            </w:r>
          </w:p>
        </w:tc>
      </w:tr>
      <w:tr w:rsidR="002D1402" w:rsidRPr="002D1402" w:rsidTr="002E7E1F">
        <w:tc>
          <w:tcPr>
            <w:tcW w:w="0" w:type="auto"/>
            <w:shd w:val="clear" w:color="auto" w:fill="CCCCCC"/>
            <w:vAlign w:val="center"/>
          </w:tcPr>
          <w:p w:rsidR="002D1402" w:rsidRPr="002D1402" w:rsidRDefault="002D1402" w:rsidP="002D1402">
            <w:pPr>
              <w:rPr>
                <w:rFonts w:cs="Arial"/>
                <w:b/>
                <w:szCs w:val="22"/>
                <w:lang w:val="en-GB"/>
              </w:rPr>
            </w:pPr>
            <w:r w:rsidRPr="002D1402">
              <w:rPr>
                <w:rFonts w:cs="Arial"/>
                <w:b/>
                <w:bCs/>
                <w:szCs w:val="22"/>
                <w:lang w:val="en-GB"/>
              </w:rPr>
              <w:t>Sample Container</w:t>
            </w:r>
          </w:p>
        </w:tc>
        <w:tc>
          <w:tcPr>
            <w:tcW w:w="0" w:type="auto"/>
          </w:tcPr>
          <w:p w:rsidR="002D1402" w:rsidRPr="002D1402" w:rsidRDefault="002D1402" w:rsidP="002D1402">
            <w:pPr>
              <w:rPr>
                <w:rFonts w:cs="Arial"/>
                <w:szCs w:val="20"/>
                <w:lang w:val="en-GB"/>
              </w:rPr>
            </w:pPr>
            <w:r w:rsidRPr="002D1402">
              <w:rPr>
                <w:rFonts w:cs="Arial"/>
                <w:szCs w:val="20"/>
                <w:lang w:val="en-GB"/>
              </w:rPr>
              <w:t>Sterile BD Urine collection cup and vacutainer</w:t>
            </w:r>
          </w:p>
          <w:p w:rsidR="002D1402" w:rsidRPr="002D1402" w:rsidRDefault="002D1402" w:rsidP="002D1402">
            <w:pPr>
              <w:rPr>
                <w:rFonts w:cs="Arial"/>
                <w:szCs w:val="20"/>
                <w:lang w:val="en-GB"/>
              </w:rPr>
            </w:pPr>
          </w:p>
          <w:p w:rsidR="002D1402" w:rsidRPr="002D1402" w:rsidRDefault="002D1402" w:rsidP="002D1402">
            <w:pPr>
              <w:rPr>
                <w:rFonts w:cs="Arial"/>
                <w:b/>
                <w:color w:val="FF0000"/>
                <w:szCs w:val="20"/>
                <w:lang w:val="en-GB"/>
              </w:rPr>
            </w:pPr>
            <w:r w:rsidRPr="002D1402">
              <w:rPr>
                <w:rFonts w:cs="Arial"/>
                <w:b/>
                <w:color w:val="FF0000"/>
                <w:szCs w:val="20"/>
                <w:lang w:val="en-GB"/>
              </w:rPr>
              <w:t>NB: Sharp Risk-There is an integrated sharp in the collection cup lid !!</w:t>
            </w:r>
          </w:p>
          <w:p w:rsidR="002D1402" w:rsidRPr="002D1402" w:rsidRDefault="002D1402" w:rsidP="002D1402">
            <w:pPr>
              <w:rPr>
                <w:rFonts w:cs="Arial"/>
                <w:color w:val="FF0000"/>
                <w:szCs w:val="20"/>
                <w:lang w:val="en-GB"/>
              </w:rPr>
            </w:pPr>
            <w:r w:rsidRPr="002D1402">
              <w:rPr>
                <w:rFonts w:cs="Arial"/>
                <w:color w:val="FF0000"/>
                <w:szCs w:val="20"/>
                <w:lang w:val="en-GB"/>
              </w:rPr>
              <w:t xml:space="preserve"> </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Sample collection/ preparation</w:t>
            </w:r>
          </w:p>
        </w:tc>
        <w:tc>
          <w:tcPr>
            <w:tcW w:w="0" w:type="auto"/>
          </w:tcPr>
          <w:p w:rsidR="002D1402" w:rsidRPr="002D1402" w:rsidRDefault="002D1402" w:rsidP="002D1402">
            <w:pPr>
              <w:rPr>
                <w:rFonts w:cs="Arial"/>
                <w:szCs w:val="22"/>
                <w:u w:val="single"/>
                <w:lang w:val="en-GB"/>
              </w:rPr>
            </w:pPr>
            <w:r w:rsidRPr="002D1402">
              <w:rPr>
                <w:rFonts w:cs="Arial"/>
                <w:szCs w:val="22"/>
                <w:u w:val="single"/>
                <w:lang w:val="en-GB"/>
              </w:rPr>
              <w:t>Mid Stream Urine.</w:t>
            </w:r>
          </w:p>
          <w:p w:rsidR="002D1402" w:rsidRPr="002D1402" w:rsidRDefault="002D1402" w:rsidP="002D1402">
            <w:pPr>
              <w:rPr>
                <w:rFonts w:cs="Arial"/>
                <w:szCs w:val="22"/>
                <w:lang w:val="en-GB"/>
              </w:rPr>
            </w:pPr>
            <w:r w:rsidRPr="002D1402">
              <w:rPr>
                <w:rFonts w:cs="Arial"/>
                <w:szCs w:val="22"/>
                <w:lang w:val="en-GB"/>
              </w:rPr>
              <w:t>A clean mid-stream specimen is essential.</w:t>
            </w:r>
          </w:p>
          <w:p w:rsidR="002D1402" w:rsidRPr="002D1402" w:rsidRDefault="002D1402" w:rsidP="002D1402">
            <w:pPr>
              <w:rPr>
                <w:rFonts w:cs="Arial"/>
                <w:szCs w:val="22"/>
                <w:lang w:val="en-GB"/>
              </w:rPr>
            </w:pPr>
          </w:p>
          <w:p w:rsidR="002D1402" w:rsidRPr="002D1402" w:rsidRDefault="002D1402" w:rsidP="002D1402">
            <w:pPr>
              <w:rPr>
                <w:rFonts w:cs="Arial"/>
                <w:szCs w:val="20"/>
                <w:lang w:val="en-GB" w:eastAsia="en-GB"/>
              </w:rPr>
            </w:pPr>
            <w:r w:rsidRPr="002D1402">
              <w:rPr>
                <w:rFonts w:cs="Arial"/>
                <w:szCs w:val="20"/>
                <w:lang w:val="en-GB" w:eastAsia="en-GB"/>
              </w:rPr>
              <w:t xml:space="preserve">Female: </w:t>
            </w:r>
          </w:p>
          <w:p w:rsidR="002D1402" w:rsidRPr="002D1402" w:rsidRDefault="002D1402" w:rsidP="002D1402">
            <w:pPr>
              <w:rPr>
                <w:rFonts w:cs="Arial"/>
                <w:szCs w:val="20"/>
                <w:lang w:val="en-GB" w:eastAsia="en-GB"/>
              </w:rPr>
            </w:pPr>
            <w:r w:rsidRPr="002D1402">
              <w:rPr>
                <w:rFonts w:cs="Arial"/>
                <w:szCs w:val="20"/>
                <w:lang w:val="en-GB" w:eastAsia="en-GB"/>
              </w:rPr>
              <w:t xml:space="preserve">1. Thoroughly cleanse the urethral area with soap and water or wipes. </w:t>
            </w:r>
          </w:p>
          <w:p w:rsidR="002D1402" w:rsidRPr="002D1402" w:rsidRDefault="002D1402" w:rsidP="002D1402">
            <w:pPr>
              <w:rPr>
                <w:rFonts w:cs="Arial"/>
                <w:szCs w:val="20"/>
                <w:lang w:val="en-GB" w:eastAsia="en-GB"/>
              </w:rPr>
            </w:pPr>
            <w:r w:rsidRPr="002D1402">
              <w:rPr>
                <w:rFonts w:cs="Arial"/>
                <w:szCs w:val="20"/>
                <w:lang w:val="en-GB" w:eastAsia="en-GB"/>
              </w:rPr>
              <w:t xml:space="preserve">2. Rinse the area with wet gauze pads. </w:t>
            </w:r>
          </w:p>
          <w:p w:rsidR="002D1402" w:rsidRPr="002D1402" w:rsidRDefault="002D1402" w:rsidP="002D1402">
            <w:pPr>
              <w:rPr>
                <w:rFonts w:cs="Arial"/>
                <w:szCs w:val="20"/>
                <w:lang w:val="en-GB" w:eastAsia="en-GB"/>
              </w:rPr>
            </w:pPr>
            <w:r w:rsidRPr="002D1402">
              <w:rPr>
                <w:rFonts w:cs="Arial"/>
                <w:szCs w:val="20"/>
                <w:lang w:val="en-GB" w:eastAsia="en-GB"/>
              </w:rPr>
              <w:t xml:space="preserve">3. While holding the labia apart, begin voiding. </w:t>
            </w:r>
          </w:p>
          <w:p w:rsidR="002D1402" w:rsidRPr="002D1402" w:rsidRDefault="002D1402" w:rsidP="002D1402">
            <w:pPr>
              <w:rPr>
                <w:rFonts w:cs="Arial"/>
                <w:szCs w:val="20"/>
                <w:lang w:val="en-GB" w:eastAsia="en-GB"/>
              </w:rPr>
            </w:pPr>
            <w:r w:rsidRPr="002D1402">
              <w:rPr>
                <w:rFonts w:cs="Arial"/>
                <w:szCs w:val="20"/>
                <w:lang w:val="en-GB" w:eastAsia="en-GB"/>
              </w:rPr>
              <w:t xml:space="preserve">4. After several milliliters have been passed, collect a midstream portion (without stopping the flow) into the </w:t>
            </w:r>
            <w:r w:rsidRPr="002D1402">
              <w:rPr>
                <w:rFonts w:cs="Arial"/>
                <w:szCs w:val="20"/>
                <w:lang w:val="en-GB"/>
              </w:rPr>
              <w:t>Sterile BD Urine collection cup</w:t>
            </w:r>
            <w:r w:rsidRPr="002D1402">
              <w:rPr>
                <w:rFonts w:cs="Arial"/>
                <w:szCs w:val="20"/>
                <w:lang w:val="en-GB" w:eastAsia="en-GB"/>
              </w:rPr>
              <w:t xml:space="preserve">. </w:t>
            </w:r>
          </w:p>
          <w:p w:rsidR="002D1402" w:rsidRPr="002D1402" w:rsidRDefault="002D1402" w:rsidP="002D1402">
            <w:pPr>
              <w:rPr>
                <w:rFonts w:cs="Arial"/>
                <w:szCs w:val="20"/>
                <w:lang w:val="en-GB" w:eastAsia="en-GB"/>
              </w:rPr>
            </w:pPr>
            <w:r w:rsidRPr="002D1402">
              <w:rPr>
                <w:rFonts w:cs="Arial"/>
                <w:szCs w:val="20"/>
                <w:lang w:val="en-GB" w:eastAsia="en-GB"/>
              </w:rPr>
              <w:t>5. Transfer urine into the urine vacutainer and submit vacuntainer to laboratory.</w:t>
            </w:r>
          </w:p>
          <w:p w:rsidR="002D1402" w:rsidRPr="002D1402" w:rsidRDefault="002D1402" w:rsidP="002D1402">
            <w:pPr>
              <w:rPr>
                <w:rFonts w:cs="Arial"/>
                <w:szCs w:val="20"/>
                <w:lang w:val="en-GB" w:eastAsia="en-GB"/>
              </w:rPr>
            </w:pPr>
          </w:p>
          <w:p w:rsidR="002D1402" w:rsidRPr="002D1402" w:rsidRDefault="002D1402" w:rsidP="002D1402">
            <w:pPr>
              <w:rPr>
                <w:rFonts w:cs="Arial"/>
                <w:szCs w:val="20"/>
                <w:lang w:val="en-GB" w:eastAsia="en-GB"/>
              </w:rPr>
            </w:pPr>
            <w:r w:rsidRPr="002D1402">
              <w:rPr>
                <w:rFonts w:cs="Arial"/>
                <w:szCs w:val="20"/>
                <w:lang w:val="en-GB" w:eastAsia="en-GB"/>
              </w:rPr>
              <w:lastRenderedPageBreak/>
              <w:t xml:space="preserve">Male: </w:t>
            </w:r>
          </w:p>
          <w:p w:rsidR="002D1402" w:rsidRPr="002D1402" w:rsidRDefault="002D1402" w:rsidP="002D1402">
            <w:pPr>
              <w:rPr>
                <w:rFonts w:cs="Arial"/>
                <w:szCs w:val="20"/>
                <w:lang w:val="en-GB" w:eastAsia="en-GB"/>
              </w:rPr>
            </w:pPr>
            <w:r w:rsidRPr="002D1402">
              <w:rPr>
                <w:rFonts w:cs="Arial"/>
                <w:szCs w:val="20"/>
                <w:lang w:val="en-GB" w:eastAsia="en-GB"/>
              </w:rPr>
              <w:t xml:space="preserve">1. Retract the foreskin (if uncircumcised) and clean the glans with soap and water (rinse after cleansing) or wipes. </w:t>
            </w:r>
          </w:p>
          <w:p w:rsidR="002D1402" w:rsidRPr="002D1402" w:rsidRDefault="002D1402" w:rsidP="002D1402">
            <w:pPr>
              <w:rPr>
                <w:rFonts w:cs="Arial"/>
                <w:szCs w:val="20"/>
                <w:lang w:val="en-GB" w:eastAsia="en-GB"/>
              </w:rPr>
            </w:pPr>
            <w:r w:rsidRPr="002D1402">
              <w:rPr>
                <w:rFonts w:cs="Arial"/>
                <w:szCs w:val="20"/>
                <w:lang w:val="en-GB" w:eastAsia="en-GB"/>
              </w:rPr>
              <w:t xml:space="preserve">2. Begin voiding. </w:t>
            </w:r>
          </w:p>
          <w:p w:rsidR="002D1402" w:rsidRPr="002D1402" w:rsidRDefault="002D1402" w:rsidP="002D1402">
            <w:pPr>
              <w:rPr>
                <w:rFonts w:cs="Arial"/>
                <w:szCs w:val="20"/>
                <w:lang w:val="en-GB" w:eastAsia="en-GB"/>
              </w:rPr>
            </w:pPr>
            <w:r w:rsidRPr="002D1402">
              <w:rPr>
                <w:rFonts w:cs="Arial"/>
                <w:szCs w:val="20"/>
                <w:lang w:val="en-GB" w:eastAsia="en-GB"/>
              </w:rPr>
              <w:t>3. After several milliliters have been passed, collect a midstream portion (without stopping the flow) into the</w:t>
            </w:r>
            <w:r w:rsidRPr="002D1402">
              <w:rPr>
                <w:rFonts w:cs="Arial"/>
                <w:szCs w:val="20"/>
                <w:lang w:val="en-GB"/>
              </w:rPr>
              <w:t xml:space="preserve"> Sterile BD Urine collection cup</w:t>
            </w:r>
            <w:r w:rsidRPr="002D1402">
              <w:rPr>
                <w:rFonts w:cs="Arial"/>
                <w:szCs w:val="20"/>
                <w:lang w:val="en-GB" w:eastAsia="en-GB"/>
              </w:rPr>
              <w:t>.</w:t>
            </w:r>
          </w:p>
          <w:p w:rsidR="002D1402" w:rsidRPr="002D1402" w:rsidRDefault="002D1402" w:rsidP="002D1402">
            <w:pPr>
              <w:rPr>
                <w:rFonts w:cs="Arial"/>
                <w:szCs w:val="20"/>
                <w:lang w:val="en-GB" w:eastAsia="en-GB"/>
              </w:rPr>
            </w:pPr>
            <w:r w:rsidRPr="002D1402">
              <w:rPr>
                <w:rFonts w:cs="Arial"/>
                <w:szCs w:val="20"/>
                <w:lang w:val="en-GB" w:eastAsia="en-GB"/>
              </w:rPr>
              <w:t>4. Transfer urine into the urine vacutainer and submit vacuntainer to laboratory.</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t>Catheter Urine.</w:t>
            </w:r>
          </w:p>
          <w:p w:rsidR="002D1402" w:rsidRPr="002D1402" w:rsidRDefault="002D1402" w:rsidP="002D1402">
            <w:pPr>
              <w:rPr>
                <w:rFonts w:cs="Arial"/>
                <w:szCs w:val="22"/>
                <w:lang w:val="en-GB"/>
              </w:rPr>
            </w:pPr>
            <w:r w:rsidRPr="002D1402">
              <w:rPr>
                <w:rFonts w:cs="Arial"/>
                <w:szCs w:val="22"/>
                <w:lang w:val="en-GB"/>
              </w:rPr>
              <w:t>Samples may be from patients who have had a catheter passed for a one-off urine sample or who have in-dwelling catheters. In patients with a long term indwelling catheter, samples should only be sent if clinically indicated i.e. patient symptomatic or systemically unwell or where patient has urinary retention or has urinary tract instrumentation.</w:t>
            </w:r>
          </w:p>
          <w:p w:rsidR="002D1402" w:rsidRPr="002D1402" w:rsidRDefault="002D1402" w:rsidP="002D1402">
            <w:pPr>
              <w:rPr>
                <w:rFonts w:cs="Arial"/>
                <w:szCs w:val="20"/>
                <w:lang w:val="en-GB" w:eastAsia="en-GB"/>
              </w:rPr>
            </w:pPr>
            <w:r w:rsidRPr="002D1402">
              <w:rPr>
                <w:rFonts w:cs="Arial"/>
                <w:szCs w:val="20"/>
                <w:lang w:val="en-GB" w:eastAsia="en-GB"/>
              </w:rPr>
              <w:t xml:space="preserve">1. Disinfect the catheter collection port with 70% alcohol. </w:t>
            </w:r>
          </w:p>
          <w:p w:rsidR="002D1402" w:rsidRPr="002D1402" w:rsidRDefault="002D1402" w:rsidP="002D1402">
            <w:pPr>
              <w:rPr>
                <w:rFonts w:cs="Arial"/>
                <w:szCs w:val="20"/>
                <w:lang w:val="en-GB" w:eastAsia="en-GB"/>
              </w:rPr>
            </w:pPr>
            <w:r w:rsidRPr="002D1402">
              <w:rPr>
                <w:rFonts w:cs="Arial"/>
                <w:szCs w:val="20"/>
                <w:lang w:val="en-GB" w:eastAsia="en-GB"/>
              </w:rPr>
              <w:t xml:space="preserve">2. Use a needle and syringe to aseptically collect 5-10 mL of urine into the </w:t>
            </w:r>
            <w:r w:rsidRPr="002D1402">
              <w:rPr>
                <w:rFonts w:cs="Arial"/>
                <w:szCs w:val="20"/>
                <w:lang w:val="en-GB"/>
              </w:rPr>
              <w:t>Sterile BD Urine collection cup</w:t>
            </w:r>
            <w:r w:rsidRPr="002D1402">
              <w:rPr>
                <w:rFonts w:cs="Arial"/>
                <w:szCs w:val="20"/>
                <w:lang w:val="en-GB" w:eastAsia="en-GB"/>
              </w:rPr>
              <w:t xml:space="preserve">. </w:t>
            </w:r>
          </w:p>
          <w:p w:rsidR="002D1402" w:rsidRPr="002D1402" w:rsidRDefault="002D1402" w:rsidP="002D1402">
            <w:pPr>
              <w:rPr>
                <w:rFonts w:cs="Arial"/>
                <w:szCs w:val="22"/>
                <w:lang w:val="en-GB"/>
              </w:rPr>
            </w:pPr>
            <w:r w:rsidRPr="002D1402">
              <w:rPr>
                <w:rFonts w:cs="Arial"/>
                <w:szCs w:val="20"/>
                <w:lang w:val="en-GB" w:eastAsia="en-GB"/>
              </w:rPr>
              <w:t>3. Transfer urine into the urine vacutainer and submit vacuntainer to laboratory.</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t>Bag Urine.</w:t>
            </w:r>
          </w:p>
          <w:p w:rsidR="002D1402" w:rsidRPr="002D1402" w:rsidRDefault="002D1402" w:rsidP="002D1402">
            <w:pPr>
              <w:rPr>
                <w:rFonts w:cs="Arial"/>
                <w:szCs w:val="20"/>
                <w:lang w:val="en-GB"/>
              </w:rPr>
            </w:pPr>
            <w:r w:rsidRPr="002D1402">
              <w:rPr>
                <w:rFonts w:cs="Arial"/>
                <w:szCs w:val="20"/>
                <w:lang w:val="en-GB"/>
              </w:rPr>
              <w:t>A sterile collection bag is attached to the cleansed perineum to catch urine, which must than be drained into the Sterile BD Urine collection cup. This is commonly used in infants.</w:t>
            </w:r>
          </w:p>
          <w:p w:rsidR="002D1402" w:rsidRPr="002D1402" w:rsidRDefault="002D1402" w:rsidP="002D1402">
            <w:pPr>
              <w:rPr>
                <w:rFonts w:cs="Arial"/>
                <w:szCs w:val="20"/>
                <w:lang w:val="en-GB"/>
              </w:rPr>
            </w:pPr>
            <w:r w:rsidRPr="002D1402">
              <w:rPr>
                <w:rFonts w:cs="Arial"/>
                <w:szCs w:val="20"/>
                <w:lang w:val="en-GB"/>
              </w:rPr>
              <w:t>1. Thoroughly wash the area around the urethra.</w:t>
            </w:r>
          </w:p>
          <w:p w:rsidR="002D1402" w:rsidRPr="002D1402" w:rsidRDefault="002D1402" w:rsidP="002D1402">
            <w:pPr>
              <w:rPr>
                <w:rFonts w:cs="Arial"/>
                <w:szCs w:val="20"/>
                <w:lang w:val="en-GB"/>
              </w:rPr>
            </w:pPr>
            <w:r w:rsidRPr="002D1402">
              <w:rPr>
                <w:rFonts w:cs="Arial"/>
                <w:szCs w:val="20"/>
                <w:lang w:val="en-GB"/>
              </w:rPr>
              <w:t xml:space="preserve">2. Open a urine collection bag (a plastic bag with an adhesive paper on one end). For boys, the entire penis can be placed in the bag and the adhesive attached to the skin. For girls, place the bag over the labia. </w:t>
            </w:r>
          </w:p>
          <w:p w:rsidR="002D1402" w:rsidRPr="002D1402" w:rsidRDefault="002D1402" w:rsidP="002D1402">
            <w:pPr>
              <w:rPr>
                <w:rFonts w:cs="Arial"/>
                <w:szCs w:val="20"/>
                <w:lang w:val="en-GB"/>
              </w:rPr>
            </w:pPr>
            <w:r w:rsidRPr="002D1402">
              <w:rPr>
                <w:rFonts w:cs="Arial"/>
                <w:szCs w:val="20"/>
                <w:lang w:val="en-GB"/>
              </w:rPr>
              <w:t xml:space="preserve">3. Diaper the infant as usual, covering and securing the bag. Check the baby frequently and remove the bag after the infant has urinated into it. Active infants may displace the bag, so it may take more than one attempt to obtain the specimen. </w:t>
            </w:r>
          </w:p>
          <w:p w:rsidR="002D1402" w:rsidRPr="002D1402" w:rsidRDefault="002D1402" w:rsidP="002D1402">
            <w:pPr>
              <w:rPr>
                <w:rFonts w:cs="Arial"/>
                <w:szCs w:val="20"/>
                <w:lang w:val="en-GB"/>
              </w:rPr>
            </w:pPr>
            <w:r w:rsidRPr="002D1402">
              <w:rPr>
                <w:rFonts w:cs="Arial"/>
                <w:szCs w:val="20"/>
                <w:lang w:val="en-GB"/>
              </w:rPr>
              <w:t>4. Drain the urine into the Sterile BD Urine collection cup</w:t>
            </w:r>
            <w:r w:rsidRPr="002D1402">
              <w:rPr>
                <w:rFonts w:cs="Arial"/>
                <w:szCs w:val="20"/>
                <w:lang w:val="en-GB" w:eastAsia="en-GB"/>
              </w:rPr>
              <w:t>.</w:t>
            </w:r>
          </w:p>
          <w:p w:rsidR="002D1402" w:rsidRPr="002D1402" w:rsidRDefault="002D1402" w:rsidP="002D1402">
            <w:pPr>
              <w:rPr>
                <w:rFonts w:cs="Arial"/>
                <w:szCs w:val="22"/>
                <w:lang w:val="en-GB"/>
              </w:rPr>
            </w:pPr>
            <w:r w:rsidRPr="002D1402">
              <w:rPr>
                <w:rFonts w:cs="Arial"/>
                <w:szCs w:val="20"/>
                <w:lang w:val="en-GB"/>
              </w:rPr>
              <w:t>5.</w:t>
            </w:r>
            <w:r w:rsidRPr="002D1402">
              <w:rPr>
                <w:rFonts w:cs="Arial"/>
                <w:szCs w:val="20"/>
                <w:lang w:val="en-GB" w:eastAsia="en-GB"/>
              </w:rPr>
              <w:t xml:space="preserve"> Transfer urine into the urine vacutainer and submit vacuntainer to laboratory.</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t>Suprapubic Aspirate.</w:t>
            </w:r>
          </w:p>
          <w:p w:rsidR="002D1402" w:rsidRPr="002D1402" w:rsidRDefault="002D1402" w:rsidP="002D1402">
            <w:pPr>
              <w:rPr>
                <w:rFonts w:cs="Arial"/>
                <w:szCs w:val="20"/>
                <w:lang w:val="en-GB"/>
              </w:rPr>
            </w:pPr>
            <w:r w:rsidRPr="002D1402">
              <w:rPr>
                <w:rFonts w:cs="Arial"/>
                <w:szCs w:val="20"/>
                <w:lang w:val="en-GB"/>
              </w:rPr>
              <w:t>This method is used when a bedridden patient cannot be catheterized or a sterile specimen is required. The urine specimen is collected by needle aspiration through the abdominal wall into the bladder.</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t>Catch Specimen Urine.</w:t>
            </w:r>
          </w:p>
          <w:p w:rsidR="002D1402" w:rsidRPr="002D1402" w:rsidRDefault="002D1402" w:rsidP="002D1402">
            <w:pPr>
              <w:rPr>
                <w:rFonts w:cs="Arial"/>
                <w:szCs w:val="20"/>
                <w:lang w:val="en-GB"/>
              </w:rPr>
            </w:pPr>
            <w:r w:rsidRPr="002D1402">
              <w:rPr>
                <w:rFonts w:cs="Arial"/>
                <w:szCs w:val="20"/>
                <w:lang w:val="en-GB"/>
              </w:rPr>
              <w:t>Thorough periurethral cleaning is recommended. The whole specimen is collected into the Sterile BD Urine collection cup.</w:t>
            </w:r>
          </w:p>
          <w:p w:rsidR="002D1402" w:rsidRPr="002D1402" w:rsidRDefault="002D1402" w:rsidP="002D1402">
            <w:pPr>
              <w:rPr>
                <w:rFonts w:cs="Arial"/>
                <w:szCs w:val="22"/>
                <w:lang w:val="en-GB"/>
              </w:rPr>
            </w:pPr>
            <w:r w:rsidRPr="002D1402">
              <w:rPr>
                <w:rFonts w:cs="Arial"/>
                <w:szCs w:val="20"/>
                <w:lang w:val="en-GB" w:eastAsia="en-GB"/>
              </w:rPr>
              <w:t>Transfer urine into the urine vacutainer and submit vacuntainer to laboratory.</w:t>
            </w:r>
            <w:r w:rsidRPr="002D1402">
              <w:rPr>
                <w:rFonts w:cs="Arial"/>
                <w:szCs w:val="20"/>
                <w:lang w:val="en-GB"/>
              </w:rPr>
              <w:t xml:space="preserve"> </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lastRenderedPageBreak/>
              <w:t>Volume/Quantity</w:t>
            </w:r>
          </w:p>
        </w:tc>
        <w:tc>
          <w:tcPr>
            <w:tcW w:w="0" w:type="auto"/>
          </w:tcPr>
          <w:p w:rsidR="002D1402" w:rsidRPr="002D1402" w:rsidRDefault="002D1402" w:rsidP="002D1402">
            <w:pPr>
              <w:rPr>
                <w:rFonts w:cs="Arial"/>
                <w:szCs w:val="20"/>
                <w:lang w:val="en-GB"/>
              </w:rPr>
            </w:pPr>
            <w:r w:rsidRPr="002D1402">
              <w:rPr>
                <w:rFonts w:cs="Arial"/>
                <w:szCs w:val="20"/>
                <w:lang w:val="en-GB"/>
              </w:rPr>
              <w:t>Minimum volume ≥ 1 ml.</w:t>
            </w:r>
          </w:p>
          <w:p w:rsidR="002D1402" w:rsidRPr="002D1402" w:rsidRDefault="002D1402" w:rsidP="002D1402">
            <w:pPr>
              <w:rPr>
                <w:rFonts w:cs="Arial"/>
                <w:szCs w:val="20"/>
                <w:lang w:val="en-GB"/>
              </w:rPr>
            </w:pPr>
            <w:r w:rsidRPr="002D1402">
              <w:rPr>
                <w:rFonts w:cs="Arial"/>
                <w:szCs w:val="20"/>
                <w:lang w:val="en-GB"/>
              </w:rPr>
              <w:t>One specimen is sufficient in most cases.</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Safety Requirements</w:t>
            </w:r>
          </w:p>
        </w:tc>
        <w:tc>
          <w:tcPr>
            <w:tcW w:w="0" w:type="auto"/>
          </w:tcPr>
          <w:p w:rsidR="002D1402" w:rsidRPr="002D1402" w:rsidRDefault="002D1402" w:rsidP="002D1402">
            <w:pPr>
              <w:rPr>
                <w:rFonts w:cs="Arial"/>
                <w:szCs w:val="20"/>
                <w:lang w:val="en-GB"/>
              </w:rPr>
            </w:pPr>
            <w:r w:rsidRPr="002D1402">
              <w:rPr>
                <w:rFonts w:cs="Arial"/>
                <w:szCs w:val="20"/>
                <w:lang w:val="en-GB"/>
              </w:rPr>
              <w:t xml:space="preserve">Ensure sterile </w:t>
            </w:r>
            <w:r w:rsidRPr="002D1402">
              <w:rPr>
                <w:rFonts w:cs="Arial"/>
                <w:szCs w:val="20"/>
                <w:lang w:val="en-GB" w:eastAsia="en-GB"/>
              </w:rPr>
              <w:t xml:space="preserve">urine vacutainer </w:t>
            </w:r>
            <w:r w:rsidRPr="002D1402">
              <w:rPr>
                <w:rFonts w:cs="Arial"/>
                <w:szCs w:val="20"/>
                <w:lang w:val="en-GB"/>
              </w:rPr>
              <w:t>is leak-proof and closed correctly. Place in a sealed plastic specimen bag with request form in the pouch, ready for transport to the laboratory.</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Time Between Collection and Processing</w:t>
            </w:r>
          </w:p>
        </w:tc>
        <w:tc>
          <w:tcPr>
            <w:tcW w:w="0" w:type="auto"/>
          </w:tcPr>
          <w:p w:rsidR="002D1402" w:rsidRPr="002D1402" w:rsidRDefault="002D1402" w:rsidP="002D1402">
            <w:pPr>
              <w:rPr>
                <w:rFonts w:cs="Arial"/>
                <w:szCs w:val="20"/>
                <w:lang w:val="en-GB"/>
              </w:rPr>
            </w:pPr>
            <w:r w:rsidRPr="002D1402">
              <w:rPr>
                <w:rFonts w:cs="Arial"/>
                <w:szCs w:val="20"/>
                <w:lang w:val="en-GB"/>
              </w:rPr>
              <w:t>Specimens should be transported and processed within 2 hours where possible.</w:t>
            </w:r>
          </w:p>
          <w:p w:rsidR="002D1402" w:rsidRPr="002D1402" w:rsidRDefault="002D1402" w:rsidP="002D1402">
            <w:pPr>
              <w:rPr>
                <w:rFonts w:cs="Arial"/>
                <w:b/>
                <w:szCs w:val="20"/>
                <w:lang w:val="en-GB"/>
              </w:rPr>
            </w:pPr>
            <w:r w:rsidRPr="002D1402">
              <w:rPr>
                <w:rFonts w:cs="Arial"/>
                <w:b/>
                <w:szCs w:val="20"/>
                <w:lang w:val="en-GB"/>
              </w:rPr>
              <w:t>Any sample which may be subject to delay of more than 2 hrs before being sent to the lab should be refrigerated.</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Sample Quality</w:t>
            </w:r>
          </w:p>
        </w:tc>
        <w:tc>
          <w:tcPr>
            <w:tcW w:w="0" w:type="auto"/>
          </w:tcPr>
          <w:p w:rsidR="002D1402" w:rsidRPr="002D1402" w:rsidRDefault="002D1402" w:rsidP="002D1402">
            <w:pPr>
              <w:rPr>
                <w:rFonts w:cs="Arial"/>
                <w:szCs w:val="22"/>
                <w:lang w:val="en-GB"/>
              </w:rPr>
            </w:pPr>
            <w:r w:rsidRPr="002D1402">
              <w:rPr>
                <w:rFonts w:cs="Arial"/>
                <w:szCs w:val="22"/>
                <w:lang w:val="en-GB"/>
              </w:rPr>
              <w:t>Urine acts as a culture medium and therefore specimens should be stored at 4</w:t>
            </w:r>
            <w:r w:rsidRPr="002D1402">
              <w:rPr>
                <w:rFonts w:cs="Arial"/>
                <w:szCs w:val="22"/>
                <w:vertAlign w:val="superscript"/>
                <w:lang w:val="en-GB"/>
              </w:rPr>
              <w:t>0</w:t>
            </w:r>
            <w:r w:rsidRPr="002D1402">
              <w:rPr>
                <w:rFonts w:cs="Arial"/>
                <w:szCs w:val="22"/>
                <w:lang w:val="en-GB"/>
              </w:rPr>
              <w:t>C to prevent subsequent multiplication of bacteria after collection of the patient sample which would invalidate the bacterial count.</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t>Bag Urine</w:t>
            </w:r>
          </w:p>
          <w:p w:rsidR="002D1402" w:rsidRPr="002D1402" w:rsidRDefault="002D1402" w:rsidP="002D1402">
            <w:pPr>
              <w:rPr>
                <w:rFonts w:cs="Arial"/>
                <w:szCs w:val="20"/>
                <w:lang w:val="en-GB"/>
              </w:rPr>
            </w:pPr>
            <w:r w:rsidRPr="002D1402">
              <w:rPr>
                <w:rFonts w:cs="Arial"/>
                <w:szCs w:val="20"/>
                <w:lang w:val="en-GB"/>
              </w:rPr>
              <w:t>Culture results can be difficult to interpret with this sample type as contamination with skin flora is common.</w:t>
            </w:r>
          </w:p>
          <w:p w:rsidR="002D1402" w:rsidRPr="002D1402" w:rsidRDefault="002D1402" w:rsidP="002D1402">
            <w:pPr>
              <w:rPr>
                <w:rFonts w:cs="Arial"/>
                <w:szCs w:val="20"/>
                <w:lang w:val="en-GB"/>
              </w:rPr>
            </w:pPr>
          </w:p>
          <w:p w:rsidR="002D1402" w:rsidRPr="002D1402" w:rsidRDefault="002D1402" w:rsidP="002D1402">
            <w:pPr>
              <w:rPr>
                <w:rFonts w:cs="Arial"/>
                <w:szCs w:val="20"/>
                <w:u w:val="single"/>
                <w:lang w:val="en-GB"/>
              </w:rPr>
            </w:pPr>
            <w:r w:rsidRPr="002D1402">
              <w:rPr>
                <w:rFonts w:cs="Arial"/>
                <w:szCs w:val="20"/>
                <w:u w:val="single"/>
                <w:lang w:val="en-GB"/>
              </w:rPr>
              <w:t>Mid Stream Urine</w:t>
            </w:r>
          </w:p>
          <w:p w:rsidR="002D1402" w:rsidRPr="002D1402" w:rsidRDefault="002D1402" w:rsidP="002D1402">
            <w:pPr>
              <w:rPr>
                <w:rFonts w:cs="Arial"/>
                <w:szCs w:val="20"/>
                <w:lang w:val="en-GB"/>
              </w:rPr>
            </w:pPr>
            <w:r w:rsidRPr="002D1402">
              <w:rPr>
                <w:rFonts w:cs="Arial"/>
                <w:szCs w:val="20"/>
                <w:lang w:val="en-GB"/>
              </w:rPr>
              <w:t>An MSU significantly reduces the opportunities for contaminants to enter into the urine stream.</w:t>
            </w:r>
          </w:p>
        </w:tc>
      </w:tr>
      <w:tr w:rsidR="002D1402" w:rsidRPr="002D1402" w:rsidTr="002E7E1F">
        <w:tc>
          <w:tcPr>
            <w:tcW w:w="0" w:type="auto"/>
            <w:shd w:val="clear" w:color="auto" w:fill="CCCCCC"/>
            <w:vAlign w:val="center"/>
          </w:tcPr>
          <w:p w:rsidR="002D1402" w:rsidRPr="002D1402" w:rsidRDefault="002D1402" w:rsidP="002D1402">
            <w:pPr>
              <w:rPr>
                <w:rFonts w:cs="Arial"/>
                <w:b/>
                <w:szCs w:val="22"/>
                <w:lang w:val="en-GB"/>
              </w:rPr>
            </w:pPr>
            <w:r w:rsidRPr="002D1402">
              <w:rPr>
                <w:rFonts w:cs="Arial"/>
                <w:b/>
                <w:bCs/>
                <w:szCs w:val="22"/>
                <w:lang w:val="en-GB"/>
              </w:rPr>
              <w:t>Special Requirements</w:t>
            </w:r>
          </w:p>
        </w:tc>
        <w:tc>
          <w:tcPr>
            <w:tcW w:w="0" w:type="auto"/>
          </w:tcPr>
          <w:p w:rsidR="002D1402" w:rsidRPr="002D1402" w:rsidRDefault="002D1402" w:rsidP="002D1402">
            <w:pPr>
              <w:rPr>
                <w:rFonts w:cs="Arial"/>
                <w:szCs w:val="20"/>
                <w:lang w:val="en-GB"/>
              </w:rPr>
            </w:pPr>
            <w:r w:rsidRPr="002D1402">
              <w:rPr>
                <w:rFonts w:cs="Arial"/>
                <w:szCs w:val="20"/>
                <w:lang w:val="en-GB"/>
              </w:rPr>
              <w:t xml:space="preserve">Refrigerate samples at </w:t>
            </w:r>
            <w:r w:rsidRPr="002D1402">
              <w:rPr>
                <w:rFonts w:cs="Arial"/>
                <w:szCs w:val="22"/>
                <w:lang w:val="en-GB"/>
              </w:rPr>
              <w:t>4</w:t>
            </w:r>
            <w:r w:rsidRPr="002D1402">
              <w:rPr>
                <w:rFonts w:cs="Arial"/>
                <w:szCs w:val="22"/>
                <w:vertAlign w:val="superscript"/>
                <w:lang w:val="en-GB"/>
              </w:rPr>
              <w:t>0</w:t>
            </w:r>
            <w:r w:rsidRPr="002D1402">
              <w:rPr>
                <w:rFonts w:cs="Arial"/>
                <w:szCs w:val="22"/>
                <w:lang w:val="en-GB"/>
              </w:rPr>
              <w:t>C if delivery to the lab is longer than 2 hours.</w:t>
            </w:r>
          </w:p>
        </w:tc>
      </w:tr>
      <w:tr w:rsidR="002D1402" w:rsidRPr="002D1402" w:rsidTr="002D1402">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Turnaround Times</w:t>
            </w:r>
          </w:p>
        </w:tc>
        <w:tc>
          <w:tcPr>
            <w:tcW w:w="9358" w:type="dxa"/>
          </w:tcPr>
          <w:p w:rsidR="002D1402" w:rsidRPr="002D1402" w:rsidRDefault="002D1402" w:rsidP="007F2FA8">
            <w:pPr>
              <w:numPr>
                <w:ilvl w:val="0"/>
                <w:numId w:val="32"/>
              </w:numPr>
              <w:rPr>
                <w:rFonts w:cs="Arial"/>
                <w:szCs w:val="20"/>
                <w:u w:val="single"/>
                <w:lang w:val="en-GB"/>
              </w:rPr>
            </w:pPr>
            <w:r w:rsidRPr="002D1402">
              <w:rPr>
                <w:rFonts w:cs="Arial"/>
                <w:szCs w:val="20"/>
                <w:highlight w:val="yellow"/>
                <w:lang w:val="en-GB"/>
              </w:rPr>
              <w:t>Urgent</w:t>
            </w:r>
            <w:r w:rsidRPr="002D1402">
              <w:rPr>
                <w:rFonts w:cs="Arial"/>
                <w:szCs w:val="20"/>
                <w:lang w:val="en-GB"/>
              </w:rPr>
              <w:t xml:space="preserve"> Microscopy / Cell Count  = 2 hours</w:t>
            </w:r>
          </w:p>
          <w:p w:rsidR="002D1402" w:rsidRPr="002D1402" w:rsidRDefault="002D1402" w:rsidP="007F2FA8">
            <w:pPr>
              <w:numPr>
                <w:ilvl w:val="0"/>
                <w:numId w:val="32"/>
              </w:numPr>
              <w:rPr>
                <w:rFonts w:cs="Arial"/>
                <w:szCs w:val="20"/>
                <w:lang w:val="en-GB"/>
              </w:rPr>
            </w:pPr>
            <w:r w:rsidRPr="002D1402">
              <w:rPr>
                <w:rFonts w:cs="Arial"/>
                <w:szCs w:val="20"/>
                <w:lang w:val="en-GB"/>
              </w:rPr>
              <w:t>Routine Microscopy/Cell count = Same Day</w:t>
            </w:r>
          </w:p>
          <w:p w:rsidR="002D1402" w:rsidRPr="002D1402" w:rsidRDefault="002D1402" w:rsidP="007F2FA8">
            <w:pPr>
              <w:numPr>
                <w:ilvl w:val="0"/>
                <w:numId w:val="32"/>
              </w:numPr>
              <w:rPr>
                <w:rFonts w:cs="Arial"/>
                <w:szCs w:val="20"/>
                <w:lang w:val="en-GB"/>
              </w:rPr>
            </w:pPr>
            <w:r w:rsidRPr="002D1402">
              <w:rPr>
                <w:rFonts w:cs="Arial"/>
                <w:szCs w:val="20"/>
                <w:lang w:val="en-GB"/>
              </w:rPr>
              <w:t>Culture/Sensitivity =  1→ 3 days</w:t>
            </w:r>
          </w:p>
        </w:tc>
      </w:tr>
      <w:tr w:rsidR="002D1402" w:rsidRPr="002D1402" w:rsidTr="002E7E1F">
        <w:tc>
          <w:tcPr>
            <w:tcW w:w="0" w:type="auto"/>
            <w:shd w:val="clear" w:color="auto" w:fill="CCCCCC"/>
            <w:vAlign w:val="center"/>
          </w:tcPr>
          <w:p w:rsidR="002D1402" w:rsidRPr="002D1402" w:rsidRDefault="002D1402" w:rsidP="002D1402">
            <w:pPr>
              <w:rPr>
                <w:rFonts w:cs="Arial"/>
                <w:b/>
                <w:szCs w:val="22"/>
                <w:lang w:val="en-GB"/>
              </w:rPr>
            </w:pPr>
            <w:r w:rsidRPr="002D1402">
              <w:rPr>
                <w:rFonts w:cs="Arial"/>
                <w:b/>
                <w:bCs/>
                <w:szCs w:val="22"/>
                <w:lang w:val="en-GB"/>
              </w:rPr>
              <w:t>Comments</w:t>
            </w:r>
          </w:p>
        </w:tc>
        <w:tc>
          <w:tcPr>
            <w:tcW w:w="0" w:type="auto"/>
          </w:tcPr>
          <w:p w:rsidR="002D1402" w:rsidRPr="002D1402" w:rsidRDefault="002D1402" w:rsidP="002D1402">
            <w:pPr>
              <w:tabs>
                <w:tab w:val="left" w:pos="-720"/>
              </w:tabs>
              <w:spacing w:before="120" w:after="120"/>
              <w:ind w:left="720"/>
              <w:jc w:val="both"/>
              <w:rPr>
                <w:rFonts w:cs="Arial"/>
                <w:b/>
                <w:szCs w:val="20"/>
                <w:u w:val="single"/>
                <w:lang w:val="en-GB"/>
              </w:rPr>
            </w:pPr>
            <w:r w:rsidRPr="002D1402">
              <w:rPr>
                <w:rFonts w:cs="Arial"/>
                <w:b/>
                <w:szCs w:val="20"/>
                <w:u w:val="single"/>
                <w:lang w:val="en-GB"/>
              </w:rPr>
              <w:t>Reference Range:</w:t>
            </w:r>
          </w:p>
          <w:tbl>
            <w:tblPr>
              <w:tblStyle w:val="TableGrid"/>
              <w:tblW w:w="0" w:type="auto"/>
              <w:jc w:val="center"/>
              <w:tblLook w:val="04A0" w:firstRow="1" w:lastRow="0" w:firstColumn="1" w:lastColumn="0" w:noHBand="0" w:noVBand="1"/>
            </w:tblPr>
            <w:tblGrid>
              <w:gridCol w:w="3044"/>
              <w:gridCol w:w="1600"/>
              <w:gridCol w:w="1701"/>
            </w:tblGrid>
            <w:tr w:rsidR="002D1402" w:rsidRPr="002D1402" w:rsidTr="002E7E1F">
              <w:trPr>
                <w:jc w:val="center"/>
              </w:trPr>
              <w:tc>
                <w:tcPr>
                  <w:tcW w:w="3044" w:type="dxa"/>
                  <w:shd w:val="clear" w:color="auto" w:fill="FFFF00"/>
                </w:tcPr>
                <w:p w:rsidR="002D1402" w:rsidRPr="002D1402" w:rsidRDefault="002D1402" w:rsidP="002D1402">
                  <w:pPr>
                    <w:jc w:val="center"/>
                    <w:rPr>
                      <w:rFonts w:cs="Arial"/>
                      <w:szCs w:val="22"/>
                      <w:lang w:val="en-IE"/>
                    </w:rPr>
                  </w:pPr>
                  <w:r w:rsidRPr="002D1402">
                    <w:rPr>
                      <w:rFonts w:cs="Arial"/>
                      <w:szCs w:val="22"/>
                      <w:lang w:val="en-IE"/>
                    </w:rPr>
                    <w:t>METHOD</w:t>
                  </w:r>
                </w:p>
              </w:tc>
              <w:tc>
                <w:tcPr>
                  <w:tcW w:w="1600" w:type="dxa"/>
                  <w:shd w:val="clear" w:color="auto" w:fill="FFFF00"/>
                  <w:vAlign w:val="center"/>
                </w:tcPr>
                <w:p w:rsidR="002D1402" w:rsidRPr="002D1402" w:rsidRDefault="002D1402" w:rsidP="002D1402">
                  <w:pPr>
                    <w:jc w:val="center"/>
                    <w:rPr>
                      <w:rFonts w:cs="Arial"/>
                      <w:szCs w:val="22"/>
                      <w:lang w:val="en-IE"/>
                    </w:rPr>
                  </w:pPr>
                  <w:r w:rsidRPr="002D1402">
                    <w:rPr>
                      <w:rFonts w:cs="Arial"/>
                      <w:szCs w:val="22"/>
                      <w:lang w:val="en-IE"/>
                    </w:rPr>
                    <w:t>CELL</w:t>
                  </w:r>
                </w:p>
              </w:tc>
              <w:tc>
                <w:tcPr>
                  <w:tcW w:w="1701" w:type="dxa"/>
                  <w:shd w:val="clear" w:color="auto" w:fill="FFFF00"/>
                  <w:vAlign w:val="center"/>
                </w:tcPr>
                <w:p w:rsidR="002D1402" w:rsidRPr="002D1402" w:rsidRDefault="002D1402" w:rsidP="002D1402">
                  <w:pPr>
                    <w:jc w:val="center"/>
                    <w:rPr>
                      <w:rFonts w:cs="Arial"/>
                      <w:b/>
                      <w:szCs w:val="22"/>
                      <w:lang w:val="en-IE"/>
                    </w:rPr>
                  </w:pPr>
                  <w:r w:rsidRPr="002D1402">
                    <w:t xml:space="preserve">/ </w:t>
                  </w:r>
                  <w:r w:rsidRPr="002D1402">
                    <w:rPr>
                      <w:rFonts w:cs="Arial"/>
                    </w:rPr>
                    <w:t>µ</w:t>
                  </w:r>
                  <w:r w:rsidRPr="002D1402">
                    <w:t>L</w:t>
                  </w:r>
                </w:p>
              </w:tc>
            </w:tr>
            <w:tr w:rsidR="002D1402" w:rsidRPr="002D1402" w:rsidTr="002E7E1F">
              <w:trPr>
                <w:jc w:val="center"/>
              </w:trPr>
              <w:tc>
                <w:tcPr>
                  <w:tcW w:w="3044" w:type="dxa"/>
                  <w:vMerge w:val="restart"/>
                  <w:vAlign w:val="center"/>
                </w:tcPr>
                <w:p w:rsidR="002D1402" w:rsidRPr="002D1402" w:rsidRDefault="002D1402" w:rsidP="002D1402">
                  <w:pPr>
                    <w:rPr>
                      <w:rFonts w:cs="Arial"/>
                      <w:szCs w:val="22"/>
                      <w:lang w:val="en-IE"/>
                    </w:rPr>
                  </w:pPr>
                  <w:r w:rsidRPr="002D1402">
                    <w:rPr>
                      <w:rFonts w:cs="Arial"/>
                      <w:szCs w:val="22"/>
                      <w:lang w:val="en-IE"/>
                    </w:rPr>
                    <w:t>Automated Cell Counts</w:t>
                  </w:r>
                </w:p>
              </w:tc>
              <w:tc>
                <w:tcPr>
                  <w:tcW w:w="1600" w:type="dxa"/>
                  <w:vAlign w:val="center"/>
                </w:tcPr>
                <w:p w:rsidR="002D1402" w:rsidRPr="002D1402" w:rsidRDefault="002D1402" w:rsidP="002D1402">
                  <w:pPr>
                    <w:jc w:val="center"/>
                    <w:rPr>
                      <w:rFonts w:cs="Arial"/>
                      <w:szCs w:val="22"/>
                      <w:lang w:val="en-IE"/>
                    </w:rPr>
                  </w:pPr>
                  <w:r w:rsidRPr="002D1402">
                    <w:t>WBC</w:t>
                  </w:r>
                </w:p>
              </w:tc>
              <w:tc>
                <w:tcPr>
                  <w:tcW w:w="1701" w:type="dxa"/>
                  <w:vAlign w:val="center"/>
                </w:tcPr>
                <w:p w:rsidR="002D1402" w:rsidRPr="002D1402" w:rsidRDefault="002D1402" w:rsidP="002D1402">
                  <w:pPr>
                    <w:rPr>
                      <w:rFonts w:cs="Arial"/>
                      <w:szCs w:val="22"/>
                      <w:lang w:val="en-IE" w:eastAsia="en-IE"/>
                    </w:rPr>
                  </w:pPr>
                  <w:r w:rsidRPr="002D1402">
                    <w:t xml:space="preserve">        </w:t>
                  </w:r>
                  <w:r w:rsidRPr="002D1402">
                    <w:rPr>
                      <w:lang w:eastAsia="en-IE"/>
                    </w:rPr>
                    <w:t>&lt; 40</w:t>
                  </w:r>
                </w:p>
              </w:tc>
            </w:tr>
            <w:tr w:rsidR="002D1402" w:rsidRPr="002D1402" w:rsidTr="002E7E1F">
              <w:trPr>
                <w:jc w:val="center"/>
              </w:trPr>
              <w:tc>
                <w:tcPr>
                  <w:tcW w:w="3044" w:type="dxa"/>
                  <w:vMerge/>
                  <w:vAlign w:val="center"/>
                </w:tcPr>
                <w:p w:rsidR="002D1402" w:rsidRPr="002D1402" w:rsidRDefault="002D1402" w:rsidP="002D1402">
                  <w:pPr>
                    <w:rPr>
                      <w:rFonts w:cs="Arial"/>
                      <w:szCs w:val="22"/>
                      <w:lang w:val="en-IE"/>
                    </w:rPr>
                  </w:pPr>
                </w:p>
              </w:tc>
              <w:tc>
                <w:tcPr>
                  <w:tcW w:w="1600" w:type="dxa"/>
                  <w:vAlign w:val="center"/>
                </w:tcPr>
                <w:p w:rsidR="002D1402" w:rsidRPr="002D1402" w:rsidRDefault="002D1402" w:rsidP="002D1402">
                  <w:pPr>
                    <w:jc w:val="center"/>
                    <w:rPr>
                      <w:rFonts w:cs="Arial"/>
                      <w:szCs w:val="22"/>
                      <w:lang w:val="en-IE"/>
                    </w:rPr>
                  </w:pPr>
                  <w:r w:rsidRPr="002D1402">
                    <w:t>RBC</w:t>
                  </w:r>
                </w:p>
              </w:tc>
              <w:tc>
                <w:tcPr>
                  <w:tcW w:w="1701" w:type="dxa"/>
                  <w:vAlign w:val="center"/>
                </w:tcPr>
                <w:p w:rsidR="002D1402" w:rsidRPr="002D1402" w:rsidRDefault="002D1402" w:rsidP="002D1402">
                  <w:pPr>
                    <w:jc w:val="center"/>
                    <w:rPr>
                      <w:rFonts w:cs="Arial"/>
                      <w:szCs w:val="22"/>
                      <w:lang w:val="en-IE"/>
                    </w:rPr>
                  </w:pPr>
                  <w:r w:rsidRPr="002D1402">
                    <w:t>&lt; 100</w:t>
                  </w:r>
                </w:p>
              </w:tc>
            </w:tr>
            <w:tr w:rsidR="002D1402" w:rsidRPr="002D1402" w:rsidTr="002E7E1F">
              <w:trPr>
                <w:jc w:val="center"/>
              </w:trPr>
              <w:tc>
                <w:tcPr>
                  <w:tcW w:w="3044" w:type="dxa"/>
                  <w:vMerge w:val="restart"/>
                  <w:vAlign w:val="center"/>
                </w:tcPr>
                <w:p w:rsidR="002D1402" w:rsidRPr="002D1402" w:rsidRDefault="002D1402" w:rsidP="002D1402">
                  <w:pPr>
                    <w:rPr>
                      <w:rFonts w:cs="Arial"/>
                      <w:szCs w:val="22"/>
                      <w:lang w:val="en-IE"/>
                    </w:rPr>
                  </w:pPr>
                  <w:r w:rsidRPr="002D1402">
                    <w:rPr>
                      <w:rFonts w:cs="Arial"/>
                      <w:szCs w:val="22"/>
                      <w:lang w:val="en-IE"/>
                    </w:rPr>
                    <w:t>Manual Cell Counts</w:t>
                  </w:r>
                </w:p>
              </w:tc>
              <w:tc>
                <w:tcPr>
                  <w:tcW w:w="1600" w:type="dxa"/>
                  <w:vAlign w:val="center"/>
                </w:tcPr>
                <w:p w:rsidR="002D1402" w:rsidRPr="002D1402" w:rsidRDefault="002D1402" w:rsidP="002D1402">
                  <w:pPr>
                    <w:jc w:val="center"/>
                    <w:rPr>
                      <w:rFonts w:cs="Arial"/>
                      <w:szCs w:val="22"/>
                      <w:lang w:val="en-IE"/>
                    </w:rPr>
                  </w:pPr>
                  <w:r w:rsidRPr="002D1402">
                    <w:t>WBC</w:t>
                  </w:r>
                </w:p>
              </w:tc>
              <w:tc>
                <w:tcPr>
                  <w:tcW w:w="1701" w:type="dxa"/>
                  <w:vAlign w:val="center"/>
                </w:tcPr>
                <w:p w:rsidR="002D1402" w:rsidRPr="002D1402" w:rsidRDefault="002D1402" w:rsidP="002D1402">
                  <w:pPr>
                    <w:rPr>
                      <w:rFonts w:cs="Arial"/>
                      <w:szCs w:val="22"/>
                      <w:lang w:val="en-IE"/>
                    </w:rPr>
                  </w:pPr>
                  <w:r w:rsidRPr="002D1402">
                    <w:t xml:space="preserve">        &lt; 20</w:t>
                  </w:r>
                </w:p>
              </w:tc>
            </w:tr>
            <w:tr w:rsidR="002D1402" w:rsidRPr="002D1402" w:rsidTr="002E7E1F">
              <w:trPr>
                <w:jc w:val="center"/>
              </w:trPr>
              <w:tc>
                <w:tcPr>
                  <w:tcW w:w="3044" w:type="dxa"/>
                  <w:vMerge/>
                </w:tcPr>
                <w:p w:rsidR="002D1402" w:rsidRPr="002D1402" w:rsidRDefault="002D1402" w:rsidP="002D1402">
                  <w:pPr>
                    <w:jc w:val="center"/>
                    <w:rPr>
                      <w:rFonts w:cs="Arial"/>
                      <w:szCs w:val="22"/>
                      <w:lang w:val="en-IE"/>
                    </w:rPr>
                  </w:pPr>
                </w:p>
              </w:tc>
              <w:tc>
                <w:tcPr>
                  <w:tcW w:w="1600" w:type="dxa"/>
                  <w:vAlign w:val="center"/>
                </w:tcPr>
                <w:p w:rsidR="002D1402" w:rsidRPr="002D1402" w:rsidRDefault="002D1402" w:rsidP="002D1402">
                  <w:pPr>
                    <w:jc w:val="center"/>
                    <w:rPr>
                      <w:rFonts w:cs="Arial"/>
                      <w:szCs w:val="22"/>
                      <w:lang w:val="en-IE"/>
                    </w:rPr>
                  </w:pPr>
                  <w:r w:rsidRPr="002D1402">
                    <w:t>RBC</w:t>
                  </w:r>
                </w:p>
              </w:tc>
              <w:tc>
                <w:tcPr>
                  <w:tcW w:w="1701" w:type="dxa"/>
                  <w:vAlign w:val="center"/>
                </w:tcPr>
                <w:p w:rsidR="002D1402" w:rsidRPr="002D1402" w:rsidRDefault="002D1402" w:rsidP="002D1402">
                  <w:pPr>
                    <w:jc w:val="center"/>
                    <w:rPr>
                      <w:rFonts w:cs="Arial"/>
                      <w:szCs w:val="22"/>
                      <w:lang w:val="en-IE"/>
                    </w:rPr>
                  </w:pPr>
                  <w:r w:rsidRPr="002D1402">
                    <w:t>&lt; 100</w:t>
                  </w:r>
                </w:p>
              </w:tc>
            </w:tr>
          </w:tbl>
          <w:p w:rsidR="002D1402" w:rsidRPr="002D1402" w:rsidRDefault="002D1402" w:rsidP="002D1402">
            <w:pPr>
              <w:tabs>
                <w:tab w:val="left" w:pos="-720"/>
              </w:tabs>
              <w:spacing w:before="120" w:after="120"/>
              <w:ind w:left="720"/>
              <w:jc w:val="both"/>
              <w:rPr>
                <w:rFonts w:cs="Arial"/>
                <w:szCs w:val="20"/>
                <w:lang w:val="en-GB"/>
              </w:rPr>
            </w:pPr>
          </w:p>
          <w:p w:rsidR="002D1402" w:rsidRPr="002D1402" w:rsidRDefault="002D1402" w:rsidP="007F2FA8">
            <w:pPr>
              <w:numPr>
                <w:ilvl w:val="0"/>
                <w:numId w:val="32"/>
              </w:numPr>
              <w:tabs>
                <w:tab w:val="left" w:pos="-720"/>
              </w:tabs>
              <w:spacing w:before="120" w:after="120"/>
              <w:jc w:val="both"/>
              <w:rPr>
                <w:rFonts w:cs="Arial"/>
                <w:szCs w:val="20"/>
                <w:lang w:val="en-GB"/>
              </w:rPr>
            </w:pPr>
            <w:r w:rsidRPr="002D1402">
              <w:rPr>
                <w:rFonts w:cs="Arial"/>
                <w:szCs w:val="20"/>
                <w:lang w:val="en-GB"/>
              </w:rPr>
              <w:t>Please indicate clearly on request form if requesting examination for cellular casts. The first morning urine sample is preferable.</w:t>
            </w:r>
          </w:p>
          <w:p w:rsidR="002D1402" w:rsidRPr="002D1402" w:rsidRDefault="002D1402" w:rsidP="007F2FA8">
            <w:pPr>
              <w:numPr>
                <w:ilvl w:val="0"/>
                <w:numId w:val="32"/>
              </w:numPr>
              <w:tabs>
                <w:tab w:val="left" w:pos="-720"/>
              </w:tabs>
              <w:spacing w:before="120" w:after="120"/>
              <w:jc w:val="both"/>
              <w:rPr>
                <w:rFonts w:cs="Arial"/>
                <w:szCs w:val="20"/>
                <w:lang w:val="en-GB"/>
              </w:rPr>
            </w:pPr>
            <w:r w:rsidRPr="002D1402">
              <w:rPr>
                <w:rFonts w:cs="Arial"/>
                <w:szCs w:val="20"/>
                <w:lang w:val="en-GB"/>
              </w:rPr>
              <w:lastRenderedPageBreak/>
              <w:t xml:space="preserve">Urinary catheter tips are inappropriate for culture and will not be processed. </w:t>
            </w:r>
          </w:p>
          <w:p w:rsidR="002D1402" w:rsidRPr="002D1402" w:rsidRDefault="002D1402" w:rsidP="007F2FA8">
            <w:pPr>
              <w:numPr>
                <w:ilvl w:val="0"/>
                <w:numId w:val="32"/>
              </w:numPr>
              <w:tabs>
                <w:tab w:val="left" w:pos="-720"/>
              </w:tabs>
              <w:spacing w:before="120" w:after="120"/>
              <w:jc w:val="both"/>
              <w:rPr>
                <w:rFonts w:cs="Arial"/>
                <w:szCs w:val="22"/>
                <w:lang w:val="en-GB"/>
              </w:rPr>
            </w:pPr>
            <w:r w:rsidRPr="002D1402">
              <w:rPr>
                <w:rFonts w:cs="Arial"/>
                <w:szCs w:val="22"/>
                <w:lang w:val="en-GB"/>
              </w:rPr>
              <w:t xml:space="preserve">Bacteriuria occurs in the vast majority of patients who are catheterised for more than 5 days, a urine specimen should only be sent if there are symptoms or signs suggestive of a urinary or a systemic infection. </w:t>
            </w:r>
          </w:p>
          <w:p w:rsidR="002D1402" w:rsidRPr="002D1402" w:rsidRDefault="002D1402" w:rsidP="007F2FA8">
            <w:pPr>
              <w:numPr>
                <w:ilvl w:val="0"/>
                <w:numId w:val="32"/>
              </w:numPr>
              <w:tabs>
                <w:tab w:val="left" w:pos="-720"/>
              </w:tabs>
              <w:spacing w:before="120" w:after="120"/>
              <w:jc w:val="both"/>
              <w:rPr>
                <w:rFonts w:cs="Arial"/>
                <w:szCs w:val="20"/>
                <w:lang w:val="en-GB"/>
              </w:rPr>
            </w:pPr>
            <w:r w:rsidRPr="002D1402">
              <w:rPr>
                <w:rFonts w:cs="Arial"/>
                <w:szCs w:val="22"/>
                <w:lang w:val="en-GB"/>
              </w:rPr>
              <w:t>In severe or complicated UTI, a follow-up specimen should be taken 5 days post completion of antibiotic therapy.  Persistence of bacteriuria implies a structural abnormality. </w:t>
            </w:r>
          </w:p>
          <w:p w:rsidR="002D1402" w:rsidRDefault="002D1402" w:rsidP="002D1402">
            <w:pPr>
              <w:tabs>
                <w:tab w:val="left" w:pos="-720"/>
              </w:tabs>
              <w:spacing w:before="120" w:after="120"/>
              <w:jc w:val="both"/>
              <w:rPr>
                <w:rFonts w:cs="Arial"/>
                <w:szCs w:val="20"/>
                <w:lang w:val="en-GB"/>
              </w:rPr>
            </w:pPr>
            <w:r w:rsidRPr="002D1402">
              <w:rPr>
                <w:rFonts w:cs="Arial"/>
                <w:szCs w:val="20"/>
                <w:lang w:val="en-GB"/>
              </w:rPr>
              <w:t>The uncertainty associated with Urine cell counts, is available to service users if required, and is available on the Q Pulse system. This record is PATH-MICRO-REC-80</w:t>
            </w:r>
          </w:p>
          <w:p w:rsidR="00460FA0" w:rsidRDefault="00460FA0" w:rsidP="00460FA0">
            <w:pPr>
              <w:rPr>
                <w:rFonts w:ascii="Trebuchet MS" w:hAnsi="Trebuchet MS" w:cs="Arial"/>
                <w:sz w:val="24"/>
                <w:lang w:val="en-GB"/>
              </w:rPr>
            </w:pPr>
          </w:p>
          <w:p w:rsidR="00460FA0" w:rsidRDefault="00460FA0" w:rsidP="00460FA0">
            <w:pPr>
              <w:rPr>
                <w:rFonts w:ascii="Trebuchet MS" w:hAnsi="Trebuchet MS" w:cs="Arial"/>
                <w:sz w:val="24"/>
                <w:lang w:val="en-GB"/>
              </w:rPr>
            </w:pPr>
            <w:r>
              <w:rPr>
                <w:rFonts w:ascii="Trebuchet MS" w:hAnsi="Trebuchet MS" w:cs="Arial"/>
                <w:sz w:val="24"/>
                <w:lang w:val="en-GB"/>
              </w:rPr>
              <w:t>Cell Count Reporting Update (2022)</w:t>
            </w:r>
          </w:p>
          <w:p w:rsidR="00460FA0" w:rsidRDefault="00460FA0" w:rsidP="00460FA0">
            <w:pPr>
              <w:rPr>
                <w:rFonts w:ascii="Trebuchet MS" w:hAnsi="Trebuchet MS" w:cs="Arial"/>
                <w:sz w:val="24"/>
                <w:lang w:val="en-GB"/>
              </w:rPr>
            </w:pPr>
          </w:p>
          <w:p w:rsidR="00460FA0" w:rsidRPr="00460FA0" w:rsidRDefault="00460FA0" w:rsidP="00460FA0">
            <w:pPr>
              <w:rPr>
                <w:rFonts w:ascii="Trebuchet MS" w:hAnsi="Trebuchet MS" w:cs="Arial"/>
                <w:sz w:val="24"/>
                <w:lang w:val="en-GB"/>
              </w:rPr>
            </w:pPr>
            <w:r w:rsidRPr="00460FA0">
              <w:rPr>
                <w:rFonts w:ascii="Trebuchet MS" w:hAnsi="Trebuchet MS" w:cs="Arial"/>
                <w:sz w:val="24"/>
                <w:lang w:val="en-GB"/>
              </w:rPr>
              <w:t>Values of &gt;1000 /μL of white blood cells (WBC) and/or red blood cells (RBC) will no longer</w:t>
            </w:r>
            <w:r>
              <w:rPr>
                <w:rFonts w:ascii="Trebuchet MS" w:hAnsi="Trebuchet MS" w:cs="Arial"/>
                <w:sz w:val="24"/>
                <w:lang w:val="en-GB"/>
              </w:rPr>
              <w:t xml:space="preserve"> </w:t>
            </w:r>
            <w:r w:rsidRPr="00460FA0">
              <w:rPr>
                <w:rFonts w:ascii="Trebuchet MS" w:hAnsi="Trebuchet MS" w:cs="Arial"/>
                <w:sz w:val="24"/>
                <w:lang w:val="en-GB"/>
              </w:rPr>
              <w:t xml:space="preserve">be reported for automated cell counts, rather it will be the </w:t>
            </w:r>
            <w:r w:rsidRPr="00460FA0">
              <w:rPr>
                <w:rFonts w:ascii="Trebuchet MS" w:hAnsi="Trebuchet MS" w:cs="Arial"/>
                <w:b/>
                <w:sz w:val="24"/>
                <w:lang w:val="en-GB"/>
              </w:rPr>
              <w:t>absolute value</w:t>
            </w:r>
            <w:r w:rsidRPr="00460FA0">
              <w:rPr>
                <w:rFonts w:ascii="Trebuchet MS" w:hAnsi="Trebuchet MS" w:cs="Arial"/>
                <w:sz w:val="24"/>
                <w:lang w:val="en-GB"/>
              </w:rPr>
              <w:t xml:space="preserve"> counted per μL.</w:t>
            </w:r>
          </w:p>
          <w:p w:rsidR="00460FA0" w:rsidRPr="00460FA0" w:rsidRDefault="00460FA0" w:rsidP="00460FA0">
            <w:pPr>
              <w:rPr>
                <w:rFonts w:ascii="Trebuchet MS" w:hAnsi="Trebuchet MS" w:cs="Arial"/>
                <w:sz w:val="24"/>
                <w:lang w:val="en-GB"/>
              </w:rPr>
            </w:pPr>
          </w:p>
          <w:p w:rsidR="00460FA0" w:rsidRPr="00460FA0" w:rsidRDefault="00460FA0" w:rsidP="00460FA0">
            <w:pPr>
              <w:rPr>
                <w:rFonts w:ascii="Trebuchet MS" w:hAnsi="Trebuchet MS" w:cs="Arial"/>
                <w:sz w:val="24"/>
                <w:lang w:val="en-GB"/>
              </w:rPr>
            </w:pPr>
            <w:r w:rsidRPr="00460FA0">
              <w:rPr>
                <w:rFonts w:ascii="Trebuchet MS" w:hAnsi="Trebuchet MS" w:cs="Arial"/>
                <w:sz w:val="24"/>
                <w:lang w:val="en-GB"/>
              </w:rPr>
              <w:t>Reporting of manual counts will remain unchanged i.e. the absolute value of WBC and RBC</w:t>
            </w:r>
            <w:r>
              <w:rPr>
                <w:rFonts w:ascii="Trebuchet MS" w:hAnsi="Trebuchet MS" w:cs="Arial"/>
                <w:sz w:val="24"/>
                <w:lang w:val="en-GB"/>
              </w:rPr>
              <w:t xml:space="preserve"> </w:t>
            </w:r>
            <w:r w:rsidRPr="00460FA0">
              <w:rPr>
                <w:rFonts w:ascii="Trebuchet MS" w:hAnsi="Trebuchet MS" w:cs="Arial"/>
                <w:sz w:val="24"/>
                <w:lang w:val="en-GB"/>
              </w:rPr>
              <w:t>will be reported up to 999 per μL. Thereafter, &gt;1000/μL will be reported. Bacterial cells and</w:t>
            </w:r>
            <w:r>
              <w:rPr>
                <w:rFonts w:ascii="Trebuchet MS" w:hAnsi="Trebuchet MS" w:cs="Arial"/>
                <w:sz w:val="24"/>
                <w:lang w:val="en-GB"/>
              </w:rPr>
              <w:t xml:space="preserve"> </w:t>
            </w:r>
            <w:r w:rsidRPr="00460FA0">
              <w:rPr>
                <w:rFonts w:ascii="Trebuchet MS" w:hAnsi="Trebuchet MS" w:cs="Arial"/>
                <w:sz w:val="24"/>
                <w:lang w:val="en-GB"/>
              </w:rPr>
              <w:t>epithelial cells will be reported as scanty, 1+, 2+ or 3+.</w:t>
            </w:r>
          </w:p>
          <w:p w:rsidR="00460FA0" w:rsidRDefault="00460FA0" w:rsidP="002D1402">
            <w:pPr>
              <w:tabs>
                <w:tab w:val="left" w:pos="-720"/>
              </w:tabs>
              <w:spacing w:before="120" w:after="120"/>
              <w:jc w:val="both"/>
              <w:rPr>
                <w:rFonts w:cs="Arial"/>
                <w:szCs w:val="20"/>
                <w:lang w:val="en-GB"/>
              </w:rPr>
            </w:pPr>
          </w:p>
          <w:p w:rsidR="00460FA0" w:rsidRPr="002D1402" w:rsidRDefault="00460FA0" w:rsidP="002D1402">
            <w:pPr>
              <w:tabs>
                <w:tab w:val="left" w:pos="-720"/>
              </w:tabs>
              <w:spacing w:before="120" w:after="120"/>
              <w:jc w:val="both"/>
              <w:rPr>
                <w:rFonts w:cs="Arial"/>
                <w:szCs w:val="20"/>
                <w:lang w:val="en-GB"/>
              </w:rPr>
            </w:pPr>
          </w:p>
        </w:tc>
      </w:tr>
    </w:tbl>
    <w:p w:rsidR="002D1402" w:rsidRDefault="002D1402" w:rsidP="002D1402">
      <w:pPr>
        <w:pStyle w:val="Heading2"/>
      </w:pPr>
      <w:r w:rsidRPr="00E91464">
        <w:rPr>
          <w:highlight w:val="yellow"/>
        </w:rPr>
        <w:lastRenderedPageBreak/>
        <w:t>URINE Tests</w:t>
      </w:r>
    </w:p>
    <w:p w:rsidR="002D1402" w:rsidRDefault="002D1402" w:rsidP="002D1402"/>
    <w:p w:rsidR="002D1402" w:rsidRPr="002D1402" w:rsidRDefault="002D1402" w:rsidP="002D1402">
      <w:pPr>
        <w:keepNext/>
        <w:tabs>
          <w:tab w:val="left" w:pos="227"/>
        </w:tabs>
        <w:spacing w:before="240" w:after="60"/>
        <w:outlineLvl w:val="1"/>
        <w:rPr>
          <w:rFonts w:cs="Arial"/>
          <w:b/>
          <w:bCs/>
          <w:iCs/>
          <w:szCs w:val="28"/>
        </w:rPr>
      </w:pPr>
      <w:bookmarkStart w:id="1362" w:name="_Toc360616784"/>
      <w:bookmarkStart w:id="1363" w:name="_Toc360624970"/>
      <w:bookmarkStart w:id="1364" w:name="_Toc360626706"/>
      <w:bookmarkStart w:id="1365" w:name="_Toc360626943"/>
      <w:bookmarkStart w:id="1366" w:name="_Toc360708081"/>
      <w:bookmarkStart w:id="1367" w:name="_Toc373334654"/>
      <w:bookmarkStart w:id="1368" w:name="_Toc373338378"/>
      <w:r w:rsidRPr="00E91464">
        <w:rPr>
          <w:rFonts w:cs="Arial"/>
          <w:b/>
          <w:bCs/>
          <w:iCs/>
          <w:szCs w:val="28"/>
          <w:highlight w:val="yellow"/>
        </w:rPr>
        <w:t>Urinary Antigen  - Legionella</w:t>
      </w:r>
      <w:r w:rsidRPr="002D1402">
        <w:rPr>
          <w:rFonts w:cs="Arial"/>
          <w:b/>
          <w:bCs/>
          <w:iCs/>
          <w:szCs w:val="28"/>
        </w:rPr>
        <w:t xml:space="preserve"> </w:t>
      </w:r>
      <w:bookmarkEnd w:id="1362"/>
      <w:bookmarkEnd w:id="1363"/>
      <w:bookmarkEnd w:id="1364"/>
      <w:bookmarkEnd w:id="1365"/>
      <w:bookmarkEnd w:id="1366"/>
      <w:bookmarkEnd w:id="1367"/>
      <w:bookmarkEnd w:id="1368"/>
    </w:p>
    <w:p w:rsidR="002D1402" w:rsidRPr="002D1402" w:rsidRDefault="002D1402" w:rsidP="002D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2D1402" w:rsidRPr="002D1402" w:rsidTr="002E7E1F">
        <w:tc>
          <w:tcPr>
            <w:tcW w:w="0" w:type="auto"/>
            <w:shd w:val="clear" w:color="auto" w:fill="C0C0C0"/>
            <w:vAlign w:val="center"/>
          </w:tcPr>
          <w:p w:rsidR="002D1402" w:rsidRPr="002D1402" w:rsidRDefault="002D1402" w:rsidP="002E7E1F">
            <w:pPr>
              <w:rPr>
                <w:rFonts w:cs="Arial"/>
                <w:b/>
                <w:szCs w:val="22"/>
                <w:lang w:val="en-GB"/>
              </w:rPr>
            </w:pPr>
            <w:r w:rsidRPr="002D1402">
              <w:rPr>
                <w:rFonts w:cs="Arial"/>
                <w:b/>
                <w:bCs/>
                <w:szCs w:val="22"/>
                <w:lang w:val="en-GB"/>
              </w:rPr>
              <w:t>Specimen Type</w:t>
            </w:r>
          </w:p>
        </w:tc>
        <w:tc>
          <w:tcPr>
            <w:tcW w:w="0" w:type="auto"/>
          </w:tcPr>
          <w:p w:rsidR="002D1402" w:rsidRPr="002D1402" w:rsidRDefault="002D1402" w:rsidP="002E7E1F">
            <w:pPr>
              <w:rPr>
                <w:rFonts w:cs="Arial"/>
                <w:szCs w:val="22"/>
                <w:lang w:val="en-GB"/>
              </w:rPr>
            </w:pPr>
            <w:r w:rsidRPr="002D1402">
              <w:rPr>
                <w:rFonts w:cs="Arial"/>
                <w:szCs w:val="22"/>
                <w:lang w:val="en-GB"/>
              </w:rPr>
              <w:t>Urine</w:t>
            </w:r>
          </w:p>
        </w:tc>
      </w:tr>
      <w:tr w:rsidR="002D1402" w:rsidRPr="002D1402" w:rsidTr="002E7E1F">
        <w:tc>
          <w:tcPr>
            <w:tcW w:w="0" w:type="auto"/>
            <w:shd w:val="clear" w:color="auto" w:fill="CCCCCC"/>
            <w:vAlign w:val="center"/>
          </w:tcPr>
          <w:p w:rsidR="002D1402" w:rsidRPr="002D1402" w:rsidRDefault="002D1402" w:rsidP="002E7E1F">
            <w:pPr>
              <w:rPr>
                <w:rFonts w:cs="Arial"/>
                <w:b/>
                <w:szCs w:val="22"/>
                <w:lang w:val="en-GB"/>
              </w:rPr>
            </w:pPr>
            <w:r w:rsidRPr="002D1402">
              <w:rPr>
                <w:rFonts w:cs="Arial"/>
                <w:b/>
                <w:bCs/>
                <w:szCs w:val="22"/>
                <w:lang w:val="en-GB"/>
              </w:rPr>
              <w:t>Sample Container</w:t>
            </w:r>
          </w:p>
        </w:tc>
        <w:tc>
          <w:tcPr>
            <w:tcW w:w="0" w:type="auto"/>
          </w:tcPr>
          <w:p w:rsidR="002D1402" w:rsidRPr="002D1402" w:rsidRDefault="002D1402" w:rsidP="002E7E1F">
            <w:pPr>
              <w:rPr>
                <w:rFonts w:cs="Arial"/>
                <w:szCs w:val="20"/>
                <w:lang w:val="en-GB"/>
              </w:rPr>
            </w:pPr>
            <w:r w:rsidRPr="002D1402">
              <w:rPr>
                <w:rFonts w:cs="Arial"/>
                <w:szCs w:val="20"/>
                <w:lang w:val="en-GB"/>
              </w:rPr>
              <w:t>Sterile BD Urine collection cup and urine vacutainer</w:t>
            </w:r>
          </w:p>
          <w:p w:rsidR="002D1402" w:rsidRPr="002D1402" w:rsidRDefault="002D1402" w:rsidP="002E7E1F">
            <w:pPr>
              <w:rPr>
                <w:rFonts w:cs="Arial"/>
                <w:szCs w:val="20"/>
                <w:lang w:val="en-GB"/>
              </w:rPr>
            </w:pPr>
          </w:p>
          <w:p w:rsidR="002D1402" w:rsidRPr="002D1402" w:rsidRDefault="002D1402" w:rsidP="002E7E1F">
            <w:pPr>
              <w:rPr>
                <w:rFonts w:cs="Arial"/>
                <w:b/>
                <w:color w:val="FF0000"/>
                <w:szCs w:val="20"/>
                <w:lang w:val="en-GB"/>
              </w:rPr>
            </w:pPr>
            <w:r w:rsidRPr="002D1402">
              <w:rPr>
                <w:rFonts w:cs="Arial"/>
                <w:b/>
                <w:color w:val="FF0000"/>
                <w:szCs w:val="20"/>
                <w:lang w:val="en-GB"/>
              </w:rPr>
              <w:t>NB: Sharp Risk-There is an integrated sharp in the collection cup lid !!</w:t>
            </w:r>
          </w:p>
          <w:p w:rsidR="002D1402" w:rsidRPr="002D1402" w:rsidRDefault="002D1402" w:rsidP="002E7E1F"/>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Sample collection/ preparation</w:t>
            </w:r>
          </w:p>
        </w:tc>
        <w:tc>
          <w:tcPr>
            <w:tcW w:w="0" w:type="auto"/>
          </w:tcPr>
          <w:p w:rsidR="002D1402" w:rsidRPr="002D1402" w:rsidRDefault="002D1402" w:rsidP="002E7E1F">
            <w:pPr>
              <w:rPr>
                <w:rFonts w:cs="Arial"/>
                <w:szCs w:val="20"/>
                <w:lang w:val="en-GB"/>
              </w:rPr>
            </w:pPr>
            <w:r w:rsidRPr="002D1402">
              <w:rPr>
                <w:rFonts w:cs="Arial"/>
                <w:szCs w:val="20"/>
                <w:lang w:val="en-GB" w:eastAsia="en-GB"/>
              </w:rPr>
              <w:t xml:space="preserve">Collect a urine specimen into a </w:t>
            </w:r>
            <w:r w:rsidRPr="002D1402">
              <w:rPr>
                <w:rFonts w:cs="Arial"/>
                <w:szCs w:val="20"/>
                <w:lang w:val="en-GB"/>
              </w:rPr>
              <w:t>Sterile BD Urine collection cup and transfer to the urine vacutainer. Submit vacutainer only to the laboratory.</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Volume/Quantity</w:t>
            </w:r>
          </w:p>
        </w:tc>
        <w:tc>
          <w:tcPr>
            <w:tcW w:w="0" w:type="auto"/>
          </w:tcPr>
          <w:p w:rsidR="002D1402" w:rsidRPr="002D1402" w:rsidRDefault="002D1402" w:rsidP="002E7E1F">
            <w:pPr>
              <w:rPr>
                <w:rFonts w:eastAsia="TimesNewRoman" w:cs="Arial"/>
                <w:szCs w:val="22"/>
                <w:lang w:val="en-GB" w:eastAsia="en-GB"/>
              </w:rPr>
            </w:pPr>
            <w:r w:rsidRPr="002D1402">
              <w:rPr>
                <w:rFonts w:cs="Arial"/>
                <w:szCs w:val="20"/>
                <w:lang w:val="en-GB"/>
              </w:rPr>
              <w:t xml:space="preserve">Minimum volume ≥ 1 ml, </w:t>
            </w:r>
            <w:r w:rsidRPr="002D1402">
              <w:rPr>
                <w:rFonts w:eastAsia="TimesNewRoman" w:cs="Arial"/>
                <w:szCs w:val="22"/>
                <w:lang w:val="en-GB" w:eastAsia="en-GB"/>
              </w:rPr>
              <w:t>ensure that the lid of the container is firmly closed.</w:t>
            </w:r>
          </w:p>
          <w:p w:rsidR="002D1402" w:rsidRPr="002D1402" w:rsidRDefault="002D1402" w:rsidP="002E7E1F">
            <w:pPr>
              <w:rPr>
                <w:rFonts w:cs="Arial"/>
                <w:szCs w:val="20"/>
                <w:lang w:val="en-GB"/>
              </w:rPr>
            </w:pPr>
            <w:r w:rsidRPr="002D1402">
              <w:rPr>
                <w:rFonts w:cs="Arial"/>
                <w:szCs w:val="20"/>
                <w:lang w:val="en-GB"/>
              </w:rPr>
              <w:t>One specimen is sufficient.</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Safety Requirements</w:t>
            </w:r>
          </w:p>
        </w:tc>
        <w:tc>
          <w:tcPr>
            <w:tcW w:w="0" w:type="auto"/>
          </w:tcPr>
          <w:p w:rsidR="002D1402" w:rsidRPr="002D1402" w:rsidRDefault="002D1402" w:rsidP="002E7E1F">
            <w:pPr>
              <w:rPr>
                <w:rFonts w:cs="Arial"/>
                <w:szCs w:val="20"/>
                <w:lang w:val="en-GB"/>
              </w:rPr>
            </w:pPr>
            <w:r w:rsidRPr="002D1402">
              <w:rPr>
                <w:rFonts w:cs="Arial"/>
                <w:szCs w:val="20"/>
                <w:lang w:val="en-GB"/>
              </w:rPr>
              <w:t>Place urine vacutainer in a sealed plastic specimen bag with request form in the pouch, ready for transport to the laboratory.</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Time Between Collection and Processing</w:t>
            </w:r>
          </w:p>
        </w:tc>
        <w:tc>
          <w:tcPr>
            <w:tcW w:w="0" w:type="auto"/>
          </w:tcPr>
          <w:p w:rsidR="002D1402" w:rsidRPr="002D1402" w:rsidRDefault="002D1402" w:rsidP="002E7E1F">
            <w:pPr>
              <w:rPr>
                <w:rFonts w:cs="Arial"/>
                <w:szCs w:val="20"/>
                <w:lang w:val="en-GB"/>
              </w:rPr>
            </w:pPr>
            <w:r w:rsidRPr="002D1402">
              <w:rPr>
                <w:rFonts w:cs="Arial"/>
                <w:szCs w:val="20"/>
                <w:lang w:val="en-GB" w:eastAsia="en-GB"/>
              </w:rPr>
              <w:t xml:space="preserve">≤ 4 hrs, store </w:t>
            </w:r>
            <w:r w:rsidRPr="002D1402">
              <w:rPr>
                <w:rFonts w:cs="Arial"/>
                <w:szCs w:val="22"/>
                <w:lang w:val="en-GB" w:eastAsia="en-GB"/>
              </w:rPr>
              <w:t>at room temperature. Alternatively, specimens may be stored at 2-8</w:t>
            </w:r>
            <w:r w:rsidRPr="002D1402">
              <w:rPr>
                <w:rFonts w:cs="Arial"/>
                <w:szCs w:val="20"/>
                <w:lang w:val="en-GB"/>
              </w:rPr>
              <w:t>oC</w:t>
            </w:r>
            <w:r w:rsidRPr="002D1402">
              <w:rPr>
                <w:rFonts w:cs="Arial"/>
                <w:szCs w:val="22"/>
                <w:lang w:val="en-GB" w:eastAsia="en-GB"/>
              </w:rPr>
              <w:t xml:space="preserve"> for up to 14 days or frozen (-20</w:t>
            </w:r>
            <w:r w:rsidRPr="002D1402">
              <w:rPr>
                <w:rFonts w:cs="Arial"/>
                <w:szCs w:val="20"/>
                <w:lang w:val="en-GB"/>
              </w:rPr>
              <w:t>oC</w:t>
            </w:r>
            <w:r w:rsidRPr="002D1402">
              <w:rPr>
                <w:rFonts w:cs="Arial"/>
                <w:szCs w:val="22"/>
                <w:lang w:val="en-GB" w:eastAsia="en-GB"/>
              </w:rPr>
              <w:t>) for longer periods before testing</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Sample Quality</w:t>
            </w:r>
          </w:p>
        </w:tc>
        <w:tc>
          <w:tcPr>
            <w:tcW w:w="0" w:type="auto"/>
          </w:tcPr>
          <w:p w:rsidR="002D1402" w:rsidRPr="002D1402" w:rsidRDefault="002D1402" w:rsidP="002E7E1F">
            <w:pPr>
              <w:rPr>
                <w:rFonts w:cs="Arial"/>
                <w:szCs w:val="20"/>
                <w:lang w:val="en-GB"/>
              </w:rPr>
            </w:pPr>
            <w:r w:rsidRPr="002D1402">
              <w:rPr>
                <w:rFonts w:cs="Arial"/>
                <w:szCs w:val="20"/>
                <w:lang w:val="en-GB" w:eastAsia="en-GB"/>
              </w:rPr>
              <w:t>Boric acid may be used as a preservative.</w:t>
            </w:r>
          </w:p>
        </w:tc>
      </w:tr>
      <w:tr w:rsidR="002D1402" w:rsidRPr="002D1402" w:rsidTr="002E7E1F">
        <w:tc>
          <w:tcPr>
            <w:tcW w:w="0" w:type="auto"/>
            <w:shd w:val="clear" w:color="auto" w:fill="CCCCCC"/>
            <w:vAlign w:val="center"/>
          </w:tcPr>
          <w:p w:rsidR="002D1402" w:rsidRPr="002D1402" w:rsidRDefault="002D1402" w:rsidP="002E7E1F">
            <w:pPr>
              <w:rPr>
                <w:rFonts w:cs="Arial"/>
                <w:b/>
                <w:szCs w:val="22"/>
                <w:lang w:val="en-GB"/>
              </w:rPr>
            </w:pPr>
            <w:r w:rsidRPr="002D1402">
              <w:rPr>
                <w:rFonts w:cs="Arial"/>
                <w:b/>
                <w:bCs/>
                <w:szCs w:val="22"/>
                <w:lang w:val="en-GB"/>
              </w:rPr>
              <w:t>Special Requirements</w:t>
            </w:r>
          </w:p>
        </w:tc>
        <w:tc>
          <w:tcPr>
            <w:tcW w:w="0" w:type="auto"/>
          </w:tcPr>
          <w:p w:rsidR="002D1402" w:rsidRPr="002D1402" w:rsidRDefault="002D1402" w:rsidP="002E7E1F">
            <w:pPr>
              <w:rPr>
                <w:rFonts w:cs="Arial"/>
                <w:szCs w:val="20"/>
                <w:lang w:val="en-GB"/>
              </w:rPr>
            </w:pPr>
            <w:r w:rsidRPr="002D1402">
              <w:rPr>
                <w:rFonts w:cs="Arial"/>
                <w:szCs w:val="20"/>
                <w:lang w:val="en-GB"/>
              </w:rPr>
              <w:t>N/A</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Turnaround Times</w:t>
            </w:r>
          </w:p>
        </w:tc>
        <w:tc>
          <w:tcPr>
            <w:tcW w:w="7650" w:type="dxa"/>
          </w:tcPr>
          <w:p w:rsidR="002D1402" w:rsidRPr="002D1402" w:rsidRDefault="002D1402" w:rsidP="002E7E1F">
            <w:pPr>
              <w:rPr>
                <w:rFonts w:cs="Arial"/>
                <w:szCs w:val="20"/>
                <w:lang w:val="en-GB"/>
              </w:rPr>
            </w:pPr>
            <w:r w:rsidRPr="002D1402">
              <w:rPr>
                <w:rFonts w:cs="Arial"/>
                <w:szCs w:val="20"/>
                <w:lang w:val="en-GB"/>
              </w:rPr>
              <w:t>Same Day</w:t>
            </w:r>
          </w:p>
        </w:tc>
      </w:tr>
      <w:tr w:rsidR="002D1402" w:rsidRPr="002D1402" w:rsidTr="002E7E1F">
        <w:tc>
          <w:tcPr>
            <w:tcW w:w="0" w:type="auto"/>
            <w:shd w:val="clear" w:color="auto" w:fill="CCCCCC"/>
            <w:vAlign w:val="center"/>
          </w:tcPr>
          <w:p w:rsidR="002D1402" w:rsidRPr="002D1402" w:rsidRDefault="002D1402" w:rsidP="002E7E1F">
            <w:pPr>
              <w:rPr>
                <w:rFonts w:cs="Arial"/>
                <w:b/>
                <w:szCs w:val="22"/>
                <w:lang w:val="en-GB"/>
              </w:rPr>
            </w:pPr>
            <w:r w:rsidRPr="002D1402">
              <w:rPr>
                <w:rFonts w:cs="Arial"/>
                <w:b/>
                <w:bCs/>
                <w:szCs w:val="22"/>
                <w:lang w:val="en-GB"/>
              </w:rPr>
              <w:t>Comments</w:t>
            </w:r>
          </w:p>
        </w:tc>
        <w:tc>
          <w:tcPr>
            <w:tcW w:w="0" w:type="auto"/>
          </w:tcPr>
          <w:p w:rsidR="002D1402" w:rsidRPr="002D1402" w:rsidRDefault="002D1402" w:rsidP="007F2FA8">
            <w:pPr>
              <w:numPr>
                <w:ilvl w:val="0"/>
                <w:numId w:val="31"/>
              </w:numPr>
              <w:tabs>
                <w:tab w:val="left" w:pos="-720"/>
              </w:tabs>
              <w:spacing w:before="120" w:after="120"/>
              <w:jc w:val="both"/>
              <w:rPr>
                <w:rFonts w:cs="Arial"/>
                <w:szCs w:val="20"/>
                <w:lang w:val="en-GB"/>
              </w:rPr>
            </w:pPr>
            <w:r w:rsidRPr="002D1402">
              <w:rPr>
                <w:rFonts w:cs="Arial"/>
                <w:szCs w:val="20"/>
                <w:lang w:val="en-GB"/>
              </w:rPr>
              <w:t>This test is useful in the early detection of Legionnaires disease. Antigen excretion may begin as early as 3 days after onset of symptoms and persist for up to a year afterwards.</w:t>
            </w:r>
          </w:p>
          <w:p w:rsidR="002D1402" w:rsidRPr="002D1402" w:rsidRDefault="002D1402" w:rsidP="007F2FA8">
            <w:pPr>
              <w:numPr>
                <w:ilvl w:val="0"/>
                <w:numId w:val="31"/>
              </w:numPr>
              <w:tabs>
                <w:tab w:val="left" w:pos="-720"/>
              </w:tabs>
              <w:spacing w:before="120" w:after="120"/>
              <w:jc w:val="both"/>
              <w:rPr>
                <w:rFonts w:cs="Arial"/>
                <w:szCs w:val="20"/>
                <w:lang w:val="en-GB"/>
              </w:rPr>
            </w:pPr>
            <w:r w:rsidRPr="002D1402">
              <w:rPr>
                <w:rFonts w:cs="Arial"/>
                <w:szCs w:val="20"/>
                <w:lang w:val="en-GB"/>
              </w:rPr>
              <w:t>Excretion of Legionella antigen in urine may vary depending on the individual patient and the stage of the disease. Some individuals have been shown to excrete antigen for an extended period of time, so a positive test reaction may reflect a recent but not active infection.</w:t>
            </w:r>
          </w:p>
          <w:p w:rsidR="002D1402" w:rsidRPr="002D1402" w:rsidRDefault="002D1402" w:rsidP="007F2FA8">
            <w:pPr>
              <w:numPr>
                <w:ilvl w:val="0"/>
                <w:numId w:val="31"/>
              </w:numPr>
              <w:tabs>
                <w:tab w:val="left" w:pos="-720"/>
              </w:tabs>
              <w:spacing w:before="120" w:after="120"/>
              <w:jc w:val="both"/>
              <w:rPr>
                <w:rFonts w:cs="Arial"/>
                <w:szCs w:val="20"/>
                <w:lang w:val="en-GB"/>
              </w:rPr>
            </w:pPr>
            <w:r w:rsidRPr="002D1402">
              <w:rPr>
                <w:rFonts w:cs="Arial"/>
                <w:szCs w:val="20"/>
                <w:lang w:val="en-GB"/>
              </w:rPr>
              <w:t>Early treatment with appropriate antibiotics may also decrease antigen excretion in some individuals.</w:t>
            </w:r>
          </w:p>
        </w:tc>
      </w:tr>
    </w:tbl>
    <w:p w:rsidR="002D1402" w:rsidRPr="002D1402" w:rsidRDefault="002D1402" w:rsidP="002D1402"/>
    <w:p w:rsidR="002D1402" w:rsidRDefault="002D1402" w:rsidP="002D1402">
      <w:pPr>
        <w:pStyle w:val="Heading2"/>
        <w:numPr>
          <w:ilvl w:val="1"/>
          <w:numId w:val="0"/>
        </w:numPr>
        <w:tabs>
          <w:tab w:val="clear" w:pos="227"/>
          <w:tab w:val="num" w:pos="576"/>
        </w:tabs>
      </w:pPr>
      <w:r w:rsidRPr="00E91464">
        <w:rPr>
          <w:highlight w:val="yellow"/>
        </w:rPr>
        <w:lastRenderedPageBreak/>
        <w:t>Urinary Antigen  - Pneumococcal</w:t>
      </w:r>
      <w:r>
        <w:t xml:space="preserve"> </w:t>
      </w:r>
    </w:p>
    <w:p w:rsidR="002D1402" w:rsidRDefault="002D1402" w:rsidP="002D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7650"/>
      </w:tblGrid>
      <w:tr w:rsidR="002D1402" w:rsidTr="002E7E1F">
        <w:tc>
          <w:tcPr>
            <w:tcW w:w="0" w:type="auto"/>
            <w:shd w:val="clear" w:color="auto" w:fill="C0C0C0"/>
            <w:vAlign w:val="center"/>
          </w:tcPr>
          <w:p w:rsidR="002D1402" w:rsidRDefault="002D1402" w:rsidP="002E7E1F">
            <w:pPr>
              <w:pStyle w:val="BodyText"/>
              <w:rPr>
                <w:b/>
                <w:szCs w:val="22"/>
              </w:rPr>
            </w:pPr>
            <w:r>
              <w:rPr>
                <w:b/>
                <w:bCs/>
                <w:szCs w:val="22"/>
              </w:rPr>
              <w:t>Specimen Type</w:t>
            </w:r>
          </w:p>
        </w:tc>
        <w:tc>
          <w:tcPr>
            <w:tcW w:w="0" w:type="auto"/>
          </w:tcPr>
          <w:p w:rsidR="002D1402" w:rsidRDefault="002D1402" w:rsidP="002E7E1F">
            <w:pPr>
              <w:pStyle w:val="BodyText"/>
              <w:rPr>
                <w:szCs w:val="22"/>
              </w:rPr>
            </w:pPr>
            <w:r>
              <w:rPr>
                <w:szCs w:val="22"/>
              </w:rPr>
              <w:t>Urine</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Sample Container</w:t>
            </w:r>
          </w:p>
        </w:tc>
        <w:tc>
          <w:tcPr>
            <w:tcW w:w="0" w:type="auto"/>
          </w:tcPr>
          <w:p w:rsidR="002D1402" w:rsidRDefault="002D1402" w:rsidP="002E7E1F">
            <w:pPr>
              <w:pStyle w:val="BodyText"/>
            </w:pPr>
            <w:r w:rsidRPr="00266F8A">
              <w:t xml:space="preserve">Sterile BD Urine collection cup and </w:t>
            </w:r>
            <w:r>
              <w:t xml:space="preserve">urine </w:t>
            </w:r>
            <w:r w:rsidRPr="00266F8A">
              <w:t>vacutainer</w:t>
            </w:r>
          </w:p>
          <w:p w:rsidR="002D1402" w:rsidRPr="00266F8A" w:rsidRDefault="002D1402" w:rsidP="002E7E1F">
            <w:pPr>
              <w:pStyle w:val="BodyText"/>
            </w:pPr>
          </w:p>
          <w:p w:rsidR="002D1402" w:rsidRPr="00266F8A" w:rsidRDefault="002D1402" w:rsidP="002E7E1F">
            <w:pPr>
              <w:pStyle w:val="BodyText"/>
              <w:rPr>
                <w:b/>
                <w:color w:val="FF0000"/>
              </w:rPr>
            </w:pPr>
            <w:r w:rsidRPr="00266F8A">
              <w:rPr>
                <w:b/>
                <w:color w:val="FF0000"/>
              </w:rPr>
              <w:t>NB: Sharp Risk-There is an integrated sharp in the collection cup lid !!</w:t>
            </w:r>
          </w:p>
          <w:p w:rsidR="002D1402" w:rsidRDefault="002D1402" w:rsidP="002E7E1F"/>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Sample collection/ preparation</w:t>
            </w:r>
          </w:p>
        </w:tc>
        <w:tc>
          <w:tcPr>
            <w:tcW w:w="0" w:type="auto"/>
          </w:tcPr>
          <w:p w:rsidR="002D1402" w:rsidRDefault="002D1402" w:rsidP="002E7E1F">
            <w:pPr>
              <w:pStyle w:val="BodyText"/>
            </w:pPr>
            <w:r>
              <w:rPr>
                <w:lang w:eastAsia="en-GB"/>
              </w:rPr>
              <w:t xml:space="preserve">Collect a urine specimen into a </w:t>
            </w:r>
            <w:r w:rsidRPr="00266F8A">
              <w:t>Sterile BD Urine collection cup</w:t>
            </w:r>
            <w:r>
              <w:t xml:space="preserve"> and transfer to the urine vacutainer. Submit vacutainer only to the laboratory.</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Volume/Quantity</w:t>
            </w:r>
          </w:p>
        </w:tc>
        <w:tc>
          <w:tcPr>
            <w:tcW w:w="0" w:type="auto"/>
          </w:tcPr>
          <w:p w:rsidR="002D1402" w:rsidRDefault="002D1402" w:rsidP="002E7E1F">
            <w:pPr>
              <w:pStyle w:val="BodyText"/>
              <w:rPr>
                <w:rFonts w:eastAsia="TimesNewRoman"/>
                <w:szCs w:val="22"/>
                <w:lang w:eastAsia="en-GB"/>
              </w:rPr>
            </w:pPr>
            <w:r>
              <w:t>Minimum volume ≥ 1 ml.</w:t>
            </w:r>
          </w:p>
          <w:p w:rsidR="002D1402" w:rsidRDefault="002D1402" w:rsidP="002E7E1F">
            <w:pPr>
              <w:pStyle w:val="BodyText"/>
            </w:pPr>
            <w:r>
              <w:t>One specimen is sufficient.</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Safety Requirements</w:t>
            </w:r>
          </w:p>
        </w:tc>
        <w:tc>
          <w:tcPr>
            <w:tcW w:w="0" w:type="auto"/>
          </w:tcPr>
          <w:p w:rsidR="002D1402" w:rsidRDefault="002D1402" w:rsidP="002E7E1F">
            <w:pPr>
              <w:pStyle w:val="BodyText"/>
            </w:pPr>
            <w:r>
              <w:t>Place urine vacutainer in a sealed plastic specimen bag with request form in the pouch, ready for transport to the laboratory.</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Time Between Collection and Processing</w:t>
            </w:r>
          </w:p>
        </w:tc>
        <w:tc>
          <w:tcPr>
            <w:tcW w:w="0" w:type="auto"/>
          </w:tcPr>
          <w:p w:rsidR="002D1402" w:rsidRDefault="002D1402" w:rsidP="002E7E1F">
            <w:pPr>
              <w:pStyle w:val="BodyText"/>
            </w:pPr>
            <w:r>
              <w:rPr>
                <w:lang w:eastAsia="en-GB"/>
              </w:rPr>
              <w:t xml:space="preserve">≤ 4 hrs, store </w:t>
            </w:r>
            <w:r>
              <w:rPr>
                <w:szCs w:val="22"/>
                <w:lang w:eastAsia="en-GB"/>
              </w:rPr>
              <w:t>at room temperature. Alternatively, specimens may be stored at 2-8</w:t>
            </w:r>
            <w:r>
              <w:t>oC</w:t>
            </w:r>
            <w:r>
              <w:rPr>
                <w:szCs w:val="22"/>
                <w:lang w:eastAsia="en-GB"/>
              </w:rPr>
              <w:t xml:space="preserve"> for up to 14 days or frozen (-20</w:t>
            </w:r>
            <w:r>
              <w:t>oC</w:t>
            </w:r>
            <w:r>
              <w:rPr>
                <w:szCs w:val="22"/>
                <w:lang w:eastAsia="en-GB"/>
              </w:rPr>
              <w:t>) for longer periods before testing</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Sample Quality</w:t>
            </w:r>
          </w:p>
        </w:tc>
        <w:tc>
          <w:tcPr>
            <w:tcW w:w="0" w:type="auto"/>
          </w:tcPr>
          <w:p w:rsidR="002D1402" w:rsidRDefault="002D1402" w:rsidP="002E7E1F">
            <w:pPr>
              <w:pStyle w:val="BodyText"/>
            </w:pPr>
            <w:r>
              <w:rPr>
                <w:lang w:eastAsia="en-GB"/>
              </w:rPr>
              <w:t>Boric acid may be used as a preservative.</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Special Requirements</w:t>
            </w:r>
          </w:p>
        </w:tc>
        <w:tc>
          <w:tcPr>
            <w:tcW w:w="0" w:type="auto"/>
          </w:tcPr>
          <w:p w:rsidR="002D1402" w:rsidRDefault="002D1402" w:rsidP="002E7E1F">
            <w:pPr>
              <w:pStyle w:val="BodyText"/>
            </w:pPr>
            <w:r>
              <w:t>N/A</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Turnaround Times</w:t>
            </w:r>
          </w:p>
        </w:tc>
        <w:tc>
          <w:tcPr>
            <w:tcW w:w="7650" w:type="dxa"/>
          </w:tcPr>
          <w:p w:rsidR="002D1402" w:rsidRDefault="002D1402" w:rsidP="002E7E1F">
            <w:pPr>
              <w:pStyle w:val="BodyText"/>
            </w:pPr>
            <w:r>
              <w:t>Same Day</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Comments</w:t>
            </w:r>
          </w:p>
        </w:tc>
        <w:tc>
          <w:tcPr>
            <w:tcW w:w="0" w:type="auto"/>
          </w:tcPr>
          <w:p w:rsidR="002D1402" w:rsidRDefault="002D1402" w:rsidP="002E7E1F">
            <w:pPr>
              <w:pStyle w:val="BodyText"/>
              <w:tabs>
                <w:tab w:val="left" w:pos="-720"/>
              </w:tabs>
              <w:spacing w:before="120" w:after="120"/>
              <w:ind w:left="720"/>
              <w:jc w:val="both"/>
            </w:pPr>
            <w:r>
              <w:t>N/A</w:t>
            </w:r>
          </w:p>
        </w:tc>
      </w:tr>
    </w:tbl>
    <w:p w:rsidR="002D1402" w:rsidRDefault="002D1402" w:rsidP="002D1402">
      <w:pPr>
        <w:pStyle w:val="Heading2"/>
        <w:numPr>
          <w:ilvl w:val="1"/>
          <w:numId w:val="0"/>
        </w:numPr>
        <w:tabs>
          <w:tab w:val="clear" w:pos="227"/>
          <w:tab w:val="num" w:pos="576"/>
        </w:tabs>
      </w:pPr>
    </w:p>
    <w:p w:rsidR="002D1402" w:rsidRDefault="002D1402" w:rsidP="002D1402">
      <w:pPr>
        <w:pStyle w:val="Heading2"/>
        <w:numPr>
          <w:ilvl w:val="1"/>
          <w:numId w:val="0"/>
        </w:numPr>
        <w:tabs>
          <w:tab w:val="clear" w:pos="227"/>
          <w:tab w:val="num" w:pos="576"/>
        </w:tabs>
      </w:pPr>
      <w:r w:rsidRPr="00E91464">
        <w:rPr>
          <w:highlight w:val="yellow"/>
        </w:rPr>
        <w:t>Urine - Pregnancy Tests</w:t>
      </w:r>
    </w:p>
    <w:p w:rsidR="002D1402" w:rsidRDefault="002D1402" w:rsidP="002D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7650"/>
      </w:tblGrid>
      <w:tr w:rsidR="002D1402" w:rsidTr="002E7E1F">
        <w:tc>
          <w:tcPr>
            <w:tcW w:w="0" w:type="auto"/>
            <w:shd w:val="clear" w:color="auto" w:fill="C0C0C0"/>
            <w:vAlign w:val="center"/>
          </w:tcPr>
          <w:p w:rsidR="002D1402" w:rsidRDefault="002D1402" w:rsidP="002E7E1F">
            <w:pPr>
              <w:pStyle w:val="BodyText"/>
              <w:rPr>
                <w:b/>
                <w:szCs w:val="22"/>
              </w:rPr>
            </w:pPr>
            <w:r>
              <w:rPr>
                <w:b/>
                <w:bCs/>
                <w:szCs w:val="22"/>
              </w:rPr>
              <w:t>Specimen Type</w:t>
            </w:r>
          </w:p>
        </w:tc>
        <w:tc>
          <w:tcPr>
            <w:tcW w:w="0" w:type="auto"/>
          </w:tcPr>
          <w:p w:rsidR="002D1402" w:rsidRDefault="002D1402" w:rsidP="002E7E1F">
            <w:pPr>
              <w:pStyle w:val="BodyText"/>
              <w:rPr>
                <w:szCs w:val="22"/>
              </w:rPr>
            </w:pPr>
            <w:r>
              <w:rPr>
                <w:szCs w:val="22"/>
              </w:rPr>
              <w:t>Urine</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Sample Container</w:t>
            </w:r>
          </w:p>
        </w:tc>
        <w:tc>
          <w:tcPr>
            <w:tcW w:w="0" w:type="auto"/>
          </w:tcPr>
          <w:p w:rsidR="002D1402" w:rsidRDefault="002D1402" w:rsidP="002E7E1F">
            <w:pPr>
              <w:pStyle w:val="BodyText"/>
            </w:pPr>
            <w:r w:rsidRPr="00266F8A">
              <w:t xml:space="preserve">Sterile BD Urine collection cup and </w:t>
            </w:r>
            <w:r>
              <w:t xml:space="preserve">urine </w:t>
            </w:r>
            <w:r w:rsidRPr="00266F8A">
              <w:t>vacutainer</w:t>
            </w:r>
          </w:p>
          <w:p w:rsidR="002D1402" w:rsidRPr="00266F8A" w:rsidRDefault="002D1402" w:rsidP="002E7E1F">
            <w:pPr>
              <w:pStyle w:val="BodyText"/>
            </w:pPr>
          </w:p>
          <w:p w:rsidR="002D1402" w:rsidRPr="00266F8A" w:rsidRDefault="002D1402" w:rsidP="002E7E1F">
            <w:pPr>
              <w:pStyle w:val="BodyText"/>
              <w:rPr>
                <w:b/>
                <w:color w:val="FF0000"/>
              </w:rPr>
            </w:pPr>
            <w:r w:rsidRPr="00266F8A">
              <w:rPr>
                <w:b/>
                <w:color w:val="FF0000"/>
              </w:rPr>
              <w:t>NB: Sharp Risk-There is an integrated sharp in the collection cup lid !!</w:t>
            </w:r>
          </w:p>
          <w:p w:rsidR="002D1402" w:rsidRDefault="002D1402" w:rsidP="002E7E1F"/>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Sample collection/ preparation</w:t>
            </w:r>
          </w:p>
        </w:tc>
        <w:tc>
          <w:tcPr>
            <w:tcW w:w="0" w:type="auto"/>
          </w:tcPr>
          <w:p w:rsidR="002D1402" w:rsidRDefault="002D1402" w:rsidP="002E7E1F">
            <w:pPr>
              <w:pStyle w:val="BodyText"/>
            </w:pPr>
            <w:r>
              <w:rPr>
                <w:lang w:eastAsia="en-GB"/>
              </w:rPr>
              <w:t xml:space="preserve">Collect a urine specimen into a </w:t>
            </w:r>
            <w:r w:rsidRPr="00266F8A">
              <w:t>Sterile BD Urine collection cup</w:t>
            </w:r>
            <w:r>
              <w:t xml:space="preserve"> and transfer to the urine vacutainer. Submit vacutainer only to the laboratory.</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Volume/Quantity</w:t>
            </w:r>
          </w:p>
        </w:tc>
        <w:tc>
          <w:tcPr>
            <w:tcW w:w="0" w:type="auto"/>
          </w:tcPr>
          <w:p w:rsidR="002D1402" w:rsidRDefault="002D1402" w:rsidP="002E7E1F">
            <w:pPr>
              <w:pStyle w:val="BodyText"/>
              <w:rPr>
                <w:rFonts w:eastAsia="TimesNewRoman"/>
                <w:szCs w:val="22"/>
                <w:lang w:eastAsia="en-GB"/>
              </w:rPr>
            </w:pPr>
            <w:r>
              <w:t>Minimum volume ≥ 1 ml.</w:t>
            </w:r>
          </w:p>
          <w:p w:rsidR="002D1402" w:rsidRDefault="002D1402" w:rsidP="002E7E1F">
            <w:pPr>
              <w:pStyle w:val="BodyText"/>
            </w:pPr>
            <w:r>
              <w:t>One specimen is sufficient.</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Safety Requirements</w:t>
            </w:r>
          </w:p>
        </w:tc>
        <w:tc>
          <w:tcPr>
            <w:tcW w:w="0" w:type="auto"/>
          </w:tcPr>
          <w:p w:rsidR="002D1402" w:rsidRDefault="002D1402" w:rsidP="002E7E1F">
            <w:pPr>
              <w:pStyle w:val="BodyText"/>
            </w:pPr>
            <w:r>
              <w:t>Place urine vacutainer in a sealed plastic specimen bag with request form in the pouch, ready for transport to the laboratory.</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Time Between Collection and Processing</w:t>
            </w:r>
          </w:p>
        </w:tc>
        <w:tc>
          <w:tcPr>
            <w:tcW w:w="0" w:type="auto"/>
          </w:tcPr>
          <w:p w:rsidR="002D1402" w:rsidRDefault="002D1402" w:rsidP="002E7E1F">
            <w:pPr>
              <w:pStyle w:val="BodyText"/>
            </w:pPr>
            <w:r>
              <w:rPr>
                <w:lang w:eastAsia="en-GB"/>
              </w:rPr>
              <w:t xml:space="preserve">≤ 48 hrs, store </w:t>
            </w:r>
            <w:r>
              <w:rPr>
                <w:szCs w:val="22"/>
                <w:lang w:eastAsia="en-GB"/>
              </w:rPr>
              <w:t>at 2-8</w:t>
            </w:r>
            <w:r w:rsidRPr="00E91464">
              <w:rPr>
                <w:vertAlign w:val="superscript"/>
              </w:rPr>
              <w:t>o</w:t>
            </w:r>
            <w:r>
              <w:t>C</w:t>
            </w:r>
            <w:r>
              <w:rPr>
                <w:szCs w:val="22"/>
                <w:lang w:eastAsia="en-GB"/>
              </w:rPr>
              <w:t xml:space="preserve"> for up to 48 hours or frozen (-20</w:t>
            </w:r>
            <w:r w:rsidRPr="00E91464">
              <w:rPr>
                <w:vertAlign w:val="superscript"/>
              </w:rPr>
              <w:t>o</w:t>
            </w:r>
            <w:r>
              <w:t>C</w:t>
            </w:r>
            <w:r>
              <w:rPr>
                <w:szCs w:val="22"/>
                <w:lang w:eastAsia="en-GB"/>
              </w:rPr>
              <w:t>) for longer periods before testing</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Sample Quality</w:t>
            </w:r>
          </w:p>
        </w:tc>
        <w:tc>
          <w:tcPr>
            <w:tcW w:w="0" w:type="auto"/>
          </w:tcPr>
          <w:p w:rsidR="002D1402" w:rsidRDefault="002D1402" w:rsidP="002E7E1F">
            <w:pPr>
              <w:pStyle w:val="BodyText"/>
            </w:pPr>
            <w:r>
              <w:rPr>
                <w:lang w:eastAsia="en-GB"/>
              </w:rPr>
              <w:t>n/a</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Special Requirements</w:t>
            </w:r>
          </w:p>
        </w:tc>
        <w:tc>
          <w:tcPr>
            <w:tcW w:w="0" w:type="auto"/>
          </w:tcPr>
          <w:p w:rsidR="002D1402" w:rsidRPr="00867716" w:rsidRDefault="002D1402" w:rsidP="002E7E1F">
            <w:pPr>
              <w:autoSpaceDE w:val="0"/>
              <w:autoSpaceDN w:val="0"/>
              <w:adjustRightInd w:val="0"/>
              <w:rPr>
                <w:rFonts w:eastAsia="Dax-Regular" w:cs="Arial"/>
                <w:szCs w:val="22"/>
                <w:lang w:val="en-IE" w:eastAsia="en-IE"/>
              </w:rPr>
            </w:pPr>
            <w:r w:rsidRPr="00867716">
              <w:rPr>
                <w:rFonts w:eastAsia="Dax-Regular" w:cs="Arial"/>
                <w:szCs w:val="22"/>
                <w:lang w:val="en-IE" w:eastAsia="en-IE"/>
              </w:rPr>
              <w:t>A first morning</w:t>
            </w:r>
            <w:r>
              <w:rPr>
                <w:rFonts w:eastAsia="Dax-Regular" w:cs="Arial"/>
                <w:szCs w:val="22"/>
                <w:lang w:val="en-IE" w:eastAsia="en-IE"/>
              </w:rPr>
              <w:t xml:space="preserve"> </w:t>
            </w:r>
            <w:r w:rsidRPr="00867716">
              <w:rPr>
                <w:rFonts w:eastAsia="Dax-Regular" w:cs="Arial"/>
                <w:szCs w:val="22"/>
                <w:lang w:val="en-IE" w:eastAsia="en-IE"/>
              </w:rPr>
              <w:t>urine specimen is preferred since it generally contains the highest concentrationof hCG; however, urine specimens collected at any time of the day may</w:t>
            </w:r>
          </w:p>
          <w:p w:rsidR="002D1402" w:rsidRDefault="002D1402" w:rsidP="002E7E1F">
            <w:pPr>
              <w:pStyle w:val="BodyText"/>
            </w:pPr>
            <w:r w:rsidRPr="00867716">
              <w:rPr>
                <w:rFonts w:eastAsia="Dax-Regular"/>
                <w:szCs w:val="22"/>
                <w:lang w:val="en-IE" w:eastAsia="en-IE"/>
              </w:rPr>
              <w:t>be used.</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Turnaround Times</w:t>
            </w:r>
          </w:p>
        </w:tc>
        <w:tc>
          <w:tcPr>
            <w:tcW w:w="7650" w:type="dxa"/>
          </w:tcPr>
          <w:p w:rsidR="002D1402" w:rsidRDefault="002D1402" w:rsidP="002E7E1F">
            <w:pPr>
              <w:pStyle w:val="BodyText"/>
            </w:pPr>
            <w:r>
              <w:t>Same Day</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Comments</w:t>
            </w:r>
          </w:p>
        </w:tc>
        <w:tc>
          <w:tcPr>
            <w:tcW w:w="0" w:type="auto"/>
          </w:tcPr>
          <w:p w:rsidR="002D1402" w:rsidRDefault="002D1402" w:rsidP="002E7E1F">
            <w:pPr>
              <w:pStyle w:val="BodyText"/>
              <w:tabs>
                <w:tab w:val="left" w:pos="-720"/>
              </w:tabs>
              <w:spacing w:before="120" w:after="120"/>
              <w:ind w:left="720"/>
              <w:jc w:val="both"/>
            </w:pPr>
            <w:r>
              <w:t>N/A</w:t>
            </w:r>
          </w:p>
        </w:tc>
      </w:tr>
    </w:tbl>
    <w:p w:rsidR="002D1402" w:rsidRPr="002D1402" w:rsidRDefault="002D1402" w:rsidP="002D1402"/>
    <w:p w:rsidR="00B31529" w:rsidRPr="00FC322A" w:rsidRDefault="00B31529" w:rsidP="00FC322A">
      <w:pPr>
        <w:pStyle w:val="Heading2"/>
      </w:pPr>
      <w:r w:rsidRPr="00116425">
        <w:rPr>
          <w:highlight w:val="yellow"/>
        </w:rPr>
        <w:t>Wounds</w:t>
      </w:r>
      <w:bookmarkEnd w:id="1355"/>
      <w:bookmarkEnd w:id="1356"/>
      <w:bookmarkEnd w:id="1357"/>
      <w:bookmarkEnd w:id="1358"/>
      <w:bookmarkEnd w:id="1359"/>
      <w:bookmarkEnd w:id="1360"/>
      <w:bookmarkEnd w:id="1361"/>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358"/>
      </w:tblGrid>
      <w:tr w:rsidR="00B31529">
        <w:tc>
          <w:tcPr>
            <w:tcW w:w="0" w:type="auto"/>
            <w:shd w:val="clear" w:color="auto" w:fill="C0C0C0"/>
            <w:vAlign w:val="center"/>
          </w:tcPr>
          <w:p w:rsidR="00B31529" w:rsidRDefault="00B31529" w:rsidP="00343636">
            <w:pPr>
              <w:pStyle w:val="BodyText"/>
              <w:rPr>
                <w:b/>
                <w:szCs w:val="22"/>
              </w:rPr>
            </w:pPr>
            <w:r>
              <w:rPr>
                <w:b/>
                <w:bCs/>
                <w:szCs w:val="22"/>
              </w:rPr>
              <w:t>Specimen Type</w:t>
            </w:r>
          </w:p>
        </w:tc>
        <w:tc>
          <w:tcPr>
            <w:tcW w:w="0" w:type="auto"/>
          </w:tcPr>
          <w:p w:rsidR="00B31529" w:rsidRDefault="00B31529">
            <w:pPr>
              <w:pStyle w:val="BodyText"/>
              <w:rPr>
                <w:szCs w:val="22"/>
              </w:rPr>
            </w:pPr>
            <w:r>
              <w:rPr>
                <w:szCs w:val="22"/>
              </w:rPr>
              <w:t>Superficial wounds, Bite wounds, Post Operative wounds, Deep-Seated wound infections, Burns.</w:t>
            </w:r>
          </w:p>
        </w:tc>
      </w:tr>
      <w:tr w:rsidR="00B31529">
        <w:tc>
          <w:tcPr>
            <w:tcW w:w="0" w:type="auto"/>
            <w:shd w:val="clear" w:color="auto" w:fill="CCCCCC"/>
            <w:vAlign w:val="center"/>
          </w:tcPr>
          <w:p w:rsidR="00B31529" w:rsidRDefault="00B31529" w:rsidP="00343636">
            <w:pPr>
              <w:pStyle w:val="BodyText"/>
              <w:rPr>
                <w:b/>
                <w:szCs w:val="22"/>
              </w:rPr>
            </w:pPr>
            <w:r>
              <w:rPr>
                <w:b/>
                <w:bCs/>
                <w:szCs w:val="22"/>
              </w:rPr>
              <w:t>Sample Container</w:t>
            </w:r>
          </w:p>
        </w:tc>
        <w:tc>
          <w:tcPr>
            <w:tcW w:w="0" w:type="auto"/>
          </w:tcPr>
          <w:p w:rsidR="00B31529" w:rsidRDefault="00B31529">
            <w:pPr>
              <w:pStyle w:val="BodyText"/>
            </w:pPr>
            <w:r>
              <w:t>Amies agar transport swab</w:t>
            </w:r>
          </w:p>
          <w:p w:rsidR="00B31529" w:rsidRDefault="00B31529">
            <w:pPr>
              <w:pStyle w:val="BodyText"/>
            </w:pPr>
          </w:p>
        </w:tc>
      </w:tr>
      <w:tr w:rsidR="00B31529">
        <w:tc>
          <w:tcPr>
            <w:tcW w:w="0" w:type="auto"/>
            <w:shd w:val="clear" w:color="auto" w:fill="CCCCCC"/>
            <w:vAlign w:val="center"/>
          </w:tcPr>
          <w:p w:rsidR="00B31529" w:rsidRDefault="00B31529" w:rsidP="00343636">
            <w:pPr>
              <w:pStyle w:val="BodyText"/>
              <w:rPr>
                <w:b/>
                <w:bCs/>
                <w:szCs w:val="22"/>
              </w:rPr>
            </w:pPr>
            <w:r>
              <w:rPr>
                <w:b/>
                <w:bCs/>
                <w:szCs w:val="22"/>
              </w:rPr>
              <w:t>Sample collection/ preparation</w:t>
            </w:r>
          </w:p>
        </w:tc>
        <w:tc>
          <w:tcPr>
            <w:tcW w:w="0" w:type="auto"/>
          </w:tcPr>
          <w:p w:rsidR="00B31529" w:rsidRDefault="00B31529">
            <w:pPr>
              <w:pStyle w:val="BodyText"/>
            </w:pPr>
            <w:r>
              <w:t>The optimal time of collection is before antimicrobial therapy where possible.</w:t>
            </w:r>
          </w:p>
          <w:p w:rsidR="00B31529" w:rsidRDefault="00B31529">
            <w:pPr>
              <w:pStyle w:val="BodyText"/>
              <w:rPr>
                <w:szCs w:val="24"/>
              </w:rPr>
            </w:pPr>
            <w:r>
              <w:rPr>
                <w:szCs w:val="24"/>
                <w:u w:val="single"/>
              </w:rPr>
              <w:t>Superficial or Bite wound swabs</w:t>
            </w:r>
            <w:r>
              <w:rPr>
                <w:szCs w:val="24"/>
              </w:rPr>
              <w:t xml:space="preserve">: </w:t>
            </w:r>
          </w:p>
          <w:p w:rsidR="00B31529" w:rsidRDefault="00B31529">
            <w:pPr>
              <w:pStyle w:val="BodyText"/>
              <w:rPr>
                <w:lang w:eastAsia="en-GB"/>
              </w:rPr>
            </w:pPr>
            <w:r>
              <w:rPr>
                <w:lang w:eastAsia="en-GB"/>
              </w:rPr>
              <w:t xml:space="preserve">1. Remove surface exudate by wiping with sterile saline or 70% alcohol. Sample must be acquired using aseptic technique. </w:t>
            </w:r>
          </w:p>
          <w:p w:rsidR="00B31529" w:rsidRDefault="00B31529">
            <w:pPr>
              <w:pStyle w:val="BodyText"/>
              <w:rPr>
                <w:rFonts w:cs="ArialMT"/>
                <w:szCs w:val="24"/>
              </w:rPr>
            </w:pPr>
            <w:r>
              <w:rPr>
                <w:szCs w:val="24"/>
              </w:rPr>
              <w:t xml:space="preserve">2. </w:t>
            </w:r>
            <w:r>
              <w:rPr>
                <w:rFonts w:cs="ArialMT"/>
                <w:szCs w:val="24"/>
              </w:rPr>
              <w:t>Sample a representative part of the lesion. Soak the swab well in any pus or exudates. Samples of pus, if present, are preferred to swabs.</w:t>
            </w:r>
          </w:p>
          <w:p w:rsidR="00B31529" w:rsidRDefault="00B31529">
            <w:pPr>
              <w:pStyle w:val="BodyText"/>
              <w:rPr>
                <w:rFonts w:cs="ArialMT"/>
                <w:szCs w:val="24"/>
                <w:u w:val="single"/>
              </w:rPr>
            </w:pPr>
            <w:r>
              <w:rPr>
                <w:szCs w:val="22"/>
                <w:u w:val="single"/>
              </w:rPr>
              <w:lastRenderedPageBreak/>
              <w:t>Post Operative or Deep-Seated wounds:</w:t>
            </w:r>
          </w:p>
          <w:p w:rsidR="00B31529" w:rsidRDefault="00B31529">
            <w:pPr>
              <w:pStyle w:val="BodyText"/>
              <w:rPr>
                <w:rFonts w:cs="ArialMT"/>
                <w:szCs w:val="24"/>
              </w:rPr>
            </w:pPr>
            <w:r>
              <w:rPr>
                <w:rFonts w:cs="ArialMT"/>
                <w:szCs w:val="24"/>
              </w:rPr>
              <w:t>1. Swab the deepest part of the wound to avoid the superficial microflora. Swabs must be well soaked in pus.</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lastRenderedPageBreak/>
              <w:t>Volume/Quantity</w:t>
            </w:r>
          </w:p>
        </w:tc>
        <w:tc>
          <w:tcPr>
            <w:tcW w:w="0" w:type="auto"/>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Time Between Collection and Processing</w:t>
            </w:r>
          </w:p>
        </w:tc>
        <w:tc>
          <w:tcPr>
            <w:tcW w:w="0" w:type="auto"/>
          </w:tcPr>
          <w:p w:rsidR="00B31529" w:rsidRDefault="00B31529">
            <w:pPr>
              <w:pStyle w:val="BodyText"/>
            </w:pPr>
            <w:r>
              <w:t>Specimen should arrive in the laboratory within 24hrs of collection.</w:t>
            </w:r>
          </w:p>
          <w:p w:rsidR="00B31529" w:rsidRDefault="00B31529">
            <w:pPr>
              <w:pStyle w:val="BodyText"/>
            </w:pPr>
            <w:r>
              <w:t>If a delay in transport or processing is anticipated, the specimen should be refrigerated.</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Sample Quality</w:t>
            </w:r>
          </w:p>
        </w:tc>
        <w:tc>
          <w:tcPr>
            <w:tcW w:w="0" w:type="auto"/>
          </w:tcPr>
          <w:p w:rsidR="00B31529" w:rsidRDefault="00B31529">
            <w:pPr>
              <w:pStyle w:val="BodyText"/>
            </w:pPr>
            <w:r>
              <w:t>The volume of the specimen influences the transport time that is acceptable. Larger volumes of purulent material maintain the viability of anaerobes for a longer period of time. The recovery of anaerobes is compromised if the transport time exceeds 3 hours.</w:t>
            </w:r>
          </w:p>
        </w:tc>
      </w:tr>
      <w:tr w:rsidR="00B31529">
        <w:tc>
          <w:tcPr>
            <w:tcW w:w="0" w:type="auto"/>
            <w:shd w:val="clear" w:color="auto" w:fill="CCCCCC"/>
            <w:vAlign w:val="center"/>
          </w:tcPr>
          <w:p w:rsidR="00B31529" w:rsidRDefault="00B31529" w:rsidP="00343636">
            <w:pPr>
              <w:pStyle w:val="BodyText"/>
              <w:rPr>
                <w:b/>
                <w:szCs w:val="22"/>
              </w:rPr>
            </w:pPr>
            <w:r>
              <w:rPr>
                <w:b/>
                <w:bCs/>
                <w:szCs w:val="22"/>
              </w:rPr>
              <w:t>Special Requirements</w:t>
            </w:r>
          </w:p>
        </w:tc>
        <w:tc>
          <w:tcPr>
            <w:tcW w:w="0" w:type="auto"/>
          </w:tcPr>
          <w:p w:rsidR="00B31529" w:rsidRDefault="00B31529">
            <w:pPr>
              <w:pStyle w:val="BodyText"/>
            </w:pPr>
            <w:r>
              <w:rPr>
                <w:lang w:eastAsia="en-GB"/>
              </w:rPr>
              <w:t>Indicate type of bite wound, i.e. human or animal, on the ordering requisition.</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Turnaround Times</w:t>
            </w:r>
          </w:p>
        </w:tc>
        <w:tc>
          <w:tcPr>
            <w:tcW w:w="8551" w:type="dxa"/>
          </w:tcPr>
          <w:p w:rsidR="00B31529" w:rsidRDefault="00B31529">
            <w:pPr>
              <w:pStyle w:val="BodyText"/>
            </w:pPr>
            <w:r>
              <w:t>2-4 Days</w:t>
            </w:r>
          </w:p>
        </w:tc>
      </w:tr>
      <w:tr w:rsidR="00B31529">
        <w:tc>
          <w:tcPr>
            <w:tcW w:w="0" w:type="auto"/>
            <w:shd w:val="clear" w:color="auto" w:fill="CCCCCC"/>
            <w:vAlign w:val="center"/>
          </w:tcPr>
          <w:p w:rsidR="00B31529" w:rsidRDefault="00B31529" w:rsidP="00343636">
            <w:pPr>
              <w:pStyle w:val="BodyText"/>
              <w:rPr>
                <w:b/>
                <w:szCs w:val="22"/>
              </w:rPr>
            </w:pPr>
            <w:r>
              <w:rPr>
                <w:b/>
                <w:bCs/>
                <w:szCs w:val="22"/>
              </w:rPr>
              <w:t>Comments</w:t>
            </w:r>
          </w:p>
        </w:tc>
        <w:tc>
          <w:tcPr>
            <w:tcW w:w="0" w:type="auto"/>
          </w:tcPr>
          <w:p w:rsidR="00B31529" w:rsidRDefault="00B31529" w:rsidP="00116425">
            <w:pPr>
              <w:pStyle w:val="BodyText"/>
              <w:tabs>
                <w:tab w:val="left" w:pos="-720"/>
              </w:tabs>
              <w:spacing w:before="120" w:after="120"/>
              <w:jc w:val="both"/>
              <w:rPr>
                <w:rFonts w:cs="ArialMT"/>
                <w:lang w:val="en-IE"/>
              </w:rPr>
            </w:pPr>
            <w:r>
              <w:t>Samples of pus, if present, are always preferred to swabs. Please refer to the test section on Pus.</w:t>
            </w:r>
          </w:p>
        </w:tc>
      </w:tr>
    </w:tbl>
    <w:p w:rsidR="0078759E" w:rsidRPr="00B83385" w:rsidRDefault="0078759E" w:rsidP="0078759E">
      <w:pPr>
        <w:rPr>
          <w:szCs w:val="22"/>
          <w:u w:val="single"/>
        </w:rPr>
      </w:pPr>
    </w:p>
    <w:p w:rsidR="0078759E" w:rsidRPr="00B12C24" w:rsidRDefault="00506FCD"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506FCD"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116425" w:rsidRDefault="00116425">
      <w:pPr>
        <w:rPr>
          <w:rFonts w:cs="Arial"/>
          <w:szCs w:val="20"/>
          <w:lang w:val="en-GB"/>
        </w:rPr>
      </w:pPr>
      <w:r>
        <w:br w:type="page"/>
      </w:r>
    </w:p>
    <w:p w:rsidR="00B31529" w:rsidRDefault="00B31529">
      <w:pPr>
        <w:pStyle w:val="BodyText"/>
      </w:pPr>
    </w:p>
    <w:p w:rsidR="00B31529" w:rsidRDefault="001707CD" w:rsidP="007F2FA8">
      <w:pPr>
        <w:pStyle w:val="Heading2"/>
        <w:numPr>
          <w:ilvl w:val="0"/>
          <w:numId w:val="63"/>
        </w:numPr>
      </w:pPr>
      <w:bookmarkStart w:id="1369" w:name="_list_of_serology"/>
      <w:bookmarkEnd w:id="1369"/>
      <w:r>
        <w:t>Serology</w:t>
      </w:r>
    </w:p>
    <w:p w:rsidR="00B31529" w:rsidRPr="00FC322A" w:rsidRDefault="001728F2" w:rsidP="00FC322A">
      <w:pPr>
        <w:pStyle w:val="Heading2"/>
      </w:pPr>
      <w:bookmarkStart w:id="1370" w:name="_Toc360708098"/>
      <w:bookmarkStart w:id="1371" w:name="_Toc373334664"/>
      <w:bookmarkStart w:id="1372" w:name="_Toc373338395"/>
      <w:r w:rsidRPr="00FC322A">
        <w:t>General Serology Information</w:t>
      </w:r>
      <w:bookmarkEnd w:id="1370"/>
      <w:bookmarkEnd w:id="1371"/>
      <w:bookmarkEnd w:id="1372"/>
    </w:p>
    <w:p w:rsidR="00B31529" w:rsidRDefault="00B31529" w:rsidP="00FC322A">
      <w:pPr>
        <w:pStyle w:val="Heading2"/>
      </w:pPr>
      <w:r>
        <w:t>Sample collection/preparation:</w:t>
      </w:r>
    </w:p>
    <w:p w:rsidR="00FC322A" w:rsidRDefault="00FC322A" w:rsidP="007F6515">
      <w:pPr>
        <w:pStyle w:val="BodyText"/>
        <w:jc w:val="both"/>
      </w:pPr>
    </w:p>
    <w:p w:rsidR="00B31529" w:rsidRDefault="00B31529" w:rsidP="007F6515">
      <w:pPr>
        <w:pStyle w:val="BodyText"/>
        <w:jc w:val="both"/>
        <w:rPr>
          <w:rFonts w:cs="ArialMT"/>
        </w:rPr>
      </w:pPr>
      <w:r>
        <w:rPr>
          <w:rFonts w:cs="ArialMT"/>
        </w:rPr>
        <w:t>Gently invert the blood tubes 4-6 times immediately after blood collection to reach a proper mix of additive and blood. Do not shake the tubes. Vigorous mixing may cause foaming or haemolysis. Insufficient mixing or delayed mixing in serum tubes may result in delayed clotting.</w:t>
      </w:r>
    </w:p>
    <w:p w:rsidR="00FC322A" w:rsidRDefault="00FC322A" w:rsidP="007F6515">
      <w:pPr>
        <w:pStyle w:val="BodyText"/>
        <w:jc w:val="both"/>
        <w:rPr>
          <w:rFonts w:cs="ArialMT"/>
        </w:rPr>
      </w:pPr>
    </w:p>
    <w:p w:rsidR="00B31529" w:rsidRDefault="00B31529" w:rsidP="007F6515">
      <w:pPr>
        <w:pStyle w:val="BodyText"/>
        <w:jc w:val="both"/>
        <w:rPr>
          <w:rFonts w:cs="ArialMT"/>
        </w:rPr>
      </w:pPr>
      <w:r>
        <w:rPr>
          <w:rFonts w:cs="ArialMT"/>
        </w:rPr>
        <w:t>Complete the Microbiology Specimen Request Form (green)</w:t>
      </w:r>
      <w:r w:rsidR="00533510">
        <w:rPr>
          <w:rFonts w:cs="ArialMT"/>
        </w:rPr>
        <w:t xml:space="preserve"> for Chlamydia </w:t>
      </w:r>
      <w:r w:rsidR="009C36B7">
        <w:rPr>
          <w:rFonts w:cs="ArialMT"/>
        </w:rPr>
        <w:t xml:space="preserve">testing </w:t>
      </w:r>
      <w:r w:rsidR="00533510">
        <w:rPr>
          <w:rFonts w:cs="ArialMT"/>
        </w:rPr>
        <w:t xml:space="preserve">or the Blood Sciences request form (blue) for all Serology Blood </w:t>
      </w:r>
      <w:r w:rsidR="00F61A72">
        <w:rPr>
          <w:rFonts w:cs="ArialMT"/>
        </w:rPr>
        <w:t>tests,</w:t>
      </w:r>
      <w:r>
        <w:rPr>
          <w:rFonts w:cs="ArialMT"/>
        </w:rPr>
        <w:t xml:space="preserve"> fully to ensure compliance with the Patient Specimen and Request Form Identification Criteria.</w:t>
      </w:r>
    </w:p>
    <w:p w:rsidR="00FC322A" w:rsidRDefault="00FC322A" w:rsidP="007F6515">
      <w:pPr>
        <w:pStyle w:val="BodyText"/>
        <w:jc w:val="both"/>
        <w:rPr>
          <w:rFonts w:cs="ArialMT"/>
        </w:rPr>
      </w:pPr>
    </w:p>
    <w:p w:rsidR="00B31529" w:rsidRDefault="00B31529" w:rsidP="007F6515">
      <w:pPr>
        <w:pStyle w:val="BodyText"/>
        <w:jc w:val="both"/>
        <w:rPr>
          <w:rFonts w:cs="ArialMT"/>
        </w:rPr>
      </w:pPr>
      <w:r>
        <w:rPr>
          <w:rFonts w:cs="ArialMT"/>
        </w:rPr>
        <w:t>Request form data should include all clinical details and in particular stating:</w:t>
      </w:r>
    </w:p>
    <w:p w:rsidR="00FC322A" w:rsidRDefault="00FC322A" w:rsidP="007F6515">
      <w:pPr>
        <w:pStyle w:val="BodyText"/>
        <w:jc w:val="both"/>
        <w:rPr>
          <w:rFonts w:cs="ArialMT"/>
        </w:rPr>
      </w:pPr>
    </w:p>
    <w:p w:rsidR="00B31529" w:rsidRDefault="00B31529" w:rsidP="007F2FA8">
      <w:pPr>
        <w:pStyle w:val="BodyText"/>
        <w:numPr>
          <w:ilvl w:val="0"/>
          <w:numId w:val="38"/>
        </w:numPr>
        <w:jc w:val="both"/>
        <w:rPr>
          <w:rFonts w:cs="ArialMT"/>
        </w:rPr>
      </w:pPr>
      <w:r>
        <w:rPr>
          <w:rFonts w:cs="ArialMT"/>
        </w:rPr>
        <w:t>Routine screen to establish immune status</w:t>
      </w:r>
    </w:p>
    <w:p w:rsidR="00B31529" w:rsidRDefault="00B31529" w:rsidP="007F2FA8">
      <w:pPr>
        <w:pStyle w:val="BodyText"/>
        <w:numPr>
          <w:ilvl w:val="0"/>
          <w:numId w:val="38"/>
        </w:numPr>
        <w:jc w:val="both"/>
        <w:rPr>
          <w:rFonts w:cs="ArialMT"/>
        </w:rPr>
      </w:pPr>
      <w:r>
        <w:rPr>
          <w:rFonts w:cs="ArialMT"/>
        </w:rPr>
        <w:t>Date of onset of illness if appropriate</w:t>
      </w:r>
    </w:p>
    <w:p w:rsidR="00B31529" w:rsidRDefault="00B31529" w:rsidP="007F2FA8">
      <w:pPr>
        <w:pStyle w:val="BodyText"/>
        <w:numPr>
          <w:ilvl w:val="0"/>
          <w:numId w:val="38"/>
        </w:numPr>
        <w:jc w:val="both"/>
        <w:rPr>
          <w:rFonts w:cs="ArialMT"/>
        </w:rPr>
      </w:pPr>
      <w:r>
        <w:rPr>
          <w:rFonts w:cs="ArialMT"/>
        </w:rPr>
        <w:t>Contact details</w:t>
      </w:r>
    </w:p>
    <w:p w:rsidR="00B31529" w:rsidRDefault="00B31529" w:rsidP="007F2FA8">
      <w:pPr>
        <w:pStyle w:val="BodyText"/>
        <w:numPr>
          <w:ilvl w:val="0"/>
          <w:numId w:val="38"/>
        </w:numPr>
        <w:jc w:val="both"/>
        <w:rPr>
          <w:rFonts w:cs="ArialMT"/>
        </w:rPr>
      </w:pPr>
      <w:r>
        <w:rPr>
          <w:rFonts w:cs="ArialMT"/>
        </w:rPr>
        <w:t>Vaccination History</w:t>
      </w:r>
    </w:p>
    <w:p w:rsidR="00B31529" w:rsidRDefault="00B31529" w:rsidP="007F2FA8">
      <w:pPr>
        <w:pStyle w:val="BodyText"/>
        <w:numPr>
          <w:ilvl w:val="0"/>
          <w:numId w:val="38"/>
        </w:numPr>
        <w:jc w:val="both"/>
        <w:rPr>
          <w:rFonts w:cs="ArialMT"/>
        </w:rPr>
      </w:pPr>
      <w:r>
        <w:rPr>
          <w:rFonts w:cs="ArialMT"/>
        </w:rPr>
        <w:t>Previous exposure</w:t>
      </w:r>
    </w:p>
    <w:p w:rsidR="00B31529" w:rsidRDefault="00B31529" w:rsidP="007F2FA8">
      <w:pPr>
        <w:pStyle w:val="BodyText"/>
        <w:numPr>
          <w:ilvl w:val="0"/>
          <w:numId w:val="38"/>
        </w:numPr>
        <w:jc w:val="both"/>
        <w:rPr>
          <w:rFonts w:cs="ArialMT"/>
        </w:rPr>
      </w:pPr>
      <w:r>
        <w:rPr>
          <w:rFonts w:cs="ArialMT"/>
        </w:rPr>
        <w:t>Travel history</w:t>
      </w:r>
    </w:p>
    <w:p w:rsidR="00B31529" w:rsidRDefault="00B31529" w:rsidP="007F2FA8">
      <w:pPr>
        <w:pStyle w:val="BodyText"/>
        <w:numPr>
          <w:ilvl w:val="0"/>
          <w:numId w:val="38"/>
        </w:numPr>
        <w:jc w:val="both"/>
        <w:rPr>
          <w:rFonts w:cs="ArialMT"/>
        </w:rPr>
      </w:pPr>
      <w:r>
        <w:rPr>
          <w:rFonts w:cs="ArialMT"/>
        </w:rPr>
        <w:t>Symptoms for example Rash, specific organ or anatomical involvement</w:t>
      </w:r>
    </w:p>
    <w:p w:rsidR="00B31529" w:rsidRDefault="00B31529" w:rsidP="007F2FA8">
      <w:pPr>
        <w:pStyle w:val="BodyText"/>
        <w:numPr>
          <w:ilvl w:val="0"/>
          <w:numId w:val="38"/>
        </w:numPr>
        <w:jc w:val="both"/>
        <w:rPr>
          <w:rFonts w:cs="ArialMT"/>
        </w:rPr>
      </w:pPr>
      <w:r>
        <w:rPr>
          <w:rFonts w:cs="ArialMT"/>
        </w:rPr>
        <w:t>If inoculation injury specify source or recipient.</w:t>
      </w:r>
    </w:p>
    <w:p w:rsidR="00B31529" w:rsidRDefault="00B31529" w:rsidP="007F6515">
      <w:pPr>
        <w:pStyle w:val="BodyText"/>
        <w:jc w:val="both"/>
      </w:pPr>
    </w:p>
    <w:p w:rsidR="00B31529" w:rsidRDefault="00B31529" w:rsidP="00FC322A">
      <w:pPr>
        <w:pStyle w:val="Heading2"/>
      </w:pPr>
      <w:r>
        <w:t>Volume/Quantity:</w:t>
      </w:r>
    </w:p>
    <w:p w:rsidR="00FC322A" w:rsidRDefault="00FC322A" w:rsidP="007F6515">
      <w:pPr>
        <w:pStyle w:val="BodyText"/>
        <w:jc w:val="both"/>
      </w:pPr>
    </w:p>
    <w:p w:rsidR="00B31529" w:rsidRDefault="00B31529" w:rsidP="007F6515">
      <w:pPr>
        <w:pStyle w:val="BodyText"/>
        <w:jc w:val="both"/>
      </w:pPr>
      <w:r>
        <w:t xml:space="preserve">A minimum of one full vacuette tube containing 3-4 ml of whole blood is required for all serological tests performed “in-house” at </w:t>
      </w:r>
      <w:r w:rsidR="0085794F">
        <w:lastRenderedPageBreak/>
        <w:t>SUH</w:t>
      </w:r>
      <w:r>
        <w:t>. Paediatric specimen tubes should be filled to contain a minimum of 1.5 mls of whole blood. If other tests, which are sent to external reference laboratories are required please collect a second tube.</w:t>
      </w:r>
    </w:p>
    <w:p w:rsidR="0067280C" w:rsidRDefault="0067280C" w:rsidP="007F6515">
      <w:pPr>
        <w:pStyle w:val="BodyText"/>
        <w:jc w:val="both"/>
      </w:pPr>
    </w:p>
    <w:p w:rsidR="009C36B7" w:rsidRDefault="009C36B7" w:rsidP="00FC322A">
      <w:pPr>
        <w:pStyle w:val="Heading2"/>
      </w:pPr>
      <w:r>
        <w:t>Specimen Collect Date and Time</w:t>
      </w:r>
    </w:p>
    <w:p w:rsidR="00FC322A" w:rsidRDefault="00FC322A" w:rsidP="007F6515">
      <w:pPr>
        <w:autoSpaceDE w:val="0"/>
        <w:autoSpaceDN w:val="0"/>
        <w:adjustRightInd w:val="0"/>
        <w:jc w:val="both"/>
        <w:rPr>
          <w:szCs w:val="22"/>
          <w:u w:val="single"/>
        </w:rPr>
      </w:pPr>
    </w:p>
    <w:p w:rsidR="005E1D7F" w:rsidRDefault="009C36B7" w:rsidP="007F6515">
      <w:pPr>
        <w:pStyle w:val="BodyText"/>
        <w:jc w:val="both"/>
        <w:rPr>
          <w:rFonts w:cs="ArialMT"/>
        </w:rPr>
      </w:pPr>
      <w:r>
        <w:rPr>
          <w:szCs w:val="22"/>
          <w:u w:val="single"/>
        </w:rPr>
        <w:t xml:space="preserve">Specimen collect date and time </w:t>
      </w:r>
      <w:r w:rsidR="00121B31">
        <w:rPr>
          <w:szCs w:val="22"/>
          <w:u w:val="single"/>
        </w:rPr>
        <w:t>MUST BE PROVIDED</w:t>
      </w:r>
      <w:r>
        <w:rPr>
          <w:szCs w:val="22"/>
          <w:u w:val="single"/>
        </w:rPr>
        <w:t xml:space="preserve"> for all antibiotic requests, Molecular serology investigations – PCR, Viral Load, Genotype, CD4 count. </w:t>
      </w:r>
      <w:r w:rsidR="005E1D7F">
        <w:rPr>
          <w:rFonts w:cs="ArialMT"/>
        </w:rPr>
        <w:t xml:space="preserve">Clotted and EDTA specimens taken for molecular virology testing </w:t>
      </w:r>
      <w:r w:rsidR="005E1D7F">
        <w:t xml:space="preserve">MUST </w:t>
      </w:r>
      <w:r w:rsidR="005E1D7F">
        <w:rPr>
          <w:rFonts w:cs="ArialMT"/>
        </w:rPr>
        <w:t xml:space="preserve">be sent immediately to the laboratory for </w:t>
      </w:r>
      <w:r w:rsidR="005E1D7F">
        <w:t xml:space="preserve">IMMEDIATE </w:t>
      </w:r>
      <w:r w:rsidR="005E1D7F">
        <w:rPr>
          <w:rFonts w:cs="ArialMT"/>
        </w:rPr>
        <w:t>separation and freezing to maintain the integrity of the viral DNA or RNA.</w:t>
      </w:r>
    </w:p>
    <w:p w:rsidR="009C36B7" w:rsidRDefault="009C36B7" w:rsidP="007F6515">
      <w:pPr>
        <w:autoSpaceDE w:val="0"/>
        <w:autoSpaceDN w:val="0"/>
        <w:adjustRightInd w:val="0"/>
        <w:jc w:val="both"/>
        <w:rPr>
          <w:szCs w:val="22"/>
          <w:u w:val="single"/>
        </w:rPr>
      </w:pPr>
      <w:r>
        <w:rPr>
          <w:szCs w:val="22"/>
          <w:u w:val="single"/>
        </w:rPr>
        <w:t xml:space="preserve">See </w:t>
      </w:r>
      <w:r w:rsidR="00121B31">
        <w:rPr>
          <w:szCs w:val="22"/>
          <w:u w:val="single"/>
        </w:rPr>
        <w:t>List of Serology tests for more details.</w:t>
      </w:r>
    </w:p>
    <w:p w:rsidR="009C36B7" w:rsidRDefault="009C36B7" w:rsidP="007F6515">
      <w:pPr>
        <w:autoSpaceDE w:val="0"/>
        <w:autoSpaceDN w:val="0"/>
        <w:adjustRightInd w:val="0"/>
        <w:jc w:val="both"/>
        <w:rPr>
          <w:szCs w:val="22"/>
          <w:u w:val="single"/>
        </w:rPr>
      </w:pPr>
    </w:p>
    <w:p w:rsidR="009C36B7" w:rsidRDefault="009C36B7" w:rsidP="007F6515">
      <w:pPr>
        <w:autoSpaceDE w:val="0"/>
        <w:autoSpaceDN w:val="0"/>
        <w:adjustRightInd w:val="0"/>
        <w:jc w:val="both"/>
        <w:rPr>
          <w:szCs w:val="22"/>
          <w:u w:val="single"/>
        </w:rPr>
      </w:pPr>
    </w:p>
    <w:p w:rsidR="00364C45" w:rsidRDefault="00364C45" w:rsidP="007F6515">
      <w:pPr>
        <w:autoSpaceDE w:val="0"/>
        <w:autoSpaceDN w:val="0"/>
        <w:adjustRightInd w:val="0"/>
        <w:jc w:val="both"/>
        <w:rPr>
          <w:szCs w:val="22"/>
          <w:u w:val="single"/>
        </w:rPr>
      </w:pPr>
    </w:p>
    <w:p w:rsidR="00364C45" w:rsidRDefault="00364C45" w:rsidP="007F6515">
      <w:pPr>
        <w:autoSpaceDE w:val="0"/>
        <w:autoSpaceDN w:val="0"/>
        <w:adjustRightInd w:val="0"/>
        <w:jc w:val="both"/>
        <w:rPr>
          <w:szCs w:val="22"/>
        </w:rPr>
      </w:pPr>
    </w:p>
    <w:p w:rsidR="00BB64EC" w:rsidRDefault="00BB64EC" w:rsidP="00FC322A">
      <w:pPr>
        <w:pStyle w:val="Heading2"/>
      </w:pPr>
      <w:r>
        <w:t xml:space="preserve">Anonymous / Uniquely </w:t>
      </w:r>
      <w:r w:rsidR="007B021C">
        <w:t>Identified specimens</w:t>
      </w:r>
    </w:p>
    <w:p w:rsidR="00086C6C" w:rsidRDefault="007B021C" w:rsidP="007F6515">
      <w:pPr>
        <w:pStyle w:val="BodyText"/>
        <w:jc w:val="both"/>
        <w:rPr>
          <w:u w:val="single"/>
        </w:rPr>
      </w:pPr>
      <w:r>
        <w:t>Where confidentiality demands, unique identifier or patient initials may be used but it is mandatory that Date of Birth is supplied.</w:t>
      </w:r>
      <w:r w:rsidR="001707CD">
        <w:t xml:space="preserve">  </w:t>
      </w:r>
      <w:r w:rsidR="00086C6C">
        <w:t>Patient initials, DOB, and unique GUM clinic number are the unique identifiers for GUM</w:t>
      </w:r>
      <w:r>
        <w:t xml:space="preserve"> clinic</w:t>
      </w:r>
      <w:r w:rsidR="00086C6C">
        <w:t>.The patient is identified by the attending physician /nurse, who ask him/her to confirm their identity prior to sampling.</w:t>
      </w:r>
    </w:p>
    <w:p w:rsidR="00086C6C" w:rsidRDefault="00086C6C" w:rsidP="007F6515">
      <w:pPr>
        <w:pStyle w:val="BodyText"/>
        <w:jc w:val="both"/>
        <w:rPr>
          <w:u w:val="single"/>
        </w:rPr>
      </w:pPr>
    </w:p>
    <w:p w:rsidR="00B31529" w:rsidRDefault="00B31529" w:rsidP="00FC322A">
      <w:pPr>
        <w:pStyle w:val="Heading2"/>
      </w:pPr>
      <w:r>
        <w:t>HIV Testing</w:t>
      </w:r>
    </w:p>
    <w:p w:rsidR="00B31529" w:rsidRDefault="00B31529" w:rsidP="007F6515">
      <w:pPr>
        <w:pStyle w:val="BodyText"/>
        <w:jc w:val="both"/>
      </w:pPr>
      <w:r>
        <w:t xml:space="preserve">Request for serology for HIV testing are accepted on the understanding that the patient has been properly counselled and the result will be returned under confidential cover to the clinician whose name is on the request form as having requested the test </w:t>
      </w:r>
    </w:p>
    <w:p w:rsidR="009669B4" w:rsidRPr="009669B4" w:rsidRDefault="009669B4" w:rsidP="009669B4">
      <w:pPr>
        <w:rPr>
          <w:rFonts w:ascii="Trebuchet MS" w:hAnsi="Trebuchet MS" w:cs="Arial"/>
          <w:sz w:val="24"/>
          <w:lang w:val="en-GB"/>
        </w:rPr>
      </w:pPr>
    </w:p>
    <w:p w:rsidR="007B021C" w:rsidRDefault="007B021C" w:rsidP="00FC322A">
      <w:pPr>
        <w:pStyle w:val="Heading2"/>
      </w:pPr>
      <w:r>
        <w:lastRenderedPageBreak/>
        <w:t>Storage and Transport of Serology Samples</w:t>
      </w:r>
    </w:p>
    <w:p w:rsidR="007B021C" w:rsidRDefault="007B021C" w:rsidP="007F6515">
      <w:pPr>
        <w:pStyle w:val="BodyText"/>
        <w:jc w:val="both"/>
      </w:pPr>
      <w:r>
        <w:t>All specimens should be sent to the Laboratory as quick as possible, preferably within a few hours of specimen collection. All specimens should be transported at ambient temperature and if delivery is delayed specimens should be refrigerated.</w:t>
      </w:r>
      <w:r w:rsidR="003674EC">
        <w:t xml:space="preserve"> Samples are centrifuged as soon as possible after receipt in Laboratory to avoid deteri</w:t>
      </w:r>
      <w:r w:rsidR="00181006">
        <w:t>or</w:t>
      </w:r>
      <w:r w:rsidR="003674EC">
        <w:t xml:space="preserve">ation. </w:t>
      </w:r>
    </w:p>
    <w:p w:rsidR="00B31529" w:rsidRPr="00FC322A" w:rsidRDefault="00B31529" w:rsidP="00FC322A">
      <w:pPr>
        <w:pStyle w:val="Heading2"/>
      </w:pPr>
      <w:bookmarkStart w:id="1373" w:name="_Toc360616794"/>
      <w:bookmarkStart w:id="1374" w:name="_Toc360624980"/>
      <w:bookmarkStart w:id="1375" w:name="_Toc360626716"/>
      <w:bookmarkStart w:id="1376" w:name="_Toc360626953"/>
      <w:bookmarkStart w:id="1377" w:name="_Toc360708099"/>
      <w:bookmarkStart w:id="1378" w:name="_Toc373334665"/>
      <w:bookmarkStart w:id="1379" w:name="_Toc373338396"/>
      <w:r w:rsidRPr="00FC322A">
        <w:t>Needle Stick Injuries (NSI’s)</w:t>
      </w:r>
      <w:bookmarkEnd w:id="1373"/>
      <w:bookmarkEnd w:id="1374"/>
      <w:bookmarkEnd w:id="1375"/>
      <w:bookmarkEnd w:id="1376"/>
      <w:bookmarkEnd w:id="1377"/>
      <w:bookmarkEnd w:id="1378"/>
      <w:bookmarkEnd w:id="1379"/>
    </w:p>
    <w:p w:rsidR="00FC322A" w:rsidRDefault="00B31529" w:rsidP="007F6515">
      <w:pPr>
        <w:pStyle w:val="ListParagraph"/>
        <w:spacing w:after="0" w:line="240" w:lineRule="auto"/>
        <w:ind w:left="0"/>
        <w:jc w:val="both"/>
        <w:rPr>
          <w:rFonts w:ascii="Arial" w:hAnsi="Arial" w:cs="Arial"/>
        </w:rPr>
      </w:pPr>
      <w:r w:rsidRPr="00EA789C">
        <w:rPr>
          <w:rFonts w:ascii="Arial" w:hAnsi="Arial" w:cs="Arial"/>
        </w:rPr>
        <w:t xml:space="preserve">Bloods from NSI’s are processed in Serology. </w:t>
      </w:r>
      <w:r w:rsidR="007B021C">
        <w:rPr>
          <w:rFonts w:ascii="Arial" w:hAnsi="Arial" w:cs="Arial"/>
        </w:rPr>
        <w:t>Personnel who sustain a NSI should contact Occupational Health Department and present at ED, where necessary arrangements will be made to obtain blood and contact the laboratory. HBsAg and HIV testing of source patient are tested Out Of Hours.</w:t>
      </w:r>
    </w:p>
    <w:p w:rsidR="00B31529" w:rsidRDefault="007B021C" w:rsidP="007F6515">
      <w:pPr>
        <w:pStyle w:val="ListParagraph"/>
        <w:spacing w:after="0" w:line="240" w:lineRule="auto"/>
        <w:ind w:left="0"/>
        <w:jc w:val="both"/>
      </w:pPr>
      <w:r>
        <w:rPr>
          <w:rFonts w:ascii="Arial" w:hAnsi="Arial" w:cs="Arial"/>
        </w:rPr>
        <w:t xml:space="preserve"> </w:t>
      </w:r>
    </w:p>
    <w:p w:rsidR="00B31529" w:rsidRDefault="00B31529" w:rsidP="00FC322A">
      <w:pPr>
        <w:pStyle w:val="Heading2"/>
      </w:pPr>
      <w:r>
        <w:t>Safety requirements:</w:t>
      </w:r>
    </w:p>
    <w:p w:rsidR="00FC322A" w:rsidRDefault="00FC322A" w:rsidP="007F6515">
      <w:pPr>
        <w:pStyle w:val="BodyText"/>
        <w:jc w:val="both"/>
        <w:rPr>
          <w:u w:val="single"/>
        </w:rPr>
      </w:pPr>
    </w:p>
    <w:p w:rsidR="00B31529" w:rsidRDefault="00B31529" w:rsidP="007F2FA8">
      <w:pPr>
        <w:pStyle w:val="BodyText"/>
        <w:numPr>
          <w:ilvl w:val="0"/>
          <w:numId w:val="17"/>
        </w:numPr>
        <w:jc w:val="both"/>
        <w:rPr>
          <w:rFonts w:cs="ArialMT"/>
        </w:rPr>
      </w:pPr>
      <w:r>
        <w:rPr>
          <w:rFonts w:cs="ArialMT"/>
        </w:rPr>
        <w:t>Standard precautions should be adhered to when collecting blood or biological material.</w:t>
      </w:r>
    </w:p>
    <w:p w:rsidR="00FC322A" w:rsidRDefault="00FC322A" w:rsidP="00FC322A">
      <w:pPr>
        <w:pStyle w:val="BodyText"/>
        <w:ind w:left="720"/>
        <w:jc w:val="both"/>
        <w:rPr>
          <w:rFonts w:cs="ArialMT"/>
        </w:rPr>
      </w:pPr>
    </w:p>
    <w:p w:rsidR="00B31529" w:rsidRDefault="00B31529" w:rsidP="007F2FA8">
      <w:pPr>
        <w:pStyle w:val="BodyText"/>
        <w:numPr>
          <w:ilvl w:val="0"/>
          <w:numId w:val="17"/>
        </w:numPr>
        <w:jc w:val="both"/>
        <w:rPr>
          <w:rFonts w:cs="ArialMT"/>
        </w:rPr>
      </w:pPr>
      <w:r>
        <w:rPr>
          <w:rFonts w:cs="ArialMT"/>
        </w:rPr>
        <w:t>Wear gloves during venepuncture, and when handling blood collection tubes to minimise exposure hazard. After venepuncture, the top of the cap may contain residual blood. Take proper precautions when handling tubes to avoid exposure to this blood.</w:t>
      </w:r>
    </w:p>
    <w:p w:rsidR="00FC322A" w:rsidRDefault="00FC322A" w:rsidP="00FC322A">
      <w:pPr>
        <w:pStyle w:val="BodyText"/>
        <w:ind w:left="720"/>
        <w:jc w:val="both"/>
        <w:rPr>
          <w:rFonts w:cs="ArialMT"/>
        </w:rPr>
      </w:pPr>
    </w:p>
    <w:p w:rsidR="00B31529" w:rsidRDefault="00B31529" w:rsidP="007F2FA8">
      <w:pPr>
        <w:pStyle w:val="BodyText"/>
        <w:numPr>
          <w:ilvl w:val="0"/>
          <w:numId w:val="17"/>
        </w:numPr>
        <w:jc w:val="both"/>
        <w:rPr>
          <w:rFonts w:cs="ArialMT"/>
        </w:rPr>
      </w:pPr>
      <w:r>
        <w:rPr>
          <w:rFonts w:cs="ArialMT"/>
        </w:rPr>
        <w:t>Dispose of any used needles using an appropriate disposal device. Do not resheath needle. Resheathing of needles increases the risk of needle stick injury and blood exposure.</w:t>
      </w:r>
    </w:p>
    <w:p w:rsidR="00FC322A" w:rsidRDefault="00FC322A" w:rsidP="00FC322A">
      <w:pPr>
        <w:pStyle w:val="BodyText"/>
        <w:ind w:left="720"/>
        <w:jc w:val="both"/>
        <w:rPr>
          <w:rFonts w:cs="ArialMT"/>
        </w:rPr>
      </w:pPr>
    </w:p>
    <w:p w:rsidR="00B31529" w:rsidRDefault="00B31529" w:rsidP="007F2FA8">
      <w:pPr>
        <w:pStyle w:val="BodyText"/>
        <w:numPr>
          <w:ilvl w:val="0"/>
          <w:numId w:val="17"/>
        </w:numPr>
        <w:jc w:val="both"/>
        <w:rPr>
          <w:rFonts w:cs="ArialMT"/>
        </w:rPr>
      </w:pPr>
      <w:r>
        <w:rPr>
          <w:rFonts w:cs="ArialMT"/>
        </w:rPr>
        <w:t>Place tube in sealable section of plastic specimen bag and request form in separate pouch section for transport to the laboratory. If delivery from an outlying site please ensure packaging complies with ADR requirements.</w:t>
      </w:r>
    </w:p>
    <w:p w:rsidR="00B31529" w:rsidRDefault="00B31529" w:rsidP="007F6515">
      <w:pPr>
        <w:pStyle w:val="BodyText"/>
        <w:jc w:val="both"/>
        <w:rPr>
          <w:rFonts w:cs="ArialMT"/>
        </w:rPr>
      </w:pPr>
    </w:p>
    <w:p w:rsidR="00FC322A" w:rsidRDefault="00FC322A" w:rsidP="007F6515">
      <w:pPr>
        <w:pStyle w:val="BodyText"/>
        <w:jc w:val="both"/>
        <w:rPr>
          <w:rFonts w:cs="ArialMT"/>
        </w:rPr>
      </w:pPr>
    </w:p>
    <w:p w:rsidR="00FC322A" w:rsidRDefault="00FC322A" w:rsidP="007F6515">
      <w:pPr>
        <w:pStyle w:val="BodyText"/>
        <w:jc w:val="both"/>
        <w:rPr>
          <w:rFonts w:cs="ArialMT"/>
        </w:rPr>
      </w:pPr>
    </w:p>
    <w:p w:rsidR="00B31529" w:rsidRDefault="00B31529" w:rsidP="00FC322A">
      <w:pPr>
        <w:pStyle w:val="Heading2"/>
      </w:pPr>
      <w:r>
        <w:t>Sample Quality:</w:t>
      </w:r>
    </w:p>
    <w:p w:rsidR="00B31529" w:rsidRPr="006D2180" w:rsidRDefault="006D2180" w:rsidP="007F6515">
      <w:pPr>
        <w:pStyle w:val="BodyText"/>
        <w:jc w:val="both"/>
        <w:rPr>
          <w:rFonts w:cs="ArialMT"/>
          <w:b/>
        </w:rPr>
      </w:pPr>
      <w:r w:rsidRPr="006D2180">
        <w:rPr>
          <w:rFonts w:cs="ArialMT"/>
          <w:b/>
        </w:rPr>
        <w:t>Grossly Lipaemic, Grossly H</w:t>
      </w:r>
      <w:r w:rsidR="00B31529" w:rsidRPr="006D2180">
        <w:rPr>
          <w:rFonts w:cs="ArialMT"/>
          <w:b/>
        </w:rPr>
        <w:t>aemolysed or heat affected specimens are not suitable for testing.</w:t>
      </w:r>
    </w:p>
    <w:p w:rsidR="00B31529" w:rsidRDefault="00B31529" w:rsidP="007F6515">
      <w:pPr>
        <w:pStyle w:val="BodyText"/>
        <w:jc w:val="both"/>
      </w:pPr>
    </w:p>
    <w:p w:rsidR="00B31529" w:rsidRDefault="00B31529" w:rsidP="00FC322A">
      <w:pPr>
        <w:pStyle w:val="Heading2"/>
      </w:pPr>
      <w:r>
        <w:t>Special Requirements:</w:t>
      </w:r>
    </w:p>
    <w:p w:rsidR="00B31529" w:rsidRDefault="00B31529" w:rsidP="007F6515">
      <w:pPr>
        <w:pStyle w:val="BodyText"/>
        <w:jc w:val="both"/>
        <w:rPr>
          <w:rFonts w:cs="ArialMT"/>
        </w:rPr>
      </w:pPr>
      <w:r>
        <w:rPr>
          <w:rFonts w:cs="ArialMT"/>
        </w:rPr>
        <w:t>If delivery to the laboratory is delayed, specimens should be refrigerated.</w:t>
      </w:r>
    </w:p>
    <w:p w:rsidR="00B31529" w:rsidRDefault="00B31529" w:rsidP="007F6515">
      <w:pPr>
        <w:pStyle w:val="BodyText"/>
        <w:jc w:val="both"/>
        <w:rPr>
          <w:lang w:val="en-US"/>
        </w:rPr>
      </w:pPr>
    </w:p>
    <w:p w:rsidR="00777CB1" w:rsidRPr="00B83385" w:rsidRDefault="00777CB1" w:rsidP="007F6515">
      <w:pPr>
        <w:jc w:val="both"/>
        <w:rPr>
          <w:szCs w:val="22"/>
          <w:u w:val="single"/>
        </w:rPr>
      </w:pPr>
    </w:p>
    <w:p w:rsidR="00777CB1" w:rsidRPr="00B12C24" w:rsidRDefault="00506FCD" w:rsidP="007F6515">
      <w:pPr>
        <w:jc w:val="both"/>
        <w:rPr>
          <w:sz w:val="18"/>
          <w:szCs w:val="18"/>
          <w:u w:val="single"/>
        </w:rPr>
      </w:pPr>
      <w:hyperlink w:anchor="Microbiology" w:history="1">
        <w:r w:rsidR="00777CB1" w:rsidRPr="0078759E">
          <w:rPr>
            <w:rStyle w:val="Hyperlink"/>
            <w:sz w:val="18"/>
            <w:szCs w:val="18"/>
          </w:rPr>
          <w:t>Return to Microbiology Index</w:t>
        </w:r>
      </w:hyperlink>
    </w:p>
    <w:p w:rsidR="00777CB1" w:rsidRPr="00B12C24" w:rsidRDefault="00777CB1" w:rsidP="007F6515">
      <w:pPr>
        <w:jc w:val="both"/>
        <w:rPr>
          <w:sz w:val="18"/>
          <w:szCs w:val="18"/>
        </w:rPr>
      </w:pPr>
    </w:p>
    <w:p w:rsidR="00777CB1" w:rsidRPr="00B83385" w:rsidRDefault="00506FCD" w:rsidP="007F6515">
      <w:pPr>
        <w:jc w:val="both"/>
        <w:rPr>
          <w:sz w:val="18"/>
          <w:szCs w:val="18"/>
          <w:u w:val="single"/>
        </w:rPr>
      </w:pPr>
      <w:hyperlink w:anchor="_Table_of_Contents" w:history="1">
        <w:r w:rsidR="00777CB1">
          <w:rPr>
            <w:rStyle w:val="Hyperlink"/>
            <w:sz w:val="18"/>
            <w:szCs w:val="18"/>
          </w:rPr>
          <w:t xml:space="preserve">Return to </w:t>
        </w:r>
        <w:r w:rsidR="00777CB1" w:rsidRPr="00B12C24">
          <w:rPr>
            <w:rStyle w:val="Hyperlink"/>
            <w:sz w:val="18"/>
            <w:szCs w:val="18"/>
          </w:rPr>
          <w:t>Table of Contents</w:t>
        </w:r>
      </w:hyperlink>
    </w:p>
    <w:p w:rsidR="000C0B7C" w:rsidRDefault="000C0B7C" w:rsidP="007F6515">
      <w:pPr>
        <w:pStyle w:val="BodyText"/>
        <w:jc w:val="both"/>
        <w:rPr>
          <w:lang w:val="en-US"/>
        </w:rPr>
      </w:pPr>
    </w:p>
    <w:p w:rsidR="00C816FF" w:rsidRPr="00FC322A" w:rsidRDefault="00C816FF" w:rsidP="007F2FA8">
      <w:pPr>
        <w:pStyle w:val="Heading2"/>
        <w:numPr>
          <w:ilvl w:val="0"/>
          <w:numId w:val="63"/>
        </w:numPr>
      </w:pPr>
      <w:bookmarkStart w:id="1380" w:name="_Toc373338397"/>
      <w:r w:rsidRPr="00FC322A">
        <w:t>Criteria for Rejection of Serology Specimens</w:t>
      </w:r>
      <w:bookmarkEnd w:id="1380"/>
    </w:p>
    <w:p w:rsidR="00453C87" w:rsidRDefault="00453C87" w:rsidP="007F6515">
      <w:pPr>
        <w:pStyle w:val="BodyText"/>
        <w:jc w:val="both"/>
        <w:rPr>
          <w:lang w:val="en-US"/>
        </w:rPr>
      </w:pPr>
    </w:p>
    <w:p w:rsidR="00453C87" w:rsidRPr="00AE7104" w:rsidRDefault="00453C87" w:rsidP="007F6515">
      <w:pPr>
        <w:pStyle w:val="BodyText"/>
        <w:jc w:val="both"/>
        <w:rPr>
          <w:szCs w:val="22"/>
        </w:rPr>
      </w:pPr>
      <w:r w:rsidRPr="00AE7104">
        <w:rPr>
          <w:szCs w:val="22"/>
        </w:rPr>
        <w:t xml:space="preserve">As well as the general specimen acceptance/ rejection criteria (described at the introductory section of this manual) there are specific rejection criteria that are carried out in the Serology Laboratory. These are described in table below. Where possible, specimens are stored until relevant information is supplied by clinician and the sample can then be processed. However many of the rejection scenarios described below may not be rectified without a new sample being submitted. </w:t>
      </w:r>
    </w:p>
    <w:p w:rsidR="000C0B7C" w:rsidRDefault="000C0B7C">
      <w:pPr>
        <w:pStyle w:val="BodyText"/>
        <w:rPr>
          <w:lang w:val="en-US"/>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1849"/>
        <w:gridCol w:w="3354"/>
        <w:gridCol w:w="3391"/>
      </w:tblGrid>
      <w:tr w:rsidR="00453C87" w:rsidRPr="00777CB1" w:rsidTr="000C53FD">
        <w:trPr>
          <w:tblHeader/>
        </w:trPr>
        <w:tc>
          <w:tcPr>
            <w:tcW w:w="2180" w:type="dxa"/>
            <w:shd w:val="clear" w:color="auto" w:fill="C0C0C0"/>
            <w:vAlign w:val="center"/>
          </w:tcPr>
          <w:p w:rsidR="00453C87" w:rsidRPr="00777CB1" w:rsidRDefault="00453C87" w:rsidP="006147CE">
            <w:pPr>
              <w:pStyle w:val="BodyText"/>
              <w:jc w:val="center"/>
              <w:rPr>
                <w:b/>
                <w:lang w:eastAsia="en-GB"/>
              </w:rPr>
            </w:pPr>
            <w:bookmarkStart w:id="1381" w:name="_Toc373334666"/>
            <w:bookmarkStart w:id="1382" w:name="_Toc360616795"/>
            <w:bookmarkStart w:id="1383" w:name="_Toc360624981"/>
            <w:bookmarkStart w:id="1384" w:name="_Toc360626717"/>
            <w:bookmarkStart w:id="1385" w:name="_Toc360626954"/>
            <w:bookmarkStart w:id="1386" w:name="_Toc360708100"/>
            <w:r w:rsidRPr="00777CB1">
              <w:rPr>
                <w:b/>
                <w:lang w:eastAsia="en-GB"/>
              </w:rPr>
              <w:t>Serology Test</w:t>
            </w:r>
            <w:bookmarkEnd w:id="1381"/>
          </w:p>
        </w:tc>
        <w:tc>
          <w:tcPr>
            <w:tcW w:w="1849" w:type="dxa"/>
            <w:shd w:val="clear" w:color="auto" w:fill="C0C0C0"/>
            <w:vAlign w:val="center"/>
          </w:tcPr>
          <w:p w:rsidR="00453C87" w:rsidRPr="00777CB1" w:rsidRDefault="00453C87" w:rsidP="006147CE">
            <w:pPr>
              <w:pStyle w:val="BodyText"/>
              <w:jc w:val="center"/>
              <w:rPr>
                <w:b/>
                <w:lang w:eastAsia="en-GB"/>
              </w:rPr>
            </w:pPr>
            <w:bookmarkStart w:id="1387" w:name="_Toc373334667"/>
            <w:r w:rsidRPr="00777CB1">
              <w:rPr>
                <w:b/>
                <w:lang w:eastAsia="en-GB"/>
              </w:rPr>
              <w:t>Sample Type</w:t>
            </w:r>
            <w:bookmarkEnd w:id="1387"/>
          </w:p>
        </w:tc>
        <w:tc>
          <w:tcPr>
            <w:tcW w:w="3354" w:type="dxa"/>
            <w:shd w:val="clear" w:color="auto" w:fill="C0C0C0"/>
            <w:vAlign w:val="center"/>
          </w:tcPr>
          <w:p w:rsidR="00453C87" w:rsidRPr="00777CB1" w:rsidRDefault="00453C87" w:rsidP="006147CE">
            <w:pPr>
              <w:pStyle w:val="BodyText"/>
              <w:jc w:val="center"/>
              <w:rPr>
                <w:b/>
                <w:lang w:eastAsia="en-GB"/>
              </w:rPr>
            </w:pPr>
            <w:bookmarkStart w:id="1388" w:name="_Toc373334668"/>
            <w:r w:rsidRPr="00777CB1">
              <w:rPr>
                <w:b/>
                <w:lang w:eastAsia="en-GB"/>
              </w:rPr>
              <w:t>Test requirements</w:t>
            </w:r>
            <w:bookmarkEnd w:id="1388"/>
          </w:p>
        </w:tc>
        <w:tc>
          <w:tcPr>
            <w:tcW w:w="3391" w:type="dxa"/>
            <w:shd w:val="clear" w:color="auto" w:fill="C0C0C0"/>
            <w:vAlign w:val="center"/>
          </w:tcPr>
          <w:p w:rsidR="00453C87" w:rsidRPr="00777CB1" w:rsidRDefault="00453C87" w:rsidP="006147CE">
            <w:pPr>
              <w:pStyle w:val="BodyText"/>
              <w:jc w:val="center"/>
              <w:rPr>
                <w:b/>
                <w:lang w:eastAsia="en-GB"/>
              </w:rPr>
            </w:pPr>
            <w:bookmarkStart w:id="1389" w:name="_Toc373334669"/>
            <w:r w:rsidRPr="00777CB1">
              <w:rPr>
                <w:b/>
              </w:rPr>
              <w:t>Reason</w:t>
            </w:r>
            <w:r w:rsidRPr="00777CB1">
              <w:rPr>
                <w:b/>
                <w:lang w:eastAsia="en-GB"/>
              </w:rPr>
              <w:t xml:space="preserve"> for rejection given on report and Corrective Action Required</w:t>
            </w:r>
            <w:bookmarkEnd w:id="1389"/>
          </w:p>
        </w:tc>
      </w:tr>
      <w:tr w:rsidR="000B0C66" w:rsidRPr="00777CB1" w:rsidTr="001F5A0F">
        <w:trPr>
          <w:tblHeader/>
        </w:trPr>
        <w:tc>
          <w:tcPr>
            <w:tcW w:w="10774" w:type="dxa"/>
            <w:gridSpan w:val="4"/>
            <w:shd w:val="clear" w:color="auto" w:fill="C0C0C0"/>
            <w:vAlign w:val="center"/>
          </w:tcPr>
          <w:p w:rsidR="000B0C66" w:rsidRPr="000B0C66" w:rsidRDefault="000B0C66" w:rsidP="000B0C66">
            <w:pPr>
              <w:pStyle w:val="BodyText"/>
              <w:ind w:left="720"/>
              <w:jc w:val="center"/>
            </w:pPr>
            <w:r w:rsidRPr="000B0C66">
              <w:t>* Sample referred to external laboratory</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All</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Samples to be delivered</w:t>
            </w:r>
            <w:r w:rsidR="00181006">
              <w:rPr>
                <w:rFonts w:cs="Arial"/>
                <w:szCs w:val="22"/>
                <w:lang w:eastAsia="en-GB"/>
              </w:rPr>
              <w:t xml:space="preserve"> to Laboratory ASAP but within </w:t>
            </w:r>
            <w:r w:rsidRPr="00AE7104">
              <w:rPr>
                <w:rFonts w:cs="Arial"/>
                <w:szCs w:val="22"/>
                <w:lang w:eastAsia="en-GB"/>
              </w:rPr>
              <w:t xml:space="preserve">72 hours of venepuncture </w:t>
            </w:r>
          </w:p>
        </w:tc>
        <w:tc>
          <w:tcPr>
            <w:tcW w:w="3391" w:type="dxa"/>
            <w:vAlign w:val="center"/>
          </w:tcPr>
          <w:p w:rsidR="00453C87" w:rsidRPr="00AE7104" w:rsidRDefault="00453C87" w:rsidP="006147CE">
            <w:pPr>
              <w:rPr>
                <w:rFonts w:cs="Arial"/>
                <w:szCs w:val="22"/>
                <w:lang w:eastAsia="en-GB"/>
              </w:rPr>
            </w:pPr>
            <w:r w:rsidRPr="00AE7104">
              <w:rPr>
                <w:rFonts w:cs="Arial"/>
                <w:szCs w:val="22"/>
                <w:lang w:eastAsia="en-GB"/>
              </w:rPr>
              <w:t xml:space="preserve">Unspun blood sample received </w:t>
            </w:r>
            <w:r w:rsidR="00181006">
              <w:rPr>
                <w:rFonts w:cs="Arial"/>
                <w:szCs w:val="22"/>
                <w:lang w:eastAsia="en-GB"/>
              </w:rPr>
              <w:t xml:space="preserve">&gt; </w:t>
            </w:r>
            <w:r w:rsidRPr="00AE7104">
              <w:rPr>
                <w:rFonts w:cs="Arial"/>
                <w:szCs w:val="22"/>
                <w:lang w:eastAsia="en-GB"/>
              </w:rPr>
              <w:t>72 hrs from venepuncture</w:t>
            </w:r>
            <w:r>
              <w:rPr>
                <w:rFonts w:cs="Arial"/>
                <w:szCs w:val="22"/>
                <w:lang w:eastAsia="en-GB"/>
              </w:rPr>
              <w:t>. Sample t</w:t>
            </w:r>
            <w:r w:rsidRPr="00AE7104">
              <w:rPr>
                <w:rFonts w:cs="Arial"/>
                <w:szCs w:val="22"/>
                <w:lang w:eastAsia="en-GB"/>
              </w:rPr>
              <w:t>oo old to process</w:t>
            </w:r>
            <w:r>
              <w:rPr>
                <w:rFonts w:cs="Arial"/>
                <w:szCs w:val="22"/>
                <w:lang w:eastAsia="en-GB"/>
              </w:rPr>
              <w:t>.</w:t>
            </w:r>
            <w:r w:rsidRPr="00AE7104">
              <w:rPr>
                <w:rFonts w:cs="Arial"/>
                <w:szCs w:val="22"/>
                <w:lang w:eastAsia="en-GB"/>
              </w:rPr>
              <w:t xml:space="preserve"> Unsuitable</w:t>
            </w:r>
            <w:r>
              <w:rPr>
                <w:rFonts w:cs="Arial"/>
                <w:szCs w:val="22"/>
                <w:lang w:eastAsia="en-GB"/>
              </w:rPr>
              <w:t xml:space="preserve"> for analysis.</w:t>
            </w:r>
            <w:r w:rsidR="001608CD">
              <w:rPr>
                <w:rFonts w:cs="Arial"/>
                <w:szCs w:val="22"/>
                <w:lang w:eastAsia="en-GB"/>
              </w:rPr>
              <w:t xml:space="preserve">/ </w:t>
            </w:r>
            <w:r w:rsidRPr="00AE7104">
              <w:rPr>
                <w:rFonts w:cs="Arial"/>
                <w:szCs w:val="22"/>
                <w:lang w:eastAsia="en-GB"/>
              </w:rPr>
              <w:t>Advise submit repeat specimen</w:t>
            </w:r>
          </w:p>
        </w:tc>
      </w:tr>
      <w:tr w:rsidR="00453C87" w:rsidRPr="00AE7104" w:rsidTr="000C53FD">
        <w:tc>
          <w:tcPr>
            <w:tcW w:w="2180" w:type="dxa"/>
            <w:vAlign w:val="center"/>
          </w:tcPr>
          <w:p w:rsidR="00453C87" w:rsidRPr="00BF7AD9" w:rsidRDefault="00453C87" w:rsidP="006147CE">
            <w:pPr>
              <w:rPr>
                <w:rFonts w:cs="Arial"/>
                <w:b/>
                <w:szCs w:val="22"/>
                <w:lang w:eastAsia="en-GB"/>
              </w:rPr>
            </w:pPr>
            <w:r w:rsidRPr="00BF7AD9">
              <w:rPr>
                <w:rFonts w:cs="Arial"/>
                <w:b/>
                <w:szCs w:val="22"/>
              </w:rPr>
              <w:t>Amikacin levels</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180DED" w:rsidP="006147CE">
            <w:pPr>
              <w:rPr>
                <w:rFonts w:cs="Arial"/>
                <w:szCs w:val="22"/>
                <w:lang w:eastAsia="en-GB"/>
              </w:rPr>
            </w:pPr>
            <w:r>
              <w:rPr>
                <w:rFonts w:cs="Arial"/>
                <w:szCs w:val="22"/>
                <w:lang w:eastAsia="en-GB"/>
              </w:rPr>
              <w:t>Not applicable</w:t>
            </w:r>
          </w:p>
        </w:tc>
        <w:tc>
          <w:tcPr>
            <w:tcW w:w="3391" w:type="dxa"/>
            <w:vAlign w:val="center"/>
          </w:tcPr>
          <w:p w:rsidR="00453C87" w:rsidRPr="00AE7104" w:rsidRDefault="00937934" w:rsidP="00F77C25">
            <w:pPr>
              <w:autoSpaceDE w:val="0"/>
              <w:autoSpaceDN w:val="0"/>
              <w:adjustRightInd w:val="0"/>
              <w:rPr>
                <w:rFonts w:cs="Arial"/>
                <w:szCs w:val="22"/>
                <w:lang w:eastAsia="en-GB"/>
              </w:rPr>
            </w:pPr>
            <w:r>
              <w:rPr>
                <w:rFonts w:cs="Arial"/>
                <w:szCs w:val="22"/>
                <w:lang w:eastAsia="en-GB"/>
              </w:rPr>
              <w:t>Test not available. Discuss</w:t>
            </w:r>
            <w:r w:rsidR="00453C87">
              <w:rPr>
                <w:rFonts w:cs="Arial"/>
                <w:szCs w:val="22"/>
                <w:lang w:eastAsia="en-GB"/>
              </w:rPr>
              <w:t xml:space="preserve"> </w:t>
            </w:r>
            <w:r w:rsidR="001608CD">
              <w:rPr>
                <w:rFonts w:cs="Arial"/>
                <w:szCs w:val="22"/>
                <w:lang w:eastAsia="en-GB"/>
              </w:rPr>
              <w:t xml:space="preserve">with Consultant Microbiologist./ </w:t>
            </w:r>
            <w:r w:rsidR="00F77C25">
              <w:rPr>
                <w:rFonts w:cs="Arial"/>
                <w:szCs w:val="22"/>
                <w:lang w:eastAsia="en-GB"/>
              </w:rPr>
              <w:t>Antimicrobial Pharmacist</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Amoebic Serology</w:t>
            </w:r>
            <w:r w:rsidR="00747596">
              <w:rPr>
                <w:rFonts w:cs="Arial"/>
                <w:b/>
                <w:szCs w:val="22"/>
                <w:lang w:eastAsia="en-GB"/>
              </w:rPr>
              <w:t>*</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Relevant Clinical details provided &amp; prior discussion  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relevant clinical details provided</w:t>
            </w:r>
            <w:r>
              <w:rPr>
                <w:rFonts w:cs="Arial"/>
                <w:szCs w:val="22"/>
                <w:lang w:eastAsia="en-GB"/>
              </w:rPr>
              <w:t xml:space="preserve"> or</w:t>
            </w:r>
            <w:r w:rsidRPr="00AE7104">
              <w:rPr>
                <w:rFonts w:cs="Arial"/>
                <w:szCs w:val="22"/>
                <w:lang w:eastAsia="en-GB"/>
              </w:rPr>
              <w:t xml:space="preserve"> no discussion with Consultant Microbiologist</w:t>
            </w:r>
            <w:r>
              <w:rPr>
                <w:rFonts w:cs="Arial"/>
                <w:szCs w:val="22"/>
                <w:lang w:eastAsia="en-GB"/>
              </w:rPr>
              <w:t>.</w:t>
            </w:r>
            <w:r w:rsidR="001608CD">
              <w:rPr>
                <w:rFonts w:cs="Arial"/>
                <w:szCs w:val="22"/>
                <w:lang w:eastAsia="en-GB"/>
              </w:rPr>
              <w:t>/</w:t>
            </w:r>
            <w:r>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lastRenderedPageBreak/>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lastRenderedPageBreak/>
              <w:t>Bordatella pertussis antibodies</w:t>
            </w:r>
            <w:r w:rsidR="00747596">
              <w:rPr>
                <w:rFonts w:cs="Arial"/>
                <w:b/>
                <w:szCs w:val="22"/>
                <w:lang w:eastAsia="en-GB"/>
              </w:rPr>
              <w:t>*</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Relevant Clinical details provided &amp; prior discussion  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Pr>
                <w:rFonts w:cs="Arial"/>
                <w:szCs w:val="22"/>
                <w:lang w:eastAsia="en-GB"/>
              </w:rPr>
              <w:t>nt clinical details provided or</w:t>
            </w:r>
            <w:r w:rsidRPr="00AE7104">
              <w:rPr>
                <w:rFonts w:cs="Arial"/>
                <w:szCs w:val="22"/>
                <w:lang w:eastAsia="en-GB"/>
              </w:rPr>
              <w:t xml:space="preserve"> no discussion </w:t>
            </w:r>
            <w:r>
              <w:rPr>
                <w:rFonts w:cs="Arial"/>
                <w:szCs w:val="22"/>
                <w:lang w:eastAsia="en-GB"/>
              </w:rPr>
              <w:t>with Consultant Microbiologist.</w:t>
            </w:r>
            <w:r w:rsidR="001608CD">
              <w:rPr>
                <w:rFonts w:cs="Arial"/>
                <w:szCs w:val="22"/>
                <w:lang w:eastAsia="en-GB"/>
              </w:rPr>
              <w:t>/</w:t>
            </w:r>
            <w:r>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Chlamydia trachomatis (CT) / Neisseria gonorrhea (GC) PCR</w:t>
            </w:r>
            <w:r w:rsidR="00747596">
              <w:rPr>
                <w:rFonts w:cs="Arial"/>
                <w:b/>
                <w:szCs w:val="22"/>
                <w:lang w:eastAsia="en-GB"/>
              </w:rPr>
              <w:t xml:space="preserve"> *</w:t>
            </w:r>
          </w:p>
          <w:p w:rsidR="00453C87" w:rsidRPr="00AE7104" w:rsidRDefault="00453C87" w:rsidP="006147CE">
            <w:pPr>
              <w:rPr>
                <w:rFonts w:cs="Arial"/>
                <w:b/>
                <w:szCs w:val="22"/>
                <w:lang w:eastAsia="en-GB"/>
              </w:rPr>
            </w:pPr>
          </w:p>
        </w:tc>
        <w:tc>
          <w:tcPr>
            <w:tcW w:w="1849" w:type="dxa"/>
            <w:vAlign w:val="center"/>
          </w:tcPr>
          <w:p w:rsidR="00453C87" w:rsidRPr="00AE7104" w:rsidRDefault="00453C87" w:rsidP="006147CE">
            <w:pPr>
              <w:jc w:val="center"/>
              <w:rPr>
                <w:rFonts w:cs="Arial"/>
                <w:szCs w:val="22"/>
                <w:lang w:eastAsia="en-GB"/>
              </w:rPr>
            </w:pPr>
            <w:r>
              <w:rPr>
                <w:rFonts w:cs="Arial"/>
                <w:szCs w:val="22"/>
                <w:lang w:eastAsia="en-GB"/>
              </w:rPr>
              <w:t>Urine specimen</w:t>
            </w:r>
            <w:r w:rsidRPr="00AE7104">
              <w:rPr>
                <w:rFonts w:cs="Arial"/>
                <w:szCs w:val="22"/>
                <w:lang w:eastAsia="en-GB"/>
              </w:rPr>
              <w:t xml:space="preserve"> Endocervical swab</w:t>
            </w:r>
          </w:p>
          <w:p w:rsidR="00453C87" w:rsidRPr="00AE7104" w:rsidRDefault="00453C87" w:rsidP="006147CE">
            <w:pPr>
              <w:jc w:val="center"/>
              <w:rPr>
                <w:rFonts w:cs="Arial"/>
                <w:szCs w:val="22"/>
                <w:lang w:eastAsia="en-GB"/>
              </w:rPr>
            </w:pPr>
            <w:r w:rsidRPr="00AE7104">
              <w:rPr>
                <w:rFonts w:cs="Arial"/>
                <w:szCs w:val="22"/>
                <w:lang w:eastAsia="en-GB"/>
              </w:rPr>
              <w:t>Urethral Swab</w:t>
            </w:r>
          </w:p>
          <w:p w:rsidR="00453C87" w:rsidRPr="00AE7104" w:rsidRDefault="00453C87" w:rsidP="006147CE">
            <w:pPr>
              <w:jc w:val="center"/>
              <w:rPr>
                <w:rFonts w:cs="Arial"/>
                <w:szCs w:val="22"/>
                <w:lang w:eastAsia="en-GB"/>
              </w:rPr>
            </w:pPr>
            <w:r w:rsidRPr="00AE7104">
              <w:rPr>
                <w:rFonts w:cs="Arial"/>
                <w:szCs w:val="22"/>
                <w:lang w:eastAsia="en-GB"/>
              </w:rPr>
              <w:t>Eye Swab</w:t>
            </w:r>
          </w:p>
          <w:p w:rsidR="00453C87" w:rsidRPr="00AE7104" w:rsidRDefault="00453C87" w:rsidP="006147CE">
            <w:pPr>
              <w:jc w:val="center"/>
              <w:rPr>
                <w:rFonts w:cs="Arial"/>
                <w:szCs w:val="22"/>
                <w:lang w:eastAsia="en-GB"/>
              </w:rPr>
            </w:pPr>
            <w:r w:rsidRPr="00AE7104">
              <w:rPr>
                <w:rFonts w:cs="Arial"/>
                <w:szCs w:val="22"/>
                <w:lang w:eastAsia="en-GB"/>
              </w:rPr>
              <w:t>Rectal Swab</w:t>
            </w:r>
          </w:p>
          <w:p w:rsidR="00453C87" w:rsidRPr="00AE7104" w:rsidRDefault="00453C87" w:rsidP="006147CE">
            <w:pPr>
              <w:jc w:val="center"/>
              <w:rPr>
                <w:rFonts w:cs="Arial"/>
                <w:szCs w:val="22"/>
                <w:lang w:eastAsia="en-GB"/>
              </w:rPr>
            </w:pPr>
            <w:r w:rsidRPr="00AE7104">
              <w:rPr>
                <w:rFonts w:cs="Arial"/>
                <w:szCs w:val="22"/>
                <w:lang w:eastAsia="en-GB"/>
              </w:rPr>
              <w:t>Throat Swab</w:t>
            </w:r>
          </w:p>
          <w:p w:rsidR="00453C87" w:rsidRPr="00AE7104" w:rsidRDefault="00453C87" w:rsidP="006147CE">
            <w:pPr>
              <w:jc w:val="center"/>
              <w:rPr>
                <w:rFonts w:cs="Arial"/>
                <w:szCs w:val="22"/>
                <w:lang w:eastAsia="en-GB"/>
              </w:rPr>
            </w:pPr>
          </w:p>
          <w:p w:rsidR="00453C87" w:rsidRPr="00AE7104" w:rsidRDefault="00453C87" w:rsidP="006147CE">
            <w:pPr>
              <w:jc w:val="center"/>
              <w:rPr>
                <w:rFonts w:cs="Arial"/>
                <w:szCs w:val="22"/>
                <w:lang w:eastAsia="en-GB"/>
              </w:rPr>
            </w:pP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Urine and swabs for CT/GC PCR should be received in a (Urine or Swab) Aptima collection device that is in date provided by the Serology Laboratory. </w:t>
            </w:r>
          </w:p>
          <w:p w:rsidR="00453C87" w:rsidRDefault="00453C87"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Urine sample received in a universal container must reach Serology Lab within 24 hrs of collection so that it can be transferred to a Aptima Urine Collection device. Specimen collect</w:t>
            </w:r>
            <w:r>
              <w:rPr>
                <w:rFonts w:cs="Arial"/>
                <w:szCs w:val="22"/>
                <w:lang w:eastAsia="en-GB"/>
              </w:rPr>
              <w:t xml:space="preserve"> date and time must be provided.</w:t>
            </w:r>
          </w:p>
          <w:p w:rsidR="00453C87" w:rsidRDefault="00453C87"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The level of urine in the Aptima collection device must be between the two black indicator lines on the tube.</w:t>
            </w:r>
          </w:p>
          <w:p w:rsidR="00453C87" w:rsidRPr="00AE7104" w:rsidRDefault="00453C87" w:rsidP="006147CE">
            <w:pPr>
              <w:rPr>
                <w:rFonts w:cs="Arial"/>
                <w:szCs w:val="22"/>
                <w:lang w:eastAsia="en-GB"/>
              </w:rPr>
            </w:pPr>
          </w:p>
          <w:p w:rsidR="00453C87" w:rsidRDefault="00EB7F47" w:rsidP="006147CE">
            <w:pPr>
              <w:rPr>
                <w:rFonts w:cs="Arial"/>
                <w:szCs w:val="22"/>
                <w:lang w:eastAsia="en-GB"/>
              </w:rPr>
            </w:pPr>
            <w:r>
              <w:rPr>
                <w:rFonts w:cs="Arial"/>
                <w:szCs w:val="22"/>
                <w:lang w:eastAsia="en-GB"/>
              </w:rPr>
              <w:t>For Swabs: Discard cleaning swab (WHITE shafted swab) after use. Specimen collection swab (BLUE shafted swab)  ONLY must be put in Aptima transport tube</w:t>
            </w:r>
          </w:p>
          <w:p w:rsidR="00EB7F47" w:rsidRDefault="00EB7F47" w:rsidP="006147CE">
            <w:pPr>
              <w:rPr>
                <w:rFonts w:cs="Arial"/>
                <w:szCs w:val="22"/>
                <w:lang w:eastAsia="en-GB"/>
              </w:rPr>
            </w:pPr>
          </w:p>
          <w:p w:rsidR="00EB7F47" w:rsidRDefault="00EB7F47" w:rsidP="006147CE">
            <w:pPr>
              <w:rPr>
                <w:rFonts w:cs="Arial"/>
                <w:szCs w:val="22"/>
                <w:lang w:eastAsia="en-GB"/>
              </w:rPr>
            </w:pPr>
          </w:p>
          <w:p w:rsidR="00EB7F47" w:rsidRDefault="00EB7F47" w:rsidP="006147CE">
            <w:pPr>
              <w:rPr>
                <w:rFonts w:cs="Arial"/>
                <w:szCs w:val="22"/>
                <w:lang w:eastAsia="en-GB"/>
              </w:rPr>
            </w:pPr>
          </w:p>
          <w:p w:rsidR="00EB7F47" w:rsidRPr="00AE7104" w:rsidRDefault="00EB7F47" w:rsidP="006147CE">
            <w:pPr>
              <w:rPr>
                <w:rFonts w:cs="Arial"/>
                <w:szCs w:val="22"/>
                <w:lang w:eastAsia="en-GB"/>
              </w:rPr>
            </w:pPr>
          </w:p>
        </w:tc>
        <w:tc>
          <w:tcPr>
            <w:tcW w:w="3391" w:type="dxa"/>
            <w:vAlign w:val="center"/>
          </w:tcPr>
          <w:p w:rsidR="00453C87" w:rsidRPr="00AE7104" w:rsidRDefault="00453C87" w:rsidP="006147CE">
            <w:pPr>
              <w:rPr>
                <w:rFonts w:cs="Arial"/>
                <w:szCs w:val="22"/>
                <w:lang w:eastAsia="en-GB"/>
              </w:rPr>
            </w:pPr>
            <w:r w:rsidRPr="00AE7104">
              <w:rPr>
                <w:rFonts w:cs="Arial"/>
                <w:szCs w:val="22"/>
                <w:lang w:eastAsia="en-GB"/>
              </w:rPr>
              <w:t>Expired Aptima collection device received unsuitable for analysis</w:t>
            </w:r>
          </w:p>
          <w:p w:rsidR="00453C87" w:rsidRPr="00AE7104" w:rsidRDefault="00453C87" w:rsidP="006147CE">
            <w:pPr>
              <w:rPr>
                <w:rFonts w:cs="Arial"/>
                <w:szCs w:val="22"/>
                <w:lang w:eastAsia="en-GB"/>
              </w:rPr>
            </w:pPr>
          </w:p>
          <w:p w:rsidR="00453C87" w:rsidRPr="00AE7104" w:rsidRDefault="00453C87" w:rsidP="006147CE">
            <w:pPr>
              <w:rPr>
                <w:rFonts w:cs="Arial"/>
                <w:szCs w:val="22"/>
                <w:lang w:eastAsia="en-GB"/>
              </w:rPr>
            </w:pPr>
          </w:p>
          <w:p w:rsidR="00453C87" w:rsidRPr="00AE7104" w:rsidRDefault="00453C87" w:rsidP="006147CE">
            <w:pPr>
              <w:rPr>
                <w:rFonts w:cs="Arial"/>
                <w:szCs w:val="22"/>
                <w:lang w:eastAsia="en-GB"/>
              </w:rPr>
            </w:pPr>
          </w:p>
          <w:p w:rsidR="00453C87" w:rsidRPr="00AE7104" w:rsidRDefault="00453C87" w:rsidP="006147CE">
            <w:pPr>
              <w:rPr>
                <w:rFonts w:cs="Arial"/>
                <w:szCs w:val="22"/>
                <w:lang w:eastAsia="en-GB"/>
              </w:rPr>
            </w:pPr>
          </w:p>
          <w:p w:rsidR="00453C87" w:rsidRDefault="00453C87" w:rsidP="006147CE">
            <w:pPr>
              <w:rPr>
                <w:rFonts w:cs="Arial"/>
                <w:szCs w:val="22"/>
                <w:lang w:eastAsia="en-GB"/>
              </w:rPr>
            </w:pPr>
          </w:p>
          <w:p w:rsidR="00453C87" w:rsidRPr="00AE7104" w:rsidRDefault="00453C87" w:rsidP="006147CE">
            <w:pPr>
              <w:rPr>
                <w:rFonts w:cs="Arial"/>
                <w:szCs w:val="22"/>
                <w:lang w:eastAsia="en-GB"/>
              </w:rPr>
            </w:pPr>
            <w:r>
              <w:rPr>
                <w:rFonts w:cs="Arial"/>
                <w:szCs w:val="22"/>
                <w:lang w:eastAsia="en-GB"/>
              </w:rPr>
              <w:t xml:space="preserve">No Collect date and time provided on </w:t>
            </w:r>
            <w:r w:rsidRPr="00AE7104">
              <w:rPr>
                <w:rFonts w:cs="Arial"/>
                <w:szCs w:val="22"/>
                <w:lang w:eastAsia="en-GB"/>
              </w:rPr>
              <w:t xml:space="preserve">Universal </w:t>
            </w:r>
            <w:r>
              <w:rPr>
                <w:rFonts w:cs="Arial"/>
                <w:szCs w:val="22"/>
                <w:lang w:eastAsia="en-GB"/>
              </w:rPr>
              <w:t xml:space="preserve">urine container. Unable to establish if it is </w:t>
            </w:r>
            <w:r w:rsidRPr="00AE7104">
              <w:rPr>
                <w:rFonts w:cs="Arial"/>
                <w:szCs w:val="22"/>
                <w:lang w:eastAsia="en-GB"/>
              </w:rPr>
              <w:t>&lt; 24 hrs since collection</w:t>
            </w:r>
            <w:r>
              <w:rPr>
                <w:rFonts w:cs="Arial"/>
                <w:szCs w:val="22"/>
                <w:lang w:eastAsia="en-GB"/>
              </w:rPr>
              <w:t xml:space="preserve"> or </w:t>
            </w:r>
            <w:r w:rsidRPr="00AE7104">
              <w:rPr>
                <w:rFonts w:cs="Arial"/>
                <w:szCs w:val="22"/>
                <w:lang w:eastAsia="en-GB"/>
              </w:rPr>
              <w:t>Urine sent in primary universal container</w:t>
            </w:r>
            <w:r>
              <w:rPr>
                <w:rFonts w:cs="Arial"/>
                <w:szCs w:val="22"/>
                <w:lang w:eastAsia="en-GB"/>
              </w:rPr>
              <w:t xml:space="preserve"> &gt;</w:t>
            </w:r>
            <w:r w:rsidRPr="00AE7104">
              <w:rPr>
                <w:rFonts w:cs="Arial"/>
                <w:szCs w:val="22"/>
                <w:lang w:eastAsia="en-GB"/>
              </w:rPr>
              <w:t xml:space="preserve"> 24 hours </w:t>
            </w:r>
            <w:r>
              <w:rPr>
                <w:rFonts w:cs="Arial"/>
                <w:szCs w:val="22"/>
                <w:lang w:eastAsia="en-GB"/>
              </w:rPr>
              <w:t>of collection</w:t>
            </w:r>
            <w:r w:rsidRPr="00AE7104">
              <w:rPr>
                <w:rFonts w:cs="Arial"/>
                <w:szCs w:val="22"/>
                <w:lang w:eastAsia="en-GB"/>
              </w:rPr>
              <w:t>.</w:t>
            </w:r>
            <w:r>
              <w:rPr>
                <w:rFonts w:cs="Arial"/>
                <w:szCs w:val="22"/>
                <w:lang w:eastAsia="en-GB"/>
              </w:rPr>
              <w:t xml:space="preserve"> </w:t>
            </w:r>
          </w:p>
          <w:p w:rsidR="00453C87" w:rsidRDefault="00453C87" w:rsidP="006147CE">
            <w:pPr>
              <w:rPr>
                <w:rFonts w:cs="Arial"/>
                <w:szCs w:val="22"/>
                <w:lang w:eastAsia="en-GB"/>
              </w:rPr>
            </w:pPr>
          </w:p>
          <w:p w:rsidR="00453C87" w:rsidRPr="00AE7104" w:rsidRDefault="00453C87"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Urine sample does not fall between the guidance markers on the collection device and is unsuitable for analysis</w:t>
            </w:r>
          </w:p>
          <w:p w:rsidR="00453C87" w:rsidRPr="00AE7104" w:rsidRDefault="00453C87" w:rsidP="006147CE">
            <w:pPr>
              <w:rPr>
                <w:rFonts w:cs="Arial"/>
                <w:szCs w:val="22"/>
                <w:lang w:eastAsia="en-GB"/>
              </w:rPr>
            </w:pPr>
          </w:p>
          <w:p w:rsidR="00453C87" w:rsidRPr="00AE7104" w:rsidRDefault="00EB7F47" w:rsidP="006147CE">
            <w:pPr>
              <w:rPr>
                <w:rFonts w:cs="Arial"/>
                <w:szCs w:val="22"/>
                <w:lang w:eastAsia="en-GB"/>
              </w:rPr>
            </w:pPr>
            <w:r>
              <w:rPr>
                <w:rFonts w:cs="Arial"/>
                <w:szCs w:val="22"/>
                <w:lang w:eastAsia="en-GB"/>
              </w:rPr>
              <w:t>Swab unsuitable for analysis if white shafted &amp; blue shafted swabs OR white shaft swab only are received in Aptima transport tube</w:t>
            </w:r>
          </w:p>
          <w:p w:rsidR="00EB7F47" w:rsidRDefault="00EB7F47" w:rsidP="006147CE">
            <w:pPr>
              <w:rPr>
                <w:rFonts w:cs="Arial"/>
                <w:szCs w:val="22"/>
                <w:lang w:eastAsia="en-GB"/>
              </w:rPr>
            </w:pPr>
          </w:p>
          <w:p w:rsidR="00EB7F47" w:rsidRDefault="00EB7F47" w:rsidP="006147CE">
            <w:pPr>
              <w:rPr>
                <w:rFonts w:cs="Arial"/>
                <w:szCs w:val="22"/>
                <w:lang w:eastAsia="en-GB"/>
              </w:rPr>
            </w:pPr>
          </w:p>
          <w:p w:rsidR="00EB7F47" w:rsidRDefault="00EB7F47" w:rsidP="006147CE">
            <w:pPr>
              <w:rPr>
                <w:rFonts w:cs="Arial"/>
                <w:szCs w:val="22"/>
                <w:lang w:eastAsia="en-GB"/>
              </w:rPr>
            </w:pPr>
          </w:p>
          <w:p w:rsidR="00453C87" w:rsidRPr="00AE7104" w:rsidRDefault="00453C87" w:rsidP="006147CE">
            <w:pPr>
              <w:rPr>
                <w:rFonts w:cs="Arial"/>
                <w:szCs w:val="22"/>
                <w:lang w:eastAsia="en-GB"/>
              </w:rPr>
            </w:pPr>
            <w:r>
              <w:rPr>
                <w:rFonts w:cs="Arial"/>
                <w:szCs w:val="22"/>
                <w:lang w:eastAsia="en-GB"/>
              </w:rPr>
              <w:t>For all of the above:</w:t>
            </w:r>
          </w:p>
          <w:p w:rsidR="00453C87" w:rsidRPr="00AE7104" w:rsidRDefault="00453C87" w:rsidP="006147CE">
            <w:pPr>
              <w:rPr>
                <w:rFonts w:cs="Arial"/>
                <w:szCs w:val="22"/>
                <w:lang w:eastAsia="en-GB"/>
              </w:rPr>
            </w:pPr>
            <w:r w:rsidRPr="00AE7104">
              <w:rPr>
                <w:rFonts w:cs="Arial"/>
                <w:szCs w:val="22"/>
                <w:lang w:eastAsia="en-GB"/>
              </w:rPr>
              <w:t>Advise submit repeat specimen</w:t>
            </w:r>
            <w:r>
              <w:rPr>
                <w:rFonts w:cs="Arial"/>
                <w:szCs w:val="22"/>
                <w:lang w:eastAsia="en-GB"/>
              </w:rPr>
              <w:t>.</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55EA3" w:rsidRDefault="00453C87" w:rsidP="006147CE">
            <w:pPr>
              <w:rPr>
                <w:rFonts w:cs="Arial"/>
                <w:b/>
                <w:szCs w:val="22"/>
                <w:lang w:eastAsia="en-GB"/>
              </w:rPr>
            </w:pPr>
            <w:r w:rsidRPr="00A55EA3">
              <w:rPr>
                <w:rFonts w:cs="Arial"/>
                <w:b/>
                <w:szCs w:val="22"/>
              </w:rPr>
              <w:t>Chloramphenicol levels</w:t>
            </w:r>
            <w:r w:rsidR="00747596">
              <w:rPr>
                <w:rFonts w:cs="Arial"/>
                <w:b/>
                <w:szCs w:val="22"/>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Relevant Clinical details provided &amp; prior discussion  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relevant clini</w:t>
            </w:r>
            <w:r>
              <w:rPr>
                <w:rFonts w:cs="Arial"/>
                <w:szCs w:val="22"/>
                <w:lang w:eastAsia="en-GB"/>
              </w:rPr>
              <w:t>cal details provided or</w:t>
            </w:r>
            <w:r w:rsidRPr="00AE7104">
              <w:rPr>
                <w:rFonts w:cs="Arial"/>
                <w:szCs w:val="22"/>
                <w:lang w:eastAsia="en-GB"/>
              </w:rPr>
              <w:t xml:space="preserve"> no discussion </w:t>
            </w:r>
            <w:r w:rsidR="001608CD">
              <w:rPr>
                <w:rFonts w:cs="Arial"/>
                <w:szCs w:val="22"/>
                <w:lang w:eastAsia="en-GB"/>
              </w:rPr>
              <w:t xml:space="preserve">with Consultant Microbiologist./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 xml:space="preserve">with relevant clinical </w:t>
            </w:r>
            <w:r>
              <w:rPr>
                <w:rFonts w:cs="Arial"/>
                <w:szCs w:val="22"/>
                <w:lang w:val="en-GB" w:eastAsia="en-GB"/>
              </w:rPr>
              <w:t xml:space="preserve">information </w:t>
            </w:r>
            <w:r w:rsidRPr="00AE7104">
              <w:rPr>
                <w:rFonts w:cs="Arial"/>
                <w:szCs w:val="22"/>
                <w:lang w:val="en-GB" w:eastAsia="en-GB"/>
              </w:rPr>
              <w:t>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CMV DNA</w:t>
            </w:r>
            <w:r w:rsidR="00747596">
              <w:rPr>
                <w:rFonts w:cs="Arial"/>
                <w:b/>
                <w:szCs w:val="22"/>
                <w:lang w:eastAsia="en-GB"/>
              </w:rPr>
              <w:t xml:space="preserve"> *</w:t>
            </w:r>
          </w:p>
        </w:tc>
        <w:tc>
          <w:tcPr>
            <w:tcW w:w="1849" w:type="dxa"/>
            <w:vAlign w:val="center"/>
          </w:tcPr>
          <w:p w:rsidR="00453C87" w:rsidRPr="00AE7104" w:rsidRDefault="00181006" w:rsidP="006147CE">
            <w:pPr>
              <w:jc w:val="center"/>
              <w:rPr>
                <w:rFonts w:cs="Arial"/>
                <w:szCs w:val="22"/>
                <w:lang w:eastAsia="en-GB"/>
              </w:rPr>
            </w:pPr>
            <w:r>
              <w:rPr>
                <w:rFonts w:cs="Arial"/>
                <w:szCs w:val="22"/>
                <w:lang w:eastAsia="en-GB"/>
              </w:rPr>
              <w:t>EDTA whole blood</w:t>
            </w:r>
          </w:p>
          <w:p w:rsidR="00453C87" w:rsidRPr="00AE7104" w:rsidRDefault="00453C87" w:rsidP="006147CE">
            <w:pPr>
              <w:jc w:val="center"/>
              <w:rPr>
                <w:rFonts w:cs="Arial"/>
                <w:szCs w:val="22"/>
                <w:lang w:eastAsia="en-GB"/>
              </w:rPr>
            </w:pPr>
            <w:r w:rsidRPr="00AE7104">
              <w:rPr>
                <w:rFonts w:cs="Arial"/>
                <w:szCs w:val="22"/>
                <w:lang w:eastAsia="en-GB"/>
              </w:rPr>
              <w:t>Urine</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w:t>
            </w:r>
            <w:r w:rsidR="001707CD">
              <w:rPr>
                <w:rFonts w:cs="Arial"/>
                <w:szCs w:val="22"/>
                <w:lang w:eastAsia="en-GB"/>
              </w:rPr>
              <w:t>be provided on request form</w:t>
            </w:r>
            <w:r w:rsidR="00181006">
              <w:rPr>
                <w:rFonts w:cs="Arial"/>
                <w:szCs w:val="22"/>
                <w:lang w:eastAsia="en-GB"/>
              </w:rPr>
              <w:t xml:space="preserve">. </w:t>
            </w:r>
            <w:r w:rsidRPr="00AE7104">
              <w:rPr>
                <w:rFonts w:cs="Arial"/>
                <w:b/>
                <w:szCs w:val="22"/>
                <w:lang w:eastAsia="en-GB"/>
              </w:rPr>
              <w:t xml:space="preserve"> EDTA </w:t>
            </w:r>
            <w:r w:rsidR="00181006">
              <w:rPr>
                <w:rFonts w:cs="Arial"/>
                <w:szCs w:val="22"/>
                <w:lang w:eastAsia="en-GB"/>
              </w:rPr>
              <w:t>sample</w:t>
            </w:r>
            <w:r w:rsidRPr="00AE7104">
              <w:rPr>
                <w:rFonts w:cs="Arial"/>
                <w:szCs w:val="22"/>
                <w:lang w:eastAsia="en-GB"/>
              </w:rPr>
              <w:t xml:space="preserve"> </w:t>
            </w:r>
            <w:r>
              <w:rPr>
                <w:rFonts w:cs="Arial"/>
                <w:szCs w:val="22"/>
                <w:lang w:eastAsia="en-GB"/>
              </w:rPr>
              <w:t xml:space="preserve">must be received in Laboratory, </w:t>
            </w:r>
            <w:r w:rsidRPr="00AE7104">
              <w:rPr>
                <w:rFonts w:cs="Arial"/>
                <w:szCs w:val="22"/>
                <w:lang w:eastAsia="en-GB"/>
              </w:rPr>
              <w:t xml:space="preserve">separated and frozen within </w:t>
            </w:r>
            <w:r w:rsidRPr="00AE7104">
              <w:rPr>
                <w:rFonts w:cs="Arial"/>
                <w:b/>
                <w:szCs w:val="22"/>
                <w:lang w:eastAsia="en-GB"/>
              </w:rPr>
              <w:t>24 hrs</w:t>
            </w:r>
            <w:r w:rsidRPr="00AE7104">
              <w:rPr>
                <w:rFonts w:cs="Arial"/>
                <w:szCs w:val="22"/>
                <w:lang w:eastAsia="en-GB"/>
              </w:rPr>
              <w:t xml:space="preserve"> of venepuncture.  Urine samples must be frozen ASAP.  Laboratory must be </w:t>
            </w:r>
            <w:r w:rsidRPr="00AE7104">
              <w:rPr>
                <w:rFonts w:cs="Arial"/>
                <w:b/>
                <w:szCs w:val="22"/>
                <w:u w:val="single"/>
                <w:lang w:eastAsia="en-GB"/>
              </w:rPr>
              <w:t>contacted</w:t>
            </w:r>
            <w:r w:rsidRPr="00AE7104">
              <w:rPr>
                <w:rFonts w:cs="Arial"/>
                <w:szCs w:val="22"/>
                <w:lang w:eastAsia="en-GB"/>
              </w:rPr>
              <w:t>.</w:t>
            </w:r>
          </w:p>
        </w:tc>
        <w:tc>
          <w:tcPr>
            <w:tcW w:w="3391" w:type="dxa"/>
            <w:vAlign w:val="center"/>
          </w:tcPr>
          <w:p w:rsidR="00453C87" w:rsidRPr="00AE7104" w:rsidRDefault="00453C87" w:rsidP="006147CE">
            <w:pPr>
              <w:rPr>
                <w:rFonts w:cs="Arial"/>
                <w:szCs w:val="22"/>
                <w:lang w:eastAsia="en-GB"/>
              </w:rPr>
            </w:pPr>
            <w:r w:rsidRPr="00AE7104">
              <w:rPr>
                <w:rFonts w:cs="Arial"/>
                <w:szCs w:val="22"/>
                <w:lang w:eastAsia="en-GB"/>
              </w:rPr>
              <w:t>Incorrect sample received - Clotted Bloo</w:t>
            </w:r>
            <w:r>
              <w:rPr>
                <w:rFonts w:cs="Arial"/>
                <w:szCs w:val="22"/>
                <w:lang w:eastAsia="en-GB"/>
              </w:rPr>
              <w:t xml:space="preserve">d unsuitable for analysis - </w:t>
            </w:r>
            <w:r w:rsidRPr="00AE7104">
              <w:rPr>
                <w:rFonts w:cs="Arial"/>
                <w:szCs w:val="22"/>
                <w:lang w:eastAsia="en-GB"/>
              </w:rPr>
              <w:t>EDTA Blood samples required</w:t>
            </w:r>
          </w:p>
          <w:p w:rsidR="00655896" w:rsidRDefault="00655896" w:rsidP="006147CE">
            <w:pPr>
              <w:rPr>
                <w:rFonts w:cs="Arial"/>
                <w:szCs w:val="22"/>
                <w:lang w:eastAsia="en-GB"/>
              </w:rPr>
            </w:pPr>
          </w:p>
          <w:p w:rsidR="00655896" w:rsidRPr="00AE7104" w:rsidRDefault="00655896" w:rsidP="006147CE">
            <w:pPr>
              <w:rPr>
                <w:rFonts w:cs="Arial"/>
                <w:szCs w:val="22"/>
                <w:lang w:eastAsia="en-GB"/>
              </w:rPr>
            </w:pPr>
            <w:r w:rsidRPr="00AE7104">
              <w:rPr>
                <w:rFonts w:cs="Arial"/>
                <w:szCs w:val="22"/>
                <w:lang w:eastAsia="en-GB"/>
              </w:rPr>
              <w:t>Specimen dat</w:t>
            </w:r>
            <w:r>
              <w:rPr>
                <w:rFonts w:cs="Arial"/>
                <w:szCs w:val="22"/>
                <w:lang w:eastAsia="en-GB"/>
              </w:rPr>
              <w:t>e and collect time NOT provided.</w:t>
            </w:r>
          </w:p>
          <w:p w:rsidR="00655896" w:rsidRDefault="00655896" w:rsidP="006147CE">
            <w:pPr>
              <w:rPr>
                <w:rFonts w:cs="Arial"/>
                <w:szCs w:val="22"/>
                <w:lang w:eastAsia="en-GB"/>
              </w:rPr>
            </w:pPr>
          </w:p>
          <w:p w:rsidR="00453C87" w:rsidRDefault="00655896" w:rsidP="006147CE">
            <w:pPr>
              <w:rPr>
                <w:rFonts w:cs="Arial"/>
                <w:szCs w:val="22"/>
                <w:lang w:eastAsia="en-GB"/>
              </w:rPr>
            </w:pPr>
            <w:r>
              <w:rPr>
                <w:rFonts w:cs="Arial"/>
                <w:szCs w:val="22"/>
                <w:lang w:eastAsia="en-GB"/>
              </w:rPr>
              <w:t>Sample</w:t>
            </w:r>
            <w:r w:rsidR="00453C87" w:rsidRPr="00AE7104">
              <w:rPr>
                <w:rFonts w:cs="Arial"/>
                <w:szCs w:val="22"/>
                <w:lang w:eastAsia="en-GB"/>
              </w:rPr>
              <w:t xml:space="preserve"> received in lab</w:t>
            </w:r>
            <w:r>
              <w:rPr>
                <w:rFonts w:cs="Arial"/>
                <w:szCs w:val="22"/>
                <w:lang w:eastAsia="en-GB"/>
              </w:rPr>
              <w:t>oratory &gt; 24hrs of venepucture</w:t>
            </w:r>
          </w:p>
          <w:p w:rsidR="00655896" w:rsidRDefault="00655896" w:rsidP="006147CE">
            <w:pPr>
              <w:rPr>
                <w:rFonts w:cs="Arial"/>
                <w:szCs w:val="22"/>
                <w:lang w:eastAsia="en-GB"/>
              </w:rPr>
            </w:pPr>
          </w:p>
          <w:p w:rsidR="001608CD" w:rsidRDefault="001608CD" w:rsidP="006147CE">
            <w:pPr>
              <w:rPr>
                <w:rFonts w:cs="Arial"/>
                <w:szCs w:val="22"/>
                <w:lang w:eastAsia="en-GB"/>
              </w:rPr>
            </w:pPr>
            <w:r>
              <w:rPr>
                <w:rFonts w:cs="Arial"/>
                <w:szCs w:val="22"/>
                <w:lang w:eastAsia="en-GB"/>
              </w:rPr>
              <w:t>For all of the above:</w:t>
            </w:r>
          </w:p>
          <w:p w:rsidR="00453C87" w:rsidRPr="00AE7104" w:rsidRDefault="001608CD" w:rsidP="006147CE">
            <w:pPr>
              <w:rPr>
                <w:rFonts w:cs="Arial"/>
                <w:szCs w:val="22"/>
                <w:lang w:eastAsia="en-GB"/>
              </w:rPr>
            </w:pPr>
            <w:r>
              <w:rPr>
                <w:rFonts w:cs="Arial"/>
                <w:szCs w:val="22"/>
                <w:lang w:eastAsia="en-GB"/>
              </w:rPr>
              <w:t>A</w:t>
            </w:r>
            <w:r w:rsidR="00453C87" w:rsidRPr="00AE7104">
              <w:rPr>
                <w:rFonts w:cs="Arial"/>
                <w:szCs w:val="22"/>
                <w:lang w:eastAsia="en-GB"/>
              </w:rPr>
              <w:t>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Clostridium tetani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 xml:space="preserve">ls provided &amp;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Pr>
                <w:rFonts w:cs="Arial"/>
                <w:szCs w:val="22"/>
                <w:lang w:eastAsia="en-GB"/>
              </w:rPr>
              <w:t>nt clinical details provided or</w:t>
            </w:r>
            <w:r w:rsidRPr="00AE7104">
              <w:rPr>
                <w:rFonts w:cs="Arial"/>
                <w:szCs w:val="22"/>
                <w:lang w:eastAsia="en-GB"/>
              </w:rPr>
              <w:t xml:space="preserve"> no discussion </w:t>
            </w:r>
            <w:r>
              <w:rPr>
                <w:rFonts w:cs="Arial"/>
                <w:szCs w:val="22"/>
                <w:lang w:eastAsia="en-GB"/>
              </w:rPr>
              <w:t>with Consultant Microbiologist.</w:t>
            </w:r>
            <w:r w:rsidR="001608CD">
              <w:rPr>
                <w:rFonts w:cs="Arial"/>
                <w:szCs w:val="22"/>
                <w:lang w:eastAsia="en-GB"/>
              </w:rPr>
              <w:t>/</w:t>
            </w:r>
            <w:r>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55EA3" w:rsidRDefault="00453C87" w:rsidP="006147CE">
            <w:pPr>
              <w:rPr>
                <w:rFonts w:cs="Arial"/>
                <w:b/>
                <w:szCs w:val="22"/>
                <w:lang w:eastAsia="en-GB"/>
              </w:rPr>
            </w:pPr>
            <w:r w:rsidRPr="00A55EA3">
              <w:rPr>
                <w:rFonts w:cs="Arial"/>
                <w:b/>
                <w:i/>
                <w:iCs/>
                <w:szCs w:val="22"/>
              </w:rPr>
              <w:lastRenderedPageBreak/>
              <w:t xml:space="preserve">Corynebacterium diphtheriae </w:t>
            </w:r>
            <w:r w:rsidRPr="00A55EA3">
              <w:rPr>
                <w:rFonts w:cs="Arial"/>
                <w:b/>
                <w:szCs w:val="22"/>
              </w:rPr>
              <w:t>antibodies</w:t>
            </w:r>
            <w:r w:rsidR="00747596">
              <w:rPr>
                <w:rFonts w:cs="Arial"/>
                <w:b/>
                <w:szCs w:val="22"/>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Relevant Clinical details provided &amp; prior discussion 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Pr>
                <w:rFonts w:cs="Arial"/>
                <w:szCs w:val="22"/>
                <w:lang w:eastAsia="en-GB"/>
              </w:rPr>
              <w:t>nt clinical details provided or</w:t>
            </w:r>
            <w:r w:rsidRPr="00AE7104">
              <w:rPr>
                <w:rFonts w:cs="Arial"/>
                <w:szCs w:val="22"/>
                <w:lang w:eastAsia="en-GB"/>
              </w:rPr>
              <w:t xml:space="preserve"> no discussion </w:t>
            </w:r>
            <w:r>
              <w:rPr>
                <w:rFonts w:cs="Arial"/>
                <w:szCs w:val="22"/>
                <w:lang w:eastAsia="en-GB"/>
              </w:rPr>
              <w:t>with</w:t>
            </w:r>
            <w:r w:rsidR="001608CD">
              <w:rPr>
                <w:rFonts w:cs="Arial"/>
                <w:szCs w:val="22"/>
                <w:lang w:eastAsia="en-GB"/>
              </w:rPr>
              <w:t xml:space="preserve"> Consultant Microbiologist./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2008B0" w:rsidRDefault="00453C87" w:rsidP="006147CE">
            <w:pPr>
              <w:rPr>
                <w:rFonts w:cs="Arial"/>
                <w:b/>
                <w:szCs w:val="22"/>
                <w:lang w:val="it-IT" w:eastAsia="en-GB"/>
              </w:rPr>
            </w:pPr>
            <w:r w:rsidRPr="002008B0">
              <w:rPr>
                <w:rFonts w:cs="Arial"/>
                <w:b/>
                <w:szCs w:val="22"/>
                <w:lang w:val="it-IT" w:eastAsia="en-GB"/>
              </w:rPr>
              <w:t>Coxiella burnetti (Q fever) antibodies</w:t>
            </w:r>
            <w:r w:rsidR="00747596">
              <w:rPr>
                <w:rFonts w:cs="Arial"/>
                <w:b/>
                <w:szCs w:val="22"/>
                <w:lang w:val="it-IT"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p w:rsidR="00453C87" w:rsidRPr="00AE7104" w:rsidRDefault="00453C87" w:rsidP="006147CE">
            <w:pPr>
              <w:jc w:val="center"/>
              <w:rPr>
                <w:rFonts w:cs="Arial"/>
                <w:szCs w:val="22"/>
                <w:lang w:eastAsia="en-GB"/>
              </w:rPr>
            </w:pP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 xml:space="preserve">ls provided &amp;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relevant clinical details pro</w:t>
            </w:r>
            <w:r>
              <w:rPr>
                <w:rFonts w:cs="Arial"/>
                <w:szCs w:val="22"/>
                <w:lang w:eastAsia="en-GB"/>
              </w:rPr>
              <w:t>vided or</w:t>
            </w:r>
            <w:r w:rsidRPr="00AE7104">
              <w:rPr>
                <w:rFonts w:cs="Arial"/>
                <w:szCs w:val="22"/>
                <w:lang w:eastAsia="en-GB"/>
              </w:rPr>
              <w:t xml:space="preserve"> no discussion</w:t>
            </w:r>
            <w:r>
              <w:rPr>
                <w:rFonts w:cs="Arial"/>
                <w:szCs w:val="22"/>
                <w:lang w:eastAsia="en-GB"/>
              </w:rPr>
              <w:t xml:space="preserve"> </w:t>
            </w:r>
            <w:r w:rsidR="001608CD">
              <w:rPr>
                <w:rFonts w:cs="Arial"/>
                <w:szCs w:val="22"/>
                <w:lang w:eastAsia="en-GB"/>
              </w:rPr>
              <w:t>with Consultant Microbiologist./</w:t>
            </w:r>
            <w:r w:rsidRPr="00AE7104">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55EA3" w:rsidRDefault="00453C87" w:rsidP="006147CE">
            <w:pPr>
              <w:rPr>
                <w:rFonts w:cs="Arial"/>
                <w:b/>
                <w:szCs w:val="22"/>
                <w:lang w:eastAsia="en-GB"/>
              </w:rPr>
            </w:pPr>
            <w:r w:rsidRPr="00A55EA3">
              <w:rPr>
                <w:rFonts w:cs="Arial"/>
                <w:b/>
                <w:szCs w:val="22"/>
              </w:rPr>
              <w:t>Cryptococcus Serology</w:t>
            </w:r>
            <w:r w:rsidR="00747596">
              <w:rPr>
                <w:rFonts w:cs="Arial"/>
                <w:b/>
                <w:szCs w:val="22"/>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p w:rsidR="00453C87" w:rsidRPr="00AE7104" w:rsidRDefault="00453C87" w:rsidP="006147CE">
            <w:pPr>
              <w:jc w:val="center"/>
              <w:rPr>
                <w:rFonts w:cs="Arial"/>
                <w:szCs w:val="22"/>
                <w:lang w:eastAsia="en-GB"/>
              </w:rPr>
            </w:pP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 xml:space="preserve">ls provided &amp;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Pr>
                <w:rFonts w:cs="Arial"/>
                <w:szCs w:val="22"/>
                <w:lang w:eastAsia="en-GB"/>
              </w:rPr>
              <w:t>nt clinical details provided or</w:t>
            </w:r>
            <w:r w:rsidRPr="00AE7104">
              <w:rPr>
                <w:rFonts w:cs="Arial"/>
                <w:szCs w:val="22"/>
                <w:lang w:eastAsia="en-GB"/>
              </w:rPr>
              <w:t xml:space="preserve"> no discussion </w:t>
            </w:r>
            <w:r w:rsidR="001608CD">
              <w:rPr>
                <w:rFonts w:cs="Arial"/>
                <w:szCs w:val="22"/>
                <w:lang w:eastAsia="en-GB"/>
              </w:rPr>
              <w:t xml:space="preserve">with Consultant Microbiologist./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Dengue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Details including details of foreign travel and prior discussion with Consultant Microbiologist</w:t>
            </w:r>
            <w:r>
              <w:rPr>
                <w:rFonts w:cs="Arial"/>
                <w:szCs w:val="22"/>
                <w:lang w:eastAsia="en-GB"/>
              </w:rPr>
              <w:t xml:space="preserve"> required</w:t>
            </w:r>
            <w:r w:rsidRPr="00AE7104">
              <w:rPr>
                <w:rFonts w:cs="Arial"/>
                <w:szCs w:val="22"/>
                <w:lang w:eastAsia="en-GB"/>
              </w:rPr>
              <w:t>.</w:t>
            </w: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Pr>
                <w:rFonts w:cs="Arial"/>
                <w:szCs w:val="22"/>
                <w:lang w:eastAsia="en-GB"/>
              </w:rPr>
              <w:t>nt clinical details provided or</w:t>
            </w:r>
            <w:r w:rsidRPr="00AE7104">
              <w:rPr>
                <w:rFonts w:cs="Arial"/>
                <w:szCs w:val="22"/>
                <w:lang w:eastAsia="en-GB"/>
              </w:rPr>
              <w:t xml:space="preserve"> no discussion</w:t>
            </w:r>
            <w:r>
              <w:rPr>
                <w:rFonts w:cs="Arial"/>
                <w:szCs w:val="22"/>
                <w:lang w:eastAsia="en-GB"/>
              </w:rPr>
              <w:t xml:space="preserve"> with Consultant Microbi</w:t>
            </w:r>
            <w:r w:rsidR="001608CD">
              <w:rPr>
                <w:rFonts w:cs="Arial"/>
                <w:szCs w:val="22"/>
                <w:lang w:eastAsia="en-GB"/>
              </w:rPr>
              <w:t xml:space="preserve">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Pr>
                <w:rFonts w:cs="Arial"/>
                <w:b/>
                <w:szCs w:val="22"/>
                <w:lang w:eastAsia="en-GB"/>
              </w:rPr>
              <w:t>DNAse B</w:t>
            </w:r>
            <w:r w:rsidRPr="00AE7104">
              <w:rPr>
                <w:rFonts w:cs="Arial"/>
                <w:b/>
                <w:szCs w:val="22"/>
                <w:lang w:eastAsia="en-GB"/>
              </w:rPr>
              <w:t xml:space="preserve"> Abs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 xml:space="preserve">ls provided &amp;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Pr>
                <w:rFonts w:cs="Arial"/>
                <w:szCs w:val="22"/>
                <w:lang w:eastAsia="en-GB"/>
              </w:rPr>
              <w:t>nt clinical details provided or</w:t>
            </w:r>
            <w:r w:rsidRPr="00AE7104">
              <w:rPr>
                <w:rFonts w:cs="Arial"/>
                <w:szCs w:val="22"/>
                <w:lang w:eastAsia="en-GB"/>
              </w:rPr>
              <w:t xml:space="preserve"> no discussion</w:t>
            </w:r>
            <w:r>
              <w:rPr>
                <w:rFonts w:cs="Arial"/>
                <w:szCs w:val="22"/>
                <w:lang w:eastAsia="en-GB"/>
              </w:rPr>
              <w:t xml:space="preserve"> with Consultant Microbiologist.</w:t>
            </w:r>
            <w:r w:rsidR="001608CD">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747596" w:rsidRDefault="00453C87" w:rsidP="006147CE">
            <w:pPr>
              <w:rPr>
                <w:rFonts w:cs="Arial"/>
                <w:b/>
                <w:szCs w:val="22"/>
                <w:lang w:eastAsia="en-GB"/>
              </w:rPr>
            </w:pPr>
            <w:r w:rsidRPr="00AE7104">
              <w:rPr>
                <w:rFonts w:cs="Arial"/>
                <w:b/>
                <w:szCs w:val="22"/>
                <w:lang w:eastAsia="en-GB"/>
              </w:rPr>
              <w:t xml:space="preserve">Echinococcus antibodies </w:t>
            </w:r>
            <w:r w:rsidR="00747596">
              <w:rPr>
                <w:rFonts w:cs="Arial"/>
                <w:b/>
                <w:szCs w:val="22"/>
                <w:lang w:eastAsia="en-GB"/>
              </w:rPr>
              <w:t>*</w:t>
            </w:r>
          </w:p>
          <w:p w:rsidR="00453C87" w:rsidRPr="00AE7104" w:rsidRDefault="00453C87" w:rsidP="006147CE">
            <w:pPr>
              <w:rPr>
                <w:rFonts w:cs="Arial"/>
                <w:b/>
                <w:szCs w:val="22"/>
                <w:lang w:eastAsia="en-GB"/>
              </w:rPr>
            </w:pPr>
            <w:r w:rsidRPr="00AE7104">
              <w:rPr>
                <w:rFonts w:cs="Arial"/>
                <w:szCs w:val="22"/>
              </w:rPr>
              <w:t>(Hydatid Cyst / Cystercercosis Ab)</w:t>
            </w:r>
          </w:p>
          <w:p w:rsidR="00453C87" w:rsidRPr="00AE7104" w:rsidRDefault="00453C87" w:rsidP="006147CE">
            <w:pPr>
              <w:rPr>
                <w:rFonts w:cs="Arial"/>
                <w:b/>
                <w:szCs w:val="22"/>
                <w:lang w:eastAsia="en-GB"/>
              </w:rPr>
            </w:pP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 xml:space="preserve">ls provided &amp;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 xml:space="preserve">No relevant clinical details provided </w:t>
            </w:r>
            <w:r>
              <w:rPr>
                <w:rFonts w:cs="Arial"/>
                <w:szCs w:val="22"/>
                <w:lang w:eastAsia="en-GB"/>
              </w:rPr>
              <w:t>or</w:t>
            </w:r>
            <w:r w:rsidRPr="00AE7104">
              <w:rPr>
                <w:rFonts w:cs="Arial"/>
                <w:szCs w:val="22"/>
                <w:lang w:eastAsia="en-GB"/>
              </w:rPr>
              <w:t xml:space="preserve"> no discussion </w:t>
            </w:r>
            <w:r w:rsidR="001608CD">
              <w:rPr>
                <w:rFonts w:cs="Arial"/>
                <w:szCs w:val="22"/>
                <w:lang w:eastAsia="en-GB"/>
              </w:rPr>
              <w:t xml:space="preserve">with Consultant Microbiologist./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Epstein-Barr PCR</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date and collect time MUST be indicated on request form. </w:t>
            </w:r>
            <w:r w:rsidRPr="00AE7104">
              <w:rPr>
                <w:rFonts w:cs="Arial"/>
                <w:b/>
                <w:szCs w:val="22"/>
                <w:lang w:eastAsia="en-GB"/>
              </w:rPr>
              <w:t xml:space="preserve">EDTA </w:t>
            </w:r>
            <w:r w:rsidRPr="00AE7104">
              <w:rPr>
                <w:rFonts w:cs="Arial"/>
                <w:szCs w:val="22"/>
                <w:lang w:eastAsia="en-GB"/>
              </w:rPr>
              <w:t xml:space="preserve">samples </w:t>
            </w:r>
            <w:r>
              <w:rPr>
                <w:rFonts w:cs="Arial"/>
                <w:szCs w:val="22"/>
                <w:lang w:eastAsia="en-GB"/>
              </w:rPr>
              <w:t xml:space="preserve">must be received in Laboratory, </w:t>
            </w:r>
            <w:r w:rsidRPr="00AE7104">
              <w:rPr>
                <w:rFonts w:cs="Arial"/>
                <w:szCs w:val="22"/>
                <w:lang w:eastAsia="en-GB"/>
              </w:rPr>
              <w:t xml:space="preserve">separated and frozen within </w:t>
            </w:r>
            <w:r w:rsidRPr="00AE7104">
              <w:rPr>
                <w:rFonts w:cs="Arial"/>
                <w:b/>
                <w:szCs w:val="22"/>
                <w:lang w:eastAsia="en-GB"/>
              </w:rPr>
              <w:t>24 hrs</w:t>
            </w:r>
            <w:r w:rsidRPr="00AE7104">
              <w:rPr>
                <w:rFonts w:cs="Arial"/>
                <w:szCs w:val="22"/>
                <w:lang w:eastAsia="en-GB"/>
              </w:rPr>
              <w:t xml:space="preserve"> of venepuncture.  </w:t>
            </w:r>
          </w:p>
        </w:tc>
        <w:tc>
          <w:tcPr>
            <w:tcW w:w="3391" w:type="dxa"/>
            <w:vAlign w:val="center"/>
          </w:tcPr>
          <w:p w:rsidR="00453C87" w:rsidRDefault="00453C87" w:rsidP="006147CE">
            <w:pPr>
              <w:rPr>
                <w:rFonts w:cs="Arial"/>
                <w:szCs w:val="22"/>
                <w:lang w:eastAsia="en-GB"/>
              </w:rPr>
            </w:pPr>
            <w:r w:rsidRPr="00AE7104">
              <w:rPr>
                <w:rFonts w:cs="Arial"/>
                <w:szCs w:val="22"/>
                <w:lang w:eastAsia="en-GB"/>
              </w:rPr>
              <w:t>Incorrect sample received - Clotted</w:t>
            </w:r>
            <w:r w:rsidR="005775B7">
              <w:rPr>
                <w:rFonts w:cs="Arial"/>
                <w:szCs w:val="22"/>
                <w:lang w:eastAsia="en-GB"/>
              </w:rPr>
              <w:t xml:space="preserve"> Blood unsuitable for analysis. </w:t>
            </w:r>
            <w:r w:rsidRPr="00AE7104">
              <w:rPr>
                <w:rFonts w:cs="Arial"/>
                <w:szCs w:val="22"/>
                <w:lang w:eastAsia="en-GB"/>
              </w:rPr>
              <w:t>EDTA Blood samples required</w:t>
            </w:r>
          </w:p>
          <w:p w:rsidR="005775B7" w:rsidRDefault="005775B7" w:rsidP="006147CE">
            <w:pPr>
              <w:rPr>
                <w:rFonts w:cs="Arial"/>
                <w:szCs w:val="22"/>
                <w:lang w:eastAsia="en-GB"/>
              </w:rPr>
            </w:pPr>
          </w:p>
          <w:p w:rsidR="005775B7" w:rsidRDefault="005775B7" w:rsidP="006147CE">
            <w:pPr>
              <w:rPr>
                <w:rFonts w:cs="Arial"/>
                <w:szCs w:val="22"/>
                <w:lang w:eastAsia="en-GB"/>
              </w:rPr>
            </w:pPr>
            <w:r w:rsidRPr="00AE7104">
              <w:rPr>
                <w:rFonts w:cs="Arial"/>
                <w:szCs w:val="22"/>
                <w:lang w:eastAsia="en-GB"/>
              </w:rPr>
              <w:t>Specimen date and collect time NOT provided</w:t>
            </w:r>
            <w:r>
              <w:rPr>
                <w:rFonts w:cs="Arial"/>
                <w:szCs w:val="22"/>
                <w:lang w:eastAsia="en-GB"/>
              </w:rPr>
              <w:t xml:space="preserve">. </w:t>
            </w:r>
            <w:r w:rsidRPr="00AE7104">
              <w:rPr>
                <w:rFonts w:cs="Arial"/>
                <w:szCs w:val="22"/>
                <w:lang w:eastAsia="en-GB"/>
              </w:rPr>
              <w:t xml:space="preserve"> </w:t>
            </w:r>
          </w:p>
          <w:p w:rsidR="005775B7" w:rsidRPr="00AE7104" w:rsidRDefault="005775B7" w:rsidP="006147CE">
            <w:pPr>
              <w:rPr>
                <w:rFonts w:cs="Arial"/>
                <w:szCs w:val="22"/>
                <w:lang w:eastAsia="en-GB"/>
              </w:rPr>
            </w:pPr>
          </w:p>
          <w:p w:rsidR="005775B7" w:rsidRDefault="00453C87" w:rsidP="006147CE">
            <w:pPr>
              <w:rPr>
                <w:rFonts w:cs="Arial"/>
                <w:szCs w:val="22"/>
                <w:lang w:eastAsia="en-GB"/>
              </w:rPr>
            </w:pPr>
            <w:r w:rsidRPr="00AE7104">
              <w:rPr>
                <w:rFonts w:cs="Arial"/>
                <w:szCs w:val="22"/>
                <w:lang w:eastAsia="en-GB"/>
              </w:rPr>
              <w:t>Sample received in laboratory &gt; 24hrs of venepucture</w:t>
            </w:r>
            <w:r>
              <w:rPr>
                <w:rFonts w:cs="Arial"/>
                <w:szCs w:val="22"/>
                <w:lang w:eastAsia="en-GB"/>
              </w:rPr>
              <w:t xml:space="preserve">. </w:t>
            </w:r>
          </w:p>
          <w:p w:rsidR="005775B7" w:rsidRDefault="005775B7" w:rsidP="006147CE">
            <w:pPr>
              <w:rPr>
                <w:rFonts w:cs="Arial"/>
                <w:szCs w:val="22"/>
                <w:lang w:eastAsia="en-GB"/>
              </w:rPr>
            </w:pPr>
          </w:p>
          <w:p w:rsidR="001608CD" w:rsidRDefault="001608CD" w:rsidP="006147CE">
            <w:pPr>
              <w:rPr>
                <w:rFonts w:cs="Arial"/>
                <w:szCs w:val="22"/>
                <w:lang w:eastAsia="en-GB"/>
              </w:rPr>
            </w:pPr>
            <w:r>
              <w:rPr>
                <w:rFonts w:cs="Arial"/>
                <w:szCs w:val="22"/>
                <w:lang w:eastAsia="en-GB"/>
              </w:rPr>
              <w:t>For all of the above:</w:t>
            </w:r>
          </w:p>
          <w:p w:rsidR="00453C87" w:rsidRPr="00AE7104" w:rsidRDefault="00453C87" w:rsidP="006147CE">
            <w:pPr>
              <w:rPr>
                <w:rFonts w:cs="Arial"/>
                <w:szCs w:val="22"/>
                <w:lang w:eastAsia="en-GB"/>
              </w:rPr>
            </w:pPr>
            <w:r w:rsidRPr="00AE7104">
              <w:rPr>
                <w:rFonts w:cs="Arial"/>
                <w:szCs w:val="22"/>
                <w:lang w:eastAsia="en-GB"/>
              </w:rPr>
              <w:t>Advise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Hepatitis C RNA</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 Blood or 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be indicated on request form. Specimen must be sent to the Serology Lab Urgently so that it can be centrifuged, aliquoted and frozen within 6 hrs of venepuncture. The Serology laboratory must be </w:t>
            </w:r>
            <w:r w:rsidRPr="00AE7104">
              <w:rPr>
                <w:rFonts w:cs="Arial"/>
                <w:b/>
                <w:szCs w:val="22"/>
                <w:u w:val="single"/>
                <w:lang w:eastAsia="en-GB"/>
              </w:rPr>
              <w:t>contacted</w:t>
            </w:r>
            <w:r w:rsidRPr="00AE7104">
              <w:rPr>
                <w:rFonts w:cs="Arial"/>
                <w:szCs w:val="22"/>
                <w:lang w:eastAsia="en-GB"/>
              </w:rPr>
              <w:t xml:space="preserve"> before blood is taken and specimen must reach laboratory before 4pm. </w:t>
            </w:r>
          </w:p>
        </w:tc>
        <w:tc>
          <w:tcPr>
            <w:tcW w:w="3391" w:type="dxa"/>
            <w:vAlign w:val="center"/>
          </w:tcPr>
          <w:p w:rsidR="00655896" w:rsidRDefault="00453C87" w:rsidP="006147CE">
            <w:pPr>
              <w:rPr>
                <w:rFonts w:cs="Arial"/>
                <w:szCs w:val="22"/>
                <w:lang w:eastAsia="en-GB"/>
              </w:rPr>
            </w:pPr>
            <w:r w:rsidRPr="00AE7104">
              <w:rPr>
                <w:rFonts w:cs="Arial"/>
                <w:szCs w:val="22"/>
                <w:lang w:eastAsia="en-GB"/>
              </w:rPr>
              <w:t>Specimen date and collect time NOT provided</w:t>
            </w:r>
            <w:r>
              <w:rPr>
                <w:rFonts w:cs="Arial"/>
                <w:szCs w:val="22"/>
                <w:lang w:eastAsia="en-GB"/>
              </w:rPr>
              <w:t xml:space="preserve"> or </w:t>
            </w:r>
            <w:r w:rsidRPr="00AE7104">
              <w:rPr>
                <w:rFonts w:cs="Arial"/>
                <w:szCs w:val="22"/>
                <w:lang w:eastAsia="en-GB"/>
              </w:rPr>
              <w:t>or specimen received in laborat</w:t>
            </w:r>
            <w:r w:rsidR="00655896">
              <w:rPr>
                <w:rFonts w:cs="Arial"/>
                <w:szCs w:val="22"/>
                <w:lang w:eastAsia="en-GB"/>
              </w:rPr>
              <w:t>ory &gt; 6 hours from venepuncture.</w:t>
            </w:r>
          </w:p>
          <w:p w:rsidR="00655896" w:rsidRDefault="00655896"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 xml:space="preserve"> Sample not received and frozen</w:t>
            </w:r>
            <w:r w:rsidR="00A93D51">
              <w:rPr>
                <w:rFonts w:cs="Arial"/>
                <w:szCs w:val="22"/>
                <w:lang w:eastAsia="en-GB"/>
              </w:rPr>
              <w:t xml:space="preserve"> within 6 hours of venepuncture</w:t>
            </w:r>
            <w:r w:rsidR="001608CD">
              <w:rPr>
                <w:rFonts w:cs="Arial"/>
                <w:szCs w:val="22"/>
                <w:lang w:eastAsia="en-GB"/>
              </w:rPr>
              <w:t>/</w:t>
            </w:r>
          </w:p>
          <w:p w:rsidR="00453C87" w:rsidRPr="00AE7104" w:rsidRDefault="00453C87" w:rsidP="006147CE">
            <w:pPr>
              <w:rPr>
                <w:rFonts w:cs="Arial"/>
                <w:szCs w:val="22"/>
                <w:lang w:eastAsia="en-GB"/>
              </w:rPr>
            </w:pPr>
            <w:r w:rsidRPr="00AE7104">
              <w:rPr>
                <w:rFonts w:cs="Arial"/>
                <w:szCs w:val="22"/>
                <w:lang w:eastAsia="en-GB"/>
              </w:rPr>
              <w:t>Advise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 xml:space="preserve"> HCV genotype</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 Blood or 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be indicated on request form. Specimen must be sent to the </w:t>
            </w:r>
            <w:r w:rsidRPr="00AE7104">
              <w:rPr>
                <w:rFonts w:cs="Arial"/>
                <w:szCs w:val="22"/>
                <w:lang w:eastAsia="en-GB"/>
              </w:rPr>
              <w:lastRenderedPageBreak/>
              <w:t xml:space="preserve">Serology </w:t>
            </w:r>
            <w:r w:rsidR="00655896">
              <w:rPr>
                <w:rFonts w:cs="Arial"/>
                <w:szCs w:val="22"/>
                <w:lang w:eastAsia="en-GB"/>
              </w:rPr>
              <w:t xml:space="preserve">Lab </w:t>
            </w:r>
            <w:r w:rsidRPr="00AE7104">
              <w:rPr>
                <w:rFonts w:cs="Arial"/>
                <w:szCs w:val="22"/>
                <w:lang w:eastAsia="en-GB"/>
              </w:rPr>
              <w:t xml:space="preserve">Urgently so that it can be centrifuged, aliquoted and frozen within 6 hrs of venepuncture.  The Serology laboratory must be </w:t>
            </w:r>
            <w:r w:rsidRPr="00AE7104">
              <w:rPr>
                <w:rFonts w:cs="Arial"/>
                <w:b/>
                <w:szCs w:val="22"/>
                <w:u w:val="single"/>
                <w:lang w:eastAsia="en-GB"/>
              </w:rPr>
              <w:t>contacted</w:t>
            </w:r>
            <w:r w:rsidRPr="00AE7104">
              <w:rPr>
                <w:rFonts w:cs="Arial"/>
                <w:szCs w:val="22"/>
                <w:lang w:eastAsia="en-GB"/>
              </w:rPr>
              <w:t xml:space="preserve"> before blood is taken and specimen must reach laboratory before 4pm.</w:t>
            </w:r>
          </w:p>
        </w:tc>
        <w:tc>
          <w:tcPr>
            <w:tcW w:w="3391" w:type="dxa"/>
            <w:vAlign w:val="center"/>
          </w:tcPr>
          <w:p w:rsidR="00655896" w:rsidRDefault="00453C87" w:rsidP="006147CE">
            <w:pPr>
              <w:rPr>
                <w:rFonts w:cs="Arial"/>
                <w:szCs w:val="22"/>
                <w:lang w:eastAsia="en-GB"/>
              </w:rPr>
            </w:pPr>
            <w:r w:rsidRPr="00AE7104">
              <w:rPr>
                <w:rFonts w:cs="Arial"/>
                <w:szCs w:val="22"/>
                <w:lang w:eastAsia="en-GB"/>
              </w:rPr>
              <w:lastRenderedPageBreak/>
              <w:t xml:space="preserve">Specimen date and collect time NOT provided or specimen received in </w:t>
            </w:r>
            <w:r w:rsidRPr="00AE7104">
              <w:rPr>
                <w:rFonts w:cs="Arial"/>
                <w:szCs w:val="22"/>
                <w:lang w:eastAsia="en-GB"/>
              </w:rPr>
              <w:lastRenderedPageBreak/>
              <w:t>laborato</w:t>
            </w:r>
            <w:r w:rsidR="00655896">
              <w:rPr>
                <w:rFonts w:cs="Arial"/>
                <w:szCs w:val="22"/>
                <w:lang w:eastAsia="en-GB"/>
              </w:rPr>
              <w:t>ry &gt; 6 hours from venepuncture</w:t>
            </w:r>
          </w:p>
          <w:p w:rsidR="00655896" w:rsidRDefault="00655896"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Sample not received and frozen within 6 hours of venepuncture.</w:t>
            </w:r>
            <w:r w:rsidR="001608CD">
              <w:rPr>
                <w:rFonts w:cs="Arial"/>
                <w:szCs w:val="22"/>
                <w:lang w:eastAsia="en-GB"/>
              </w:rPr>
              <w:t xml:space="preserve">/ </w:t>
            </w:r>
          </w:p>
          <w:p w:rsidR="00453C87" w:rsidRPr="00AE7104" w:rsidRDefault="00453C87" w:rsidP="006147CE">
            <w:pPr>
              <w:rPr>
                <w:rFonts w:cs="Arial"/>
                <w:szCs w:val="22"/>
                <w:lang w:eastAsia="en-GB"/>
              </w:rPr>
            </w:pPr>
            <w:r w:rsidRPr="00AE7104">
              <w:rPr>
                <w:rFonts w:cs="Arial"/>
                <w:szCs w:val="22"/>
                <w:lang w:eastAsia="en-GB"/>
              </w:rPr>
              <w:t>Advise submit repeat specimen</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lastRenderedPageBreak/>
              <w:t>HIV Viral load</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be indicated on request form. Two </w:t>
            </w:r>
            <w:r w:rsidRPr="00AE7104">
              <w:rPr>
                <w:rFonts w:cs="Arial"/>
                <w:b/>
                <w:szCs w:val="22"/>
                <w:lang w:eastAsia="en-GB"/>
              </w:rPr>
              <w:t xml:space="preserve">EDTA </w:t>
            </w:r>
            <w:r w:rsidRPr="00AE7104">
              <w:rPr>
                <w:rFonts w:cs="Arial"/>
                <w:szCs w:val="22"/>
                <w:lang w:eastAsia="en-GB"/>
              </w:rPr>
              <w:t xml:space="preserve">samples must be received centrifuged and frozen within </w:t>
            </w:r>
            <w:r w:rsidRPr="00AE7104">
              <w:rPr>
                <w:rFonts w:cs="Arial"/>
                <w:b/>
                <w:szCs w:val="22"/>
                <w:lang w:eastAsia="en-GB"/>
              </w:rPr>
              <w:t>6 hours</w:t>
            </w:r>
            <w:r w:rsidRPr="00AE7104">
              <w:rPr>
                <w:rFonts w:cs="Arial"/>
                <w:szCs w:val="22"/>
                <w:lang w:eastAsia="en-GB"/>
              </w:rPr>
              <w:t xml:space="preserve"> of venepuncture.  Laboratory must be </w:t>
            </w:r>
            <w:r w:rsidRPr="00AE7104">
              <w:rPr>
                <w:rFonts w:cs="Arial"/>
                <w:b/>
                <w:szCs w:val="22"/>
                <w:u w:val="single"/>
                <w:lang w:eastAsia="en-GB"/>
              </w:rPr>
              <w:t xml:space="preserve">contacted </w:t>
            </w:r>
            <w:r w:rsidRPr="00AE7104">
              <w:rPr>
                <w:rFonts w:cs="Arial"/>
                <w:szCs w:val="22"/>
                <w:lang w:eastAsia="en-GB"/>
              </w:rPr>
              <w:t xml:space="preserve">before blood is taken.  </w:t>
            </w:r>
          </w:p>
        </w:tc>
        <w:tc>
          <w:tcPr>
            <w:tcW w:w="3391" w:type="dxa"/>
            <w:vAlign w:val="center"/>
          </w:tcPr>
          <w:p w:rsidR="00655896" w:rsidRDefault="00453C87" w:rsidP="006147CE">
            <w:pPr>
              <w:rPr>
                <w:rFonts w:cs="Arial"/>
                <w:szCs w:val="22"/>
                <w:lang w:eastAsia="en-GB"/>
              </w:rPr>
            </w:pPr>
            <w:r w:rsidRPr="00AE7104">
              <w:rPr>
                <w:rFonts w:cs="Arial"/>
                <w:szCs w:val="22"/>
                <w:lang w:eastAsia="en-GB"/>
              </w:rPr>
              <w:t>Specimen date and collect time NOT provided or specimen received in laboratory &gt; 6 hou</w:t>
            </w:r>
            <w:r w:rsidR="00655896">
              <w:rPr>
                <w:rFonts w:cs="Arial"/>
                <w:szCs w:val="22"/>
                <w:lang w:eastAsia="en-GB"/>
              </w:rPr>
              <w:t>rs from venepuncture.</w:t>
            </w:r>
          </w:p>
          <w:p w:rsidR="00655896" w:rsidRDefault="00655896"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Sample not received and frozen within 6 hours of venepuncture.</w:t>
            </w:r>
            <w:r w:rsidR="001608CD">
              <w:rPr>
                <w:rFonts w:cs="Arial"/>
                <w:szCs w:val="22"/>
                <w:lang w:eastAsia="en-GB"/>
              </w:rPr>
              <w:t xml:space="preserve">/ </w:t>
            </w:r>
          </w:p>
          <w:p w:rsidR="00453C87" w:rsidRPr="00AE7104" w:rsidRDefault="00453C87" w:rsidP="006147CE">
            <w:pPr>
              <w:rPr>
                <w:rFonts w:cs="Arial"/>
                <w:szCs w:val="22"/>
                <w:lang w:eastAsia="en-GB"/>
              </w:rPr>
            </w:pPr>
            <w:r w:rsidRPr="00AE7104">
              <w:rPr>
                <w:rFonts w:cs="Arial"/>
                <w:szCs w:val="22"/>
                <w:lang w:eastAsia="en-GB"/>
              </w:rPr>
              <w:t>Advise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Hepatitis B Viral Load</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be indicated on request form. Specimen must arrive in Serology Urgently so that it can be centrifuged, aliquoted and frozen within 6 hrs of venepuncture.  The Serology laboratory must be </w:t>
            </w:r>
            <w:r w:rsidRPr="00AE7104">
              <w:rPr>
                <w:rFonts w:cs="Arial"/>
                <w:b/>
                <w:szCs w:val="22"/>
                <w:u w:val="single"/>
                <w:lang w:eastAsia="en-GB"/>
              </w:rPr>
              <w:t>contacted</w:t>
            </w:r>
            <w:r w:rsidRPr="00AE7104">
              <w:rPr>
                <w:rFonts w:cs="Arial"/>
                <w:szCs w:val="22"/>
                <w:lang w:eastAsia="en-GB"/>
              </w:rPr>
              <w:t xml:space="preserve"> before blood is taken and specimen must reach laboratory before 4pm.</w:t>
            </w:r>
          </w:p>
        </w:tc>
        <w:tc>
          <w:tcPr>
            <w:tcW w:w="3391" w:type="dxa"/>
            <w:vAlign w:val="center"/>
          </w:tcPr>
          <w:p w:rsidR="00655896" w:rsidRDefault="00453C87" w:rsidP="006147CE">
            <w:pPr>
              <w:rPr>
                <w:rFonts w:cs="Arial"/>
                <w:szCs w:val="22"/>
                <w:lang w:eastAsia="en-GB"/>
              </w:rPr>
            </w:pPr>
            <w:r w:rsidRPr="00AE7104">
              <w:rPr>
                <w:rFonts w:cs="Arial"/>
                <w:szCs w:val="22"/>
                <w:lang w:eastAsia="en-GB"/>
              </w:rPr>
              <w:t>Specimen date and collect time NOT provided or specimen received in laborato</w:t>
            </w:r>
            <w:r>
              <w:rPr>
                <w:rFonts w:cs="Arial"/>
                <w:szCs w:val="22"/>
                <w:lang w:eastAsia="en-GB"/>
              </w:rPr>
              <w:t xml:space="preserve">ry &gt; 6 hours from venepuncture. </w:t>
            </w:r>
          </w:p>
          <w:p w:rsidR="00655896" w:rsidRDefault="00655896"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Sample not received and frozen within 6 hours of venepuncture.</w:t>
            </w:r>
            <w:r w:rsidR="001608CD">
              <w:rPr>
                <w:rFonts w:cs="Arial"/>
                <w:szCs w:val="22"/>
                <w:lang w:eastAsia="en-GB"/>
              </w:rPr>
              <w:t xml:space="preserve">/ </w:t>
            </w:r>
          </w:p>
          <w:p w:rsidR="00453C87" w:rsidRPr="00AE7104" w:rsidRDefault="00453C87" w:rsidP="006147CE">
            <w:pPr>
              <w:rPr>
                <w:rFonts w:cs="Arial"/>
                <w:szCs w:val="22"/>
                <w:lang w:eastAsia="en-GB"/>
              </w:rPr>
            </w:pPr>
            <w:r w:rsidRPr="00AE7104">
              <w:rPr>
                <w:rFonts w:cs="Arial"/>
                <w:szCs w:val="22"/>
                <w:lang w:eastAsia="en-GB"/>
              </w:rPr>
              <w:t>Advise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Legionella</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Urine</w:t>
            </w:r>
          </w:p>
        </w:tc>
        <w:tc>
          <w:tcPr>
            <w:tcW w:w="3354" w:type="dxa"/>
            <w:vAlign w:val="center"/>
          </w:tcPr>
          <w:p w:rsidR="00453C87" w:rsidRPr="00AE7104" w:rsidRDefault="00A93D51" w:rsidP="006147CE">
            <w:pPr>
              <w:rPr>
                <w:rFonts w:cs="Arial"/>
                <w:szCs w:val="22"/>
                <w:lang w:eastAsia="en-GB"/>
              </w:rPr>
            </w:pPr>
            <w:r>
              <w:rPr>
                <w:rFonts w:cs="Arial"/>
                <w:szCs w:val="22"/>
                <w:lang w:eastAsia="en-GB"/>
              </w:rPr>
              <w:t xml:space="preserve">Blood samples unsuitable for </w:t>
            </w:r>
            <w:r w:rsidR="00453C87" w:rsidRPr="00AE7104">
              <w:rPr>
                <w:rFonts w:cs="Arial"/>
                <w:szCs w:val="22"/>
                <w:lang w:eastAsia="en-GB"/>
              </w:rPr>
              <w:t>testing. Urine sample required.</w:t>
            </w:r>
          </w:p>
        </w:tc>
        <w:tc>
          <w:tcPr>
            <w:tcW w:w="3391" w:type="dxa"/>
            <w:vAlign w:val="center"/>
          </w:tcPr>
          <w:p w:rsidR="00453C87" w:rsidRPr="00AE7104" w:rsidRDefault="00453C87" w:rsidP="00116425">
            <w:pPr>
              <w:autoSpaceDE w:val="0"/>
              <w:autoSpaceDN w:val="0"/>
              <w:adjustRightInd w:val="0"/>
              <w:rPr>
                <w:rFonts w:cs="Arial"/>
                <w:szCs w:val="22"/>
                <w:lang w:eastAsia="en-GB"/>
              </w:rPr>
            </w:pPr>
            <w:r>
              <w:rPr>
                <w:rFonts w:cs="Arial"/>
                <w:szCs w:val="22"/>
                <w:lang w:eastAsia="en-GB"/>
              </w:rPr>
              <w:t>Incorrect sample received.</w:t>
            </w:r>
            <w:r w:rsidRPr="00AE7104">
              <w:rPr>
                <w:rFonts w:cs="Arial"/>
                <w:szCs w:val="22"/>
                <w:lang w:eastAsia="en-GB"/>
              </w:rPr>
              <w:t xml:space="preserve"> Blood sample rec</w:t>
            </w:r>
            <w:r w:rsidR="001608CD">
              <w:rPr>
                <w:rFonts w:cs="Arial"/>
                <w:szCs w:val="22"/>
                <w:lang w:eastAsia="en-GB"/>
              </w:rPr>
              <w:t xml:space="preserve">eived, Unsuitable for analysis,/ </w:t>
            </w:r>
            <w:r w:rsidRPr="00AE7104">
              <w:rPr>
                <w:rFonts w:cs="Arial"/>
                <w:szCs w:val="22"/>
                <w:lang w:eastAsia="en-GB"/>
              </w:rPr>
              <w:t xml:space="preserve">Advise submit Urine sample. </w:t>
            </w:r>
            <w:r w:rsidRPr="00AE7104">
              <w:rPr>
                <w:rFonts w:cs="Arial"/>
                <w:szCs w:val="22"/>
                <w:lang w:val="en-GB" w:eastAsia="en-GB"/>
              </w:rPr>
              <w:t xml:space="preserve">Urine antigen detection has replaced the antibody test as the primary diagnostic method for Legionella pneumophila. </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Mycoplasma IgM</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655896" w:rsidP="006147CE">
            <w:pPr>
              <w:rPr>
                <w:rFonts w:cs="Arial"/>
                <w:szCs w:val="22"/>
                <w:lang w:eastAsia="en-GB"/>
              </w:rPr>
            </w:pPr>
            <w:r>
              <w:rPr>
                <w:rFonts w:cs="Arial"/>
                <w:szCs w:val="22"/>
                <w:lang w:eastAsia="en-GB"/>
              </w:rPr>
              <w:t>NVRL</w:t>
            </w:r>
            <w:r w:rsidR="00453C87" w:rsidRPr="00AE7104">
              <w:rPr>
                <w:rFonts w:cs="Arial"/>
                <w:szCs w:val="22"/>
                <w:lang w:eastAsia="en-GB"/>
              </w:rPr>
              <w:t xml:space="preserve"> test Mycoplasma IgM for patients under the age of 20. </w:t>
            </w:r>
            <w:r>
              <w:rPr>
                <w:rFonts w:cs="Arial"/>
                <w:szCs w:val="22"/>
                <w:lang w:eastAsia="en-GB"/>
              </w:rPr>
              <w:t>As samples on p</w:t>
            </w:r>
            <w:r w:rsidR="00453C87" w:rsidRPr="00AE7104">
              <w:rPr>
                <w:rFonts w:cs="Arial"/>
                <w:szCs w:val="22"/>
                <w:lang w:eastAsia="en-GB"/>
              </w:rPr>
              <w:t xml:space="preserve">atients </w:t>
            </w:r>
            <w:r>
              <w:rPr>
                <w:rFonts w:cs="Arial"/>
                <w:szCs w:val="22"/>
                <w:lang w:eastAsia="en-GB"/>
              </w:rPr>
              <w:t xml:space="preserve">20 or </w:t>
            </w:r>
            <w:r w:rsidR="00453C87" w:rsidRPr="00AE7104">
              <w:rPr>
                <w:rFonts w:cs="Arial"/>
                <w:szCs w:val="22"/>
                <w:lang w:eastAsia="en-GB"/>
              </w:rPr>
              <w:t xml:space="preserve">older </w:t>
            </w:r>
            <w:r>
              <w:rPr>
                <w:rFonts w:cs="Arial"/>
                <w:szCs w:val="22"/>
                <w:lang w:eastAsia="en-GB"/>
              </w:rPr>
              <w:t>have to be referred to UK</w:t>
            </w:r>
            <w:r w:rsidR="00453C87" w:rsidRPr="00AE7104">
              <w:rPr>
                <w:rFonts w:cs="Arial"/>
                <w:szCs w:val="22"/>
                <w:lang w:eastAsia="en-GB"/>
              </w:rPr>
              <w:t xml:space="preserve"> prior discussion with Consultant Microbiologist</w:t>
            </w:r>
            <w:r>
              <w:rPr>
                <w:rFonts w:cs="Arial"/>
                <w:szCs w:val="22"/>
                <w:lang w:eastAsia="en-GB"/>
              </w:rPr>
              <w:t xml:space="preserve"> is required</w:t>
            </w:r>
            <w:r w:rsidR="00453C87" w:rsidRPr="00AE7104">
              <w:rPr>
                <w:rFonts w:cs="Arial"/>
                <w:szCs w:val="22"/>
                <w:lang w:eastAsia="en-GB"/>
              </w:rPr>
              <w:t>.</w:t>
            </w: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Patient is over the age of 20 and no discussion with Consultant Microbiologist</w:t>
            </w:r>
            <w:r>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Pneumococcal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 xml:space="preserve">ls provided &amp;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116425" w:rsidRDefault="00453C87" w:rsidP="00116425">
            <w:pPr>
              <w:autoSpaceDE w:val="0"/>
              <w:autoSpaceDN w:val="0"/>
              <w:adjustRightInd w:val="0"/>
              <w:rPr>
                <w:rFonts w:cs="Arial"/>
                <w:szCs w:val="22"/>
                <w:lang w:val="en-GB" w:eastAsia="en-GB"/>
              </w:rPr>
            </w:pPr>
            <w:r w:rsidRPr="00AE7104">
              <w:rPr>
                <w:rFonts w:cs="Arial"/>
                <w:szCs w:val="22"/>
                <w:lang w:eastAsia="en-GB"/>
              </w:rPr>
              <w:t>No releva</w:t>
            </w:r>
            <w:r>
              <w:rPr>
                <w:rFonts w:cs="Arial"/>
                <w:szCs w:val="22"/>
                <w:lang w:eastAsia="en-GB"/>
              </w:rPr>
              <w:t>nt clinical details provided or</w:t>
            </w:r>
            <w:r w:rsidRPr="00AE7104">
              <w:rPr>
                <w:rFonts w:cs="Arial"/>
                <w:szCs w:val="22"/>
                <w:lang w:eastAsia="en-GB"/>
              </w:rPr>
              <w:t xml:space="preserve"> no discussion with Consultant Microbiologist/ </w:t>
            </w:r>
            <w:r w:rsidRPr="00AE7104">
              <w:rPr>
                <w:rFonts w:cs="Arial"/>
                <w:szCs w:val="22"/>
                <w:lang w:val="en-GB" w:eastAsia="en-GB"/>
              </w:rPr>
              <w:t>Please contact Consultant Microbiologist</w:t>
            </w:r>
            <w:r w:rsidR="00116425">
              <w:rPr>
                <w:rFonts w:cs="Arial"/>
                <w:szCs w:val="22"/>
                <w:lang w:val="en-GB" w:eastAsia="en-GB"/>
              </w:rPr>
              <w:t xml:space="preserve"> </w:t>
            </w:r>
            <w:r w:rsidRPr="00AE7104">
              <w:rPr>
                <w:rFonts w:cs="Arial"/>
                <w:szCs w:val="22"/>
                <w:lang w:val="en-GB" w:eastAsia="en-GB"/>
              </w:rPr>
              <w:t>with relevant clinical details for test to be processed.</w:t>
            </w:r>
          </w:p>
        </w:tc>
      </w:tr>
      <w:tr w:rsidR="00453C87" w:rsidRPr="00AE7104" w:rsidTr="000C53FD">
        <w:tc>
          <w:tcPr>
            <w:tcW w:w="2180" w:type="dxa"/>
            <w:vAlign w:val="center"/>
          </w:tcPr>
          <w:p w:rsidR="00453C87" w:rsidRDefault="00453C87" w:rsidP="006147CE">
            <w:pPr>
              <w:rPr>
                <w:rFonts w:cs="Arial"/>
                <w:b/>
                <w:szCs w:val="22"/>
                <w:lang w:eastAsia="en-GB"/>
              </w:rPr>
            </w:pPr>
            <w:r w:rsidRPr="00AE7104">
              <w:rPr>
                <w:rFonts w:cs="Arial"/>
                <w:b/>
                <w:szCs w:val="22"/>
                <w:lang w:eastAsia="en-GB"/>
              </w:rPr>
              <w:t xml:space="preserve">Polyomavirus </w:t>
            </w:r>
            <w:r w:rsidR="00747596">
              <w:rPr>
                <w:rFonts w:cs="Arial"/>
                <w:b/>
                <w:szCs w:val="22"/>
                <w:lang w:eastAsia="en-GB"/>
              </w:rPr>
              <w:t>*</w:t>
            </w:r>
          </w:p>
          <w:p w:rsidR="00655896" w:rsidRPr="00AE7104" w:rsidRDefault="00655896" w:rsidP="006147CE">
            <w:pPr>
              <w:rPr>
                <w:rFonts w:cs="Arial"/>
                <w:b/>
                <w:szCs w:val="22"/>
                <w:lang w:eastAsia="en-GB"/>
              </w:rPr>
            </w:pPr>
          </w:p>
          <w:p w:rsidR="00453C87" w:rsidRPr="00AE7104" w:rsidRDefault="00453C87" w:rsidP="006147CE">
            <w:pPr>
              <w:rPr>
                <w:rFonts w:cs="Arial"/>
                <w:b/>
                <w:szCs w:val="22"/>
                <w:lang w:eastAsia="en-GB"/>
              </w:rPr>
            </w:pPr>
            <w:r w:rsidRPr="00AE7104">
              <w:rPr>
                <w:rFonts w:cs="Arial"/>
                <w:b/>
                <w:szCs w:val="22"/>
                <w:lang w:eastAsia="en-GB"/>
              </w:rPr>
              <w:t xml:space="preserve">      (JC</w:t>
            </w:r>
            <w:r w:rsidR="00655896">
              <w:rPr>
                <w:rFonts w:cs="Arial"/>
                <w:b/>
                <w:szCs w:val="22"/>
                <w:lang w:eastAsia="en-GB"/>
              </w:rPr>
              <w:t xml:space="preserve"> &amp;</w:t>
            </w:r>
            <w:r w:rsidRPr="00AE7104">
              <w:rPr>
                <w:rFonts w:cs="Arial"/>
                <w:b/>
                <w:szCs w:val="22"/>
                <w:lang w:eastAsia="en-GB"/>
              </w:rPr>
              <w:t xml:space="preserve"> BK)</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p w:rsidR="00453C87" w:rsidRPr="00AE7104" w:rsidRDefault="00453C87" w:rsidP="006147CE">
            <w:pPr>
              <w:jc w:val="center"/>
              <w:rPr>
                <w:rFonts w:cs="Arial"/>
                <w:szCs w:val="22"/>
                <w:lang w:eastAsia="en-GB"/>
              </w:rPr>
            </w:pPr>
            <w:r w:rsidRPr="00AE7104">
              <w:rPr>
                <w:rFonts w:cs="Arial"/>
                <w:szCs w:val="22"/>
                <w:lang w:eastAsia="en-GB"/>
              </w:rPr>
              <w:t>Urine</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Specimen collect date and time must be provided on request form and sample. Blood Sample must be received and frozen within 24 hours of venepuncture.</w:t>
            </w:r>
          </w:p>
          <w:p w:rsidR="00453C87" w:rsidRPr="00AE7104" w:rsidRDefault="00453C87" w:rsidP="006147CE">
            <w:pPr>
              <w:rPr>
                <w:rFonts w:cs="Arial"/>
                <w:szCs w:val="22"/>
                <w:lang w:eastAsia="en-GB"/>
              </w:rPr>
            </w:pPr>
            <w:r w:rsidRPr="00AE7104">
              <w:rPr>
                <w:rFonts w:cs="Arial"/>
                <w:szCs w:val="22"/>
                <w:lang w:eastAsia="en-GB"/>
              </w:rPr>
              <w:t>Urine sample must be frozen within 24 hrs</w:t>
            </w:r>
          </w:p>
        </w:tc>
        <w:tc>
          <w:tcPr>
            <w:tcW w:w="3391"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date and collect time NOT provided or </w:t>
            </w:r>
          </w:p>
          <w:p w:rsidR="00655896" w:rsidRDefault="00116425" w:rsidP="006147CE">
            <w:pPr>
              <w:rPr>
                <w:rFonts w:cs="Arial"/>
                <w:szCs w:val="22"/>
                <w:lang w:eastAsia="en-GB"/>
              </w:rPr>
            </w:pPr>
            <w:r w:rsidRPr="00AE7104">
              <w:rPr>
                <w:rFonts w:cs="Arial"/>
                <w:szCs w:val="22"/>
                <w:lang w:eastAsia="en-GB"/>
              </w:rPr>
              <w:t>Sample received</w:t>
            </w:r>
            <w:r w:rsidR="00453C87" w:rsidRPr="00AE7104">
              <w:rPr>
                <w:rFonts w:cs="Arial"/>
                <w:szCs w:val="22"/>
                <w:lang w:eastAsia="en-GB"/>
              </w:rPr>
              <w:t xml:space="preserve"> in la</w:t>
            </w:r>
            <w:r w:rsidR="00A93D51">
              <w:rPr>
                <w:rFonts w:cs="Arial"/>
                <w:szCs w:val="22"/>
                <w:lang w:eastAsia="en-GB"/>
              </w:rPr>
              <w:t>boratory &gt; 24hrs of venepucture</w:t>
            </w:r>
            <w:r w:rsidR="001608CD">
              <w:rPr>
                <w:rFonts w:cs="Arial"/>
                <w:szCs w:val="22"/>
                <w:lang w:eastAsia="en-GB"/>
              </w:rPr>
              <w:t xml:space="preserve">/ </w:t>
            </w:r>
            <w:r w:rsidR="00453C87" w:rsidRPr="00AE7104">
              <w:rPr>
                <w:rFonts w:cs="Arial"/>
                <w:szCs w:val="22"/>
                <w:lang w:eastAsia="en-GB"/>
              </w:rPr>
              <w:t xml:space="preserve"> </w:t>
            </w:r>
          </w:p>
          <w:p w:rsidR="00453C87" w:rsidRPr="00AE7104" w:rsidRDefault="00116425" w:rsidP="006147CE">
            <w:pPr>
              <w:rPr>
                <w:rFonts w:cs="Arial"/>
                <w:szCs w:val="22"/>
                <w:lang w:eastAsia="en-GB"/>
              </w:rPr>
            </w:pPr>
            <w:r w:rsidRPr="00AE7104">
              <w:rPr>
                <w:rFonts w:cs="Arial"/>
                <w:szCs w:val="22"/>
                <w:lang w:eastAsia="en-GB"/>
              </w:rPr>
              <w:t>Advice</w:t>
            </w:r>
            <w:r w:rsidR="00453C87" w:rsidRPr="00AE7104">
              <w:rPr>
                <w:rFonts w:cs="Arial"/>
                <w:szCs w:val="22"/>
                <w:lang w:eastAsia="en-GB"/>
              </w:rPr>
              <w:t xml:space="preserve"> submit repeat sample.</w:t>
            </w:r>
          </w:p>
        </w:tc>
      </w:tr>
      <w:tr w:rsidR="00453C87" w:rsidRPr="00AE7104" w:rsidTr="000C53FD">
        <w:tc>
          <w:tcPr>
            <w:tcW w:w="2180" w:type="dxa"/>
            <w:vAlign w:val="center"/>
          </w:tcPr>
          <w:p w:rsidR="00453C87" w:rsidRPr="00AE7104" w:rsidRDefault="00453C87" w:rsidP="006147CE">
            <w:pPr>
              <w:autoSpaceDE w:val="0"/>
              <w:autoSpaceDN w:val="0"/>
              <w:adjustRightInd w:val="0"/>
              <w:rPr>
                <w:rFonts w:cs="Arial"/>
                <w:szCs w:val="22"/>
              </w:rPr>
            </w:pPr>
            <w:r w:rsidRPr="00A55EA3">
              <w:rPr>
                <w:rFonts w:cs="Arial"/>
                <w:b/>
                <w:szCs w:val="22"/>
              </w:rPr>
              <w:t>Schistosomal antibodies</w:t>
            </w:r>
            <w:r>
              <w:rPr>
                <w:rFonts w:cs="Arial"/>
                <w:szCs w:val="22"/>
              </w:rPr>
              <w:t xml:space="preserve"> </w:t>
            </w:r>
            <w:r w:rsidR="00747596">
              <w:rPr>
                <w:rFonts w:cs="Arial"/>
                <w:szCs w:val="22"/>
              </w:rPr>
              <w:t>*</w:t>
            </w:r>
          </w:p>
          <w:p w:rsidR="00453C87" w:rsidRPr="00AE7104" w:rsidRDefault="00453C87" w:rsidP="006147CE">
            <w:pPr>
              <w:rPr>
                <w:rFonts w:cs="Arial"/>
                <w:b/>
                <w:szCs w:val="22"/>
                <w:lang w:eastAsia="en-GB"/>
              </w:rPr>
            </w:pPr>
            <w:r w:rsidRPr="00AE7104">
              <w:rPr>
                <w:rFonts w:cs="Arial"/>
                <w:szCs w:val="22"/>
              </w:rPr>
              <w:t>(Primarily screened on urine in microbiology)</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 xml:space="preserve">ls provided &amp;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116425" w:rsidRPr="00116425" w:rsidRDefault="00453C87" w:rsidP="00116425">
            <w:pPr>
              <w:autoSpaceDE w:val="0"/>
              <w:autoSpaceDN w:val="0"/>
              <w:adjustRightInd w:val="0"/>
              <w:rPr>
                <w:rFonts w:cs="Arial"/>
                <w:szCs w:val="22"/>
                <w:lang w:val="en-GB" w:eastAsia="en-GB"/>
              </w:rPr>
            </w:pPr>
            <w:r w:rsidRPr="00AE7104">
              <w:rPr>
                <w:rFonts w:cs="Arial"/>
                <w:szCs w:val="22"/>
                <w:lang w:eastAsia="en-GB"/>
              </w:rPr>
              <w:t>No releva</w:t>
            </w:r>
            <w:r>
              <w:rPr>
                <w:rFonts w:cs="Arial"/>
                <w:szCs w:val="22"/>
                <w:lang w:eastAsia="en-GB"/>
              </w:rPr>
              <w:t>nt clinical details provided or</w:t>
            </w:r>
            <w:r w:rsidRPr="00AE7104">
              <w:rPr>
                <w:rFonts w:cs="Arial"/>
                <w:szCs w:val="22"/>
                <w:lang w:eastAsia="en-GB"/>
              </w:rPr>
              <w:t xml:space="preserve"> no discussion</w:t>
            </w:r>
            <w:r>
              <w:rPr>
                <w:rFonts w:cs="Arial"/>
                <w:szCs w:val="22"/>
                <w:lang w:eastAsia="en-GB"/>
              </w:rPr>
              <w:t xml:space="preserve"> with Consultant Microbiologist.</w:t>
            </w:r>
            <w:r w:rsidRPr="00AE7104">
              <w:rPr>
                <w:rFonts w:cs="Arial"/>
                <w:szCs w:val="22"/>
                <w:lang w:eastAsia="en-GB"/>
              </w:rPr>
              <w:t xml:space="preserve"> </w:t>
            </w:r>
            <w:r w:rsidR="001608CD">
              <w:rPr>
                <w:rFonts w:cs="Arial"/>
                <w:szCs w:val="22"/>
                <w:lang w:eastAsia="en-GB"/>
              </w:rPr>
              <w:t xml:space="preserve">/ </w:t>
            </w:r>
            <w:r w:rsidRPr="00AE7104">
              <w:rPr>
                <w:rFonts w:cs="Arial"/>
                <w:szCs w:val="22"/>
                <w:lang w:val="en-GB" w:eastAsia="en-GB"/>
              </w:rPr>
              <w:t>Please contact Consultant Microbiologist</w:t>
            </w:r>
            <w:r w:rsidR="001852C4">
              <w:rPr>
                <w:rFonts w:cs="Arial"/>
                <w:szCs w:val="22"/>
                <w:lang w:val="en-GB" w:eastAsia="en-GB"/>
              </w:rPr>
              <w:t xml:space="preserve"> </w:t>
            </w:r>
            <w:r w:rsidRPr="00AE7104">
              <w:rPr>
                <w:rFonts w:cs="Arial"/>
                <w:szCs w:val="22"/>
                <w:lang w:val="en-GB" w:eastAsia="en-GB"/>
              </w:rPr>
              <w:t>with relevant clinical details for test to be processed.</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Staphyloccal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8592C" w:rsidP="006147CE">
            <w:pPr>
              <w:rPr>
                <w:rFonts w:cs="Arial"/>
                <w:szCs w:val="22"/>
                <w:lang w:eastAsia="en-GB"/>
              </w:rPr>
            </w:pPr>
            <w:r>
              <w:rPr>
                <w:rFonts w:cs="Arial"/>
                <w:szCs w:val="22"/>
                <w:lang w:eastAsia="en-GB"/>
              </w:rPr>
              <w:t>Test currently suspended</w:t>
            </w:r>
            <w:r w:rsidRPr="00AE7104">
              <w:rPr>
                <w:rFonts w:cs="Arial"/>
                <w:szCs w:val="22"/>
                <w:lang w:eastAsia="en-GB"/>
              </w:rPr>
              <w:t xml:space="preserve"> </w:t>
            </w:r>
          </w:p>
        </w:tc>
        <w:tc>
          <w:tcPr>
            <w:tcW w:w="3391" w:type="dxa"/>
            <w:vAlign w:val="center"/>
          </w:tcPr>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FC21B9" w:rsidRDefault="00453C87" w:rsidP="006147CE">
            <w:pPr>
              <w:rPr>
                <w:rFonts w:cs="Arial"/>
                <w:b/>
                <w:szCs w:val="22"/>
                <w:lang w:eastAsia="en-GB"/>
              </w:rPr>
            </w:pPr>
            <w:r w:rsidRPr="00FC21B9">
              <w:rPr>
                <w:rFonts w:cs="Arial"/>
                <w:b/>
                <w:szCs w:val="22"/>
              </w:rPr>
              <w:t xml:space="preserve">Teicoplanin level </w:t>
            </w:r>
            <w:r w:rsidR="00747596">
              <w:rPr>
                <w:rFonts w:cs="Arial"/>
                <w:b/>
                <w:szCs w:val="22"/>
              </w:rPr>
              <w:t>*</w:t>
            </w:r>
            <w:r w:rsidRPr="00FC21B9">
              <w:rPr>
                <w:rFonts w:cs="Arial"/>
                <w:b/>
                <w:szCs w:val="22"/>
              </w:rPr>
              <w:t>(Trough)</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Timing of sampling, dose administered, dose frequency and focus of infection must b</w:t>
            </w:r>
            <w:r w:rsidR="00A93D51">
              <w:rPr>
                <w:rFonts w:cs="Arial"/>
                <w:szCs w:val="22"/>
                <w:lang w:eastAsia="en-GB"/>
              </w:rPr>
              <w:t xml:space="preserve">e specified &amp; prior discussion </w:t>
            </w:r>
            <w:r w:rsidRPr="00AE7104">
              <w:rPr>
                <w:rFonts w:cs="Arial"/>
                <w:szCs w:val="22"/>
                <w:lang w:eastAsia="en-GB"/>
              </w:rPr>
              <w:t xml:space="preserve">with Consultant Microbiologist required. </w:t>
            </w: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Inadequate clinical information provided</w:t>
            </w:r>
            <w:r w:rsidR="00116425">
              <w:rPr>
                <w:rFonts w:cs="Arial"/>
                <w:szCs w:val="22"/>
                <w:lang w:eastAsia="en-GB"/>
              </w:rPr>
              <w:t xml:space="preserve"> </w:t>
            </w:r>
            <w:r w:rsidR="001608CD">
              <w:rPr>
                <w:rFonts w:cs="Arial"/>
                <w:szCs w:val="22"/>
                <w:lang w:eastAsia="en-GB"/>
              </w:rPr>
              <w:t>/</w:t>
            </w:r>
            <w:r>
              <w:rPr>
                <w:rFonts w:cs="Arial"/>
                <w:szCs w:val="22"/>
                <w:lang w:eastAsia="en-GB"/>
              </w:rPr>
              <w:t xml:space="preserve"> Please contact</w:t>
            </w:r>
            <w:r w:rsidRPr="00AE7104">
              <w:rPr>
                <w:rFonts w:cs="Arial"/>
                <w:szCs w:val="22"/>
                <w:lang w:eastAsia="en-GB"/>
              </w:rPr>
              <w:t xml:space="preserve"> Consultant Microbiologist </w:t>
            </w:r>
            <w:r w:rsidRPr="00AE7104">
              <w:rPr>
                <w:rFonts w:cs="Arial"/>
                <w:szCs w:val="22"/>
                <w:lang w:val="en-GB" w:eastAsia="en-GB"/>
              </w:rPr>
              <w:t>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Viral Screen</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38509D" w:rsidRPr="00AE7104" w:rsidRDefault="0038509D" w:rsidP="00F77C25">
            <w:pPr>
              <w:autoSpaceDE w:val="0"/>
              <w:autoSpaceDN w:val="0"/>
              <w:adjustRightInd w:val="0"/>
              <w:rPr>
                <w:rFonts w:cs="Arial"/>
                <w:szCs w:val="22"/>
              </w:rPr>
            </w:pPr>
            <w:r>
              <w:rPr>
                <w:sz w:val="23"/>
                <w:szCs w:val="23"/>
              </w:rPr>
              <w:t>‘</w:t>
            </w:r>
            <w:r w:rsidRPr="0038509D">
              <w:rPr>
                <w:rFonts w:cs="Arial"/>
                <w:szCs w:val="22"/>
              </w:rPr>
              <w:t>Specimens accompanied by forms requesting ‘Viral Studies”</w:t>
            </w:r>
            <w:r>
              <w:rPr>
                <w:rFonts w:cs="Arial"/>
                <w:szCs w:val="22"/>
              </w:rPr>
              <w:t xml:space="preserve"> are not routinely processed: </w:t>
            </w:r>
            <w:r w:rsidRPr="0038509D">
              <w:rPr>
                <w:rFonts w:cs="Arial"/>
                <w:szCs w:val="22"/>
              </w:rPr>
              <w:t xml:space="preserve">clinical details </w:t>
            </w:r>
            <w:r w:rsidRPr="0038509D">
              <w:rPr>
                <w:rFonts w:cs="Arial"/>
                <w:szCs w:val="22"/>
              </w:rPr>
              <w:lastRenderedPageBreak/>
              <w:t xml:space="preserve">are essential </w:t>
            </w:r>
            <w:r w:rsidR="00F77C25">
              <w:rPr>
                <w:rFonts w:cs="Arial"/>
                <w:szCs w:val="22"/>
              </w:rPr>
              <w:t>and tests MUST be specified. Refer to NVRL User manual. Clinical team in NVRL</w:t>
            </w:r>
            <w:r>
              <w:rPr>
                <w:rFonts w:cs="Arial"/>
                <w:szCs w:val="22"/>
              </w:rPr>
              <w:t>can be contacted at 01 7164418 for discussion re the most appropriate test(s) to request.</w:t>
            </w:r>
          </w:p>
        </w:tc>
        <w:tc>
          <w:tcPr>
            <w:tcW w:w="3391" w:type="dxa"/>
            <w:vAlign w:val="center"/>
          </w:tcPr>
          <w:p w:rsidR="00453C87" w:rsidRPr="00AE7104" w:rsidRDefault="00F77C25" w:rsidP="006147CE">
            <w:pPr>
              <w:autoSpaceDE w:val="0"/>
              <w:autoSpaceDN w:val="0"/>
              <w:adjustRightInd w:val="0"/>
              <w:rPr>
                <w:rFonts w:cs="Arial"/>
                <w:szCs w:val="22"/>
                <w:lang w:val="en-GB" w:eastAsia="en-GB"/>
              </w:rPr>
            </w:pPr>
            <w:r>
              <w:rPr>
                <w:rFonts w:cs="Arial"/>
                <w:szCs w:val="22"/>
                <w:lang w:val="en-GB" w:eastAsia="en-GB"/>
              </w:rPr>
              <w:lastRenderedPageBreak/>
              <w:t>Tests MU</w:t>
            </w:r>
            <w:r w:rsidR="000C53FD">
              <w:rPr>
                <w:rFonts w:cs="Arial"/>
                <w:szCs w:val="22"/>
                <w:lang w:val="en-GB" w:eastAsia="en-GB"/>
              </w:rPr>
              <w:t xml:space="preserve">ST be specified. </w:t>
            </w:r>
            <w:r w:rsidR="00453C87" w:rsidRPr="00AE7104">
              <w:rPr>
                <w:rFonts w:cs="Arial"/>
                <w:szCs w:val="22"/>
                <w:lang w:val="en-GB" w:eastAsia="en-GB"/>
              </w:rPr>
              <w:t xml:space="preserve">A serum aliquot of this sample has been </w:t>
            </w:r>
            <w:r w:rsidR="00453C87" w:rsidRPr="00AE7104">
              <w:rPr>
                <w:rFonts w:cs="Arial"/>
                <w:szCs w:val="22"/>
                <w:lang w:val="en-GB" w:eastAsia="en-GB"/>
              </w:rPr>
              <w:lastRenderedPageBreak/>
              <w:t xml:space="preserve">stored, but will not be processed </w:t>
            </w:r>
            <w:r>
              <w:rPr>
                <w:rFonts w:cs="Arial"/>
                <w:szCs w:val="22"/>
                <w:lang w:val="en-GB" w:eastAsia="en-GB"/>
              </w:rPr>
              <w:t>until Lab contacted &amp; tests specified</w:t>
            </w:r>
            <w:r w:rsidR="00453C87" w:rsidRPr="00AE7104">
              <w:rPr>
                <w:rFonts w:cs="Arial"/>
                <w:szCs w:val="22"/>
                <w:lang w:val="en-GB" w:eastAsia="en-GB"/>
              </w:rPr>
              <w:t>.</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lastRenderedPageBreak/>
              <w:t>West Nile Virus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Details including history and prior discussion with Consultant Microbiologist.</w:t>
            </w: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 xml:space="preserve">No relevant clinical details provided </w:t>
            </w:r>
            <w:r>
              <w:rPr>
                <w:rFonts w:cs="Arial"/>
                <w:szCs w:val="22"/>
                <w:lang w:eastAsia="en-GB"/>
              </w:rPr>
              <w:t>or</w:t>
            </w:r>
            <w:r w:rsidRPr="00AE7104">
              <w:rPr>
                <w:rFonts w:cs="Arial"/>
                <w:szCs w:val="22"/>
                <w:lang w:eastAsia="en-GB"/>
              </w:rPr>
              <w:t xml:space="preserve"> no discussion with Consultant Microbiologist/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Yersinia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p>
        </w:tc>
        <w:tc>
          <w:tcPr>
            <w:tcW w:w="3391" w:type="dxa"/>
            <w:vAlign w:val="center"/>
          </w:tcPr>
          <w:p w:rsidR="00453C87" w:rsidRPr="00AE7104" w:rsidRDefault="0048592C" w:rsidP="0048592C">
            <w:pPr>
              <w:autoSpaceDE w:val="0"/>
              <w:autoSpaceDN w:val="0"/>
              <w:adjustRightInd w:val="0"/>
              <w:rPr>
                <w:rFonts w:cs="Arial"/>
                <w:szCs w:val="22"/>
                <w:lang w:eastAsia="en-GB"/>
              </w:rPr>
            </w:pPr>
            <w:r>
              <w:rPr>
                <w:rFonts w:cs="Arial"/>
                <w:szCs w:val="22"/>
                <w:lang w:eastAsia="en-GB"/>
              </w:rPr>
              <w:t>Test discontinued. The recommended method for the diagnosis of suspected Yersiniosis is the culture of Yersinia species from faecal specimens.</w:t>
            </w:r>
          </w:p>
        </w:tc>
      </w:tr>
    </w:tbl>
    <w:p w:rsidR="00B63856" w:rsidRPr="00B83385" w:rsidRDefault="00B63856" w:rsidP="00B63856">
      <w:pPr>
        <w:rPr>
          <w:szCs w:val="22"/>
          <w:u w:val="single"/>
        </w:rPr>
      </w:pPr>
    </w:p>
    <w:p w:rsidR="00B63856" w:rsidRPr="00B12C24" w:rsidRDefault="00506FCD" w:rsidP="00B63856">
      <w:pPr>
        <w:rPr>
          <w:sz w:val="18"/>
          <w:szCs w:val="18"/>
          <w:u w:val="single"/>
        </w:rPr>
      </w:pPr>
      <w:hyperlink w:anchor="Microbiology" w:history="1">
        <w:r w:rsidR="00B63856" w:rsidRPr="0078759E">
          <w:rPr>
            <w:rStyle w:val="Hyperlink"/>
            <w:sz w:val="18"/>
            <w:szCs w:val="18"/>
          </w:rPr>
          <w:t>Return to Microbiology Index</w:t>
        </w:r>
      </w:hyperlink>
    </w:p>
    <w:p w:rsidR="00B63856" w:rsidRPr="00B12C24" w:rsidRDefault="00B63856" w:rsidP="00B63856">
      <w:pPr>
        <w:rPr>
          <w:sz w:val="18"/>
          <w:szCs w:val="18"/>
        </w:rPr>
      </w:pPr>
    </w:p>
    <w:p w:rsidR="00B63856" w:rsidRDefault="00506FCD" w:rsidP="00B63856">
      <w:pPr>
        <w:rPr>
          <w:rStyle w:val="Hyperlink"/>
          <w:sz w:val="18"/>
          <w:szCs w:val="18"/>
        </w:rPr>
      </w:pPr>
      <w:hyperlink w:anchor="_Table_of_Contents" w:history="1">
        <w:r w:rsidR="00B63856">
          <w:rPr>
            <w:rStyle w:val="Hyperlink"/>
            <w:sz w:val="18"/>
            <w:szCs w:val="18"/>
          </w:rPr>
          <w:t xml:space="preserve">Return to </w:t>
        </w:r>
        <w:r w:rsidR="00B63856" w:rsidRPr="00B12C24">
          <w:rPr>
            <w:rStyle w:val="Hyperlink"/>
            <w:sz w:val="18"/>
            <w:szCs w:val="18"/>
          </w:rPr>
          <w:t>Table of Contents</w:t>
        </w:r>
      </w:hyperlink>
    </w:p>
    <w:p w:rsidR="008B4549" w:rsidRDefault="008B4549" w:rsidP="00B63856">
      <w:pPr>
        <w:rPr>
          <w:rStyle w:val="Hyperlink"/>
          <w:sz w:val="18"/>
          <w:szCs w:val="18"/>
        </w:rPr>
      </w:pPr>
    </w:p>
    <w:p w:rsidR="00CD159D" w:rsidRDefault="00CD159D">
      <w:pPr>
        <w:rPr>
          <w:rStyle w:val="Hyperlink"/>
          <w:sz w:val="18"/>
          <w:szCs w:val="18"/>
        </w:rPr>
      </w:pPr>
      <w:r>
        <w:rPr>
          <w:rStyle w:val="Hyperlink"/>
          <w:sz w:val="18"/>
          <w:szCs w:val="18"/>
        </w:rPr>
        <w:br w:type="page"/>
      </w:r>
    </w:p>
    <w:p w:rsidR="00503021" w:rsidRDefault="0078759E" w:rsidP="009245EE">
      <w:pPr>
        <w:pStyle w:val="Heading2"/>
        <w:numPr>
          <w:ilvl w:val="0"/>
          <w:numId w:val="63"/>
        </w:numPr>
      </w:pPr>
      <w:bookmarkStart w:id="1390" w:name="_Toc373334670"/>
      <w:bookmarkStart w:id="1391" w:name="_Toc373338398"/>
      <w:r>
        <w:lastRenderedPageBreak/>
        <w:t xml:space="preserve">List of </w:t>
      </w:r>
      <w:r w:rsidR="00B31529">
        <w:t>Serology tests</w:t>
      </w:r>
      <w:bookmarkEnd w:id="1382"/>
      <w:bookmarkEnd w:id="1383"/>
      <w:bookmarkEnd w:id="1384"/>
      <w:bookmarkEnd w:id="1385"/>
      <w:bookmarkEnd w:id="1386"/>
      <w:bookmarkEnd w:id="1390"/>
      <w:bookmarkEnd w:id="1391"/>
    </w:p>
    <w:p w:rsidR="00952A41" w:rsidRDefault="00952A41">
      <w:pPr>
        <w:pStyle w:val="BodyText"/>
      </w:pPr>
    </w:p>
    <w:p w:rsidR="00952A41" w:rsidRDefault="00952A41">
      <w:pPr>
        <w:pStyle w:val="BodyText"/>
      </w:pPr>
      <w:r>
        <w:t>PAEDIATRIC SAMPLES: If submitting 2 ml microtubes please provide 1 tube per investigation</w:t>
      </w:r>
    </w:p>
    <w:p w:rsidR="00B63856" w:rsidRDefault="00B63856">
      <w:pPr>
        <w:pStyle w:val="BodyText"/>
      </w:pPr>
    </w:p>
    <w:p w:rsidR="00012BDA" w:rsidRDefault="00012BDA">
      <w:pPr>
        <w:pStyle w:val="BodyText"/>
      </w:pPr>
    </w:p>
    <w:tbl>
      <w:tblPr>
        <w:tblW w:w="10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2"/>
        <w:gridCol w:w="1134"/>
        <w:gridCol w:w="971"/>
        <w:gridCol w:w="1073"/>
        <w:gridCol w:w="1358"/>
        <w:gridCol w:w="2404"/>
        <w:gridCol w:w="65"/>
        <w:gridCol w:w="2340"/>
      </w:tblGrid>
      <w:tr w:rsidR="00B31529" w:rsidTr="008504E0">
        <w:trPr>
          <w:tblHeader/>
          <w:jc w:val="center"/>
        </w:trPr>
        <w:tc>
          <w:tcPr>
            <w:tcW w:w="1642" w:type="dxa"/>
            <w:shd w:val="clear" w:color="auto" w:fill="C0C0C0"/>
            <w:vAlign w:val="center"/>
          </w:tcPr>
          <w:p w:rsidR="00B31529" w:rsidRDefault="00B31529" w:rsidP="00835F0E">
            <w:pPr>
              <w:jc w:val="center"/>
              <w:rPr>
                <w:rFonts w:cs="Arial"/>
                <w:b/>
                <w:szCs w:val="22"/>
              </w:rPr>
            </w:pPr>
            <w:r>
              <w:rPr>
                <w:rFonts w:cs="Arial"/>
                <w:b/>
                <w:szCs w:val="22"/>
              </w:rPr>
              <w:t>Test/ Profile</w:t>
            </w:r>
          </w:p>
        </w:tc>
        <w:tc>
          <w:tcPr>
            <w:tcW w:w="1134" w:type="dxa"/>
            <w:shd w:val="clear" w:color="auto" w:fill="C0C0C0"/>
            <w:vAlign w:val="center"/>
          </w:tcPr>
          <w:p w:rsidR="00B31529" w:rsidRPr="00012BDA" w:rsidRDefault="00B31529" w:rsidP="00835F0E">
            <w:pPr>
              <w:jc w:val="center"/>
              <w:rPr>
                <w:rFonts w:cs="Arial"/>
                <w:b/>
                <w:sz w:val="18"/>
                <w:szCs w:val="18"/>
              </w:rPr>
            </w:pPr>
            <w:r w:rsidRPr="00012BDA">
              <w:rPr>
                <w:rFonts w:cs="Arial"/>
                <w:b/>
                <w:sz w:val="18"/>
                <w:szCs w:val="18"/>
              </w:rPr>
              <w:t>Specimen Type</w:t>
            </w:r>
          </w:p>
        </w:tc>
        <w:tc>
          <w:tcPr>
            <w:tcW w:w="971" w:type="dxa"/>
            <w:shd w:val="clear" w:color="auto" w:fill="C0C0C0"/>
            <w:vAlign w:val="center"/>
          </w:tcPr>
          <w:p w:rsidR="00B31529" w:rsidRPr="00012BDA" w:rsidRDefault="00B31529" w:rsidP="00835F0E">
            <w:pPr>
              <w:jc w:val="center"/>
              <w:rPr>
                <w:rFonts w:cs="Arial"/>
                <w:b/>
                <w:sz w:val="18"/>
                <w:szCs w:val="18"/>
              </w:rPr>
            </w:pPr>
            <w:r w:rsidRPr="00012BDA">
              <w:rPr>
                <w:rFonts w:cs="Arial"/>
                <w:b/>
                <w:sz w:val="18"/>
                <w:szCs w:val="18"/>
              </w:rPr>
              <w:t>Additive required</w:t>
            </w:r>
          </w:p>
        </w:tc>
        <w:tc>
          <w:tcPr>
            <w:tcW w:w="1073" w:type="dxa"/>
            <w:shd w:val="clear" w:color="auto" w:fill="C0C0C0"/>
            <w:vAlign w:val="center"/>
          </w:tcPr>
          <w:p w:rsidR="00B31529" w:rsidRPr="00012BDA" w:rsidRDefault="00B31529" w:rsidP="00835F0E">
            <w:pPr>
              <w:jc w:val="center"/>
              <w:rPr>
                <w:rFonts w:cs="Arial"/>
                <w:b/>
                <w:sz w:val="18"/>
                <w:szCs w:val="18"/>
              </w:rPr>
            </w:pPr>
            <w:r w:rsidRPr="00012BDA">
              <w:rPr>
                <w:rFonts w:cs="Arial"/>
                <w:b/>
                <w:sz w:val="18"/>
                <w:szCs w:val="18"/>
              </w:rPr>
              <w:t>Volume Required/ ml</w:t>
            </w:r>
          </w:p>
        </w:tc>
        <w:tc>
          <w:tcPr>
            <w:tcW w:w="1358" w:type="dxa"/>
            <w:shd w:val="clear" w:color="auto" w:fill="C0C0C0"/>
            <w:vAlign w:val="center"/>
          </w:tcPr>
          <w:p w:rsidR="00B31529" w:rsidRDefault="00B31529" w:rsidP="00835F0E">
            <w:pPr>
              <w:jc w:val="center"/>
              <w:rPr>
                <w:rFonts w:cs="Arial"/>
                <w:b/>
                <w:szCs w:val="22"/>
              </w:rPr>
            </w:pPr>
            <w:r>
              <w:rPr>
                <w:rFonts w:cs="Arial"/>
                <w:b/>
                <w:szCs w:val="22"/>
              </w:rPr>
              <w:t>Container Type</w:t>
            </w:r>
          </w:p>
        </w:tc>
        <w:tc>
          <w:tcPr>
            <w:tcW w:w="2469" w:type="dxa"/>
            <w:gridSpan w:val="2"/>
            <w:shd w:val="clear" w:color="auto" w:fill="C0C0C0"/>
            <w:vAlign w:val="center"/>
          </w:tcPr>
          <w:p w:rsidR="00B31529" w:rsidRDefault="00B31529" w:rsidP="00835F0E">
            <w:pPr>
              <w:jc w:val="center"/>
              <w:rPr>
                <w:rFonts w:cs="Arial"/>
                <w:b/>
                <w:szCs w:val="22"/>
              </w:rPr>
            </w:pPr>
            <w:r>
              <w:rPr>
                <w:rFonts w:cs="Arial"/>
                <w:b/>
                <w:szCs w:val="22"/>
              </w:rPr>
              <w:t>Special Requirements</w:t>
            </w:r>
          </w:p>
        </w:tc>
        <w:tc>
          <w:tcPr>
            <w:tcW w:w="2340" w:type="dxa"/>
            <w:shd w:val="clear" w:color="auto" w:fill="C0C0C0"/>
            <w:vAlign w:val="center"/>
          </w:tcPr>
          <w:p w:rsidR="00B31529" w:rsidRDefault="00B31529" w:rsidP="00835F0E">
            <w:pPr>
              <w:jc w:val="center"/>
              <w:rPr>
                <w:rFonts w:eastAsia="Arial Unicode MS" w:cs="Arial"/>
                <w:b/>
                <w:bCs/>
                <w:iCs/>
                <w:szCs w:val="22"/>
              </w:rPr>
            </w:pPr>
          </w:p>
          <w:p w:rsidR="00B31529" w:rsidRDefault="00B31529" w:rsidP="00835F0E">
            <w:pPr>
              <w:jc w:val="center"/>
              <w:rPr>
                <w:rFonts w:cs="Arial"/>
                <w:b/>
                <w:szCs w:val="22"/>
              </w:rPr>
            </w:pPr>
            <w:r>
              <w:rPr>
                <w:rFonts w:cs="Arial"/>
                <w:b/>
                <w:szCs w:val="22"/>
              </w:rPr>
              <w:t>Turnaround Times</w:t>
            </w:r>
          </w:p>
        </w:tc>
      </w:tr>
      <w:tr w:rsidR="000B0C66" w:rsidTr="001F5A0F">
        <w:trPr>
          <w:tblHeader/>
          <w:jc w:val="center"/>
        </w:trPr>
        <w:tc>
          <w:tcPr>
            <w:tcW w:w="10987" w:type="dxa"/>
            <w:gridSpan w:val="8"/>
            <w:shd w:val="clear" w:color="auto" w:fill="C0C0C0"/>
            <w:vAlign w:val="center"/>
          </w:tcPr>
          <w:p w:rsidR="000B0C66" w:rsidRDefault="000B0C66" w:rsidP="000B0C66">
            <w:pPr>
              <w:pStyle w:val="BodyText"/>
              <w:jc w:val="both"/>
            </w:pPr>
            <w:r w:rsidRPr="000B0C66">
              <w:t xml:space="preserve">* </w:t>
            </w:r>
            <w:r>
              <w:t>S</w:t>
            </w:r>
            <w:r w:rsidRPr="000B0C66">
              <w:t>pecimens/ samples are referred to external laboratory for testing</w:t>
            </w:r>
            <w:r>
              <w:t xml:space="preserve"> </w:t>
            </w:r>
          </w:p>
          <w:p w:rsidR="000B0C66" w:rsidRPr="009245EE" w:rsidRDefault="000B0C66" w:rsidP="009245EE">
            <w:pPr>
              <w:pStyle w:val="BodyText"/>
              <w:rPr>
                <w:b/>
              </w:rPr>
            </w:pPr>
            <w:r w:rsidRPr="000B0C66">
              <w:t>**</w:t>
            </w:r>
            <w:r>
              <w:t xml:space="preserve"> </w:t>
            </w:r>
            <w:r w:rsidRPr="000B0C66">
              <w:t>If sample needs to be sent to referral Lab for supplemental/ confirmatory testing Turnaround Time will be longer. Days are expressed as Calendar days.</w:t>
            </w:r>
          </w:p>
        </w:tc>
      </w:tr>
      <w:tr w:rsidR="00A003A3" w:rsidTr="008504E0">
        <w:trPr>
          <w:trHeight w:val="1541"/>
          <w:jc w:val="center"/>
        </w:trPr>
        <w:tc>
          <w:tcPr>
            <w:tcW w:w="1642" w:type="dxa"/>
            <w:vAlign w:val="center"/>
          </w:tcPr>
          <w:p w:rsidR="00A003A3" w:rsidRDefault="00A003A3" w:rsidP="00835F0E">
            <w:pPr>
              <w:autoSpaceDE w:val="0"/>
              <w:autoSpaceDN w:val="0"/>
              <w:adjustRightInd w:val="0"/>
              <w:rPr>
                <w:rFonts w:cs="Arial"/>
                <w:szCs w:val="22"/>
              </w:rPr>
            </w:pPr>
            <w:r>
              <w:rPr>
                <w:rFonts w:cs="Arial"/>
                <w:szCs w:val="22"/>
              </w:rPr>
              <w:t>Adenovirus PCR</w:t>
            </w:r>
            <w:r w:rsidR="00E8373A">
              <w:rPr>
                <w:rFonts w:cs="Arial"/>
                <w:szCs w:val="22"/>
              </w:rPr>
              <w:t>*</w:t>
            </w:r>
          </w:p>
        </w:tc>
        <w:tc>
          <w:tcPr>
            <w:tcW w:w="1134" w:type="dxa"/>
            <w:vAlign w:val="center"/>
          </w:tcPr>
          <w:p w:rsidR="00A003A3" w:rsidRDefault="00A003A3" w:rsidP="00835F0E">
            <w:pPr>
              <w:jc w:val="center"/>
              <w:rPr>
                <w:rFonts w:cs="Arial"/>
                <w:szCs w:val="22"/>
              </w:rPr>
            </w:pPr>
            <w:r>
              <w:rPr>
                <w:rFonts w:cs="Arial"/>
                <w:szCs w:val="22"/>
              </w:rPr>
              <w:t>Blood</w:t>
            </w:r>
          </w:p>
        </w:tc>
        <w:tc>
          <w:tcPr>
            <w:tcW w:w="971" w:type="dxa"/>
            <w:vAlign w:val="center"/>
          </w:tcPr>
          <w:p w:rsidR="00A003A3" w:rsidRDefault="00A003A3" w:rsidP="00835F0E">
            <w:pPr>
              <w:jc w:val="center"/>
              <w:rPr>
                <w:rFonts w:cs="Arial"/>
                <w:szCs w:val="22"/>
              </w:rPr>
            </w:pPr>
            <w:r>
              <w:rPr>
                <w:rFonts w:cs="Arial"/>
                <w:szCs w:val="22"/>
              </w:rPr>
              <w:t>None</w:t>
            </w:r>
          </w:p>
        </w:tc>
        <w:tc>
          <w:tcPr>
            <w:tcW w:w="1073" w:type="dxa"/>
            <w:vAlign w:val="center"/>
          </w:tcPr>
          <w:p w:rsidR="00A003A3" w:rsidRDefault="00A003A3" w:rsidP="00835F0E">
            <w:pPr>
              <w:jc w:val="center"/>
              <w:rPr>
                <w:rFonts w:cs="Arial"/>
                <w:szCs w:val="22"/>
              </w:rPr>
            </w:pPr>
            <w:r>
              <w:rPr>
                <w:rFonts w:cs="Arial"/>
                <w:szCs w:val="22"/>
              </w:rPr>
              <w:t>5.0</w:t>
            </w:r>
          </w:p>
        </w:tc>
        <w:tc>
          <w:tcPr>
            <w:tcW w:w="1358" w:type="dxa"/>
            <w:vAlign w:val="center"/>
          </w:tcPr>
          <w:p w:rsidR="00A003A3" w:rsidRDefault="00A003A3" w:rsidP="00835F0E">
            <w:pPr>
              <w:rPr>
                <w:rFonts w:cs="Arial"/>
                <w:szCs w:val="22"/>
              </w:rPr>
            </w:pPr>
            <w:r>
              <w:rPr>
                <w:rFonts w:cs="Arial"/>
                <w:szCs w:val="22"/>
              </w:rPr>
              <w:t>Purple top vacuette EDTA or red top vacuette serum tube</w:t>
            </w:r>
          </w:p>
        </w:tc>
        <w:tc>
          <w:tcPr>
            <w:tcW w:w="2469" w:type="dxa"/>
            <w:gridSpan w:val="2"/>
            <w:vAlign w:val="center"/>
          </w:tcPr>
          <w:p w:rsidR="00A003A3" w:rsidRDefault="00A003A3" w:rsidP="00835F0E">
            <w:pPr>
              <w:rPr>
                <w:rFonts w:cs="Arial"/>
                <w:szCs w:val="22"/>
              </w:rPr>
            </w:pPr>
            <w:r>
              <w:rPr>
                <w:rFonts w:cs="Arial"/>
                <w:szCs w:val="22"/>
              </w:rPr>
              <w:t>Serology lab must be notified before sending samples.  Collect date and time must be provided. Sample must be frozen within 24hrs</w:t>
            </w:r>
          </w:p>
        </w:tc>
        <w:tc>
          <w:tcPr>
            <w:tcW w:w="2340" w:type="dxa"/>
            <w:vAlign w:val="center"/>
          </w:tcPr>
          <w:p w:rsidR="00A003A3" w:rsidRDefault="00FD0DB0" w:rsidP="00835F0E">
            <w:pPr>
              <w:autoSpaceDE w:val="0"/>
              <w:autoSpaceDN w:val="0"/>
              <w:adjustRightInd w:val="0"/>
              <w:rPr>
                <w:rFonts w:cs="Arial"/>
                <w:szCs w:val="22"/>
              </w:rPr>
            </w:pPr>
            <w:r>
              <w:rPr>
                <w:rFonts w:cs="Arial"/>
                <w:szCs w:val="22"/>
              </w:rPr>
              <w:t>7-12 days</w:t>
            </w:r>
          </w:p>
        </w:tc>
      </w:tr>
      <w:tr w:rsidR="00E8373A" w:rsidTr="00E8373A">
        <w:trPr>
          <w:trHeight w:val="1541"/>
          <w:jc w:val="center"/>
        </w:trPr>
        <w:tc>
          <w:tcPr>
            <w:tcW w:w="1642"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autoSpaceDE w:val="0"/>
              <w:autoSpaceDN w:val="0"/>
              <w:adjustRightInd w:val="0"/>
              <w:rPr>
                <w:rFonts w:cs="Arial"/>
                <w:szCs w:val="22"/>
              </w:rPr>
            </w:pPr>
            <w:r>
              <w:rPr>
                <w:rFonts w:cs="Arial"/>
                <w:szCs w:val="22"/>
              </w:rPr>
              <w:t>Amikacin levels *</w:t>
            </w:r>
          </w:p>
        </w:tc>
        <w:tc>
          <w:tcPr>
            <w:tcW w:w="1134"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jc w:val="center"/>
              <w:rPr>
                <w:rFonts w:cs="Arial"/>
                <w:szCs w:val="22"/>
              </w:rPr>
            </w:pPr>
            <w:r>
              <w:rPr>
                <w:rFonts w:cs="Arial"/>
                <w:szCs w:val="22"/>
              </w:rPr>
              <w:t>Blood</w:t>
            </w:r>
          </w:p>
        </w:tc>
        <w:tc>
          <w:tcPr>
            <w:tcW w:w="971"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jc w:val="center"/>
              <w:rPr>
                <w:rFonts w:cs="Arial"/>
                <w:szCs w:val="22"/>
              </w:rPr>
            </w:pPr>
            <w:r>
              <w:rPr>
                <w:rFonts w:cs="Arial"/>
                <w:szCs w:val="22"/>
              </w:rPr>
              <w:t>None</w:t>
            </w:r>
          </w:p>
        </w:tc>
        <w:tc>
          <w:tcPr>
            <w:tcW w:w="1073"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jc w:val="center"/>
              <w:rPr>
                <w:rFonts w:cs="Arial"/>
                <w:szCs w:val="22"/>
              </w:rPr>
            </w:pPr>
            <w:r>
              <w:rPr>
                <w:rFonts w:cs="Arial"/>
                <w:szCs w:val="22"/>
              </w:rPr>
              <w:t>5.0</w:t>
            </w:r>
          </w:p>
        </w:tc>
        <w:tc>
          <w:tcPr>
            <w:tcW w:w="1358"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rPr>
                <w:rFonts w:cs="Arial"/>
                <w:szCs w:val="22"/>
              </w:rPr>
            </w:pPr>
            <w:r>
              <w:rPr>
                <w:rFonts w:cs="Arial"/>
                <w:szCs w:val="22"/>
              </w:rPr>
              <w:t>Red top vacuette serum tube</w:t>
            </w:r>
          </w:p>
        </w:tc>
        <w:tc>
          <w:tcPr>
            <w:tcW w:w="2469" w:type="dxa"/>
            <w:gridSpan w:val="2"/>
            <w:tcBorders>
              <w:top w:val="single" w:sz="4" w:space="0" w:color="auto"/>
              <w:left w:val="single" w:sz="4" w:space="0" w:color="auto"/>
              <w:bottom w:val="single" w:sz="4" w:space="0" w:color="auto"/>
              <w:right w:val="single" w:sz="4" w:space="0" w:color="auto"/>
            </w:tcBorders>
            <w:vAlign w:val="center"/>
          </w:tcPr>
          <w:p w:rsidR="00E8373A" w:rsidRDefault="00E8373A" w:rsidP="001F5A0F">
            <w:pPr>
              <w:rPr>
                <w:rFonts w:cs="Arial"/>
                <w:szCs w:val="22"/>
              </w:rPr>
            </w:pPr>
            <w:r>
              <w:rPr>
                <w:rFonts w:cs="Arial"/>
                <w:szCs w:val="22"/>
              </w:rPr>
              <w:t>Test Not available.  Discuss with Consultant Microbiologist /</w:t>
            </w:r>
            <w:r w:rsidRPr="00E8373A">
              <w:rPr>
                <w:rFonts w:cs="Arial"/>
                <w:szCs w:val="22"/>
              </w:rPr>
              <w:t xml:space="preserve"> </w:t>
            </w:r>
            <w:r w:rsidRPr="00770E5A">
              <w:rPr>
                <w:rFonts w:cs="Arial"/>
                <w:szCs w:val="22"/>
              </w:rPr>
              <w:t>Antimicrobial pharmacist</w:t>
            </w:r>
          </w:p>
          <w:p w:rsidR="00E8373A" w:rsidRDefault="00E8373A" w:rsidP="001F5A0F">
            <w:pPr>
              <w:rPr>
                <w:rFonts w:cs="Arial"/>
                <w:szCs w:val="22"/>
              </w:rPr>
            </w:pPr>
          </w:p>
        </w:tc>
        <w:tc>
          <w:tcPr>
            <w:tcW w:w="2340"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autoSpaceDE w:val="0"/>
              <w:autoSpaceDN w:val="0"/>
              <w:adjustRightInd w:val="0"/>
              <w:rPr>
                <w:rFonts w:cs="Arial"/>
                <w:szCs w:val="22"/>
              </w:rPr>
            </w:pPr>
          </w:p>
        </w:tc>
      </w:tr>
      <w:tr w:rsidR="00B31529" w:rsidTr="008504E0">
        <w:trPr>
          <w:trHeight w:val="1541"/>
          <w:jc w:val="center"/>
        </w:trPr>
        <w:tc>
          <w:tcPr>
            <w:tcW w:w="1642" w:type="dxa"/>
            <w:vAlign w:val="center"/>
          </w:tcPr>
          <w:p w:rsidR="00B31529" w:rsidRDefault="00B31529" w:rsidP="00835F0E">
            <w:pPr>
              <w:autoSpaceDE w:val="0"/>
              <w:autoSpaceDN w:val="0"/>
              <w:adjustRightInd w:val="0"/>
              <w:rPr>
                <w:rFonts w:cs="Arial"/>
                <w:szCs w:val="22"/>
              </w:rPr>
            </w:pPr>
            <w:r>
              <w:rPr>
                <w:rFonts w:cs="Arial"/>
                <w:szCs w:val="22"/>
              </w:rPr>
              <w:t>Amoebic Serology  *</w:t>
            </w:r>
          </w:p>
        </w:tc>
        <w:tc>
          <w:tcPr>
            <w:tcW w:w="1134" w:type="dxa"/>
            <w:vAlign w:val="center"/>
          </w:tcPr>
          <w:p w:rsidR="00B31529" w:rsidRDefault="00B31529" w:rsidP="00835F0E">
            <w:pPr>
              <w:jc w:val="center"/>
              <w:rPr>
                <w:rFonts w:cs="Arial"/>
                <w:szCs w:val="22"/>
              </w:rPr>
            </w:pPr>
            <w:r>
              <w:rPr>
                <w:rFonts w:cs="Arial"/>
                <w:szCs w:val="22"/>
              </w:rPr>
              <w:t>Blood</w:t>
            </w:r>
          </w:p>
        </w:tc>
        <w:tc>
          <w:tcPr>
            <w:tcW w:w="971" w:type="dxa"/>
            <w:vAlign w:val="center"/>
          </w:tcPr>
          <w:p w:rsidR="00B31529" w:rsidRDefault="00B31529" w:rsidP="00835F0E">
            <w:pPr>
              <w:jc w:val="center"/>
              <w:rPr>
                <w:rFonts w:cs="Arial"/>
                <w:szCs w:val="22"/>
              </w:rPr>
            </w:pPr>
            <w:r>
              <w:rPr>
                <w:rFonts w:cs="Arial"/>
                <w:szCs w:val="22"/>
              </w:rPr>
              <w:t>None</w:t>
            </w:r>
          </w:p>
        </w:tc>
        <w:tc>
          <w:tcPr>
            <w:tcW w:w="1073" w:type="dxa"/>
            <w:vAlign w:val="center"/>
          </w:tcPr>
          <w:p w:rsidR="00B31529" w:rsidRDefault="00B31529" w:rsidP="00835F0E">
            <w:pPr>
              <w:jc w:val="center"/>
              <w:rPr>
                <w:rFonts w:cs="Arial"/>
                <w:szCs w:val="22"/>
              </w:rPr>
            </w:pPr>
            <w:r>
              <w:rPr>
                <w:rFonts w:cs="Arial"/>
                <w:szCs w:val="22"/>
              </w:rPr>
              <w:t>5.0</w:t>
            </w:r>
          </w:p>
        </w:tc>
        <w:tc>
          <w:tcPr>
            <w:tcW w:w="1358" w:type="dxa"/>
            <w:vAlign w:val="center"/>
          </w:tcPr>
          <w:p w:rsidR="00B31529" w:rsidRDefault="00B31529" w:rsidP="00835F0E">
            <w:pPr>
              <w:rPr>
                <w:rFonts w:cs="Arial"/>
                <w:szCs w:val="22"/>
              </w:rPr>
            </w:pPr>
            <w:r>
              <w:rPr>
                <w:rFonts w:cs="Arial"/>
                <w:szCs w:val="22"/>
              </w:rPr>
              <w:t>Red top vacuette serum tube</w:t>
            </w:r>
          </w:p>
        </w:tc>
        <w:tc>
          <w:tcPr>
            <w:tcW w:w="2469" w:type="dxa"/>
            <w:gridSpan w:val="2"/>
            <w:vAlign w:val="center"/>
          </w:tcPr>
          <w:p w:rsidR="00B31529" w:rsidRDefault="00B31529" w:rsidP="00835F0E">
            <w:pPr>
              <w:rPr>
                <w:rFonts w:cs="Arial"/>
                <w:szCs w:val="22"/>
              </w:rPr>
            </w:pPr>
            <w:r>
              <w:rPr>
                <w:rFonts w:cs="Arial"/>
                <w:szCs w:val="22"/>
              </w:rPr>
              <w:t>Only accepted following prior consultation with Consultant Microbiologist.</w:t>
            </w:r>
          </w:p>
          <w:p w:rsidR="00B31529" w:rsidRDefault="00B31529" w:rsidP="00835F0E">
            <w:pPr>
              <w:rPr>
                <w:rFonts w:cs="Arial"/>
                <w:szCs w:val="22"/>
              </w:rPr>
            </w:pPr>
          </w:p>
        </w:tc>
        <w:tc>
          <w:tcPr>
            <w:tcW w:w="2340" w:type="dxa"/>
            <w:vAlign w:val="center"/>
          </w:tcPr>
          <w:p w:rsidR="00B31529" w:rsidRDefault="007D1B6E" w:rsidP="00835F0E">
            <w:pPr>
              <w:autoSpaceDE w:val="0"/>
              <w:autoSpaceDN w:val="0"/>
              <w:adjustRightInd w:val="0"/>
              <w:rPr>
                <w:rFonts w:cs="Arial"/>
                <w:szCs w:val="22"/>
              </w:rPr>
            </w:pPr>
            <w:r>
              <w:rPr>
                <w:rFonts w:cs="Arial"/>
                <w:szCs w:val="22"/>
              </w:rPr>
              <w:t>18</w:t>
            </w:r>
            <w:r w:rsidR="00B31529">
              <w:rPr>
                <w:rFonts w:cs="Arial"/>
                <w:szCs w:val="22"/>
              </w:rPr>
              <w:t>-2</w:t>
            </w:r>
            <w:r>
              <w:rPr>
                <w:rFonts w:cs="Arial"/>
                <w:szCs w:val="22"/>
              </w:rPr>
              <w:t>4</w:t>
            </w:r>
            <w:r w:rsidR="00B31529">
              <w:rPr>
                <w:rFonts w:cs="Arial"/>
                <w:szCs w:val="22"/>
              </w:rPr>
              <w:t xml:space="preserve"> days</w:t>
            </w:r>
          </w:p>
        </w:tc>
      </w:tr>
      <w:tr w:rsidR="00E8373A" w:rsidTr="001F5A0F">
        <w:trPr>
          <w:jc w:val="center"/>
        </w:trPr>
        <w:tc>
          <w:tcPr>
            <w:tcW w:w="1642" w:type="dxa"/>
            <w:vAlign w:val="center"/>
          </w:tcPr>
          <w:p w:rsidR="00E8373A" w:rsidRDefault="00E8373A" w:rsidP="001F5A0F">
            <w:pPr>
              <w:autoSpaceDE w:val="0"/>
              <w:autoSpaceDN w:val="0"/>
              <w:adjustRightInd w:val="0"/>
              <w:rPr>
                <w:rFonts w:cs="Arial"/>
                <w:szCs w:val="22"/>
              </w:rPr>
            </w:pPr>
            <w:r>
              <w:rPr>
                <w:rFonts w:cs="Arial"/>
                <w:szCs w:val="22"/>
              </w:rPr>
              <w:t>Antenatal Screen/ Rubella, Syphilis, HBsAg, HIV **</w:t>
            </w:r>
          </w:p>
        </w:tc>
        <w:tc>
          <w:tcPr>
            <w:tcW w:w="1134" w:type="dxa"/>
            <w:vAlign w:val="center"/>
          </w:tcPr>
          <w:p w:rsidR="00E8373A" w:rsidRDefault="00E8373A" w:rsidP="001F5A0F">
            <w:pPr>
              <w:jc w:val="center"/>
              <w:rPr>
                <w:rFonts w:cs="Arial"/>
                <w:szCs w:val="22"/>
              </w:rPr>
            </w:pPr>
            <w:r>
              <w:rPr>
                <w:rFonts w:cs="Arial"/>
                <w:szCs w:val="22"/>
              </w:rPr>
              <w:t>Blood</w:t>
            </w:r>
          </w:p>
        </w:tc>
        <w:tc>
          <w:tcPr>
            <w:tcW w:w="971" w:type="dxa"/>
            <w:vAlign w:val="center"/>
          </w:tcPr>
          <w:p w:rsidR="00E8373A" w:rsidRDefault="00E8373A" w:rsidP="001F5A0F">
            <w:pPr>
              <w:jc w:val="center"/>
              <w:rPr>
                <w:rFonts w:cs="Arial"/>
                <w:szCs w:val="22"/>
              </w:rPr>
            </w:pPr>
            <w:r>
              <w:rPr>
                <w:rFonts w:cs="Arial"/>
                <w:szCs w:val="22"/>
              </w:rPr>
              <w:t>None</w:t>
            </w:r>
          </w:p>
        </w:tc>
        <w:tc>
          <w:tcPr>
            <w:tcW w:w="1073" w:type="dxa"/>
            <w:vAlign w:val="center"/>
          </w:tcPr>
          <w:p w:rsidR="00E8373A" w:rsidRDefault="00E8373A" w:rsidP="001F5A0F">
            <w:pPr>
              <w:jc w:val="center"/>
              <w:rPr>
                <w:rFonts w:cs="Arial"/>
                <w:szCs w:val="22"/>
              </w:rPr>
            </w:pPr>
            <w:r>
              <w:rPr>
                <w:rFonts w:cs="Arial"/>
                <w:szCs w:val="22"/>
              </w:rPr>
              <w:t>5.0</w:t>
            </w:r>
          </w:p>
        </w:tc>
        <w:tc>
          <w:tcPr>
            <w:tcW w:w="1358" w:type="dxa"/>
            <w:vAlign w:val="center"/>
          </w:tcPr>
          <w:p w:rsidR="00E8373A" w:rsidRDefault="00E8373A" w:rsidP="001F5A0F">
            <w:pPr>
              <w:rPr>
                <w:rFonts w:cs="Arial"/>
                <w:szCs w:val="22"/>
              </w:rPr>
            </w:pPr>
            <w:r>
              <w:rPr>
                <w:rFonts w:cs="Arial"/>
                <w:szCs w:val="22"/>
              </w:rPr>
              <w:t>Red top vacuette serum tube</w:t>
            </w:r>
          </w:p>
        </w:tc>
        <w:tc>
          <w:tcPr>
            <w:tcW w:w="2469" w:type="dxa"/>
            <w:gridSpan w:val="2"/>
            <w:vAlign w:val="center"/>
          </w:tcPr>
          <w:p w:rsidR="00E8373A" w:rsidRDefault="00E8373A" w:rsidP="001F5A0F">
            <w:pPr>
              <w:rPr>
                <w:rFonts w:cs="Arial"/>
                <w:szCs w:val="22"/>
              </w:rPr>
            </w:pPr>
          </w:p>
        </w:tc>
        <w:tc>
          <w:tcPr>
            <w:tcW w:w="2340" w:type="dxa"/>
            <w:vAlign w:val="center"/>
          </w:tcPr>
          <w:p w:rsidR="00E8373A" w:rsidRDefault="00E8373A" w:rsidP="001F5A0F">
            <w:pPr>
              <w:autoSpaceDE w:val="0"/>
              <w:autoSpaceDN w:val="0"/>
              <w:adjustRightInd w:val="0"/>
              <w:rPr>
                <w:rFonts w:cs="Arial"/>
                <w:szCs w:val="22"/>
              </w:rPr>
            </w:pPr>
            <w:r>
              <w:rPr>
                <w:rFonts w:cs="Arial"/>
                <w:szCs w:val="22"/>
              </w:rPr>
              <w:t>2- 6 days</w:t>
            </w:r>
          </w:p>
        </w:tc>
      </w:tr>
      <w:tr w:rsidR="00B31529" w:rsidTr="008504E0">
        <w:trPr>
          <w:jc w:val="center"/>
        </w:trPr>
        <w:tc>
          <w:tcPr>
            <w:tcW w:w="1642" w:type="dxa"/>
            <w:vAlign w:val="center"/>
          </w:tcPr>
          <w:p w:rsidR="00B31529" w:rsidRDefault="00B31529" w:rsidP="00835F0E">
            <w:pPr>
              <w:autoSpaceDE w:val="0"/>
              <w:autoSpaceDN w:val="0"/>
              <w:adjustRightInd w:val="0"/>
              <w:rPr>
                <w:rFonts w:cs="Arial"/>
                <w:szCs w:val="22"/>
              </w:rPr>
            </w:pPr>
            <w:r>
              <w:rPr>
                <w:rFonts w:cs="Arial"/>
                <w:szCs w:val="22"/>
              </w:rPr>
              <w:t>Antibiotic assays</w:t>
            </w:r>
          </w:p>
        </w:tc>
        <w:tc>
          <w:tcPr>
            <w:tcW w:w="9345" w:type="dxa"/>
            <w:gridSpan w:val="7"/>
            <w:vAlign w:val="center"/>
          </w:tcPr>
          <w:p w:rsidR="00B31529" w:rsidRDefault="00B31529" w:rsidP="00835F0E">
            <w:pPr>
              <w:rPr>
                <w:rFonts w:cs="Arial"/>
                <w:szCs w:val="22"/>
              </w:rPr>
            </w:pPr>
            <w:r>
              <w:rPr>
                <w:rFonts w:cs="Arial"/>
                <w:szCs w:val="22"/>
              </w:rPr>
              <w:t>See under individual antibiotic assays</w:t>
            </w:r>
          </w:p>
        </w:tc>
      </w:tr>
      <w:tr w:rsidR="00184A2D" w:rsidTr="00576F94">
        <w:trPr>
          <w:trHeight w:val="906"/>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Anti-DNAse B</w:t>
            </w:r>
            <w:r w:rsidR="00E8373A">
              <w:rPr>
                <w:rFonts w:cs="Arial"/>
                <w:szCs w:val="22"/>
              </w:rPr>
              <w:t xml:space="preserve">  (Streptococcus Abs)</w:t>
            </w:r>
            <w:r>
              <w:rPr>
                <w:rFonts w:cs="Arial"/>
                <w:szCs w:val="22"/>
              </w:rPr>
              <w:t xml:space="preserve">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E8373A">
            <w:pPr>
              <w:rPr>
                <w:rFonts w:cs="Arial"/>
                <w:szCs w:val="22"/>
              </w:rPr>
            </w:pPr>
          </w:p>
        </w:tc>
        <w:tc>
          <w:tcPr>
            <w:tcW w:w="2340" w:type="dxa"/>
            <w:shd w:val="clear" w:color="auto" w:fill="auto"/>
            <w:vAlign w:val="center"/>
          </w:tcPr>
          <w:p w:rsidR="00184A2D" w:rsidRPr="00770E5A" w:rsidRDefault="000C53FD" w:rsidP="00835F0E">
            <w:pPr>
              <w:autoSpaceDE w:val="0"/>
              <w:autoSpaceDN w:val="0"/>
              <w:adjustRightInd w:val="0"/>
              <w:rPr>
                <w:rFonts w:cs="Arial"/>
                <w:szCs w:val="22"/>
              </w:rPr>
            </w:pPr>
            <w:r>
              <w:rPr>
                <w:rFonts w:cs="Arial"/>
                <w:szCs w:val="22"/>
              </w:rPr>
              <w:t>Weeks</w:t>
            </w:r>
          </w:p>
        </w:tc>
      </w:tr>
      <w:tr w:rsidR="00184A2D" w:rsidTr="008504E0">
        <w:trPr>
          <w:trHeight w:val="2242"/>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Anti-Streptolysin titre (ASOT)</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Useful for the investigation</w:t>
            </w:r>
          </w:p>
          <w:p w:rsidR="00184A2D" w:rsidRDefault="00184A2D" w:rsidP="00835F0E">
            <w:pPr>
              <w:rPr>
                <w:rFonts w:cs="Arial"/>
                <w:szCs w:val="22"/>
              </w:rPr>
            </w:pPr>
            <w:r>
              <w:rPr>
                <w:rFonts w:cs="Arial"/>
                <w:szCs w:val="22"/>
              </w:rPr>
              <w:t>of Group A Beta-</w:t>
            </w:r>
          </w:p>
          <w:p w:rsidR="00184A2D" w:rsidRDefault="00184A2D" w:rsidP="00835F0E">
            <w:pPr>
              <w:rPr>
                <w:rFonts w:cs="Arial"/>
                <w:szCs w:val="22"/>
              </w:rPr>
            </w:pPr>
            <w:r>
              <w:rPr>
                <w:rFonts w:cs="Arial"/>
                <w:szCs w:val="22"/>
              </w:rPr>
              <w:t>haemolytic Streptococcal</w:t>
            </w:r>
          </w:p>
          <w:p w:rsidR="00184A2D" w:rsidRDefault="00184A2D" w:rsidP="00835F0E">
            <w:pPr>
              <w:rPr>
                <w:rFonts w:cs="Arial"/>
                <w:szCs w:val="22"/>
              </w:rPr>
            </w:pPr>
            <w:r>
              <w:rPr>
                <w:rFonts w:cs="Arial"/>
                <w:szCs w:val="22"/>
              </w:rPr>
              <w:t>infection or post-</w:t>
            </w:r>
          </w:p>
          <w:p w:rsidR="00184A2D" w:rsidRDefault="00184A2D" w:rsidP="00835F0E">
            <w:pPr>
              <w:rPr>
                <w:rFonts w:cs="Arial"/>
                <w:szCs w:val="22"/>
              </w:rPr>
            </w:pPr>
            <w:r>
              <w:rPr>
                <w:rFonts w:cs="Arial"/>
                <w:szCs w:val="22"/>
              </w:rPr>
              <w:t>streptococcal disorder e.g. rheumatic fever.</w:t>
            </w:r>
          </w:p>
        </w:tc>
        <w:tc>
          <w:tcPr>
            <w:tcW w:w="2340" w:type="dxa"/>
            <w:vAlign w:val="center"/>
          </w:tcPr>
          <w:p w:rsidR="00184A2D" w:rsidRDefault="00184A2D" w:rsidP="00835F0E">
            <w:pPr>
              <w:autoSpaceDE w:val="0"/>
              <w:autoSpaceDN w:val="0"/>
              <w:adjustRightInd w:val="0"/>
              <w:rPr>
                <w:rFonts w:cs="Arial"/>
                <w:szCs w:val="22"/>
              </w:rPr>
            </w:pPr>
            <w:r>
              <w:rPr>
                <w:rFonts w:cs="Arial"/>
                <w:szCs w:val="22"/>
              </w:rPr>
              <w:t xml:space="preserve">1 – </w:t>
            </w:r>
            <w:r w:rsidR="007D1B6E">
              <w:rPr>
                <w:rFonts w:cs="Arial"/>
                <w:szCs w:val="22"/>
              </w:rPr>
              <w:t>3</w:t>
            </w:r>
            <w:r w:rsidR="00576F94">
              <w:rPr>
                <w:rFonts w:cs="Arial"/>
                <w:szCs w:val="22"/>
              </w:rPr>
              <w:t xml:space="preserve"> da</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Aspergillus precipitans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184A2D" w:rsidRDefault="007D1B6E" w:rsidP="00835F0E">
            <w:pPr>
              <w:autoSpaceDE w:val="0"/>
              <w:autoSpaceDN w:val="0"/>
              <w:adjustRightInd w:val="0"/>
              <w:rPr>
                <w:rFonts w:cs="Arial"/>
                <w:szCs w:val="22"/>
              </w:rPr>
            </w:pPr>
            <w:r>
              <w:rPr>
                <w:rFonts w:cs="Arial"/>
                <w:szCs w:val="22"/>
              </w:rPr>
              <w:t>13 – 18</w:t>
            </w:r>
            <w:r w:rsidR="00184A2D">
              <w:rPr>
                <w:rFonts w:cs="Arial"/>
                <w:szCs w:val="22"/>
              </w:rPr>
              <w:t xml:space="preserve"> days</w:t>
            </w:r>
          </w:p>
        </w:tc>
      </w:tr>
      <w:tr w:rsidR="00E8373A" w:rsidTr="008504E0">
        <w:trPr>
          <w:jc w:val="center"/>
        </w:trPr>
        <w:tc>
          <w:tcPr>
            <w:tcW w:w="1642" w:type="dxa"/>
            <w:vAlign w:val="center"/>
          </w:tcPr>
          <w:p w:rsidR="00E8373A" w:rsidRDefault="00E8373A" w:rsidP="00835F0E">
            <w:pPr>
              <w:autoSpaceDE w:val="0"/>
              <w:autoSpaceDN w:val="0"/>
              <w:adjustRightInd w:val="0"/>
              <w:rPr>
                <w:rFonts w:cs="Arial"/>
                <w:szCs w:val="22"/>
              </w:rPr>
            </w:pPr>
            <w:r>
              <w:rPr>
                <w:rFonts w:cs="Arial"/>
                <w:szCs w:val="22"/>
              </w:rPr>
              <w:t>Aspergillus PCR</w:t>
            </w:r>
            <w:r w:rsidR="001F5A0F">
              <w:rPr>
                <w:rFonts w:cs="Arial"/>
                <w:szCs w:val="22"/>
              </w:rPr>
              <w:t>*</w:t>
            </w:r>
          </w:p>
        </w:tc>
        <w:tc>
          <w:tcPr>
            <w:tcW w:w="1134" w:type="dxa"/>
            <w:vAlign w:val="center"/>
          </w:tcPr>
          <w:p w:rsidR="00E8373A" w:rsidRDefault="00E8373A" w:rsidP="00835F0E">
            <w:pPr>
              <w:jc w:val="center"/>
              <w:rPr>
                <w:rFonts w:cs="Arial"/>
                <w:szCs w:val="22"/>
              </w:rPr>
            </w:pPr>
            <w:r>
              <w:rPr>
                <w:rFonts w:cs="Arial"/>
                <w:szCs w:val="22"/>
              </w:rPr>
              <w:t>Blood</w:t>
            </w:r>
          </w:p>
        </w:tc>
        <w:tc>
          <w:tcPr>
            <w:tcW w:w="971" w:type="dxa"/>
            <w:vAlign w:val="center"/>
          </w:tcPr>
          <w:p w:rsidR="00E8373A" w:rsidRDefault="00E8373A" w:rsidP="00835F0E">
            <w:pPr>
              <w:jc w:val="center"/>
              <w:rPr>
                <w:rFonts w:cs="Arial"/>
                <w:szCs w:val="22"/>
              </w:rPr>
            </w:pPr>
            <w:r>
              <w:rPr>
                <w:rFonts w:cs="Arial"/>
                <w:szCs w:val="22"/>
              </w:rPr>
              <w:t>None</w:t>
            </w:r>
          </w:p>
        </w:tc>
        <w:tc>
          <w:tcPr>
            <w:tcW w:w="1073" w:type="dxa"/>
            <w:vAlign w:val="center"/>
          </w:tcPr>
          <w:p w:rsidR="00E8373A" w:rsidRDefault="00E8373A" w:rsidP="00835F0E">
            <w:pPr>
              <w:jc w:val="center"/>
              <w:rPr>
                <w:rFonts w:cs="Arial"/>
                <w:szCs w:val="22"/>
              </w:rPr>
            </w:pPr>
            <w:r>
              <w:rPr>
                <w:rFonts w:cs="Arial"/>
                <w:szCs w:val="22"/>
              </w:rPr>
              <w:t>5.0</w:t>
            </w:r>
          </w:p>
        </w:tc>
        <w:tc>
          <w:tcPr>
            <w:tcW w:w="1358" w:type="dxa"/>
            <w:vAlign w:val="center"/>
          </w:tcPr>
          <w:p w:rsidR="00E8373A" w:rsidRDefault="00E8373A" w:rsidP="00835F0E">
            <w:pPr>
              <w:rPr>
                <w:rFonts w:cs="Arial"/>
                <w:szCs w:val="22"/>
              </w:rPr>
            </w:pPr>
            <w:r>
              <w:rPr>
                <w:rFonts w:cs="Arial"/>
                <w:szCs w:val="22"/>
              </w:rPr>
              <w:t xml:space="preserve">Purple top </w:t>
            </w:r>
            <w:r w:rsidR="001F5A0F">
              <w:rPr>
                <w:rFonts w:cs="Arial"/>
                <w:szCs w:val="22"/>
              </w:rPr>
              <w:t>EDTA tube</w:t>
            </w:r>
          </w:p>
        </w:tc>
        <w:tc>
          <w:tcPr>
            <w:tcW w:w="2469" w:type="dxa"/>
            <w:gridSpan w:val="2"/>
            <w:vAlign w:val="center"/>
          </w:tcPr>
          <w:p w:rsidR="00E8373A" w:rsidRDefault="001F5A0F" w:rsidP="00835F0E">
            <w:pPr>
              <w:rPr>
                <w:rFonts w:cs="Arial"/>
                <w:szCs w:val="22"/>
              </w:rPr>
            </w:pPr>
            <w:r>
              <w:rPr>
                <w:rFonts w:cs="Arial"/>
                <w:szCs w:val="22"/>
              </w:rPr>
              <w:t>Only available for patients attending Crumlin</w:t>
            </w:r>
          </w:p>
        </w:tc>
        <w:tc>
          <w:tcPr>
            <w:tcW w:w="2340" w:type="dxa"/>
            <w:vAlign w:val="center"/>
          </w:tcPr>
          <w:p w:rsidR="00E8373A" w:rsidRDefault="00E8373A" w:rsidP="00835F0E">
            <w:pPr>
              <w:autoSpaceDE w:val="0"/>
              <w:autoSpaceDN w:val="0"/>
              <w:adjustRightInd w:val="0"/>
              <w:rPr>
                <w:rFonts w:cs="Arial"/>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Avian allergans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184A2D" w:rsidRDefault="007D1B6E" w:rsidP="00835F0E">
            <w:pPr>
              <w:autoSpaceDE w:val="0"/>
              <w:autoSpaceDN w:val="0"/>
              <w:adjustRightInd w:val="0"/>
              <w:rPr>
                <w:rFonts w:cs="Arial"/>
                <w:szCs w:val="22"/>
              </w:rPr>
            </w:pPr>
            <w:r>
              <w:rPr>
                <w:rFonts w:cs="Arial"/>
                <w:szCs w:val="22"/>
              </w:rPr>
              <w:t>13 – 21</w:t>
            </w:r>
            <w:r w:rsidR="00184A2D">
              <w:rPr>
                <w:rFonts w:cs="Arial"/>
                <w:szCs w:val="22"/>
              </w:rPr>
              <w:t xml:space="preserve"> days</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i/>
                <w:iCs/>
                <w:szCs w:val="22"/>
              </w:rPr>
              <w:t>Bartonella henselae</w:t>
            </w:r>
            <w:r>
              <w:rPr>
                <w:rFonts w:cs="Arial"/>
                <w:szCs w:val="22"/>
              </w:rPr>
              <w:t xml:space="preserve"> </w:t>
            </w:r>
            <w:r w:rsidR="00083E36">
              <w:rPr>
                <w:rFonts w:cs="Arial"/>
                <w:szCs w:val="22"/>
              </w:rPr>
              <w:t xml:space="preserve">and quintana </w:t>
            </w:r>
            <w:r>
              <w:rPr>
                <w:rFonts w:cs="Arial"/>
                <w:szCs w:val="22"/>
              </w:rPr>
              <w:lastRenderedPageBreak/>
              <w:t>antibodies */ Cat Scratch</w:t>
            </w:r>
            <w:r w:rsidR="00BF65BD">
              <w:rPr>
                <w:rFonts w:cs="Arial"/>
                <w:szCs w:val="22"/>
              </w:rPr>
              <w:t xml:space="preserve"> Disease</w:t>
            </w:r>
          </w:p>
        </w:tc>
        <w:tc>
          <w:tcPr>
            <w:tcW w:w="1134" w:type="dxa"/>
            <w:vAlign w:val="center"/>
          </w:tcPr>
          <w:p w:rsidR="00184A2D" w:rsidRDefault="00184A2D" w:rsidP="00835F0E">
            <w:pPr>
              <w:jc w:val="center"/>
              <w:rPr>
                <w:rFonts w:cs="Arial"/>
                <w:szCs w:val="22"/>
              </w:rPr>
            </w:pPr>
            <w:r>
              <w:rPr>
                <w:rFonts w:cs="Arial"/>
                <w:szCs w:val="22"/>
              </w:rPr>
              <w:lastRenderedPageBreak/>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 xml:space="preserve">Red top vacuette </w:t>
            </w:r>
            <w:r>
              <w:rPr>
                <w:rFonts w:cs="Arial"/>
                <w:szCs w:val="22"/>
              </w:rPr>
              <w:lastRenderedPageBreak/>
              <w:t>serum tube</w:t>
            </w:r>
          </w:p>
        </w:tc>
        <w:tc>
          <w:tcPr>
            <w:tcW w:w="2469" w:type="dxa"/>
            <w:gridSpan w:val="2"/>
            <w:vAlign w:val="center"/>
          </w:tcPr>
          <w:p w:rsidR="00184A2D" w:rsidRDefault="00184A2D" w:rsidP="007D1B6E">
            <w:pPr>
              <w:autoSpaceDE w:val="0"/>
              <w:autoSpaceDN w:val="0"/>
              <w:adjustRightInd w:val="0"/>
              <w:rPr>
                <w:rFonts w:cs="Arial"/>
                <w:szCs w:val="22"/>
              </w:rPr>
            </w:pPr>
          </w:p>
        </w:tc>
        <w:tc>
          <w:tcPr>
            <w:tcW w:w="2340" w:type="dxa"/>
            <w:vAlign w:val="center"/>
          </w:tcPr>
          <w:p w:rsidR="00184A2D" w:rsidRDefault="00184A2D" w:rsidP="00835F0E">
            <w:pPr>
              <w:autoSpaceDE w:val="0"/>
              <w:autoSpaceDN w:val="0"/>
              <w:adjustRightInd w:val="0"/>
              <w:rPr>
                <w:rFonts w:cs="Arial"/>
                <w:szCs w:val="22"/>
              </w:rPr>
            </w:pPr>
          </w:p>
        </w:tc>
      </w:tr>
      <w:tr w:rsidR="001F5A0F" w:rsidTr="008504E0">
        <w:trPr>
          <w:jc w:val="center"/>
        </w:trPr>
        <w:tc>
          <w:tcPr>
            <w:tcW w:w="1642" w:type="dxa"/>
            <w:vAlign w:val="center"/>
          </w:tcPr>
          <w:p w:rsidR="001F5A0F" w:rsidRDefault="001F5A0F" w:rsidP="00835F0E">
            <w:pPr>
              <w:autoSpaceDE w:val="0"/>
              <w:autoSpaceDN w:val="0"/>
              <w:adjustRightInd w:val="0"/>
              <w:rPr>
                <w:rFonts w:cs="Arial"/>
                <w:i/>
                <w:iCs/>
                <w:szCs w:val="22"/>
              </w:rPr>
            </w:pPr>
            <w:r>
              <w:rPr>
                <w:rFonts w:cs="Arial"/>
                <w:i/>
                <w:iCs/>
                <w:szCs w:val="22"/>
              </w:rPr>
              <w:t>BK virus*</w:t>
            </w:r>
          </w:p>
        </w:tc>
        <w:tc>
          <w:tcPr>
            <w:tcW w:w="1134" w:type="dxa"/>
            <w:vAlign w:val="center"/>
          </w:tcPr>
          <w:p w:rsidR="001F5A0F" w:rsidRDefault="001F5A0F" w:rsidP="00835F0E">
            <w:pPr>
              <w:jc w:val="center"/>
              <w:rPr>
                <w:rFonts w:cs="Arial"/>
                <w:szCs w:val="22"/>
              </w:rPr>
            </w:pPr>
          </w:p>
        </w:tc>
        <w:tc>
          <w:tcPr>
            <w:tcW w:w="971" w:type="dxa"/>
            <w:vAlign w:val="center"/>
          </w:tcPr>
          <w:p w:rsidR="001F5A0F" w:rsidRDefault="001F5A0F" w:rsidP="00835F0E">
            <w:pPr>
              <w:jc w:val="center"/>
              <w:rPr>
                <w:rFonts w:cs="Arial"/>
                <w:szCs w:val="22"/>
              </w:rPr>
            </w:pPr>
          </w:p>
        </w:tc>
        <w:tc>
          <w:tcPr>
            <w:tcW w:w="1073" w:type="dxa"/>
            <w:vAlign w:val="center"/>
          </w:tcPr>
          <w:p w:rsidR="001F5A0F" w:rsidRDefault="001F5A0F" w:rsidP="00835F0E">
            <w:pPr>
              <w:jc w:val="center"/>
              <w:rPr>
                <w:rFonts w:cs="Arial"/>
                <w:szCs w:val="22"/>
              </w:rPr>
            </w:pPr>
          </w:p>
        </w:tc>
        <w:tc>
          <w:tcPr>
            <w:tcW w:w="1358" w:type="dxa"/>
            <w:vAlign w:val="center"/>
          </w:tcPr>
          <w:p w:rsidR="001F5A0F" w:rsidRDefault="001F5A0F" w:rsidP="00835F0E">
            <w:pPr>
              <w:rPr>
                <w:rFonts w:cs="Arial"/>
                <w:szCs w:val="22"/>
              </w:rPr>
            </w:pPr>
          </w:p>
        </w:tc>
        <w:tc>
          <w:tcPr>
            <w:tcW w:w="2469" w:type="dxa"/>
            <w:gridSpan w:val="2"/>
            <w:vAlign w:val="center"/>
          </w:tcPr>
          <w:p w:rsidR="001F5A0F" w:rsidRDefault="001F5A0F" w:rsidP="007D1B6E">
            <w:pPr>
              <w:autoSpaceDE w:val="0"/>
              <w:autoSpaceDN w:val="0"/>
              <w:adjustRightInd w:val="0"/>
              <w:rPr>
                <w:rFonts w:cs="Arial"/>
                <w:szCs w:val="22"/>
              </w:rPr>
            </w:pPr>
            <w:r>
              <w:rPr>
                <w:rFonts w:cs="Arial"/>
                <w:szCs w:val="22"/>
              </w:rPr>
              <w:t>See Polyomavirus</w:t>
            </w:r>
          </w:p>
        </w:tc>
        <w:tc>
          <w:tcPr>
            <w:tcW w:w="2340" w:type="dxa"/>
            <w:vAlign w:val="center"/>
          </w:tcPr>
          <w:p w:rsidR="001F5A0F" w:rsidRDefault="001F5A0F" w:rsidP="00835F0E">
            <w:pPr>
              <w:autoSpaceDE w:val="0"/>
              <w:autoSpaceDN w:val="0"/>
              <w:adjustRightInd w:val="0"/>
              <w:rPr>
                <w:rFonts w:cs="Arial"/>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i/>
                <w:iCs/>
                <w:szCs w:val="22"/>
              </w:rPr>
              <w:t>Bordatella pertussis</w:t>
            </w:r>
            <w:r>
              <w:rPr>
                <w:rFonts w:cs="Arial"/>
                <w:szCs w:val="22"/>
              </w:rPr>
              <w:t xml:space="preserve">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szCs w:val="22"/>
              </w:rPr>
              <w:t>18-24</w:t>
            </w:r>
            <w:r w:rsidR="00184A2D">
              <w:rPr>
                <w:rFonts w:cs="Arial"/>
                <w:szCs w:val="22"/>
              </w:rPr>
              <w:t xml:space="preserve"> days</w:t>
            </w:r>
          </w:p>
        </w:tc>
      </w:tr>
      <w:tr w:rsidR="008504E0" w:rsidTr="008504E0">
        <w:trPr>
          <w:jc w:val="center"/>
        </w:trPr>
        <w:tc>
          <w:tcPr>
            <w:tcW w:w="1642" w:type="dxa"/>
            <w:vMerge w:val="restart"/>
            <w:vAlign w:val="center"/>
          </w:tcPr>
          <w:p w:rsidR="008504E0" w:rsidRDefault="008504E0" w:rsidP="00835F0E">
            <w:pPr>
              <w:pStyle w:val="Footer"/>
              <w:rPr>
                <w:rFonts w:cs="Arial"/>
                <w:sz w:val="22"/>
                <w:szCs w:val="22"/>
              </w:rPr>
            </w:pPr>
            <w:r>
              <w:rPr>
                <w:rFonts w:cs="Arial"/>
                <w:i/>
                <w:sz w:val="22"/>
                <w:szCs w:val="22"/>
              </w:rPr>
              <w:t>Borrellia  burgdorferi</w:t>
            </w:r>
            <w:r>
              <w:rPr>
                <w:rFonts w:cs="Arial"/>
                <w:sz w:val="22"/>
                <w:szCs w:val="22"/>
              </w:rPr>
              <w:t xml:space="preserve"> antibodies  (Lyme Disease)*</w:t>
            </w:r>
          </w:p>
        </w:tc>
        <w:tc>
          <w:tcPr>
            <w:tcW w:w="1134" w:type="dxa"/>
            <w:vAlign w:val="center"/>
          </w:tcPr>
          <w:p w:rsidR="008504E0" w:rsidRDefault="008504E0" w:rsidP="00835F0E">
            <w:pPr>
              <w:jc w:val="center"/>
              <w:rPr>
                <w:rFonts w:cs="Arial"/>
                <w:szCs w:val="22"/>
              </w:rPr>
            </w:pPr>
            <w:r>
              <w:rPr>
                <w:rFonts w:cs="Arial"/>
                <w:szCs w:val="22"/>
              </w:rPr>
              <w:t>Blood</w:t>
            </w:r>
          </w:p>
        </w:tc>
        <w:tc>
          <w:tcPr>
            <w:tcW w:w="971" w:type="dxa"/>
            <w:vAlign w:val="center"/>
          </w:tcPr>
          <w:p w:rsidR="008504E0" w:rsidRDefault="008504E0" w:rsidP="00835F0E">
            <w:pPr>
              <w:jc w:val="center"/>
              <w:rPr>
                <w:rFonts w:cs="Arial"/>
                <w:szCs w:val="22"/>
              </w:rPr>
            </w:pPr>
            <w:r>
              <w:rPr>
                <w:rFonts w:cs="Arial"/>
                <w:szCs w:val="22"/>
              </w:rPr>
              <w:t>None</w:t>
            </w:r>
          </w:p>
        </w:tc>
        <w:tc>
          <w:tcPr>
            <w:tcW w:w="1073" w:type="dxa"/>
            <w:vAlign w:val="center"/>
          </w:tcPr>
          <w:p w:rsidR="008504E0" w:rsidRDefault="008504E0" w:rsidP="00835F0E">
            <w:pPr>
              <w:jc w:val="center"/>
              <w:rPr>
                <w:rFonts w:cs="Arial"/>
                <w:szCs w:val="22"/>
              </w:rPr>
            </w:pPr>
            <w:r>
              <w:rPr>
                <w:rFonts w:cs="Arial"/>
                <w:szCs w:val="22"/>
              </w:rPr>
              <w:t>5.0</w:t>
            </w:r>
          </w:p>
        </w:tc>
        <w:tc>
          <w:tcPr>
            <w:tcW w:w="1358" w:type="dxa"/>
            <w:vAlign w:val="center"/>
          </w:tcPr>
          <w:p w:rsidR="008504E0" w:rsidRDefault="008504E0" w:rsidP="00835F0E">
            <w:pPr>
              <w:rPr>
                <w:rFonts w:cs="Arial"/>
                <w:szCs w:val="22"/>
              </w:rPr>
            </w:pPr>
            <w:r>
              <w:rPr>
                <w:rFonts w:cs="Arial"/>
                <w:szCs w:val="22"/>
              </w:rPr>
              <w:t>Red top vacuette serum tube</w:t>
            </w:r>
          </w:p>
        </w:tc>
        <w:tc>
          <w:tcPr>
            <w:tcW w:w="2469" w:type="dxa"/>
            <w:gridSpan w:val="2"/>
            <w:vAlign w:val="center"/>
          </w:tcPr>
          <w:p w:rsidR="008504E0" w:rsidRDefault="008504E0" w:rsidP="00835F0E">
            <w:pPr>
              <w:rPr>
                <w:rFonts w:cs="Arial"/>
                <w:szCs w:val="22"/>
              </w:rPr>
            </w:pPr>
          </w:p>
        </w:tc>
        <w:tc>
          <w:tcPr>
            <w:tcW w:w="2340" w:type="dxa"/>
            <w:vAlign w:val="center"/>
          </w:tcPr>
          <w:p w:rsidR="008504E0" w:rsidRDefault="008504E0" w:rsidP="00835F0E">
            <w:pPr>
              <w:autoSpaceDE w:val="0"/>
              <w:autoSpaceDN w:val="0"/>
              <w:adjustRightInd w:val="0"/>
              <w:rPr>
                <w:rFonts w:cs="Arial"/>
                <w:szCs w:val="22"/>
              </w:rPr>
            </w:pPr>
            <w:r>
              <w:rPr>
                <w:rFonts w:cs="Arial"/>
                <w:szCs w:val="22"/>
              </w:rPr>
              <w:t>13 – 18 days</w:t>
            </w:r>
          </w:p>
        </w:tc>
      </w:tr>
      <w:tr w:rsidR="008504E0" w:rsidTr="008504E0">
        <w:trPr>
          <w:jc w:val="center"/>
        </w:trPr>
        <w:tc>
          <w:tcPr>
            <w:tcW w:w="1642" w:type="dxa"/>
            <w:vMerge/>
            <w:vAlign w:val="center"/>
          </w:tcPr>
          <w:p w:rsidR="008504E0" w:rsidRDefault="008504E0" w:rsidP="00835F0E">
            <w:pPr>
              <w:pStyle w:val="Footer"/>
              <w:rPr>
                <w:rFonts w:cs="Arial"/>
                <w:i/>
                <w:sz w:val="22"/>
                <w:szCs w:val="22"/>
              </w:rPr>
            </w:pPr>
          </w:p>
        </w:tc>
        <w:tc>
          <w:tcPr>
            <w:tcW w:w="1134" w:type="dxa"/>
            <w:vAlign w:val="center"/>
          </w:tcPr>
          <w:p w:rsidR="008504E0" w:rsidRDefault="008504E0" w:rsidP="00835F0E">
            <w:pPr>
              <w:jc w:val="center"/>
              <w:rPr>
                <w:rFonts w:cs="Arial"/>
                <w:szCs w:val="22"/>
              </w:rPr>
            </w:pPr>
            <w:r>
              <w:rPr>
                <w:rFonts w:cs="Arial"/>
                <w:szCs w:val="22"/>
              </w:rPr>
              <w:t>CSF</w:t>
            </w:r>
          </w:p>
        </w:tc>
        <w:tc>
          <w:tcPr>
            <w:tcW w:w="971" w:type="dxa"/>
            <w:vAlign w:val="center"/>
          </w:tcPr>
          <w:p w:rsidR="008504E0" w:rsidRDefault="008504E0" w:rsidP="00835F0E">
            <w:pPr>
              <w:jc w:val="center"/>
              <w:rPr>
                <w:rFonts w:cs="Arial"/>
                <w:szCs w:val="22"/>
              </w:rPr>
            </w:pPr>
            <w:r>
              <w:rPr>
                <w:rFonts w:cs="Arial"/>
                <w:szCs w:val="22"/>
              </w:rPr>
              <w:t>None</w:t>
            </w:r>
          </w:p>
        </w:tc>
        <w:tc>
          <w:tcPr>
            <w:tcW w:w="1073" w:type="dxa"/>
            <w:vAlign w:val="center"/>
          </w:tcPr>
          <w:p w:rsidR="008504E0" w:rsidRDefault="001F5A0F" w:rsidP="00835F0E">
            <w:pPr>
              <w:jc w:val="center"/>
              <w:rPr>
                <w:rFonts w:cs="Arial"/>
                <w:szCs w:val="22"/>
              </w:rPr>
            </w:pPr>
            <w:r>
              <w:rPr>
                <w:rFonts w:cs="Arial"/>
                <w:szCs w:val="22"/>
              </w:rPr>
              <w:t>500µl</w:t>
            </w:r>
          </w:p>
        </w:tc>
        <w:tc>
          <w:tcPr>
            <w:tcW w:w="1358" w:type="dxa"/>
            <w:vAlign w:val="center"/>
          </w:tcPr>
          <w:p w:rsidR="008504E0" w:rsidRDefault="008504E0" w:rsidP="00835F0E">
            <w:pPr>
              <w:rPr>
                <w:rFonts w:cs="Arial"/>
                <w:szCs w:val="22"/>
              </w:rPr>
            </w:pPr>
          </w:p>
        </w:tc>
        <w:tc>
          <w:tcPr>
            <w:tcW w:w="2469" w:type="dxa"/>
            <w:gridSpan w:val="2"/>
            <w:vAlign w:val="center"/>
          </w:tcPr>
          <w:p w:rsidR="008504E0" w:rsidRDefault="008504E0" w:rsidP="00835F0E">
            <w:pPr>
              <w:rPr>
                <w:rFonts w:cs="Arial"/>
                <w:szCs w:val="22"/>
              </w:rPr>
            </w:pPr>
            <w:r>
              <w:rPr>
                <w:rFonts w:cs="Arial"/>
                <w:szCs w:val="22"/>
              </w:rPr>
              <w:t>M</w:t>
            </w:r>
            <w:r w:rsidRPr="008504E0">
              <w:rPr>
                <w:rFonts w:cs="Arial"/>
                <w:szCs w:val="22"/>
              </w:rPr>
              <w:t>ust be accompanied  with  blood sample within 24 hrs of CSF collection</w:t>
            </w:r>
          </w:p>
        </w:tc>
        <w:tc>
          <w:tcPr>
            <w:tcW w:w="2340" w:type="dxa"/>
            <w:vAlign w:val="center"/>
          </w:tcPr>
          <w:p w:rsidR="008504E0" w:rsidRDefault="008504E0" w:rsidP="00835F0E">
            <w:pPr>
              <w:autoSpaceDE w:val="0"/>
              <w:autoSpaceDN w:val="0"/>
              <w:adjustRightInd w:val="0"/>
              <w:rPr>
                <w:rFonts w:cs="Arial"/>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Brucella screen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184A2D" w:rsidRDefault="007D1B6E" w:rsidP="00835F0E">
            <w:pPr>
              <w:autoSpaceDE w:val="0"/>
              <w:autoSpaceDN w:val="0"/>
              <w:adjustRightInd w:val="0"/>
              <w:rPr>
                <w:rFonts w:cs="Arial"/>
                <w:szCs w:val="22"/>
              </w:rPr>
            </w:pPr>
            <w:r>
              <w:rPr>
                <w:rFonts w:cs="Arial"/>
                <w:szCs w:val="22"/>
              </w:rPr>
              <w:t>7-14</w:t>
            </w:r>
            <w:r w:rsidR="00184A2D">
              <w:rPr>
                <w:rFonts w:cs="Arial"/>
                <w:szCs w:val="22"/>
              </w:rPr>
              <w:t xml:space="preserve"> days</w:t>
            </w:r>
          </w:p>
        </w:tc>
      </w:tr>
      <w:tr w:rsidR="00083E36" w:rsidTr="008504E0">
        <w:trPr>
          <w:jc w:val="center"/>
        </w:trPr>
        <w:tc>
          <w:tcPr>
            <w:tcW w:w="1642" w:type="dxa"/>
            <w:vAlign w:val="center"/>
          </w:tcPr>
          <w:p w:rsidR="00083E36" w:rsidRDefault="00083E36" w:rsidP="00835F0E">
            <w:pPr>
              <w:autoSpaceDE w:val="0"/>
              <w:autoSpaceDN w:val="0"/>
              <w:adjustRightInd w:val="0"/>
              <w:rPr>
                <w:rFonts w:cs="Arial"/>
                <w:szCs w:val="22"/>
              </w:rPr>
            </w:pPr>
            <w:r>
              <w:rPr>
                <w:rFonts w:cs="Arial"/>
                <w:szCs w:val="22"/>
              </w:rPr>
              <w:t>Chikungunya IgM*</w:t>
            </w:r>
          </w:p>
        </w:tc>
        <w:tc>
          <w:tcPr>
            <w:tcW w:w="1134" w:type="dxa"/>
            <w:vAlign w:val="center"/>
          </w:tcPr>
          <w:p w:rsidR="00083E36" w:rsidRDefault="00083E36" w:rsidP="00835F0E">
            <w:pPr>
              <w:jc w:val="center"/>
              <w:rPr>
                <w:rFonts w:cs="Arial"/>
                <w:szCs w:val="22"/>
              </w:rPr>
            </w:pPr>
            <w:r>
              <w:rPr>
                <w:rFonts w:cs="Arial"/>
                <w:szCs w:val="22"/>
              </w:rPr>
              <w:t>Blood</w:t>
            </w:r>
          </w:p>
        </w:tc>
        <w:tc>
          <w:tcPr>
            <w:tcW w:w="971" w:type="dxa"/>
            <w:vAlign w:val="center"/>
          </w:tcPr>
          <w:p w:rsidR="00083E36" w:rsidRDefault="00083E36" w:rsidP="00835F0E">
            <w:pPr>
              <w:jc w:val="center"/>
              <w:rPr>
                <w:rFonts w:cs="Arial"/>
                <w:szCs w:val="22"/>
              </w:rPr>
            </w:pPr>
            <w:r>
              <w:rPr>
                <w:rFonts w:cs="Arial"/>
                <w:szCs w:val="22"/>
              </w:rPr>
              <w:t>None</w:t>
            </w:r>
          </w:p>
        </w:tc>
        <w:tc>
          <w:tcPr>
            <w:tcW w:w="1073" w:type="dxa"/>
            <w:vAlign w:val="center"/>
          </w:tcPr>
          <w:p w:rsidR="00083E36" w:rsidRDefault="00083E36" w:rsidP="00835F0E">
            <w:pPr>
              <w:jc w:val="center"/>
              <w:rPr>
                <w:rFonts w:cs="Arial"/>
                <w:szCs w:val="22"/>
              </w:rPr>
            </w:pPr>
            <w:r>
              <w:rPr>
                <w:rFonts w:cs="Arial"/>
                <w:szCs w:val="22"/>
              </w:rPr>
              <w:t>5.0</w:t>
            </w:r>
          </w:p>
        </w:tc>
        <w:tc>
          <w:tcPr>
            <w:tcW w:w="1358" w:type="dxa"/>
            <w:vAlign w:val="center"/>
          </w:tcPr>
          <w:p w:rsidR="00083E36" w:rsidRDefault="00083E36" w:rsidP="00835F0E">
            <w:pPr>
              <w:rPr>
                <w:rFonts w:cs="Arial"/>
                <w:szCs w:val="22"/>
              </w:rPr>
            </w:pPr>
            <w:r>
              <w:rPr>
                <w:rFonts w:cs="Arial"/>
                <w:szCs w:val="22"/>
              </w:rPr>
              <w:t>Red top vacuette serum tube</w:t>
            </w:r>
          </w:p>
        </w:tc>
        <w:tc>
          <w:tcPr>
            <w:tcW w:w="2469" w:type="dxa"/>
            <w:gridSpan w:val="2"/>
            <w:vAlign w:val="center"/>
          </w:tcPr>
          <w:p w:rsidR="00083E36" w:rsidRDefault="00083E36" w:rsidP="00835F0E">
            <w:pPr>
              <w:rPr>
                <w:rFonts w:cs="Arial"/>
                <w:szCs w:val="22"/>
              </w:rPr>
            </w:pPr>
          </w:p>
        </w:tc>
        <w:tc>
          <w:tcPr>
            <w:tcW w:w="2340" w:type="dxa"/>
            <w:vAlign w:val="center"/>
          </w:tcPr>
          <w:p w:rsidR="00083E36" w:rsidRDefault="00083E36" w:rsidP="00835F0E">
            <w:pPr>
              <w:autoSpaceDE w:val="0"/>
              <w:autoSpaceDN w:val="0"/>
              <w:adjustRightInd w:val="0"/>
              <w:rPr>
                <w:rFonts w:cs="Arial"/>
                <w:szCs w:val="22"/>
              </w:rPr>
            </w:pPr>
          </w:p>
        </w:tc>
      </w:tr>
      <w:tr w:rsidR="00083E36" w:rsidTr="008504E0">
        <w:trPr>
          <w:jc w:val="center"/>
        </w:trPr>
        <w:tc>
          <w:tcPr>
            <w:tcW w:w="1642" w:type="dxa"/>
            <w:vAlign w:val="center"/>
          </w:tcPr>
          <w:p w:rsidR="00083E36" w:rsidRDefault="00083E36" w:rsidP="00835F0E">
            <w:pPr>
              <w:autoSpaceDE w:val="0"/>
              <w:autoSpaceDN w:val="0"/>
              <w:adjustRightInd w:val="0"/>
              <w:rPr>
                <w:rFonts w:cs="Arial"/>
                <w:i/>
                <w:szCs w:val="22"/>
              </w:rPr>
            </w:pPr>
            <w:r>
              <w:rPr>
                <w:rFonts w:cs="Arial"/>
                <w:i/>
                <w:szCs w:val="22"/>
              </w:rPr>
              <w:t>Chlamydia Pnemoniae IgM and IgG*</w:t>
            </w:r>
          </w:p>
        </w:tc>
        <w:tc>
          <w:tcPr>
            <w:tcW w:w="1134" w:type="dxa"/>
            <w:vAlign w:val="center"/>
          </w:tcPr>
          <w:p w:rsidR="00083E36" w:rsidRDefault="00083E36" w:rsidP="00835F0E">
            <w:pPr>
              <w:jc w:val="center"/>
              <w:rPr>
                <w:rFonts w:cs="Arial"/>
                <w:szCs w:val="22"/>
              </w:rPr>
            </w:pPr>
            <w:r>
              <w:rPr>
                <w:rFonts w:cs="Arial"/>
                <w:szCs w:val="22"/>
              </w:rPr>
              <w:t>Blood</w:t>
            </w:r>
          </w:p>
        </w:tc>
        <w:tc>
          <w:tcPr>
            <w:tcW w:w="971" w:type="dxa"/>
            <w:vAlign w:val="center"/>
          </w:tcPr>
          <w:p w:rsidR="00083E36" w:rsidRDefault="00083E36" w:rsidP="00835F0E">
            <w:pPr>
              <w:jc w:val="center"/>
              <w:rPr>
                <w:rFonts w:cs="Arial"/>
                <w:szCs w:val="22"/>
              </w:rPr>
            </w:pPr>
            <w:r>
              <w:rPr>
                <w:rFonts w:cs="Arial"/>
                <w:szCs w:val="22"/>
              </w:rPr>
              <w:t>None</w:t>
            </w:r>
          </w:p>
        </w:tc>
        <w:tc>
          <w:tcPr>
            <w:tcW w:w="1073" w:type="dxa"/>
            <w:vAlign w:val="center"/>
          </w:tcPr>
          <w:p w:rsidR="00083E36" w:rsidRDefault="00083E36" w:rsidP="00835F0E">
            <w:pPr>
              <w:jc w:val="center"/>
              <w:rPr>
                <w:rFonts w:cs="Arial"/>
                <w:szCs w:val="22"/>
              </w:rPr>
            </w:pPr>
            <w:r>
              <w:rPr>
                <w:rFonts w:cs="Arial"/>
                <w:szCs w:val="22"/>
              </w:rPr>
              <w:t>5.0</w:t>
            </w:r>
          </w:p>
        </w:tc>
        <w:tc>
          <w:tcPr>
            <w:tcW w:w="1358" w:type="dxa"/>
            <w:vAlign w:val="center"/>
          </w:tcPr>
          <w:p w:rsidR="00083E36" w:rsidRDefault="00083E36" w:rsidP="00835F0E">
            <w:pPr>
              <w:rPr>
                <w:rFonts w:cs="Arial"/>
                <w:szCs w:val="22"/>
              </w:rPr>
            </w:pPr>
            <w:r>
              <w:rPr>
                <w:rFonts w:cs="Arial"/>
                <w:szCs w:val="22"/>
              </w:rPr>
              <w:t>Red top vacuette serum tube</w:t>
            </w:r>
          </w:p>
        </w:tc>
        <w:tc>
          <w:tcPr>
            <w:tcW w:w="2469" w:type="dxa"/>
            <w:gridSpan w:val="2"/>
            <w:vAlign w:val="center"/>
          </w:tcPr>
          <w:p w:rsidR="00083E36" w:rsidRDefault="00083E36" w:rsidP="00835F0E">
            <w:pPr>
              <w:rPr>
                <w:rFonts w:cs="Arial"/>
                <w:szCs w:val="22"/>
              </w:rPr>
            </w:pPr>
          </w:p>
        </w:tc>
        <w:tc>
          <w:tcPr>
            <w:tcW w:w="2340" w:type="dxa"/>
            <w:vAlign w:val="center"/>
          </w:tcPr>
          <w:p w:rsidR="00083E36" w:rsidRDefault="00083E36" w:rsidP="00835F0E">
            <w:pPr>
              <w:autoSpaceDE w:val="0"/>
              <w:autoSpaceDN w:val="0"/>
              <w:adjustRightInd w:val="0"/>
              <w:rPr>
                <w:rFonts w:cs="Arial"/>
                <w:szCs w:val="22"/>
              </w:rPr>
            </w:pPr>
          </w:p>
        </w:tc>
      </w:tr>
      <w:tr w:rsidR="00083E36" w:rsidTr="008504E0">
        <w:trPr>
          <w:jc w:val="center"/>
        </w:trPr>
        <w:tc>
          <w:tcPr>
            <w:tcW w:w="1642" w:type="dxa"/>
            <w:vAlign w:val="center"/>
          </w:tcPr>
          <w:p w:rsidR="00083E36" w:rsidRDefault="00083E36" w:rsidP="00835F0E">
            <w:pPr>
              <w:autoSpaceDE w:val="0"/>
              <w:autoSpaceDN w:val="0"/>
              <w:adjustRightInd w:val="0"/>
              <w:rPr>
                <w:rFonts w:cs="Arial"/>
                <w:i/>
                <w:szCs w:val="22"/>
              </w:rPr>
            </w:pPr>
            <w:r>
              <w:rPr>
                <w:rFonts w:cs="Arial"/>
                <w:i/>
                <w:szCs w:val="22"/>
              </w:rPr>
              <w:t>Chlamydia Psittaci IgG and IgM*</w:t>
            </w:r>
          </w:p>
        </w:tc>
        <w:tc>
          <w:tcPr>
            <w:tcW w:w="1134" w:type="dxa"/>
            <w:vAlign w:val="center"/>
          </w:tcPr>
          <w:p w:rsidR="00083E36" w:rsidRDefault="00083E36" w:rsidP="00835F0E">
            <w:pPr>
              <w:jc w:val="center"/>
              <w:rPr>
                <w:rFonts w:cs="Arial"/>
                <w:szCs w:val="22"/>
              </w:rPr>
            </w:pPr>
            <w:r>
              <w:rPr>
                <w:rFonts w:cs="Arial"/>
                <w:szCs w:val="22"/>
              </w:rPr>
              <w:t>Blood</w:t>
            </w:r>
          </w:p>
        </w:tc>
        <w:tc>
          <w:tcPr>
            <w:tcW w:w="971" w:type="dxa"/>
            <w:vAlign w:val="center"/>
          </w:tcPr>
          <w:p w:rsidR="00083E36" w:rsidRDefault="00083E36" w:rsidP="00835F0E">
            <w:pPr>
              <w:jc w:val="center"/>
              <w:rPr>
                <w:rFonts w:cs="Arial"/>
                <w:szCs w:val="22"/>
              </w:rPr>
            </w:pPr>
            <w:r>
              <w:rPr>
                <w:rFonts w:cs="Arial"/>
                <w:szCs w:val="22"/>
              </w:rPr>
              <w:t>None</w:t>
            </w:r>
          </w:p>
        </w:tc>
        <w:tc>
          <w:tcPr>
            <w:tcW w:w="1073" w:type="dxa"/>
            <w:vAlign w:val="center"/>
          </w:tcPr>
          <w:p w:rsidR="00083E36" w:rsidRDefault="00083E36" w:rsidP="00835F0E">
            <w:pPr>
              <w:jc w:val="center"/>
              <w:rPr>
                <w:rFonts w:cs="Arial"/>
                <w:szCs w:val="22"/>
              </w:rPr>
            </w:pPr>
            <w:r>
              <w:rPr>
                <w:rFonts w:cs="Arial"/>
                <w:szCs w:val="22"/>
              </w:rPr>
              <w:t>5.0</w:t>
            </w:r>
          </w:p>
        </w:tc>
        <w:tc>
          <w:tcPr>
            <w:tcW w:w="1358" w:type="dxa"/>
            <w:vAlign w:val="center"/>
          </w:tcPr>
          <w:p w:rsidR="00083E36" w:rsidRDefault="00083E36" w:rsidP="00835F0E">
            <w:pPr>
              <w:rPr>
                <w:rFonts w:cs="Arial"/>
                <w:szCs w:val="22"/>
              </w:rPr>
            </w:pPr>
            <w:r>
              <w:rPr>
                <w:rFonts w:cs="Arial"/>
                <w:szCs w:val="22"/>
              </w:rPr>
              <w:t>Red top vacuette serum tube</w:t>
            </w:r>
          </w:p>
        </w:tc>
        <w:tc>
          <w:tcPr>
            <w:tcW w:w="2469" w:type="dxa"/>
            <w:gridSpan w:val="2"/>
            <w:vAlign w:val="center"/>
          </w:tcPr>
          <w:p w:rsidR="00083E36" w:rsidRDefault="00083E36" w:rsidP="00835F0E">
            <w:pPr>
              <w:rPr>
                <w:rFonts w:cs="Arial"/>
                <w:szCs w:val="22"/>
              </w:rPr>
            </w:pPr>
          </w:p>
        </w:tc>
        <w:tc>
          <w:tcPr>
            <w:tcW w:w="2340" w:type="dxa"/>
            <w:vAlign w:val="center"/>
          </w:tcPr>
          <w:p w:rsidR="00083E36" w:rsidRDefault="00083E36" w:rsidP="00835F0E">
            <w:pPr>
              <w:autoSpaceDE w:val="0"/>
              <w:autoSpaceDN w:val="0"/>
              <w:adjustRightInd w:val="0"/>
              <w:rPr>
                <w:rFonts w:cs="Arial"/>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i/>
                <w:szCs w:val="22"/>
              </w:rPr>
              <w:t xml:space="preserve">Chlamydia trachomatis </w:t>
            </w:r>
            <w:r>
              <w:rPr>
                <w:rFonts w:cs="Arial"/>
                <w:szCs w:val="22"/>
              </w:rPr>
              <w:t>(CT) PCR *</w:t>
            </w:r>
          </w:p>
          <w:p w:rsidR="00184A2D" w:rsidRDefault="00184A2D" w:rsidP="00835F0E">
            <w:pPr>
              <w:autoSpaceDE w:val="0"/>
              <w:autoSpaceDN w:val="0"/>
              <w:adjustRightInd w:val="0"/>
              <w:rPr>
                <w:rFonts w:cs="Arial"/>
                <w:szCs w:val="22"/>
              </w:rPr>
            </w:pPr>
            <w:r>
              <w:rPr>
                <w:rFonts w:cs="Arial"/>
                <w:szCs w:val="22"/>
              </w:rPr>
              <w:t xml:space="preserve">Samples requested for CT investigations will also be tested for </w:t>
            </w:r>
            <w:r>
              <w:rPr>
                <w:rFonts w:cs="Arial"/>
                <w:i/>
                <w:szCs w:val="22"/>
              </w:rPr>
              <w:t>Neisseria gonorrhoeae</w:t>
            </w:r>
            <w:r>
              <w:rPr>
                <w:rFonts w:cs="Arial"/>
                <w:szCs w:val="22"/>
              </w:rPr>
              <w:t xml:space="preserve"> (GC)</w:t>
            </w:r>
            <w:r w:rsidR="008504E0">
              <w:rPr>
                <w:rFonts w:cs="Arial"/>
                <w:szCs w:val="22"/>
              </w:rPr>
              <w:t xml:space="preserve"> and also </w:t>
            </w:r>
            <w:r w:rsidR="008504E0" w:rsidRPr="008504E0">
              <w:rPr>
                <w:rFonts w:cs="Arial"/>
                <w:szCs w:val="22"/>
              </w:rPr>
              <w:t>Mycoplasma genitalium</w:t>
            </w:r>
            <w:r w:rsidR="008504E0">
              <w:rPr>
                <w:rFonts w:cs="Arial"/>
                <w:szCs w:val="22"/>
              </w:rPr>
              <w:t xml:space="preserve"> if requested</w:t>
            </w:r>
          </w:p>
        </w:tc>
        <w:tc>
          <w:tcPr>
            <w:tcW w:w="1134" w:type="dxa"/>
            <w:vAlign w:val="center"/>
          </w:tcPr>
          <w:p w:rsidR="00184A2D" w:rsidRDefault="00184A2D" w:rsidP="00835F0E">
            <w:pPr>
              <w:jc w:val="center"/>
              <w:rPr>
                <w:rFonts w:cs="Arial"/>
                <w:szCs w:val="22"/>
              </w:rPr>
            </w:pPr>
            <w:r>
              <w:rPr>
                <w:rFonts w:cs="Arial"/>
                <w:szCs w:val="22"/>
              </w:rPr>
              <w:t>Urethral Swab Endocervical Swab</w:t>
            </w:r>
          </w:p>
          <w:p w:rsidR="00184A2D" w:rsidRDefault="00184A2D" w:rsidP="00835F0E">
            <w:pPr>
              <w:jc w:val="center"/>
              <w:rPr>
                <w:rFonts w:cs="Arial"/>
                <w:szCs w:val="22"/>
              </w:rPr>
            </w:pPr>
            <w:r>
              <w:rPr>
                <w:rFonts w:cs="Arial"/>
                <w:szCs w:val="22"/>
              </w:rPr>
              <w:t>Eye Swab</w:t>
            </w:r>
          </w:p>
          <w:p w:rsidR="00184A2D" w:rsidRDefault="00184A2D" w:rsidP="00835F0E">
            <w:pPr>
              <w:jc w:val="center"/>
              <w:rPr>
                <w:rFonts w:cs="Arial"/>
                <w:szCs w:val="22"/>
              </w:rPr>
            </w:pPr>
            <w:r>
              <w:rPr>
                <w:rFonts w:cs="Arial"/>
                <w:szCs w:val="22"/>
              </w:rPr>
              <w:t>Throat swab</w:t>
            </w:r>
          </w:p>
          <w:p w:rsidR="00184A2D" w:rsidRDefault="00184A2D" w:rsidP="00835F0E">
            <w:pPr>
              <w:jc w:val="center"/>
              <w:rPr>
                <w:rFonts w:cs="Arial"/>
                <w:szCs w:val="22"/>
              </w:rPr>
            </w:pPr>
            <w:r>
              <w:rPr>
                <w:rFonts w:cs="Arial"/>
                <w:szCs w:val="22"/>
              </w:rPr>
              <w:t>Rectal Swab</w:t>
            </w:r>
          </w:p>
          <w:p w:rsidR="00184A2D" w:rsidRPr="00944EA2" w:rsidRDefault="00184A2D" w:rsidP="00835F0E">
            <w:pPr>
              <w:jc w:val="center"/>
              <w:rPr>
                <w:rFonts w:cs="Arial"/>
                <w:sz w:val="20"/>
                <w:szCs w:val="20"/>
              </w:rPr>
            </w:pPr>
            <w:r w:rsidRPr="00944EA2">
              <w:rPr>
                <w:rFonts w:cs="Arial"/>
                <w:sz w:val="20"/>
                <w:szCs w:val="20"/>
              </w:rPr>
              <w:t>Urine</w:t>
            </w:r>
          </w:p>
          <w:p w:rsidR="00184A2D" w:rsidRDefault="00184A2D" w:rsidP="00835F0E">
            <w:pPr>
              <w:jc w:val="center"/>
              <w:rPr>
                <w:rFonts w:cs="Arial"/>
                <w:szCs w:val="22"/>
              </w:rPr>
            </w:pPr>
            <w:r w:rsidRPr="00944EA2">
              <w:rPr>
                <w:rFonts w:cs="Arial"/>
                <w:sz w:val="20"/>
                <w:szCs w:val="20"/>
              </w:rPr>
              <w:t>specimen</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Not relevant</w:t>
            </w:r>
          </w:p>
        </w:tc>
        <w:tc>
          <w:tcPr>
            <w:tcW w:w="1358" w:type="dxa"/>
            <w:vAlign w:val="center"/>
          </w:tcPr>
          <w:p w:rsidR="00184A2D" w:rsidRDefault="00184A2D" w:rsidP="00835F0E">
            <w:pPr>
              <w:rPr>
                <w:rFonts w:cs="Arial"/>
                <w:szCs w:val="22"/>
              </w:rPr>
            </w:pPr>
            <w:r>
              <w:rPr>
                <w:rFonts w:cs="Arial"/>
                <w:szCs w:val="22"/>
              </w:rPr>
              <w:t xml:space="preserve">Swab/ Urine APTIMA collection device kits </w:t>
            </w:r>
          </w:p>
          <w:p w:rsidR="00184A2D" w:rsidRDefault="00184A2D" w:rsidP="00835F0E">
            <w:pPr>
              <w:rPr>
                <w:rFonts w:cs="Arial"/>
                <w:szCs w:val="22"/>
              </w:rPr>
            </w:pPr>
            <w:r>
              <w:rPr>
                <w:rFonts w:cs="Arial"/>
                <w:szCs w:val="22"/>
              </w:rPr>
              <w:t>Available from Serology Lab</w:t>
            </w:r>
          </w:p>
        </w:tc>
        <w:tc>
          <w:tcPr>
            <w:tcW w:w="2469" w:type="dxa"/>
            <w:gridSpan w:val="2"/>
            <w:vAlign w:val="center"/>
          </w:tcPr>
          <w:p w:rsidR="00184A2D" w:rsidRDefault="00184A2D" w:rsidP="00835F0E">
            <w:pPr>
              <w:rPr>
                <w:rFonts w:cs="Arial"/>
                <w:szCs w:val="22"/>
              </w:rPr>
            </w:pPr>
            <w:r>
              <w:rPr>
                <w:rFonts w:cs="Arial"/>
                <w:szCs w:val="22"/>
              </w:rPr>
              <w:t>Details on specimen collection for combined CT and GC testing are included in the APTIMA collection device kits</w:t>
            </w:r>
          </w:p>
        </w:tc>
        <w:tc>
          <w:tcPr>
            <w:tcW w:w="2340" w:type="dxa"/>
            <w:vAlign w:val="center"/>
          </w:tcPr>
          <w:p w:rsidR="00184A2D" w:rsidRDefault="00184A2D" w:rsidP="00835F0E">
            <w:pPr>
              <w:autoSpaceDE w:val="0"/>
              <w:autoSpaceDN w:val="0"/>
              <w:adjustRightInd w:val="0"/>
              <w:rPr>
                <w:rFonts w:cs="Arial"/>
                <w:szCs w:val="22"/>
              </w:rPr>
            </w:pPr>
            <w:r>
              <w:rPr>
                <w:rFonts w:cs="Arial"/>
                <w:szCs w:val="22"/>
              </w:rPr>
              <w:t>7</w:t>
            </w:r>
            <w:r w:rsidR="007D1B6E">
              <w:rPr>
                <w:rFonts w:cs="Arial"/>
                <w:szCs w:val="22"/>
              </w:rPr>
              <w:t>-14</w:t>
            </w:r>
            <w:r>
              <w:rPr>
                <w:rFonts w:cs="Arial"/>
                <w:szCs w:val="22"/>
              </w:rPr>
              <w:t xml:space="preserve"> days</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sidRPr="00386FE1">
              <w:rPr>
                <w:rFonts w:cs="Arial"/>
                <w:sz w:val="18"/>
                <w:szCs w:val="18"/>
              </w:rPr>
              <w:t>Chloramphenicol</w:t>
            </w:r>
            <w:r>
              <w:rPr>
                <w:rFonts w:cs="Arial"/>
                <w:szCs w:val="22"/>
              </w:rPr>
              <w:t xml:space="preserve"> levels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Consultant Microbiologist.</w:t>
            </w:r>
          </w:p>
        </w:tc>
        <w:tc>
          <w:tcPr>
            <w:tcW w:w="2340" w:type="dxa"/>
            <w:vAlign w:val="center"/>
          </w:tcPr>
          <w:p w:rsidR="00184A2D" w:rsidRDefault="00184A2D" w:rsidP="00835F0E">
            <w:pPr>
              <w:autoSpaceDE w:val="0"/>
              <w:autoSpaceDN w:val="0"/>
              <w:adjustRightInd w:val="0"/>
              <w:rPr>
                <w:rFonts w:cs="Arial"/>
                <w:szCs w:val="22"/>
              </w:rPr>
            </w:pPr>
            <w:r>
              <w:rPr>
                <w:rFonts w:cs="Arial"/>
                <w:szCs w:val="22"/>
              </w:rPr>
              <w:t xml:space="preserve">3 – </w:t>
            </w:r>
            <w:r w:rsidR="007D1B6E">
              <w:rPr>
                <w:rFonts w:cs="Arial"/>
                <w:szCs w:val="22"/>
              </w:rPr>
              <w:t>7</w:t>
            </w:r>
            <w:r>
              <w:rPr>
                <w:rFonts w:cs="Arial"/>
                <w:szCs w:val="22"/>
              </w:rPr>
              <w:t>days for phoned result</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i/>
                <w:iCs/>
                <w:szCs w:val="22"/>
              </w:rPr>
              <w:t xml:space="preserve">Clostridium tetani </w:t>
            </w:r>
            <w:r>
              <w:rPr>
                <w:rFonts w:cs="Arial"/>
                <w:szCs w:val="22"/>
              </w:rPr>
              <w:t>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szCs w:val="22"/>
              </w:rPr>
              <w:t>18-24</w:t>
            </w:r>
            <w:r w:rsidR="00184A2D">
              <w:rPr>
                <w:rFonts w:cs="Arial"/>
                <w:szCs w:val="22"/>
              </w:rPr>
              <w:t xml:space="preserve"> days</w:t>
            </w:r>
          </w:p>
        </w:tc>
      </w:tr>
      <w:tr w:rsidR="00184A2D" w:rsidTr="008504E0">
        <w:trPr>
          <w:trHeight w:val="1287"/>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Coeliac Screen</w:t>
            </w:r>
            <w:r w:rsidR="00083E36">
              <w:rPr>
                <w:rFonts w:cs="Arial"/>
                <w:szCs w:val="22"/>
              </w:rPr>
              <w:t>**</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Supplementary testing sent to Immunology UCHG if Anti tTG is positive on initial screening.</w:t>
            </w:r>
          </w:p>
        </w:tc>
        <w:tc>
          <w:tcPr>
            <w:tcW w:w="2340" w:type="dxa"/>
            <w:vAlign w:val="center"/>
          </w:tcPr>
          <w:p w:rsidR="00184A2D" w:rsidRDefault="00184A2D" w:rsidP="00835F0E">
            <w:pPr>
              <w:autoSpaceDE w:val="0"/>
              <w:autoSpaceDN w:val="0"/>
              <w:adjustRightInd w:val="0"/>
              <w:rPr>
                <w:rFonts w:cs="Arial"/>
                <w:szCs w:val="22"/>
              </w:rPr>
            </w:pPr>
            <w:r>
              <w:rPr>
                <w:rFonts w:cs="Arial"/>
                <w:szCs w:val="22"/>
              </w:rPr>
              <w:t>2-</w:t>
            </w:r>
            <w:r w:rsidR="007D1B6E">
              <w:rPr>
                <w:rFonts w:cs="Arial"/>
                <w:szCs w:val="22"/>
              </w:rPr>
              <w:t>5</w:t>
            </w:r>
            <w:r>
              <w:rPr>
                <w:rFonts w:cs="Arial"/>
                <w:szCs w:val="22"/>
              </w:rPr>
              <w:t xml:space="preserve"> days for in-house screen</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sidRPr="00386FE1">
              <w:rPr>
                <w:rFonts w:cs="Arial"/>
                <w:i/>
                <w:iCs/>
                <w:sz w:val="18"/>
                <w:szCs w:val="18"/>
              </w:rPr>
              <w:t xml:space="preserve">Corynebacterium </w:t>
            </w:r>
            <w:r>
              <w:rPr>
                <w:rFonts w:cs="Arial"/>
                <w:i/>
                <w:iCs/>
                <w:szCs w:val="22"/>
              </w:rPr>
              <w:t xml:space="preserve">diphtheriae </w:t>
            </w:r>
            <w:r>
              <w:rPr>
                <w:rFonts w:cs="Arial"/>
                <w:szCs w:val="22"/>
              </w:rPr>
              <w:t>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szCs w:val="22"/>
              </w:rPr>
              <w:t>18-24</w:t>
            </w:r>
            <w:r w:rsidR="00184A2D">
              <w:rPr>
                <w:rFonts w:cs="Arial"/>
                <w:szCs w:val="22"/>
              </w:rPr>
              <w:t xml:space="preserve"> days</w:t>
            </w:r>
          </w:p>
        </w:tc>
      </w:tr>
      <w:tr w:rsidR="00544C64" w:rsidTr="008504E0">
        <w:trPr>
          <w:jc w:val="center"/>
        </w:trPr>
        <w:tc>
          <w:tcPr>
            <w:tcW w:w="1642" w:type="dxa"/>
            <w:vAlign w:val="center"/>
          </w:tcPr>
          <w:p w:rsidR="00544C64" w:rsidRPr="00544C64" w:rsidRDefault="00544C64" w:rsidP="00835F0E">
            <w:pPr>
              <w:autoSpaceDE w:val="0"/>
              <w:autoSpaceDN w:val="0"/>
              <w:adjustRightInd w:val="0"/>
              <w:rPr>
                <w:rFonts w:cs="Arial"/>
                <w:iCs/>
                <w:sz w:val="18"/>
                <w:szCs w:val="18"/>
              </w:rPr>
            </w:pPr>
            <w:r>
              <w:rPr>
                <w:rFonts w:cs="Arial"/>
                <w:iCs/>
                <w:sz w:val="18"/>
                <w:szCs w:val="18"/>
              </w:rPr>
              <w:t>Covid Abs/ Anti SARS COV 2*</w:t>
            </w:r>
          </w:p>
        </w:tc>
        <w:tc>
          <w:tcPr>
            <w:tcW w:w="1134" w:type="dxa"/>
            <w:vAlign w:val="center"/>
          </w:tcPr>
          <w:p w:rsidR="00544C64" w:rsidRDefault="00544C64" w:rsidP="00835F0E">
            <w:pPr>
              <w:jc w:val="center"/>
              <w:rPr>
                <w:rFonts w:cs="Arial"/>
                <w:szCs w:val="22"/>
              </w:rPr>
            </w:pPr>
            <w:r>
              <w:rPr>
                <w:rFonts w:cs="Arial"/>
                <w:szCs w:val="22"/>
              </w:rPr>
              <w:t>Blood</w:t>
            </w:r>
          </w:p>
        </w:tc>
        <w:tc>
          <w:tcPr>
            <w:tcW w:w="971" w:type="dxa"/>
            <w:vAlign w:val="center"/>
          </w:tcPr>
          <w:p w:rsidR="00544C64" w:rsidRDefault="00544C64" w:rsidP="00835F0E">
            <w:pPr>
              <w:jc w:val="center"/>
              <w:rPr>
                <w:rFonts w:cs="Arial"/>
                <w:szCs w:val="22"/>
              </w:rPr>
            </w:pPr>
            <w:r>
              <w:rPr>
                <w:rFonts w:cs="Arial"/>
                <w:szCs w:val="22"/>
              </w:rPr>
              <w:t>None</w:t>
            </w:r>
          </w:p>
        </w:tc>
        <w:tc>
          <w:tcPr>
            <w:tcW w:w="1073" w:type="dxa"/>
            <w:vAlign w:val="center"/>
          </w:tcPr>
          <w:p w:rsidR="00544C64" w:rsidRDefault="00544C64" w:rsidP="00835F0E">
            <w:pPr>
              <w:rPr>
                <w:rFonts w:cs="Arial"/>
                <w:szCs w:val="22"/>
              </w:rPr>
            </w:pPr>
            <w:r>
              <w:rPr>
                <w:rFonts w:cs="Arial"/>
                <w:szCs w:val="22"/>
              </w:rPr>
              <w:t xml:space="preserve">5.0 </w:t>
            </w:r>
          </w:p>
        </w:tc>
        <w:tc>
          <w:tcPr>
            <w:tcW w:w="1358" w:type="dxa"/>
            <w:vAlign w:val="center"/>
          </w:tcPr>
          <w:p w:rsidR="00544C64" w:rsidRDefault="00544C64" w:rsidP="00835F0E">
            <w:pPr>
              <w:rPr>
                <w:rFonts w:cs="Arial"/>
                <w:szCs w:val="22"/>
              </w:rPr>
            </w:pPr>
            <w:r>
              <w:rPr>
                <w:rFonts w:cs="Arial"/>
                <w:szCs w:val="22"/>
              </w:rPr>
              <w:t xml:space="preserve">Red top vacuette </w:t>
            </w:r>
            <w:r>
              <w:rPr>
                <w:rFonts w:cs="Arial"/>
                <w:szCs w:val="22"/>
              </w:rPr>
              <w:lastRenderedPageBreak/>
              <w:t>serum tube</w:t>
            </w:r>
          </w:p>
        </w:tc>
        <w:tc>
          <w:tcPr>
            <w:tcW w:w="2469" w:type="dxa"/>
            <w:gridSpan w:val="2"/>
            <w:vAlign w:val="center"/>
          </w:tcPr>
          <w:p w:rsidR="00544C64" w:rsidRDefault="00544C64" w:rsidP="00835F0E">
            <w:pPr>
              <w:rPr>
                <w:rFonts w:cs="Arial"/>
                <w:szCs w:val="22"/>
              </w:rPr>
            </w:pPr>
            <w:r>
              <w:rPr>
                <w:rFonts w:cs="Arial"/>
                <w:szCs w:val="22"/>
              </w:rPr>
              <w:lastRenderedPageBreak/>
              <w:t>Only accepted following prior consultation with Consultant Microbiologist</w:t>
            </w:r>
          </w:p>
        </w:tc>
        <w:tc>
          <w:tcPr>
            <w:tcW w:w="2340" w:type="dxa"/>
            <w:vAlign w:val="center"/>
          </w:tcPr>
          <w:p w:rsidR="00544C64" w:rsidRDefault="00544C64" w:rsidP="00835F0E">
            <w:pPr>
              <w:autoSpaceDE w:val="0"/>
              <w:autoSpaceDN w:val="0"/>
              <w:adjustRightInd w:val="0"/>
              <w:rPr>
                <w:rFonts w:cs="Arial"/>
                <w:szCs w:val="22"/>
              </w:rPr>
            </w:pPr>
          </w:p>
        </w:tc>
      </w:tr>
      <w:tr w:rsidR="00184A2D" w:rsidTr="008504E0">
        <w:trPr>
          <w:jc w:val="center"/>
        </w:trPr>
        <w:tc>
          <w:tcPr>
            <w:tcW w:w="1642" w:type="dxa"/>
            <w:vAlign w:val="center"/>
          </w:tcPr>
          <w:p w:rsidR="00184A2D" w:rsidRPr="002008B0" w:rsidRDefault="00184A2D" w:rsidP="00835F0E">
            <w:pPr>
              <w:autoSpaceDE w:val="0"/>
              <w:autoSpaceDN w:val="0"/>
              <w:adjustRightInd w:val="0"/>
              <w:rPr>
                <w:rFonts w:cs="Arial"/>
                <w:szCs w:val="22"/>
                <w:lang w:val="it-IT"/>
              </w:rPr>
            </w:pPr>
            <w:r w:rsidRPr="002008B0">
              <w:rPr>
                <w:rFonts w:cs="Arial"/>
                <w:i/>
                <w:iCs/>
                <w:szCs w:val="22"/>
                <w:lang w:val="it-IT"/>
              </w:rPr>
              <w:t xml:space="preserve">Coxiella burnetti </w:t>
            </w:r>
            <w:r w:rsidRPr="002008B0">
              <w:rPr>
                <w:rFonts w:cs="Arial"/>
                <w:szCs w:val="22"/>
                <w:lang w:val="it-IT"/>
              </w:rPr>
              <w:t>(Q fever)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szCs w:val="22"/>
              </w:rPr>
              <w:t>18  - 24</w:t>
            </w:r>
            <w:r w:rsidR="00184A2D">
              <w:rPr>
                <w:rFonts w:cs="Arial"/>
                <w:szCs w:val="22"/>
              </w:rPr>
              <w:t xml:space="preserve">  days</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Cryptococcus Serology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szCs w:val="22"/>
              </w:rPr>
              <w:t>24</w:t>
            </w:r>
            <w:r w:rsidR="00184A2D">
              <w:rPr>
                <w:rFonts w:cs="Arial"/>
                <w:szCs w:val="22"/>
              </w:rPr>
              <w:t xml:space="preserve"> days</w:t>
            </w:r>
          </w:p>
        </w:tc>
      </w:tr>
      <w:tr w:rsidR="00184A2D" w:rsidTr="008504E0">
        <w:trPr>
          <w:trHeight w:val="1025"/>
          <w:jc w:val="center"/>
        </w:trPr>
        <w:tc>
          <w:tcPr>
            <w:tcW w:w="1642" w:type="dxa"/>
            <w:vAlign w:val="center"/>
          </w:tcPr>
          <w:p w:rsidR="00184A2D" w:rsidRPr="00386FE1" w:rsidRDefault="00184A2D" w:rsidP="00835F0E">
            <w:pPr>
              <w:autoSpaceDE w:val="0"/>
              <w:autoSpaceDN w:val="0"/>
              <w:adjustRightInd w:val="0"/>
              <w:rPr>
                <w:rFonts w:cs="Arial"/>
                <w:sz w:val="18"/>
                <w:szCs w:val="18"/>
              </w:rPr>
            </w:pPr>
            <w:r w:rsidRPr="00386FE1">
              <w:rPr>
                <w:rFonts w:cs="Arial"/>
                <w:sz w:val="18"/>
                <w:szCs w:val="18"/>
              </w:rPr>
              <w:t>Cytomegalovirus</w:t>
            </w:r>
          </w:p>
          <w:p w:rsidR="00184A2D" w:rsidRDefault="00184A2D" w:rsidP="00835F0E">
            <w:pPr>
              <w:autoSpaceDE w:val="0"/>
              <w:autoSpaceDN w:val="0"/>
              <w:adjustRightInd w:val="0"/>
              <w:rPr>
                <w:rFonts w:cs="Arial"/>
                <w:szCs w:val="22"/>
              </w:rPr>
            </w:pPr>
            <w:r>
              <w:rPr>
                <w:rFonts w:cs="Arial"/>
                <w:szCs w:val="22"/>
              </w:rPr>
              <w:t>(CMV)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p w:rsidR="00B91606" w:rsidRDefault="00B91606" w:rsidP="00835F0E">
            <w:pPr>
              <w:rPr>
                <w:rFonts w:cs="Arial"/>
                <w:szCs w:val="22"/>
              </w:rPr>
            </w:pPr>
          </w:p>
          <w:p w:rsidR="00B91606" w:rsidRDefault="00B91606" w:rsidP="00835F0E">
            <w:pPr>
              <w:rPr>
                <w:rFonts w:cs="Arial"/>
                <w:szCs w:val="22"/>
              </w:rPr>
            </w:pPr>
          </w:p>
          <w:p w:rsidR="00B91606" w:rsidRDefault="00B91606" w:rsidP="00835F0E">
            <w:pPr>
              <w:rPr>
                <w:rFonts w:cs="Arial"/>
                <w:szCs w:val="22"/>
              </w:rPr>
            </w:pPr>
          </w:p>
          <w:p w:rsidR="00B91606" w:rsidRDefault="00B91606" w:rsidP="00835F0E">
            <w:pPr>
              <w:rPr>
                <w:rFonts w:cs="Arial"/>
                <w:szCs w:val="22"/>
              </w:rPr>
            </w:pPr>
          </w:p>
          <w:p w:rsidR="00B91606" w:rsidRDefault="00B91606" w:rsidP="00835F0E">
            <w:pPr>
              <w:rPr>
                <w:rFonts w:cs="Arial"/>
                <w:szCs w:val="22"/>
              </w:rPr>
            </w:pPr>
          </w:p>
        </w:tc>
        <w:tc>
          <w:tcPr>
            <w:tcW w:w="2340" w:type="dxa"/>
            <w:vAlign w:val="center"/>
          </w:tcPr>
          <w:p w:rsidR="00184A2D" w:rsidRDefault="00184A2D" w:rsidP="00835F0E">
            <w:pPr>
              <w:autoSpaceDE w:val="0"/>
              <w:autoSpaceDN w:val="0"/>
              <w:adjustRightInd w:val="0"/>
              <w:rPr>
                <w:rFonts w:cs="Arial"/>
                <w:szCs w:val="22"/>
              </w:rPr>
            </w:pPr>
            <w:r>
              <w:rPr>
                <w:rFonts w:cs="Arial"/>
                <w:szCs w:val="22"/>
              </w:rPr>
              <w:t>7-</w:t>
            </w:r>
            <w:r w:rsidR="007D1B6E">
              <w:rPr>
                <w:rFonts w:cs="Arial"/>
                <w:szCs w:val="22"/>
              </w:rPr>
              <w:t>12</w:t>
            </w:r>
            <w:r>
              <w:rPr>
                <w:rFonts w:cs="Arial"/>
                <w:szCs w:val="22"/>
              </w:rPr>
              <w:t xml:space="preserve"> days</w:t>
            </w:r>
          </w:p>
        </w:tc>
      </w:tr>
      <w:tr w:rsidR="00576F94" w:rsidTr="00576F94">
        <w:trPr>
          <w:trHeight w:val="2501"/>
          <w:jc w:val="center"/>
        </w:trPr>
        <w:tc>
          <w:tcPr>
            <w:tcW w:w="1642" w:type="dxa"/>
            <w:vMerge w:val="restart"/>
            <w:vAlign w:val="center"/>
          </w:tcPr>
          <w:p w:rsidR="00576F94" w:rsidRPr="00386FE1" w:rsidRDefault="00576F94" w:rsidP="00835F0E">
            <w:pPr>
              <w:autoSpaceDE w:val="0"/>
              <w:autoSpaceDN w:val="0"/>
              <w:adjustRightInd w:val="0"/>
              <w:rPr>
                <w:rFonts w:cs="Arial"/>
                <w:sz w:val="18"/>
                <w:szCs w:val="18"/>
                <w:lang w:val="pl-PL"/>
              </w:rPr>
            </w:pPr>
            <w:r w:rsidRPr="00386FE1">
              <w:rPr>
                <w:rFonts w:cs="Arial"/>
                <w:sz w:val="18"/>
                <w:szCs w:val="18"/>
                <w:lang w:val="pl-PL"/>
              </w:rPr>
              <w:t>Cytomegalovirus</w:t>
            </w:r>
          </w:p>
          <w:p w:rsidR="00576F94" w:rsidRPr="004F142F" w:rsidRDefault="00576F94" w:rsidP="00835F0E">
            <w:pPr>
              <w:autoSpaceDE w:val="0"/>
              <w:autoSpaceDN w:val="0"/>
              <w:adjustRightInd w:val="0"/>
              <w:rPr>
                <w:rFonts w:cs="Arial"/>
                <w:szCs w:val="22"/>
                <w:lang w:val="pl-PL"/>
              </w:rPr>
            </w:pPr>
            <w:r w:rsidRPr="004F142F">
              <w:rPr>
                <w:rFonts w:cs="Arial"/>
                <w:szCs w:val="22"/>
                <w:lang w:val="pl-PL"/>
              </w:rPr>
              <w:t>(CMV) DNA</w:t>
            </w:r>
          </w:p>
          <w:p w:rsidR="00576F94" w:rsidRPr="004F142F" w:rsidRDefault="00576F94" w:rsidP="00835F0E">
            <w:pPr>
              <w:autoSpaceDE w:val="0"/>
              <w:autoSpaceDN w:val="0"/>
              <w:adjustRightInd w:val="0"/>
              <w:rPr>
                <w:rFonts w:cs="Arial"/>
                <w:szCs w:val="22"/>
                <w:lang w:val="pl-PL"/>
              </w:rPr>
            </w:pPr>
            <w:r w:rsidRPr="004F142F">
              <w:rPr>
                <w:rFonts w:cs="Arial"/>
                <w:szCs w:val="22"/>
                <w:lang w:val="pl-PL"/>
              </w:rPr>
              <w:t>CMV PCR *</w:t>
            </w:r>
          </w:p>
        </w:tc>
        <w:tc>
          <w:tcPr>
            <w:tcW w:w="1134" w:type="dxa"/>
            <w:vAlign w:val="center"/>
          </w:tcPr>
          <w:p w:rsidR="00576F94" w:rsidRDefault="00576F94" w:rsidP="00576F94">
            <w:pPr>
              <w:jc w:val="center"/>
              <w:rPr>
                <w:rFonts w:cs="Arial"/>
                <w:szCs w:val="22"/>
              </w:rPr>
            </w:pPr>
            <w:r>
              <w:rPr>
                <w:rFonts w:cs="Arial"/>
                <w:szCs w:val="22"/>
              </w:rPr>
              <w:t>Blood</w:t>
            </w:r>
          </w:p>
        </w:tc>
        <w:tc>
          <w:tcPr>
            <w:tcW w:w="971" w:type="dxa"/>
            <w:vAlign w:val="center"/>
          </w:tcPr>
          <w:p w:rsidR="00576F94" w:rsidRDefault="00576F94" w:rsidP="00835F0E">
            <w:pPr>
              <w:jc w:val="center"/>
              <w:rPr>
                <w:rFonts w:cs="Arial"/>
                <w:szCs w:val="22"/>
              </w:rPr>
            </w:pPr>
          </w:p>
          <w:p w:rsidR="00576F94" w:rsidRDefault="00576F94" w:rsidP="00576F94">
            <w:pPr>
              <w:jc w:val="center"/>
              <w:rPr>
                <w:rFonts w:cs="Arial"/>
                <w:szCs w:val="22"/>
              </w:rPr>
            </w:pPr>
            <w:r>
              <w:rPr>
                <w:rFonts w:cs="Arial"/>
                <w:szCs w:val="22"/>
              </w:rPr>
              <w:t>K EDTA</w:t>
            </w:r>
          </w:p>
        </w:tc>
        <w:tc>
          <w:tcPr>
            <w:tcW w:w="1073" w:type="dxa"/>
            <w:vAlign w:val="center"/>
          </w:tcPr>
          <w:p w:rsidR="00576F94" w:rsidRDefault="00576F94" w:rsidP="00835F0E">
            <w:pPr>
              <w:rPr>
                <w:rFonts w:cs="Arial"/>
                <w:szCs w:val="22"/>
              </w:rPr>
            </w:pPr>
            <w:r>
              <w:rPr>
                <w:rFonts w:cs="Arial"/>
                <w:szCs w:val="22"/>
              </w:rPr>
              <w:t>4.5</w:t>
            </w:r>
          </w:p>
        </w:tc>
        <w:tc>
          <w:tcPr>
            <w:tcW w:w="1358" w:type="dxa"/>
            <w:vAlign w:val="center"/>
          </w:tcPr>
          <w:p w:rsidR="00576F94" w:rsidRDefault="00576F94" w:rsidP="00835F0E">
            <w:pPr>
              <w:rPr>
                <w:rFonts w:cs="Arial"/>
                <w:szCs w:val="22"/>
              </w:rPr>
            </w:pPr>
            <w:r>
              <w:rPr>
                <w:rFonts w:cs="Arial"/>
                <w:szCs w:val="22"/>
              </w:rPr>
              <w:t>Purple top vacuette EDTA tube</w:t>
            </w:r>
          </w:p>
        </w:tc>
        <w:tc>
          <w:tcPr>
            <w:tcW w:w="2469" w:type="dxa"/>
            <w:gridSpan w:val="2"/>
            <w:vAlign w:val="center"/>
          </w:tcPr>
          <w:p w:rsidR="00576F94" w:rsidRDefault="00576F94" w:rsidP="00835F0E">
            <w:pPr>
              <w:rPr>
                <w:rFonts w:cs="Arial"/>
                <w:szCs w:val="22"/>
              </w:rPr>
            </w:pPr>
            <w:r>
              <w:rPr>
                <w:rFonts w:cs="Arial"/>
                <w:szCs w:val="22"/>
              </w:rPr>
              <w:t xml:space="preserve">Serology Lab must be notified before sending samples. </w:t>
            </w: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AE7104">
              <w:rPr>
                <w:rFonts w:cs="Arial"/>
                <w:b/>
                <w:szCs w:val="22"/>
                <w:lang w:eastAsia="en-GB"/>
              </w:rPr>
              <w:t>24 hrs</w:t>
            </w:r>
            <w:r w:rsidRPr="00AE7104">
              <w:rPr>
                <w:rFonts w:cs="Arial"/>
                <w:szCs w:val="22"/>
                <w:lang w:eastAsia="en-GB"/>
              </w:rPr>
              <w:t xml:space="preserve"> of venepuncture.  </w:t>
            </w:r>
          </w:p>
          <w:p w:rsidR="00576F94" w:rsidRDefault="00576F94" w:rsidP="00835F0E">
            <w:pPr>
              <w:rPr>
                <w:rFonts w:cs="Arial"/>
                <w:szCs w:val="22"/>
              </w:rPr>
            </w:pPr>
          </w:p>
        </w:tc>
        <w:tc>
          <w:tcPr>
            <w:tcW w:w="2340" w:type="dxa"/>
            <w:vMerge w:val="restart"/>
            <w:vAlign w:val="center"/>
          </w:tcPr>
          <w:p w:rsidR="00576F94" w:rsidRDefault="00576F94" w:rsidP="00835F0E">
            <w:pPr>
              <w:autoSpaceDE w:val="0"/>
              <w:autoSpaceDN w:val="0"/>
              <w:adjustRightInd w:val="0"/>
              <w:rPr>
                <w:rFonts w:cs="Arial"/>
                <w:szCs w:val="22"/>
              </w:rPr>
            </w:pPr>
            <w:r>
              <w:rPr>
                <w:rFonts w:cs="Arial"/>
                <w:szCs w:val="22"/>
              </w:rPr>
              <w:t>10 – 18 days</w:t>
            </w:r>
          </w:p>
        </w:tc>
      </w:tr>
      <w:tr w:rsidR="00576F94" w:rsidTr="008504E0">
        <w:trPr>
          <w:jc w:val="center"/>
        </w:trPr>
        <w:tc>
          <w:tcPr>
            <w:tcW w:w="1642" w:type="dxa"/>
            <w:vMerge/>
            <w:vAlign w:val="center"/>
          </w:tcPr>
          <w:p w:rsidR="00576F94" w:rsidRDefault="00576F94" w:rsidP="00835F0E">
            <w:pPr>
              <w:autoSpaceDE w:val="0"/>
              <w:autoSpaceDN w:val="0"/>
              <w:adjustRightInd w:val="0"/>
              <w:rPr>
                <w:rFonts w:cs="Arial"/>
                <w:bCs/>
                <w:szCs w:val="22"/>
              </w:rPr>
            </w:pPr>
          </w:p>
        </w:tc>
        <w:tc>
          <w:tcPr>
            <w:tcW w:w="1134" w:type="dxa"/>
            <w:vAlign w:val="center"/>
          </w:tcPr>
          <w:p w:rsidR="00576F94" w:rsidRDefault="00576F94" w:rsidP="00835F0E">
            <w:pPr>
              <w:jc w:val="center"/>
              <w:rPr>
                <w:rFonts w:cs="Arial"/>
                <w:szCs w:val="22"/>
              </w:rPr>
            </w:pPr>
            <w:r>
              <w:rPr>
                <w:rFonts w:cs="Arial"/>
                <w:szCs w:val="22"/>
              </w:rPr>
              <w:t>Urine</w:t>
            </w:r>
          </w:p>
        </w:tc>
        <w:tc>
          <w:tcPr>
            <w:tcW w:w="971" w:type="dxa"/>
            <w:vAlign w:val="center"/>
          </w:tcPr>
          <w:p w:rsidR="00576F94" w:rsidRDefault="00576F94" w:rsidP="00835F0E">
            <w:pPr>
              <w:jc w:val="center"/>
              <w:rPr>
                <w:rFonts w:cs="Arial"/>
                <w:szCs w:val="22"/>
              </w:rPr>
            </w:pPr>
            <w:r>
              <w:rPr>
                <w:rFonts w:cs="Arial"/>
                <w:szCs w:val="22"/>
              </w:rPr>
              <w:t>None</w:t>
            </w:r>
          </w:p>
        </w:tc>
        <w:tc>
          <w:tcPr>
            <w:tcW w:w="1073" w:type="dxa"/>
            <w:vAlign w:val="center"/>
          </w:tcPr>
          <w:p w:rsidR="00576F94" w:rsidRDefault="00576F94" w:rsidP="00835F0E">
            <w:pPr>
              <w:rPr>
                <w:rFonts w:cs="Arial"/>
                <w:szCs w:val="22"/>
              </w:rPr>
            </w:pPr>
            <w:r>
              <w:rPr>
                <w:rFonts w:cs="Arial"/>
                <w:szCs w:val="22"/>
              </w:rPr>
              <w:t>4.5</w:t>
            </w:r>
          </w:p>
        </w:tc>
        <w:tc>
          <w:tcPr>
            <w:tcW w:w="1358" w:type="dxa"/>
            <w:vAlign w:val="center"/>
          </w:tcPr>
          <w:p w:rsidR="00576F94" w:rsidRDefault="00576F94" w:rsidP="00835F0E">
            <w:pPr>
              <w:rPr>
                <w:rFonts w:cs="Arial"/>
                <w:szCs w:val="22"/>
              </w:rPr>
            </w:pPr>
            <w:r>
              <w:rPr>
                <w:rFonts w:cs="Arial"/>
                <w:szCs w:val="22"/>
              </w:rPr>
              <w:t>Sterile Universal Container</w:t>
            </w:r>
          </w:p>
        </w:tc>
        <w:tc>
          <w:tcPr>
            <w:tcW w:w="2469" w:type="dxa"/>
            <w:gridSpan w:val="2"/>
            <w:vAlign w:val="center"/>
          </w:tcPr>
          <w:p w:rsidR="00576F94" w:rsidRDefault="00576F94" w:rsidP="00835F0E">
            <w:pPr>
              <w:rPr>
                <w:rFonts w:cs="Arial"/>
                <w:szCs w:val="22"/>
              </w:rPr>
            </w:pPr>
            <w:r>
              <w:rPr>
                <w:rFonts w:cs="Arial"/>
                <w:szCs w:val="22"/>
              </w:rPr>
              <w:t>Please send to laboratory immediately as sample must be sent frozen to referral lab</w:t>
            </w:r>
          </w:p>
        </w:tc>
        <w:tc>
          <w:tcPr>
            <w:tcW w:w="2340" w:type="dxa"/>
            <w:vMerge/>
            <w:vAlign w:val="center"/>
          </w:tcPr>
          <w:p w:rsidR="00576F94" w:rsidRDefault="00576F94" w:rsidP="00835F0E">
            <w:pPr>
              <w:autoSpaceDE w:val="0"/>
              <w:autoSpaceDN w:val="0"/>
              <w:adjustRightInd w:val="0"/>
              <w:rPr>
                <w:rFonts w:cs="Arial"/>
                <w:bCs/>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bCs/>
                <w:szCs w:val="22"/>
              </w:rPr>
            </w:pPr>
            <w:r>
              <w:rPr>
                <w:rFonts w:cs="Arial"/>
                <w:bCs/>
                <w:szCs w:val="22"/>
              </w:rPr>
              <w:t>Dengue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laboratory. Please provide clinical details including comprehensive travel history</w:t>
            </w:r>
          </w:p>
        </w:tc>
        <w:tc>
          <w:tcPr>
            <w:tcW w:w="2340" w:type="dxa"/>
            <w:vAlign w:val="center"/>
          </w:tcPr>
          <w:p w:rsidR="00184A2D" w:rsidRDefault="007D1B6E" w:rsidP="00835F0E">
            <w:pPr>
              <w:autoSpaceDE w:val="0"/>
              <w:autoSpaceDN w:val="0"/>
              <w:adjustRightInd w:val="0"/>
              <w:rPr>
                <w:rFonts w:cs="Arial"/>
                <w:bCs/>
                <w:szCs w:val="22"/>
              </w:rPr>
            </w:pPr>
            <w:r>
              <w:rPr>
                <w:rFonts w:cs="Arial"/>
                <w:bCs/>
                <w:szCs w:val="22"/>
              </w:rPr>
              <w:t>18-24</w:t>
            </w:r>
            <w:r w:rsidR="00184A2D">
              <w:rPr>
                <w:rFonts w:cs="Arial"/>
                <w:bCs/>
                <w:szCs w:val="22"/>
              </w:rPr>
              <w:t xml:space="preserve"> days</w:t>
            </w:r>
          </w:p>
        </w:tc>
      </w:tr>
      <w:tr w:rsidR="00544C64" w:rsidTr="008504E0">
        <w:trPr>
          <w:jc w:val="center"/>
        </w:trPr>
        <w:tc>
          <w:tcPr>
            <w:tcW w:w="1642" w:type="dxa"/>
            <w:vAlign w:val="center"/>
          </w:tcPr>
          <w:p w:rsidR="00544C64" w:rsidRDefault="00544C64" w:rsidP="00835F0E">
            <w:pPr>
              <w:autoSpaceDE w:val="0"/>
              <w:autoSpaceDN w:val="0"/>
              <w:adjustRightInd w:val="0"/>
              <w:rPr>
                <w:rFonts w:cs="Arial"/>
                <w:bCs/>
                <w:szCs w:val="22"/>
              </w:rPr>
            </w:pPr>
            <w:r>
              <w:rPr>
                <w:rFonts w:cs="Arial"/>
                <w:bCs/>
                <w:szCs w:val="22"/>
              </w:rPr>
              <w:t>E.coli PCR</w:t>
            </w:r>
          </w:p>
        </w:tc>
        <w:tc>
          <w:tcPr>
            <w:tcW w:w="1134" w:type="dxa"/>
            <w:vAlign w:val="center"/>
          </w:tcPr>
          <w:p w:rsidR="00544C64" w:rsidRDefault="00544C64" w:rsidP="00835F0E">
            <w:pPr>
              <w:jc w:val="center"/>
              <w:rPr>
                <w:rFonts w:cs="Arial"/>
                <w:szCs w:val="22"/>
              </w:rPr>
            </w:pPr>
            <w:r>
              <w:rPr>
                <w:rFonts w:cs="Arial"/>
                <w:szCs w:val="22"/>
              </w:rPr>
              <w:t>Blood</w:t>
            </w:r>
          </w:p>
        </w:tc>
        <w:tc>
          <w:tcPr>
            <w:tcW w:w="971" w:type="dxa"/>
            <w:vAlign w:val="center"/>
          </w:tcPr>
          <w:p w:rsidR="00544C64" w:rsidRDefault="00544C64" w:rsidP="00835F0E">
            <w:pPr>
              <w:jc w:val="center"/>
              <w:rPr>
                <w:rFonts w:cs="Arial"/>
                <w:szCs w:val="22"/>
              </w:rPr>
            </w:pPr>
            <w:r>
              <w:rPr>
                <w:rFonts w:cs="Arial"/>
                <w:szCs w:val="22"/>
              </w:rPr>
              <w:t>None</w:t>
            </w:r>
          </w:p>
        </w:tc>
        <w:tc>
          <w:tcPr>
            <w:tcW w:w="1073" w:type="dxa"/>
            <w:vAlign w:val="center"/>
          </w:tcPr>
          <w:p w:rsidR="00544C64" w:rsidRDefault="00544C64" w:rsidP="00835F0E">
            <w:pPr>
              <w:rPr>
                <w:rFonts w:cs="Arial"/>
                <w:szCs w:val="22"/>
              </w:rPr>
            </w:pPr>
            <w:r>
              <w:rPr>
                <w:rFonts w:cs="Arial"/>
                <w:szCs w:val="22"/>
              </w:rPr>
              <w:t>5.0</w:t>
            </w:r>
          </w:p>
        </w:tc>
        <w:tc>
          <w:tcPr>
            <w:tcW w:w="1358" w:type="dxa"/>
            <w:vAlign w:val="center"/>
          </w:tcPr>
          <w:p w:rsidR="00544C64" w:rsidRDefault="00544C64" w:rsidP="00835F0E">
            <w:pPr>
              <w:rPr>
                <w:rFonts w:cs="Arial"/>
                <w:szCs w:val="22"/>
              </w:rPr>
            </w:pPr>
            <w:r>
              <w:rPr>
                <w:rFonts w:cs="Arial"/>
                <w:szCs w:val="22"/>
              </w:rPr>
              <w:t>EDTA whole blood</w:t>
            </w:r>
          </w:p>
        </w:tc>
        <w:tc>
          <w:tcPr>
            <w:tcW w:w="2469" w:type="dxa"/>
            <w:gridSpan w:val="2"/>
            <w:vAlign w:val="center"/>
          </w:tcPr>
          <w:p w:rsidR="00544C64" w:rsidRDefault="00544C64" w:rsidP="00835F0E">
            <w:pPr>
              <w:rPr>
                <w:rFonts w:cs="Arial"/>
                <w:szCs w:val="22"/>
              </w:rPr>
            </w:pPr>
            <w:r>
              <w:rPr>
                <w:rFonts w:cs="Arial"/>
                <w:szCs w:val="22"/>
              </w:rPr>
              <w:t>Clinical details required: pre collection antibiotics, date of onset, primary diagnosis, clinical details, lab findings.</w:t>
            </w:r>
          </w:p>
        </w:tc>
        <w:tc>
          <w:tcPr>
            <w:tcW w:w="2340" w:type="dxa"/>
            <w:vAlign w:val="center"/>
          </w:tcPr>
          <w:p w:rsidR="00544C64" w:rsidRDefault="00544C64" w:rsidP="00835F0E">
            <w:pPr>
              <w:autoSpaceDE w:val="0"/>
              <w:autoSpaceDN w:val="0"/>
              <w:adjustRightInd w:val="0"/>
              <w:rPr>
                <w:rFonts w:cs="Arial"/>
                <w:bCs/>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 xml:space="preserve">Echinococcus antibodies (Hydatid Cyst / </w:t>
            </w:r>
            <w:r w:rsidRPr="00386FE1">
              <w:rPr>
                <w:rFonts w:cs="Arial"/>
                <w:sz w:val="20"/>
                <w:szCs w:val="20"/>
              </w:rPr>
              <w:t xml:space="preserve">Cystercercosis </w:t>
            </w:r>
            <w:r>
              <w:rPr>
                <w:rFonts w:cs="Arial"/>
                <w:szCs w:val="22"/>
              </w:rPr>
              <w:t>Ab)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bCs/>
                <w:szCs w:val="22"/>
              </w:rPr>
              <w:t>18-24</w:t>
            </w:r>
            <w:r w:rsidR="00184A2D">
              <w:rPr>
                <w:rFonts w:cs="Arial"/>
                <w:bCs/>
                <w:szCs w:val="22"/>
              </w:rPr>
              <w:t xml:space="preserve"> days</w:t>
            </w:r>
          </w:p>
        </w:tc>
      </w:tr>
      <w:tr w:rsidR="00165D32" w:rsidTr="008504E0">
        <w:trPr>
          <w:jc w:val="center"/>
        </w:trPr>
        <w:tc>
          <w:tcPr>
            <w:tcW w:w="1642" w:type="dxa"/>
            <w:vAlign w:val="center"/>
          </w:tcPr>
          <w:p w:rsidR="00165D32" w:rsidRDefault="00165D32" w:rsidP="00835F0E">
            <w:pPr>
              <w:autoSpaceDE w:val="0"/>
              <w:autoSpaceDN w:val="0"/>
              <w:adjustRightInd w:val="0"/>
              <w:rPr>
                <w:rFonts w:cs="Arial"/>
                <w:szCs w:val="22"/>
              </w:rPr>
            </w:pPr>
            <w:r>
              <w:rPr>
                <w:rFonts w:cs="Arial"/>
                <w:szCs w:val="22"/>
              </w:rPr>
              <w:t>Endomysial Antibodies (EMA)*</w:t>
            </w:r>
          </w:p>
        </w:tc>
        <w:tc>
          <w:tcPr>
            <w:tcW w:w="1134" w:type="dxa"/>
            <w:vAlign w:val="center"/>
          </w:tcPr>
          <w:p w:rsidR="00165D32" w:rsidRDefault="00165D32" w:rsidP="00835F0E">
            <w:pPr>
              <w:jc w:val="center"/>
              <w:rPr>
                <w:rFonts w:cs="Arial"/>
                <w:szCs w:val="22"/>
              </w:rPr>
            </w:pPr>
          </w:p>
        </w:tc>
        <w:tc>
          <w:tcPr>
            <w:tcW w:w="971" w:type="dxa"/>
            <w:vAlign w:val="center"/>
          </w:tcPr>
          <w:p w:rsidR="00165D32" w:rsidRDefault="00165D32" w:rsidP="00835F0E">
            <w:pPr>
              <w:jc w:val="center"/>
              <w:rPr>
                <w:rFonts w:cs="Arial"/>
                <w:szCs w:val="22"/>
              </w:rPr>
            </w:pPr>
          </w:p>
        </w:tc>
        <w:tc>
          <w:tcPr>
            <w:tcW w:w="1073" w:type="dxa"/>
            <w:vAlign w:val="center"/>
          </w:tcPr>
          <w:p w:rsidR="00165D32" w:rsidRDefault="00165D32" w:rsidP="00835F0E">
            <w:pPr>
              <w:rPr>
                <w:rFonts w:cs="Arial"/>
                <w:szCs w:val="22"/>
              </w:rPr>
            </w:pPr>
          </w:p>
        </w:tc>
        <w:tc>
          <w:tcPr>
            <w:tcW w:w="1358" w:type="dxa"/>
            <w:vAlign w:val="center"/>
          </w:tcPr>
          <w:p w:rsidR="00165D32" w:rsidRDefault="00165D32" w:rsidP="00835F0E">
            <w:pPr>
              <w:rPr>
                <w:rFonts w:cs="Arial"/>
                <w:szCs w:val="22"/>
              </w:rPr>
            </w:pPr>
          </w:p>
        </w:tc>
        <w:tc>
          <w:tcPr>
            <w:tcW w:w="2469" w:type="dxa"/>
            <w:gridSpan w:val="2"/>
            <w:vAlign w:val="center"/>
          </w:tcPr>
          <w:p w:rsidR="00165D32" w:rsidRDefault="00165D32" w:rsidP="00835F0E">
            <w:pPr>
              <w:rPr>
                <w:rFonts w:cs="Arial"/>
                <w:szCs w:val="22"/>
              </w:rPr>
            </w:pPr>
            <w:r>
              <w:rPr>
                <w:rFonts w:cs="Arial"/>
                <w:szCs w:val="22"/>
              </w:rPr>
              <w:t>See Coeliac Screen</w:t>
            </w:r>
          </w:p>
        </w:tc>
        <w:tc>
          <w:tcPr>
            <w:tcW w:w="2340" w:type="dxa"/>
            <w:vAlign w:val="center"/>
          </w:tcPr>
          <w:p w:rsidR="00165D32" w:rsidRDefault="00165D32" w:rsidP="00835F0E">
            <w:pPr>
              <w:autoSpaceDE w:val="0"/>
              <w:autoSpaceDN w:val="0"/>
              <w:adjustRightInd w:val="0"/>
              <w:rPr>
                <w:rFonts w:cs="Arial"/>
                <w:bCs/>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Epstein-Barr Virus  (EBV)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184A2D" w:rsidRDefault="00184A2D" w:rsidP="00835F0E">
            <w:pPr>
              <w:autoSpaceDE w:val="0"/>
              <w:autoSpaceDN w:val="0"/>
              <w:adjustRightInd w:val="0"/>
              <w:rPr>
                <w:rFonts w:cs="Arial"/>
                <w:szCs w:val="22"/>
              </w:rPr>
            </w:pPr>
            <w:r>
              <w:rPr>
                <w:rFonts w:cs="Arial"/>
                <w:szCs w:val="22"/>
              </w:rPr>
              <w:t xml:space="preserve">7 – </w:t>
            </w:r>
            <w:r w:rsidR="007D1B6E">
              <w:rPr>
                <w:rFonts w:cs="Arial"/>
                <w:szCs w:val="22"/>
              </w:rPr>
              <w:t>12</w:t>
            </w:r>
            <w:r>
              <w:rPr>
                <w:rFonts w:cs="Arial"/>
                <w:szCs w:val="22"/>
              </w:rPr>
              <w:t xml:space="preserve"> days</w:t>
            </w:r>
          </w:p>
        </w:tc>
      </w:tr>
      <w:tr w:rsidR="00184A2D" w:rsidTr="008504E0">
        <w:trPr>
          <w:trHeight w:val="2092"/>
          <w:jc w:val="center"/>
        </w:trPr>
        <w:tc>
          <w:tcPr>
            <w:tcW w:w="1642" w:type="dxa"/>
            <w:vAlign w:val="center"/>
          </w:tcPr>
          <w:p w:rsidR="00184A2D" w:rsidRDefault="00184A2D" w:rsidP="00835F0E">
            <w:pPr>
              <w:autoSpaceDE w:val="0"/>
              <w:autoSpaceDN w:val="0"/>
              <w:adjustRightInd w:val="0"/>
              <w:rPr>
                <w:rFonts w:cs="Arial"/>
                <w:bCs/>
                <w:szCs w:val="22"/>
              </w:rPr>
            </w:pPr>
            <w:r>
              <w:rPr>
                <w:rFonts w:cs="Arial"/>
                <w:bCs/>
                <w:szCs w:val="22"/>
              </w:rPr>
              <w:t>Epstein-Barr Virus PCR     EBV DNA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K EDTA</w:t>
            </w:r>
          </w:p>
        </w:tc>
        <w:tc>
          <w:tcPr>
            <w:tcW w:w="1073" w:type="dxa"/>
            <w:vAlign w:val="center"/>
          </w:tcPr>
          <w:p w:rsidR="00184A2D" w:rsidRDefault="00184A2D" w:rsidP="00835F0E">
            <w:pPr>
              <w:rPr>
                <w:rFonts w:cs="Arial"/>
                <w:szCs w:val="22"/>
              </w:rPr>
            </w:pPr>
            <w:r>
              <w:rPr>
                <w:rFonts w:cs="Arial"/>
                <w:szCs w:val="22"/>
              </w:rPr>
              <w:t>4.5</w:t>
            </w:r>
          </w:p>
        </w:tc>
        <w:tc>
          <w:tcPr>
            <w:tcW w:w="1358" w:type="dxa"/>
            <w:vAlign w:val="center"/>
          </w:tcPr>
          <w:p w:rsidR="00184A2D" w:rsidRDefault="00184A2D" w:rsidP="00835F0E">
            <w:pPr>
              <w:rPr>
                <w:rFonts w:cs="Arial"/>
                <w:szCs w:val="22"/>
              </w:rPr>
            </w:pPr>
            <w:r>
              <w:rPr>
                <w:rFonts w:cs="Arial"/>
                <w:szCs w:val="22"/>
              </w:rPr>
              <w:t>Purple top vacuette EDTA tube</w:t>
            </w:r>
          </w:p>
        </w:tc>
        <w:tc>
          <w:tcPr>
            <w:tcW w:w="2469" w:type="dxa"/>
            <w:gridSpan w:val="2"/>
            <w:vAlign w:val="center"/>
          </w:tcPr>
          <w:p w:rsidR="00184A2D" w:rsidRDefault="00184A2D" w:rsidP="00835F0E">
            <w:pPr>
              <w:rPr>
                <w:rFonts w:cs="Arial"/>
                <w:szCs w:val="22"/>
              </w:rPr>
            </w:pPr>
            <w:r>
              <w:rPr>
                <w:rFonts w:cs="Arial"/>
                <w:szCs w:val="22"/>
              </w:rPr>
              <w:t xml:space="preserve">Serology Lab must be notified before sending samples. </w:t>
            </w:r>
            <w:r w:rsidR="004C0085" w:rsidRPr="00AE7104">
              <w:rPr>
                <w:rFonts w:cs="Arial"/>
                <w:szCs w:val="22"/>
                <w:lang w:eastAsia="en-GB"/>
              </w:rPr>
              <w:t>Specimen collect date and time m</w:t>
            </w:r>
            <w:r w:rsidR="004C0085">
              <w:rPr>
                <w:rFonts w:cs="Arial"/>
                <w:szCs w:val="22"/>
                <w:lang w:eastAsia="en-GB"/>
              </w:rPr>
              <w:t>ust be provided on request form. S</w:t>
            </w:r>
            <w:r w:rsidR="004C0085" w:rsidRPr="00AE7104">
              <w:rPr>
                <w:rFonts w:cs="Arial"/>
                <w:szCs w:val="22"/>
                <w:lang w:eastAsia="en-GB"/>
              </w:rPr>
              <w:t xml:space="preserve">amples </w:t>
            </w:r>
            <w:r w:rsidR="004C0085">
              <w:rPr>
                <w:rFonts w:cs="Arial"/>
                <w:szCs w:val="22"/>
                <w:lang w:eastAsia="en-GB"/>
              </w:rPr>
              <w:t xml:space="preserve">must be received in Laboratory, </w:t>
            </w:r>
            <w:r w:rsidR="004C0085" w:rsidRPr="00AE7104">
              <w:rPr>
                <w:rFonts w:cs="Arial"/>
                <w:szCs w:val="22"/>
                <w:lang w:eastAsia="en-GB"/>
              </w:rPr>
              <w:t xml:space="preserve">separated and frozen within </w:t>
            </w:r>
            <w:r w:rsidR="004C0085" w:rsidRPr="00AE7104">
              <w:rPr>
                <w:rFonts w:cs="Arial"/>
                <w:b/>
                <w:szCs w:val="22"/>
                <w:lang w:eastAsia="en-GB"/>
              </w:rPr>
              <w:t>24 hrs</w:t>
            </w:r>
            <w:r w:rsidR="004C0085" w:rsidRPr="00AE7104">
              <w:rPr>
                <w:rFonts w:cs="Arial"/>
                <w:szCs w:val="22"/>
                <w:lang w:eastAsia="en-GB"/>
              </w:rPr>
              <w:t xml:space="preserve"> of venepuncture</w:t>
            </w:r>
            <w:r w:rsidR="004C0085" w:rsidDel="004C0085">
              <w:rPr>
                <w:rFonts w:cs="Arial"/>
                <w:szCs w:val="22"/>
              </w:rPr>
              <w:t xml:space="preserve"> </w:t>
            </w:r>
          </w:p>
        </w:tc>
        <w:tc>
          <w:tcPr>
            <w:tcW w:w="2340" w:type="dxa"/>
            <w:vAlign w:val="center"/>
          </w:tcPr>
          <w:p w:rsidR="00184A2D" w:rsidRDefault="00184A2D" w:rsidP="00835F0E">
            <w:pPr>
              <w:autoSpaceDE w:val="0"/>
              <w:autoSpaceDN w:val="0"/>
              <w:adjustRightInd w:val="0"/>
              <w:rPr>
                <w:rFonts w:cs="Arial"/>
                <w:bCs/>
                <w:szCs w:val="22"/>
              </w:rPr>
            </w:pPr>
            <w:r>
              <w:rPr>
                <w:rFonts w:cs="Arial"/>
                <w:bCs/>
                <w:szCs w:val="22"/>
              </w:rPr>
              <w:t xml:space="preserve">10 – </w:t>
            </w:r>
            <w:r w:rsidR="007D1B6E">
              <w:rPr>
                <w:rFonts w:cs="Arial"/>
                <w:bCs/>
                <w:szCs w:val="22"/>
              </w:rPr>
              <w:t>21</w:t>
            </w:r>
            <w:r>
              <w:rPr>
                <w:rFonts w:cs="Arial"/>
                <w:bCs/>
                <w:szCs w:val="22"/>
              </w:rPr>
              <w:t xml:space="preserve"> days</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Farmers lung screen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7D1B6E" w:rsidRDefault="00184A2D" w:rsidP="007D1B6E">
            <w:pPr>
              <w:autoSpaceDE w:val="0"/>
              <w:autoSpaceDN w:val="0"/>
              <w:adjustRightInd w:val="0"/>
              <w:rPr>
                <w:rFonts w:cs="Arial"/>
                <w:szCs w:val="22"/>
              </w:rPr>
            </w:pPr>
            <w:r>
              <w:rPr>
                <w:rFonts w:cs="Arial"/>
                <w:szCs w:val="22"/>
              </w:rPr>
              <w:t xml:space="preserve">10 – </w:t>
            </w:r>
            <w:r w:rsidR="007D1B6E">
              <w:rPr>
                <w:rFonts w:cs="Arial"/>
                <w:szCs w:val="22"/>
              </w:rPr>
              <w:t>24</w:t>
            </w:r>
          </w:p>
          <w:p w:rsidR="00184A2D" w:rsidRDefault="00184A2D" w:rsidP="00835F0E">
            <w:pPr>
              <w:autoSpaceDE w:val="0"/>
              <w:autoSpaceDN w:val="0"/>
              <w:adjustRightInd w:val="0"/>
              <w:rPr>
                <w:rFonts w:cs="Arial"/>
                <w:szCs w:val="22"/>
              </w:rPr>
            </w:pPr>
            <w:r>
              <w:rPr>
                <w:rFonts w:cs="Arial"/>
                <w:szCs w:val="22"/>
              </w:rPr>
              <w:t>days</w:t>
            </w:r>
          </w:p>
        </w:tc>
      </w:tr>
      <w:tr w:rsidR="00BC6269" w:rsidTr="008504E0">
        <w:trPr>
          <w:jc w:val="center"/>
        </w:trPr>
        <w:tc>
          <w:tcPr>
            <w:tcW w:w="1642" w:type="dxa"/>
            <w:vAlign w:val="center"/>
          </w:tcPr>
          <w:p w:rsidR="00BC6269" w:rsidRDefault="00BC6269" w:rsidP="00835F0E">
            <w:pPr>
              <w:autoSpaceDE w:val="0"/>
              <w:autoSpaceDN w:val="0"/>
              <w:adjustRightInd w:val="0"/>
              <w:rPr>
                <w:rFonts w:cs="Arial"/>
                <w:szCs w:val="22"/>
              </w:rPr>
            </w:pPr>
            <w:r>
              <w:t>Galactomannan Assay</w:t>
            </w:r>
            <w:r w:rsidR="00902199">
              <w:t>*</w:t>
            </w:r>
          </w:p>
        </w:tc>
        <w:tc>
          <w:tcPr>
            <w:tcW w:w="1134" w:type="dxa"/>
            <w:vAlign w:val="center"/>
          </w:tcPr>
          <w:p w:rsidR="00BC6269" w:rsidRDefault="00D85A6A" w:rsidP="00835F0E">
            <w:pPr>
              <w:jc w:val="center"/>
              <w:rPr>
                <w:rFonts w:cs="Arial"/>
                <w:szCs w:val="22"/>
              </w:rPr>
            </w:pPr>
            <w:r>
              <w:rPr>
                <w:rFonts w:cs="Arial"/>
                <w:szCs w:val="22"/>
              </w:rPr>
              <w:t>Blood</w:t>
            </w:r>
          </w:p>
        </w:tc>
        <w:tc>
          <w:tcPr>
            <w:tcW w:w="971" w:type="dxa"/>
            <w:vAlign w:val="center"/>
          </w:tcPr>
          <w:p w:rsidR="00BC6269" w:rsidRDefault="00902199" w:rsidP="00835F0E">
            <w:pPr>
              <w:jc w:val="center"/>
              <w:rPr>
                <w:rFonts w:cs="Arial"/>
                <w:szCs w:val="22"/>
              </w:rPr>
            </w:pPr>
            <w:r>
              <w:rPr>
                <w:rFonts w:cs="Arial"/>
                <w:szCs w:val="22"/>
              </w:rPr>
              <w:t>None</w:t>
            </w:r>
          </w:p>
        </w:tc>
        <w:tc>
          <w:tcPr>
            <w:tcW w:w="1073" w:type="dxa"/>
            <w:vAlign w:val="center"/>
          </w:tcPr>
          <w:p w:rsidR="00BC6269" w:rsidRDefault="00BC6269" w:rsidP="00835F0E">
            <w:pPr>
              <w:rPr>
                <w:rFonts w:cs="Arial"/>
                <w:szCs w:val="22"/>
              </w:rPr>
            </w:pPr>
            <w:r>
              <w:rPr>
                <w:rFonts w:cs="Arial"/>
                <w:szCs w:val="22"/>
              </w:rPr>
              <w:t>5.5</w:t>
            </w:r>
          </w:p>
        </w:tc>
        <w:tc>
          <w:tcPr>
            <w:tcW w:w="1358" w:type="dxa"/>
            <w:vAlign w:val="center"/>
          </w:tcPr>
          <w:p w:rsidR="00BC6269" w:rsidRDefault="00BC6269" w:rsidP="00835F0E">
            <w:pPr>
              <w:rPr>
                <w:rFonts w:cs="Arial"/>
                <w:szCs w:val="22"/>
              </w:rPr>
            </w:pPr>
            <w:r>
              <w:rPr>
                <w:rFonts w:cs="Arial"/>
                <w:szCs w:val="22"/>
              </w:rPr>
              <w:t>Red top vacuette serum tube</w:t>
            </w:r>
          </w:p>
        </w:tc>
        <w:tc>
          <w:tcPr>
            <w:tcW w:w="2469" w:type="dxa"/>
            <w:gridSpan w:val="2"/>
            <w:vAlign w:val="center"/>
          </w:tcPr>
          <w:p w:rsidR="00BC6269" w:rsidRDefault="00BC6269" w:rsidP="00835F0E">
            <w:pPr>
              <w:rPr>
                <w:rFonts w:cs="Arial"/>
                <w:szCs w:val="22"/>
              </w:rPr>
            </w:pPr>
          </w:p>
        </w:tc>
        <w:tc>
          <w:tcPr>
            <w:tcW w:w="2340" w:type="dxa"/>
            <w:vAlign w:val="center"/>
          </w:tcPr>
          <w:p w:rsidR="00BC6269" w:rsidRDefault="00BC6269" w:rsidP="007D1B6E">
            <w:pPr>
              <w:autoSpaceDE w:val="0"/>
              <w:autoSpaceDN w:val="0"/>
              <w:adjustRightInd w:val="0"/>
              <w:rPr>
                <w:rFonts w:cs="Arial"/>
                <w:szCs w:val="22"/>
              </w:rPr>
            </w:pPr>
            <w:r>
              <w:rPr>
                <w:rFonts w:cs="Arial"/>
                <w:szCs w:val="22"/>
              </w:rPr>
              <w:t>Weeks</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lastRenderedPageBreak/>
              <w:t>Gentamicin levels</w:t>
            </w:r>
            <w:r w:rsidR="006F69A0">
              <w:rPr>
                <w:rFonts w:cs="Arial"/>
                <w:szCs w:val="22"/>
              </w:rPr>
              <w:t xml:space="preserve">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8504E0" w:rsidP="00835F0E">
            <w:pPr>
              <w:rPr>
                <w:rFonts w:cs="Arial"/>
                <w:szCs w:val="22"/>
              </w:rPr>
            </w:pPr>
            <w:r>
              <w:rPr>
                <w:rFonts w:cs="Arial"/>
                <w:szCs w:val="22"/>
              </w:rPr>
              <w:t>Clinical details including s</w:t>
            </w:r>
            <w:r w:rsidR="00184A2D">
              <w:rPr>
                <w:rFonts w:cs="Arial"/>
                <w:szCs w:val="22"/>
              </w:rPr>
              <w:t xml:space="preserve">ite of infection, </w:t>
            </w:r>
            <w:r w:rsidR="00F36486">
              <w:rPr>
                <w:rFonts w:cs="Arial"/>
                <w:szCs w:val="22"/>
              </w:rPr>
              <w:t xml:space="preserve">Time blood was collected, </w:t>
            </w:r>
            <w:r w:rsidR="00184A2D">
              <w:rPr>
                <w:rFonts w:cs="Arial"/>
                <w:szCs w:val="22"/>
              </w:rPr>
              <w:t xml:space="preserve">Dose schedule, When last dose was given, </w:t>
            </w:r>
            <w:r w:rsidR="00937934">
              <w:rPr>
                <w:rFonts w:cs="Arial"/>
                <w:szCs w:val="22"/>
              </w:rPr>
              <w:t xml:space="preserve">should </w:t>
            </w:r>
            <w:r w:rsidR="00184A2D">
              <w:rPr>
                <w:rFonts w:cs="Arial"/>
                <w:szCs w:val="22"/>
              </w:rPr>
              <w:t xml:space="preserve">be clearly indicated on request form. </w:t>
            </w:r>
          </w:p>
          <w:p w:rsidR="00184A2D" w:rsidRDefault="00A57113" w:rsidP="00835F0E">
            <w:pPr>
              <w:rPr>
                <w:rFonts w:cs="Arial"/>
                <w:szCs w:val="22"/>
              </w:rPr>
            </w:pPr>
            <w:r>
              <w:rPr>
                <w:rFonts w:cs="Arial"/>
                <w:szCs w:val="22"/>
              </w:rPr>
              <w:t>See SHARx App</w:t>
            </w:r>
            <w:r w:rsidR="00F36486">
              <w:rPr>
                <w:rFonts w:cs="Arial"/>
                <w:szCs w:val="22"/>
              </w:rPr>
              <w:t xml:space="preserve"> </w:t>
            </w:r>
          </w:p>
          <w:p w:rsidR="005B538E" w:rsidRPr="005B538E" w:rsidRDefault="005B538E" w:rsidP="005B538E">
            <w:pPr>
              <w:rPr>
                <w:b/>
              </w:rPr>
            </w:pPr>
            <w:r w:rsidRPr="005B538E">
              <w:rPr>
                <w:b/>
              </w:rPr>
              <w:t xml:space="preserve">Desirable Levels:                                                          </w:t>
            </w:r>
          </w:p>
          <w:p w:rsidR="008504E0" w:rsidRDefault="005B538E" w:rsidP="005B538E">
            <w:r>
              <w:t xml:space="preserve">   Gentamicin </w:t>
            </w:r>
          </w:p>
          <w:p w:rsidR="00937934" w:rsidRDefault="005B538E" w:rsidP="005B538E">
            <w:r>
              <w:t>(pre-dose): &lt;1mg/L</w:t>
            </w:r>
            <w:r w:rsidR="00937934">
              <w:t>.</w:t>
            </w:r>
          </w:p>
          <w:p w:rsidR="005B538E" w:rsidRDefault="005B538E" w:rsidP="00937934">
            <w:pPr>
              <w:rPr>
                <w:rFonts w:cs="Arial"/>
                <w:szCs w:val="22"/>
              </w:rPr>
            </w:pPr>
          </w:p>
        </w:tc>
        <w:tc>
          <w:tcPr>
            <w:tcW w:w="2340" w:type="dxa"/>
            <w:vAlign w:val="center"/>
          </w:tcPr>
          <w:p w:rsidR="00184A2D" w:rsidRDefault="00184A2D" w:rsidP="00835F0E">
            <w:pPr>
              <w:autoSpaceDE w:val="0"/>
              <w:autoSpaceDN w:val="0"/>
              <w:adjustRightInd w:val="0"/>
              <w:rPr>
                <w:rFonts w:cs="Arial"/>
                <w:szCs w:val="22"/>
              </w:rPr>
            </w:pPr>
            <w:r>
              <w:rPr>
                <w:rFonts w:cs="Arial"/>
                <w:szCs w:val="22"/>
              </w:rPr>
              <w:t>3-6 hours</w:t>
            </w:r>
          </w:p>
          <w:p w:rsidR="00184A2D" w:rsidRDefault="00184A2D" w:rsidP="00835F0E">
            <w:pPr>
              <w:autoSpaceDE w:val="0"/>
              <w:autoSpaceDN w:val="0"/>
              <w:adjustRightInd w:val="0"/>
              <w:rPr>
                <w:rFonts w:cs="Arial"/>
                <w:szCs w:val="22"/>
              </w:rPr>
            </w:pPr>
          </w:p>
          <w:p w:rsidR="00937934" w:rsidRDefault="00937934" w:rsidP="00937934">
            <w:r>
              <w:t xml:space="preserve">Results NOT phoned </w:t>
            </w:r>
          </w:p>
          <w:p w:rsidR="00184A2D" w:rsidRDefault="00184A2D" w:rsidP="00835F0E">
            <w:pPr>
              <w:autoSpaceDE w:val="0"/>
              <w:autoSpaceDN w:val="0"/>
              <w:adjustRightInd w:val="0"/>
              <w:rPr>
                <w:rFonts w:cs="Arial"/>
                <w:szCs w:val="22"/>
              </w:rPr>
            </w:pPr>
          </w:p>
        </w:tc>
      </w:tr>
      <w:tr w:rsidR="00815B92" w:rsidTr="008504E0">
        <w:trPr>
          <w:jc w:val="center"/>
        </w:trPr>
        <w:tc>
          <w:tcPr>
            <w:tcW w:w="1642" w:type="dxa"/>
            <w:vAlign w:val="center"/>
          </w:tcPr>
          <w:p w:rsidR="00815B92" w:rsidRPr="00BF65BD" w:rsidRDefault="00815B92" w:rsidP="00815B92">
            <w:pPr>
              <w:autoSpaceDE w:val="0"/>
              <w:autoSpaceDN w:val="0"/>
              <w:adjustRightInd w:val="0"/>
              <w:rPr>
                <w:rFonts w:cs="Arial"/>
                <w:iCs/>
                <w:szCs w:val="22"/>
              </w:rPr>
            </w:pPr>
            <w:r w:rsidRPr="00BF65BD">
              <w:rPr>
                <w:rFonts w:cs="Arial"/>
                <w:iCs/>
                <w:szCs w:val="22"/>
              </w:rPr>
              <w:t>Group B streptococcal PCR</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 adult</w:t>
            </w:r>
          </w:p>
          <w:p w:rsidR="00815B92" w:rsidRDefault="00815B92" w:rsidP="00815B92">
            <w:pPr>
              <w:rPr>
                <w:rFonts w:cs="Arial"/>
                <w:szCs w:val="22"/>
              </w:rPr>
            </w:pPr>
            <w:r>
              <w:rPr>
                <w:rFonts w:cs="Arial"/>
                <w:szCs w:val="22"/>
              </w:rPr>
              <w:t>1.5 paed</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 xml:space="preserve">Please state on request form if patient was on antibiotic prior to sample collection, clinical details, date of onset of symptoms </w:t>
            </w:r>
          </w:p>
          <w:p w:rsidR="00815B92" w:rsidRDefault="00815B92" w:rsidP="00815B92">
            <w:pPr>
              <w:rPr>
                <w:rFonts w:cs="Arial"/>
                <w:szCs w:val="22"/>
              </w:rPr>
            </w:pPr>
            <w:r>
              <w:rPr>
                <w:rFonts w:cs="Arial"/>
                <w:szCs w:val="22"/>
              </w:rPr>
              <w:t xml:space="preserve">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If sample received in referral lab  before 11 AM</w:t>
            </w:r>
          </w:p>
          <w:p w:rsidR="00815B92" w:rsidRDefault="00815B92" w:rsidP="00815B92">
            <w:pPr>
              <w:autoSpaceDE w:val="0"/>
              <w:autoSpaceDN w:val="0"/>
              <w:adjustRightInd w:val="0"/>
              <w:rPr>
                <w:rFonts w:cs="Arial"/>
                <w:szCs w:val="22"/>
              </w:rPr>
            </w:pPr>
            <w:r>
              <w:rPr>
                <w:rFonts w:cs="Arial"/>
                <w:szCs w:val="22"/>
              </w:rPr>
              <w:t xml:space="preserve">preliminary verbal report can be issued same day.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iCs/>
                <w:szCs w:val="22"/>
              </w:rPr>
              <w:t xml:space="preserve">Haemophilus influenzae </w:t>
            </w:r>
            <w:r>
              <w:rPr>
                <w:rFonts w:cs="Arial"/>
                <w:szCs w:val="22"/>
              </w:rPr>
              <w:t>b antibodies (HIB)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15-24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szCs w:val="22"/>
              </w:rPr>
              <w:t>Haemophilus</w:t>
            </w:r>
            <w:r>
              <w:rPr>
                <w:rFonts w:cs="Arial"/>
                <w:szCs w:val="22"/>
              </w:rPr>
              <w:t xml:space="preserve"> PCR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 adult</w:t>
            </w:r>
          </w:p>
          <w:p w:rsidR="00815B92" w:rsidRDefault="00815B92" w:rsidP="00815B92">
            <w:pPr>
              <w:rPr>
                <w:rFonts w:cs="Arial"/>
                <w:szCs w:val="22"/>
              </w:rPr>
            </w:pPr>
            <w:r>
              <w:rPr>
                <w:rFonts w:cs="Arial"/>
                <w:szCs w:val="22"/>
              </w:rPr>
              <w:t>1.5 paed</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 xml:space="preserve">Please state on request form if patient was on antibiotic prior to sample collection, clinical details, date of onset of symptoms </w:t>
            </w:r>
          </w:p>
          <w:p w:rsidR="00815B92" w:rsidRDefault="00815B92" w:rsidP="00815B92">
            <w:pPr>
              <w:rPr>
                <w:rFonts w:cs="Arial"/>
                <w:szCs w:val="22"/>
              </w:rPr>
            </w:pPr>
            <w:r>
              <w:rPr>
                <w:rFonts w:cs="Arial"/>
                <w:szCs w:val="22"/>
              </w:rPr>
              <w:t xml:space="preserve">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If sample received in referral lab  before 11 AM</w:t>
            </w:r>
          </w:p>
          <w:p w:rsidR="00815B92" w:rsidRDefault="00815B92" w:rsidP="00815B92">
            <w:pPr>
              <w:autoSpaceDE w:val="0"/>
              <w:autoSpaceDN w:val="0"/>
              <w:adjustRightInd w:val="0"/>
              <w:rPr>
                <w:rFonts w:cs="Arial"/>
                <w:szCs w:val="22"/>
              </w:rPr>
            </w:pPr>
            <w:r>
              <w:rPr>
                <w:rFonts w:cs="Arial"/>
                <w:szCs w:val="22"/>
              </w:rPr>
              <w:t xml:space="preserve">preliminary verbal report can be issued same day.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 xml:space="preserve">Hepatitis A IgM (Acute infection)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A IgG (Immunity/ Past infection)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 – 14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B surface antigen   (HBsAg) Acute Infection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p w:rsidR="00815B92" w:rsidRDefault="00815B92" w:rsidP="00815B92">
            <w:pPr>
              <w:autoSpaceDE w:val="0"/>
              <w:autoSpaceDN w:val="0"/>
              <w:adjustRightInd w:val="0"/>
              <w:rPr>
                <w:rFonts w:cs="Arial"/>
                <w:szCs w:val="22"/>
              </w:rPr>
            </w:pPr>
          </w:p>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Anti-HBs  (Hepatitis B Immunity/ Vaccination)</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Pr="00237662" w:rsidRDefault="00815B92" w:rsidP="00815B92">
            <w:pPr>
              <w:rPr>
                <w:rFonts w:cs="Arial"/>
                <w:szCs w:val="22"/>
              </w:rPr>
            </w:pPr>
            <w:r w:rsidRPr="00237662">
              <w:rPr>
                <w:rFonts w:cs="Arial"/>
                <w:szCs w:val="22"/>
              </w:rPr>
              <w:t xml:space="preserve">Please provide vaccination history. For information on HBV vaccine schedule/ post vaccination testing refer to Immunisation Guidelines at </w:t>
            </w:r>
            <w:hyperlink r:id="rId114" w:history="1">
              <w:r w:rsidRPr="00237662">
                <w:rPr>
                  <w:rStyle w:val="Hyperlink"/>
                  <w:rFonts w:cs="Arial"/>
                  <w:szCs w:val="22"/>
                </w:rPr>
                <w:t>www.hse.ie/eng/health/immunisation/hcpinfo/guidelines</w:t>
              </w:r>
            </w:hyperlink>
            <w:r w:rsidRPr="00237662">
              <w:rPr>
                <w:rFonts w:cs="Arial"/>
                <w:szCs w:val="22"/>
              </w:rPr>
              <w:t xml:space="preserve"> </w:t>
            </w:r>
            <w:r>
              <w:rPr>
                <w:rFonts w:cs="Arial"/>
                <w:szCs w:val="22"/>
              </w:rPr>
              <w:t xml:space="preserve">- </w:t>
            </w:r>
            <w:r w:rsidRPr="00237662">
              <w:rPr>
                <w:rFonts w:cs="Arial"/>
                <w:sz w:val="18"/>
                <w:szCs w:val="18"/>
              </w:rPr>
              <w:t>Chapter 9 Hepatitis B</w:t>
            </w: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Anti-HB core (Evidence of past infection)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 – 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 xml:space="preserve">Hep B markers: Anti-HBe, HBeAg, Anti Hep B core specific IgM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 – 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lastRenderedPageBreak/>
              <w:t>Hepatitis B viral load, HBV DNA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w:t>
            </w:r>
          </w:p>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Purple top Vacuette EDTA tube</w:t>
            </w:r>
          </w:p>
          <w:p w:rsidR="00815B92" w:rsidRDefault="00815B92" w:rsidP="00815B92">
            <w:pPr>
              <w:rPr>
                <w:rFonts w:cs="Arial"/>
                <w:szCs w:val="22"/>
              </w:rPr>
            </w:pPr>
          </w:p>
        </w:tc>
        <w:tc>
          <w:tcPr>
            <w:tcW w:w="2469" w:type="dxa"/>
            <w:gridSpan w:val="2"/>
            <w:vAlign w:val="center"/>
          </w:tcPr>
          <w:p w:rsidR="00815B92" w:rsidRDefault="00815B92" w:rsidP="00815B92">
            <w:pPr>
              <w:rPr>
                <w:rFonts w:cs="Arial"/>
                <w:szCs w:val="22"/>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6A7B62">
              <w:rPr>
                <w:rFonts w:cs="Arial"/>
                <w:b/>
                <w:szCs w:val="22"/>
              </w:rPr>
              <w:t>24 hours</w:t>
            </w:r>
            <w:r>
              <w:rPr>
                <w:rFonts w:cs="Arial"/>
                <w:szCs w:val="22"/>
              </w:rPr>
              <w:t xml:space="preserve"> of venepuncture and Serology Lab notified before blood is taken.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10 – 21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color w:val="FF0000"/>
                <w:szCs w:val="22"/>
              </w:rPr>
            </w:pPr>
            <w:r>
              <w:rPr>
                <w:rFonts w:cs="Arial"/>
                <w:szCs w:val="22"/>
              </w:rPr>
              <w:t xml:space="preserve">Hepatitis C serology </w:t>
            </w:r>
            <w:r>
              <w:rPr>
                <w:rFonts w:cs="Arial"/>
                <w:color w:val="FF0000"/>
                <w:szCs w:val="22"/>
              </w:rPr>
              <w:t xml:space="preserve"> </w:t>
            </w:r>
          </w:p>
          <w:p w:rsidR="00815B92" w:rsidRPr="006F69A0" w:rsidRDefault="00815B92" w:rsidP="00815B92">
            <w:pPr>
              <w:autoSpaceDE w:val="0"/>
              <w:autoSpaceDN w:val="0"/>
              <w:adjustRightInd w:val="0"/>
              <w:rPr>
                <w:rFonts w:cs="Arial"/>
                <w:szCs w:val="22"/>
              </w:rPr>
            </w:pPr>
            <w:r w:rsidRPr="006F69A0">
              <w:rPr>
                <w:rFonts w:cs="Arial"/>
                <w:szCs w:val="22"/>
              </w:rPr>
              <w:t>**</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C Ag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5-12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HCV Genotype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OR</w:t>
            </w: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4.5</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Purple top Vacuette EDTA tube</w:t>
            </w:r>
          </w:p>
          <w:p w:rsidR="00815B92" w:rsidRDefault="00815B92" w:rsidP="00815B92">
            <w:pPr>
              <w:rPr>
                <w:rFonts w:cs="Arial"/>
                <w:szCs w:val="22"/>
              </w:rPr>
            </w:pPr>
          </w:p>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t>
            </w:r>
            <w:r w:rsidRPr="006A7B62">
              <w:rPr>
                <w:rFonts w:cs="Arial"/>
                <w:szCs w:val="22"/>
                <w:lang w:eastAsia="en-GB"/>
              </w:rPr>
              <w:t>within</w:t>
            </w:r>
            <w:r w:rsidRPr="006A7B62">
              <w:rPr>
                <w:rFonts w:cs="Arial"/>
                <w:b/>
                <w:szCs w:val="22"/>
                <w:lang w:eastAsia="en-GB"/>
              </w:rPr>
              <w:t xml:space="preserve"> </w:t>
            </w:r>
            <w:r w:rsidRPr="006A7B62">
              <w:rPr>
                <w:rFonts w:cs="Arial"/>
                <w:b/>
                <w:szCs w:val="22"/>
              </w:rPr>
              <w:t>24 hours</w:t>
            </w:r>
            <w:r>
              <w:rPr>
                <w:rFonts w:cs="Arial"/>
                <w:szCs w:val="22"/>
              </w:rPr>
              <w:t xml:space="preserve"> of venepuncture and Serology Lab notified before blood is taken.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10 – 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HCV PCR/ viral load *</w:t>
            </w:r>
          </w:p>
          <w:p w:rsidR="00815B92" w:rsidRDefault="00815B92" w:rsidP="00815B92">
            <w:pPr>
              <w:autoSpaceDE w:val="0"/>
              <w:autoSpaceDN w:val="0"/>
              <w:adjustRightInd w:val="0"/>
              <w:rPr>
                <w:rFonts w:cs="Arial"/>
                <w:szCs w:val="22"/>
              </w:rPr>
            </w:pP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KEDTA</w:t>
            </w: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OR</w:t>
            </w: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4.5</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Purple top Vacuette EDTA tube</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6A7B62">
              <w:rPr>
                <w:rFonts w:cs="Arial"/>
                <w:b/>
                <w:szCs w:val="22"/>
              </w:rPr>
              <w:t>24 hours</w:t>
            </w:r>
            <w:r>
              <w:rPr>
                <w:rFonts w:cs="Arial"/>
                <w:szCs w:val="22"/>
              </w:rPr>
              <w:t xml:space="preserve"> of venepuncture and Serology Lab notified before blood is taken.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10 – 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delta antigen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Requests only accepted from patients with documented Hepatitis B infection</w:t>
            </w:r>
          </w:p>
        </w:tc>
        <w:tc>
          <w:tcPr>
            <w:tcW w:w="2340" w:type="dxa"/>
            <w:vAlign w:val="center"/>
          </w:tcPr>
          <w:p w:rsidR="00815B92" w:rsidRDefault="00815B92" w:rsidP="00815B92">
            <w:pPr>
              <w:autoSpaceDE w:val="0"/>
              <w:autoSpaceDN w:val="0"/>
              <w:adjustRightInd w:val="0"/>
              <w:rPr>
                <w:rFonts w:cs="Arial"/>
                <w:szCs w:val="22"/>
              </w:rPr>
            </w:pPr>
            <w:r>
              <w:rPr>
                <w:rFonts w:cs="Arial"/>
                <w:szCs w:val="22"/>
              </w:rPr>
              <w:t xml:space="preserve">    Weeks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E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Not part of Hepatitis Screen. Please specify on request form if Hepatits E is required.</w:t>
            </w:r>
          </w:p>
          <w:p w:rsidR="00815B92" w:rsidRDefault="00815B92" w:rsidP="00815B92">
            <w:pPr>
              <w:rPr>
                <w:rFonts w:cs="Arial"/>
                <w:szCs w:val="22"/>
              </w:rPr>
            </w:pP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Herpes simplex 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Herpes simplex PCR*</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KEDTA</w:t>
            </w: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OR</w:t>
            </w: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4.5</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 xml:space="preserve">Purple top Vacuette EDTA tube </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6A7B62">
              <w:rPr>
                <w:rFonts w:cs="Arial"/>
                <w:b/>
                <w:szCs w:val="22"/>
              </w:rPr>
              <w:t>24 hours</w:t>
            </w:r>
            <w:r>
              <w:rPr>
                <w:rFonts w:cs="Arial"/>
                <w:szCs w:val="22"/>
              </w:rPr>
              <w:t xml:space="preserve"> of venepuncture and Serology Lab notified before blood is taken. </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 xml:space="preserve">HIV 1 / 2 Abs + p24 Ag </w:t>
            </w:r>
            <w:r>
              <w:rPr>
                <w:rFonts w:cs="Arial"/>
                <w:color w:val="FF0000"/>
                <w:szCs w:val="22"/>
              </w:rPr>
              <w:t xml:space="preserve"> </w:t>
            </w:r>
            <w:r>
              <w:rPr>
                <w:rFonts w:cs="Arial"/>
                <w:szCs w:val="22"/>
              </w:rPr>
              <w:t xml:space="preserve">**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p w:rsidR="00815B92" w:rsidRDefault="00815B92" w:rsidP="00815B92">
            <w:pPr>
              <w:autoSpaceDE w:val="0"/>
              <w:autoSpaceDN w:val="0"/>
              <w:adjustRightInd w:val="0"/>
              <w:rPr>
                <w:rFonts w:cs="Arial"/>
                <w:szCs w:val="22"/>
              </w:rPr>
            </w:pPr>
            <w:r>
              <w:rPr>
                <w:rFonts w:cs="Arial"/>
                <w:szCs w:val="22"/>
              </w:rPr>
              <w:t>(PTWIP)</w:t>
            </w:r>
          </w:p>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HIV confirmatory tests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 xml:space="preserve">Red top vacuette </w:t>
            </w:r>
            <w:r>
              <w:rPr>
                <w:rFonts w:cs="Arial"/>
                <w:szCs w:val="22"/>
              </w:rPr>
              <w:lastRenderedPageBreak/>
              <w:t>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5 – 12 days</w:t>
            </w:r>
          </w:p>
        </w:tc>
      </w:tr>
      <w:tr w:rsidR="00815B92" w:rsidTr="008504E0">
        <w:trPr>
          <w:jc w:val="center"/>
        </w:trPr>
        <w:tc>
          <w:tcPr>
            <w:tcW w:w="1642" w:type="dxa"/>
            <w:vAlign w:val="center"/>
          </w:tcPr>
          <w:p w:rsidR="00815B92" w:rsidRPr="004A1943" w:rsidRDefault="00815B92" w:rsidP="00815B92">
            <w:pPr>
              <w:autoSpaceDE w:val="0"/>
              <w:autoSpaceDN w:val="0"/>
              <w:adjustRightInd w:val="0"/>
              <w:rPr>
                <w:rFonts w:cs="Arial"/>
                <w:szCs w:val="22"/>
              </w:rPr>
            </w:pPr>
            <w:r>
              <w:rPr>
                <w:rFonts w:cs="Arial"/>
                <w:szCs w:val="22"/>
              </w:rPr>
              <w:t xml:space="preserve">HIV </w:t>
            </w:r>
            <w:r w:rsidRPr="004A1943">
              <w:rPr>
                <w:rFonts w:cs="Arial"/>
                <w:szCs w:val="22"/>
              </w:rPr>
              <w:t xml:space="preserve">Genotypic antiviral resistance testing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2 X 4.5</w:t>
            </w:r>
          </w:p>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Pr="00AE7104" w:rsidRDefault="00815B92" w:rsidP="00815B92">
            <w:pPr>
              <w:rPr>
                <w:rFonts w:cs="Arial"/>
                <w:szCs w:val="22"/>
                <w:lang w:eastAsia="en-GB"/>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separated and frozen within</w:t>
            </w:r>
            <w:r>
              <w:rPr>
                <w:rFonts w:cs="Arial"/>
                <w:szCs w:val="22"/>
                <w:lang w:eastAsia="en-GB"/>
              </w:rPr>
              <w:t xml:space="preserve"> </w:t>
            </w:r>
            <w:r w:rsidRPr="006A7B62">
              <w:rPr>
                <w:rFonts w:cs="Arial"/>
                <w:b/>
                <w:szCs w:val="22"/>
              </w:rPr>
              <w:t xml:space="preserve">24 hours </w:t>
            </w:r>
            <w:r>
              <w:rPr>
                <w:rFonts w:cs="Arial"/>
                <w:szCs w:val="22"/>
              </w:rPr>
              <w:t>of venepuncture and Serology Lab notified before blood is taken.</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16-24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HIV viral load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2 X 4.5</w:t>
            </w:r>
          </w:p>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6A7B62">
              <w:rPr>
                <w:rFonts w:cs="Arial"/>
                <w:b/>
                <w:szCs w:val="22"/>
              </w:rPr>
              <w:t xml:space="preserve">24 hours </w:t>
            </w:r>
            <w:r>
              <w:rPr>
                <w:rFonts w:cs="Arial"/>
                <w:szCs w:val="22"/>
              </w:rPr>
              <w:t xml:space="preserve">of venepuncture and Serology Lab notified before blood is taken.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10 – 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HTLV</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5.0</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Influenza virus *</w:t>
            </w:r>
          </w:p>
        </w:tc>
        <w:tc>
          <w:tcPr>
            <w:tcW w:w="1134" w:type="dxa"/>
            <w:vAlign w:val="center"/>
          </w:tcPr>
          <w:p w:rsidR="00815B92" w:rsidRDefault="00815B92" w:rsidP="00815B92">
            <w:pPr>
              <w:jc w:val="center"/>
              <w:rPr>
                <w:rFonts w:cs="Arial"/>
                <w:szCs w:val="22"/>
              </w:rPr>
            </w:pPr>
            <w:r>
              <w:rPr>
                <w:rFonts w:cs="Arial"/>
                <w:szCs w:val="22"/>
              </w:rPr>
              <w:t>Nasopha-ryngeal aspirate, Viral nasal/ Throat sample</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4.5</w:t>
            </w:r>
          </w:p>
        </w:tc>
        <w:tc>
          <w:tcPr>
            <w:tcW w:w="1358" w:type="dxa"/>
            <w:vAlign w:val="center"/>
          </w:tcPr>
          <w:p w:rsidR="00815B92" w:rsidRDefault="00815B92" w:rsidP="00815B92">
            <w:pPr>
              <w:rPr>
                <w:rFonts w:cs="Arial"/>
                <w:szCs w:val="22"/>
              </w:rPr>
            </w:pPr>
            <w:r>
              <w:rPr>
                <w:rFonts w:cs="Arial"/>
                <w:szCs w:val="22"/>
              </w:rPr>
              <w:t>Sterile Universal Container or viral swab</w:t>
            </w:r>
          </w:p>
        </w:tc>
        <w:tc>
          <w:tcPr>
            <w:tcW w:w="2469" w:type="dxa"/>
            <w:gridSpan w:val="2"/>
            <w:vAlign w:val="center"/>
          </w:tcPr>
          <w:p w:rsidR="00815B92" w:rsidRDefault="00815B92" w:rsidP="00815B92">
            <w:pPr>
              <w:rPr>
                <w:rFonts w:cs="Arial"/>
                <w:szCs w:val="22"/>
              </w:rPr>
            </w:pPr>
            <w:r>
              <w:rPr>
                <w:rFonts w:cs="Arial"/>
                <w:szCs w:val="22"/>
              </w:rPr>
              <w:t>Send to Microbiology Laboratory</w:t>
            </w:r>
          </w:p>
        </w:tc>
        <w:tc>
          <w:tcPr>
            <w:tcW w:w="2340" w:type="dxa"/>
            <w:vAlign w:val="center"/>
          </w:tcPr>
          <w:p w:rsidR="00815B92" w:rsidRDefault="00815B92" w:rsidP="00815B92">
            <w:pPr>
              <w:autoSpaceDE w:val="0"/>
              <w:autoSpaceDN w:val="0"/>
              <w:adjustRightInd w:val="0"/>
              <w:rPr>
                <w:rFonts w:cs="Arial"/>
                <w:szCs w:val="22"/>
              </w:rPr>
            </w:pPr>
            <w:r>
              <w:rPr>
                <w:rFonts w:cs="Arial"/>
                <w:szCs w:val="22"/>
              </w:rPr>
              <w:t xml:space="preserve">  5-12 days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JC Virus*</w:t>
            </w:r>
          </w:p>
        </w:tc>
        <w:tc>
          <w:tcPr>
            <w:tcW w:w="1134" w:type="dxa"/>
            <w:vAlign w:val="center"/>
          </w:tcPr>
          <w:p w:rsidR="00815B92" w:rsidRDefault="00815B92" w:rsidP="00815B92">
            <w:pPr>
              <w:jc w:val="center"/>
              <w:rPr>
                <w:rFonts w:cs="Arial"/>
                <w:szCs w:val="22"/>
              </w:rPr>
            </w:pPr>
          </w:p>
        </w:tc>
        <w:tc>
          <w:tcPr>
            <w:tcW w:w="971" w:type="dxa"/>
            <w:vAlign w:val="center"/>
          </w:tcPr>
          <w:p w:rsidR="00815B92" w:rsidRDefault="00815B92" w:rsidP="00815B92">
            <w:pPr>
              <w:jc w:val="center"/>
              <w:rPr>
                <w:rFonts w:cs="Arial"/>
                <w:szCs w:val="22"/>
              </w:rPr>
            </w:pP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p>
        </w:tc>
        <w:tc>
          <w:tcPr>
            <w:tcW w:w="2469" w:type="dxa"/>
            <w:gridSpan w:val="2"/>
            <w:vAlign w:val="center"/>
          </w:tcPr>
          <w:p w:rsidR="00815B92" w:rsidRDefault="00815B92" w:rsidP="00815B92">
            <w:pPr>
              <w:rPr>
                <w:rFonts w:cs="Arial"/>
                <w:szCs w:val="22"/>
              </w:rPr>
            </w:pPr>
            <w:r>
              <w:rPr>
                <w:rFonts w:cs="Arial"/>
                <w:szCs w:val="22"/>
              </w:rPr>
              <w:t>See polyomavirus</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Leptospiral screen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Measles antibodies (IgM + IgG)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sidRPr="00B91606">
              <w:rPr>
                <w:rFonts w:cs="Arial"/>
                <w:sz w:val="20"/>
                <w:szCs w:val="20"/>
              </w:rPr>
              <w:t>Meningococca</w:t>
            </w:r>
            <w:r>
              <w:rPr>
                <w:rFonts w:cs="Arial"/>
                <w:szCs w:val="22"/>
              </w:rPr>
              <w:t>l 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Paed 1.5</w:t>
            </w:r>
          </w:p>
          <w:p w:rsidR="00815B92" w:rsidRDefault="00815B92" w:rsidP="00815B92">
            <w:pPr>
              <w:rPr>
                <w:rFonts w:cs="Arial"/>
                <w:szCs w:val="22"/>
              </w:rPr>
            </w:pPr>
            <w:r>
              <w:rPr>
                <w:rFonts w:cs="Arial"/>
                <w:szCs w:val="22"/>
              </w:rPr>
              <w:t>(0.2-0.5 ml serum)</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 xml:space="preserve">Please </w:t>
            </w:r>
            <w:r w:rsidRPr="00BA0E56">
              <w:rPr>
                <w:rFonts w:cs="Arial"/>
                <w:szCs w:val="22"/>
              </w:rPr>
              <w:t>specify  which serogroups to be tested quadrivalent vaccine for Meningococcal  A, C, W, Y and/ or Meningococcal serogroup B</w:t>
            </w:r>
          </w:p>
        </w:tc>
        <w:tc>
          <w:tcPr>
            <w:tcW w:w="2340" w:type="dxa"/>
            <w:vAlign w:val="center"/>
          </w:tcPr>
          <w:p w:rsidR="00815B92" w:rsidRDefault="00815B92" w:rsidP="00815B92">
            <w:pPr>
              <w:autoSpaceDE w:val="0"/>
              <w:autoSpaceDN w:val="0"/>
              <w:adjustRightInd w:val="0"/>
              <w:rPr>
                <w:rFonts w:cs="Arial"/>
                <w:szCs w:val="22"/>
              </w:rPr>
            </w:pPr>
            <w:r>
              <w:rPr>
                <w:rFonts w:cs="Arial"/>
                <w:szCs w:val="22"/>
              </w:rPr>
              <w:t>Variable, 2 – 6 months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Meningococcal PCR*</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Clinical details required: Pre collection antibiotics, date of onset, primary diagnosis, clinical details and lab findings</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Monospot (Glandular fever)</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1 - 3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Mumps antibodies (IgM + IgG)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Pr="006A6356" w:rsidRDefault="00815B92" w:rsidP="00815B92">
            <w:pPr>
              <w:autoSpaceDE w:val="0"/>
              <w:autoSpaceDN w:val="0"/>
              <w:adjustRightInd w:val="0"/>
              <w:rPr>
                <w:rFonts w:cs="Arial"/>
                <w:iCs/>
                <w:szCs w:val="22"/>
              </w:rPr>
            </w:pPr>
            <w:r>
              <w:rPr>
                <w:rFonts w:cs="Arial"/>
                <w:iCs/>
                <w:szCs w:val="22"/>
              </w:rPr>
              <w:t>Mumps RNA*</w:t>
            </w:r>
          </w:p>
        </w:tc>
        <w:tc>
          <w:tcPr>
            <w:tcW w:w="1134" w:type="dxa"/>
            <w:vAlign w:val="center"/>
          </w:tcPr>
          <w:p w:rsidR="00815B92" w:rsidRDefault="00815B92" w:rsidP="00815B92">
            <w:pPr>
              <w:jc w:val="center"/>
              <w:rPr>
                <w:rFonts w:cs="Arial"/>
                <w:szCs w:val="22"/>
              </w:rPr>
            </w:pPr>
            <w:r>
              <w:rPr>
                <w:rFonts w:cs="Arial"/>
                <w:szCs w:val="22"/>
              </w:rPr>
              <w:t>Swab</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Saliva foam swab</w:t>
            </w:r>
          </w:p>
        </w:tc>
        <w:tc>
          <w:tcPr>
            <w:tcW w:w="2469" w:type="dxa"/>
            <w:gridSpan w:val="2"/>
            <w:vAlign w:val="center"/>
          </w:tcPr>
          <w:p w:rsidR="00815B92" w:rsidRPr="00AE7104" w:rsidRDefault="00815B92" w:rsidP="00815B92">
            <w:pPr>
              <w:rPr>
                <w:rFonts w:cs="Arial"/>
                <w:szCs w:val="22"/>
                <w:lang w:eastAsia="en-GB"/>
              </w:rPr>
            </w:pP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iCs/>
                <w:szCs w:val="22"/>
              </w:rPr>
              <w:t>Mycoplasma pneumoniae</w:t>
            </w:r>
            <w:r>
              <w:rPr>
                <w:rFonts w:cs="Arial"/>
                <w:szCs w:val="22"/>
              </w:rPr>
              <w:t xml:space="preserve"> 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sidRPr="00AE7104">
              <w:rPr>
                <w:rFonts w:cs="Arial"/>
                <w:szCs w:val="22"/>
                <w:lang w:eastAsia="en-GB"/>
              </w:rPr>
              <w:t xml:space="preserve">NVRL will test Mycoplasma IgM for patients under the age of 20. </w:t>
            </w:r>
            <w:r>
              <w:rPr>
                <w:rFonts w:cs="Arial"/>
                <w:szCs w:val="22"/>
              </w:rPr>
              <w:t xml:space="preserve">For patients &gt;/=  20 years old prior discussion is required with Consultant Microbiologist as these samples are sent, to UK for  analysis. </w:t>
            </w:r>
            <w:r w:rsidRPr="006A6356">
              <w:rPr>
                <w:rFonts w:cs="Arial"/>
                <w:b/>
                <w:szCs w:val="22"/>
              </w:rPr>
              <w:t>Viral swab for influenza is preferred sample.</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szCs w:val="22"/>
              </w:rPr>
              <w:t>Neisseria meningitidis</w:t>
            </w:r>
            <w:r>
              <w:rPr>
                <w:rFonts w:cs="Arial"/>
                <w:szCs w:val="22"/>
              </w:rPr>
              <w:t xml:space="preserve"> PCR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 adult</w:t>
            </w:r>
          </w:p>
          <w:p w:rsidR="00815B92" w:rsidRDefault="00815B92" w:rsidP="00815B92">
            <w:pPr>
              <w:rPr>
                <w:rFonts w:cs="Arial"/>
                <w:szCs w:val="22"/>
              </w:rPr>
            </w:pPr>
            <w:r>
              <w:rPr>
                <w:rFonts w:cs="Arial"/>
                <w:szCs w:val="22"/>
              </w:rPr>
              <w:t>1.5 paed</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 xml:space="preserve">Please state on request form if patient was on antibiotic before taking sample, Clinical details, Date of onset of symptoms </w:t>
            </w:r>
          </w:p>
          <w:p w:rsidR="00815B92" w:rsidRDefault="00815B92" w:rsidP="00815B92">
            <w:pPr>
              <w:rPr>
                <w:rFonts w:cs="Arial"/>
                <w:szCs w:val="22"/>
              </w:rPr>
            </w:pPr>
            <w:r>
              <w:rPr>
                <w:rFonts w:cs="Arial"/>
                <w:szCs w:val="22"/>
              </w:rPr>
              <w:t xml:space="preserve">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If sample received in referral lab  before 11 AM</w:t>
            </w:r>
          </w:p>
          <w:p w:rsidR="00815B92" w:rsidRDefault="00815B92" w:rsidP="00815B92">
            <w:pPr>
              <w:autoSpaceDE w:val="0"/>
              <w:autoSpaceDN w:val="0"/>
              <w:adjustRightInd w:val="0"/>
              <w:rPr>
                <w:rFonts w:cs="Arial"/>
                <w:szCs w:val="22"/>
              </w:rPr>
            </w:pPr>
            <w:r>
              <w:rPr>
                <w:rFonts w:cs="Arial"/>
                <w:szCs w:val="22"/>
              </w:rPr>
              <w:lastRenderedPageBreak/>
              <w:t xml:space="preserve">preliminary verbal report can be issued same day.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lastRenderedPageBreak/>
              <w:t>Parvovirus B19 serology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Merge w:val="restart"/>
            <w:vAlign w:val="center"/>
          </w:tcPr>
          <w:p w:rsidR="00815B92" w:rsidRPr="008A5337" w:rsidRDefault="00815B92" w:rsidP="00815B92">
            <w:pPr>
              <w:autoSpaceDE w:val="0"/>
              <w:autoSpaceDN w:val="0"/>
              <w:adjustRightInd w:val="0"/>
              <w:rPr>
                <w:rFonts w:cs="Arial"/>
                <w:sz w:val="20"/>
                <w:szCs w:val="20"/>
              </w:rPr>
            </w:pPr>
            <w:r>
              <w:rPr>
                <w:rFonts w:cs="Arial"/>
                <w:sz w:val="20"/>
                <w:szCs w:val="20"/>
              </w:rPr>
              <w:t>Parvovirus B19 DNA</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Sample requires freezing within 24hrs of venipuncture. Collection date and time required.</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Merge/>
            <w:vAlign w:val="center"/>
          </w:tcPr>
          <w:p w:rsidR="00815B92" w:rsidRPr="008A5337" w:rsidRDefault="00815B92" w:rsidP="00815B92">
            <w:pPr>
              <w:autoSpaceDE w:val="0"/>
              <w:autoSpaceDN w:val="0"/>
              <w:adjustRightInd w:val="0"/>
              <w:rPr>
                <w:rFonts w:cs="Arial"/>
                <w:sz w:val="20"/>
                <w:szCs w:val="20"/>
              </w:rPr>
            </w:pPr>
          </w:p>
        </w:tc>
        <w:tc>
          <w:tcPr>
            <w:tcW w:w="1134" w:type="dxa"/>
            <w:vAlign w:val="center"/>
          </w:tcPr>
          <w:p w:rsidR="00815B92" w:rsidRDefault="00815B92" w:rsidP="00815B92">
            <w:pPr>
              <w:jc w:val="center"/>
              <w:rPr>
                <w:rFonts w:cs="Arial"/>
                <w:szCs w:val="22"/>
              </w:rPr>
            </w:pPr>
            <w:r>
              <w:rPr>
                <w:rFonts w:cs="Arial"/>
                <w:szCs w:val="22"/>
              </w:rPr>
              <w:t>Swab</w:t>
            </w:r>
          </w:p>
        </w:tc>
        <w:tc>
          <w:tcPr>
            <w:tcW w:w="971" w:type="dxa"/>
            <w:vAlign w:val="center"/>
          </w:tcPr>
          <w:p w:rsidR="00815B92" w:rsidRDefault="00815B92" w:rsidP="00815B92">
            <w:pPr>
              <w:jc w:val="center"/>
              <w:rPr>
                <w:rFonts w:cs="Arial"/>
                <w:szCs w:val="22"/>
              </w:rPr>
            </w:pP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Buccal swab</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sidRPr="008A5337">
              <w:rPr>
                <w:rFonts w:cs="Arial"/>
                <w:sz w:val="20"/>
                <w:szCs w:val="20"/>
              </w:rPr>
              <w:t xml:space="preserve">Pneumococcal </w:t>
            </w:r>
            <w:r>
              <w:rPr>
                <w:rFonts w:cs="Arial"/>
                <w:szCs w:val="22"/>
              </w:rPr>
              <w:t>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Only accepted following prior consultation with Consultant Microbiologist</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15-24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sidRPr="008A5337">
              <w:rPr>
                <w:rFonts w:cs="Arial"/>
                <w:sz w:val="20"/>
                <w:szCs w:val="20"/>
              </w:rPr>
              <w:t>Pneumococcal</w:t>
            </w:r>
            <w:r>
              <w:rPr>
                <w:rFonts w:cs="Arial"/>
                <w:szCs w:val="22"/>
              </w:rPr>
              <w:t xml:space="preserve"> PCR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 adult</w:t>
            </w:r>
          </w:p>
          <w:p w:rsidR="00815B92" w:rsidRDefault="00815B92" w:rsidP="00815B92">
            <w:pPr>
              <w:rPr>
                <w:rFonts w:cs="Arial"/>
                <w:szCs w:val="22"/>
              </w:rPr>
            </w:pPr>
            <w:r>
              <w:rPr>
                <w:rFonts w:cs="Arial"/>
                <w:szCs w:val="22"/>
              </w:rPr>
              <w:t>1.5 paed</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 xml:space="preserve">Please state on request form if patient was on antibiotics prior to sample collection, clinical details, date of onset of symptoms </w:t>
            </w:r>
          </w:p>
          <w:p w:rsidR="00815B92" w:rsidRDefault="00815B92" w:rsidP="00815B92">
            <w:pPr>
              <w:rPr>
                <w:rFonts w:cs="Arial"/>
                <w:szCs w:val="22"/>
              </w:rPr>
            </w:pPr>
            <w:r>
              <w:rPr>
                <w:rFonts w:cs="Arial"/>
                <w:szCs w:val="22"/>
              </w:rPr>
              <w:t xml:space="preserve">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If sample received in referral lab  before 11 AM</w:t>
            </w:r>
          </w:p>
          <w:p w:rsidR="00815B92" w:rsidRDefault="00815B92" w:rsidP="00815B92">
            <w:pPr>
              <w:autoSpaceDE w:val="0"/>
              <w:autoSpaceDN w:val="0"/>
              <w:adjustRightInd w:val="0"/>
              <w:rPr>
                <w:rFonts w:cs="Arial"/>
                <w:szCs w:val="22"/>
              </w:rPr>
            </w:pPr>
            <w:r>
              <w:rPr>
                <w:rFonts w:cs="Arial"/>
                <w:szCs w:val="22"/>
              </w:rPr>
              <w:t>preliminary verbal report can be issued same day</w:t>
            </w:r>
          </w:p>
        </w:tc>
      </w:tr>
      <w:tr w:rsidR="00815B92" w:rsidTr="00815B92">
        <w:trPr>
          <w:trHeight w:val="1515"/>
          <w:jc w:val="center"/>
        </w:trPr>
        <w:tc>
          <w:tcPr>
            <w:tcW w:w="1642" w:type="dxa"/>
            <w:vMerge w:val="restart"/>
            <w:vAlign w:val="center"/>
          </w:tcPr>
          <w:p w:rsidR="00815B92" w:rsidRDefault="00815B92" w:rsidP="00815B92">
            <w:pPr>
              <w:autoSpaceDE w:val="0"/>
              <w:autoSpaceDN w:val="0"/>
              <w:adjustRightInd w:val="0"/>
              <w:rPr>
                <w:rFonts w:cs="Arial"/>
                <w:szCs w:val="22"/>
              </w:rPr>
            </w:pPr>
            <w:r>
              <w:rPr>
                <w:rFonts w:cs="Arial"/>
                <w:szCs w:val="22"/>
              </w:rPr>
              <w:t>Polyomavirus (JC, BK) PCR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Merge w:val="restart"/>
            <w:vAlign w:val="center"/>
          </w:tcPr>
          <w:p w:rsidR="00815B92" w:rsidRDefault="00815B92" w:rsidP="00815B92">
            <w:pPr>
              <w:jc w:val="center"/>
              <w:rPr>
                <w:rFonts w:cs="Arial"/>
                <w:szCs w:val="22"/>
              </w:rPr>
            </w:pPr>
            <w:r>
              <w:rPr>
                <w:rFonts w:cs="Arial"/>
                <w:szCs w:val="22"/>
              </w:rPr>
              <w:t>None</w:t>
            </w:r>
          </w:p>
        </w:tc>
        <w:tc>
          <w:tcPr>
            <w:tcW w:w="1073" w:type="dxa"/>
            <w:vMerge w:val="restart"/>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Merge w:val="restart"/>
            <w:vAlign w:val="center"/>
          </w:tcPr>
          <w:p w:rsidR="00815B92" w:rsidRPr="00AE7104" w:rsidRDefault="00815B92" w:rsidP="00815B92">
            <w:pPr>
              <w:rPr>
                <w:rFonts w:cs="Arial"/>
                <w:szCs w:val="22"/>
                <w:lang w:eastAsia="en-GB"/>
              </w:rPr>
            </w:pPr>
            <w:r w:rsidRPr="00AE7104">
              <w:rPr>
                <w:rFonts w:cs="Arial"/>
                <w:szCs w:val="22"/>
                <w:lang w:eastAsia="en-GB"/>
              </w:rPr>
              <w:t>Specimen collect date and time must be provided on request form and sample. Blood Sample must be received and frozen within 24 hours of venepuncture.</w:t>
            </w:r>
          </w:p>
          <w:p w:rsidR="00815B92" w:rsidRPr="00AE7104" w:rsidRDefault="00815B92" w:rsidP="00815B92">
            <w:pPr>
              <w:rPr>
                <w:rFonts w:cs="Arial"/>
                <w:szCs w:val="22"/>
                <w:lang w:eastAsia="en-GB"/>
              </w:rPr>
            </w:pPr>
            <w:r w:rsidRPr="00AE7104">
              <w:rPr>
                <w:rFonts w:cs="Arial"/>
                <w:szCs w:val="22"/>
                <w:lang w:eastAsia="en-GB"/>
              </w:rPr>
              <w:t>Urine sample must be frozen within 24 hrs</w:t>
            </w:r>
            <w:r>
              <w:rPr>
                <w:rFonts w:cs="Arial"/>
                <w:szCs w:val="22"/>
                <w:lang w:eastAsia="en-GB"/>
              </w:rPr>
              <w:t xml:space="preserve"> of collection</w:t>
            </w:r>
          </w:p>
          <w:p w:rsidR="00815B92" w:rsidRDefault="00815B92" w:rsidP="00815B92">
            <w:pPr>
              <w:rPr>
                <w:rFonts w:cs="Arial"/>
                <w:szCs w:val="22"/>
              </w:rPr>
            </w:pPr>
          </w:p>
        </w:tc>
        <w:tc>
          <w:tcPr>
            <w:tcW w:w="2340" w:type="dxa"/>
            <w:vMerge w:val="restart"/>
            <w:vAlign w:val="center"/>
          </w:tcPr>
          <w:p w:rsidR="00815B92" w:rsidRDefault="00815B92" w:rsidP="00815B92">
            <w:pPr>
              <w:autoSpaceDE w:val="0"/>
              <w:autoSpaceDN w:val="0"/>
              <w:adjustRightInd w:val="0"/>
              <w:rPr>
                <w:rFonts w:cs="Arial"/>
                <w:szCs w:val="22"/>
              </w:rPr>
            </w:pPr>
            <w:r>
              <w:rPr>
                <w:rFonts w:cs="Arial"/>
                <w:szCs w:val="22"/>
              </w:rPr>
              <w:t xml:space="preserve">10-24 days                 </w:t>
            </w:r>
          </w:p>
        </w:tc>
      </w:tr>
      <w:tr w:rsidR="00815B92" w:rsidTr="008504E0">
        <w:trPr>
          <w:trHeight w:val="1515"/>
          <w:jc w:val="center"/>
        </w:trPr>
        <w:tc>
          <w:tcPr>
            <w:tcW w:w="1642" w:type="dxa"/>
            <w:vMerge/>
            <w:vAlign w:val="center"/>
          </w:tcPr>
          <w:p w:rsidR="00815B92" w:rsidRDefault="00815B92" w:rsidP="00815B92">
            <w:pPr>
              <w:autoSpaceDE w:val="0"/>
              <w:autoSpaceDN w:val="0"/>
              <w:adjustRightInd w:val="0"/>
              <w:rPr>
                <w:rFonts w:cs="Arial"/>
                <w:szCs w:val="22"/>
              </w:rPr>
            </w:pPr>
          </w:p>
        </w:tc>
        <w:tc>
          <w:tcPr>
            <w:tcW w:w="1134" w:type="dxa"/>
            <w:vAlign w:val="center"/>
          </w:tcPr>
          <w:p w:rsidR="00815B92" w:rsidRDefault="00815B92" w:rsidP="00815B92">
            <w:pPr>
              <w:jc w:val="center"/>
              <w:rPr>
                <w:rFonts w:cs="Arial"/>
                <w:szCs w:val="22"/>
              </w:rPr>
            </w:pPr>
            <w:r>
              <w:rPr>
                <w:rFonts w:cs="Arial"/>
                <w:szCs w:val="22"/>
              </w:rPr>
              <w:t>CSF</w:t>
            </w:r>
          </w:p>
          <w:p w:rsidR="00815B92" w:rsidRDefault="00815B92" w:rsidP="00815B92">
            <w:pPr>
              <w:jc w:val="center"/>
              <w:rPr>
                <w:rFonts w:cs="Arial"/>
                <w:szCs w:val="22"/>
              </w:rPr>
            </w:pPr>
            <w:r>
              <w:rPr>
                <w:rFonts w:cs="Arial"/>
                <w:szCs w:val="22"/>
              </w:rPr>
              <w:t>Urine</w:t>
            </w:r>
          </w:p>
        </w:tc>
        <w:tc>
          <w:tcPr>
            <w:tcW w:w="971" w:type="dxa"/>
            <w:vMerge/>
            <w:vAlign w:val="center"/>
          </w:tcPr>
          <w:p w:rsidR="00815B92" w:rsidRDefault="00815B92" w:rsidP="00815B92">
            <w:pPr>
              <w:jc w:val="center"/>
              <w:rPr>
                <w:rFonts w:cs="Arial"/>
                <w:szCs w:val="22"/>
              </w:rPr>
            </w:pPr>
          </w:p>
        </w:tc>
        <w:tc>
          <w:tcPr>
            <w:tcW w:w="1073" w:type="dxa"/>
            <w:vMerge/>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Sterile Universal Container</w:t>
            </w:r>
          </w:p>
        </w:tc>
        <w:tc>
          <w:tcPr>
            <w:tcW w:w="2469" w:type="dxa"/>
            <w:gridSpan w:val="2"/>
            <w:vMerge/>
            <w:vAlign w:val="center"/>
          </w:tcPr>
          <w:p w:rsidR="00815B92" w:rsidRPr="00AE7104" w:rsidRDefault="00815B92" w:rsidP="00815B92">
            <w:pPr>
              <w:rPr>
                <w:rFonts w:cs="Arial"/>
                <w:szCs w:val="22"/>
                <w:lang w:eastAsia="en-GB"/>
              </w:rPr>
            </w:pPr>
          </w:p>
        </w:tc>
        <w:tc>
          <w:tcPr>
            <w:tcW w:w="2340" w:type="dxa"/>
            <w:vMerge/>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Rubella IgG</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2-6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Rubella IgM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Schistosomal antibodies *</w:t>
            </w:r>
          </w:p>
          <w:p w:rsidR="00815B92" w:rsidRDefault="00815B92" w:rsidP="00815B92">
            <w:pPr>
              <w:autoSpaceDE w:val="0"/>
              <w:autoSpaceDN w:val="0"/>
              <w:adjustRightInd w:val="0"/>
              <w:rPr>
                <w:rFonts w:cs="Arial"/>
                <w:szCs w:val="22"/>
              </w:rPr>
            </w:pPr>
            <w:r>
              <w:rPr>
                <w:rFonts w:cs="Arial"/>
                <w:szCs w:val="22"/>
              </w:rPr>
              <w:t>(Primarily screened on urine in microbiology)</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Only accepted following prior consultation with Consultant Microbiologist</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15-24 days</w:t>
            </w:r>
          </w:p>
        </w:tc>
      </w:tr>
      <w:tr w:rsidR="00815B92" w:rsidTr="00815B92">
        <w:trPr>
          <w:jc w:val="center"/>
        </w:trPr>
        <w:tc>
          <w:tcPr>
            <w:tcW w:w="1642"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autoSpaceDE w:val="0"/>
              <w:autoSpaceDN w:val="0"/>
              <w:adjustRightInd w:val="0"/>
              <w:rPr>
                <w:rFonts w:cs="Arial"/>
                <w:szCs w:val="22"/>
              </w:rPr>
            </w:pPr>
            <w:r w:rsidRPr="00815B92">
              <w:rPr>
                <w:rFonts w:cs="Arial"/>
                <w:szCs w:val="22"/>
              </w:rPr>
              <w:t>Staphylococcal</w:t>
            </w:r>
            <w:r>
              <w:rPr>
                <w:rFonts w:cs="Arial"/>
                <w:szCs w:val="22"/>
              </w:rPr>
              <w:t xml:space="preserve"> antibodies *</w:t>
            </w:r>
          </w:p>
        </w:tc>
        <w:tc>
          <w:tcPr>
            <w:tcW w:w="1134"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jc w:val="center"/>
              <w:rPr>
                <w:rFonts w:cs="Arial"/>
                <w:szCs w:val="22"/>
              </w:rPr>
            </w:pPr>
            <w:r>
              <w:rPr>
                <w:rFonts w:cs="Arial"/>
                <w:szCs w:val="22"/>
              </w:rPr>
              <w:t>Blood</w:t>
            </w:r>
          </w:p>
        </w:tc>
        <w:tc>
          <w:tcPr>
            <w:tcW w:w="971"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jc w:val="center"/>
              <w:rPr>
                <w:rFonts w:cs="Arial"/>
                <w:szCs w:val="22"/>
              </w:rPr>
            </w:pPr>
            <w:r>
              <w:rPr>
                <w:rFonts w:cs="Arial"/>
                <w:szCs w:val="22"/>
              </w:rPr>
              <w:t>None</w:t>
            </w:r>
          </w:p>
        </w:tc>
        <w:tc>
          <w:tcPr>
            <w:tcW w:w="1073"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rPr>
                <w:rFonts w:cs="Arial"/>
                <w:szCs w:val="22"/>
              </w:rPr>
            </w:pPr>
            <w:r>
              <w:rPr>
                <w:rFonts w:cs="Arial"/>
                <w:szCs w:val="22"/>
              </w:rPr>
              <w:t>5.5</w:t>
            </w:r>
          </w:p>
        </w:tc>
        <w:tc>
          <w:tcPr>
            <w:tcW w:w="1358"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rPr>
                <w:rFonts w:cs="Arial"/>
                <w:szCs w:val="22"/>
              </w:rPr>
            </w:pPr>
            <w:r>
              <w:rPr>
                <w:rFonts w:cs="Arial"/>
                <w:szCs w:val="22"/>
              </w:rPr>
              <w:t>Red top vacuette serum tube</w:t>
            </w:r>
          </w:p>
        </w:tc>
        <w:tc>
          <w:tcPr>
            <w:tcW w:w="2469" w:type="dxa"/>
            <w:gridSpan w:val="2"/>
            <w:tcBorders>
              <w:top w:val="single" w:sz="4" w:space="0" w:color="auto"/>
              <w:left w:val="single" w:sz="4" w:space="0" w:color="auto"/>
              <w:bottom w:val="single" w:sz="4" w:space="0" w:color="auto"/>
              <w:right w:val="single" w:sz="4" w:space="0" w:color="auto"/>
            </w:tcBorders>
            <w:vAlign w:val="center"/>
          </w:tcPr>
          <w:p w:rsidR="00815B92" w:rsidRDefault="00815B92" w:rsidP="00593F7B">
            <w:pPr>
              <w:rPr>
                <w:rFonts w:cs="Arial"/>
                <w:szCs w:val="22"/>
              </w:rPr>
            </w:pPr>
            <w:r>
              <w:rPr>
                <w:rFonts w:cs="Arial"/>
                <w:szCs w:val="22"/>
              </w:rPr>
              <w:t>Test currently suspended</w:t>
            </w:r>
          </w:p>
        </w:tc>
        <w:tc>
          <w:tcPr>
            <w:tcW w:w="2340"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 xml:space="preserve">Syphilis screen </w:t>
            </w:r>
          </w:p>
          <w:p w:rsidR="00815B92" w:rsidRDefault="00815B92" w:rsidP="00815B92">
            <w:pPr>
              <w:autoSpaceDE w:val="0"/>
              <w:autoSpaceDN w:val="0"/>
              <w:adjustRightInd w:val="0"/>
              <w:rPr>
                <w:rFonts w:cs="Arial"/>
                <w:szCs w:val="22"/>
              </w:rPr>
            </w:pPr>
            <w:r>
              <w:rPr>
                <w:rFonts w:cs="Arial"/>
                <w:szCs w:val="22"/>
              </w:rPr>
              <w:t>(</w:t>
            </w:r>
            <w:r>
              <w:rPr>
                <w:rFonts w:cs="Arial"/>
                <w:i/>
                <w:szCs w:val="22"/>
              </w:rPr>
              <w:t>Treponema pallidum</w:t>
            </w:r>
            <w:r>
              <w:rPr>
                <w:rFonts w:cs="Arial"/>
                <w:szCs w:val="22"/>
              </w:rPr>
              <w:t>)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2-6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lastRenderedPageBreak/>
              <w:t>Teicoplanin level (Trough)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Site of infection, Dose schedule, When last dose was given, must be clearly indicated on form. Only accepted following prior consultation with Consultant Microbiologist</w:t>
            </w:r>
          </w:p>
        </w:tc>
        <w:tc>
          <w:tcPr>
            <w:tcW w:w="2340" w:type="dxa"/>
            <w:vAlign w:val="center"/>
          </w:tcPr>
          <w:p w:rsidR="00815B92" w:rsidRDefault="00815B92" w:rsidP="00815B92">
            <w:pPr>
              <w:autoSpaceDE w:val="0"/>
              <w:autoSpaceDN w:val="0"/>
              <w:adjustRightInd w:val="0"/>
              <w:rPr>
                <w:rFonts w:cs="Arial"/>
                <w:szCs w:val="22"/>
              </w:rPr>
            </w:pPr>
            <w:r>
              <w:rPr>
                <w:rFonts w:cs="Arial"/>
                <w:szCs w:val="22"/>
              </w:rPr>
              <w:t>3– 7 days for phoned result</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Tobramycin Level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 xml:space="preserve">State dose schedule, when last dose was received, </w:t>
            </w:r>
          </w:p>
          <w:p w:rsidR="00815B92" w:rsidRDefault="00815B92" w:rsidP="00815B92">
            <w:pPr>
              <w:rPr>
                <w:rFonts w:cs="Arial"/>
                <w:szCs w:val="22"/>
              </w:rPr>
            </w:pPr>
            <w:r>
              <w:rPr>
                <w:rFonts w:cs="Arial"/>
                <w:szCs w:val="22"/>
              </w:rPr>
              <w:t>Tobramycin is assayed in St Vincent’s Hospital</w:t>
            </w: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4 days for phoned result</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TORCH Screen</w:t>
            </w:r>
          </w:p>
        </w:tc>
        <w:tc>
          <w:tcPr>
            <w:tcW w:w="1134" w:type="dxa"/>
            <w:vAlign w:val="center"/>
          </w:tcPr>
          <w:p w:rsidR="00815B92" w:rsidRDefault="00815B92" w:rsidP="00815B92">
            <w:pPr>
              <w:jc w:val="center"/>
              <w:rPr>
                <w:rFonts w:cs="Arial"/>
                <w:szCs w:val="22"/>
              </w:rPr>
            </w:pPr>
          </w:p>
        </w:tc>
        <w:tc>
          <w:tcPr>
            <w:tcW w:w="971" w:type="dxa"/>
            <w:vAlign w:val="center"/>
          </w:tcPr>
          <w:p w:rsidR="00815B92" w:rsidRDefault="00815B92" w:rsidP="00815B92">
            <w:pPr>
              <w:jc w:val="center"/>
              <w:rPr>
                <w:rFonts w:cs="Arial"/>
                <w:szCs w:val="22"/>
              </w:rPr>
            </w:pP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p>
        </w:tc>
        <w:tc>
          <w:tcPr>
            <w:tcW w:w="2469" w:type="dxa"/>
            <w:gridSpan w:val="2"/>
            <w:vAlign w:val="center"/>
          </w:tcPr>
          <w:p w:rsidR="00815B92" w:rsidRDefault="00815B92" w:rsidP="00815B92">
            <w:pPr>
              <w:rPr>
                <w:rFonts w:cs="Arial"/>
                <w:szCs w:val="22"/>
              </w:rPr>
            </w:pPr>
            <w:r>
              <w:rPr>
                <w:rFonts w:cs="Arial"/>
                <w:szCs w:val="22"/>
              </w:rPr>
              <w:t>See individual assay</w:t>
            </w:r>
            <w:r w:rsidR="00165D32">
              <w:rPr>
                <w:rFonts w:cs="Arial"/>
                <w:szCs w:val="22"/>
              </w:rPr>
              <w:t>s</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165D32" w:rsidP="00815B92">
            <w:pPr>
              <w:autoSpaceDE w:val="0"/>
              <w:autoSpaceDN w:val="0"/>
              <w:adjustRightInd w:val="0"/>
              <w:rPr>
                <w:rFonts w:cs="Arial"/>
                <w:szCs w:val="22"/>
              </w:rPr>
            </w:pPr>
            <w:r>
              <w:rPr>
                <w:rFonts w:cs="Arial"/>
                <w:szCs w:val="22"/>
              </w:rPr>
              <w:t xml:space="preserve">Toxocara </w:t>
            </w:r>
            <w:r w:rsidR="00815B92">
              <w:rPr>
                <w:rFonts w:cs="Arial"/>
                <w:szCs w:val="22"/>
              </w:rPr>
              <w:t>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15-24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Toxoplasma screen *</w:t>
            </w:r>
          </w:p>
          <w:p w:rsidR="00815B92" w:rsidRDefault="00815B92" w:rsidP="00815B92">
            <w:pPr>
              <w:autoSpaceDE w:val="0"/>
              <w:autoSpaceDN w:val="0"/>
              <w:adjustRightInd w:val="0"/>
              <w:rPr>
                <w:rFonts w:cs="Arial"/>
                <w:szCs w:val="22"/>
              </w:rPr>
            </w:pPr>
          </w:p>
          <w:p w:rsidR="00815B92" w:rsidRDefault="00815B92" w:rsidP="00815B92">
            <w:pPr>
              <w:autoSpaceDE w:val="0"/>
              <w:autoSpaceDN w:val="0"/>
              <w:adjustRightInd w:val="0"/>
              <w:rPr>
                <w:rFonts w:cs="Arial"/>
                <w:szCs w:val="22"/>
              </w:rPr>
            </w:pP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7-12 days</w:t>
            </w:r>
          </w:p>
        </w:tc>
      </w:tr>
      <w:tr w:rsidR="00165D32" w:rsidTr="008504E0">
        <w:trPr>
          <w:jc w:val="center"/>
        </w:trPr>
        <w:tc>
          <w:tcPr>
            <w:tcW w:w="1642" w:type="dxa"/>
            <w:vAlign w:val="center"/>
          </w:tcPr>
          <w:p w:rsidR="00165D32" w:rsidRDefault="00165D32" w:rsidP="00815B92">
            <w:pPr>
              <w:autoSpaceDE w:val="0"/>
              <w:autoSpaceDN w:val="0"/>
              <w:adjustRightInd w:val="0"/>
              <w:rPr>
                <w:rFonts w:cs="Arial"/>
                <w:szCs w:val="22"/>
              </w:rPr>
            </w:pPr>
            <w:r>
              <w:rPr>
                <w:rFonts w:cs="Arial"/>
                <w:szCs w:val="22"/>
              </w:rPr>
              <w:t xml:space="preserve">Tissue Trans-glutaminase </w:t>
            </w:r>
          </w:p>
        </w:tc>
        <w:tc>
          <w:tcPr>
            <w:tcW w:w="1134" w:type="dxa"/>
            <w:vAlign w:val="center"/>
          </w:tcPr>
          <w:p w:rsidR="00165D32" w:rsidRDefault="00165D32" w:rsidP="00815B92">
            <w:pPr>
              <w:jc w:val="center"/>
              <w:rPr>
                <w:rFonts w:cs="Arial"/>
                <w:szCs w:val="22"/>
              </w:rPr>
            </w:pPr>
          </w:p>
        </w:tc>
        <w:tc>
          <w:tcPr>
            <w:tcW w:w="971" w:type="dxa"/>
            <w:vAlign w:val="center"/>
          </w:tcPr>
          <w:p w:rsidR="00165D32" w:rsidRDefault="00165D32" w:rsidP="00815B92">
            <w:pPr>
              <w:jc w:val="center"/>
              <w:rPr>
                <w:rFonts w:cs="Arial"/>
                <w:szCs w:val="22"/>
              </w:rPr>
            </w:pPr>
          </w:p>
        </w:tc>
        <w:tc>
          <w:tcPr>
            <w:tcW w:w="1073" w:type="dxa"/>
            <w:vAlign w:val="center"/>
          </w:tcPr>
          <w:p w:rsidR="00165D32" w:rsidRDefault="00165D32" w:rsidP="00815B92">
            <w:pPr>
              <w:rPr>
                <w:rFonts w:cs="Arial"/>
                <w:szCs w:val="22"/>
              </w:rPr>
            </w:pPr>
          </w:p>
        </w:tc>
        <w:tc>
          <w:tcPr>
            <w:tcW w:w="1358" w:type="dxa"/>
            <w:vAlign w:val="center"/>
          </w:tcPr>
          <w:p w:rsidR="00165D32" w:rsidRDefault="00165D32" w:rsidP="00815B92">
            <w:pPr>
              <w:rPr>
                <w:rFonts w:cs="Arial"/>
                <w:szCs w:val="22"/>
              </w:rPr>
            </w:pPr>
          </w:p>
        </w:tc>
        <w:tc>
          <w:tcPr>
            <w:tcW w:w="2469" w:type="dxa"/>
            <w:gridSpan w:val="2"/>
            <w:vAlign w:val="center"/>
          </w:tcPr>
          <w:p w:rsidR="00165D32" w:rsidRDefault="00165D32" w:rsidP="00815B92">
            <w:pPr>
              <w:rPr>
                <w:rFonts w:cs="Arial"/>
                <w:szCs w:val="22"/>
              </w:rPr>
            </w:pPr>
            <w:r>
              <w:rPr>
                <w:rFonts w:cs="Arial"/>
                <w:szCs w:val="22"/>
              </w:rPr>
              <w:t>See Coeliac Screen</w:t>
            </w:r>
          </w:p>
        </w:tc>
        <w:tc>
          <w:tcPr>
            <w:tcW w:w="2340" w:type="dxa"/>
            <w:vAlign w:val="center"/>
          </w:tcPr>
          <w:p w:rsidR="00165D32" w:rsidRDefault="00165D3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 xml:space="preserve">Vancomycin levels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 xml:space="preserve">Site of infection, Collect time of sample, Dose schedule, When last dose was given, should be clearly indicated on request form. </w:t>
            </w:r>
          </w:p>
          <w:p w:rsidR="00815B92" w:rsidRDefault="00A57113" w:rsidP="00815B92">
            <w:pPr>
              <w:rPr>
                <w:rFonts w:cs="Arial"/>
                <w:szCs w:val="22"/>
              </w:rPr>
            </w:pPr>
            <w:r>
              <w:rPr>
                <w:rFonts w:cs="Arial"/>
                <w:szCs w:val="22"/>
              </w:rPr>
              <w:t>See SHARx App</w:t>
            </w:r>
          </w:p>
          <w:p w:rsidR="00815B92" w:rsidRDefault="00815B92" w:rsidP="00815B92">
            <w:pPr>
              <w:rPr>
                <w:b/>
              </w:rPr>
            </w:pPr>
          </w:p>
          <w:p w:rsidR="00815B92" w:rsidRPr="005B538E" w:rsidRDefault="00815B92" w:rsidP="00815B92">
            <w:pPr>
              <w:rPr>
                <w:b/>
              </w:rPr>
            </w:pPr>
            <w:r w:rsidRPr="005B538E">
              <w:rPr>
                <w:b/>
              </w:rPr>
              <w:t xml:space="preserve">Desirable Levels:                                                          </w:t>
            </w:r>
          </w:p>
          <w:p w:rsidR="00815B92" w:rsidRDefault="00815B92" w:rsidP="00815B92">
            <w:r>
              <w:t xml:space="preserve">Vancomycin (trough): Aim for 10-15mg/L. </w:t>
            </w:r>
          </w:p>
          <w:p w:rsidR="00815B92" w:rsidRDefault="00815B92" w:rsidP="00815B92">
            <w:r>
              <w:t xml:space="preserve">                                     </w:t>
            </w:r>
          </w:p>
          <w:p w:rsidR="00815B92" w:rsidRDefault="00815B92" w:rsidP="00815B92">
            <w:r>
              <w:t>For serious infection,eg septicaemia,</w:t>
            </w:r>
          </w:p>
          <w:p w:rsidR="00815B92" w:rsidRDefault="00815B92" w:rsidP="00815B92">
            <w:r>
              <w:t xml:space="preserve">endocarditis                osteomyelitis etc.: </w:t>
            </w:r>
          </w:p>
          <w:p w:rsidR="00815B92" w:rsidRDefault="00815B92" w:rsidP="00815B92">
            <w:r>
              <w:t>Aim for 15-20mg/L</w:t>
            </w: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hrs</w:t>
            </w:r>
          </w:p>
          <w:p w:rsidR="00815B92" w:rsidRDefault="00815B92" w:rsidP="00815B92">
            <w:pPr>
              <w:autoSpaceDE w:val="0"/>
              <w:autoSpaceDN w:val="0"/>
              <w:adjustRightInd w:val="0"/>
              <w:rPr>
                <w:rFonts w:cs="Arial"/>
                <w:szCs w:val="22"/>
              </w:rPr>
            </w:pPr>
          </w:p>
          <w:p w:rsidR="00815B92" w:rsidRDefault="00815B92" w:rsidP="00815B92">
            <w:pPr>
              <w:autoSpaceDE w:val="0"/>
              <w:autoSpaceDN w:val="0"/>
              <w:adjustRightInd w:val="0"/>
              <w:rPr>
                <w:rFonts w:cs="Arial"/>
                <w:szCs w:val="22"/>
              </w:rPr>
            </w:pPr>
            <w:r>
              <w:rPr>
                <w:rFonts w:cs="Arial"/>
                <w:szCs w:val="22"/>
              </w:rPr>
              <w:t xml:space="preserve">Results </w:t>
            </w:r>
            <w:r w:rsidRPr="00433E05">
              <w:rPr>
                <w:rFonts w:cs="Arial"/>
                <w:szCs w:val="22"/>
              </w:rPr>
              <w:t>only phoned</w:t>
            </w:r>
            <w:r>
              <w:rPr>
                <w:rFonts w:cs="Arial"/>
                <w:szCs w:val="22"/>
              </w:rPr>
              <w:t xml:space="preserve"> to wards</w:t>
            </w:r>
            <w:r w:rsidRPr="00433E05">
              <w:rPr>
                <w:rFonts w:cs="Arial"/>
                <w:szCs w:val="22"/>
              </w:rPr>
              <w:t xml:space="preserve"> if </w:t>
            </w:r>
            <w:r>
              <w:rPr>
                <w:rFonts w:cs="Arial"/>
                <w:szCs w:val="22"/>
              </w:rPr>
              <w:t>Vancomycin level is</w:t>
            </w:r>
          </w:p>
          <w:p w:rsidR="00815B92" w:rsidRDefault="00815B92" w:rsidP="00815B92">
            <w:pPr>
              <w:autoSpaceDE w:val="0"/>
              <w:autoSpaceDN w:val="0"/>
              <w:adjustRightInd w:val="0"/>
              <w:rPr>
                <w:rFonts w:cs="Arial"/>
                <w:szCs w:val="22"/>
              </w:rPr>
            </w:pPr>
            <w:r w:rsidRPr="00433E05">
              <w:rPr>
                <w:rFonts w:cs="Arial"/>
                <w:szCs w:val="22"/>
              </w:rPr>
              <w:t>&gt; 20 mg/L</w:t>
            </w:r>
          </w:p>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color w:val="FF0000"/>
                <w:szCs w:val="22"/>
              </w:rPr>
            </w:pPr>
            <w:r>
              <w:rPr>
                <w:rFonts w:cs="Arial"/>
                <w:szCs w:val="22"/>
                <w:lang w:val="it-IT"/>
              </w:rPr>
              <w:t>Varicella Zoster Virus (VZV)</w:t>
            </w:r>
            <w:r>
              <w:rPr>
                <w:rFonts w:cs="Arial"/>
                <w:color w:val="FF0000"/>
                <w:szCs w:val="22"/>
              </w:rPr>
              <w:t xml:space="preserve"> </w:t>
            </w:r>
          </w:p>
          <w:p w:rsidR="00815B92" w:rsidRPr="002008B0" w:rsidRDefault="00815B92" w:rsidP="00815B92">
            <w:pPr>
              <w:autoSpaceDE w:val="0"/>
              <w:autoSpaceDN w:val="0"/>
              <w:adjustRightInd w:val="0"/>
              <w:rPr>
                <w:rFonts w:cs="Arial"/>
                <w:szCs w:val="22"/>
                <w:lang w:val="it-IT"/>
              </w:rPr>
            </w:pPr>
            <w:r w:rsidRPr="002008B0">
              <w:rPr>
                <w:rFonts w:cs="Arial"/>
                <w:szCs w:val="22"/>
                <w:lang w:val="it-IT"/>
              </w:rPr>
              <w:t>antibodies</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2-6 days</w:t>
            </w:r>
          </w:p>
        </w:tc>
      </w:tr>
      <w:tr w:rsidR="00815B92" w:rsidTr="00242694">
        <w:trPr>
          <w:jc w:val="center"/>
        </w:trPr>
        <w:tc>
          <w:tcPr>
            <w:tcW w:w="1642" w:type="dxa"/>
            <w:vAlign w:val="center"/>
          </w:tcPr>
          <w:p w:rsidR="00815B92" w:rsidRDefault="00815B92" w:rsidP="00815B92">
            <w:pPr>
              <w:rPr>
                <w:rFonts w:cs="Arial"/>
                <w:szCs w:val="22"/>
              </w:rPr>
            </w:pPr>
            <w:r>
              <w:rPr>
                <w:rFonts w:cs="Arial"/>
                <w:szCs w:val="22"/>
              </w:rPr>
              <w:t>Viral Screen</w:t>
            </w:r>
          </w:p>
          <w:p w:rsidR="00815B92" w:rsidRDefault="00815B92" w:rsidP="00815B92">
            <w:pPr>
              <w:rPr>
                <w:rFonts w:cs="Arial"/>
                <w:szCs w:val="22"/>
              </w:rPr>
            </w:pPr>
            <w:r>
              <w:rPr>
                <w:rFonts w:cs="Arial"/>
                <w:szCs w:val="22"/>
              </w:rPr>
              <w:t>(</w:t>
            </w:r>
            <w:r w:rsidRPr="008504E0">
              <w:rPr>
                <w:rFonts w:cs="Arial"/>
                <w:szCs w:val="22"/>
              </w:rPr>
              <w:t>not processed as specific tests must be requested</w:t>
            </w:r>
            <w:r>
              <w:rPr>
                <w:rFonts w:cs="Arial"/>
                <w:szCs w:val="22"/>
              </w:rPr>
              <w:t xml:space="preserve"> )</w:t>
            </w:r>
          </w:p>
        </w:tc>
        <w:tc>
          <w:tcPr>
            <w:tcW w:w="9345" w:type="dxa"/>
            <w:gridSpan w:val="7"/>
            <w:vAlign w:val="center"/>
          </w:tcPr>
          <w:p w:rsidR="00815B92" w:rsidRPr="00F77C25" w:rsidRDefault="00815B92" w:rsidP="00815B92">
            <w:pPr>
              <w:rPr>
                <w:rFonts w:cs="Arial"/>
                <w:szCs w:val="22"/>
                <w:lang w:val="en-GB" w:eastAsia="en-GB"/>
              </w:rPr>
            </w:pPr>
            <w:r>
              <w:rPr>
                <w:rFonts w:cs="Arial"/>
                <w:szCs w:val="22"/>
                <w:lang w:val="en-GB" w:eastAsia="en-GB"/>
              </w:rPr>
              <w:t>Tests MUST be specified and clinical details provided. Refer to NVRL handbook</w:t>
            </w:r>
            <w:r w:rsidRPr="00AE7104">
              <w:rPr>
                <w:rFonts w:cs="Arial"/>
                <w:szCs w:val="22"/>
                <w:lang w:val="en-GB" w:eastAsia="en-GB"/>
              </w:rPr>
              <w:t>.</w:t>
            </w:r>
            <w:r>
              <w:rPr>
                <w:rFonts w:cs="Arial"/>
                <w:szCs w:val="22"/>
                <w:lang w:val="en-GB" w:eastAsia="en-GB"/>
              </w:rPr>
              <w:t xml:space="preserve"> Clinical team in NVRL can be contacted at 01 7164418 if advice is required</w:t>
            </w:r>
          </w:p>
        </w:tc>
      </w:tr>
      <w:tr w:rsidR="00815B92" w:rsidTr="008504E0">
        <w:trPr>
          <w:jc w:val="center"/>
        </w:trPr>
        <w:tc>
          <w:tcPr>
            <w:tcW w:w="1642" w:type="dxa"/>
            <w:vAlign w:val="center"/>
          </w:tcPr>
          <w:p w:rsidR="00815B92" w:rsidRDefault="00815B92" w:rsidP="00815B92">
            <w:pPr>
              <w:rPr>
                <w:rFonts w:cs="Arial"/>
                <w:szCs w:val="22"/>
              </w:rPr>
            </w:pPr>
            <w:r>
              <w:rPr>
                <w:rFonts w:cs="Arial"/>
                <w:szCs w:val="22"/>
              </w:rPr>
              <w:t>West Nile Virus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Only accepted following prior consultation with Consultant Microbiologist</w:t>
            </w:r>
            <w:r w:rsidR="00165D32">
              <w:rPr>
                <w:rFonts w:cs="Arial"/>
                <w:szCs w:val="22"/>
              </w:rPr>
              <w:t>.</w:t>
            </w:r>
          </w:p>
          <w:p w:rsidR="00165D32" w:rsidRDefault="00165D32" w:rsidP="00815B92">
            <w:pPr>
              <w:rPr>
                <w:rFonts w:cs="Arial"/>
                <w:szCs w:val="22"/>
              </w:rPr>
            </w:pPr>
            <w:r>
              <w:rPr>
                <w:rFonts w:cs="Arial"/>
                <w:szCs w:val="22"/>
              </w:rPr>
              <w:t>Please provide clinical details including travel history.</w:t>
            </w:r>
          </w:p>
        </w:tc>
        <w:tc>
          <w:tcPr>
            <w:tcW w:w="2340" w:type="dxa"/>
            <w:vAlign w:val="center"/>
          </w:tcPr>
          <w:p w:rsidR="00815B92" w:rsidRDefault="00815B92" w:rsidP="00815B92">
            <w:pPr>
              <w:rPr>
                <w:rFonts w:cs="Arial"/>
                <w:szCs w:val="22"/>
              </w:rPr>
            </w:pPr>
            <w:r>
              <w:rPr>
                <w:rFonts w:cs="Arial"/>
                <w:szCs w:val="22"/>
              </w:rPr>
              <w:t>10- 18 days</w:t>
            </w:r>
          </w:p>
        </w:tc>
      </w:tr>
      <w:tr w:rsidR="00815B92" w:rsidTr="008504E0">
        <w:trPr>
          <w:cantSplit/>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Widal test</w:t>
            </w:r>
          </w:p>
        </w:tc>
        <w:tc>
          <w:tcPr>
            <w:tcW w:w="9345" w:type="dxa"/>
            <w:gridSpan w:val="7"/>
            <w:vAlign w:val="center"/>
          </w:tcPr>
          <w:p w:rsidR="00815B92" w:rsidRDefault="00815B92" w:rsidP="00815B92">
            <w:pPr>
              <w:rPr>
                <w:rFonts w:cs="Arial"/>
                <w:szCs w:val="22"/>
              </w:rPr>
            </w:pPr>
            <w:r>
              <w:rPr>
                <w:rFonts w:cs="Arial"/>
                <w:szCs w:val="22"/>
              </w:rPr>
              <w:t>Discontinued. Does not meet criteria for diagnostic test. No longer available in this country.</w:t>
            </w:r>
          </w:p>
        </w:tc>
      </w:tr>
      <w:tr w:rsidR="00F771F6" w:rsidTr="00593F7B">
        <w:trPr>
          <w:jc w:val="center"/>
        </w:trPr>
        <w:tc>
          <w:tcPr>
            <w:tcW w:w="1642" w:type="dxa"/>
            <w:vAlign w:val="center"/>
          </w:tcPr>
          <w:p w:rsidR="00F771F6" w:rsidRPr="00F771F6" w:rsidRDefault="00F771F6" w:rsidP="00815B92">
            <w:pPr>
              <w:autoSpaceDE w:val="0"/>
              <w:autoSpaceDN w:val="0"/>
              <w:adjustRightInd w:val="0"/>
              <w:rPr>
                <w:rFonts w:cs="Arial"/>
                <w:szCs w:val="22"/>
              </w:rPr>
            </w:pPr>
            <w:r>
              <w:rPr>
                <w:rFonts w:cs="Arial"/>
                <w:szCs w:val="22"/>
              </w:rPr>
              <w:t>Yellow fever IgM</w:t>
            </w:r>
          </w:p>
        </w:tc>
        <w:tc>
          <w:tcPr>
            <w:tcW w:w="1134" w:type="dxa"/>
            <w:vAlign w:val="center"/>
          </w:tcPr>
          <w:p w:rsidR="00F771F6" w:rsidRDefault="00F771F6" w:rsidP="00815B92">
            <w:pPr>
              <w:jc w:val="center"/>
              <w:rPr>
                <w:rFonts w:cs="Arial"/>
                <w:szCs w:val="22"/>
              </w:rPr>
            </w:pPr>
            <w:r>
              <w:rPr>
                <w:rFonts w:cs="Arial"/>
                <w:szCs w:val="22"/>
              </w:rPr>
              <w:t>Blood</w:t>
            </w:r>
          </w:p>
        </w:tc>
        <w:tc>
          <w:tcPr>
            <w:tcW w:w="971" w:type="dxa"/>
            <w:vAlign w:val="center"/>
          </w:tcPr>
          <w:p w:rsidR="00F771F6" w:rsidRDefault="00F771F6" w:rsidP="00815B92">
            <w:pPr>
              <w:jc w:val="center"/>
              <w:rPr>
                <w:rFonts w:cs="Arial"/>
                <w:szCs w:val="22"/>
              </w:rPr>
            </w:pPr>
            <w:r>
              <w:rPr>
                <w:rFonts w:cs="Arial"/>
                <w:szCs w:val="22"/>
              </w:rPr>
              <w:t>None</w:t>
            </w:r>
          </w:p>
        </w:tc>
        <w:tc>
          <w:tcPr>
            <w:tcW w:w="1073" w:type="dxa"/>
            <w:vAlign w:val="center"/>
          </w:tcPr>
          <w:p w:rsidR="00F771F6" w:rsidRDefault="00F771F6" w:rsidP="00815B92">
            <w:pPr>
              <w:rPr>
                <w:rFonts w:cs="Arial"/>
                <w:szCs w:val="22"/>
              </w:rPr>
            </w:pPr>
            <w:r>
              <w:rPr>
                <w:rFonts w:cs="Arial"/>
                <w:szCs w:val="22"/>
              </w:rPr>
              <w:t>5.5</w:t>
            </w:r>
          </w:p>
        </w:tc>
        <w:tc>
          <w:tcPr>
            <w:tcW w:w="1358" w:type="dxa"/>
            <w:vAlign w:val="center"/>
          </w:tcPr>
          <w:p w:rsidR="00F771F6" w:rsidRDefault="00F771F6" w:rsidP="00815B92">
            <w:pPr>
              <w:rPr>
                <w:rFonts w:cs="Arial"/>
                <w:szCs w:val="22"/>
              </w:rPr>
            </w:pPr>
            <w:r>
              <w:rPr>
                <w:rFonts w:cs="Arial"/>
                <w:szCs w:val="22"/>
              </w:rPr>
              <w:t>Red top vacuette serum tube</w:t>
            </w:r>
          </w:p>
        </w:tc>
        <w:tc>
          <w:tcPr>
            <w:tcW w:w="2404" w:type="dxa"/>
            <w:vAlign w:val="center"/>
          </w:tcPr>
          <w:p w:rsidR="00F771F6" w:rsidRDefault="00F771F6" w:rsidP="00815B92">
            <w:pPr>
              <w:autoSpaceDE w:val="0"/>
              <w:autoSpaceDN w:val="0"/>
              <w:adjustRightInd w:val="0"/>
              <w:rPr>
                <w:rFonts w:cs="Arial"/>
                <w:szCs w:val="22"/>
              </w:rPr>
            </w:pPr>
          </w:p>
        </w:tc>
        <w:tc>
          <w:tcPr>
            <w:tcW w:w="2405" w:type="dxa"/>
            <w:gridSpan w:val="2"/>
            <w:vAlign w:val="center"/>
          </w:tcPr>
          <w:p w:rsidR="00F771F6" w:rsidRDefault="00F771F6"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szCs w:val="22"/>
              </w:rPr>
              <w:t>Yersinia</w:t>
            </w:r>
            <w:r>
              <w:rPr>
                <w:rFonts w:cs="Arial"/>
                <w:szCs w:val="22"/>
              </w:rPr>
              <w:t xml:space="preserve"> 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4809" w:type="dxa"/>
            <w:gridSpan w:val="3"/>
            <w:vAlign w:val="center"/>
          </w:tcPr>
          <w:p w:rsidR="00815B92" w:rsidRDefault="00815B92" w:rsidP="00815B92">
            <w:pPr>
              <w:autoSpaceDE w:val="0"/>
              <w:autoSpaceDN w:val="0"/>
              <w:adjustRightInd w:val="0"/>
              <w:rPr>
                <w:rFonts w:cs="Arial"/>
                <w:szCs w:val="22"/>
              </w:rPr>
            </w:pPr>
            <w:r>
              <w:rPr>
                <w:rFonts w:cs="Arial"/>
                <w:szCs w:val="22"/>
              </w:rPr>
              <w:t xml:space="preserve"> </w:t>
            </w:r>
            <w:r>
              <w:rPr>
                <w:rFonts w:cs="Arial"/>
                <w:szCs w:val="22"/>
                <w:lang w:eastAsia="en-GB"/>
              </w:rPr>
              <w:t>Test discontinued. The recommended method for the diagnosis of suspected Yersiniosis is the culture of Yersinia species from faecal specimens.</w:t>
            </w:r>
          </w:p>
        </w:tc>
      </w:tr>
      <w:tr w:rsidR="00F771F6" w:rsidTr="00593F7B">
        <w:trPr>
          <w:jc w:val="center"/>
        </w:trPr>
        <w:tc>
          <w:tcPr>
            <w:tcW w:w="1642" w:type="dxa"/>
            <w:vAlign w:val="center"/>
          </w:tcPr>
          <w:p w:rsidR="00F771F6" w:rsidRPr="00F771F6" w:rsidRDefault="00F771F6" w:rsidP="00815B92">
            <w:pPr>
              <w:autoSpaceDE w:val="0"/>
              <w:autoSpaceDN w:val="0"/>
              <w:adjustRightInd w:val="0"/>
              <w:rPr>
                <w:rFonts w:cs="Arial"/>
                <w:szCs w:val="22"/>
              </w:rPr>
            </w:pPr>
            <w:r>
              <w:rPr>
                <w:rFonts w:cs="Arial"/>
                <w:szCs w:val="22"/>
              </w:rPr>
              <w:t>Zika virus/Zika PCR/Zika RNA</w:t>
            </w:r>
          </w:p>
        </w:tc>
        <w:tc>
          <w:tcPr>
            <w:tcW w:w="1134" w:type="dxa"/>
            <w:vAlign w:val="center"/>
          </w:tcPr>
          <w:p w:rsidR="00F771F6" w:rsidRDefault="00F771F6" w:rsidP="00815B92">
            <w:pPr>
              <w:jc w:val="center"/>
              <w:rPr>
                <w:rFonts w:cs="Arial"/>
                <w:szCs w:val="22"/>
              </w:rPr>
            </w:pPr>
            <w:r>
              <w:rPr>
                <w:rFonts w:cs="Arial"/>
                <w:szCs w:val="22"/>
              </w:rPr>
              <w:t>Blood</w:t>
            </w:r>
          </w:p>
        </w:tc>
        <w:tc>
          <w:tcPr>
            <w:tcW w:w="971" w:type="dxa"/>
            <w:vAlign w:val="center"/>
          </w:tcPr>
          <w:p w:rsidR="00F771F6" w:rsidRDefault="00F771F6" w:rsidP="00815B92">
            <w:pPr>
              <w:jc w:val="center"/>
              <w:rPr>
                <w:rFonts w:cs="Arial"/>
                <w:szCs w:val="22"/>
              </w:rPr>
            </w:pPr>
            <w:r>
              <w:rPr>
                <w:rFonts w:cs="Arial"/>
                <w:szCs w:val="22"/>
              </w:rPr>
              <w:t>None</w:t>
            </w:r>
          </w:p>
        </w:tc>
        <w:tc>
          <w:tcPr>
            <w:tcW w:w="1073" w:type="dxa"/>
            <w:vAlign w:val="center"/>
          </w:tcPr>
          <w:p w:rsidR="00F771F6" w:rsidRDefault="00F771F6" w:rsidP="00815B92">
            <w:pPr>
              <w:rPr>
                <w:rFonts w:cs="Arial"/>
                <w:szCs w:val="22"/>
              </w:rPr>
            </w:pPr>
            <w:r>
              <w:rPr>
                <w:rFonts w:cs="Arial"/>
                <w:szCs w:val="22"/>
              </w:rPr>
              <w:t>5.5</w:t>
            </w:r>
          </w:p>
        </w:tc>
        <w:tc>
          <w:tcPr>
            <w:tcW w:w="1358" w:type="dxa"/>
            <w:vAlign w:val="center"/>
          </w:tcPr>
          <w:p w:rsidR="00F771F6" w:rsidRDefault="00F771F6" w:rsidP="00815B92">
            <w:pPr>
              <w:rPr>
                <w:rFonts w:cs="Arial"/>
                <w:szCs w:val="22"/>
              </w:rPr>
            </w:pPr>
            <w:r>
              <w:rPr>
                <w:rFonts w:cs="Arial"/>
                <w:szCs w:val="22"/>
              </w:rPr>
              <w:t>Red top vacuette serum tube</w:t>
            </w:r>
          </w:p>
        </w:tc>
        <w:tc>
          <w:tcPr>
            <w:tcW w:w="2404" w:type="dxa"/>
            <w:vAlign w:val="center"/>
          </w:tcPr>
          <w:p w:rsidR="00F771F6" w:rsidRDefault="00F771F6" w:rsidP="00815B92">
            <w:pPr>
              <w:autoSpaceDE w:val="0"/>
              <w:autoSpaceDN w:val="0"/>
              <w:adjustRightInd w:val="0"/>
              <w:rPr>
                <w:rFonts w:cs="Arial"/>
                <w:szCs w:val="22"/>
              </w:rPr>
            </w:pPr>
            <w:r>
              <w:rPr>
                <w:rFonts w:cs="Arial"/>
                <w:szCs w:val="22"/>
              </w:rPr>
              <w:t>Symptomatic patients with appropriate travel history within 14 days. Discuss with consultant microbiologist. Sample must be frozen within 24 hours of venipuncture.</w:t>
            </w:r>
          </w:p>
        </w:tc>
        <w:tc>
          <w:tcPr>
            <w:tcW w:w="2405" w:type="dxa"/>
            <w:gridSpan w:val="2"/>
            <w:vAlign w:val="center"/>
          </w:tcPr>
          <w:p w:rsidR="00F771F6" w:rsidRDefault="00F771F6" w:rsidP="00815B92">
            <w:pPr>
              <w:autoSpaceDE w:val="0"/>
              <w:autoSpaceDN w:val="0"/>
              <w:adjustRightInd w:val="0"/>
              <w:rPr>
                <w:rFonts w:cs="Arial"/>
                <w:szCs w:val="22"/>
              </w:rPr>
            </w:pPr>
          </w:p>
        </w:tc>
      </w:tr>
    </w:tbl>
    <w:p w:rsidR="0078759E" w:rsidRPr="00B83385" w:rsidRDefault="0078759E" w:rsidP="0078759E">
      <w:pPr>
        <w:rPr>
          <w:szCs w:val="22"/>
          <w:u w:val="single"/>
        </w:rPr>
      </w:pPr>
    </w:p>
    <w:p w:rsidR="0078759E" w:rsidRPr="00B12C24" w:rsidRDefault="00506FCD"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506FCD"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w:t>
        </w:r>
        <w:bookmarkStart w:id="1392" w:name="_Hlt439683571"/>
        <w:r w:rsidR="0078759E" w:rsidRPr="00B12C24">
          <w:rPr>
            <w:rStyle w:val="Hyperlink"/>
            <w:sz w:val="18"/>
            <w:szCs w:val="18"/>
          </w:rPr>
          <w:t>l</w:t>
        </w:r>
        <w:bookmarkEnd w:id="1392"/>
        <w:r w:rsidR="0078759E" w:rsidRPr="00B12C24">
          <w:rPr>
            <w:rStyle w:val="Hyperlink"/>
            <w:sz w:val="18"/>
            <w:szCs w:val="18"/>
          </w:rPr>
          <w:t>e of Contents</w:t>
        </w:r>
      </w:hyperlink>
    </w:p>
    <w:p w:rsidR="00B31529" w:rsidRDefault="00B31529"/>
    <w:p w:rsidR="00B31529" w:rsidRDefault="00B31529" w:rsidP="00876F8E">
      <w:pPr>
        <w:pStyle w:val="Heading1"/>
      </w:pPr>
      <w:r>
        <w:br w:type="page"/>
      </w:r>
      <w:bookmarkStart w:id="1393" w:name="PublicHealth"/>
      <w:bookmarkEnd w:id="912"/>
      <w:r>
        <w:lastRenderedPageBreak/>
        <w:t xml:space="preserve"> </w:t>
      </w:r>
      <w:bookmarkStart w:id="1394" w:name="_Toc312395800"/>
      <w:bookmarkStart w:id="1395" w:name="_Toc360708101"/>
      <w:bookmarkStart w:id="1396" w:name="_Toc365040534"/>
      <w:bookmarkStart w:id="1397" w:name="_Toc373334671"/>
      <w:bookmarkStart w:id="1398" w:name="_Toc373337760"/>
      <w:bookmarkStart w:id="1399" w:name="_Toc373338399"/>
      <w:bookmarkStart w:id="1400" w:name="_Toc107489565"/>
      <w:r>
        <w:t>Public Health Laboratory</w:t>
      </w:r>
      <w:bookmarkEnd w:id="1394"/>
      <w:bookmarkEnd w:id="1395"/>
      <w:bookmarkEnd w:id="1396"/>
      <w:bookmarkEnd w:id="1397"/>
      <w:bookmarkEnd w:id="1398"/>
      <w:bookmarkEnd w:id="1399"/>
      <w:bookmarkEnd w:id="1400"/>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ook w:val="00A0" w:firstRow="1" w:lastRow="0" w:firstColumn="1" w:lastColumn="0" w:noHBand="0" w:noVBand="0"/>
      </w:tblPr>
      <w:tblGrid>
        <w:gridCol w:w="8856"/>
      </w:tblGrid>
      <w:tr w:rsidR="00B31529">
        <w:tc>
          <w:tcPr>
            <w:tcW w:w="8856" w:type="dxa"/>
            <w:shd w:val="clear" w:color="auto" w:fill="33CCCC"/>
          </w:tcPr>
          <w:p w:rsidR="00B31529" w:rsidRDefault="00B31529">
            <w:pPr>
              <w:jc w:val="center"/>
              <w:rPr>
                <w:b/>
              </w:rPr>
            </w:pPr>
            <w:bookmarkStart w:id="1401" w:name="_Toc271183634"/>
            <w:bookmarkStart w:id="1402" w:name="_Toc271184072"/>
            <w:bookmarkStart w:id="1403" w:name="_Toc271184166"/>
            <w:r>
              <w:rPr>
                <w:b/>
              </w:rPr>
              <w:t>Public Health Laboratory</w:t>
            </w:r>
            <w:bookmarkEnd w:id="1401"/>
            <w:bookmarkEnd w:id="1402"/>
            <w:bookmarkEnd w:id="1403"/>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pPr>
            <w:r>
              <w:rPr>
                <w:b/>
              </w:rPr>
              <w:t>Sligo</w:t>
            </w:r>
          </w:p>
        </w:tc>
      </w:tr>
    </w:tbl>
    <w:p w:rsidR="00B31529" w:rsidRDefault="00B31529"/>
    <w:p w:rsidR="001C24D9" w:rsidRPr="007E65BC" w:rsidRDefault="00506FCD" w:rsidP="001C24D9">
      <w:pPr>
        <w:rPr>
          <w:sz w:val="16"/>
          <w:szCs w:val="16"/>
          <w:u w:val="single"/>
        </w:rPr>
      </w:pPr>
      <w:hyperlink w:anchor="_Table_of_Contents" w:history="1">
        <w:r w:rsidR="001C24D9" w:rsidRPr="007E65BC">
          <w:rPr>
            <w:rStyle w:val="Hyperlink"/>
            <w:sz w:val="16"/>
            <w:szCs w:val="16"/>
          </w:rPr>
          <w:t>Return to Table of Contents</w:t>
        </w:r>
      </w:hyperlink>
    </w:p>
    <w:p w:rsidR="00B31529" w:rsidRDefault="00B31529"/>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640"/>
        <w:gridCol w:w="3000"/>
        <w:gridCol w:w="3480"/>
      </w:tblGrid>
      <w:tr w:rsidR="00B31529">
        <w:tc>
          <w:tcPr>
            <w:tcW w:w="2640" w:type="dxa"/>
            <w:shd w:val="clear" w:color="auto" w:fill="C0C0C0"/>
            <w:vAlign w:val="center"/>
          </w:tcPr>
          <w:p w:rsidR="00B31529" w:rsidRDefault="00B31529">
            <w:pPr>
              <w:pStyle w:val="Heading2"/>
            </w:pPr>
            <w:bookmarkStart w:id="1404" w:name="_Hours_of_Operation_4"/>
            <w:bookmarkStart w:id="1405" w:name="_Toc312396116"/>
            <w:bookmarkStart w:id="1406" w:name="_Toc353461268"/>
            <w:bookmarkStart w:id="1407" w:name="_Toc360616796"/>
            <w:bookmarkStart w:id="1408" w:name="_Toc360624982"/>
            <w:bookmarkStart w:id="1409" w:name="_Toc360626718"/>
            <w:bookmarkStart w:id="1410" w:name="_Toc360626955"/>
            <w:bookmarkStart w:id="1411" w:name="_Toc360631861"/>
            <w:bookmarkStart w:id="1412" w:name="_Toc360708102"/>
            <w:bookmarkStart w:id="1413" w:name="_Toc365040535"/>
            <w:bookmarkStart w:id="1414" w:name="_Toc373334672"/>
            <w:bookmarkStart w:id="1415" w:name="_Toc373337761"/>
            <w:bookmarkStart w:id="1416" w:name="_Toc373338400"/>
            <w:bookmarkEnd w:id="1404"/>
            <w:r>
              <w:t>Hours of Operation</w:t>
            </w:r>
            <w:bookmarkEnd w:id="1405"/>
            <w:bookmarkEnd w:id="1406"/>
            <w:bookmarkEnd w:id="1407"/>
            <w:bookmarkEnd w:id="1408"/>
            <w:bookmarkEnd w:id="1409"/>
            <w:bookmarkEnd w:id="1410"/>
            <w:bookmarkEnd w:id="1411"/>
            <w:bookmarkEnd w:id="1412"/>
            <w:bookmarkEnd w:id="1413"/>
            <w:bookmarkEnd w:id="1414"/>
            <w:bookmarkEnd w:id="1415"/>
            <w:bookmarkEnd w:id="1416"/>
          </w:p>
        </w:tc>
        <w:tc>
          <w:tcPr>
            <w:tcW w:w="6480" w:type="dxa"/>
            <w:gridSpan w:val="2"/>
            <w:tcBorders>
              <w:bottom w:val="single" w:sz="4" w:space="0" w:color="auto"/>
            </w:tcBorders>
            <w:shd w:val="clear" w:color="auto" w:fill="C0C0C0"/>
            <w:vAlign w:val="center"/>
          </w:tcPr>
          <w:p w:rsidR="001C24D9" w:rsidRDefault="001C24D9"/>
          <w:p w:rsidR="001C24D9" w:rsidRDefault="001C24D9"/>
          <w:p w:rsidR="00B31529" w:rsidRDefault="00B31529">
            <w:r>
              <w:t>Monday-</w:t>
            </w:r>
            <w:r w:rsidR="001C24D9">
              <w:t xml:space="preserve"> Friday</w:t>
            </w:r>
            <w:r>
              <w:t xml:space="preserve">                        0900-1700</w:t>
            </w:r>
          </w:p>
          <w:p w:rsidR="00B31529" w:rsidRDefault="00B31529"/>
        </w:tc>
      </w:tr>
      <w:tr w:rsidR="00B31529">
        <w:trPr>
          <w:cantSplit/>
          <w:trHeight w:val="401"/>
        </w:trPr>
        <w:tc>
          <w:tcPr>
            <w:tcW w:w="2640" w:type="dxa"/>
            <w:shd w:val="clear" w:color="auto" w:fill="C0C0C0"/>
            <w:vAlign w:val="center"/>
          </w:tcPr>
          <w:p w:rsidR="00B31529" w:rsidRDefault="00B31529">
            <w:pPr>
              <w:rPr>
                <w:b/>
              </w:rPr>
            </w:pPr>
            <w:r>
              <w:rPr>
                <w:b/>
              </w:rPr>
              <w:t>Phone</w:t>
            </w:r>
          </w:p>
        </w:tc>
        <w:tc>
          <w:tcPr>
            <w:tcW w:w="3000" w:type="dxa"/>
            <w:tcBorders>
              <w:top w:val="single" w:sz="4" w:space="0" w:color="auto"/>
              <w:bottom w:val="single" w:sz="4" w:space="0" w:color="auto"/>
              <w:right w:val="nil"/>
            </w:tcBorders>
            <w:shd w:val="clear" w:color="auto" w:fill="C0C0C0"/>
            <w:vAlign w:val="center"/>
          </w:tcPr>
          <w:p w:rsidR="00B31529" w:rsidRDefault="00B31529">
            <w:r>
              <w:t>Main Laboratory</w:t>
            </w:r>
          </w:p>
        </w:tc>
        <w:tc>
          <w:tcPr>
            <w:tcW w:w="3480" w:type="dxa"/>
            <w:tcBorders>
              <w:left w:val="nil"/>
            </w:tcBorders>
            <w:shd w:val="clear" w:color="auto" w:fill="C0C0C0"/>
            <w:vAlign w:val="center"/>
          </w:tcPr>
          <w:p w:rsidR="00B31529" w:rsidRDefault="00B31529">
            <w:r>
              <w:t>071 917 4558</w:t>
            </w:r>
          </w:p>
        </w:tc>
      </w:tr>
    </w:tbl>
    <w:p w:rsidR="00B31529" w:rsidRDefault="00B31529"/>
    <w:p w:rsidR="00B31529" w:rsidRDefault="00B31529"/>
    <w:p w:rsidR="00B31529" w:rsidRDefault="00B31529">
      <w:r>
        <w:t>Services provided by the Public Health and Official Food Microbiology Laboratory.</w:t>
      </w:r>
    </w:p>
    <w:p w:rsidR="00B31529" w:rsidRDefault="00B31529"/>
    <w:p w:rsidR="00B31529" w:rsidRDefault="00B31529"/>
    <w:p w:rsidR="00B31529" w:rsidRDefault="00B31529">
      <w:r>
        <w:t>The Public Health Laboratory, a subsection of the Clinical Microbiology Department, is an official Food Safety/Surveillance Laboratory, whose statutory role is to test food for compliance with the relevant guidelines and legislation, in order to safeguard public health.</w:t>
      </w:r>
    </w:p>
    <w:p w:rsidR="00B31529" w:rsidRDefault="00B31529"/>
    <w:p w:rsidR="00B31529" w:rsidRDefault="00B31529">
      <w:r>
        <w:t xml:space="preserve"> Microbiological analysis is carried out, not only on a wide range of foodstuffs but also on water samples, submitted to the Laboratory, primarily by Environmental Health Officers, but also by Hospitals and other Agencies. </w:t>
      </w:r>
    </w:p>
    <w:p w:rsidR="00B31529" w:rsidRDefault="00B31529"/>
    <w:p w:rsidR="00B31529" w:rsidRDefault="00B31529">
      <w:r>
        <w:t>Environmental testing is also carried out for the Environmental Health Service and some Hospital Departments as well as monitoring of Air Quality.</w:t>
      </w:r>
    </w:p>
    <w:p w:rsidR="00B31529" w:rsidRDefault="00B31529"/>
    <w:p w:rsidR="00B31529" w:rsidRDefault="00625346">
      <w:r>
        <w:t xml:space="preserve">Public Health </w:t>
      </w:r>
      <w:r w:rsidR="00B31529">
        <w:t xml:space="preserve">Laboratory </w:t>
      </w:r>
      <w:r>
        <w:t>is a testing laboratory accredited to</w:t>
      </w:r>
      <w:r w:rsidR="00B31529">
        <w:t xml:space="preserve"> ISO 17025 </w:t>
      </w:r>
      <w:r>
        <w:t xml:space="preserve">since 1998, </w:t>
      </w:r>
      <w:r>
        <w:rPr>
          <w:lang w:val="en-GB"/>
        </w:rPr>
        <w:t xml:space="preserve">Irish National Accreditation Board (INAB) registration number </w:t>
      </w:r>
      <w:r>
        <w:t>098T and continues</w:t>
      </w:r>
      <w:r w:rsidR="00B31529">
        <w:t xml:space="preserve"> to provide an accredited regional Food</w:t>
      </w:r>
      <w:r w:rsidR="00693EED">
        <w:t xml:space="preserve">, </w:t>
      </w:r>
      <w:r w:rsidR="00B31529">
        <w:t xml:space="preserve">Water </w:t>
      </w:r>
      <w:r w:rsidR="00693EED">
        <w:t xml:space="preserve">and Environmental </w:t>
      </w:r>
      <w:r w:rsidR="00B31529">
        <w:t xml:space="preserve">testing service for the </w:t>
      </w:r>
      <w:r w:rsidR="00693EED">
        <w:t>Saolta University Healthcare group areas</w:t>
      </w:r>
      <w:r w:rsidR="00B31529">
        <w:t xml:space="preserve"> of Sligo, Leitrim, Donegal and West Cavan.</w:t>
      </w:r>
      <w:r w:rsidR="00693EED">
        <w:t xml:space="preserve"> Detail of the scope of accreditation can be viewed on the INAB website </w:t>
      </w:r>
      <w:hyperlink r:id="rId115" w:history="1">
        <w:r w:rsidRPr="0011158D">
          <w:rPr>
            <w:rStyle w:val="Hyperlink"/>
          </w:rPr>
          <w:t>www.inab.ie</w:t>
        </w:r>
      </w:hyperlink>
    </w:p>
    <w:p w:rsidR="00B31529" w:rsidRDefault="00B31529"/>
    <w:p w:rsidR="00B31529" w:rsidRDefault="00B31529">
      <w:r>
        <w:t>The functions of the Laboratory may be described as</w:t>
      </w:r>
    </w:p>
    <w:p w:rsidR="00B31529" w:rsidRDefault="00B31529">
      <w:pPr>
        <w:numPr>
          <w:ilvl w:val="0"/>
          <w:numId w:val="5"/>
        </w:numPr>
      </w:pPr>
      <w:r>
        <w:t>The analysis of food and water samples is for a va</w:t>
      </w:r>
      <w:r w:rsidR="00693EED">
        <w:t xml:space="preserve">riety of food borne pathogens </w:t>
      </w:r>
      <w:r>
        <w:t>and indicator organisms</w:t>
      </w:r>
    </w:p>
    <w:p w:rsidR="00B31529" w:rsidRDefault="00B31529">
      <w:pPr>
        <w:numPr>
          <w:ilvl w:val="0"/>
          <w:numId w:val="5"/>
        </w:numPr>
      </w:pPr>
      <w:r>
        <w:t>Participation in the investigation and control of the outbreak of illness suspected of arising from food, water or environmental contamination</w:t>
      </w:r>
    </w:p>
    <w:p w:rsidR="00B31529" w:rsidRDefault="00B31529">
      <w:pPr>
        <w:numPr>
          <w:ilvl w:val="0"/>
          <w:numId w:val="5"/>
        </w:numPr>
      </w:pPr>
      <w:r>
        <w:t>Provision of relevant expert advice and support to Environmental Health Officers and Public Health Physicians.</w:t>
      </w:r>
    </w:p>
    <w:p w:rsidR="00B31529" w:rsidRDefault="00B31529"/>
    <w:p w:rsidR="00B31529" w:rsidRDefault="00B31529"/>
    <w:p w:rsidR="00B31529" w:rsidRDefault="00B31529">
      <w:r>
        <w:t xml:space="preserve"> </w:t>
      </w:r>
    </w:p>
    <w:p w:rsidR="00B31529" w:rsidRDefault="00B31529" w:rsidP="00876F8E">
      <w:pPr>
        <w:pStyle w:val="Heading1"/>
      </w:pPr>
      <w:r>
        <w:br w:type="page"/>
      </w:r>
      <w:bookmarkStart w:id="1417" w:name="_Toc312058397"/>
      <w:bookmarkStart w:id="1418" w:name="_Toc312395801"/>
      <w:bookmarkStart w:id="1419" w:name="_Toc353461269"/>
      <w:bookmarkStart w:id="1420" w:name="_Toc360616797"/>
      <w:bookmarkStart w:id="1421" w:name="_Toc360624983"/>
      <w:bookmarkStart w:id="1422" w:name="_Toc360626719"/>
      <w:bookmarkStart w:id="1423" w:name="_Toc360626956"/>
      <w:bookmarkStart w:id="1424" w:name="_Toc360631862"/>
      <w:bookmarkStart w:id="1425" w:name="_Toc360707829"/>
      <w:bookmarkStart w:id="1426" w:name="_Toc360708103"/>
      <w:bookmarkStart w:id="1427" w:name="_Toc365040536"/>
      <w:bookmarkStart w:id="1428" w:name="_Toc373334673"/>
      <w:bookmarkStart w:id="1429" w:name="_Toc373337762"/>
      <w:bookmarkStart w:id="1430" w:name="_Toc373338401"/>
      <w:bookmarkStart w:id="1431" w:name="_Toc107489566"/>
      <w:bookmarkStart w:id="1432" w:name="HistoCyto"/>
      <w:bookmarkEnd w:id="1393"/>
      <w:r>
        <w:lastRenderedPageBreak/>
        <w:t xml:space="preserve">Histology </w:t>
      </w:r>
      <w:r w:rsidR="001C24D9">
        <w:t xml:space="preserve">and </w:t>
      </w:r>
      <w:r>
        <w:t>Cytology</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t xml:space="preserve"> </w:t>
      </w:r>
    </w:p>
    <w:p w:rsidR="001C24D9" w:rsidRDefault="001C24D9" w:rsidP="001C24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firstRow="0" w:lastRow="0" w:firstColumn="0" w:lastColumn="0" w:noHBand="0" w:noVBand="0"/>
      </w:tblPr>
      <w:tblGrid>
        <w:gridCol w:w="8568"/>
      </w:tblGrid>
      <w:tr w:rsidR="00B31529">
        <w:trPr>
          <w:jc w:val="center"/>
        </w:trPr>
        <w:tc>
          <w:tcPr>
            <w:tcW w:w="8568" w:type="dxa"/>
            <w:shd w:val="clear" w:color="auto" w:fill="FFFF99"/>
          </w:tcPr>
          <w:p w:rsidR="00B31529" w:rsidRDefault="00B31529">
            <w:pPr>
              <w:jc w:val="center"/>
              <w:rPr>
                <w:b/>
              </w:rPr>
            </w:pPr>
            <w:bookmarkStart w:id="1433" w:name="_Toc264367211"/>
            <w:bookmarkStart w:id="1434" w:name="_Toc271183635"/>
            <w:bookmarkStart w:id="1435" w:name="_Toc271184073"/>
            <w:bookmarkStart w:id="1436" w:name="_Toc271184167"/>
            <w:r>
              <w:rPr>
                <w:b/>
              </w:rPr>
              <w:t>Histology/Cytology Laboratory</w:t>
            </w:r>
            <w:bookmarkEnd w:id="1433"/>
            <w:bookmarkEnd w:id="1434"/>
            <w:bookmarkEnd w:id="1435"/>
            <w:bookmarkEnd w:id="1436"/>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pPr>
            <w:r>
              <w:rPr>
                <w:b/>
              </w:rPr>
              <w:t>Sligo.</w:t>
            </w:r>
          </w:p>
        </w:tc>
      </w:tr>
    </w:tbl>
    <w:p w:rsidR="001C24D9" w:rsidRDefault="001C24D9" w:rsidP="001C24D9">
      <w:pPr>
        <w:rPr>
          <w:sz w:val="16"/>
          <w:szCs w:val="16"/>
          <w:u w:val="single"/>
        </w:rPr>
      </w:pPr>
    </w:p>
    <w:p w:rsidR="001C24D9" w:rsidRPr="007E65BC" w:rsidRDefault="00506FCD" w:rsidP="001C24D9">
      <w:pPr>
        <w:rPr>
          <w:sz w:val="16"/>
          <w:szCs w:val="16"/>
          <w:u w:val="single"/>
        </w:rPr>
      </w:pPr>
      <w:hyperlink w:anchor="_Table_of_Contents" w:history="1">
        <w:r w:rsidR="001C24D9" w:rsidRPr="007E65BC">
          <w:rPr>
            <w:rStyle w:val="Hyperlink"/>
            <w:sz w:val="16"/>
            <w:szCs w:val="16"/>
          </w:rPr>
          <w:t>Return to Table of Contents</w:t>
        </w:r>
      </w:hyperlink>
    </w:p>
    <w:p w:rsidR="00B31529" w:rsidRDefault="00B31529"/>
    <w:p w:rsidR="001C24D9" w:rsidRDefault="001C24D9" w:rsidP="001C24D9">
      <w:pPr>
        <w:rPr>
          <w:rStyle w:val="Heading2Char"/>
        </w:rPr>
      </w:pPr>
      <w:r w:rsidRPr="001C24D9">
        <w:rPr>
          <w:rStyle w:val="Heading2Char"/>
        </w:rPr>
        <w:t>Histology and Cytology Laboratory Index</w:t>
      </w:r>
    </w:p>
    <w:p w:rsidR="00946024" w:rsidRDefault="00946024" w:rsidP="001C24D9">
      <w:pPr>
        <w:rPr>
          <w:rStyle w:val="Heading2Char"/>
        </w:rPr>
      </w:pPr>
    </w:p>
    <w:p w:rsidR="00946024" w:rsidRDefault="00DB566B" w:rsidP="009801EF">
      <w:pPr>
        <w:pStyle w:val="TOC1"/>
        <w:rPr>
          <w:rFonts w:ascii="Times New Roman" w:hAnsi="Times New Roman" w:cs="Times New Roman"/>
          <w:color w:val="auto"/>
          <w:sz w:val="24"/>
          <w:lang w:val="en-IE" w:eastAsia="en-IE"/>
        </w:rPr>
      </w:pPr>
      <w:r>
        <w:fldChar w:fldCharType="begin"/>
      </w:r>
      <w:r w:rsidR="00946024">
        <w:instrText xml:space="preserve"> TOC \o \h \z </w:instrText>
      </w:r>
      <w:r>
        <w:fldChar w:fldCharType="separate"/>
      </w:r>
      <w:hyperlink w:anchor="_Toc360708104" w:history="1">
        <w:r w:rsidR="00946024" w:rsidRPr="00DD31A3">
          <w:rPr>
            <w:rStyle w:val="Hyperlink"/>
          </w:rPr>
          <w:t>Histology/Cytology Hours of Operation</w:t>
        </w:r>
        <w:r w:rsidR="00946024">
          <w:rPr>
            <w:webHidden/>
          </w:rPr>
          <w:tab/>
        </w:r>
        <w:r>
          <w:rPr>
            <w:webHidden/>
          </w:rPr>
          <w:fldChar w:fldCharType="begin"/>
        </w:r>
        <w:r w:rsidR="00946024">
          <w:rPr>
            <w:webHidden/>
          </w:rPr>
          <w:instrText xml:space="preserve"> PAGEREF _Toc360708104 \h </w:instrText>
        </w:r>
        <w:r>
          <w:rPr>
            <w:webHidden/>
          </w:rPr>
        </w:r>
        <w:r>
          <w:rPr>
            <w:webHidden/>
          </w:rPr>
          <w:fldChar w:fldCharType="separate"/>
        </w:r>
        <w:r w:rsidR="00C40C60">
          <w:rPr>
            <w:webHidden/>
          </w:rPr>
          <w:t>179</w:t>
        </w:r>
        <w:r>
          <w:rPr>
            <w:webHidden/>
          </w:rPr>
          <w:fldChar w:fldCharType="end"/>
        </w:r>
      </w:hyperlink>
    </w:p>
    <w:p w:rsidR="00946024" w:rsidRDefault="00506FCD" w:rsidP="009801EF">
      <w:pPr>
        <w:pStyle w:val="TOC1"/>
        <w:rPr>
          <w:rFonts w:ascii="Times New Roman" w:hAnsi="Times New Roman" w:cs="Times New Roman"/>
          <w:color w:val="auto"/>
          <w:sz w:val="24"/>
          <w:lang w:val="en-IE" w:eastAsia="en-IE"/>
        </w:rPr>
      </w:pPr>
      <w:hyperlink w:anchor="_Toc360708105" w:history="1">
        <w:r w:rsidR="00946024" w:rsidRPr="00DD31A3">
          <w:rPr>
            <w:rStyle w:val="Hyperlink"/>
          </w:rPr>
          <w:t>Histology Laboratory Staff Contact Details</w:t>
        </w:r>
        <w:r w:rsidR="00946024">
          <w:rPr>
            <w:webHidden/>
          </w:rPr>
          <w:tab/>
        </w:r>
        <w:r w:rsidR="00DB566B">
          <w:rPr>
            <w:webHidden/>
          </w:rPr>
          <w:fldChar w:fldCharType="begin"/>
        </w:r>
        <w:r w:rsidR="00946024">
          <w:rPr>
            <w:webHidden/>
          </w:rPr>
          <w:instrText xml:space="preserve"> PAGEREF _Toc360708105 \h </w:instrText>
        </w:r>
        <w:r w:rsidR="00DB566B">
          <w:rPr>
            <w:webHidden/>
          </w:rPr>
        </w:r>
        <w:r w:rsidR="00DB566B">
          <w:rPr>
            <w:webHidden/>
          </w:rPr>
          <w:fldChar w:fldCharType="separate"/>
        </w:r>
        <w:r w:rsidR="00C40C60">
          <w:rPr>
            <w:webHidden/>
          </w:rPr>
          <w:t>179</w:t>
        </w:r>
        <w:r w:rsidR="00DB566B">
          <w:rPr>
            <w:webHidden/>
          </w:rPr>
          <w:fldChar w:fldCharType="end"/>
        </w:r>
      </w:hyperlink>
    </w:p>
    <w:p w:rsidR="00946024" w:rsidRDefault="00506FCD" w:rsidP="009801EF">
      <w:pPr>
        <w:pStyle w:val="TOC1"/>
        <w:rPr>
          <w:rFonts w:ascii="Times New Roman" w:hAnsi="Times New Roman" w:cs="Times New Roman"/>
          <w:color w:val="auto"/>
          <w:sz w:val="24"/>
          <w:lang w:val="en-IE" w:eastAsia="en-IE"/>
        </w:rPr>
      </w:pPr>
      <w:hyperlink w:anchor="_Toc360708106" w:history="1">
        <w:r w:rsidR="00946024" w:rsidRPr="00DD31A3">
          <w:rPr>
            <w:rStyle w:val="Hyperlink"/>
          </w:rPr>
          <w:t>Histology</w:t>
        </w:r>
        <w:r w:rsidR="003500DF">
          <w:rPr>
            <w:rStyle w:val="Hyperlink"/>
          </w:rPr>
          <w:t>/Cytology</w:t>
        </w:r>
        <w:r w:rsidR="00946024" w:rsidRPr="00DD31A3">
          <w:rPr>
            <w:rStyle w:val="Hyperlink"/>
          </w:rPr>
          <w:t xml:space="preserve"> General Information</w:t>
        </w:r>
        <w:r w:rsidR="00946024">
          <w:rPr>
            <w:webHidden/>
          </w:rPr>
          <w:tab/>
        </w:r>
        <w:r w:rsidR="00DB566B">
          <w:rPr>
            <w:webHidden/>
          </w:rPr>
          <w:fldChar w:fldCharType="begin"/>
        </w:r>
        <w:r w:rsidR="00946024">
          <w:rPr>
            <w:webHidden/>
          </w:rPr>
          <w:instrText xml:space="preserve"> PAGEREF _Toc360708106 \h </w:instrText>
        </w:r>
        <w:r w:rsidR="00DB566B">
          <w:rPr>
            <w:webHidden/>
          </w:rPr>
        </w:r>
        <w:r w:rsidR="00DB566B">
          <w:rPr>
            <w:webHidden/>
          </w:rPr>
          <w:fldChar w:fldCharType="separate"/>
        </w:r>
        <w:r w:rsidR="00C40C60">
          <w:rPr>
            <w:webHidden/>
          </w:rPr>
          <w:t>180</w:t>
        </w:r>
        <w:r w:rsidR="00DB566B">
          <w:rPr>
            <w:webHidden/>
          </w:rPr>
          <w:fldChar w:fldCharType="end"/>
        </w:r>
      </w:hyperlink>
    </w:p>
    <w:p w:rsidR="00946024" w:rsidRDefault="00506FCD" w:rsidP="009801EF">
      <w:pPr>
        <w:pStyle w:val="TOC1"/>
        <w:rPr>
          <w:rFonts w:ascii="Times New Roman" w:hAnsi="Times New Roman" w:cs="Times New Roman"/>
          <w:color w:val="auto"/>
          <w:sz w:val="24"/>
          <w:lang w:val="en-IE" w:eastAsia="en-IE"/>
        </w:rPr>
      </w:pPr>
      <w:hyperlink w:anchor="_Toc360708107" w:history="1">
        <w:r w:rsidR="00946024" w:rsidRPr="00DD31A3">
          <w:rPr>
            <w:rStyle w:val="Hyperlink"/>
          </w:rPr>
          <w:t>List of Histology Specimens and their Requirements</w:t>
        </w:r>
        <w:r w:rsidR="00946024">
          <w:rPr>
            <w:webHidden/>
          </w:rPr>
          <w:tab/>
        </w:r>
        <w:r w:rsidR="00DB566B">
          <w:rPr>
            <w:webHidden/>
          </w:rPr>
          <w:fldChar w:fldCharType="begin"/>
        </w:r>
        <w:r w:rsidR="00946024">
          <w:rPr>
            <w:webHidden/>
          </w:rPr>
          <w:instrText xml:space="preserve"> PAGEREF _Toc360708107 \h </w:instrText>
        </w:r>
        <w:r w:rsidR="00DB566B">
          <w:rPr>
            <w:webHidden/>
          </w:rPr>
        </w:r>
        <w:r w:rsidR="00DB566B">
          <w:rPr>
            <w:webHidden/>
          </w:rPr>
          <w:fldChar w:fldCharType="separate"/>
        </w:r>
        <w:r w:rsidR="00C40C60">
          <w:rPr>
            <w:webHidden/>
          </w:rPr>
          <w:t>181</w:t>
        </w:r>
        <w:r w:rsidR="00DB566B">
          <w:rPr>
            <w:webHidden/>
          </w:rPr>
          <w:fldChar w:fldCharType="end"/>
        </w:r>
      </w:hyperlink>
    </w:p>
    <w:p w:rsidR="00946024" w:rsidRDefault="00506FCD" w:rsidP="009801EF">
      <w:pPr>
        <w:pStyle w:val="TOC1"/>
        <w:rPr>
          <w:rFonts w:ascii="Times New Roman" w:hAnsi="Times New Roman" w:cs="Times New Roman"/>
          <w:color w:val="auto"/>
          <w:sz w:val="24"/>
          <w:lang w:val="en-IE" w:eastAsia="en-IE"/>
        </w:rPr>
      </w:pPr>
      <w:hyperlink w:anchor="_Toc360708108" w:history="1">
        <w:r w:rsidR="00946024" w:rsidRPr="00DD31A3">
          <w:rPr>
            <w:rStyle w:val="Hyperlink"/>
          </w:rPr>
          <w:t>List of Cytology Specimens and their Requirements</w:t>
        </w:r>
        <w:r w:rsidR="00946024">
          <w:rPr>
            <w:webHidden/>
          </w:rPr>
          <w:tab/>
        </w:r>
        <w:r w:rsidR="00DB566B">
          <w:rPr>
            <w:webHidden/>
          </w:rPr>
          <w:fldChar w:fldCharType="begin"/>
        </w:r>
        <w:r w:rsidR="00946024">
          <w:rPr>
            <w:webHidden/>
          </w:rPr>
          <w:instrText xml:space="preserve"> PAGEREF _Toc360708108 \h </w:instrText>
        </w:r>
        <w:r w:rsidR="00DB566B">
          <w:rPr>
            <w:webHidden/>
          </w:rPr>
        </w:r>
        <w:r w:rsidR="00DB566B">
          <w:rPr>
            <w:webHidden/>
          </w:rPr>
          <w:fldChar w:fldCharType="separate"/>
        </w:r>
        <w:r w:rsidR="00C40C60">
          <w:rPr>
            <w:webHidden/>
          </w:rPr>
          <w:t>183</w:t>
        </w:r>
        <w:r w:rsidR="00DB566B">
          <w:rPr>
            <w:webHidden/>
          </w:rPr>
          <w:fldChar w:fldCharType="end"/>
        </w:r>
      </w:hyperlink>
    </w:p>
    <w:p w:rsidR="00946024" w:rsidRDefault="00506FCD" w:rsidP="009801EF">
      <w:pPr>
        <w:pStyle w:val="TOC1"/>
        <w:rPr>
          <w:rFonts w:ascii="Times New Roman" w:hAnsi="Times New Roman" w:cs="Times New Roman"/>
          <w:color w:val="auto"/>
          <w:sz w:val="24"/>
          <w:lang w:val="en-IE" w:eastAsia="en-IE"/>
        </w:rPr>
      </w:pPr>
      <w:hyperlink w:anchor="_Toc360708109" w:history="1">
        <w:r w:rsidR="00946024" w:rsidRPr="00DD31A3">
          <w:rPr>
            <w:rStyle w:val="Hyperlink"/>
          </w:rPr>
          <w:t>Fine Needle Aspirates (FNAs)</w:t>
        </w:r>
        <w:r w:rsidR="00946024">
          <w:rPr>
            <w:webHidden/>
          </w:rPr>
          <w:tab/>
        </w:r>
        <w:r w:rsidR="00DB566B">
          <w:rPr>
            <w:webHidden/>
          </w:rPr>
          <w:fldChar w:fldCharType="begin"/>
        </w:r>
        <w:r w:rsidR="00946024">
          <w:rPr>
            <w:webHidden/>
          </w:rPr>
          <w:instrText xml:space="preserve"> PAGEREF _Toc360708109 \h </w:instrText>
        </w:r>
        <w:r w:rsidR="00DB566B">
          <w:rPr>
            <w:webHidden/>
          </w:rPr>
        </w:r>
        <w:r w:rsidR="00DB566B">
          <w:rPr>
            <w:webHidden/>
          </w:rPr>
          <w:fldChar w:fldCharType="separate"/>
        </w:r>
        <w:r w:rsidR="00C40C60">
          <w:rPr>
            <w:webHidden/>
          </w:rPr>
          <w:t>184</w:t>
        </w:r>
        <w:r w:rsidR="00DB566B">
          <w:rPr>
            <w:webHidden/>
          </w:rPr>
          <w:fldChar w:fldCharType="end"/>
        </w:r>
      </w:hyperlink>
    </w:p>
    <w:p w:rsidR="00946024" w:rsidRDefault="00506FCD" w:rsidP="009801EF">
      <w:pPr>
        <w:pStyle w:val="TOC1"/>
        <w:rPr>
          <w:rFonts w:ascii="Times New Roman" w:hAnsi="Times New Roman" w:cs="Times New Roman"/>
          <w:color w:val="auto"/>
          <w:sz w:val="24"/>
          <w:lang w:val="en-IE" w:eastAsia="en-IE"/>
        </w:rPr>
      </w:pPr>
      <w:hyperlink w:anchor="_Toc360708113" w:history="1">
        <w:r w:rsidR="00946024" w:rsidRPr="00DD31A3">
          <w:rPr>
            <w:rStyle w:val="Hyperlink"/>
          </w:rPr>
          <w:t>Turnaround Times (TaT’S)</w:t>
        </w:r>
        <w:r w:rsidR="00946024">
          <w:rPr>
            <w:webHidden/>
          </w:rPr>
          <w:tab/>
        </w:r>
        <w:r w:rsidR="00DB566B">
          <w:rPr>
            <w:webHidden/>
          </w:rPr>
          <w:fldChar w:fldCharType="begin"/>
        </w:r>
        <w:r w:rsidR="00946024">
          <w:rPr>
            <w:webHidden/>
          </w:rPr>
          <w:instrText xml:space="preserve"> PAGEREF _Toc360708113 \h </w:instrText>
        </w:r>
        <w:r w:rsidR="00DB566B">
          <w:rPr>
            <w:webHidden/>
          </w:rPr>
        </w:r>
        <w:r w:rsidR="00DB566B">
          <w:rPr>
            <w:webHidden/>
          </w:rPr>
          <w:fldChar w:fldCharType="separate"/>
        </w:r>
        <w:r w:rsidR="00C40C60">
          <w:rPr>
            <w:webHidden/>
          </w:rPr>
          <w:t>184</w:t>
        </w:r>
        <w:r w:rsidR="00DB566B">
          <w:rPr>
            <w:webHidden/>
          </w:rPr>
          <w:fldChar w:fldCharType="end"/>
        </w:r>
      </w:hyperlink>
    </w:p>
    <w:p w:rsidR="00946024" w:rsidRDefault="00506FCD" w:rsidP="009801EF">
      <w:pPr>
        <w:pStyle w:val="TOC1"/>
        <w:rPr>
          <w:rFonts w:ascii="Times New Roman" w:hAnsi="Times New Roman" w:cs="Times New Roman"/>
          <w:color w:val="auto"/>
          <w:sz w:val="24"/>
          <w:lang w:val="en-IE" w:eastAsia="en-IE"/>
        </w:rPr>
      </w:pPr>
      <w:hyperlink w:anchor="_Toc360708114" w:history="1">
        <w:r w:rsidR="00946024" w:rsidRPr="00DD31A3">
          <w:rPr>
            <w:rStyle w:val="Hyperlink"/>
          </w:rPr>
          <w:t>Storage and Disposal of Specimens</w:t>
        </w:r>
        <w:r w:rsidR="00946024">
          <w:rPr>
            <w:webHidden/>
          </w:rPr>
          <w:tab/>
        </w:r>
        <w:r w:rsidR="00DB566B">
          <w:rPr>
            <w:webHidden/>
          </w:rPr>
          <w:fldChar w:fldCharType="begin"/>
        </w:r>
        <w:r w:rsidR="00946024">
          <w:rPr>
            <w:webHidden/>
          </w:rPr>
          <w:instrText xml:space="preserve"> PAGEREF _Toc360708114 \h </w:instrText>
        </w:r>
        <w:r w:rsidR="00DB566B">
          <w:rPr>
            <w:webHidden/>
          </w:rPr>
        </w:r>
        <w:r w:rsidR="00DB566B">
          <w:rPr>
            <w:webHidden/>
          </w:rPr>
          <w:fldChar w:fldCharType="separate"/>
        </w:r>
        <w:r w:rsidR="00C40C60">
          <w:rPr>
            <w:webHidden/>
          </w:rPr>
          <w:t>185</w:t>
        </w:r>
        <w:r w:rsidR="00DB566B">
          <w:rPr>
            <w:webHidden/>
          </w:rPr>
          <w:fldChar w:fldCharType="end"/>
        </w:r>
      </w:hyperlink>
    </w:p>
    <w:p w:rsidR="00946024" w:rsidRDefault="00506FCD" w:rsidP="00867716">
      <w:pPr>
        <w:pStyle w:val="TOC2"/>
        <w:rPr>
          <w:rFonts w:ascii="Times New Roman" w:hAnsi="Times New Roman" w:cs="Times New Roman"/>
          <w:sz w:val="24"/>
          <w:szCs w:val="24"/>
          <w:lang w:val="en-IE" w:eastAsia="en-IE"/>
        </w:rPr>
      </w:pPr>
      <w:hyperlink w:anchor="_Toc360708116" w:history="1">
        <w:r w:rsidR="00946024" w:rsidRPr="00DD31A3">
          <w:rPr>
            <w:rStyle w:val="Hyperlink"/>
          </w:rPr>
          <w:t>Mortuary Hours of Operation</w:t>
        </w:r>
        <w:r w:rsidR="00946024">
          <w:rPr>
            <w:webHidden/>
          </w:rPr>
          <w:tab/>
        </w:r>
        <w:r w:rsidR="00DB566B">
          <w:rPr>
            <w:webHidden/>
          </w:rPr>
          <w:fldChar w:fldCharType="begin"/>
        </w:r>
        <w:r w:rsidR="00946024">
          <w:rPr>
            <w:webHidden/>
          </w:rPr>
          <w:instrText xml:space="preserve"> PAGEREF _Toc360708116 \h </w:instrText>
        </w:r>
        <w:r w:rsidR="00DB566B">
          <w:rPr>
            <w:webHidden/>
          </w:rPr>
        </w:r>
        <w:r w:rsidR="00DB566B">
          <w:rPr>
            <w:webHidden/>
          </w:rPr>
          <w:fldChar w:fldCharType="separate"/>
        </w:r>
        <w:r w:rsidR="00C40C60">
          <w:rPr>
            <w:webHidden/>
          </w:rPr>
          <w:t>185</w:t>
        </w:r>
        <w:r w:rsidR="00DB566B">
          <w:rPr>
            <w:webHidden/>
          </w:rPr>
          <w:fldChar w:fldCharType="end"/>
        </w:r>
      </w:hyperlink>
    </w:p>
    <w:p w:rsidR="00946024" w:rsidRDefault="00506FCD" w:rsidP="00867716">
      <w:pPr>
        <w:pStyle w:val="TOC2"/>
        <w:rPr>
          <w:rFonts w:ascii="Times New Roman" w:hAnsi="Times New Roman" w:cs="Times New Roman"/>
          <w:sz w:val="24"/>
          <w:szCs w:val="24"/>
          <w:lang w:val="en-IE" w:eastAsia="en-IE"/>
        </w:rPr>
      </w:pPr>
      <w:hyperlink w:anchor="_Toc360708117" w:history="1">
        <w:r w:rsidR="00946024" w:rsidRPr="00DD31A3">
          <w:rPr>
            <w:rStyle w:val="Hyperlink"/>
          </w:rPr>
          <w:t>Mortuary Staff Contact Details</w:t>
        </w:r>
        <w:r w:rsidR="00946024">
          <w:rPr>
            <w:webHidden/>
          </w:rPr>
          <w:tab/>
        </w:r>
        <w:r w:rsidR="00DB566B">
          <w:rPr>
            <w:webHidden/>
          </w:rPr>
          <w:fldChar w:fldCharType="begin"/>
        </w:r>
        <w:r w:rsidR="00946024">
          <w:rPr>
            <w:webHidden/>
          </w:rPr>
          <w:instrText xml:space="preserve"> PAGEREF _Toc360708117 \h </w:instrText>
        </w:r>
        <w:r w:rsidR="00DB566B">
          <w:rPr>
            <w:webHidden/>
          </w:rPr>
        </w:r>
        <w:r w:rsidR="00DB566B">
          <w:rPr>
            <w:webHidden/>
          </w:rPr>
          <w:fldChar w:fldCharType="separate"/>
        </w:r>
        <w:r w:rsidR="00C40C60">
          <w:rPr>
            <w:webHidden/>
          </w:rPr>
          <w:t>186</w:t>
        </w:r>
        <w:r w:rsidR="00DB566B">
          <w:rPr>
            <w:webHidden/>
          </w:rPr>
          <w:fldChar w:fldCharType="end"/>
        </w:r>
      </w:hyperlink>
    </w:p>
    <w:p w:rsidR="00946024" w:rsidRDefault="00506FCD" w:rsidP="00867716">
      <w:pPr>
        <w:pStyle w:val="TOC2"/>
        <w:rPr>
          <w:rFonts w:ascii="Times New Roman" w:hAnsi="Times New Roman" w:cs="Times New Roman"/>
          <w:sz w:val="24"/>
          <w:szCs w:val="24"/>
          <w:lang w:val="en-IE" w:eastAsia="en-IE"/>
        </w:rPr>
      </w:pPr>
      <w:hyperlink w:anchor="_Toc360708118" w:history="1">
        <w:r w:rsidR="00946024" w:rsidRPr="00DD31A3">
          <w:rPr>
            <w:rStyle w:val="Hyperlink"/>
          </w:rPr>
          <w:t>To Request a Hospital Autopsy</w:t>
        </w:r>
        <w:r w:rsidR="00946024">
          <w:rPr>
            <w:webHidden/>
          </w:rPr>
          <w:tab/>
        </w:r>
        <w:r w:rsidR="00DB566B">
          <w:rPr>
            <w:webHidden/>
          </w:rPr>
          <w:fldChar w:fldCharType="begin"/>
        </w:r>
        <w:r w:rsidR="00946024">
          <w:rPr>
            <w:webHidden/>
          </w:rPr>
          <w:instrText xml:space="preserve"> PAGEREF _Toc360708118 \h </w:instrText>
        </w:r>
        <w:r w:rsidR="00DB566B">
          <w:rPr>
            <w:webHidden/>
          </w:rPr>
        </w:r>
        <w:r w:rsidR="00DB566B">
          <w:rPr>
            <w:webHidden/>
          </w:rPr>
          <w:fldChar w:fldCharType="separate"/>
        </w:r>
        <w:r w:rsidR="00C40C60">
          <w:rPr>
            <w:webHidden/>
          </w:rPr>
          <w:t>186</w:t>
        </w:r>
        <w:r w:rsidR="00DB566B">
          <w:rPr>
            <w:webHidden/>
          </w:rPr>
          <w:fldChar w:fldCharType="end"/>
        </w:r>
      </w:hyperlink>
    </w:p>
    <w:p w:rsidR="00946024" w:rsidRDefault="00506FCD" w:rsidP="00867716">
      <w:pPr>
        <w:pStyle w:val="TOC2"/>
        <w:rPr>
          <w:rFonts w:ascii="Times New Roman" w:hAnsi="Times New Roman" w:cs="Times New Roman"/>
          <w:sz w:val="24"/>
          <w:szCs w:val="24"/>
          <w:lang w:val="en-IE" w:eastAsia="en-IE"/>
        </w:rPr>
      </w:pPr>
      <w:hyperlink w:anchor="_Toc360708119" w:history="1">
        <w:r w:rsidR="00946024" w:rsidRPr="00DD31A3">
          <w:rPr>
            <w:rStyle w:val="Hyperlink"/>
          </w:rPr>
          <w:t>Autopsy on patient with infectious disease</w:t>
        </w:r>
        <w:r w:rsidR="00946024">
          <w:rPr>
            <w:webHidden/>
          </w:rPr>
          <w:tab/>
        </w:r>
        <w:r w:rsidR="00DB566B">
          <w:rPr>
            <w:webHidden/>
          </w:rPr>
          <w:fldChar w:fldCharType="begin"/>
        </w:r>
        <w:r w:rsidR="00946024">
          <w:rPr>
            <w:webHidden/>
          </w:rPr>
          <w:instrText xml:space="preserve"> PAGEREF _Toc360708119 \h </w:instrText>
        </w:r>
        <w:r w:rsidR="00DB566B">
          <w:rPr>
            <w:webHidden/>
          </w:rPr>
        </w:r>
        <w:r w:rsidR="00DB566B">
          <w:rPr>
            <w:webHidden/>
          </w:rPr>
          <w:fldChar w:fldCharType="separate"/>
        </w:r>
        <w:r w:rsidR="00C40C60">
          <w:rPr>
            <w:webHidden/>
          </w:rPr>
          <w:t>186</w:t>
        </w:r>
        <w:r w:rsidR="00DB566B">
          <w:rPr>
            <w:webHidden/>
          </w:rPr>
          <w:fldChar w:fldCharType="end"/>
        </w:r>
      </w:hyperlink>
    </w:p>
    <w:p w:rsidR="00946024" w:rsidRDefault="00506FCD" w:rsidP="00867716">
      <w:pPr>
        <w:pStyle w:val="TOC2"/>
        <w:rPr>
          <w:rFonts w:ascii="Times New Roman" w:hAnsi="Times New Roman" w:cs="Times New Roman"/>
          <w:sz w:val="24"/>
          <w:szCs w:val="24"/>
          <w:lang w:val="en-IE" w:eastAsia="en-IE"/>
        </w:rPr>
      </w:pPr>
      <w:hyperlink w:anchor="_Toc360708120" w:history="1">
        <w:r w:rsidR="00946024" w:rsidRPr="00DD31A3">
          <w:rPr>
            <w:rStyle w:val="Hyperlink"/>
          </w:rPr>
          <w:t>Autopsy on Still births and foetuses</w:t>
        </w:r>
        <w:r w:rsidR="00946024">
          <w:rPr>
            <w:webHidden/>
          </w:rPr>
          <w:tab/>
        </w:r>
        <w:r w:rsidR="00DB566B">
          <w:rPr>
            <w:webHidden/>
          </w:rPr>
          <w:fldChar w:fldCharType="begin"/>
        </w:r>
        <w:r w:rsidR="00946024">
          <w:rPr>
            <w:webHidden/>
          </w:rPr>
          <w:instrText xml:space="preserve"> PAGEREF _Toc360708120 \h </w:instrText>
        </w:r>
        <w:r w:rsidR="00DB566B">
          <w:rPr>
            <w:webHidden/>
          </w:rPr>
        </w:r>
        <w:r w:rsidR="00DB566B">
          <w:rPr>
            <w:webHidden/>
          </w:rPr>
          <w:fldChar w:fldCharType="separate"/>
        </w:r>
        <w:r w:rsidR="00C40C60">
          <w:rPr>
            <w:webHidden/>
          </w:rPr>
          <w:t>186</w:t>
        </w:r>
        <w:r w:rsidR="00DB566B">
          <w:rPr>
            <w:webHidden/>
          </w:rPr>
          <w:fldChar w:fldCharType="end"/>
        </w:r>
      </w:hyperlink>
    </w:p>
    <w:p w:rsidR="00946024" w:rsidRDefault="00506FCD" w:rsidP="009801EF">
      <w:pPr>
        <w:pStyle w:val="TOC1"/>
        <w:rPr>
          <w:rFonts w:ascii="Times New Roman" w:hAnsi="Times New Roman" w:cs="Times New Roman"/>
          <w:color w:val="auto"/>
          <w:sz w:val="24"/>
          <w:lang w:val="en-IE" w:eastAsia="en-IE"/>
        </w:rPr>
      </w:pPr>
      <w:hyperlink w:anchor="_Toc360708121" w:history="1">
        <w:r w:rsidR="00946024" w:rsidRPr="00DD31A3">
          <w:rPr>
            <w:rStyle w:val="Hyperlink"/>
          </w:rPr>
          <w:t>Amputation of a Limb</w:t>
        </w:r>
        <w:r w:rsidR="00946024">
          <w:rPr>
            <w:webHidden/>
          </w:rPr>
          <w:tab/>
        </w:r>
        <w:r w:rsidR="00DB566B">
          <w:rPr>
            <w:webHidden/>
          </w:rPr>
          <w:fldChar w:fldCharType="begin"/>
        </w:r>
        <w:r w:rsidR="00946024">
          <w:rPr>
            <w:webHidden/>
          </w:rPr>
          <w:instrText xml:space="preserve"> PAGEREF _Toc360708121 \h </w:instrText>
        </w:r>
        <w:r w:rsidR="00DB566B">
          <w:rPr>
            <w:webHidden/>
          </w:rPr>
        </w:r>
        <w:r w:rsidR="00DB566B">
          <w:rPr>
            <w:webHidden/>
          </w:rPr>
          <w:fldChar w:fldCharType="separate"/>
        </w:r>
        <w:r w:rsidR="00C40C60">
          <w:rPr>
            <w:webHidden/>
          </w:rPr>
          <w:t>186</w:t>
        </w:r>
        <w:r w:rsidR="00DB566B">
          <w:rPr>
            <w:webHidden/>
          </w:rPr>
          <w:fldChar w:fldCharType="end"/>
        </w:r>
      </w:hyperlink>
    </w:p>
    <w:p w:rsidR="00946024" w:rsidRDefault="00506FCD" w:rsidP="009801EF">
      <w:pPr>
        <w:pStyle w:val="TOC1"/>
        <w:rPr>
          <w:rFonts w:ascii="Times New Roman" w:hAnsi="Times New Roman" w:cs="Times New Roman"/>
          <w:color w:val="auto"/>
          <w:sz w:val="24"/>
          <w:lang w:val="en-IE" w:eastAsia="en-IE"/>
        </w:rPr>
      </w:pPr>
      <w:hyperlink w:anchor="_Toc360708122" w:history="1">
        <w:r w:rsidR="00946024" w:rsidRPr="00DD31A3">
          <w:rPr>
            <w:rStyle w:val="Hyperlink"/>
          </w:rPr>
          <w:t>Procedure for dealing with Coroner’s Cases</w:t>
        </w:r>
        <w:r w:rsidR="00946024">
          <w:rPr>
            <w:webHidden/>
          </w:rPr>
          <w:tab/>
        </w:r>
        <w:r w:rsidR="00DB566B">
          <w:rPr>
            <w:webHidden/>
          </w:rPr>
          <w:fldChar w:fldCharType="begin"/>
        </w:r>
        <w:r w:rsidR="00946024">
          <w:rPr>
            <w:webHidden/>
          </w:rPr>
          <w:instrText xml:space="preserve"> PAGEREF _Toc360708122 \h </w:instrText>
        </w:r>
        <w:r w:rsidR="00DB566B">
          <w:rPr>
            <w:webHidden/>
          </w:rPr>
        </w:r>
        <w:r w:rsidR="00DB566B">
          <w:rPr>
            <w:webHidden/>
          </w:rPr>
          <w:fldChar w:fldCharType="separate"/>
        </w:r>
        <w:r w:rsidR="00C40C60">
          <w:rPr>
            <w:webHidden/>
          </w:rPr>
          <w:t>186</w:t>
        </w:r>
        <w:r w:rsidR="00DB566B">
          <w:rPr>
            <w:webHidden/>
          </w:rPr>
          <w:fldChar w:fldCharType="end"/>
        </w:r>
      </w:hyperlink>
    </w:p>
    <w:p w:rsidR="00946024" w:rsidRPr="001C24D9" w:rsidRDefault="00DB566B" w:rsidP="00946024">
      <w:pPr>
        <w:rPr>
          <w:rStyle w:val="Heading2Char"/>
        </w:rPr>
      </w:pPr>
      <w:r>
        <w:rPr>
          <w:rFonts w:cs="Arial"/>
          <w:b/>
          <w:noProof/>
          <w:szCs w:val="22"/>
          <w:lang w:val="en-GB"/>
        </w:rPr>
        <w:fldChar w:fldCharType="end"/>
      </w:r>
    </w:p>
    <w:p w:rsidR="001C24D9" w:rsidRDefault="001C24D9"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C74D0D" w:rsidRDefault="00C74D0D" w:rsidP="001C24D9">
      <w:pPr>
        <w:ind w:right="234"/>
      </w:pPr>
    </w:p>
    <w:p w:rsidR="001C24D9" w:rsidRDefault="001C24D9" w:rsidP="001C24D9">
      <w:pPr>
        <w:ind w:right="234"/>
      </w:pPr>
    </w:p>
    <w:p w:rsidR="00B4405A" w:rsidRDefault="00B4405A" w:rsidP="00876F8E">
      <w:pPr>
        <w:pStyle w:val="Heading2"/>
      </w:pPr>
      <w:bookmarkStart w:id="1437" w:name="_Toc360707830"/>
      <w:bookmarkStart w:id="1438" w:name="_Toc360708104"/>
      <w:bookmarkStart w:id="1439" w:name="_Toc365040537"/>
      <w:bookmarkStart w:id="1440" w:name="_Toc373325401"/>
      <w:bookmarkStart w:id="1441" w:name="_Toc373334674"/>
      <w:bookmarkStart w:id="1442" w:name="_Toc373337763"/>
      <w:bookmarkStart w:id="1443" w:name="_Toc373338402"/>
    </w:p>
    <w:p w:rsidR="001C24D9" w:rsidRDefault="001C24D9" w:rsidP="00876F8E">
      <w:pPr>
        <w:pStyle w:val="Heading2"/>
      </w:pPr>
      <w:r>
        <w:t>Histology/Cytology Hours of Operation</w:t>
      </w:r>
      <w:bookmarkEnd w:id="1437"/>
      <w:bookmarkEnd w:id="1438"/>
      <w:bookmarkEnd w:id="1439"/>
      <w:bookmarkEnd w:id="1440"/>
      <w:bookmarkEnd w:id="1441"/>
      <w:bookmarkEnd w:id="1442"/>
      <w:bookmarkEnd w:id="1443"/>
    </w:p>
    <w:p w:rsidR="00B31529" w:rsidRDefault="00B31529"/>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640"/>
        <w:gridCol w:w="3480"/>
        <w:gridCol w:w="2340"/>
      </w:tblGrid>
      <w:tr w:rsidR="00B31529">
        <w:trPr>
          <w:jc w:val="center"/>
        </w:trPr>
        <w:tc>
          <w:tcPr>
            <w:tcW w:w="2640" w:type="dxa"/>
            <w:shd w:val="clear" w:color="auto" w:fill="C0C0C0"/>
            <w:vAlign w:val="center"/>
          </w:tcPr>
          <w:p w:rsidR="00B31529" w:rsidRDefault="00B31529">
            <w:pPr>
              <w:rPr>
                <w:b/>
              </w:rPr>
            </w:pPr>
            <w:r>
              <w:rPr>
                <w:b/>
              </w:rPr>
              <w:t>Hours of Operation</w:t>
            </w:r>
          </w:p>
        </w:tc>
        <w:tc>
          <w:tcPr>
            <w:tcW w:w="5820" w:type="dxa"/>
            <w:gridSpan w:val="2"/>
            <w:tcBorders>
              <w:bottom w:val="single" w:sz="4" w:space="0" w:color="auto"/>
            </w:tcBorders>
            <w:shd w:val="clear" w:color="auto" w:fill="C0C0C0"/>
            <w:vAlign w:val="center"/>
          </w:tcPr>
          <w:p w:rsidR="001C24D9" w:rsidRDefault="001C24D9"/>
          <w:p w:rsidR="001C24D9" w:rsidRDefault="001C24D9"/>
          <w:p w:rsidR="00B31529" w:rsidRDefault="00B31529">
            <w:r>
              <w:t>Monday-</w:t>
            </w:r>
            <w:r w:rsidR="001C24D9">
              <w:t xml:space="preserve"> Friday</w:t>
            </w:r>
            <w:r>
              <w:t xml:space="preserve">                           0900-1700</w:t>
            </w:r>
          </w:p>
          <w:p w:rsidR="00B31529" w:rsidRDefault="00B31529">
            <w:r>
              <w:t xml:space="preserve">                                                </w:t>
            </w:r>
          </w:p>
          <w:p w:rsidR="00B31529" w:rsidRDefault="00B31529"/>
        </w:tc>
      </w:tr>
      <w:tr w:rsidR="00B31529">
        <w:trPr>
          <w:cantSplit/>
          <w:trHeight w:val="36"/>
          <w:jc w:val="center"/>
        </w:trPr>
        <w:tc>
          <w:tcPr>
            <w:tcW w:w="2640" w:type="dxa"/>
            <w:vMerge w:val="restart"/>
            <w:shd w:val="clear" w:color="auto" w:fill="C0C0C0"/>
            <w:vAlign w:val="center"/>
          </w:tcPr>
          <w:p w:rsidR="00B31529" w:rsidRDefault="00B31529">
            <w:pPr>
              <w:rPr>
                <w:b/>
              </w:rPr>
            </w:pPr>
            <w:r>
              <w:rPr>
                <w:b/>
              </w:rPr>
              <w:t>Phone</w:t>
            </w:r>
          </w:p>
        </w:tc>
        <w:tc>
          <w:tcPr>
            <w:tcW w:w="3480" w:type="dxa"/>
            <w:tcBorders>
              <w:right w:val="nil"/>
            </w:tcBorders>
            <w:shd w:val="clear" w:color="auto" w:fill="C0C0C0"/>
            <w:vAlign w:val="center"/>
          </w:tcPr>
          <w:p w:rsidR="00B31529" w:rsidRDefault="00B31529"/>
          <w:p w:rsidR="00B31529" w:rsidRDefault="00B31529">
            <w:r>
              <w:t>Histology Laboratory</w:t>
            </w:r>
          </w:p>
          <w:p w:rsidR="00B31529" w:rsidRDefault="00B31529"/>
        </w:tc>
        <w:tc>
          <w:tcPr>
            <w:tcW w:w="2340" w:type="dxa"/>
            <w:tcBorders>
              <w:left w:val="nil"/>
            </w:tcBorders>
            <w:shd w:val="clear" w:color="auto" w:fill="C0C0C0"/>
            <w:vAlign w:val="center"/>
          </w:tcPr>
          <w:p w:rsidR="00B31529" w:rsidRDefault="00B31529">
            <w:r>
              <w:t>071 9174559</w:t>
            </w:r>
          </w:p>
          <w:p w:rsidR="00B31529" w:rsidRDefault="00B31529"/>
        </w:tc>
      </w:tr>
      <w:tr w:rsidR="00B31529">
        <w:trPr>
          <w:cantSplit/>
          <w:trHeight w:val="36"/>
          <w:jc w:val="center"/>
        </w:trPr>
        <w:tc>
          <w:tcPr>
            <w:tcW w:w="2640" w:type="dxa"/>
            <w:vMerge/>
            <w:shd w:val="clear" w:color="auto" w:fill="C0C0C0"/>
            <w:vAlign w:val="center"/>
          </w:tcPr>
          <w:p w:rsidR="00B31529" w:rsidRDefault="00B31529">
            <w:pPr>
              <w:rPr>
                <w:b/>
              </w:rPr>
            </w:pPr>
          </w:p>
        </w:tc>
        <w:tc>
          <w:tcPr>
            <w:tcW w:w="3480" w:type="dxa"/>
            <w:tcBorders>
              <w:right w:val="nil"/>
            </w:tcBorders>
            <w:shd w:val="clear" w:color="auto" w:fill="C0C0C0"/>
            <w:vAlign w:val="center"/>
          </w:tcPr>
          <w:p w:rsidR="00B31529" w:rsidRDefault="00B31529"/>
          <w:p w:rsidR="00B31529" w:rsidRDefault="00B31529">
            <w:r>
              <w:t>Cytology Laboratory</w:t>
            </w:r>
          </w:p>
          <w:p w:rsidR="00B31529" w:rsidRDefault="00B31529"/>
        </w:tc>
        <w:tc>
          <w:tcPr>
            <w:tcW w:w="2340" w:type="dxa"/>
            <w:tcBorders>
              <w:left w:val="nil"/>
            </w:tcBorders>
            <w:shd w:val="clear" w:color="auto" w:fill="C0C0C0"/>
            <w:vAlign w:val="center"/>
          </w:tcPr>
          <w:p w:rsidR="00B31529" w:rsidRDefault="00B31529">
            <w:r>
              <w:t>071 9174173</w:t>
            </w:r>
          </w:p>
          <w:p w:rsidR="00B31529" w:rsidRDefault="00B31529"/>
        </w:tc>
      </w:tr>
      <w:tr w:rsidR="00B31529">
        <w:trPr>
          <w:jc w:val="center"/>
        </w:trPr>
        <w:tc>
          <w:tcPr>
            <w:tcW w:w="2640" w:type="dxa"/>
            <w:shd w:val="clear" w:color="auto" w:fill="C0C0C0"/>
            <w:vAlign w:val="center"/>
          </w:tcPr>
          <w:p w:rsidR="00B31529" w:rsidRDefault="00B31529">
            <w:pPr>
              <w:rPr>
                <w:b/>
              </w:rPr>
            </w:pPr>
            <w:r>
              <w:rPr>
                <w:b/>
              </w:rPr>
              <w:t>Fax</w:t>
            </w:r>
          </w:p>
        </w:tc>
        <w:tc>
          <w:tcPr>
            <w:tcW w:w="5820" w:type="dxa"/>
            <w:gridSpan w:val="2"/>
            <w:shd w:val="clear" w:color="auto" w:fill="C0C0C0"/>
            <w:vAlign w:val="center"/>
          </w:tcPr>
          <w:p w:rsidR="00B31529" w:rsidRDefault="00B31529"/>
          <w:p w:rsidR="00B31529" w:rsidRDefault="00B31529">
            <w:r>
              <w:t>071 9136871</w:t>
            </w:r>
          </w:p>
          <w:p w:rsidR="00B31529" w:rsidRDefault="00B31529"/>
        </w:tc>
      </w:tr>
    </w:tbl>
    <w:p w:rsidR="00B31529" w:rsidRDefault="00B31529"/>
    <w:p w:rsidR="00B31529" w:rsidRPr="00F62BFD" w:rsidRDefault="00B31529" w:rsidP="00876F8E">
      <w:pPr>
        <w:pStyle w:val="Heading2"/>
      </w:pPr>
      <w:bookmarkStart w:id="1444" w:name="_Histology_Laboratory_Staff_Contact_"/>
      <w:bookmarkStart w:id="1445" w:name="_Toc263331354"/>
      <w:bookmarkStart w:id="1446" w:name="_Toc264367212"/>
      <w:bookmarkStart w:id="1447" w:name="_Toc271184815"/>
      <w:bookmarkStart w:id="1448" w:name="_Toc271193499"/>
      <w:bookmarkStart w:id="1449" w:name="_Toc312396117"/>
      <w:bookmarkStart w:id="1450" w:name="_Toc353461270"/>
      <w:bookmarkStart w:id="1451" w:name="_Toc360616798"/>
      <w:bookmarkStart w:id="1452" w:name="_Toc360624984"/>
      <w:bookmarkStart w:id="1453" w:name="_Toc360626720"/>
      <w:bookmarkStart w:id="1454" w:name="_Toc360626957"/>
      <w:bookmarkStart w:id="1455" w:name="_Toc360631863"/>
      <w:bookmarkStart w:id="1456" w:name="_Toc360707831"/>
      <w:bookmarkStart w:id="1457" w:name="_Toc360708105"/>
      <w:bookmarkStart w:id="1458" w:name="_Toc365040538"/>
      <w:bookmarkStart w:id="1459" w:name="_Toc373325402"/>
      <w:bookmarkStart w:id="1460" w:name="_Toc373334675"/>
      <w:bookmarkStart w:id="1461" w:name="_Toc373337764"/>
      <w:bookmarkStart w:id="1462" w:name="_Toc373338403"/>
      <w:bookmarkEnd w:id="1444"/>
      <w:r w:rsidRPr="00F62BFD">
        <w:t>Histology Laboratory Staff Contact Details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rsidR="00B31529" w:rsidRDefault="00B3152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249"/>
        <w:gridCol w:w="3511"/>
      </w:tblGrid>
      <w:tr w:rsidR="00B31529">
        <w:trPr>
          <w:trHeight w:val="552"/>
          <w:jc w:val="center"/>
        </w:trPr>
        <w:tc>
          <w:tcPr>
            <w:tcW w:w="2700" w:type="dxa"/>
            <w:shd w:val="clear" w:color="auto" w:fill="B3B3B3"/>
            <w:vAlign w:val="center"/>
          </w:tcPr>
          <w:p w:rsidR="00B31529" w:rsidRDefault="00B31529">
            <w:pPr>
              <w:rPr>
                <w:b/>
              </w:rPr>
            </w:pPr>
            <w:bookmarkStart w:id="1463" w:name="_Toc268089599"/>
            <w:bookmarkStart w:id="1464" w:name="_Toc271184816"/>
            <w:r>
              <w:rPr>
                <w:b/>
              </w:rPr>
              <w:t>Name</w:t>
            </w:r>
            <w:bookmarkEnd w:id="1463"/>
            <w:bookmarkEnd w:id="1464"/>
          </w:p>
        </w:tc>
        <w:tc>
          <w:tcPr>
            <w:tcW w:w="2249" w:type="dxa"/>
            <w:shd w:val="clear" w:color="auto" w:fill="B3B3B3"/>
            <w:vAlign w:val="center"/>
          </w:tcPr>
          <w:p w:rsidR="00B31529" w:rsidRDefault="00B31529">
            <w:pPr>
              <w:rPr>
                <w:b/>
              </w:rPr>
            </w:pPr>
            <w:r>
              <w:rPr>
                <w:b/>
              </w:rPr>
              <w:t>Job Title</w:t>
            </w:r>
          </w:p>
        </w:tc>
        <w:tc>
          <w:tcPr>
            <w:tcW w:w="3511" w:type="dxa"/>
            <w:shd w:val="clear" w:color="auto" w:fill="B3B3B3"/>
            <w:vAlign w:val="center"/>
          </w:tcPr>
          <w:p w:rsidR="00B31529" w:rsidRDefault="00B31529">
            <w:pPr>
              <w:rPr>
                <w:b/>
              </w:rPr>
            </w:pPr>
            <w:r>
              <w:rPr>
                <w:b/>
              </w:rPr>
              <w:t>Contact / Email</w:t>
            </w:r>
          </w:p>
        </w:tc>
      </w:tr>
      <w:tr w:rsidR="00B31529">
        <w:trPr>
          <w:cantSplit/>
          <w:trHeight w:val="549"/>
          <w:jc w:val="center"/>
        </w:trPr>
        <w:tc>
          <w:tcPr>
            <w:tcW w:w="2700" w:type="dxa"/>
            <w:shd w:val="clear" w:color="auto" w:fill="B3B3B3"/>
            <w:vAlign w:val="center"/>
          </w:tcPr>
          <w:p w:rsidR="00B31529" w:rsidRDefault="00B94001">
            <w:pPr>
              <w:rPr>
                <w:b/>
              </w:rPr>
            </w:pPr>
            <w:r>
              <w:rPr>
                <w:b/>
              </w:rPr>
              <w:t>M</w:t>
            </w:r>
            <w:r w:rsidR="00B31529">
              <w:rPr>
                <w:b/>
              </w:rPr>
              <w:t xml:space="preserve">r. </w:t>
            </w:r>
            <w:r>
              <w:rPr>
                <w:b/>
              </w:rPr>
              <w:t>Liam O’Grady</w:t>
            </w:r>
          </w:p>
        </w:tc>
        <w:tc>
          <w:tcPr>
            <w:tcW w:w="2249" w:type="dxa"/>
            <w:vAlign w:val="center"/>
          </w:tcPr>
          <w:p w:rsidR="00B31529" w:rsidRDefault="00B31529">
            <w:r>
              <w:t>Pathology Manager</w:t>
            </w:r>
          </w:p>
        </w:tc>
        <w:tc>
          <w:tcPr>
            <w:tcW w:w="3511" w:type="dxa"/>
            <w:tcBorders>
              <w:bottom w:val="single" w:sz="4" w:space="0" w:color="auto"/>
            </w:tcBorders>
            <w:vAlign w:val="center"/>
          </w:tcPr>
          <w:p w:rsidR="00B31529" w:rsidRDefault="00B31529"/>
          <w:p w:rsidR="00B31529" w:rsidRDefault="00B94001">
            <w:r>
              <w:t>Liam.ogrady@hse.ie</w:t>
            </w:r>
          </w:p>
          <w:p w:rsidR="00B31529" w:rsidRDefault="00B31529">
            <w:r>
              <w:t>Work 071 917 4560</w:t>
            </w:r>
          </w:p>
          <w:p w:rsidR="00B31529" w:rsidRDefault="00B31529"/>
        </w:tc>
      </w:tr>
      <w:tr w:rsidR="00E724B7">
        <w:trPr>
          <w:jc w:val="center"/>
        </w:trPr>
        <w:tc>
          <w:tcPr>
            <w:tcW w:w="2700" w:type="dxa"/>
            <w:shd w:val="clear" w:color="auto" w:fill="B3B3B3"/>
            <w:vAlign w:val="center"/>
          </w:tcPr>
          <w:p w:rsidR="00E724B7" w:rsidRDefault="00E724B7">
            <w:pPr>
              <w:rPr>
                <w:b/>
              </w:rPr>
            </w:pPr>
            <w:r>
              <w:rPr>
                <w:b/>
              </w:rPr>
              <w:t xml:space="preserve">Dr.Paul Hartel </w:t>
            </w:r>
          </w:p>
        </w:tc>
        <w:tc>
          <w:tcPr>
            <w:tcW w:w="2249" w:type="dxa"/>
            <w:vAlign w:val="center"/>
          </w:tcPr>
          <w:p w:rsidR="00E724B7" w:rsidRDefault="00E724B7">
            <w:r>
              <w:t>Consultant Pathologist</w:t>
            </w:r>
          </w:p>
          <w:p w:rsidR="00E724B7" w:rsidRDefault="00E724B7"/>
        </w:tc>
        <w:tc>
          <w:tcPr>
            <w:tcW w:w="3511" w:type="dxa"/>
            <w:vAlign w:val="center"/>
          </w:tcPr>
          <w:p w:rsidR="00E724B7" w:rsidRDefault="00E724B7" w:rsidP="00E724B7">
            <w:r>
              <w:t>Secretary 071 9174710/4554</w:t>
            </w:r>
          </w:p>
          <w:p w:rsidR="00E724B7" w:rsidRDefault="00E724B7"/>
        </w:tc>
      </w:tr>
      <w:tr w:rsidR="00226266">
        <w:trPr>
          <w:jc w:val="center"/>
        </w:trPr>
        <w:tc>
          <w:tcPr>
            <w:tcW w:w="2700" w:type="dxa"/>
            <w:shd w:val="clear" w:color="auto" w:fill="B3B3B3"/>
            <w:vAlign w:val="center"/>
          </w:tcPr>
          <w:p w:rsidR="00226266" w:rsidRDefault="00226266">
            <w:pPr>
              <w:rPr>
                <w:b/>
              </w:rPr>
            </w:pPr>
          </w:p>
          <w:p w:rsidR="00226266" w:rsidRDefault="00226266">
            <w:pPr>
              <w:rPr>
                <w:b/>
              </w:rPr>
            </w:pPr>
            <w:r>
              <w:rPr>
                <w:b/>
              </w:rPr>
              <w:t>Dr. Erich Langner</w:t>
            </w:r>
          </w:p>
          <w:p w:rsidR="00226266" w:rsidRDefault="00226266">
            <w:pPr>
              <w:rPr>
                <w:b/>
              </w:rPr>
            </w:pPr>
          </w:p>
        </w:tc>
        <w:tc>
          <w:tcPr>
            <w:tcW w:w="2249" w:type="dxa"/>
            <w:vAlign w:val="center"/>
          </w:tcPr>
          <w:p w:rsidR="00226266" w:rsidRDefault="00226266" w:rsidP="00226266">
            <w:r>
              <w:t>Consultant Pathologist</w:t>
            </w:r>
          </w:p>
          <w:p w:rsidR="00226266" w:rsidRDefault="00226266"/>
        </w:tc>
        <w:tc>
          <w:tcPr>
            <w:tcW w:w="3511" w:type="dxa"/>
            <w:vAlign w:val="center"/>
          </w:tcPr>
          <w:p w:rsidR="00226266" w:rsidRDefault="00226266" w:rsidP="00226266">
            <w:r>
              <w:t>Secretary 071 9174710/4554</w:t>
            </w:r>
          </w:p>
          <w:p w:rsidR="00226266" w:rsidRDefault="00226266" w:rsidP="00E724B7"/>
        </w:tc>
      </w:tr>
      <w:tr w:rsidR="00B31529">
        <w:trPr>
          <w:trHeight w:val="778"/>
          <w:jc w:val="center"/>
        </w:trPr>
        <w:tc>
          <w:tcPr>
            <w:tcW w:w="2700" w:type="dxa"/>
            <w:shd w:val="clear" w:color="auto" w:fill="B3B3B3"/>
            <w:vAlign w:val="center"/>
          </w:tcPr>
          <w:p w:rsidR="00B31529" w:rsidRPr="006479C4" w:rsidRDefault="00050777">
            <w:pPr>
              <w:rPr>
                <w:b/>
              </w:rPr>
            </w:pPr>
            <w:r>
              <w:rPr>
                <w:b/>
              </w:rPr>
              <w:t>Sinéad O’Rourke</w:t>
            </w:r>
          </w:p>
        </w:tc>
        <w:tc>
          <w:tcPr>
            <w:tcW w:w="2249" w:type="dxa"/>
            <w:vAlign w:val="center"/>
          </w:tcPr>
          <w:p w:rsidR="00B31529" w:rsidRDefault="00B31529">
            <w:r>
              <w:t>Chief Medical Laboratory Scientist</w:t>
            </w:r>
          </w:p>
        </w:tc>
        <w:tc>
          <w:tcPr>
            <w:tcW w:w="3511" w:type="dxa"/>
            <w:vAlign w:val="center"/>
          </w:tcPr>
          <w:p w:rsidR="00B31529" w:rsidRDefault="00B31529"/>
          <w:p w:rsidR="00B31529" w:rsidRDefault="00B31529">
            <w:r>
              <w:t>071 9174564</w:t>
            </w:r>
          </w:p>
        </w:tc>
      </w:tr>
      <w:tr w:rsidR="00226266">
        <w:trPr>
          <w:trHeight w:val="778"/>
          <w:jc w:val="center"/>
        </w:trPr>
        <w:tc>
          <w:tcPr>
            <w:tcW w:w="2700" w:type="dxa"/>
            <w:shd w:val="clear" w:color="auto" w:fill="B3B3B3"/>
            <w:vAlign w:val="center"/>
          </w:tcPr>
          <w:p w:rsidR="00226266" w:rsidRDefault="00050777">
            <w:pPr>
              <w:rPr>
                <w:b/>
              </w:rPr>
            </w:pPr>
            <w:r>
              <w:rPr>
                <w:b/>
              </w:rPr>
              <w:t>Elaine Logan</w:t>
            </w:r>
          </w:p>
        </w:tc>
        <w:tc>
          <w:tcPr>
            <w:tcW w:w="2249" w:type="dxa"/>
            <w:vAlign w:val="center"/>
          </w:tcPr>
          <w:p w:rsidR="005D5D9F" w:rsidRDefault="005D5D9F">
            <w:r>
              <w:t xml:space="preserve">Senior Medical Scientist </w:t>
            </w:r>
          </w:p>
          <w:p w:rsidR="00226266" w:rsidRDefault="005D5D9F">
            <w:r>
              <w:t>(Quality Officer)</w:t>
            </w:r>
          </w:p>
        </w:tc>
        <w:tc>
          <w:tcPr>
            <w:tcW w:w="3511" w:type="dxa"/>
            <w:vAlign w:val="center"/>
          </w:tcPr>
          <w:p w:rsidR="00226266" w:rsidRDefault="00226266">
            <w:r>
              <w:t>071 9174559</w:t>
            </w:r>
          </w:p>
        </w:tc>
      </w:tr>
    </w:tbl>
    <w:p w:rsidR="00935974" w:rsidRPr="00B83385" w:rsidRDefault="00935974" w:rsidP="00935974">
      <w:pPr>
        <w:rPr>
          <w:szCs w:val="22"/>
          <w:u w:val="single"/>
        </w:rPr>
      </w:pPr>
    </w:p>
    <w:p w:rsidR="00935974" w:rsidRPr="00B12C24" w:rsidRDefault="00506FCD"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506FCD"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p w:rsidR="00B31529" w:rsidRDefault="00F62BFD" w:rsidP="00876F8E">
      <w:pPr>
        <w:pStyle w:val="Heading2"/>
      </w:pPr>
      <w:bookmarkStart w:id="1465" w:name="_Toc360707832"/>
      <w:bookmarkStart w:id="1466" w:name="_Toc360708106"/>
      <w:bookmarkStart w:id="1467" w:name="_Toc365040539"/>
      <w:bookmarkStart w:id="1468" w:name="_Toc373325403"/>
      <w:bookmarkStart w:id="1469" w:name="_Toc373334676"/>
      <w:bookmarkStart w:id="1470" w:name="_Toc373337765"/>
      <w:bookmarkStart w:id="1471" w:name="_Toc373338404"/>
      <w:r>
        <w:lastRenderedPageBreak/>
        <w:t>Histology</w:t>
      </w:r>
      <w:r w:rsidR="008762B6">
        <w:t>/Cytology</w:t>
      </w:r>
      <w:r>
        <w:t xml:space="preserve"> General Information</w:t>
      </w:r>
      <w:bookmarkEnd w:id="1465"/>
      <w:bookmarkEnd w:id="1466"/>
      <w:bookmarkEnd w:id="1467"/>
      <w:bookmarkEnd w:id="1468"/>
      <w:bookmarkEnd w:id="1469"/>
      <w:bookmarkEnd w:id="1470"/>
      <w:bookmarkEnd w:id="1471"/>
    </w:p>
    <w:p w:rsidR="00B31529" w:rsidRDefault="00B31529"/>
    <w:p w:rsidR="002D2337" w:rsidRDefault="00413B79">
      <w:r>
        <w:t xml:space="preserve">The </w:t>
      </w:r>
      <w:r w:rsidR="0057767D">
        <w:t>Pathology Department</w:t>
      </w:r>
      <w:r>
        <w:t xml:space="preserve"> </w:t>
      </w:r>
      <w:r w:rsidR="00754183" w:rsidRPr="006665BB">
        <w:t>located on level 4 above the Out Patients Depart</w:t>
      </w:r>
      <w:r w:rsidR="00754183">
        <w:t>ment and the North West Hospice</w:t>
      </w:r>
      <w:r w:rsidR="0057767D">
        <w:t>. The Histology/Cytology laboratory is located i</w:t>
      </w:r>
      <w:r w:rsidR="00050777">
        <w:t>n the Pathology Department, right</w:t>
      </w:r>
      <w:r w:rsidR="0057767D">
        <w:t xml:space="preserve"> p</w:t>
      </w:r>
      <w:r w:rsidR="00050777">
        <w:t>ast Central Reception, next right</w:t>
      </w:r>
      <w:r w:rsidR="0057767D">
        <w:t xml:space="preserve"> to Histology/Cytology.</w:t>
      </w:r>
    </w:p>
    <w:p w:rsidR="0057767D" w:rsidRDefault="0057767D">
      <w:r>
        <w:t xml:space="preserve"> </w:t>
      </w:r>
    </w:p>
    <w:p w:rsidR="008762B6" w:rsidRPr="008762B6" w:rsidRDefault="008762B6" w:rsidP="008762B6">
      <w:pPr>
        <w:rPr>
          <w:lang w:val="en-GB"/>
        </w:rPr>
      </w:pPr>
      <w:r w:rsidRPr="008762B6">
        <w:rPr>
          <w:lang w:val="en-GB"/>
        </w:rPr>
        <w:t xml:space="preserve">Any deviations from </w:t>
      </w:r>
      <w:r w:rsidR="00AC207E">
        <w:rPr>
          <w:lang w:val="en-GB"/>
        </w:rPr>
        <w:t>Histology/Cytology Specimen Acceptance Criteria (see below)</w:t>
      </w:r>
      <w:r w:rsidRPr="008762B6">
        <w:rPr>
          <w:lang w:val="en-GB"/>
        </w:rPr>
        <w:t xml:space="preserve"> are recorded as non-conformances, corrective and preventive actions implemented an</w:t>
      </w:r>
      <w:r>
        <w:rPr>
          <w:lang w:val="en-GB"/>
        </w:rPr>
        <w:t>d follow-up monitoring implemented</w:t>
      </w:r>
      <w:r w:rsidRPr="008762B6">
        <w:rPr>
          <w:lang w:val="en-GB"/>
        </w:rPr>
        <w:t xml:space="preserve">. </w:t>
      </w:r>
    </w:p>
    <w:p w:rsidR="00D97B46" w:rsidRDefault="00D97B46" w:rsidP="00D97B46">
      <w:r>
        <w:t>If there is any doubt, on review of information provides here, about how to handle a specimen please contact the laboratory, assistance is provided by Senior Scientific staff.</w:t>
      </w:r>
      <w:r w:rsidR="007767F8">
        <w:t xml:space="preserve"> In addition, feedback on the content of this document would be of great assistance to the Histology/Cytology Quality Management team. </w:t>
      </w:r>
      <w:r>
        <w:t>Consultant Pathologists provide information to requesting physicians with regard to clinical indicators and/or the frequency of repeat specimens, if relevent. The possibility of further examination of a primary specimen previously submitted can be discussed with either the Consultant Pathologis</w:t>
      </w:r>
      <w:r w:rsidR="002D2337">
        <w:t>t</w:t>
      </w:r>
      <w:r>
        <w:t xml:space="preserve">. </w:t>
      </w:r>
    </w:p>
    <w:p w:rsidR="002D2337" w:rsidRDefault="002D2337" w:rsidP="00D97B46"/>
    <w:p w:rsidR="00D97B46" w:rsidRDefault="00391734" w:rsidP="00D97B46">
      <w:r>
        <w:rPr>
          <w:lang w:val="en-GB"/>
        </w:rPr>
        <w:t xml:space="preserve">Histology/Cytology examination procedures are limited by the quality of the sample received. </w:t>
      </w:r>
      <w:r w:rsidR="00D97B46" w:rsidRPr="0094675A">
        <w:rPr>
          <w:lang w:val="en-GB"/>
        </w:rPr>
        <w:t>Appropriate han</w:t>
      </w:r>
      <w:r w:rsidR="00D97B46">
        <w:rPr>
          <w:lang w:val="en-GB"/>
        </w:rPr>
        <w:t xml:space="preserve">dling and transportation of </w:t>
      </w:r>
      <w:r w:rsidR="00D97B46" w:rsidRPr="0094675A">
        <w:rPr>
          <w:lang w:val="en-GB"/>
        </w:rPr>
        <w:t>specimens</w:t>
      </w:r>
      <w:r w:rsidR="00D97B46">
        <w:rPr>
          <w:lang w:val="en-GB"/>
        </w:rPr>
        <w:t xml:space="preserve"> from all location to the laboratory</w:t>
      </w:r>
      <w:r w:rsidR="00D97B46" w:rsidRPr="0094675A">
        <w:rPr>
          <w:lang w:val="en-GB"/>
        </w:rPr>
        <w:t xml:space="preserve"> is essential to ensure safe delivery of same. All samples must be transported in sealed l</w:t>
      </w:r>
      <w:r w:rsidR="00D97B46">
        <w:rPr>
          <w:lang w:val="en-GB"/>
        </w:rPr>
        <w:t>eak-</w:t>
      </w:r>
      <w:r w:rsidR="00D97B46" w:rsidRPr="0094675A">
        <w:rPr>
          <w:lang w:val="en-GB"/>
        </w:rPr>
        <w:t>proof containers.</w:t>
      </w:r>
      <w:r w:rsidR="00D97B46">
        <w:rPr>
          <w:lang w:val="en-GB"/>
        </w:rPr>
        <w:t xml:space="preserve"> Formalin Histopots should be sealed in the envelope portion of the Histology/Cytology request form.</w:t>
      </w:r>
      <w:r w:rsidR="00D97B46" w:rsidRPr="0094675A">
        <w:rPr>
          <w:lang w:val="en-GB"/>
        </w:rPr>
        <w:t xml:space="preserve"> All </w:t>
      </w:r>
      <w:r w:rsidR="00D97B46">
        <w:rPr>
          <w:lang w:val="en-GB"/>
        </w:rPr>
        <w:t xml:space="preserve">Histology/Cytology specimens are delivered directly to the Histology/Cytology laboratory, Pathology Central Reception must be by-passed, </w:t>
      </w:r>
      <w:r w:rsidR="003500DF">
        <w:rPr>
          <w:lang w:val="en-GB"/>
        </w:rPr>
        <w:t>and specimens</w:t>
      </w:r>
      <w:r w:rsidR="00D97B46" w:rsidRPr="0094675A">
        <w:rPr>
          <w:lang w:val="en-GB"/>
        </w:rPr>
        <w:t xml:space="preserve"> are DATE/TIME stamped on receipt in the laboratory</w:t>
      </w:r>
      <w:r w:rsidR="00D97B46">
        <w:rPr>
          <w:lang w:val="en-GB"/>
        </w:rPr>
        <w:t>.</w:t>
      </w:r>
      <w:r w:rsidR="007C4E81">
        <w:rPr>
          <w:b/>
          <w:lang w:val="en-GB"/>
        </w:rPr>
        <w:t xml:space="preserve"> </w:t>
      </w:r>
      <w:r w:rsidR="00D97B46">
        <w:t xml:space="preserve">Refer to QPulse; </w:t>
      </w:r>
      <w:r w:rsidR="002D2337">
        <w:t>S-</w:t>
      </w:r>
      <w:r w:rsidR="00D97B46">
        <w:t xml:space="preserve">CLN-TH-008 Care and Handling of Specimens in General Theatre, Orthopaedic Theatre and Day Services. Specimens must be stored according to hospital policy. </w:t>
      </w:r>
    </w:p>
    <w:p w:rsidR="00FC7451" w:rsidRDefault="00FC7451" w:rsidP="00D97B46"/>
    <w:p w:rsidR="00FC7451" w:rsidRPr="00FC7451" w:rsidRDefault="007C4E81" w:rsidP="00FC7451">
      <w:pPr>
        <w:rPr>
          <w:b/>
          <w:lang w:val="en-GB"/>
        </w:rPr>
      </w:pPr>
      <w:r>
        <w:lastRenderedPageBreak/>
        <w:t xml:space="preserve">Histology/Cytology reports are issued to the requesting physician as identified on the Histology/Cytology request form submitted. </w:t>
      </w:r>
      <w:r w:rsidR="00FC7451">
        <w:t>Ensure the addresograph labels used are from the current admission. Ensure episode/event corresponds to the clinician who is to receive the report, and no other clinician is referenced on the request form.</w:t>
      </w:r>
    </w:p>
    <w:p w:rsidR="002D2337" w:rsidRDefault="00FC7451">
      <w:r>
        <w:t xml:space="preserve"> </w:t>
      </w:r>
      <w:r w:rsidR="007C4E81">
        <w:t xml:space="preserve">Reports are also available to requesting physicians in electronic format on </w:t>
      </w:r>
      <w:r>
        <w:t xml:space="preserve">CoPath under restricted access. </w:t>
      </w:r>
    </w:p>
    <w:p w:rsidR="00FC7451" w:rsidRDefault="00FC7451">
      <w:pPr>
        <w:rPr>
          <w:b/>
        </w:rPr>
      </w:pPr>
    </w:p>
    <w:p w:rsidR="00E17489" w:rsidRPr="00E17489" w:rsidRDefault="00E17489">
      <w:pPr>
        <w:rPr>
          <w:b/>
        </w:rPr>
      </w:pPr>
      <w:r w:rsidRPr="00E17489">
        <w:rPr>
          <w:b/>
        </w:rPr>
        <w:t>Histology</w:t>
      </w:r>
      <w:r>
        <w:rPr>
          <w:b/>
        </w:rPr>
        <w:t>/Cytology</w:t>
      </w:r>
      <w:r w:rsidRPr="00E17489">
        <w:rPr>
          <w:b/>
        </w:rPr>
        <w:t xml:space="preserve"> Specimen Acceptance Criteria</w:t>
      </w:r>
    </w:p>
    <w:p w:rsidR="00BE0C34" w:rsidRDefault="00E17489">
      <w:r>
        <w:t>A</w:t>
      </w:r>
      <w:r w:rsidR="00B31529">
        <w:t xml:space="preserve">ll specimens for </w:t>
      </w:r>
      <w:r>
        <w:t xml:space="preserve">routine </w:t>
      </w:r>
      <w:r w:rsidR="00B31529">
        <w:t>Histology should be submitted in 10% neutral buffered formalin, in a suitably sized, leak proof container. The container should hold at least three times the volume of fixative in ratio to the size of the specimen to ensure adequate fixation.</w:t>
      </w:r>
      <w:r>
        <w:t xml:space="preserve"> Formalin Histopots (red-top) should be used at specimen collection for all b</w:t>
      </w:r>
      <w:r w:rsidR="00BE0C34">
        <w:t>i</w:t>
      </w:r>
      <w:r>
        <w:t xml:space="preserve">opsies and small tissue specimens. Larger </w:t>
      </w:r>
      <w:r w:rsidR="00BE0C34">
        <w:t>H</w:t>
      </w:r>
      <w:r>
        <w:t xml:space="preserve">istology specimens should be submitted in </w:t>
      </w:r>
      <w:r w:rsidR="00BE0C34">
        <w:t xml:space="preserve">a </w:t>
      </w:r>
      <w:r>
        <w:t>disposable</w:t>
      </w:r>
      <w:r w:rsidR="00BE0C34">
        <w:t xml:space="preserve"> container for surgical specimens.</w:t>
      </w:r>
      <w:r w:rsidR="00413B79">
        <w:t xml:space="preserve"> Specimens for Cytology should be submitted fres</w:t>
      </w:r>
      <w:r w:rsidR="00C502C5">
        <w:t xml:space="preserve">h in a sterile screw-top </w:t>
      </w:r>
      <w:r w:rsidR="00413B79">
        <w:t>container</w:t>
      </w:r>
      <w:r w:rsidR="0081516C">
        <w:t xml:space="preserve"> or Cytolyte fixative </w:t>
      </w:r>
      <w:r w:rsidR="003B0812">
        <w:t>pre-</w:t>
      </w:r>
      <w:r w:rsidR="0081516C">
        <w:t>filled containers</w:t>
      </w:r>
      <w:r w:rsidR="00413B79">
        <w:t>.</w:t>
      </w:r>
      <w:r>
        <w:t xml:space="preserve"> Larger volume Cytology specimens should be submitted in multiple 20ml universal containers. </w:t>
      </w:r>
    </w:p>
    <w:p w:rsidR="0081516C" w:rsidRDefault="0081516C"/>
    <w:p w:rsidR="008971AC" w:rsidRDefault="008971AC" w:rsidP="008971AC">
      <w:r>
        <w:t xml:space="preserve">The specimen container must be clearly labeled with 3 </w:t>
      </w:r>
      <w:r w:rsidR="00434636">
        <w:t xml:space="preserve">patient </w:t>
      </w:r>
      <w:r>
        <w:t>identifiers; Name (surname, first name), Date of Birth</w:t>
      </w:r>
      <w:r w:rsidR="00434636">
        <w:t>, and</w:t>
      </w:r>
      <w:r>
        <w:t xml:space="preserve"> PCN </w:t>
      </w:r>
      <w:r w:rsidR="00434636">
        <w:t>or</w:t>
      </w:r>
      <w:r>
        <w:t xml:space="preserve"> address</w:t>
      </w:r>
      <w:r w:rsidR="00434636">
        <w:t xml:space="preserve">. The specimen type/ </w:t>
      </w:r>
      <w:r>
        <w:t>anatomic site</w:t>
      </w:r>
      <w:r w:rsidR="00434636">
        <w:t xml:space="preserve"> must also be recorded on the specimen container</w:t>
      </w:r>
      <w:r w:rsidR="00C502C5">
        <w:t xml:space="preserve"> body, if also labeling specimen container lid- the lid and body container labeling must match</w:t>
      </w:r>
      <w:r>
        <w:t>. Include further descriptive te</w:t>
      </w:r>
      <w:r w:rsidR="00434636">
        <w:t>rms (e.g. left, right), as required,</w:t>
      </w:r>
      <w:r>
        <w:t xml:space="preserve"> to uniquely identify the specimen.</w:t>
      </w:r>
      <w:r w:rsidR="00434636">
        <w:t xml:space="preserve"> Larger specimen containers should be submitted with patient identification labels on both the body and lid of the container. Do </w:t>
      </w:r>
      <w:r w:rsidR="00434636" w:rsidRPr="00434636">
        <w:rPr>
          <w:b/>
        </w:rPr>
        <w:t>not</w:t>
      </w:r>
      <w:r w:rsidR="00434636">
        <w:t xml:space="preserve"> selotape the request form to the specimen container for labeling purposes.</w:t>
      </w:r>
    </w:p>
    <w:p w:rsidR="0081516C" w:rsidRDefault="0081516C" w:rsidP="008971AC"/>
    <w:p w:rsidR="008971AC" w:rsidRDefault="008971AC" w:rsidP="008971AC">
      <w:r>
        <w:t>A complete</w:t>
      </w:r>
      <w:r w:rsidR="00434636">
        <w:t>d</w:t>
      </w:r>
      <w:r>
        <w:t xml:space="preserve"> Histology/Cytology</w:t>
      </w:r>
      <w:r w:rsidR="00434636">
        <w:t xml:space="preserve"> request</w:t>
      </w:r>
      <w:r>
        <w:t xml:space="preserve"> form (purple form, doc.no.68444) must accompany the specimen. </w:t>
      </w:r>
    </w:p>
    <w:p w:rsidR="008971AC" w:rsidRDefault="00434636" w:rsidP="00434636">
      <w:r>
        <w:lastRenderedPageBreak/>
        <w:t>A complete request</w:t>
      </w:r>
      <w:r w:rsidR="008971AC">
        <w:t xml:space="preserve"> form must include patient's</w:t>
      </w:r>
      <w:r>
        <w:t xml:space="preserve"> name (surname, first name), Date of Birth</w:t>
      </w:r>
      <w:r w:rsidR="008971AC">
        <w:t>, and PCN or address.  Gender, location, name of requesting physician, pertinent clinical information, specimen description, preoperative and/or postoperative diagnosis, date and time the specimen was taken and signature and contact details of requesting physician.</w:t>
      </w:r>
      <w:r>
        <w:t xml:space="preserve"> </w:t>
      </w:r>
      <w:r w:rsidR="008971AC">
        <w:t>In the case of an outside patient the include patient's</w:t>
      </w:r>
      <w:r>
        <w:t xml:space="preserve"> name (surname, first name), Date of Birth</w:t>
      </w:r>
      <w:r w:rsidR="008971AC">
        <w:t>, and PCN or address. The specimen description must be given on both the specimen and request form.</w:t>
      </w:r>
      <w:r w:rsidR="004744A3">
        <w:t xml:space="preserve"> Where specimens are collected at a clinic, a clinic specimen list accompanies the specimens to the laboratory, all patient and specimen identification details recorded on this list must match the specimen container(s) and request form. </w:t>
      </w:r>
    </w:p>
    <w:p w:rsidR="0081516C" w:rsidRDefault="0081516C" w:rsidP="00434636"/>
    <w:p w:rsidR="008971AC" w:rsidRDefault="008971AC" w:rsidP="008971AC">
      <w:r>
        <w:t>Specimens and/or request forms that are not properly completed will not be processed. The person who takes the sample will be contacted and asked to come to the laboratory t</w:t>
      </w:r>
      <w:r w:rsidR="00434636">
        <w:t>o complete the labeling requirement, to permit specimen acceptance</w:t>
      </w:r>
      <w:r w:rsidR="00D97B46">
        <w:t>.</w:t>
      </w:r>
    </w:p>
    <w:p w:rsidR="0081516C" w:rsidRDefault="0081516C" w:rsidP="008971AC"/>
    <w:p w:rsidR="00AE2D84" w:rsidRDefault="00AE2D84" w:rsidP="00AE2D84">
      <w:r>
        <w:t>Histology/Cytology specimens should be labeled at the time of specimen collection, according to local collection procedures for patient/ specimen/ test request identification checks. The Histology/Cytology request form should be completed by the requesting physician at the time of specimen collection.</w:t>
      </w:r>
    </w:p>
    <w:p w:rsidR="00AE2D84" w:rsidRDefault="00AE2D84" w:rsidP="00AE2D84">
      <w:r>
        <w:t>Histology/Cytology request forms (document number 68444</w:t>
      </w:r>
      <w:r w:rsidR="00D57EEB">
        <w:t xml:space="preserve">) </w:t>
      </w:r>
      <w:r>
        <w:t>fixative and specimen containers can be obtained at the Laboratory by contacting the porter on duty Bleep 188</w:t>
      </w:r>
      <w:r w:rsidR="00D57EEB">
        <w:t>.</w:t>
      </w:r>
    </w:p>
    <w:p w:rsidR="00935974" w:rsidRPr="00B83385" w:rsidRDefault="00935974" w:rsidP="00935974">
      <w:pPr>
        <w:rPr>
          <w:szCs w:val="22"/>
          <w:u w:val="single"/>
        </w:rPr>
      </w:pPr>
    </w:p>
    <w:p w:rsidR="00935974" w:rsidRPr="00B12C24" w:rsidRDefault="00506FCD"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B31529" w:rsidRPr="00767E59" w:rsidRDefault="00506FCD">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F62BFD" w:rsidRPr="00F62BFD" w:rsidRDefault="00F62BFD" w:rsidP="00767E59">
      <w:pPr>
        <w:pStyle w:val="Heading2"/>
      </w:pPr>
      <w:bookmarkStart w:id="1472" w:name="_Toc264367214"/>
      <w:bookmarkStart w:id="1473" w:name="_Toc267905227"/>
      <w:bookmarkStart w:id="1474" w:name="_Toc271184772"/>
      <w:bookmarkStart w:id="1475" w:name="_Toc275169335"/>
      <w:bookmarkStart w:id="1476" w:name="_Toc312396120"/>
      <w:bookmarkStart w:id="1477" w:name="_Toc353461273"/>
      <w:bookmarkStart w:id="1478" w:name="_Toc360631866"/>
      <w:bookmarkStart w:id="1479" w:name="_Toc360707833"/>
      <w:bookmarkStart w:id="1480" w:name="_Toc360708107"/>
      <w:bookmarkStart w:id="1481" w:name="_Toc365040540"/>
      <w:bookmarkStart w:id="1482" w:name="_Toc373325404"/>
      <w:bookmarkStart w:id="1483" w:name="_Toc373334677"/>
      <w:bookmarkStart w:id="1484" w:name="_Toc373337766"/>
      <w:bookmarkStart w:id="1485" w:name="_Toc373338405"/>
      <w:r>
        <w:t xml:space="preserve">List of </w:t>
      </w:r>
      <w:r w:rsidR="00B31529">
        <w:t>Histology Specimens</w:t>
      </w:r>
      <w:bookmarkEnd w:id="1472"/>
      <w:bookmarkEnd w:id="1473"/>
      <w:bookmarkEnd w:id="1474"/>
      <w:bookmarkEnd w:id="1475"/>
      <w:bookmarkEnd w:id="1476"/>
      <w:bookmarkEnd w:id="1477"/>
      <w:bookmarkEnd w:id="1478"/>
      <w:r>
        <w:t xml:space="preserve"> and their Requirements</w:t>
      </w:r>
      <w:bookmarkEnd w:id="1479"/>
      <w:bookmarkEnd w:id="1480"/>
      <w:bookmarkEnd w:id="1481"/>
      <w:bookmarkEnd w:id="1482"/>
      <w:bookmarkEnd w:id="1483"/>
      <w:bookmarkEnd w:id="1484"/>
      <w:bookmarkEnd w:id="1485"/>
    </w:p>
    <w:p w:rsidR="00B31529" w:rsidRDefault="0081516C">
      <w:r>
        <w:t xml:space="preserve">The </w:t>
      </w:r>
      <w:r w:rsidR="00B31529">
        <w:t>specimen</w:t>
      </w:r>
      <w:r>
        <w:t xml:space="preserve"> description,</w:t>
      </w:r>
      <w:r w:rsidR="00B31529">
        <w:t xml:space="preserve"> as documented by the clinician on the Histology/Cytology request form, is essential for the appropriate examination procedures relating to it. This description also forms part of the final diagnostic report and consequently the medical record of the patient. Therefore the accuracy of this </w:t>
      </w:r>
      <w:r w:rsidR="00B31529">
        <w:lastRenderedPageBreak/>
        <w:t>description is an essential part of the request. There is a separate part of the request form for the procedure, previous history and clinical details. Ensure the requisition form is completed fully</w:t>
      </w:r>
      <w:r>
        <w:t xml:space="preserve"> and legibly</w:t>
      </w:r>
      <w:r w:rsidR="00B31529">
        <w:t>. All anatomic parts and tissues removed are taken to the Histology laboratory.</w:t>
      </w:r>
    </w:p>
    <w:p w:rsidR="00B31529" w:rsidRDefault="00B31529"/>
    <w:p w:rsidR="002B6925" w:rsidRDefault="002B692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4"/>
        <w:gridCol w:w="1593"/>
        <w:gridCol w:w="1803"/>
        <w:gridCol w:w="2210"/>
        <w:gridCol w:w="2654"/>
      </w:tblGrid>
      <w:tr w:rsidR="00B31529">
        <w:trPr>
          <w:trHeight w:val="740"/>
          <w:tblHeader/>
        </w:trPr>
        <w:tc>
          <w:tcPr>
            <w:tcW w:w="1525" w:type="dxa"/>
            <w:tcBorders>
              <w:bottom w:val="single" w:sz="4" w:space="0" w:color="auto"/>
            </w:tcBorders>
            <w:shd w:val="clear" w:color="auto" w:fill="C0C0C0"/>
          </w:tcPr>
          <w:p w:rsidR="00B31529" w:rsidRDefault="00B31529">
            <w:pPr>
              <w:rPr>
                <w:b/>
              </w:rPr>
            </w:pPr>
            <w:r>
              <w:rPr>
                <w:b/>
              </w:rPr>
              <w:t>Test</w:t>
            </w:r>
          </w:p>
        </w:tc>
        <w:tc>
          <w:tcPr>
            <w:tcW w:w="1594" w:type="dxa"/>
            <w:shd w:val="clear" w:color="auto" w:fill="C0C0C0"/>
          </w:tcPr>
          <w:p w:rsidR="00B31529" w:rsidRDefault="00B31529">
            <w:pPr>
              <w:rPr>
                <w:b/>
              </w:rPr>
            </w:pPr>
            <w:r>
              <w:rPr>
                <w:b/>
              </w:rPr>
              <w:t>Specimen (Part) Type</w:t>
            </w:r>
          </w:p>
        </w:tc>
        <w:tc>
          <w:tcPr>
            <w:tcW w:w="1843" w:type="dxa"/>
            <w:shd w:val="clear" w:color="auto" w:fill="C0C0C0"/>
          </w:tcPr>
          <w:p w:rsidR="00B31529" w:rsidRDefault="00B31529">
            <w:pPr>
              <w:rPr>
                <w:b/>
              </w:rPr>
            </w:pPr>
            <w:r>
              <w:rPr>
                <w:b/>
              </w:rPr>
              <w:t>Additive and amount required</w:t>
            </w:r>
          </w:p>
        </w:tc>
        <w:tc>
          <w:tcPr>
            <w:tcW w:w="2268" w:type="dxa"/>
            <w:shd w:val="clear" w:color="auto" w:fill="C0C0C0"/>
          </w:tcPr>
          <w:p w:rsidR="00B31529" w:rsidRDefault="00B31529">
            <w:pPr>
              <w:rPr>
                <w:b/>
              </w:rPr>
            </w:pPr>
            <w:r>
              <w:rPr>
                <w:b/>
              </w:rPr>
              <w:t>Container type</w:t>
            </w:r>
          </w:p>
        </w:tc>
        <w:tc>
          <w:tcPr>
            <w:tcW w:w="2741" w:type="dxa"/>
            <w:shd w:val="clear" w:color="auto" w:fill="C0C0C0"/>
          </w:tcPr>
          <w:p w:rsidR="00B31529" w:rsidRDefault="00B31529">
            <w:pPr>
              <w:rPr>
                <w:b/>
              </w:rPr>
            </w:pPr>
            <w:r>
              <w:rPr>
                <w:b/>
              </w:rPr>
              <w:t>Special requirements</w:t>
            </w:r>
          </w:p>
        </w:tc>
      </w:tr>
      <w:tr w:rsidR="00B31529">
        <w:trPr>
          <w:trHeight w:val="1497"/>
        </w:trPr>
        <w:tc>
          <w:tcPr>
            <w:tcW w:w="1525" w:type="dxa"/>
            <w:shd w:val="clear" w:color="auto" w:fill="C0C0C0"/>
          </w:tcPr>
          <w:p w:rsidR="00B31529" w:rsidRDefault="00B31529">
            <w:pPr>
              <w:rPr>
                <w:b/>
              </w:rPr>
            </w:pPr>
            <w:r>
              <w:rPr>
                <w:b/>
              </w:rPr>
              <w:t xml:space="preserve">Small biopsies for Histology </w:t>
            </w:r>
          </w:p>
          <w:p w:rsidR="00B31529" w:rsidRDefault="00B31529">
            <w:pPr>
              <w:rPr>
                <w:b/>
              </w:rPr>
            </w:pPr>
          </w:p>
        </w:tc>
        <w:tc>
          <w:tcPr>
            <w:tcW w:w="1594" w:type="dxa"/>
          </w:tcPr>
          <w:p w:rsidR="00B31529" w:rsidRDefault="00B31529">
            <w:r>
              <w:t>Endoscopic, skin, core/needle biopsies (prostate breast, lung etc.) curettings etc.</w:t>
            </w:r>
          </w:p>
        </w:tc>
        <w:tc>
          <w:tcPr>
            <w:tcW w:w="1843" w:type="dxa"/>
          </w:tcPr>
          <w:p w:rsidR="00B31529" w:rsidRDefault="00B31529">
            <w:r>
              <w:t>10% Neutral Buffered Formalin (NBF)</w:t>
            </w:r>
          </w:p>
        </w:tc>
        <w:tc>
          <w:tcPr>
            <w:tcW w:w="2268" w:type="dxa"/>
          </w:tcPr>
          <w:p w:rsidR="00B31529" w:rsidRDefault="00B31529">
            <w:r>
              <w:t>Prefilled 40 ml containers with lid firmly closed</w:t>
            </w:r>
          </w:p>
        </w:tc>
        <w:tc>
          <w:tcPr>
            <w:tcW w:w="2741" w:type="dxa"/>
          </w:tcPr>
          <w:p w:rsidR="00B31529" w:rsidRDefault="00B31529">
            <w:r>
              <w:t>None</w:t>
            </w:r>
          </w:p>
          <w:p w:rsidR="00B31529" w:rsidRDefault="00B31529"/>
        </w:tc>
      </w:tr>
      <w:tr w:rsidR="00B31529">
        <w:trPr>
          <w:trHeight w:val="2961"/>
        </w:trPr>
        <w:tc>
          <w:tcPr>
            <w:tcW w:w="1525" w:type="dxa"/>
            <w:shd w:val="clear" w:color="auto" w:fill="C0C0C0"/>
          </w:tcPr>
          <w:p w:rsidR="00B31529" w:rsidRDefault="00B31529">
            <w:pPr>
              <w:rPr>
                <w:b/>
              </w:rPr>
            </w:pPr>
            <w:r>
              <w:rPr>
                <w:b/>
              </w:rPr>
              <w:t>Larger biopsies or organs for Histology</w:t>
            </w:r>
          </w:p>
        </w:tc>
        <w:tc>
          <w:tcPr>
            <w:tcW w:w="1594" w:type="dxa"/>
          </w:tcPr>
          <w:p w:rsidR="00B31529" w:rsidRDefault="00B31529">
            <w:r>
              <w:t>Fixed tissue</w:t>
            </w:r>
          </w:p>
          <w:p w:rsidR="00B31529" w:rsidRDefault="00B31529">
            <w:r>
              <w:t>Resections, larger biopsies, organs etc</w:t>
            </w:r>
          </w:p>
        </w:tc>
        <w:tc>
          <w:tcPr>
            <w:tcW w:w="1843" w:type="dxa"/>
          </w:tcPr>
          <w:p w:rsidR="00B31529" w:rsidRDefault="00B31529">
            <w:r>
              <w:t>10% NBF. Bulk liquid is available from the Histology Laboratory. Ensure specimen is fully immersed in liquid</w:t>
            </w:r>
          </w:p>
        </w:tc>
        <w:tc>
          <w:tcPr>
            <w:tcW w:w="2268" w:type="dxa"/>
          </w:tcPr>
          <w:p w:rsidR="00B31529" w:rsidRDefault="00B31529">
            <w:r>
              <w:t>Select appropriately sized Histology container (available from the Pathology Laboratory) with the lid securely closed</w:t>
            </w:r>
          </w:p>
        </w:tc>
        <w:tc>
          <w:tcPr>
            <w:tcW w:w="2741" w:type="dxa"/>
          </w:tcPr>
          <w:p w:rsidR="00B31529" w:rsidRDefault="00B31529">
            <w:r>
              <w:t>None</w:t>
            </w:r>
          </w:p>
        </w:tc>
      </w:tr>
      <w:tr w:rsidR="00B31529">
        <w:trPr>
          <w:trHeight w:val="2755"/>
        </w:trPr>
        <w:tc>
          <w:tcPr>
            <w:tcW w:w="1525" w:type="dxa"/>
            <w:tcBorders>
              <w:bottom w:val="single" w:sz="4" w:space="0" w:color="auto"/>
            </w:tcBorders>
            <w:shd w:val="clear" w:color="auto" w:fill="C0C0C0"/>
          </w:tcPr>
          <w:p w:rsidR="00B31529" w:rsidRDefault="00B31529">
            <w:pPr>
              <w:rPr>
                <w:b/>
              </w:rPr>
            </w:pPr>
            <w:r>
              <w:rPr>
                <w:b/>
              </w:rPr>
              <w:t>Frozen section for Histology</w:t>
            </w:r>
          </w:p>
        </w:tc>
        <w:tc>
          <w:tcPr>
            <w:tcW w:w="1594" w:type="dxa"/>
            <w:tcBorders>
              <w:bottom w:val="single" w:sz="4" w:space="0" w:color="auto"/>
            </w:tcBorders>
          </w:tcPr>
          <w:p w:rsidR="00B31529" w:rsidRDefault="00B31529">
            <w:r>
              <w:t>Fresh tissue</w:t>
            </w:r>
          </w:p>
        </w:tc>
        <w:tc>
          <w:tcPr>
            <w:tcW w:w="1843" w:type="dxa"/>
            <w:tcBorders>
              <w:bottom w:val="single" w:sz="4" w:space="0" w:color="auto"/>
            </w:tcBorders>
          </w:tcPr>
          <w:p w:rsidR="00B31529" w:rsidRDefault="00B31529">
            <w:r>
              <w:t>None</w:t>
            </w:r>
          </w:p>
          <w:p w:rsidR="00B31529" w:rsidRDefault="00B31529">
            <w:r>
              <w:t>Do Not Immerse in Fluid</w:t>
            </w:r>
          </w:p>
        </w:tc>
        <w:tc>
          <w:tcPr>
            <w:tcW w:w="2268" w:type="dxa"/>
            <w:tcBorders>
              <w:bottom w:val="single" w:sz="4" w:space="0" w:color="auto"/>
            </w:tcBorders>
          </w:tcPr>
          <w:p w:rsidR="00B31529" w:rsidRDefault="00B31529">
            <w:r>
              <w:t>Appropriately sized empty Histology container with lid securely closed</w:t>
            </w:r>
          </w:p>
        </w:tc>
        <w:tc>
          <w:tcPr>
            <w:tcW w:w="2741" w:type="dxa"/>
            <w:tcBorders>
              <w:bottom w:val="single" w:sz="4" w:space="0" w:color="auto"/>
            </w:tcBorders>
          </w:tcPr>
          <w:p w:rsidR="00B31529" w:rsidRDefault="00B31529">
            <w:r>
              <w:t>Prior to procedure</w:t>
            </w:r>
            <w:r w:rsidR="00B94001">
              <w:t xml:space="preserve">- inform Pathologist on-duty and </w:t>
            </w:r>
          </w:p>
          <w:p w:rsidR="00B31529" w:rsidRDefault="00B31529">
            <w:r>
              <w:t>laboratory to advise and ensure appropriate staff are available. Adhere to the standard safety precautions for infectious material. Transport immediately to the laboratory</w:t>
            </w:r>
          </w:p>
        </w:tc>
      </w:tr>
      <w:tr w:rsidR="00B31529">
        <w:trPr>
          <w:trHeight w:val="1236"/>
        </w:trPr>
        <w:tc>
          <w:tcPr>
            <w:tcW w:w="1525" w:type="dxa"/>
            <w:shd w:val="clear" w:color="auto" w:fill="C0C0C0"/>
          </w:tcPr>
          <w:p w:rsidR="00B31529" w:rsidRPr="003500DF" w:rsidRDefault="006479C4">
            <w:pPr>
              <w:rPr>
                <w:b/>
              </w:rPr>
            </w:pPr>
            <w:r w:rsidRPr="003500DF">
              <w:rPr>
                <w:b/>
              </w:rPr>
              <w:t>Genetic studies*</w:t>
            </w:r>
          </w:p>
        </w:tc>
        <w:tc>
          <w:tcPr>
            <w:tcW w:w="1594" w:type="dxa"/>
          </w:tcPr>
          <w:p w:rsidR="00B31529" w:rsidRDefault="00B31529">
            <w:r>
              <w:t>Paraffin embedded tissue</w:t>
            </w:r>
          </w:p>
        </w:tc>
        <w:tc>
          <w:tcPr>
            <w:tcW w:w="1843" w:type="dxa"/>
          </w:tcPr>
          <w:p w:rsidR="00B31529" w:rsidRDefault="00B31529">
            <w:r>
              <w:t>N/A</w:t>
            </w:r>
          </w:p>
        </w:tc>
        <w:tc>
          <w:tcPr>
            <w:tcW w:w="2268" w:type="dxa"/>
          </w:tcPr>
          <w:p w:rsidR="00B31529" w:rsidRDefault="00B31529">
            <w:r>
              <w:t>N/A</w:t>
            </w:r>
          </w:p>
        </w:tc>
        <w:tc>
          <w:tcPr>
            <w:tcW w:w="2741" w:type="dxa"/>
          </w:tcPr>
          <w:p w:rsidR="00B31529" w:rsidRDefault="00B31529">
            <w:r>
              <w:t>Pathologist selected on request</w:t>
            </w:r>
          </w:p>
        </w:tc>
      </w:tr>
      <w:tr w:rsidR="002B6925">
        <w:trPr>
          <w:trHeight w:val="1236"/>
        </w:trPr>
        <w:tc>
          <w:tcPr>
            <w:tcW w:w="1525" w:type="dxa"/>
            <w:shd w:val="clear" w:color="auto" w:fill="C0C0C0"/>
          </w:tcPr>
          <w:p w:rsidR="002B6925" w:rsidRPr="003500DF" w:rsidRDefault="002B6925">
            <w:pPr>
              <w:rPr>
                <w:b/>
              </w:rPr>
            </w:pPr>
            <w:r w:rsidRPr="003500DF">
              <w:rPr>
                <w:b/>
              </w:rPr>
              <w:t>Cytogenetic studies**</w:t>
            </w:r>
          </w:p>
        </w:tc>
        <w:tc>
          <w:tcPr>
            <w:tcW w:w="1594" w:type="dxa"/>
          </w:tcPr>
          <w:p w:rsidR="002B6925" w:rsidRDefault="002B6925">
            <w:r>
              <w:t xml:space="preserve">Fresh tissue </w:t>
            </w:r>
          </w:p>
        </w:tc>
        <w:tc>
          <w:tcPr>
            <w:tcW w:w="1843" w:type="dxa"/>
          </w:tcPr>
          <w:p w:rsidR="002B6925" w:rsidRDefault="00226266">
            <w:r>
              <w:t xml:space="preserve">RPMI+ATB </w:t>
            </w:r>
            <w:r w:rsidR="002B6925">
              <w:t>transport medi</w:t>
            </w:r>
            <w:r>
              <w:t>a</w:t>
            </w:r>
          </w:p>
        </w:tc>
        <w:tc>
          <w:tcPr>
            <w:tcW w:w="2268" w:type="dxa"/>
          </w:tcPr>
          <w:p w:rsidR="002B6925" w:rsidRDefault="002B6925" w:rsidP="00226266">
            <w:r>
              <w:t xml:space="preserve">Specific container supplied by </w:t>
            </w:r>
            <w:r w:rsidR="00226266">
              <w:t>Eurofins Biomnis</w:t>
            </w:r>
            <w:r>
              <w:t xml:space="preserve"> laboratories</w:t>
            </w:r>
          </w:p>
        </w:tc>
        <w:tc>
          <w:tcPr>
            <w:tcW w:w="2741" w:type="dxa"/>
          </w:tcPr>
          <w:p w:rsidR="002B6925" w:rsidRDefault="00226266">
            <w:r>
              <w:t>Eurofins Biomnis request form and p</w:t>
            </w:r>
            <w:r w:rsidR="002B6925">
              <w:t>atient consent form must be completed prior to specimen collection</w:t>
            </w:r>
          </w:p>
        </w:tc>
      </w:tr>
      <w:tr w:rsidR="00226266">
        <w:trPr>
          <w:trHeight w:val="1236"/>
        </w:trPr>
        <w:tc>
          <w:tcPr>
            <w:tcW w:w="1525" w:type="dxa"/>
            <w:shd w:val="clear" w:color="auto" w:fill="C0C0C0"/>
          </w:tcPr>
          <w:p w:rsidR="00226266" w:rsidRPr="003500DF" w:rsidRDefault="00226266">
            <w:pPr>
              <w:rPr>
                <w:b/>
              </w:rPr>
            </w:pPr>
            <w:r w:rsidRPr="0099378A">
              <w:rPr>
                <w:b/>
              </w:rPr>
              <w:t>Immunophenotyping/Flow Cytometry*</w:t>
            </w:r>
          </w:p>
        </w:tc>
        <w:tc>
          <w:tcPr>
            <w:tcW w:w="1594" w:type="dxa"/>
          </w:tcPr>
          <w:p w:rsidR="00226266" w:rsidRDefault="00226266">
            <w:r w:rsidRPr="0099378A">
              <w:t>Cerebrospinal fluids/Fine needle aspirations</w:t>
            </w:r>
          </w:p>
        </w:tc>
        <w:tc>
          <w:tcPr>
            <w:tcW w:w="1843" w:type="dxa"/>
          </w:tcPr>
          <w:p w:rsidR="00226266" w:rsidRDefault="00226266">
            <w:r>
              <w:t>RPMI transport media</w:t>
            </w:r>
          </w:p>
        </w:tc>
        <w:tc>
          <w:tcPr>
            <w:tcW w:w="2268" w:type="dxa"/>
          </w:tcPr>
          <w:p w:rsidR="00226266" w:rsidRDefault="00226266" w:rsidP="00226266">
            <w:r w:rsidRPr="0099378A">
              <w:t>Prefilled 20ml containers available from Histology</w:t>
            </w:r>
          </w:p>
        </w:tc>
        <w:tc>
          <w:tcPr>
            <w:tcW w:w="2741" w:type="dxa"/>
          </w:tcPr>
          <w:p w:rsidR="00226266" w:rsidRDefault="00226266">
            <w:r w:rsidRPr="0099378A">
              <w:t>Dispense fluid directly into the 20ml prefilled container at procedure</w:t>
            </w:r>
          </w:p>
        </w:tc>
      </w:tr>
    </w:tbl>
    <w:p w:rsidR="00F62BFD" w:rsidRDefault="00F62BFD"/>
    <w:p w:rsidR="00B31529" w:rsidRDefault="00B31529">
      <w:r>
        <w:t>*</w:t>
      </w:r>
      <w:r w:rsidR="0017692C">
        <w:t xml:space="preserve"> and</w:t>
      </w:r>
      <w:r w:rsidR="002B6925">
        <w:t>**</w:t>
      </w:r>
      <w:r>
        <w:t xml:space="preserve"> These tests are referred to outside laboratories for analysis</w:t>
      </w:r>
      <w:r w:rsidR="0017692C">
        <w:t>.</w:t>
      </w:r>
    </w:p>
    <w:p w:rsidR="002B6925" w:rsidRDefault="002B6925">
      <w:r>
        <w:t xml:space="preserve">** </w:t>
      </w:r>
      <w:r w:rsidR="00226266">
        <w:t>Eurofins Biomnis</w:t>
      </w:r>
      <w:r>
        <w:t xml:space="preserve"> RPMI transport medium, Cytogenetics request form and Patient consent form are available in the Histology laboratory</w:t>
      </w:r>
      <w:r w:rsidR="0017692C">
        <w:t>.</w:t>
      </w:r>
      <w:r w:rsidR="00226266">
        <w:t xml:space="preserve"> </w:t>
      </w:r>
      <w:r w:rsidR="00226266" w:rsidRPr="0099378A">
        <w:t>The report will go to requesting Clinician.</w:t>
      </w:r>
    </w:p>
    <w:p w:rsidR="00935974" w:rsidRPr="00B83385" w:rsidRDefault="00935974" w:rsidP="00935974">
      <w:pPr>
        <w:rPr>
          <w:szCs w:val="22"/>
          <w:u w:val="single"/>
        </w:rPr>
      </w:pPr>
    </w:p>
    <w:p w:rsidR="00935974" w:rsidRPr="00B12C24" w:rsidRDefault="00506FCD"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506FCD"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F62BFD" w:rsidP="00876F8E">
      <w:pPr>
        <w:pStyle w:val="Heading2"/>
      </w:pPr>
      <w:bookmarkStart w:id="1486" w:name="_Toc264367215"/>
      <w:bookmarkStart w:id="1487" w:name="_Toc267905228"/>
      <w:bookmarkStart w:id="1488" w:name="_Toc271184773"/>
      <w:bookmarkStart w:id="1489" w:name="_Toc275169336"/>
      <w:bookmarkStart w:id="1490" w:name="_Toc312396121"/>
      <w:bookmarkStart w:id="1491" w:name="_Toc353461274"/>
      <w:bookmarkStart w:id="1492" w:name="_Toc360616801"/>
      <w:bookmarkStart w:id="1493" w:name="_Toc360624987"/>
      <w:bookmarkStart w:id="1494" w:name="_Toc360626723"/>
      <w:bookmarkStart w:id="1495" w:name="_Toc360626960"/>
      <w:bookmarkStart w:id="1496" w:name="_Toc360631867"/>
      <w:bookmarkStart w:id="1497" w:name="_Toc360707834"/>
      <w:bookmarkStart w:id="1498" w:name="_Toc360708108"/>
      <w:bookmarkStart w:id="1499" w:name="_Toc365040541"/>
      <w:bookmarkStart w:id="1500" w:name="_Toc373325405"/>
      <w:bookmarkStart w:id="1501" w:name="_Toc373334678"/>
      <w:bookmarkStart w:id="1502" w:name="_Toc373337767"/>
      <w:bookmarkStart w:id="1503" w:name="_Toc373338406"/>
      <w:r>
        <w:t xml:space="preserve">List of </w:t>
      </w:r>
      <w:r w:rsidR="00B31529">
        <w:t>Cytology</w:t>
      </w:r>
      <w:bookmarkEnd w:id="1486"/>
      <w:bookmarkEnd w:id="1487"/>
      <w:bookmarkEnd w:id="1488"/>
      <w:bookmarkEnd w:id="1489"/>
      <w:bookmarkEnd w:id="1490"/>
      <w:bookmarkEnd w:id="1491"/>
      <w:bookmarkEnd w:id="1492"/>
      <w:bookmarkEnd w:id="1493"/>
      <w:bookmarkEnd w:id="1494"/>
      <w:bookmarkEnd w:id="1495"/>
      <w:bookmarkEnd w:id="1496"/>
      <w:r>
        <w:t xml:space="preserve"> Specimens and their Requirements</w:t>
      </w:r>
      <w:bookmarkEnd w:id="1497"/>
      <w:bookmarkEnd w:id="1498"/>
      <w:bookmarkEnd w:id="1499"/>
      <w:bookmarkEnd w:id="1500"/>
      <w:bookmarkEnd w:id="1501"/>
      <w:bookmarkEnd w:id="1502"/>
      <w:bookmarkEnd w:id="1503"/>
    </w:p>
    <w:p w:rsidR="00F62BFD" w:rsidRDefault="00B31529">
      <w:r>
        <w:t>Diagnostic cytology involves the study of cells recovered from aspirated samples or from other body fluids.</w:t>
      </w:r>
    </w:p>
    <w:p w:rsidR="00767E59" w:rsidRDefault="00767E5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3727"/>
        <w:gridCol w:w="3685"/>
      </w:tblGrid>
      <w:tr w:rsidR="00B31529">
        <w:trPr>
          <w:trHeight w:val="396"/>
          <w:tblHeader/>
        </w:trPr>
        <w:tc>
          <w:tcPr>
            <w:tcW w:w="2227" w:type="dxa"/>
            <w:tcBorders>
              <w:bottom w:val="single" w:sz="4" w:space="0" w:color="auto"/>
            </w:tcBorders>
            <w:shd w:val="clear" w:color="auto" w:fill="C0C0C0"/>
          </w:tcPr>
          <w:p w:rsidR="00B31529" w:rsidRDefault="00B31529">
            <w:pPr>
              <w:rPr>
                <w:b/>
              </w:rPr>
            </w:pPr>
            <w:r>
              <w:rPr>
                <w:b/>
              </w:rPr>
              <w:t>Specimen type</w:t>
            </w:r>
          </w:p>
        </w:tc>
        <w:tc>
          <w:tcPr>
            <w:tcW w:w="3727" w:type="dxa"/>
            <w:shd w:val="clear" w:color="auto" w:fill="C0C0C0"/>
          </w:tcPr>
          <w:p w:rsidR="00B31529" w:rsidRDefault="00B31529">
            <w:pPr>
              <w:rPr>
                <w:b/>
              </w:rPr>
            </w:pPr>
            <w:r>
              <w:rPr>
                <w:b/>
              </w:rPr>
              <w:t>Container Type</w:t>
            </w:r>
          </w:p>
        </w:tc>
        <w:tc>
          <w:tcPr>
            <w:tcW w:w="3685" w:type="dxa"/>
            <w:shd w:val="clear" w:color="auto" w:fill="C0C0C0"/>
          </w:tcPr>
          <w:p w:rsidR="00B31529" w:rsidRDefault="00B31529">
            <w:pPr>
              <w:rPr>
                <w:b/>
              </w:rPr>
            </w:pPr>
            <w:r>
              <w:rPr>
                <w:b/>
              </w:rPr>
              <w:t>Special Requirements</w:t>
            </w:r>
          </w:p>
        </w:tc>
      </w:tr>
      <w:tr w:rsidR="00B31529">
        <w:trPr>
          <w:trHeight w:val="593"/>
        </w:trPr>
        <w:tc>
          <w:tcPr>
            <w:tcW w:w="2227" w:type="dxa"/>
            <w:shd w:val="clear" w:color="auto" w:fill="C0C0C0"/>
          </w:tcPr>
          <w:p w:rsidR="00B31529" w:rsidRDefault="00B31529">
            <w:pPr>
              <w:rPr>
                <w:b/>
              </w:rPr>
            </w:pPr>
            <w:r>
              <w:rPr>
                <w:b/>
              </w:rPr>
              <w:t>Ascitic Fluid</w:t>
            </w:r>
          </w:p>
        </w:tc>
        <w:tc>
          <w:tcPr>
            <w:tcW w:w="3727" w:type="dxa"/>
          </w:tcPr>
          <w:p w:rsidR="00B31529" w:rsidRDefault="00B31529">
            <w:r>
              <w:t>Sterile screw capped container</w:t>
            </w:r>
          </w:p>
        </w:tc>
        <w:tc>
          <w:tcPr>
            <w:tcW w:w="3685" w:type="dxa"/>
          </w:tcPr>
          <w:p w:rsidR="00B31529" w:rsidRDefault="00B31529">
            <w:r>
              <w:t xml:space="preserve">Send an aliquot of the fluid. </w:t>
            </w:r>
          </w:p>
          <w:p w:rsidR="00B31529" w:rsidRDefault="00B31529">
            <w:r>
              <w:t xml:space="preserve">Do not send bags </w:t>
            </w:r>
          </w:p>
        </w:tc>
      </w:tr>
      <w:tr w:rsidR="003500DF">
        <w:trPr>
          <w:trHeight w:val="581"/>
        </w:trPr>
        <w:tc>
          <w:tcPr>
            <w:tcW w:w="2227" w:type="dxa"/>
            <w:shd w:val="clear" w:color="auto" w:fill="C0C0C0"/>
          </w:tcPr>
          <w:p w:rsidR="003500DF" w:rsidRDefault="003500DF">
            <w:pPr>
              <w:rPr>
                <w:b/>
              </w:rPr>
            </w:pPr>
            <w:r>
              <w:rPr>
                <w:b/>
              </w:rPr>
              <w:t>Bronchoalveolar lavage (BAL)/ brushing</w:t>
            </w:r>
          </w:p>
        </w:tc>
        <w:tc>
          <w:tcPr>
            <w:tcW w:w="3727" w:type="dxa"/>
          </w:tcPr>
          <w:p w:rsidR="003500DF" w:rsidRDefault="003500DF">
            <w:r>
              <w:t>Sterile screw capped container</w:t>
            </w:r>
            <w:r w:rsidR="003B0812">
              <w:t xml:space="preserve"> or Cytolyte fixative pre-filled container</w:t>
            </w:r>
          </w:p>
        </w:tc>
        <w:tc>
          <w:tcPr>
            <w:tcW w:w="3685" w:type="dxa"/>
          </w:tcPr>
          <w:p w:rsidR="003500DF" w:rsidRDefault="003500DF"/>
        </w:tc>
      </w:tr>
      <w:tr w:rsidR="00B31529">
        <w:trPr>
          <w:trHeight w:val="581"/>
        </w:trPr>
        <w:tc>
          <w:tcPr>
            <w:tcW w:w="2227" w:type="dxa"/>
            <w:shd w:val="clear" w:color="auto" w:fill="C0C0C0"/>
          </w:tcPr>
          <w:p w:rsidR="00B31529" w:rsidRDefault="00B31529">
            <w:pPr>
              <w:rPr>
                <w:b/>
              </w:rPr>
            </w:pPr>
            <w:r>
              <w:rPr>
                <w:b/>
              </w:rPr>
              <w:t>Cyst Fluid</w:t>
            </w:r>
          </w:p>
        </w:tc>
        <w:tc>
          <w:tcPr>
            <w:tcW w:w="3727" w:type="dxa"/>
          </w:tcPr>
          <w:p w:rsidR="00B31529" w:rsidRDefault="00B31529">
            <w:r>
              <w:t>Sterile screw capped container</w:t>
            </w:r>
          </w:p>
        </w:tc>
        <w:tc>
          <w:tcPr>
            <w:tcW w:w="3685" w:type="dxa"/>
          </w:tcPr>
          <w:p w:rsidR="00B31529" w:rsidRDefault="00B31529"/>
        </w:tc>
      </w:tr>
      <w:tr w:rsidR="00B31529">
        <w:trPr>
          <w:trHeight w:val="593"/>
        </w:trPr>
        <w:tc>
          <w:tcPr>
            <w:tcW w:w="2227" w:type="dxa"/>
            <w:shd w:val="clear" w:color="auto" w:fill="C0C0C0"/>
          </w:tcPr>
          <w:p w:rsidR="00B31529" w:rsidRDefault="00B31529">
            <w:pPr>
              <w:rPr>
                <w:b/>
              </w:rPr>
            </w:pPr>
            <w:r>
              <w:rPr>
                <w:b/>
              </w:rPr>
              <w:t>Cerebrospinal fluid (CSF)</w:t>
            </w:r>
          </w:p>
        </w:tc>
        <w:tc>
          <w:tcPr>
            <w:tcW w:w="3727" w:type="dxa"/>
          </w:tcPr>
          <w:p w:rsidR="00B31529" w:rsidRDefault="00B31529">
            <w:r>
              <w:t>Sterile screw capped container</w:t>
            </w:r>
          </w:p>
        </w:tc>
        <w:tc>
          <w:tcPr>
            <w:tcW w:w="3685" w:type="dxa"/>
          </w:tcPr>
          <w:p w:rsidR="00B31529" w:rsidRDefault="00B31529"/>
        </w:tc>
      </w:tr>
      <w:tr w:rsidR="00B31529">
        <w:trPr>
          <w:trHeight w:val="1003"/>
        </w:trPr>
        <w:tc>
          <w:tcPr>
            <w:tcW w:w="2227" w:type="dxa"/>
            <w:shd w:val="clear" w:color="auto" w:fill="C0C0C0"/>
          </w:tcPr>
          <w:p w:rsidR="00B31529" w:rsidRDefault="00B31529">
            <w:pPr>
              <w:rPr>
                <w:b/>
              </w:rPr>
            </w:pPr>
            <w:r>
              <w:rPr>
                <w:b/>
              </w:rPr>
              <w:t>Fluids: Pleural / Pericardial / Peritoneal etc.</w:t>
            </w:r>
          </w:p>
        </w:tc>
        <w:tc>
          <w:tcPr>
            <w:tcW w:w="3727" w:type="dxa"/>
          </w:tcPr>
          <w:p w:rsidR="00B31529" w:rsidRDefault="00B31529">
            <w:r>
              <w:t>Sterile screw capped container</w:t>
            </w:r>
          </w:p>
        </w:tc>
        <w:tc>
          <w:tcPr>
            <w:tcW w:w="3685" w:type="dxa"/>
          </w:tcPr>
          <w:p w:rsidR="00B31529" w:rsidRDefault="00B31529">
            <w:r>
              <w:t xml:space="preserve">Send an aliquot of the fluid. </w:t>
            </w:r>
          </w:p>
          <w:p w:rsidR="00B31529" w:rsidRDefault="00B31529">
            <w:r>
              <w:t xml:space="preserve">Do not send bags </w:t>
            </w:r>
          </w:p>
        </w:tc>
      </w:tr>
      <w:tr w:rsidR="00B31529">
        <w:trPr>
          <w:trHeight w:val="581"/>
        </w:trPr>
        <w:tc>
          <w:tcPr>
            <w:tcW w:w="2227" w:type="dxa"/>
            <w:shd w:val="clear" w:color="auto" w:fill="C0C0C0"/>
          </w:tcPr>
          <w:p w:rsidR="00B31529" w:rsidRDefault="00B31529">
            <w:pPr>
              <w:rPr>
                <w:b/>
              </w:rPr>
            </w:pPr>
            <w:r>
              <w:rPr>
                <w:b/>
              </w:rPr>
              <w:t>Synovial Fluid</w:t>
            </w:r>
          </w:p>
        </w:tc>
        <w:tc>
          <w:tcPr>
            <w:tcW w:w="3727" w:type="dxa"/>
          </w:tcPr>
          <w:p w:rsidR="00B31529" w:rsidRDefault="00B31529">
            <w:r>
              <w:t>Sterile screw capped container</w:t>
            </w:r>
          </w:p>
        </w:tc>
        <w:tc>
          <w:tcPr>
            <w:tcW w:w="3685" w:type="dxa"/>
          </w:tcPr>
          <w:p w:rsidR="00B31529" w:rsidRDefault="00B31529"/>
        </w:tc>
      </w:tr>
      <w:tr w:rsidR="00B31529">
        <w:trPr>
          <w:trHeight w:val="593"/>
        </w:trPr>
        <w:tc>
          <w:tcPr>
            <w:tcW w:w="2227" w:type="dxa"/>
            <w:shd w:val="clear" w:color="auto" w:fill="C0C0C0"/>
          </w:tcPr>
          <w:p w:rsidR="00B31529" w:rsidRDefault="00B31529">
            <w:pPr>
              <w:rPr>
                <w:b/>
              </w:rPr>
            </w:pPr>
            <w:r>
              <w:rPr>
                <w:b/>
              </w:rPr>
              <w:t>Fine Needle Aspirate (FNA)</w:t>
            </w:r>
          </w:p>
        </w:tc>
        <w:tc>
          <w:tcPr>
            <w:tcW w:w="3727" w:type="dxa"/>
          </w:tcPr>
          <w:p w:rsidR="003B0812" w:rsidRDefault="003B0812">
            <w:r>
              <w:t xml:space="preserve">For fluids: Cytolyte fixative pre-filled container </w:t>
            </w:r>
          </w:p>
          <w:p w:rsidR="00B31529" w:rsidRDefault="003B0812">
            <w:r>
              <w:t xml:space="preserve">For slides: </w:t>
            </w:r>
            <w:r w:rsidR="00B31529">
              <w:t>Pencil labelled slides in slide mailer</w:t>
            </w:r>
          </w:p>
        </w:tc>
        <w:tc>
          <w:tcPr>
            <w:tcW w:w="3685" w:type="dxa"/>
          </w:tcPr>
          <w:p w:rsidR="001A106D" w:rsidRDefault="001A106D"/>
          <w:p w:rsidR="001A106D" w:rsidRDefault="001A106D"/>
          <w:p w:rsidR="00B31529" w:rsidRDefault="00B31529">
            <w:r>
              <w:t>Submit air dried and wet fixed slides labelled with mode of fixation and patient’s name, DOB and PCN</w:t>
            </w:r>
          </w:p>
        </w:tc>
      </w:tr>
      <w:tr w:rsidR="00B31529">
        <w:trPr>
          <w:trHeight w:val="607"/>
        </w:trPr>
        <w:tc>
          <w:tcPr>
            <w:tcW w:w="2227" w:type="dxa"/>
            <w:shd w:val="clear" w:color="auto" w:fill="C0C0C0"/>
          </w:tcPr>
          <w:p w:rsidR="00B31529" w:rsidRDefault="00B31529">
            <w:pPr>
              <w:rPr>
                <w:b/>
              </w:rPr>
            </w:pPr>
            <w:r>
              <w:rPr>
                <w:b/>
              </w:rPr>
              <w:t>Urine for fat globules</w:t>
            </w:r>
          </w:p>
        </w:tc>
        <w:tc>
          <w:tcPr>
            <w:tcW w:w="3727" w:type="dxa"/>
          </w:tcPr>
          <w:p w:rsidR="00B31529" w:rsidRDefault="00B31529">
            <w:r>
              <w:t>Sterile screw capped container</w:t>
            </w:r>
          </w:p>
        </w:tc>
        <w:tc>
          <w:tcPr>
            <w:tcW w:w="3685" w:type="dxa"/>
          </w:tcPr>
          <w:p w:rsidR="00B31529" w:rsidRDefault="00B31529">
            <w:r>
              <w:t>Transported to laboratory immediately</w:t>
            </w:r>
          </w:p>
        </w:tc>
      </w:tr>
      <w:tr w:rsidR="00B31529">
        <w:trPr>
          <w:trHeight w:val="607"/>
        </w:trPr>
        <w:tc>
          <w:tcPr>
            <w:tcW w:w="2227" w:type="dxa"/>
            <w:shd w:val="clear" w:color="auto" w:fill="C0C0C0"/>
          </w:tcPr>
          <w:p w:rsidR="00B31529" w:rsidRDefault="00B31529">
            <w:pPr>
              <w:rPr>
                <w:b/>
              </w:rPr>
            </w:pPr>
            <w:r>
              <w:rPr>
                <w:b/>
              </w:rPr>
              <w:t>Urine for Cytology</w:t>
            </w:r>
          </w:p>
        </w:tc>
        <w:tc>
          <w:tcPr>
            <w:tcW w:w="3727" w:type="dxa"/>
          </w:tcPr>
          <w:p w:rsidR="00B31529" w:rsidRDefault="00B31529">
            <w:r>
              <w:t>Sterile screw capped container</w:t>
            </w:r>
            <w:r w:rsidR="001A106D">
              <w:t xml:space="preserve"> or Cytolyte fixative pre-filled container</w:t>
            </w:r>
          </w:p>
        </w:tc>
        <w:tc>
          <w:tcPr>
            <w:tcW w:w="3685" w:type="dxa"/>
          </w:tcPr>
          <w:p w:rsidR="00B31529" w:rsidRDefault="00B31529">
            <w:r>
              <w:t>2nd whole voided urine of the day after exercise</w:t>
            </w:r>
          </w:p>
        </w:tc>
      </w:tr>
    </w:tbl>
    <w:p w:rsidR="00B31529" w:rsidRDefault="00B31529"/>
    <w:p w:rsidR="00B31529" w:rsidRDefault="00B31529">
      <w:r>
        <w:t>Specimens for Cytology must be delivered as quickly as possible to the laboratory as fresh samples are essential for accurate diagnoses. Specimens must be</w:t>
      </w:r>
      <w:r w:rsidR="00DC397E">
        <w:t xml:space="preserve"> labeled are p</w:t>
      </w:r>
      <w:r w:rsidR="003500DF">
        <w:t>er Specimen Acceptance criteria</w:t>
      </w:r>
      <w:r w:rsidR="00DC397E">
        <w:t xml:space="preserve"> (above) and</w:t>
      </w:r>
      <w:r>
        <w:t xml:space="preserve"> sent in screw-capped, leak proof containers.</w:t>
      </w:r>
      <w:r w:rsidR="00DC397E">
        <w:t xml:space="preserve"> Large volume fluid specimens must be collected in multiple screw-capped containers, each one labeled as per Specimen acceptance criteria.</w:t>
      </w:r>
    </w:p>
    <w:p w:rsidR="00710973" w:rsidRDefault="00710973"/>
    <w:p w:rsidR="00B31529" w:rsidRDefault="00B31529">
      <w:r>
        <w:t>A fully completed</w:t>
      </w:r>
      <w:r w:rsidR="00DC397E">
        <w:t xml:space="preserve"> Histology/Cytology</w:t>
      </w:r>
      <w:r>
        <w:t xml:space="preserve"> request form (</w:t>
      </w:r>
      <w:r w:rsidR="006479C4">
        <w:t>purple, doc.no.68444</w:t>
      </w:r>
      <w:r>
        <w:t>) must accompany the specimen. A complete</w:t>
      </w:r>
      <w:r w:rsidR="00DC397E">
        <w:t>d</w:t>
      </w:r>
      <w:r>
        <w:t xml:space="preserve"> requ</w:t>
      </w:r>
      <w:r w:rsidR="00DC397E">
        <w:t>est</w:t>
      </w:r>
      <w:r>
        <w:t xml:space="preserve"> form includes include patient's name (surname, first name), DOB, and PCN or address, location, name of requesting physician, date and time specimen was taken and signature and contact details of requesting physician and include source of specimen, patient history, details of previous </w:t>
      </w:r>
      <w:r w:rsidR="00556885">
        <w:t>Cytology or H</w:t>
      </w:r>
      <w:r>
        <w:t>istology investigations and details of ongoing or recent treatment.</w:t>
      </w:r>
      <w:r w:rsidR="00DC397E">
        <w:t xml:space="preserve"> </w:t>
      </w:r>
    </w:p>
    <w:p w:rsidR="00B31529" w:rsidRDefault="00B31529">
      <w:r>
        <w:lastRenderedPageBreak/>
        <w:t>Specimens and/or request forms that are not properly labelled will not be processed. The person who takes the sample will be contacted and asked to come to the laboratory to complete the labelling required. Only then will the sample be processed.</w:t>
      </w:r>
    </w:p>
    <w:p w:rsidR="00710973" w:rsidRDefault="00710973"/>
    <w:p w:rsidR="00935974" w:rsidRPr="00B83385" w:rsidRDefault="00710973" w:rsidP="00935974">
      <w:pPr>
        <w:rPr>
          <w:szCs w:val="22"/>
          <w:u w:val="single"/>
        </w:rPr>
      </w:pPr>
      <w:r>
        <w:t>A completed p</w:t>
      </w:r>
      <w:r w:rsidR="00556885">
        <w:t>u</w:t>
      </w:r>
      <w:r>
        <w:t>r</w:t>
      </w:r>
      <w:r w:rsidR="00556885">
        <w:t xml:space="preserve">ple Histology/Cytology request form must be submitted with all specimens for Cytology. However, an exception to </w:t>
      </w:r>
      <w:r w:rsidR="004C0523">
        <w:t>these specimen acceptance criteria</w:t>
      </w:r>
      <w:r w:rsidR="00556885">
        <w:t xml:space="preserve"> is permitted in the case of a limited fluid specimen for Cytology where other examinations e.g. c&amp;s, are also required on the specimen. In this situation a request form other than the purple Histology/Cytology form is acceptable. </w:t>
      </w:r>
    </w:p>
    <w:p w:rsidR="00935974" w:rsidRPr="00B12C24" w:rsidRDefault="00506FCD"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B31529" w:rsidRDefault="00506FCD">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504" w:name="_Toc264367216"/>
      <w:bookmarkStart w:id="1505" w:name="_Toc267905229"/>
      <w:bookmarkStart w:id="1506" w:name="_Toc271184774"/>
      <w:bookmarkStart w:id="1507" w:name="_Toc275169337"/>
      <w:bookmarkStart w:id="1508" w:name="_Toc312396122"/>
      <w:bookmarkStart w:id="1509" w:name="_Toc353461275"/>
      <w:bookmarkStart w:id="1510" w:name="_Toc360616802"/>
      <w:bookmarkStart w:id="1511" w:name="_Toc360624988"/>
      <w:bookmarkStart w:id="1512" w:name="_Toc360626724"/>
      <w:bookmarkStart w:id="1513" w:name="_Toc360626961"/>
      <w:bookmarkStart w:id="1514" w:name="_Toc360631868"/>
      <w:bookmarkStart w:id="1515" w:name="_Toc360707835"/>
      <w:bookmarkStart w:id="1516" w:name="_Toc360708109"/>
      <w:bookmarkStart w:id="1517" w:name="_Toc365040542"/>
      <w:bookmarkStart w:id="1518" w:name="_Toc373325406"/>
      <w:bookmarkStart w:id="1519" w:name="_Toc373334679"/>
      <w:bookmarkStart w:id="1520" w:name="_Toc373337768"/>
      <w:bookmarkStart w:id="1521" w:name="_Toc373338407"/>
      <w:r>
        <w:t>Fine Needle Aspirates (FNAs)</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rsidR="00B31529" w:rsidRDefault="00B31529">
      <w:r>
        <w:t>Slides must first be labelled, using a hard lead pencil, giving the include patient's name (surname, first name), DOB, and PCN and mode of fixation for tha</w:t>
      </w:r>
      <w:r w:rsidR="00FA3993">
        <w:t>t slide. This laboratory requires</w:t>
      </w:r>
      <w:r>
        <w:t xml:space="preserve"> samples of both air-dried and wet-fixed material. </w:t>
      </w:r>
    </w:p>
    <w:p w:rsidR="00710973" w:rsidRDefault="00710973"/>
    <w:p w:rsidR="00B31529" w:rsidRDefault="00710973" w:rsidP="00710973">
      <w:pPr>
        <w:pStyle w:val="ListParagraph"/>
        <w:numPr>
          <w:ilvl w:val="0"/>
          <w:numId w:val="89"/>
        </w:numPr>
      </w:pPr>
      <w:r>
        <w:t>Air - dried smears</w:t>
      </w:r>
    </w:p>
    <w:p w:rsidR="00B31529" w:rsidRDefault="00B31529" w:rsidP="00710973">
      <w:pPr>
        <w:pStyle w:val="ListParagraph"/>
        <w:numPr>
          <w:ilvl w:val="0"/>
          <w:numId w:val="89"/>
        </w:numPr>
      </w:pPr>
      <w:r>
        <w:t xml:space="preserve">Wet fixed smears should be </w:t>
      </w:r>
      <w:r w:rsidR="00226266">
        <w:t xml:space="preserve">immersed in 95% alcohol (available from the Histology lab) immediately. </w:t>
      </w:r>
    </w:p>
    <w:p w:rsidR="00B31529" w:rsidRDefault="00B31529">
      <w:r>
        <w:t>In addition, the material in the needle may be flushed out using 5 –10 mls of sterile saline. This must be transported immediately to the Cytology laboratory in an appropriately labelled, screw-capped container.</w:t>
      </w:r>
    </w:p>
    <w:p w:rsidR="00B31529" w:rsidRDefault="00B31529">
      <w:r>
        <w:t xml:space="preserve">A fully completed request form (PURPLE) must accompany the specimen. A complete requisition form includes patient's name (surname, first name), DOB, and PCN or address. Location, name of requesting physician, date and time specimen was taken and signature and contact details of requesting physician. Source of specimen, patient history, details of previous cytology </w:t>
      </w:r>
      <w:r>
        <w:lastRenderedPageBreak/>
        <w:t>or histology investigations and details of ongoing or recent treatment should be included.</w:t>
      </w:r>
    </w:p>
    <w:p w:rsidR="00710973" w:rsidRDefault="00710973"/>
    <w:p w:rsidR="00B31529" w:rsidRDefault="00B31529">
      <w:r>
        <w:t>Specimens and/or request forms that are not properly labeled will not be processed. The person who takes the sample will be contacted and asked to come to the laboratory to complete the labeling required. Only then will the sample be processed.</w:t>
      </w:r>
    </w:p>
    <w:p w:rsidR="00B31529" w:rsidRDefault="00B31529" w:rsidP="00F62BFD">
      <w:pPr>
        <w:pStyle w:val="Heading2"/>
      </w:pPr>
      <w:bookmarkStart w:id="1522" w:name="_Toc264367217"/>
      <w:bookmarkStart w:id="1523" w:name="_Toc267905230"/>
      <w:bookmarkStart w:id="1524" w:name="_Toc271184775"/>
      <w:bookmarkStart w:id="1525" w:name="_Toc275169338"/>
      <w:bookmarkStart w:id="1526" w:name="_Toc312396123"/>
      <w:bookmarkStart w:id="1527" w:name="_Toc353461276"/>
      <w:bookmarkStart w:id="1528" w:name="_Toc360631869"/>
      <w:bookmarkStart w:id="1529" w:name="_Toc360707836"/>
      <w:bookmarkStart w:id="1530" w:name="_Toc360708110"/>
      <w:bookmarkStart w:id="1531" w:name="_Toc365040543"/>
      <w:bookmarkStart w:id="1532" w:name="_Toc373334680"/>
      <w:bookmarkStart w:id="1533" w:name="_Toc373337769"/>
      <w:bookmarkStart w:id="1534" w:name="_Toc373338408"/>
      <w:r>
        <w:t>Pathology Laboratory assisted FNAs</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rsidR="00B31529" w:rsidRDefault="00B31529">
      <w:r>
        <w:t>A Pathologist and/or Medical Scientist are available</w:t>
      </w:r>
      <w:r w:rsidR="00710973">
        <w:t xml:space="preserve"> if required</w:t>
      </w:r>
      <w:r>
        <w:t xml:space="preserve">, by </w:t>
      </w:r>
      <w:r w:rsidR="00710973">
        <w:t xml:space="preserve">pre-booked </w:t>
      </w:r>
      <w:r>
        <w:t>appointment</w:t>
      </w:r>
      <w:r w:rsidR="00710973">
        <w:t xml:space="preserve"> only</w:t>
      </w:r>
      <w:r>
        <w:t xml:space="preserve">, to </w:t>
      </w:r>
      <w:r w:rsidR="005F743E">
        <w:t xml:space="preserve">perform, or assist with </w:t>
      </w:r>
      <w:r>
        <w:t>FNAs. An appointment for assistance must be mad</w:t>
      </w:r>
      <w:r w:rsidR="00B4405A">
        <w:t xml:space="preserve">e through the laboratory </w:t>
      </w:r>
      <w:r w:rsidR="009B5763">
        <w:t xml:space="preserve">in advance </w:t>
      </w:r>
      <w:r w:rsidR="00B4405A">
        <w:t xml:space="preserve">EXT. </w:t>
      </w:r>
      <w:r w:rsidR="00226266">
        <w:t>7</w:t>
      </w:r>
      <w:r w:rsidR="00B4405A">
        <w:t>4173 or 4559.</w:t>
      </w:r>
    </w:p>
    <w:p w:rsidR="004A6509" w:rsidRDefault="004A6509"/>
    <w:p w:rsidR="00B31529" w:rsidRDefault="00B31529">
      <w:r>
        <w:t>On attendance please have available the patient’s chart and a fully completed request form with all relevant details.</w:t>
      </w:r>
      <w:r w:rsidR="00767E59">
        <w:t xml:space="preserve"> </w:t>
      </w:r>
      <w:r>
        <w:t xml:space="preserve">Materials used in primary sample collection are disposed of in accordance with </w:t>
      </w:r>
      <w:r w:rsidR="0085794F">
        <w:t>SUH</w:t>
      </w:r>
      <w:r>
        <w:t xml:space="preserve"> policy and procedure QPulse COR-WAS-001 Sligo Regional Waste Management Policy</w:t>
      </w:r>
    </w:p>
    <w:p w:rsidR="00935974" w:rsidRPr="00B83385" w:rsidRDefault="00935974" w:rsidP="00935974">
      <w:pPr>
        <w:rPr>
          <w:szCs w:val="22"/>
          <w:u w:val="single"/>
        </w:rPr>
      </w:pPr>
    </w:p>
    <w:p w:rsidR="00935974" w:rsidRPr="00B12C24" w:rsidRDefault="00506FCD"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506FCD"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535" w:name="_Toc312396126"/>
      <w:bookmarkStart w:id="1536" w:name="_Toc353461279"/>
      <w:bookmarkStart w:id="1537" w:name="_Toc360616804"/>
      <w:bookmarkStart w:id="1538" w:name="_Toc360624990"/>
      <w:bookmarkStart w:id="1539" w:name="_Toc360626726"/>
      <w:bookmarkStart w:id="1540" w:name="_Toc360626963"/>
      <w:bookmarkStart w:id="1541" w:name="_Toc360631872"/>
      <w:bookmarkStart w:id="1542" w:name="_Toc360707839"/>
      <w:bookmarkStart w:id="1543" w:name="_Toc360708113"/>
      <w:bookmarkStart w:id="1544" w:name="_Toc365040545"/>
      <w:bookmarkStart w:id="1545" w:name="_Toc373325407"/>
      <w:bookmarkStart w:id="1546" w:name="_Toc373334681"/>
      <w:bookmarkStart w:id="1547" w:name="_Toc373337770"/>
      <w:bookmarkStart w:id="1548" w:name="_Toc373338409"/>
      <w:r>
        <w:t>Turnaround Times (TaT’S)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rsidR="00B31529" w:rsidRDefault="00B95E2E">
      <w:r>
        <w:t xml:space="preserve">TaTs are calculated based on the date and time of accessioning on receipt in the laboratory, to the date and time of report issuing. We </w:t>
      </w:r>
      <w:r w:rsidR="00FC6CC5">
        <w:t>aim to adhere to the published TaTs, as defined below, for 80% of Histology specimens accepted for processing</w:t>
      </w:r>
      <w:r w:rsidR="00767E59">
        <w:t>.</w:t>
      </w:r>
    </w:p>
    <w:p w:rsidR="00FA3993" w:rsidRDefault="00FA3993"/>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719"/>
      </w:tblGrid>
      <w:tr w:rsidR="00B31529">
        <w:trPr>
          <w:trHeight w:val="502"/>
          <w:jc w:val="center"/>
        </w:trPr>
        <w:tc>
          <w:tcPr>
            <w:tcW w:w="5353" w:type="dxa"/>
            <w:shd w:val="clear" w:color="auto" w:fill="C0C0C0"/>
            <w:vAlign w:val="center"/>
          </w:tcPr>
          <w:p w:rsidR="00B31529" w:rsidRDefault="00B31529">
            <w:pPr>
              <w:rPr>
                <w:b/>
              </w:rPr>
            </w:pPr>
            <w:r>
              <w:rPr>
                <w:b/>
              </w:rPr>
              <w:t>Specimen Type</w:t>
            </w:r>
          </w:p>
        </w:tc>
        <w:tc>
          <w:tcPr>
            <w:tcW w:w="2719" w:type="dxa"/>
            <w:shd w:val="clear" w:color="auto" w:fill="C0C0C0"/>
            <w:vAlign w:val="center"/>
          </w:tcPr>
          <w:p w:rsidR="00B31529" w:rsidRDefault="00B31529">
            <w:pPr>
              <w:rPr>
                <w:b/>
              </w:rPr>
            </w:pPr>
            <w:r>
              <w:rPr>
                <w:b/>
              </w:rPr>
              <w:t>Times to issuing of report</w:t>
            </w:r>
          </w:p>
        </w:tc>
      </w:tr>
      <w:tr w:rsidR="00B31529">
        <w:trPr>
          <w:trHeight w:val="502"/>
          <w:jc w:val="center"/>
        </w:trPr>
        <w:tc>
          <w:tcPr>
            <w:tcW w:w="5353" w:type="dxa"/>
            <w:shd w:val="clear" w:color="auto" w:fill="C0C0C0"/>
            <w:vAlign w:val="center"/>
          </w:tcPr>
          <w:p w:rsidR="00B31529" w:rsidRDefault="00B95E2E">
            <w:pPr>
              <w:rPr>
                <w:b/>
              </w:rPr>
            </w:pPr>
            <w:r>
              <w:rPr>
                <w:b/>
              </w:rPr>
              <w:t xml:space="preserve">All large </w:t>
            </w:r>
            <w:r w:rsidR="00413B79">
              <w:rPr>
                <w:b/>
              </w:rPr>
              <w:t>specimens</w:t>
            </w:r>
            <w:r>
              <w:rPr>
                <w:b/>
              </w:rPr>
              <w:t>; resection and excision</w:t>
            </w:r>
          </w:p>
        </w:tc>
        <w:tc>
          <w:tcPr>
            <w:tcW w:w="2719" w:type="dxa"/>
            <w:vAlign w:val="center"/>
          </w:tcPr>
          <w:p w:rsidR="00B31529" w:rsidRDefault="00B95E2E">
            <w:r>
              <w:t>80%</w:t>
            </w:r>
            <w:r w:rsidR="00B31529">
              <w:t xml:space="preserve"> 10 Working Days</w:t>
            </w:r>
          </w:p>
        </w:tc>
      </w:tr>
      <w:tr w:rsidR="00B31529">
        <w:trPr>
          <w:trHeight w:val="503"/>
          <w:jc w:val="center"/>
        </w:trPr>
        <w:tc>
          <w:tcPr>
            <w:tcW w:w="5353" w:type="dxa"/>
            <w:shd w:val="clear" w:color="auto" w:fill="C0C0C0"/>
            <w:vAlign w:val="center"/>
          </w:tcPr>
          <w:p w:rsidR="00B31529" w:rsidRDefault="00B95E2E">
            <w:pPr>
              <w:rPr>
                <w:b/>
              </w:rPr>
            </w:pPr>
            <w:r>
              <w:rPr>
                <w:b/>
              </w:rPr>
              <w:t xml:space="preserve">All small specimens; </w:t>
            </w:r>
            <w:r w:rsidR="00B31529">
              <w:rPr>
                <w:b/>
              </w:rPr>
              <w:t>Biopsies</w:t>
            </w:r>
          </w:p>
        </w:tc>
        <w:tc>
          <w:tcPr>
            <w:tcW w:w="2719" w:type="dxa"/>
            <w:vAlign w:val="center"/>
          </w:tcPr>
          <w:p w:rsidR="00B31529" w:rsidRDefault="00B95E2E">
            <w:r>
              <w:t>80%</w:t>
            </w:r>
            <w:r w:rsidR="00B31529">
              <w:t xml:space="preserve"> </w:t>
            </w:r>
            <w:r w:rsidR="007C4E81">
              <w:t>10</w:t>
            </w:r>
            <w:r w:rsidR="00B31529">
              <w:t xml:space="preserve"> Working days</w:t>
            </w:r>
          </w:p>
        </w:tc>
      </w:tr>
      <w:tr w:rsidR="00B31529">
        <w:trPr>
          <w:trHeight w:val="502"/>
          <w:jc w:val="center"/>
        </w:trPr>
        <w:tc>
          <w:tcPr>
            <w:tcW w:w="5353" w:type="dxa"/>
            <w:shd w:val="clear" w:color="auto" w:fill="C0C0C0"/>
            <w:vAlign w:val="center"/>
          </w:tcPr>
          <w:p w:rsidR="00B31529" w:rsidRDefault="00B31529">
            <w:pPr>
              <w:rPr>
                <w:b/>
              </w:rPr>
            </w:pPr>
            <w:r>
              <w:rPr>
                <w:b/>
              </w:rPr>
              <w:t>Prostate Biopsies</w:t>
            </w:r>
          </w:p>
        </w:tc>
        <w:tc>
          <w:tcPr>
            <w:tcW w:w="2719" w:type="dxa"/>
            <w:vAlign w:val="center"/>
          </w:tcPr>
          <w:p w:rsidR="00B31529" w:rsidRDefault="00B95E2E">
            <w:r>
              <w:t>80%</w:t>
            </w:r>
            <w:r w:rsidR="00B31529">
              <w:t xml:space="preserve"> </w:t>
            </w:r>
            <w:r w:rsidR="002E15FA">
              <w:t>10</w:t>
            </w:r>
            <w:r w:rsidR="00B31529">
              <w:t xml:space="preserve"> Working days</w:t>
            </w:r>
          </w:p>
        </w:tc>
      </w:tr>
      <w:tr w:rsidR="007C4E81">
        <w:trPr>
          <w:trHeight w:val="502"/>
          <w:jc w:val="center"/>
        </w:trPr>
        <w:tc>
          <w:tcPr>
            <w:tcW w:w="5353" w:type="dxa"/>
            <w:shd w:val="clear" w:color="auto" w:fill="C0C0C0"/>
            <w:vAlign w:val="center"/>
          </w:tcPr>
          <w:p w:rsidR="007C4E81" w:rsidRDefault="007C4E81">
            <w:pPr>
              <w:rPr>
                <w:b/>
              </w:rPr>
            </w:pPr>
            <w:r>
              <w:rPr>
                <w:b/>
              </w:rPr>
              <w:t>Cytology specimens</w:t>
            </w:r>
          </w:p>
        </w:tc>
        <w:tc>
          <w:tcPr>
            <w:tcW w:w="2719" w:type="dxa"/>
            <w:vAlign w:val="center"/>
          </w:tcPr>
          <w:p w:rsidR="007C4E81" w:rsidRDefault="004C073E">
            <w:r>
              <w:t>80% 7</w:t>
            </w:r>
            <w:r w:rsidR="007C4E81">
              <w:t xml:space="preserve"> Working days</w:t>
            </w:r>
          </w:p>
        </w:tc>
      </w:tr>
      <w:tr w:rsidR="00B31529">
        <w:trPr>
          <w:trHeight w:val="503"/>
          <w:jc w:val="center"/>
        </w:trPr>
        <w:tc>
          <w:tcPr>
            <w:tcW w:w="5353" w:type="dxa"/>
            <w:shd w:val="clear" w:color="auto" w:fill="C0C0C0"/>
            <w:vAlign w:val="center"/>
          </w:tcPr>
          <w:p w:rsidR="00B31529" w:rsidRDefault="00B31529">
            <w:pPr>
              <w:rPr>
                <w:b/>
              </w:rPr>
            </w:pPr>
            <w:r>
              <w:rPr>
                <w:b/>
              </w:rPr>
              <w:t>Urgent samples</w:t>
            </w:r>
          </w:p>
        </w:tc>
        <w:tc>
          <w:tcPr>
            <w:tcW w:w="2719" w:type="dxa"/>
            <w:vAlign w:val="center"/>
          </w:tcPr>
          <w:p w:rsidR="00B31529" w:rsidRDefault="00B31529">
            <w:r>
              <w:t>Contact duty pathologist</w:t>
            </w:r>
          </w:p>
        </w:tc>
      </w:tr>
    </w:tbl>
    <w:p w:rsidR="00935974" w:rsidRPr="00B83385" w:rsidRDefault="00935974" w:rsidP="00935974">
      <w:pPr>
        <w:rPr>
          <w:szCs w:val="22"/>
          <w:u w:val="single"/>
        </w:rPr>
      </w:pPr>
    </w:p>
    <w:p w:rsidR="00935974" w:rsidRPr="00B12C24" w:rsidRDefault="00506FCD"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506FCD"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549" w:name="_Toc264367220"/>
      <w:bookmarkStart w:id="1550" w:name="_Toc267905233"/>
      <w:bookmarkStart w:id="1551" w:name="_Toc271184778"/>
      <w:bookmarkStart w:id="1552" w:name="_Toc275169341"/>
      <w:bookmarkStart w:id="1553" w:name="_Toc312396127"/>
      <w:bookmarkStart w:id="1554" w:name="_Toc353461280"/>
      <w:bookmarkStart w:id="1555" w:name="_Toc360616805"/>
      <w:bookmarkStart w:id="1556" w:name="_Toc360624991"/>
      <w:bookmarkStart w:id="1557" w:name="_Toc360626727"/>
      <w:bookmarkStart w:id="1558" w:name="_Toc360626964"/>
      <w:bookmarkStart w:id="1559" w:name="_Toc360631873"/>
      <w:bookmarkStart w:id="1560" w:name="_Toc360707840"/>
      <w:bookmarkStart w:id="1561" w:name="_Toc360708114"/>
      <w:bookmarkStart w:id="1562" w:name="_Toc365040546"/>
      <w:bookmarkStart w:id="1563" w:name="_Toc373325408"/>
      <w:bookmarkStart w:id="1564" w:name="_Toc373334682"/>
      <w:bookmarkStart w:id="1565" w:name="_Toc373337771"/>
      <w:bookmarkStart w:id="1566" w:name="_Toc373338410"/>
      <w:r>
        <w:t>Storage and Disposal of Specimens</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rsidR="00B31529" w:rsidRDefault="00B31529">
      <w:r>
        <w:t xml:space="preserve">Examined specimens are stored in the Histology/Cytology Laboratory under controlled conditions. Histology samples, with excess tissue, are disposed of 30 days post the final sign out of report. </w:t>
      </w:r>
    </w:p>
    <w:p w:rsidR="00B31529" w:rsidRDefault="00B31529">
      <w:r>
        <w:t>Fixed liquid cytology preparations are retained for up to 21 days post preparation.</w:t>
      </w:r>
    </w:p>
    <w:p w:rsidR="00B31529" w:rsidRDefault="00B31529">
      <w:r>
        <w:t>Requests for additional examinations may be made up to this time by contacting the pathologist on duty.</w:t>
      </w:r>
    </w:p>
    <w:p w:rsidR="00B31529" w:rsidRDefault="00B31529"/>
    <w:p w:rsidR="00767E59" w:rsidRDefault="00767E59"/>
    <w:p w:rsidR="00B31529" w:rsidRDefault="00B31529">
      <w:bookmarkStart w:id="1567" w:name="_Toc264367221"/>
      <w:bookmarkStart w:id="1568" w:name="_Toc267905234"/>
      <w:bookmarkStart w:id="1569" w:name="_Toc271184779"/>
      <w:bookmarkStart w:id="1570" w:name="_Toc275169342"/>
      <w:r>
        <w:t>Disposal of other materials</w:t>
      </w:r>
      <w:bookmarkEnd w:id="1567"/>
      <w:bookmarkEnd w:id="1568"/>
      <w:bookmarkEnd w:id="1569"/>
      <w:bookmarkEnd w:id="1570"/>
    </w:p>
    <w:p w:rsidR="00B31529" w:rsidRDefault="00B31529">
      <w:r>
        <w:t>Formalin and other chemicals used in this service are disposed of using controlled conditions. If disposal of these chemicals are required they must be returned to the laboratory where they will be disposed of in accordance with the policies of the laboratory.</w:t>
      </w:r>
    </w:p>
    <w:p w:rsidR="00935974" w:rsidRPr="00B83385" w:rsidRDefault="00935974" w:rsidP="00935974">
      <w:pPr>
        <w:rPr>
          <w:szCs w:val="22"/>
          <w:u w:val="single"/>
        </w:rPr>
      </w:pPr>
    </w:p>
    <w:p w:rsidR="00935974" w:rsidRPr="00B12C24" w:rsidRDefault="00506FCD"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506FCD"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571" w:name="_Toc264367222"/>
      <w:bookmarkStart w:id="1572" w:name="_Toc267905235"/>
      <w:bookmarkStart w:id="1573" w:name="_Toc271184780"/>
      <w:bookmarkStart w:id="1574" w:name="_Toc275169343"/>
      <w:bookmarkStart w:id="1575" w:name="_Toc312396128"/>
      <w:bookmarkStart w:id="1576" w:name="_Toc353461281"/>
      <w:bookmarkStart w:id="1577" w:name="_Toc360616806"/>
      <w:bookmarkStart w:id="1578" w:name="_Toc360624992"/>
      <w:bookmarkStart w:id="1579" w:name="_Toc360626728"/>
      <w:bookmarkStart w:id="1580" w:name="_Toc360626965"/>
      <w:bookmarkStart w:id="1581" w:name="_Toc360631874"/>
      <w:bookmarkStart w:id="1582" w:name="_Toc360707841"/>
      <w:bookmarkStart w:id="1583" w:name="_Toc360708115"/>
      <w:bookmarkStart w:id="1584" w:name="_Toc365040547"/>
      <w:bookmarkStart w:id="1585" w:name="_Toc373325409"/>
      <w:bookmarkStart w:id="1586" w:name="_Toc373334683"/>
      <w:bookmarkStart w:id="1587" w:name="_Toc373337772"/>
      <w:bookmarkStart w:id="1588" w:name="_Toc373338411"/>
      <w:r>
        <w:t>Autopsy Service</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rsidR="00DF0FA2" w:rsidRPr="00DF0FA2" w:rsidRDefault="00DF0FA2" w:rsidP="00DF0FA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249"/>
        <w:gridCol w:w="3511"/>
      </w:tblGrid>
      <w:tr w:rsidR="00B31529">
        <w:tc>
          <w:tcPr>
            <w:tcW w:w="2700" w:type="dxa"/>
            <w:shd w:val="clear" w:color="auto" w:fill="B3B3B3"/>
            <w:vAlign w:val="center"/>
          </w:tcPr>
          <w:p w:rsidR="00B31529" w:rsidRDefault="00226266">
            <w:r>
              <w:t xml:space="preserve">Dr </w:t>
            </w:r>
            <w:r w:rsidR="00B4405A">
              <w:t>Paul Hartel</w:t>
            </w:r>
          </w:p>
          <w:p w:rsidR="00226266" w:rsidRDefault="00226266">
            <w:r>
              <w:t>Dr Erich Langner</w:t>
            </w:r>
          </w:p>
        </w:tc>
        <w:tc>
          <w:tcPr>
            <w:tcW w:w="2249" w:type="dxa"/>
            <w:vAlign w:val="center"/>
          </w:tcPr>
          <w:p w:rsidR="00B31529" w:rsidRDefault="00B31529">
            <w:r>
              <w:t>Consultant Pathologist</w:t>
            </w:r>
          </w:p>
        </w:tc>
        <w:tc>
          <w:tcPr>
            <w:tcW w:w="3511" w:type="dxa"/>
            <w:vAlign w:val="center"/>
          </w:tcPr>
          <w:p w:rsidR="00B31529" w:rsidRDefault="00B31529"/>
          <w:p w:rsidR="00B31529" w:rsidRDefault="00B31529">
            <w:r>
              <w:t>Secretary 071 9174554</w:t>
            </w:r>
          </w:p>
          <w:p w:rsidR="00B31529" w:rsidRDefault="00B31529"/>
          <w:p w:rsidR="00B31529" w:rsidRDefault="00B31529"/>
        </w:tc>
      </w:tr>
    </w:tbl>
    <w:p w:rsidR="00B31529" w:rsidRDefault="00B31529" w:rsidP="00935974">
      <w:pPr>
        <w:pStyle w:val="Heading2"/>
      </w:pPr>
      <w:bookmarkStart w:id="1589" w:name="_Toc264367223"/>
      <w:bookmarkStart w:id="1590" w:name="_Toc267905236"/>
      <w:bookmarkStart w:id="1591" w:name="_Toc271184781"/>
      <w:bookmarkStart w:id="1592" w:name="_Toc275169344"/>
      <w:bookmarkStart w:id="1593" w:name="_Toc312396129"/>
      <w:bookmarkStart w:id="1594" w:name="_Toc353461282"/>
      <w:bookmarkStart w:id="1595" w:name="_Toc360631875"/>
      <w:bookmarkStart w:id="1596" w:name="_Toc360707842"/>
      <w:bookmarkStart w:id="1597" w:name="_Toc360708116"/>
      <w:bookmarkStart w:id="1598" w:name="_Toc365040548"/>
      <w:bookmarkStart w:id="1599" w:name="_Toc373334684"/>
      <w:bookmarkStart w:id="1600" w:name="_Toc373337773"/>
      <w:bookmarkStart w:id="1601" w:name="_Toc373338412"/>
      <w:r>
        <w:t>Mortuary Hours of Operation</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r>
        <w:t xml:space="preserve"> </w:t>
      </w:r>
    </w:p>
    <w:p w:rsidR="00B31529" w:rsidRDefault="00B31529"/>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640"/>
        <w:gridCol w:w="5820"/>
      </w:tblGrid>
      <w:tr w:rsidR="00B31529">
        <w:tc>
          <w:tcPr>
            <w:tcW w:w="2640" w:type="dxa"/>
            <w:shd w:val="clear" w:color="auto" w:fill="C0C0C0"/>
          </w:tcPr>
          <w:p w:rsidR="00B31529" w:rsidRDefault="00B31529">
            <w:r>
              <w:t>Hours of Operation</w:t>
            </w:r>
          </w:p>
        </w:tc>
        <w:tc>
          <w:tcPr>
            <w:tcW w:w="5820" w:type="dxa"/>
            <w:tcBorders>
              <w:bottom w:val="single" w:sz="4" w:space="0" w:color="auto"/>
            </w:tcBorders>
            <w:shd w:val="clear" w:color="auto" w:fill="C0C0C0"/>
          </w:tcPr>
          <w:p w:rsidR="00B31529" w:rsidRDefault="00B31529">
            <w:r>
              <w:t>Routine Service</w:t>
            </w:r>
          </w:p>
          <w:p w:rsidR="00B31529" w:rsidRDefault="00B31529">
            <w:r>
              <w:t>Monday-Friday                            0830 - 1700</w:t>
            </w:r>
          </w:p>
          <w:p w:rsidR="00B31529" w:rsidRDefault="00B31529"/>
        </w:tc>
      </w:tr>
    </w:tbl>
    <w:p w:rsidR="00B31529" w:rsidRDefault="00B31529" w:rsidP="00767E59">
      <w:pPr>
        <w:pStyle w:val="Heading2"/>
      </w:pPr>
      <w:bookmarkStart w:id="1602" w:name="_Toc264367224"/>
      <w:bookmarkStart w:id="1603" w:name="_Toc267905237"/>
      <w:bookmarkStart w:id="1604" w:name="_Toc271184782"/>
      <w:bookmarkStart w:id="1605" w:name="_Toc275169345"/>
      <w:bookmarkStart w:id="1606" w:name="_Toc312396130"/>
      <w:bookmarkStart w:id="1607" w:name="_Toc353461283"/>
      <w:bookmarkStart w:id="1608" w:name="_Toc360631876"/>
      <w:bookmarkStart w:id="1609" w:name="_Toc360707843"/>
      <w:bookmarkStart w:id="1610" w:name="_Toc360708117"/>
      <w:bookmarkStart w:id="1611" w:name="_Toc365040549"/>
      <w:bookmarkStart w:id="1612" w:name="_Toc373334685"/>
      <w:bookmarkStart w:id="1613" w:name="_Toc373337774"/>
      <w:bookmarkStart w:id="1614" w:name="_Toc373338413"/>
      <w:r>
        <w:t>Mortuary Staff Contact Details</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249"/>
        <w:gridCol w:w="3511"/>
      </w:tblGrid>
      <w:tr w:rsidR="00B31529">
        <w:trPr>
          <w:trHeight w:val="552"/>
        </w:trPr>
        <w:tc>
          <w:tcPr>
            <w:tcW w:w="2700" w:type="dxa"/>
            <w:shd w:val="clear" w:color="auto" w:fill="B3B3B3"/>
            <w:vAlign w:val="center"/>
          </w:tcPr>
          <w:p w:rsidR="00B31529" w:rsidRDefault="00B31529">
            <w:bookmarkStart w:id="1615" w:name="_Toc268089601"/>
            <w:bookmarkStart w:id="1616" w:name="_Toc271184817"/>
            <w:bookmarkStart w:id="1617" w:name="_Toc271193500"/>
            <w:r>
              <w:t>Name</w:t>
            </w:r>
            <w:bookmarkEnd w:id="1615"/>
            <w:bookmarkEnd w:id="1616"/>
            <w:bookmarkEnd w:id="1617"/>
          </w:p>
        </w:tc>
        <w:tc>
          <w:tcPr>
            <w:tcW w:w="2249" w:type="dxa"/>
            <w:shd w:val="clear" w:color="auto" w:fill="B3B3B3"/>
            <w:vAlign w:val="center"/>
          </w:tcPr>
          <w:p w:rsidR="00B31529" w:rsidRDefault="00B31529">
            <w:r>
              <w:t>Job Title</w:t>
            </w:r>
          </w:p>
        </w:tc>
        <w:tc>
          <w:tcPr>
            <w:tcW w:w="3511" w:type="dxa"/>
            <w:shd w:val="clear" w:color="auto" w:fill="B3B3B3"/>
            <w:vAlign w:val="center"/>
          </w:tcPr>
          <w:p w:rsidR="00B31529" w:rsidRDefault="00B31529">
            <w:r>
              <w:t>Contact / Email</w:t>
            </w:r>
          </w:p>
        </w:tc>
      </w:tr>
      <w:tr w:rsidR="00B31529">
        <w:trPr>
          <w:cantSplit/>
          <w:trHeight w:val="549"/>
        </w:trPr>
        <w:tc>
          <w:tcPr>
            <w:tcW w:w="2700" w:type="dxa"/>
            <w:shd w:val="clear" w:color="auto" w:fill="B3B3B3"/>
            <w:vAlign w:val="center"/>
          </w:tcPr>
          <w:p w:rsidR="00B31529" w:rsidRDefault="00B31529">
            <w:r>
              <w:t>Mr Desmond Horan</w:t>
            </w:r>
          </w:p>
        </w:tc>
        <w:tc>
          <w:tcPr>
            <w:tcW w:w="2249" w:type="dxa"/>
            <w:vAlign w:val="center"/>
          </w:tcPr>
          <w:p w:rsidR="00B31529" w:rsidRDefault="00B31529">
            <w:r>
              <w:t>Senior Anatomical Pathology Technician</w:t>
            </w:r>
          </w:p>
        </w:tc>
        <w:tc>
          <w:tcPr>
            <w:tcW w:w="3511" w:type="dxa"/>
            <w:tcBorders>
              <w:bottom w:val="single" w:sz="4" w:space="0" w:color="auto"/>
            </w:tcBorders>
            <w:vAlign w:val="center"/>
          </w:tcPr>
          <w:p w:rsidR="00B31529" w:rsidRDefault="00B31529"/>
          <w:p w:rsidR="00B31529" w:rsidRDefault="00B31529">
            <w:r>
              <w:t>Work 071 9174451</w:t>
            </w:r>
          </w:p>
          <w:p w:rsidR="00B31529" w:rsidRDefault="00B31529">
            <w:r>
              <w:t>Mob   087 6790113</w:t>
            </w:r>
          </w:p>
          <w:p w:rsidR="00B31529" w:rsidRDefault="00B31529">
            <w:r>
              <w:t>Or via switchboard</w:t>
            </w:r>
          </w:p>
          <w:p w:rsidR="00B31529" w:rsidRDefault="00B31529"/>
        </w:tc>
      </w:tr>
    </w:tbl>
    <w:p w:rsidR="00B31529" w:rsidRDefault="00B31529" w:rsidP="00935974">
      <w:pPr>
        <w:pStyle w:val="Heading2"/>
      </w:pPr>
      <w:bookmarkStart w:id="1618" w:name="_Toc264367225"/>
      <w:bookmarkStart w:id="1619" w:name="_Toc267905238"/>
      <w:bookmarkStart w:id="1620" w:name="_Toc271184783"/>
      <w:bookmarkStart w:id="1621" w:name="_Toc275169346"/>
      <w:bookmarkStart w:id="1622" w:name="_Toc312396131"/>
      <w:bookmarkStart w:id="1623" w:name="_Toc353461284"/>
      <w:bookmarkStart w:id="1624" w:name="_Toc360631877"/>
      <w:bookmarkStart w:id="1625" w:name="_Toc360707844"/>
      <w:bookmarkStart w:id="1626" w:name="_Toc360708118"/>
      <w:bookmarkStart w:id="1627" w:name="_Toc365040550"/>
      <w:bookmarkStart w:id="1628" w:name="_Toc373334686"/>
      <w:bookmarkStart w:id="1629" w:name="_Toc373337775"/>
      <w:bookmarkStart w:id="1630" w:name="_Toc373338414"/>
      <w:r>
        <w:lastRenderedPageBreak/>
        <w:t>To Request a Hospital Autopsy</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rsidR="00B31529" w:rsidRDefault="00B31529"/>
    <w:p w:rsidR="00B31529" w:rsidRDefault="00B31529">
      <w:r>
        <w:t>Consent for Autopsy Form must be signed by as close a relative to the deceased as possible. The form is then filed in the patient’s chart and kept at ward level</w:t>
      </w:r>
    </w:p>
    <w:p w:rsidR="00B31529" w:rsidRDefault="00B31529">
      <w:r>
        <w:t>Ensure the chart and all details are available prior to the performance of the autopsy</w:t>
      </w:r>
    </w:p>
    <w:p w:rsidR="00B31529" w:rsidRDefault="00B31529">
      <w:r>
        <w:t>Contact the Anatomic Pathology Technician Ext. 4451 or 087 6790113 to give details, have the case accepted and arrange a time for the autopsy</w:t>
      </w:r>
    </w:p>
    <w:p w:rsidR="00B31529" w:rsidRDefault="00B31529">
      <w:r>
        <w:t>Contact the Medical Secretary at 4554/4710 to have the case accepted</w:t>
      </w:r>
    </w:p>
    <w:p w:rsidR="00B31529" w:rsidRDefault="00B31529">
      <w:r>
        <w:t>Arrange to have the body transported to the Mortuary by contacting the porter on duty via the Hospital switchboard</w:t>
      </w:r>
    </w:p>
    <w:p w:rsidR="00B31529" w:rsidRDefault="00B31529" w:rsidP="00935974">
      <w:pPr>
        <w:pStyle w:val="Heading2"/>
      </w:pPr>
      <w:bookmarkStart w:id="1631" w:name="_Toc264367226"/>
      <w:bookmarkStart w:id="1632" w:name="_Toc267905239"/>
      <w:bookmarkStart w:id="1633" w:name="_Toc271184784"/>
      <w:bookmarkStart w:id="1634" w:name="_Toc275169347"/>
      <w:bookmarkStart w:id="1635" w:name="_Toc312396132"/>
      <w:bookmarkStart w:id="1636" w:name="_Toc353461285"/>
      <w:bookmarkStart w:id="1637" w:name="_Toc360631878"/>
      <w:bookmarkStart w:id="1638" w:name="_Toc360707845"/>
      <w:bookmarkStart w:id="1639" w:name="_Toc360708119"/>
      <w:bookmarkStart w:id="1640" w:name="_Toc365040551"/>
      <w:bookmarkStart w:id="1641" w:name="_Toc373334687"/>
      <w:bookmarkStart w:id="1642" w:name="_Toc373337776"/>
      <w:bookmarkStart w:id="1643" w:name="_Toc373338415"/>
      <w:r>
        <w:t>Autopsy on patient with infectious disease</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rsidR="00B31529" w:rsidRDefault="00B31529">
      <w:r>
        <w:t>Autopsies on patients with infectious disease i.e. Tuberculosis, Hepatitis etc. are NOT performed at this facility.</w:t>
      </w:r>
    </w:p>
    <w:p w:rsidR="00B31529" w:rsidRDefault="00B31529">
      <w:r>
        <w:t>Note: Body bags are available at the Mortuary if necessary.</w:t>
      </w:r>
    </w:p>
    <w:p w:rsidR="00B31529" w:rsidRDefault="00B31529" w:rsidP="00935974">
      <w:pPr>
        <w:pStyle w:val="Heading2"/>
      </w:pPr>
      <w:bookmarkStart w:id="1644" w:name="_Toc264367227"/>
      <w:bookmarkStart w:id="1645" w:name="_Toc267905240"/>
      <w:bookmarkStart w:id="1646" w:name="_Toc271184785"/>
      <w:bookmarkStart w:id="1647" w:name="_Toc275169348"/>
      <w:bookmarkStart w:id="1648" w:name="_Toc312396133"/>
      <w:bookmarkStart w:id="1649" w:name="_Toc353461286"/>
      <w:bookmarkStart w:id="1650" w:name="_Toc360631879"/>
      <w:bookmarkStart w:id="1651" w:name="_Toc360707846"/>
      <w:bookmarkStart w:id="1652" w:name="_Toc360708120"/>
      <w:bookmarkStart w:id="1653" w:name="_Toc365040552"/>
      <w:bookmarkStart w:id="1654" w:name="_Toc373334688"/>
      <w:bookmarkStart w:id="1655" w:name="_Toc373337777"/>
      <w:bookmarkStart w:id="1656" w:name="_Toc373338416"/>
      <w:r>
        <w:t>Autopsy on Still births and foetuses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B31529" w:rsidRDefault="00B31529">
      <w:r>
        <w:t xml:space="preserve">The arrangements for autopsy are made as for a deceased adult. Deceased babies over 24 weeks gestation must have Consent for Autopsy form signed by a parent. If appropriate, please ensure that the placenta either accompanies the body to the mortuary or is sent to the Histology Laboratory for examination. </w:t>
      </w:r>
    </w:p>
    <w:p w:rsidR="00B31529" w:rsidRDefault="00B31529">
      <w:r>
        <w:t>Arrangements for disposal or funeral must be made with the parent(s).</w:t>
      </w:r>
    </w:p>
    <w:p w:rsidR="00935974" w:rsidRPr="00B83385" w:rsidRDefault="00935974" w:rsidP="00935974">
      <w:pPr>
        <w:rPr>
          <w:szCs w:val="22"/>
          <w:u w:val="single"/>
        </w:rPr>
      </w:pPr>
    </w:p>
    <w:p w:rsidR="00935974" w:rsidRPr="00B12C24" w:rsidRDefault="00506FCD"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506FCD"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657" w:name="_Toc264367228"/>
      <w:bookmarkStart w:id="1658" w:name="_Toc267905241"/>
      <w:bookmarkStart w:id="1659" w:name="_Toc271184786"/>
      <w:bookmarkStart w:id="1660" w:name="_Toc275169349"/>
      <w:bookmarkStart w:id="1661" w:name="_Toc312396134"/>
      <w:bookmarkStart w:id="1662" w:name="_Toc353461287"/>
      <w:bookmarkStart w:id="1663" w:name="_Toc360616807"/>
      <w:bookmarkStart w:id="1664" w:name="_Toc360624993"/>
      <w:bookmarkStart w:id="1665" w:name="_Toc360626729"/>
      <w:bookmarkStart w:id="1666" w:name="_Toc360626966"/>
      <w:bookmarkStart w:id="1667" w:name="_Toc360631880"/>
      <w:bookmarkStart w:id="1668" w:name="_Toc360707847"/>
      <w:bookmarkStart w:id="1669" w:name="_Toc360708121"/>
      <w:bookmarkStart w:id="1670" w:name="_Toc365040553"/>
      <w:bookmarkStart w:id="1671" w:name="_Toc373325410"/>
      <w:bookmarkStart w:id="1672" w:name="_Toc373334689"/>
      <w:bookmarkStart w:id="1673" w:name="_Toc373337778"/>
      <w:bookmarkStart w:id="1674" w:name="_Toc373338417"/>
      <w:r>
        <w:t>Amputation of a Limb</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rsidR="00B31529" w:rsidRDefault="00B31529">
      <w:r>
        <w:t xml:space="preserve">Amputated limbs may be disposed of by the hospital or can be removed by the patient/relative for burial. Please ensure that the patient before surgery signs the appropriate form. </w:t>
      </w:r>
    </w:p>
    <w:p w:rsidR="00935974" w:rsidRPr="00B83385" w:rsidRDefault="00935974" w:rsidP="00935974">
      <w:pPr>
        <w:rPr>
          <w:szCs w:val="22"/>
          <w:u w:val="single"/>
        </w:rPr>
      </w:pPr>
    </w:p>
    <w:p w:rsidR="00935974" w:rsidRPr="00B12C24" w:rsidRDefault="00506FCD"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506FCD"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935974" w:rsidRDefault="00935974"/>
    <w:p w:rsidR="00B31529" w:rsidRDefault="00B31529" w:rsidP="00876F8E">
      <w:pPr>
        <w:pStyle w:val="Heading2"/>
      </w:pPr>
      <w:bookmarkStart w:id="1675" w:name="_Toc264367229"/>
      <w:bookmarkStart w:id="1676" w:name="_Toc267905242"/>
      <w:bookmarkStart w:id="1677" w:name="_Toc271184787"/>
      <w:bookmarkStart w:id="1678" w:name="_Toc275169350"/>
      <w:bookmarkStart w:id="1679" w:name="_Toc312396135"/>
      <w:bookmarkStart w:id="1680" w:name="_Toc353461288"/>
      <w:bookmarkStart w:id="1681" w:name="_Toc360616808"/>
      <w:bookmarkStart w:id="1682" w:name="_Toc360624994"/>
      <w:bookmarkStart w:id="1683" w:name="_Toc360626730"/>
      <w:bookmarkStart w:id="1684" w:name="_Toc360626967"/>
      <w:bookmarkStart w:id="1685" w:name="_Toc360631881"/>
      <w:bookmarkStart w:id="1686" w:name="_Toc360707848"/>
      <w:bookmarkStart w:id="1687" w:name="_Toc360708122"/>
      <w:bookmarkStart w:id="1688" w:name="_Toc365040554"/>
      <w:bookmarkStart w:id="1689" w:name="_Toc373325411"/>
      <w:bookmarkStart w:id="1690" w:name="_Toc373334690"/>
      <w:bookmarkStart w:id="1691" w:name="_Toc373337779"/>
      <w:bookmarkStart w:id="1692" w:name="_Toc373338418"/>
      <w:r>
        <w:t>Procedure for dealing with Coroner’s Cases</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rsidR="00B31529" w:rsidRDefault="00B31529">
      <w:r>
        <w:t>When a death occurs in circumstances that require notification to the Coroner:</w:t>
      </w:r>
    </w:p>
    <w:p w:rsidR="00B31529" w:rsidRDefault="00B31529"/>
    <w:p w:rsidR="00B31529" w:rsidRDefault="00B31529">
      <w:r>
        <w:t>DO NOT REQUEST THE NEXT OF KIN TO SIGN A HOSPITAL AUTOPSY PERMISSION FORM</w:t>
      </w:r>
    </w:p>
    <w:p w:rsidR="00B31529" w:rsidRDefault="00B31529"/>
    <w:p w:rsidR="00B31529" w:rsidRDefault="00B31529">
      <w:r>
        <w:t>DO NOT COMPLETE A DEATH CERTIFICATE</w:t>
      </w:r>
    </w:p>
    <w:p w:rsidR="007767F8" w:rsidRDefault="00B31529">
      <w:r>
        <w:t>The doctor should report the case to the Coroner</w:t>
      </w:r>
      <w:r w:rsidR="007767F8">
        <w:t>.</w:t>
      </w:r>
    </w:p>
    <w:p w:rsidR="00B31529" w:rsidRDefault="00B31529">
      <w:r>
        <w:t xml:space="preserve">Coroner for Sligo/Leitrim is     </w:t>
      </w:r>
      <w:r w:rsidR="007767F8">
        <w:t>Mr.Eamon MacGowan</w:t>
      </w:r>
    </w:p>
    <w:p w:rsidR="007767F8" w:rsidRDefault="00B31529">
      <w:r>
        <w:tab/>
      </w:r>
      <w:r>
        <w:tab/>
      </w:r>
      <w:r>
        <w:tab/>
      </w:r>
      <w:r>
        <w:tab/>
      </w:r>
      <w:r w:rsidR="007767F8">
        <w:t>Stephen House,</w:t>
      </w:r>
    </w:p>
    <w:p w:rsidR="00B31529" w:rsidRDefault="00B31529" w:rsidP="007767F8">
      <w:pPr>
        <w:ind w:left="2160" w:firstLine="720"/>
      </w:pPr>
      <w:r>
        <w:t>Stephen Street</w:t>
      </w:r>
      <w:r w:rsidR="007767F8">
        <w:t>,</w:t>
      </w:r>
    </w:p>
    <w:p w:rsidR="00B31529" w:rsidRDefault="00B31529">
      <w:r>
        <w:tab/>
      </w:r>
      <w:r>
        <w:tab/>
      </w:r>
      <w:r>
        <w:tab/>
      </w:r>
      <w:r>
        <w:tab/>
        <w:t>Sligo</w:t>
      </w:r>
    </w:p>
    <w:p w:rsidR="00B31529" w:rsidRDefault="00B31529">
      <w:r>
        <w:tab/>
      </w:r>
      <w:r>
        <w:tab/>
      </w:r>
      <w:r>
        <w:tab/>
      </w:r>
      <w:r>
        <w:tab/>
        <w:t>Phone: 071 91</w:t>
      </w:r>
      <w:r w:rsidR="007767F8">
        <w:t>46800</w:t>
      </w:r>
    </w:p>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B31529" w:rsidRPr="00955FFF" w:rsidRDefault="00B31529" w:rsidP="00E429BA">
      <w:pPr>
        <w:pStyle w:val="Heading1"/>
        <w:rPr>
          <w:sz w:val="18"/>
          <w:szCs w:val="18"/>
          <w:u w:val="single"/>
        </w:rPr>
      </w:pPr>
      <w:bookmarkStart w:id="1693" w:name="_Toc312058594"/>
      <w:bookmarkStart w:id="1694" w:name="_Toc312395802"/>
      <w:bookmarkStart w:id="1695" w:name="_Toc353461289"/>
      <w:bookmarkStart w:id="1696" w:name="_Toc360616809"/>
      <w:bookmarkStart w:id="1697" w:name="_Toc360624995"/>
      <w:bookmarkStart w:id="1698" w:name="_Toc360626731"/>
      <w:bookmarkStart w:id="1699" w:name="_Toc360626968"/>
      <w:bookmarkStart w:id="1700" w:name="_Toc360631882"/>
      <w:bookmarkStart w:id="1701" w:name="_Toc360708123"/>
      <w:bookmarkStart w:id="1702" w:name="_Toc360720180"/>
      <w:bookmarkStart w:id="1703" w:name="_Toc365040555"/>
      <w:bookmarkStart w:id="1704" w:name="_Toc373334691"/>
      <w:bookmarkStart w:id="1705" w:name="_Toc373337780"/>
      <w:bookmarkStart w:id="1706" w:name="_Toc373338419"/>
      <w:bookmarkStart w:id="1707" w:name="_Toc439763172"/>
      <w:bookmarkStart w:id="1708" w:name="_Toc107489567"/>
      <w:bookmarkStart w:id="1709" w:name="_Toc107491000"/>
      <w:bookmarkStart w:id="1710" w:name="IT"/>
      <w:bookmarkEnd w:id="1432"/>
      <w:r w:rsidRPr="00955FFF">
        <w:t xml:space="preserve">Laboratory </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r w:rsidR="00AB0460">
        <w:t>Information System</w:t>
      </w:r>
      <w:bookmarkEnd w:id="1708"/>
      <w:bookmarkEnd w:id="1709"/>
      <w:r w:rsidRPr="00955FFF">
        <w:t xml:space="preserve"> </w:t>
      </w:r>
    </w:p>
    <w:p w:rsidR="00B31529" w:rsidRDefault="00B31529">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9396"/>
      </w:tblGrid>
      <w:tr w:rsidR="00B31529">
        <w:trPr>
          <w:jc w:val="center"/>
        </w:trPr>
        <w:tc>
          <w:tcPr>
            <w:tcW w:w="9396" w:type="dxa"/>
            <w:shd w:val="clear" w:color="auto" w:fill="D9D9D9"/>
          </w:tcPr>
          <w:p w:rsidR="00B31529" w:rsidRDefault="00B31529">
            <w:pPr>
              <w:pStyle w:val="Heading1centered"/>
            </w:pPr>
            <w:bookmarkStart w:id="1711" w:name="_Toc271183637"/>
            <w:bookmarkStart w:id="1712" w:name="_Toc271184075"/>
            <w:bookmarkStart w:id="1713" w:name="_Toc271184169"/>
            <w:r>
              <w:t xml:space="preserve">Laboratory </w:t>
            </w:r>
            <w:bookmarkEnd w:id="1711"/>
            <w:bookmarkEnd w:id="1712"/>
            <w:bookmarkEnd w:id="1713"/>
            <w:r w:rsidR="00AB0460">
              <w:t>Information System (LIS) Office</w:t>
            </w:r>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rPr>
                <w:b/>
              </w:rPr>
            </w:pPr>
            <w:r>
              <w:rPr>
                <w:b/>
              </w:rPr>
              <w:t>Sligo</w:t>
            </w:r>
          </w:p>
        </w:tc>
      </w:tr>
    </w:tbl>
    <w:p w:rsidR="00426DF7" w:rsidRDefault="00426DF7" w:rsidP="00426DF7">
      <w:pPr>
        <w:rPr>
          <w:sz w:val="16"/>
          <w:szCs w:val="16"/>
          <w:u w:val="single"/>
        </w:rPr>
      </w:pPr>
      <w:bookmarkStart w:id="1714" w:name="_Hours_of_Operation_3"/>
      <w:bookmarkStart w:id="1715" w:name="_Toc271184818"/>
      <w:bookmarkStart w:id="1716" w:name="_Toc271193501"/>
      <w:bookmarkEnd w:id="1714"/>
    </w:p>
    <w:p w:rsidR="00426DF7" w:rsidRPr="007E65BC" w:rsidRDefault="00506FCD" w:rsidP="00426DF7">
      <w:pPr>
        <w:rPr>
          <w:sz w:val="16"/>
          <w:szCs w:val="16"/>
          <w:u w:val="single"/>
        </w:rPr>
      </w:pPr>
      <w:hyperlink w:anchor="_Table_of_Contents" w:history="1">
        <w:r w:rsidR="00426DF7" w:rsidRPr="007E65BC">
          <w:rPr>
            <w:rStyle w:val="Hyperlink"/>
            <w:sz w:val="16"/>
            <w:szCs w:val="16"/>
          </w:rPr>
          <w:t>Return to Table of Contents</w:t>
        </w:r>
      </w:hyperlink>
    </w:p>
    <w:p w:rsidR="00B31529" w:rsidRDefault="00B31529"/>
    <w:p w:rsidR="00B31529" w:rsidRPr="001E529D" w:rsidRDefault="00B31529" w:rsidP="001E529D">
      <w:pPr>
        <w:rPr>
          <w:u w:val="single"/>
        </w:rPr>
      </w:pPr>
      <w:bookmarkStart w:id="1717" w:name="_Toc312396137"/>
      <w:bookmarkStart w:id="1718" w:name="_Toc353461291"/>
      <w:bookmarkStart w:id="1719" w:name="_Toc360616811"/>
      <w:bookmarkStart w:id="1720" w:name="_Toc360624997"/>
      <w:bookmarkStart w:id="1721" w:name="_Toc360626733"/>
      <w:bookmarkStart w:id="1722" w:name="_Toc360626970"/>
      <w:bookmarkStart w:id="1723" w:name="_Toc360631884"/>
      <w:bookmarkStart w:id="1724" w:name="_Toc360708125"/>
      <w:bookmarkStart w:id="1725" w:name="_Toc360720181"/>
      <w:r w:rsidRPr="001E529D">
        <w:rPr>
          <w:u w:val="single"/>
        </w:rPr>
        <w:t xml:space="preserve">Laboratory </w:t>
      </w:r>
      <w:r w:rsidR="00AB0460">
        <w:rPr>
          <w:u w:val="single"/>
        </w:rPr>
        <w:t>Information System</w:t>
      </w:r>
      <w:r w:rsidRPr="001E529D">
        <w:rPr>
          <w:u w:val="single"/>
        </w:rPr>
        <w:t xml:space="preserve"> Index</w:t>
      </w:r>
      <w:bookmarkEnd w:id="1715"/>
      <w:bookmarkEnd w:id="1716"/>
      <w:bookmarkEnd w:id="1717"/>
      <w:bookmarkEnd w:id="1718"/>
      <w:bookmarkEnd w:id="1719"/>
      <w:bookmarkEnd w:id="1720"/>
      <w:bookmarkEnd w:id="1721"/>
      <w:bookmarkEnd w:id="1722"/>
      <w:bookmarkEnd w:id="1723"/>
      <w:bookmarkEnd w:id="1724"/>
      <w:bookmarkEnd w:id="1725"/>
      <w:r w:rsidRPr="001E529D">
        <w:rPr>
          <w:u w:val="single"/>
        </w:rPr>
        <w:t xml:space="preserve"> </w:t>
      </w:r>
    </w:p>
    <w:p w:rsidR="00216118" w:rsidRDefault="00DB566B">
      <w:pPr>
        <w:pStyle w:val="TOC1"/>
        <w:tabs>
          <w:tab w:val="left" w:pos="720"/>
        </w:tabs>
        <w:rPr>
          <w:rFonts w:asciiTheme="minorHAnsi" w:eastAsiaTheme="minorEastAsia" w:hAnsiTheme="minorHAnsi" w:cstheme="minorBidi"/>
          <w:b w:val="0"/>
          <w:color w:val="auto"/>
          <w:szCs w:val="22"/>
          <w:lang w:val="en-IE" w:eastAsia="en-IE"/>
        </w:rPr>
      </w:pPr>
      <w:r>
        <w:fldChar w:fldCharType="begin"/>
      </w:r>
      <w:r w:rsidR="00B31529">
        <w:instrText xml:space="preserve"> TOC \b IT \* MERGEFORMAT </w:instrText>
      </w:r>
      <w:r>
        <w:fldChar w:fldCharType="separate"/>
      </w:r>
      <w:r w:rsidR="00216118">
        <w:t>24.</w:t>
      </w:r>
      <w:r w:rsidR="00216118">
        <w:rPr>
          <w:rFonts w:asciiTheme="minorHAnsi" w:eastAsiaTheme="minorEastAsia" w:hAnsiTheme="minorHAnsi" w:cstheme="minorBidi"/>
          <w:b w:val="0"/>
          <w:color w:val="auto"/>
          <w:szCs w:val="22"/>
          <w:lang w:val="en-IE" w:eastAsia="en-IE"/>
        </w:rPr>
        <w:tab/>
      </w:r>
      <w:r w:rsidR="00216118">
        <w:t>Laboratory Information System</w:t>
      </w:r>
      <w:r w:rsidR="00216118">
        <w:tab/>
      </w:r>
      <w:r w:rsidR="00216118">
        <w:fldChar w:fldCharType="begin"/>
      </w:r>
      <w:r w:rsidR="00216118">
        <w:instrText xml:space="preserve"> PAGEREF _Toc107491000 \h </w:instrText>
      </w:r>
      <w:r w:rsidR="00216118">
        <w:fldChar w:fldCharType="separate"/>
      </w:r>
      <w:r w:rsidR="00216118">
        <w:t>188</w:t>
      </w:r>
      <w:r w:rsidR="00216118">
        <w:fldChar w:fldCharType="end"/>
      </w:r>
    </w:p>
    <w:p w:rsidR="00216118" w:rsidRDefault="00216118">
      <w:pPr>
        <w:pStyle w:val="TOC2"/>
        <w:rPr>
          <w:rFonts w:asciiTheme="minorHAnsi" w:eastAsiaTheme="minorEastAsia" w:hAnsiTheme="minorHAnsi" w:cstheme="minorBidi"/>
          <w:b w:val="0"/>
          <w:lang w:val="en-IE" w:eastAsia="en-IE"/>
        </w:rPr>
      </w:pPr>
      <w:r>
        <w:t>Hours of Operation</w:t>
      </w:r>
      <w:r>
        <w:tab/>
      </w:r>
      <w:r>
        <w:fldChar w:fldCharType="begin"/>
      </w:r>
      <w:r>
        <w:instrText xml:space="preserve"> PAGEREF _Toc107491001 \h </w:instrText>
      </w:r>
      <w:r>
        <w:fldChar w:fldCharType="separate"/>
      </w:r>
      <w:r>
        <w:t>188</w:t>
      </w:r>
      <w:r>
        <w:fldChar w:fldCharType="end"/>
      </w:r>
    </w:p>
    <w:p w:rsidR="00216118" w:rsidRDefault="00216118">
      <w:pPr>
        <w:pStyle w:val="TOC2"/>
        <w:rPr>
          <w:rFonts w:asciiTheme="minorHAnsi" w:eastAsiaTheme="minorEastAsia" w:hAnsiTheme="minorHAnsi" w:cstheme="minorBidi"/>
          <w:b w:val="0"/>
          <w:lang w:val="en-IE" w:eastAsia="en-IE"/>
        </w:rPr>
      </w:pPr>
      <w:r>
        <w:t>Pathology Reports</w:t>
      </w:r>
      <w:r>
        <w:tab/>
      </w:r>
      <w:r>
        <w:fldChar w:fldCharType="begin"/>
      </w:r>
      <w:r>
        <w:instrText xml:space="preserve"> PAGEREF _Toc107491002 \h </w:instrText>
      </w:r>
      <w:r>
        <w:fldChar w:fldCharType="separate"/>
      </w:r>
      <w:r>
        <w:t>188</w:t>
      </w:r>
      <w:r>
        <w:fldChar w:fldCharType="end"/>
      </w:r>
    </w:p>
    <w:p w:rsidR="00B31529" w:rsidRDefault="00DB566B">
      <w:r>
        <w:fldChar w:fldCharType="end"/>
      </w:r>
    </w:p>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8F53A5" w:rsidP="00876F8E">
      <w:pPr>
        <w:pStyle w:val="Heading2"/>
      </w:pPr>
      <w:bookmarkStart w:id="1726" w:name="_Toc365040556"/>
      <w:bookmarkStart w:id="1727" w:name="_Toc373325413"/>
      <w:bookmarkStart w:id="1728" w:name="_Toc373334692"/>
      <w:bookmarkStart w:id="1729" w:name="_Toc373337781"/>
      <w:bookmarkStart w:id="1730" w:name="_Toc373338420"/>
      <w:bookmarkStart w:id="1731" w:name="_Toc439763173"/>
      <w:bookmarkStart w:id="1732" w:name="_Toc107491001"/>
      <w:r w:rsidRPr="00426DF7">
        <w:t>Hours of Operation</w:t>
      </w:r>
      <w:bookmarkEnd w:id="1726"/>
      <w:bookmarkEnd w:id="1727"/>
      <w:bookmarkEnd w:id="1728"/>
      <w:bookmarkEnd w:id="1729"/>
      <w:bookmarkEnd w:id="1730"/>
      <w:bookmarkEnd w:id="1731"/>
      <w:bookmarkEnd w:id="173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1413"/>
        <w:gridCol w:w="1843"/>
        <w:gridCol w:w="3044"/>
        <w:gridCol w:w="2767"/>
      </w:tblGrid>
      <w:tr w:rsidR="0059455B" w:rsidTr="002D2337">
        <w:trPr>
          <w:trHeight w:val="683"/>
          <w:jc w:val="center"/>
        </w:trPr>
        <w:tc>
          <w:tcPr>
            <w:tcW w:w="1413" w:type="dxa"/>
            <w:shd w:val="clear" w:color="auto" w:fill="C0C0C0"/>
            <w:vAlign w:val="center"/>
          </w:tcPr>
          <w:p w:rsidR="0059455B" w:rsidRPr="00426DF7" w:rsidRDefault="0059455B" w:rsidP="002D2337">
            <w:pPr>
              <w:rPr>
                <w:b/>
              </w:rPr>
            </w:pPr>
            <w:r w:rsidRPr="00426DF7">
              <w:rPr>
                <w:b/>
              </w:rPr>
              <w:t>Hours of Operation</w:t>
            </w:r>
          </w:p>
        </w:tc>
        <w:tc>
          <w:tcPr>
            <w:tcW w:w="7654" w:type="dxa"/>
            <w:gridSpan w:val="3"/>
            <w:tcBorders>
              <w:bottom w:val="single" w:sz="4" w:space="0" w:color="auto"/>
            </w:tcBorders>
            <w:shd w:val="clear" w:color="auto" w:fill="C0C0C0"/>
            <w:vAlign w:val="center"/>
          </w:tcPr>
          <w:p w:rsidR="0059455B" w:rsidRDefault="0059455B" w:rsidP="002D2337">
            <w:r>
              <w:t>Routine hours only</w:t>
            </w:r>
          </w:p>
          <w:p w:rsidR="0059455B" w:rsidRDefault="0059455B" w:rsidP="002D2337">
            <w:r>
              <w:t>Monday-Friday                        0900-1700</w:t>
            </w:r>
          </w:p>
          <w:p w:rsidR="0059455B" w:rsidRDefault="0059455B" w:rsidP="002D2337"/>
        </w:tc>
      </w:tr>
      <w:tr w:rsidR="0059455B" w:rsidTr="002D2337">
        <w:trPr>
          <w:cantSplit/>
          <w:trHeight w:val="364"/>
          <w:jc w:val="center"/>
        </w:trPr>
        <w:tc>
          <w:tcPr>
            <w:tcW w:w="3256" w:type="dxa"/>
            <w:gridSpan w:val="2"/>
            <w:shd w:val="clear" w:color="auto" w:fill="C0C0C0"/>
            <w:vAlign w:val="center"/>
          </w:tcPr>
          <w:p w:rsidR="0059455B" w:rsidRPr="0071255D" w:rsidRDefault="0059455B" w:rsidP="002D2337">
            <w:pPr>
              <w:rPr>
                <w:b/>
              </w:rPr>
            </w:pPr>
            <w:r>
              <w:rPr>
                <w:b/>
              </w:rPr>
              <w:t xml:space="preserve">Primary </w:t>
            </w:r>
            <w:r w:rsidRPr="0071255D">
              <w:rPr>
                <w:b/>
              </w:rPr>
              <w:t>Contact</w:t>
            </w:r>
          </w:p>
        </w:tc>
        <w:tc>
          <w:tcPr>
            <w:tcW w:w="3044" w:type="dxa"/>
            <w:tcBorders>
              <w:top w:val="single" w:sz="4" w:space="0" w:color="auto"/>
              <w:bottom w:val="single" w:sz="4" w:space="0" w:color="auto"/>
              <w:right w:val="nil"/>
            </w:tcBorders>
            <w:shd w:val="clear" w:color="auto" w:fill="C0C0C0"/>
            <w:vAlign w:val="center"/>
          </w:tcPr>
          <w:p w:rsidR="0059455B" w:rsidRDefault="0059455B" w:rsidP="002D2337">
            <w:r>
              <w:t>LabInfo.SystemsNW@hse.ie</w:t>
            </w:r>
          </w:p>
        </w:tc>
        <w:tc>
          <w:tcPr>
            <w:tcW w:w="2767" w:type="dxa"/>
            <w:tcBorders>
              <w:left w:val="nil"/>
            </w:tcBorders>
            <w:shd w:val="clear" w:color="auto" w:fill="C0C0C0"/>
            <w:vAlign w:val="center"/>
          </w:tcPr>
          <w:p w:rsidR="0059455B" w:rsidRDefault="0059455B" w:rsidP="002D2337"/>
        </w:tc>
      </w:tr>
      <w:tr w:rsidR="0059455B" w:rsidTr="002D2337">
        <w:trPr>
          <w:cantSplit/>
          <w:trHeight w:val="364"/>
          <w:jc w:val="center"/>
        </w:trPr>
        <w:tc>
          <w:tcPr>
            <w:tcW w:w="1413" w:type="dxa"/>
            <w:shd w:val="clear" w:color="auto" w:fill="C0C0C0"/>
            <w:vAlign w:val="center"/>
          </w:tcPr>
          <w:p w:rsidR="0059455B" w:rsidRDefault="0059455B" w:rsidP="002D2337">
            <w:pPr>
              <w:rPr>
                <w:b/>
              </w:rPr>
            </w:pPr>
            <w:r>
              <w:rPr>
                <w:b/>
              </w:rPr>
              <w:t>Phone</w:t>
            </w:r>
          </w:p>
        </w:tc>
        <w:tc>
          <w:tcPr>
            <w:tcW w:w="1843" w:type="dxa"/>
            <w:shd w:val="clear" w:color="auto" w:fill="C0C0C0"/>
            <w:vAlign w:val="center"/>
          </w:tcPr>
          <w:p w:rsidR="0059455B" w:rsidRDefault="0059455B" w:rsidP="002D2337">
            <w:r>
              <w:t>Martin Lawrence</w:t>
            </w:r>
          </w:p>
        </w:tc>
        <w:tc>
          <w:tcPr>
            <w:tcW w:w="3044" w:type="dxa"/>
            <w:tcBorders>
              <w:top w:val="single" w:sz="4" w:space="0" w:color="auto"/>
              <w:bottom w:val="single" w:sz="4" w:space="0" w:color="auto"/>
              <w:right w:val="nil"/>
            </w:tcBorders>
            <w:shd w:val="clear" w:color="auto" w:fill="C0C0C0"/>
            <w:vAlign w:val="center"/>
          </w:tcPr>
          <w:p w:rsidR="0059455B" w:rsidRDefault="0059455B" w:rsidP="002D2337">
            <w:r>
              <w:t>LIS  Manager</w:t>
            </w:r>
          </w:p>
        </w:tc>
        <w:tc>
          <w:tcPr>
            <w:tcW w:w="2767" w:type="dxa"/>
            <w:tcBorders>
              <w:left w:val="nil"/>
            </w:tcBorders>
            <w:shd w:val="clear" w:color="auto" w:fill="C0C0C0"/>
            <w:vAlign w:val="center"/>
          </w:tcPr>
          <w:p w:rsidR="0059455B" w:rsidRDefault="0059455B" w:rsidP="002D2337">
            <w:r>
              <w:t>Ext 74565</w:t>
            </w:r>
          </w:p>
        </w:tc>
      </w:tr>
      <w:tr w:rsidR="0059455B" w:rsidTr="002D2337">
        <w:trPr>
          <w:cantSplit/>
          <w:trHeight w:val="364"/>
          <w:jc w:val="center"/>
        </w:trPr>
        <w:tc>
          <w:tcPr>
            <w:tcW w:w="1413" w:type="dxa"/>
            <w:shd w:val="clear" w:color="auto" w:fill="C0C0C0"/>
            <w:vAlign w:val="center"/>
          </w:tcPr>
          <w:p w:rsidR="0059455B" w:rsidRDefault="0059455B" w:rsidP="002D2337">
            <w:pPr>
              <w:rPr>
                <w:b/>
              </w:rPr>
            </w:pPr>
            <w:r>
              <w:rPr>
                <w:b/>
              </w:rPr>
              <w:t>Phone</w:t>
            </w:r>
          </w:p>
        </w:tc>
        <w:tc>
          <w:tcPr>
            <w:tcW w:w="1843" w:type="dxa"/>
            <w:shd w:val="clear" w:color="auto" w:fill="C0C0C0"/>
            <w:vAlign w:val="center"/>
          </w:tcPr>
          <w:p w:rsidR="0059455B" w:rsidRDefault="0059455B" w:rsidP="002D2337">
            <w:r>
              <w:t>Siobhan McHugh</w:t>
            </w:r>
          </w:p>
        </w:tc>
        <w:tc>
          <w:tcPr>
            <w:tcW w:w="3044" w:type="dxa"/>
            <w:tcBorders>
              <w:top w:val="single" w:sz="4" w:space="0" w:color="auto"/>
              <w:bottom w:val="single" w:sz="4" w:space="0" w:color="auto"/>
              <w:right w:val="nil"/>
            </w:tcBorders>
            <w:shd w:val="clear" w:color="auto" w:fill="C0C0C0"/>
            <w:vAlign w:val="center"/>
          </w:tcPr>
          <w:p w:rsidR="0059455B" w:rsidRDefault="0059455B" w:rsidP="002D2337">
            <w:r>
              <w:t>LIS Assistant Manager</w:t>
            </w:r>
          </w:p>
        </w:tc>
        <w:tc>
          <w:tcPr>
            <w:tcW w:w="2767" w:type="dxa"/>
            <w:tcBorders>
              <w:left w:val="nil"/>
            </w:tcBorders>
            <w:shd w:val="clear" w:color="auto" w:fill="C0C0C0"/>
            <w:vAlign w:val="center"/>
          </w:tcPr>
          <w:p w:rsidR="0059455B" w:rsidRDefault="0059455B" w:rsidP="002D2337">
            <w:r>
              <w:t>Ext 76824</w:t>
            </w:r>
          </w:p>
        </w:tc>
      </w:tr>
    </w:tbl>
    <w:p w:rsidR="00B31529" w:rsidRDefault="0059455B">
      <w:r w:rsidRPr="0071255D">
        <w:rPr>
          <w:b/>
        </w:rPr>
        <w:t>Please note:</w:t>
      </w:r>
      <w:r>
        <w:t xml:space="preserve"> As not all phone calls may be answered, it is advisable to submit enquiries to the email given above.</w:t>
      </w:r>
    </w:p>
    <w:p w:rsidR="00B31529" w:rsidRDefault="0059455B" w:rsidP="00E429BA">
      <w:pPr>
        <w:pStyle w:val="Heading2"/>
      </w:pPr>
      <w:bookmarkStart w:id="1733" w:name="_Toc267042483"/>
      <w:bookmarkStart w:id="1734" w:name="_Toc267905243"/>
      <w:bookmarkStart w:id="1735" w:name="_Toc271184788"/>
      <w:bookmarkStart w:id="1736" w:name="_Toc275169351"/>
      <w:bookmarkStart w:id="1737" w:name="_Toc312396138"/>
      <w:bookmarkStart w:id="1738" w:name="_Toc353461292"/>
      <w:bookmarkStart w:id="1739" w:name="_Toc360616812"/>
      <w:bookmarkStart w:id="1740" w:name="_Toc360624998"/>
      <w:bookmarkStart w:id="1741" w:name="_Toc360626734"/>
      <w:bookmarkStart w:id="1742" w:name="_Toc360626971"/>
      <w:bookmarkStart w:id="1743" w:name="_Toc360631885"/>
      <w:bookmarkStart w:id="1744" w:name="_Toc360708126"/>
      <w:bookmarkStart w:id="1745" w:name="_Toc365040557"/>
      <w:bookmarkStart w:id="1746" w:name="_Toc373325414"/>
      <w:bookmarkStart w:id="1747" w:name="_Toc373334693"/>
      <w:bookmarkStart w:id="1748" w:name="_Toc373337782"/>
      <w:bookmarkStart w:id="1749" w:name="_Toc373338421"/>
      <w:bookmarkStart w:id="1750" w:name="_Toc439763174"/>
      <w:bookmarkStart w:id="1751" w:name="_Toc107491002"/>
      <w:r>
        <w:t>P</w:t>
      </w:r>
      <w:r w:rsidR="00B31529">
        <w:t>athology Reports</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bookmarkEnd w:id="1710"/>
    <w:p w:rsidR="001A3736" w:rsidRDefault="006440BC" w:rsidP="006440BC">
      <w:r w:rsidRPr="006440BC">
        <w:t xml:space="preserve">This laboratory aims to perform the laboratory tests and send interim and final reports out as promptly as possible. The Pathology Department is served by a </w:t>
      </w:r>
      <w:r w:rsidR="001A3736">
        <w:t xml:space="preserve">2 </w:t>
      </w:r>
      <w:r w:rsidRPr="006440BC">
        <w:t>fully integrated Laboratory Information System</w:t>
      </w:r>
      <w:r w:rsidR="001A3736">
        <w:t>s</w:t>
      </w:r>
      <w:r w:rsidRPr="006440BC">
        <w:t xml:space="preserve"> (LIS--Sunquest), </w:t>
      </w:r>
    </w:p>
    <w:p w:rsidR="001A3736" w:rsidRDefault="001A3736" w:rsidP="00A34D13">
      <w:pPr>
        <w:pStyle w:val="ListParagraph"/>
        <w:numPr>
          <w:ilvl w:val="0"/>
          <w:numId w:val="88"/>
        </w:numPr>
      </w:pPr>
      <w:r>
        <w:t>Sunquest Laboratory, covers, Biochemistry, Blood Transfusion, Haematology and Microbiolog</w:t>
      </w:r>
      <w:r w:rsidR="006440BC" w:rsidRPr="006440BC">
        <w:t xml:space="preserve">. </w:t>
      </w:r>
    </w:p>
    <w:p w:rsidR="00A34D13" w:rsidRDefault="001A3736" w:rsidP="00A34D13">
      <w:pPr>
        <w:pStyle w:val="ListParagraph"/>
        <w:numPr>
          <w:ilvl w:val="0"/>
          <w:numId w:val="88"/>
        </w:numPr>
      </w:pPr>
      <w:r>
        <w:t xml:space="preserve">CoPath Plus, covers Histology/Cytology. </w:t>
      </w:r>
    </w:p>
    <w:p w:rsidR="006440BC" w:rsidRPr="006440BC" w:rsidRDefault="006440BC" w:rsidP="006440BC">
      <w:r w:rsidRPr="006440BC">
        <w:t>Since all reports from Pathology are computer generated, the quality and legibility of information received on the request forms is critical.</w:t>
      </w:r>
    </w:p>
    <w:p w:rsidR="006440BC" w:rsidRPr="006440BC" w:rsidRDefault="006440BC" w:rsidP="006440BC"/>
    <w:p w:rsidR="006440BC" w:rsidRPr="006440BC" w:rsidRDefault="006440BC" w:rsidP="006440BC">
      <w:r w:rsidRPr="006440BC">
        <w:t>The Reference Ranges of results for tests are included in the report where appropriate (particularly on Haematology and Biochemistry Pathology reports). Reference ranges for each test are shown in the departmental sections. Please contact the Consultants or other senior laboratory staff to discuss any further interpretations or doubts that may arise from the reports.</w:t>
      </w:r>
    </w:p>
    <w:p w:rsidR="006440BC" w:rsidRPr="006440BC" w:rsidRDefault="006440BC" w:rsidP="006440BC"/>
    <w:p w:rsidR="006440BC" w:rsidRPr="006440BC" w:rsidRDefault="006440BC" w:rsidP="00216118">
      <w:pPr>
        <w:pStyle w:val="Heading2"/>
      </w:pPr>
      <w:bookmarkStart w:id="1752" w:name="_Toc267042484"/>
      <w:bookmarkStart w:id="1753" w:name="_Toc267905244"/>
      <w:bookmarkStart w:id="1754" w:name="_Toc271184789"/>
      <w:bookmarkStart w:id="1755" w:name="_Toc275169352"/>
      <w:bookmarkStart w:id="1756" w:name="_Toc312396139"/>
      <w:bookmarkStart w:id="1757" w:name="_Toc353461293"/>
      <w:bookmarkStart w:id="1758" w:name="_Toc360616813"/>
      <w:bookmarkStart w:id="1759" w:name="_Toc360624999"/>
      <w:bookmarkStart w:id="1760" w:name="_Toc360626735"/>
      <w:bookmarkStart w:id="1761" w:name="_Toc360626972"/>
      <w:bookmarkStart w:id="1762" w:name="_Toc360631886"/>
      <w:bookmarkStart w:id="1763" w:name="_Toc360708127"/>
      <w:bookmarkStart w:id="1764" w:name="_Toc365040558"/>
      <w:bookmarkStart w:id="1765" w:name="_Toc373325415"/>
      <w:bookmarkStart w:id="1766" w:name="_Toc373334694"/>
      <w:bookmarkStart w:id="1767" w:name="_Toc373337783"/>
      <w:bookmarkStart w:id="1768" w:name="_Toc373338422"/>
      <w:bookmarkStart w:id="1769" w:name="_Toc439763175"/>
      <w:r w:rsidRPr="006440BC">
        <w:lastRenderedPageBreak/>
        <w:t>Printed Reports</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rsidR="006440BC" w:rsidRPr="006440BC" w:rsidRDefault="006440BC" w:rsidP="006440BC">
      <w:r w:rsidRPr="006440BC">
        <w:t>Reports are printed with reference ranges and or suitable comments whenever appropriate to aid interpretation of results. Reports will be addressed to requesting clinician.</w:t>
      </w:r>
    </w:p>
    <w:p w:rsidR="006440BC" w:rsidRDefault="006440BC" w:rsidP="006440BC">
      <w:r w:rsidRPr="006440BC">
        <w:t>Please note that the printed authorised report issued by the laboratory is a medico legal document within the patient record. Page number is indicated on the printed patient report. It is also indicated on the bottom of the printed reports as to whether or not a patients report is completed i.e. ‘End of report’ or there are additional pages to the report i.e. ‘Continued’.</w:t>
      </w:r>
    </w:p>
    <w:p w:rsidR="00216118" w:rsidRPr="006440BC" w:rsidRDefault="00216118" w:rsidP="006440BC"/>
    <w:p w:rsidR="006440BC" w:rsidRPr="006440BC" w:rsidRDefault="006440BC" w:rsidP="006440BC">
      <w:pPr>
        <w:rPr>
          <w:b/>
          <w:bCs/>
          <w:iCs/>
        </w:rPr>
      </w:pPr>
      <w:bookmarkStart w:id="1770" w:name="_Toc267042485"/>
      <w:bookmarkStart w:id="1771" w:name="_Toc267905245"/>
      <w:bookmarkStart w:id="1772" w:name="_Toc271184790"/>
      <w:bookmarkStart w:id="1773" w:name="_Toc275169353"/>
      <w:bookmarkStart w:id="1774" w:name="_Toc312396140"/>
      <w:bookmarkStart w:id="1775" w:name="_Toc353461294"/>
      <w:bookmarkStart w:id="1776" w:name="_Toc360616814"/>
      <w:bookmarkStart w:id="1777" w:name="_Toc360625000"/>
      <w:bookmarkStart w:id="1778" w:name="_Toc360626736"/>
      <w:bookmarkStart w:id="1779" w:name="_Toc360626973"/>
      <w:bookmarkStart w:id="1780" w:name="_Toc360631887"/>
      <w:bookmarkStart w:id="1781" w:name="_Toc360708128"/>
      <w:bookmarkStart w:id="1782" w:name="_Toc365040559"/>
      <w:bookmarkStart w:id="1783" w:name="_Toc373325416"/>
      <w:bookmarkStart w:id="1784" w:name="_Toc373334695"/>
      <w:bookmarkStart w:id="1785" w:name="_Toc373337784"/>
      <w:bookmarkStart w:id="1786" w:name="_Toc373338423"/>
      <w:bookmarkStart w:id="1787" w:name="_Toc439763176"/>
      <w:r w:rsidRPr="006440BC">
        <w:rPr>
          <w:b/>
          <w:bCs/>
          <w:iCs/>
        </w:rPr>
        <w:t>Internal reports</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rsidR="006440BC" w:rsidRPr="006440BC" w:rsidRDefault="006440BC" w:rsidP="006440BC">
      <w:r w:rsidRPr="006440BC">
        <w:t>Paper reports are printed throughout the day on paper specific for each Pathology Department These reports are sorted into requesting source by pathology clerical staff and sent via the pneumatic chute system or alternatively are hand delivered to the appropriate location.</w:t>
      </w:r>
    </w:p>
    <w:p w:rsidR="006440BC" w:rsidRPr="006440BC" w:rsidRDefault="006440BC" w:rsidP="006440BC"/>
    <w:p w:rsidR="006440BC" w:rsidRPr="006440BC" w:rsidRDefault="006440BC" w:rsidP="006440BC">
      <w:pPr>
        <w:rPr>
          <w:b/>
          <w:bCs/>
          <w:iCs/>
        </w:rPr>
      </w:pPr>
      <w:bookmarkStart w:id="1788" w:name="_Toc267042486"/>
      <w:bookmarkStart w:id="1789" w:name="_Toc267905246"/>
      <w:bookmarkStart w:id="1790" w:name="_Toc271184791"/>
      <w:bookmarkStart w:id="1791" w:name="_Toc275169354"/>
      <w:bookmarkStart w:id="1792" w:name="_Toc312396141"/>
      <w:bookmarkStart w:id="1793" w:name="_Toc353461295"/>
      <w:bookmarkStart w:id="1794" w:name="_Toc360616815"/>
      <w:bookmarkStart w:id="1795" w:name="_Toc360625001"/>
      <w:bookmarkStart w:id="1796" w:name="_Toc360626737"/>
      <w:bookmarkStart w:id="1797" w:name="_Toc360626974"/>
      <w:bookmarkStart w:id="1798" w:name="_Toc360631888"/>
      <w:bookmarkStart w:id="1799" w:name="_Toc360708129"/>
      <w:bookmarkStart w:id="1800" w:name="_Toc365040560"/>
      <w:bookmarkStart w:id="1801" w:name="_Toc373325417"/>
      <w:bookmarkStart w:id="1802" w:name="_Toc373334696"/>
      <w:bookmarkStart w:id="1803" w:name="_Toc373337785"/>
      <w:bookmarkStart w:id="1804" w:name="_Toc373338424"/>
      <w:bookmarkStart w:id="1805" w:name="_Toc439763177"/>
      <w:r w:rsidRPr="006440BC">
        <w:rPr>
          <w:b/>
          <w:bCs/>
          <w:iCs/>
        </w:rPr>
        <w:t>External reports</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rsidR="006440BC" w:rsidRPr="006440BC" w:rsidRDefault="006440BC" w:rsidP="006440BC">
      <w:r w:rsidRPr="006440BC">
        <w:t xml:space="preserve">Test result reports for primary care practitioners and other users of the service are sent via the postal service. </w:t>
      </w:r>
    </w:p>
    <w:p w:rsidR="006440BC" w:rsidRPr="006440BC" w:rsidRDefault="006440BC" w:rsidP="006440BC">
      <w:r w:rsidRPr="006440BC">
        <w:t>Referral test reports are returned directly to the requesting clinician by the referral laboratory. In general Sligo Pathology laboratories do not keep electronic copy of results. Any queries relating to referral tests should be made directly to the referral laboratory.</w:t>
      </w:r>
    </w:p>
    <w:p w:rsidR="006440BC" w:rsidRPr="006440BC" w:rsidRDefault="006440BC" w:rsidP="006440BC">
      <w:r w:rsidRPr="006440BC">
        <w:t>When doctors have taken note of the results it should be policy to ensure that all reports, whatever the results, are filed in the patient's case notes to provide a permanent record.</w:t>
      </w:r>
    </w:p>
    <w:p w:rsidR="006440BC" w:rsidRPr="006440BC" w:rsidRDefault="006440BC" w:rsidP="006440BC"/>
    <w:p w:rsidR="006440BC" w:rsidRPr="006440BC" w:rsidRDefault="006440BC" w:rsidP="006440BC">
      <w:r w:rsidRPr="006440BC">
        <w:t>Emergency critical, abnormal and urgent results are phoned directly to wards or requesting clinician.</w:t>
      </w:r>
    </w:p>
    <w:p w:rsidR="006440BC" w:rsidRPr="006440BC" w:rsidRDefault="006440BC" w:rsidP="006440BC"/>
    <w:p w:rsidR="006440BC" w:rsidRPr="006440BC" w:rsidRDefault="006440BC" w:rsidP="006440BC">
      <w:pPr>
        <w:rPr>
          <w:b/>
          <w:iCs/>
        </w:rPr>
      </w:pPr>
      <w:bookmarkStart w:id="1806" w:name="_Toc267042487"/>
      <w:bookmarkStart w:id="1807" w:name="_Toc267905247"/>
      <w:bookmarkStart w:id="1808" w:name="_Toc271184792"/>
      <w:bookmarkStart w:id="1809" w:name="_Toc275169355"/>
      <w:bookmarkStart w:id="1810" w:name="_Toc312396142"/>
      <w:bookmarkStart w:id="1811" w:name="_Toc353461296"/>
      <w:bookmarkStart w:id="1812" w:name="_Toc360616816"/>
      <w:bookmarkStart w:id="1813" w:name="_Toc360625002"/>
      <w:bookmarkStart w:id="1814" w:name="_Toc360626738"/>
      <w:bookmarkStart w:id="1815" w:name="_Toc360626975"/>
      <w:bookmarkStart w:id="1816" w:name="_Toc360631889"/>
      <w:bookmarkStart w:id="1817" w:name="_Toc360708130"/>
      <w:bookmarkStart w:id="1818" w:name="_Toc365040561"/>
      <w:bookmarkStart w:id="1819" w:name="_Toc373325418"/>
      <w:bookmarkStart w:id="1820" w:name="_Toc373334697"/>
      <w:bookmarkStart w:id="1821" w:name="_Toc373337786"/>
      <w:bookmarkStart w:id="1822" w:name="_Toc373338425"/>
      <w:bookmarkStart w:id="1823" w:name="_Toc439763178"/>
      <w:r w:rsidRPr="006440BC">
        <w:rPr>
          <w:b/>
          <w:iCs/>
        </w:rPr>
        <w:t>Electronic Reports</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rsidR="006440BC" w:rsidRPr="006440BC" w:rsidRDefault="006440BC" w:rsidP="006440BC">
      <w:r w:rsidRPr="006440BC">
        <w:t>When Pathology results are authorised this information is available for viewing on the ward PCs throughout the Hospital.  Some primary care sites have access to results electronically.</w:t>
      </w:r>
    </w:p>
    <w:p w:rsidR="006440BC" w:rsidRPr="006440BC" w:rsidRDefault="006440BC" w:rsidP="006440BC">
      <w:r w:rsidRPr="006440BC">
        <w:lastRenderedPageBreak/>
        <w:t>All locations receiving results electronically continue to receive hard copy.</w:t>
      </w:r>
    </w:p>
    <w:p w:rsidR="006440BC" w:rsidRPr="006440BC" w:rsidRDefault="006440BC" w:rsidP="006440BC"/>
    <w:p w:rsidR="006440BC" w:rsidRPr="006440BC" w:rsidRDefault="006440BC" w:rsidP="006440BC">
      <w:bookmarkStart w:id="1824" w:name="_Toc267042488"/>
      <w:bookmarkStart w:id="1825" w:name="_Toc267905248"/>
      <w:bookmarkStart w:id="1826" w:name="_Toc271184793"/>
      <w:bookmarkStart w:id="1827" w:name="_Toc275169356"/>
      <w:r w:rsidRPr="006440BC">
        <w:t>Results can be accessed electronically using the LIS.</w:t>
      </w:r>
      <w:bookmarkEnd w:id="1824"/>
      <w:bookmarkEnd w:id="1825"/>
      <w:bookmarkEnd w:id="1826"/>
      <w:bookmarkEnd w:id="1827"/>
    </w:p>
    <w:p w:rsidR="006440BC" w:rsidRPr="006440BC" w:rsidRDefault="006440BC" w:rsidP="006440BC">
      <w:r w:rsidRPr="006440BC">
        <w:t>Tests are resulted with reference range displayed after result.</w:t>
      </w:r>
    </w:p>
    <w:p w:rsidR="006440BC" w:rsidRPr="006440BC" w:rsidRDefault="006440BC" w:rsidP="006440BC">
      <w:r w:rsidRPr="006440BC">
        <w:t xml:space="preserve">Tests that are displayed as pending are still due for processing. </w:t>
      </w:r>
    </w:p>
    <w:p w:rsidR="006440BC" w:rsidRPr="006440BC" w:rsidRDefault="006440BC" w:rsidP="006440BC">
      <w:r w:rsidRPr="006440BC">
        <w:t>NB: some tests are performed in batches, please refer to relevant departmental section for test details and turn around times.</w:t>
      </w:r>
    </w:p>
    <w:p w:rsidR="006440BC" w:rsidRPr="006440BC" w:rsidRDefault="006440BC" w:rsidP="006440BC"/>
    <w:p w:rsidR="006440BC" w:rsidRPr="006440BC" w:rsidRDefault="006440BC" w:rsidP="00216118">
      <w:pPr>
        <w:pStyle w:val="Heading2"/>
      </w:pPr>
      <w:bookmarkStart w:id="1828" w:name="_Toc439763179"/>
      <w:bookmarkStart w:id="1829" w:name="_Toc267042489"/>
      <w:bookmarkStart w:id="1830" w:name="_Toc267905249"/>
      <w:bookmarkStart w:id="1831" w:name="_Toc271184794"/>
      <w:bookmarkStart w:id="1832" w:name="_Toc275169357"/>
      <w:bookmarkStart w:id="1833" w:name="_Toc312396143"/>
      <w:bookmarkStart w:id="1834" w:name="_Toc353461297"/>
      <w:bookmarkStart w:id="1835" w:name="_Toc360616817"/>
      <w:bookmarkStart w:id="1836" w:name="_Toc360625003"/>
      <w:bookmarkStart w:id="1837" w:name="_Toc360626739"/>
      <w:bookmarkStart w:id="1838" w:name="_Toc360626976"/>
      <w:bookmarkStart w:id="1839" w:name="_Toc360631890"/>
      <w:bookmarkStart w:id="1840" w:name="_Toc360708131"/>
      <w:bookmarkStart w:id="1841" w:name="_Toc365040562"/>
      <w:bookmarkStart w:id="1842" w:name="_Toc373325419"/>
      <w:bookmarkStart w:id="1843" w:name="_Toc373334698"/>
      <w:bookmarkStart w:id="1844" w:name="_Toc373337787"/>
      <w:bookmarkStart w:id="1845" w:name="_Toc373338426"/>
      <w:r w:rsidRPr="006440BC">
        <w:t>Pathology results access</w:t>
      </w:r>
      <w:bookmarkEnd w:id="1828"/>
    </w:p>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rsidR="006440BC" w:rsidRPr="006440BC" w:rsidRDefault="006440BC" w:rsidP="006440BC"/>
    <w:p w:rsidR="006440BC" w:rsidRPr="006440BC" w:rsidRDefault="006440BC" w:rsidP="006440BC">
      <w:r w:rsidRPr="006440BC">
        <w:t>The user of Sunquest laboratory access will be responsible for the proper use of the facility. In order to comply with the HSE obligations under the data protection act 1988 and EU GDPR to protect the confidentiality of the patient record it is current hospital policy that any information viewable on Sunquest enquiry is not to be printed.</w:t>
      </w:r>
    </w:p>
    <w:p w:rsidR="006440BC" w:rsidRPr="006440BC" w:rsidRDefault="006440BC" w:rsidP="006440BC">
      <w:r w:rsidRPr="006440BC">
        <w:t>In addition the information on Sunquest is only to be used by hospital staff for the purpose for which it is intended ie clinical management.</w:t>
      </w:r>
    </w:p>
    <w:p w:rsidR="006440BC" w:rsidRPr="006440BC" w:rsidRDefault="006440BC" w:rsidP="006440BC">
      <w:r w:rsidRPr="006440BC">
        <w:t>Information available from Sunquest enquiry must be used strictly in accordance with Sligo University Hospital Confidentiality policy.</w:t>
      </w:r>
    </w:p>
    <w:p w:rsidR="006440BC" w:rsidRPr="006440BC" w:rsidRDefault="006440BC" w:rsidP="006440BC">
      <w:r w:rsidRPr="006440BC">
        <w:t>If this facility is abused in any way, Sunquest enquiry may be withdrawn and disciplinary action may be taken.</w:t>
      </w:r>
    </w:p>
    <w:p w:rsidR="006440BC" w:rsidRPr="006440BC" w:rsidRDefault="006440BC" w:rsidP="006440BC"/>
    <w:p w:rsidR="006440BC" w:rsidRPr="006440BC" w:rsidRDefault="006440BC" w:rsidP="00216118">
      <w:pPr>
        <w:pStyle w:val="Heading2"/>
      </w:pPr>
      <w:bookmarkStart w:id="1846" w:name="_Toc439763180"/>
      <w:r w:rsidRPr="006440BC">
        <w:t>Access to Microbiology Results</w:t>
      </w:r>
      <w:bookmarkEnd w:id="1846"/>
      <w:r w:rsidRPr="006440BC">
        <w:t xml:space="preserve"> </w:t>
      </w:r>
    </w:p>
    <w:p w:rsidR="006440BC" w:rsidRPr="006440BC" w:rsidRDefault="006440BC" w:rsidP="006440BC">
      <w:pPr>
        <w:rPr>
          <w:lang w:val="en-IE"/>
        </w:rPr>
      </w:pPr>
    </w:p>
    <w:p w:rsidR="006440BC" w:rsidRPr="006440BC" w:rsidRDefault="006440BC" w:rsidP="006440BC">
      <w:r w:rsidRPr="006440BC">
        <w:rPr>
          <w:lang w:val="en-IE"/>
        </w:rPr>
        <w:t>The Laboratory Information System was not designed for ward access to Microbiology results. The system allows access to incomplete and/or unauthorised results. If accessing the LIS to view microbiology results, the user MUST ensure he/she scrolls through ALL windows associated with the particular report in order to view all interpretations and comments and check the report status.  Results with a report status of ‘pending’ are unauthorised and may be subject to change.</w:t>
      </w:r>
    </w:p>
    <w:p w:rsidR="006440BC" w:rsidRPr="006440BC" w:rsidRDefault="006440BC" w:rsidP="006440BC"/>
    <w:p w:rsidR="006440BC" w:rsidRPr="006440BC" w:rsidRDefault="006440BC" w:rsidP="00216118">
      <w:pPr>
        <w:pStyle w:val="Heading2"/>
      </w:pPr>
      <w:bookmarkStart w:id="1847" w:name="_Toc267042490"/>
      <w:bookmarkStart w:id="1848" w:name="_Toc267905250"/>
      <w:bookmarkStart w:id="1849" w:name="_Toc271184795"/>
      <w:bookmarkStart w:id="1850" w:name="_Toc275169358"/>
      <w:bookmarkStart w:id="1851" w:name="_Toc360616818"/>
      <w:bookmarkStart w:id="1852" w:name="_Toc360625004"/>
      <w:bookmarkStart w:id="1853" w:name="_Toc360626740"/>
      <w:bookmarkStart w:id="1854" w:name="_Toc360626977"/>
      <w:bookmarkStart w:id="1855" w:name="_Toc360631891"/>
      <w:bookmarkStart w:id="1856" w:name="_Toc360708132"/>
      <w:bookmarkStart w:id="1857" w:name="_Toc365040563"/>
      <w:bookmarkStart w:id="1858" w:name="_Toc373325420"/>
      <w:bookmarkStart w:id="1859" w:name="_Toc373334699"/>
      <w:bookmarkStart w:id="1860" w:name="_Toc373337788"/>
      <w:bookmarkStart w:id="1861" w:name="_Toc373338427"/>
      <w:r w:rsidRPr="006440BC">
        <w:t>Sunquest Laboratory Information System Ward Access Training</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rsidR="006440BC" w:rsidRPr="006440BC" w:rsidRDefault="006440BC" w:rsidP="006440BC">
      <w:r w:rsidRPr="006440BC">
        <w:t>This describes how to log-on to the Laboratory Information System (LIS) and access patient results. It provides a description of each function required and examples of how they are used.</w:t>
      </w:r>
    </w:p>
    <w:p w:rsidR="006440BC" w:rsidRPr="006440BC" w:rsidRDefault="006440BC" w:rsidP="006440BC">
      <w:r w:rsidRPr="006440BC">
        <w:t>This manual refers to LIS access via a PC and supersedes all previous versions.</w:t>
      </w:r>
    </w:p>
    <w:p w:rsidR="006440BC" w:rsidRPr="006440BC" w:rsidRDefault="006440BC" w:rsidP="006440BC"/>
    <w:p w:rsidR="006440BC" w:rsidRPr="006440BC" w:rsidRDefault="006440BC" w:rsidP="006440BC">
      <w:pPr>
        <w:rPr>
          <w:b/>
          <w:bCs/>
          <w:iCs/>
        </w:rPr>
      </w:pPr>
      <w:bookmarkStart w:id="1862" w:name="_Toc365040564"/>
      <w:bookmarkStart w:id="1863" w:name="_Toc373334700"/>
      <w:bookmarkStart w:id="1864" w:name="_Toc373337789"/>
      <w:bookmarkStart w:id="1865" w:name="_Toc373338428"/>
      <w:bookmarkStart w:id="1866" w:name="_Toc439763182"/>
      <w:r w:rsidRPr="006440BC">
        <w:rPr>
          <w:b/>
          <w:bCs/>
          <w:iCs/>
        </w:rPr>
        <w:t>General notes:</w:t>
      </w:r>
      <w:bookmarkEnd w:id="1862"/>
      <w:bookmarkEnd w:id="1863"/>
      <w:bookmarkEnd w:id="1864"/>
      <w:bookmarkEnd w:id="1865"/>
      <w:bookmarkEnd w:id="1866"/>
    </w:p>
    <w:p w:rsidR="006440BC" w:rsidRPr="006440BC" w:rsidRDefault="006440BC" w:rsidP="006440BC"/>
    <w:p w:rsidR="006440BC" w:rsidRPr="006440BC" w:rsidRDefault="006440BC" w:rsidP="006440BC">
      <w:r w:rsidRPr="006440BC">
        <w:t>Turn on Caps Lock, as all input to the system is to be in uppercase.</w:t>
      </w:r>
    </w:p>
    <w:p w:rsidR="006440BC" w:rsidRPr="006440BC" w:rsidRDefault="006440BC" w:rsidP="006440BC">
      <w:r w:rsidRPr="006440BC">
        <w:t>An option in angled brackets &lt; &gt; is a default and Pressing Return will select it.</w:t>
      </w:r>
    </w:p>
    <w:p w:rsidR="006440BC" w:rsidRPr="006440BC" w:rsidRDefault="006440BC" w:rsidP="006440BC">
      <w:r w:rsidRPr="006440BC">
        <w:t>To move to a previous screen press the F11 key unless you are prompted to press the * key (Hold down shift and the number 8).</w:t>
      </w:r>
    </w:p>
    <w:p w:rsidR="006440BC" w:rsidRPr="006440BC" w:rsidRDefault="006440BC" w:rsidP="006440BC">
      <w:r w:rsidRPr="006440BC">
        <w:t>To log out of the system keep moving to the previous screen using the F11 key until you get the message below – DO NOT close the application or use X to close the application until the message below is displayed:</w:t>
      </w:r>
    </w:p>
    <w:p w:rsidR="006440BC" w:rsidRPr="006440BC" w:rsidRDefault="006440BC" w:rsidP="006440BC"/>
    <w:p w:rsidR="006440BC" w:rsidRPr="006440BC" w:rsidRDefault="006440BC" w:rsidP="006440BC">
      <w:r w:rsidRPr="006440BC">
        <w:rPr>
          <w:noProof/>
          <w:lang w:val="en-IE" w:eastAsia="en-IE"/>
        </w:rPr>
        <w:drawing>
          <wp:inline distT="0" distB="0" distL="0" distR="0" wp14:anchorId="05A0F8A7" wp14:editId="0B6FC197">
            <wp:extent cx="5276850" cy="7334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cstate="print"/>
                    <a:srcRect t="71553" b="9911"/>
                    <a:stretch>
                      <a:fillRect/>
                    </a:stretch>
                  </pic:blipFill>
                  <pic:spPr bwMode="auto">
                    <a:xfrm>
                      <a:off x="0" y="0"/>
                      <a:ext cx="5276850" cy="733425"/>
                    </a:xfrm>
                    <a:prstGeom prst="rect">
                      <a:avLst/>
                    </a:prstGeom>
                    <a:noFill/>
                    <a:ln w="9525">
                      <a:noFill/>
                      <a:miter lim="800000"/>
                      <a:headEnd/>
                      <a:tailEnd/>
                    </a:ln>
                  </pic:spPr>
                </pic:pic>
              </a:graphicData>
            </a:graphic>
          </wp:inline>
        </w:drawing>
      </w:r>
    </w:p>
    <w:p w:rsidR="006440BC" w:rsidRPr="006440BC" w:rsidRDefault="006440BC" w:rsidP="006440BC">
      <w:r w:rsidRPr="006440BC">
        <w:t>Fig 1: Screen shot showing correct logout message.</w:t>
      </w:r>
    </w:p>
    <w:p w:rsidR="006440BC" w:rsidRPr="006440BC" w:rsidRDefault="006440BC" w:rsidP="006440BC"/>
    <w:p w:rsidR="006440BC" w:rsidRPr="006440BC" w:rsidRDefault="006440BC" w:rsidP="006440BC">
      <w:r w:rsidRPr="006440BC">
        <w:t>To change your password type CPW at the function prompt and then follow instructions.</w:t>
      </w:r>
    </w:p>
    <w:p w:rsidR="006440BC" w:rsidRPr="006440BC" w:rsidRDefault="006440BC" w:rsidP="006440BC">
      <w:r w:rsidRPr="006440BC">
        <w:t>Typing (*) at the DATE/DAYS/(E)EVENTS: prompt allows another patient PCN to be entered.</w:t>
      </w:r>
    </w:p>
    <w:p w:rsidR="006440BC" w:rsidRPr="006440BC" w:rsidRDefault="006440BC" w:rsidP="006440BC">
      <w:r w:rsidRPr="006440BC">
        <w:t>(Typing a semi-colon (;) at ‘the HOSP. NO: prompt allows results for the previous patient to be examined.)</w:t>
      </w:r>
    </w:p>
    <w:p w:rsidR="006440BC" w:rsidRPr="006440BC" w:rsidRDefault="006440BC" w:rsidP="006440BC">
      <w:r w:rsidRPr="006440BC">
        <w:t>If no further patient results are required Press F11 to return to the FUNCTION: prompt.</w:t>
      </w:r>
    </w:p>
    <w:p w:rsidR="006440BC" w:rsidRPr="006440BC" w:rsidRDefault="006440BC" w:rsidP="006440BC"/>
    <w:p w:rsidR="006440BC" w:rsidRPr="006440BC" w:rsidRDefault="006440BC" w:rsidP="00216118">
      <w:pPr>
        <w:pStyle w:val="Heading2"/>
      </w:pPr>
      <w:bookmarkStart w:id="1867" w:name="_Toc267042491"/>
      <w:bookmarkStart w:id="1868" w:name="_Toc267905251"/>
      <w:bookmarkStart w:id="1869" w:name="_Toc271184796"/>
      <w:bookmarkStart w:id="1870" w:name="_Toc275169359"/>
      <w:bookmarkStart w:id="1871" w:name="_Toc312396144"/>
      <w:bookmarkStart w:id="1872" w:name="_Toc353461298"/>
      <w:bookmarkStart w:id="1873" w:name="_Toc360616819"/>
      <w:bookmarkStart w:id="1874" w:name="_Toc360625005"/>
      <w:bookmarkStart w:id="1875" w:name="_Toc360626741"/>
      <w:bookmarkStart w:id="1876" w:name="_Toc360626978"/>
      <w:bookmarkStart w:id="1877" w:name="_Toc360631892"/>
      <w:bookmarkStart w:id="1878" w:name="_Toc360708133"/>
      <w:bookmarkStart w:id="1879" w:name="_Toc365040565"/>
      <w:bookmarkStart w:id="1880" w:name="_Toc373334701"/>
      <w:bookmarkStart w:id="1881" w:name="_Toc373337790"/>
      <w:bookmarkStart w:id="1882" w:name="_Toc373338429"/>
      <w:bookmarkStart w:id="1883" w:name="_Toc439763183"/>
      <w:r w:rsidRPr="006440BC">
        <w:lastRenderedPageBreak/>
        <w:t>Accessing Lab Results: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rsidR="006440BC" w:rsidRPr="006440BC" w:rsidRDefault="006440BC" w:rsidP="006440BC">
      <w:r w:rsidRPr="006440BC">
        <w:t>The simplest way of going through this process is to think of it as four separate stages:</w:t>
      </w:r>
    </w:p>
    <w:p w:rsidR="006440BC" w:rsidRPr="006440BC" w:rsidRDefault="006440BC" w:rsidP="006440BC"/>
    <w:p w:rsidR="006440BC" w:rsidRPr="006440BC" w:rsidRDefault="006440BC" w:rsidP="006440BC">
      <w:r w:rsidRPr="006440BC">
        <w:t xml:space="preserve">Log onto the system. </w:t>
      </w:r>
    </w:p>
    <w:p w:rsidR="006440BC" w:rsidRPr="006440BC" w:rsidRDefault="006440BC" w:rsidP="006440BC">
      <w:r w:rsidRPr="006440BC">
        <w:t xml:space="preserve">Identify the patient. </w:t>
      </w:r>
    </w:p>
    <w:p w:rsidR="006440BC" w:rsidRPr="006440BC" w:rsidRDefault="006440BC" w:rsidP="006440BC">
      <w:r w:rsidRPr="006440BC">
        <w:t xml:space="preserve">Identify the Time period within which you want to look at results. </w:t>
      </w:r>
    </w:p>
    <w:p w:rsidR="006440BC" w:rsidRPr="006440BC" w:rsidRDefault="006440BC" w:rsidP="006440BC">
      <w:r w:rsidRPr="006440BC">
        <w:t>Identify the results you want to review.</w:t>
      </w:r>
    </w:p>
    <w:p w:rsidR="006440BC" w:rsidRPr="006440BC" w:rsidRDefault="006440BC" w:rsidP="006440BC"/>
    <w:p w:rsidR="006440BC" w:rsidRPr="006440BC" w:rsidRDefault="006440BC" w:rsidP="006440BC">
      <w:bookmarkStart w:id="1884" w:name="_Toc267042492"/>
      <w:bookmarkStart w:id="1885" w:name="_Toc267905252"/>
      <w:bookmarkStart w:id="1886" w:name="_Toc271184797"/>
      <w:bookmarkStart w:id="1887" w:name="_Toc275169360"/>
      <w:r w:rsidRPr="006440BC">
        <w:t>Logging onto the lab system</w:t>
      </w:r>
      <w:bookmarkEnd w:id="1884"/>
      <w:bookmarkEnd w:id="1885"/>
      <w:bookmarkEnd w:id="1886"/>
      <w:bookmarkEnd w:id="1887"/>
    </w:p>
    <w:p w:rsidR="006440BC" w:rsidRPr="006440BC" w:rsidRDefault="006440BC" w:rsidP="006440BC">
      <w:r w:rsidRPr="006440BC">
        <w:t xml:space="preserve">Double Click LIS Icon on Desktop </w:t>
      </w:r>
    </w:p>
    <w:p w:rsidR="006440BC" w:rsidRPr="006440BC" w:rsidRDefault="006440BC" w:rsidP="006440BC">
      <w:r w:rsidRPr="006440BC">
        <w:t>(Might also be called Lab or Kepler)</w:t>
      </w:r>
    </w:p>
    <w:p w:rsidR="006440BC" w:rsidRPr="006440BC" w:rsidRDefault="006440BC" w:rsidP="006440BC"/>
    <w:p w:rsidR="006440BC" w:rsidRPr="006440BC" w:rsidRDefault="006440BC" w:rsidP="006440BC">
      <w:r w:rsidRPr="006440BC">
        <w:rPr>
          <w:noProof/>
          <w:lang w:val="en-IE" w:eastAsia="en-IE"/>
        </w:rPr>
        <w:drawing>
          <wp:inline distT="0" distB="0" distL="0" distR="0" wp14:anchorId="596263B1" wp14:editId="2E977317">
            <wp:extent cx="55245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2450" cy="923925"/>
                    </a:xfrm>
                    <a:prstGeom prst="rect">
                      <a:avLst/>
                    </a:prstGeom>
                  </pic:spPr>
                </pic:pic>
              </a:graphicData>
            </a:graphic>
          </wp:inline>
        </w:drawing>
      </w:r>
    </w:p>
    <w:p w:rsidR="006440BC" w:rsidRPr="006440BC" w:rsidRDefault="006440BC" w:rsidP="006440BC">
      <w:r w:rsidRPr="006440BC">
        <w:t xml:space="preserve">Fig 2: Screen shot showing shortcut icon </w:t>
      </w:r>
    </w:p>
    <w:p w:rsidR="006440BC" w:rsidRPr="006440BC" w:rsidRDefault="006440BC" w:rsidP="006440BC"/>
    <w:p w:rsidR="006440BC" w:rsidRPr="006440BC" w:rsidRDefault="006440BC" w:rsidP="006440BC">
      <w:r w:rsidRPr="006440BC">
        <w:t>At the login: prompt enter HOSP and then press (Enter).</w:t>
      </w:r>
    </w:p>
    <w:p w:rsidR="006440BC" w:rsidRPr="006440BC" w:rsidRDefault="006440BC" w:rsidP="006440BC">
      <w:r w:rsidRPr="006440BC">
        <w:rPr>
          <w:noProof/>
          <w:lang w:val="en-IE" w:eastAsia="en-IE"/>
        </w:rPr>
        <w:drawing>
          <wp:inline distT="0" distB="0" distL="0" distR="0" wp14:anchorId="03270184" wp14:editId="0A71D55C">
            <wp:extent cx="5699760" cy="1157299"/>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57035" cy="1168928"/>
                    </a:xfrm>
                    <a:prstGeom prst="rect">
                      <a:avLst/>
                    </a:prstGeom>
                  </pic:spPr>
                </pic:pic>
              </a:graphicData>
            </a:graphic>
          </wp:inline>
        </w:drawing>
      </w:r>
    </w:p>
    <w:p w:rsidR="006440BC" w:rsidRPr="006440BC" w:rsidRDefault="006440BC" w:rsidP="006440BC"/>
    <w:p w:rsidR="006440BC" w:rsidRPr="006440BC" w:rsidRDefault="006440BC" w:rsidP="006440BC"/>
    <w:p w:rsidR="006440BC" w:rsidRPr="006440BC" w:rsidRDefault="00A701EB" w:rsidP="006440BC">
      <w:r w:rsidRPr="006440BC">
        <w:rPr>
          <w:noProof/>
          <w:lang w:val="en-IE" w:eastAsia="en-IE"/>
        </w:rPr>
        <w:drawing>
          <wp:inline distT="0" distB="0" distL="0" distR="0" wp14:anchorId="77108847" wp14:editId="50490D45">
            <wp:extent cx="4335780" cy="904556"/>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398944" cy="917734"/>
                    </a:xfrm>
                    <a:prstGeom prst="rect">
                      <a:avLst/>
                    </a:prstGeom>
                  </pic:spPr>
                </pic:pic>
              </a:graphicData>
            </a:graphic>
          </wp:inline>
        </w:drawing>
      </w:r>
    </w:p>
    <w:p w:rsidR="006440BC" w:rsidRPr="006440BC" w:rsidRDefault="006440BC" w:rsidP="006440BC">
      <w:r w:rsidRPr="006440BC">
        <w:t xml:space="preserve">Fig 3: Screen shot showing initial logon to the system </w:t>
      </w:r>
    </w:p>
    <w:p w:rsidR="006440BC" w:rsidRPr="006440BC" w:rsidRDefault="006440BC" w:rsidP="006440BC"/>
    <w:p w:rsidR="00A701EB" w:rsidRDefault="00A701EB" w:rsidP="006440BC"/>
    <w:p w:rsidR="00A701EB" w:rsidRDefault="00A701EB" w:rsidP="006440BC"/>
    <w:p w:rsidR="00A701EB" w:rsidRDefault="00A701EB" w:rsidP="006440BC"/>
    <w:p w:rsidR="00A701EB" w:rsidRDefault="00A701EB" w:rsidP="006440BC"/>
    <w:p w:rsidR="00A701EB" w:rsidRDefault="00A701EB" w:rsidP="006440BC"/>
    <w:p w:rsidR="006440BC" w:rsidRPr="006440BC" w:rsidRDefault="006440BC" w:rsidP="006440BC">
      <w:r w:rsidRPr="006440BC">
        <w:t>At the DEVICE LOC: prompt enter S to access results of tests performed at Sligo then press (Enter).</w:t>
      </w:r>
    </w:p>
    <w:p w:rsidR="006440BC" w:rsidRPr="006440BC" w:rsidRDefault="006440BC" w:rsidP="006440BC">
      <w:r w:rsidRPr="006440BC">
        <w:rPr>
          <w:noProof/>
          <w:lang w:val="en-IE" w:eastAsia="en-IE"/>
        </w:rPr>
        <w:drawing>
          <wp:inline distT="0" distB="0" distL="0" distR="0" wp14:anchorId="025FA9B9" wp14:editId="2AFEDF9F">
            <wp:extent cx="4602480" cy="1508760"/>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614085" cy="1512564"/>
                    </a:xfrm>
                    <a:prstGeom prst="rect">
                      <a:avLst/>
                    </a:prstGeom>
                  </pic:spPr>
                </pic:pic>
              </a:graphicData>
            </a:graphic>
          </wp:inline>
        </w:drawing>
      </w:r>
    </w:p>
    <w:p w:rsidR="006440BC" w:rsidRPr="006440BC" w:rsidRDefault="006440BC" w:rsidP="006440BC"/>
    <w:p w:rsidR="006440BC" w:rsidRPr="006440BC" w:rsidRDefault="006440BC" w:rsidP="006440BC">
      <w:r w:rsidRPr="006440BC">
        <w:t xml:space="preserve">Fig 4: Screen showing device loc prompt </w:t>
      </w:r>
    </w:p>
    <w:p w:rsidR="006440BC" w:rsidRPr="006440BC" w:rsidRDefault="006440BC" w:rsidP="006440BC">
      <w:r w:rsidRPr="006440BC">
        <w:tab/>
      </w:r>
      <w:r w:rsidRPr="006440BC">
        <w:tab/>
      </w:r>
      <w:r w:rsidRPr="006440BC">
        <w:tab/>
      </w:r>
      <w:r w:rsidRPr="006440BC">
        <w:tab/>
      </w:r>
      <w:r w:rsidRPr="006440BC">
        <w:tab/>
      </w:r>
      <w:r w:rsidRPr="006440BC">
        <w:tab/>
      </w:r>
    </w:p>
    <w:p w:rsidR="006440BC" w:rsidRPr="006440BC" w:rsidRDefault="006440BC" w:rsidP="006440BC">
      <w:r w:rsidRPr="006440BC">
        <w:t>At the ACCESS CODE: prompt type in your ACCESS CODE which where possible (But NOT always) is the first letter of your forename followed by your surname: then press (Enter).</w:t>
      </w:r>
    </w:p>
    <w:p w:rsidR="006440BC" w:rsidRPr="006440BC" w:rsidRDefault="006440BC" w:rsidP="006440BC">
      <w:r w:rsidRPr="006440BC">
        <w:rPr>
          <w:noProof/>
          <w:lang w:val="en-IE" w:eastAsia="en-IE"/>
        </w:rPr>
        <w:drawing>
          <wp:inline distT="0" distB="0" distL="0" distR="0" wp14:anchorId="0ED5A032" wp14:editId="346F68F2">
            <wp:extent cx="6864749" cy="23241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869764" cy="2325798"/>
                    </a:xfrm>
                    <a:prstGeom prst="rect">
                      <a:avLst/>
                    </a:prstGeom>
                  </pic:spPr>
                </pic:pic>
              </a:graphicData>
            </a:graphic>
          </wp:inline>
        </w:drawing>
      </w:r>
    </w:p>
    <w:p w:rsidR="006440BC" w:rsidRPr="006440BC" w:rsidRDefault="006440BC" w:rsidP="006440BC">
      <w:r w:rsidRPr="006440BC">
        <w:tab/>
      </w:r>
      <w:r w:rsidRPr="006440BC">
        <w:tab/>
      </w:r>
      <w:r w:rsidRPr="006440BC">
        <w:tab/>
      </w:r>
    </w:p>
    <w:p w:rsidR="006440BC" w:rsidRPr="006440BC" w:rsidRDefault="006440BC" w:rsidP="006440BC">
      <w:r w:rsidRPr="006440BC">
        <w:t>Fig 5: Screen shot showing ACCESS CODE entry.</w:t>
      </w:r>
    </w:p>
    <w:p w:rsidR="006440BC" w:rsidRPr="006440BC" w:rsidRDefault="006440BC" w:rsidP="006440BC"/>
    <w:p w:rsidR="006440BC" w:rsidRPr="006440BC" w:rsidRDefault="006440BC" w:rsidP="006440BC">
      <w:r w:rsidRPr="006440BC">
        <w:t>At the PASSWORD: prompt type your password and then (Enter)</w:t>
      </w:r>
    </w:p>
    <w:p w:rsidR="006440BC" w:rsidRPr="006440BC" w:rsidRDefault="006440BC" w:rsidP="006440BC"/>
    <w:p w:rsidR="006440BC" w:rsidRPr="006440BC" w:rsidRDefault="006440BC" w:rsidP="006440BC">
      <w:r w:rsidRPr="006440BC">
        <w:t xml:space="preserve">Identifying the patient </w:t>
      </w:r>
    </w:p>
    <w:p w:rsidR="006440BC" w:rsidRPr="006440BC" w:rsidRDefault="006440BC" w:rsidP="006440BC"/>
    <w:p w:rsidR="006440BC" w:rsidRPr="006440BC" w:rsidRDefault="006440BC" w:rsidP="006440BC">
      <w:r w:rsidRPr="006440BC">
        <w:t>After logging onto the system you are presented with a FUNCTION: prompt. Enter I (for Inquiry) and press Enter</w:t>
      </w:r>
    </w:p>
    <w:p w:rsidR="006440BC" w:rsidRPr="006440BC" w:rsidRDefault="006440BC" w:rsidP="006440BC"/>
    <w:p w:rsidR="006440BC" w:rsidRPr="006440BC" w:rsidRDefault="006440BC" w:rsidP="006440BC">
      <w:r w:rsidRPr="006440BC">
        <w:rPr>
          <w:noProof/>
          <w:lang w:val="en-IE" w:eastAsia="en-IE"/>
        </w:rPr>
        <w:lastRenderedPageBreak/>
        <w:drawing>
          <wp:inline distT="0" distB="0" distL="0" distR="0" wp14:anchorId="3119CA08" wp14:editId="45685EA3">
            <wp:extent cx="5276850" cy="6477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2" cstate="print"/>
                    <a:srcRect t="76700" b="6799"/>
                    <a:stretch>
                      <a:fillRect/>
                    </a:stretch>
                  </pic:blipFill>
                  <pic:spPr bwMode="auto">
                    <a:xfrm>
                      <a:off x="0" y="0"/>
                      <a:ext cx="5276850" cy="647700"/>
                    </a:xfrm>
                    <a:prstGeom prst="rect">
                      <a:avLst/>
                    </a:prstGeom>
                    <a:noFill/>
                    <a:ln w="9525">
                      <a:noFill/>
                      <a:miter lim="800000"/>
                      <a:headEnd/>
                      <a:tailEnd/>
                    </a:ln>
                  </pic:spPr>
                </pic:pic>
              </a:graphicData>
            </a:graphic>
          </wp:inline>
        </w:drawing>
      </w:r>
    </w:p>
    <w:p w:rsidR="006440BC" w:rsidRPr="006440BC" w:rsidRDefault="006440BC" w:rsidP="006440BC">
      <w:r w:rsidRPr="006440BC">
        <w:t>Fig 6: Screen shot showing FUNCTION prompt.</w:t>
      </w:r>
    </w:p>
    <w:p w:rsidR="006440BC" w:rsidRPr="006440BC" w:rsidRDefault="006440BC" w:rsidP="006440BC"/>
    <w:p w:rsidR="00A701EB" w:rsidRDefault="00A701EB" w:rsidP="006440BC"/>
    <w:p w:rsidR="00A701EB" w:rsidRDefault="00A701EB" w:rsidP="006440BC"/>
    <w:p w:rsidR="00A701EB" w:rsidRDefault="00A701EB" w:rsidP="006440BC"/>
    <w:p w:rsidR="006440BC" w:rsidRPr="006440BC" w:rsidRDefault="006440BC" w:rsidP="006440BC">
      <w:r w:rsidRPr="006440BC">
        <w:t xml:space="preserve">You are then asked to provide the hospital number for the patient you want to lookup. </w:t>
      </w:r>
    </w:p>
    <w:p w:rsidR="006440BC" w:rsidRPr="006440BC" w:rsidRDefault="006440BC" w:rsidP="006440BC">
      <w:r w:rsidRPr="006440BC">
        <w:rPr>
          <w:noProof/>
          <w:lang w:val="en-IE" w:eastAsia="en-IE"/>
        </w:rPr>
        <w:drawing>
          <wp:inline distT="0" distB="0" distL="0" distR="0" wp14:anchorId="500362DD" wp14:editId="2CF49559">
            <wp:extent cx="5276850" cy="12096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cstate="print"/>
                    <a:srcRect t="10297" b="59183"/>
                    <a:stretch>
                      <a:fillRect/>
                    </a:stretch>
                  </pic:blipFill>
                  <pic:spPr bwMode="auto">
                    <a:xfrm>
                      <a:off x="0" y="0"/>
                      <a:ext cx="5276850" cy="1209675"/>
                    </a:xfrm>
                    <a:prstGeom prst="rect">
                      <a:avLst/>
                    </a:prstGeom>
                    <a:noFill/>
                    <a:ln w="9525">
                      <a:noFill/>
                      <a:miter lim="800000"/>
                      <a:headEnd/>
                      <a:tailEnd/>
                    </a:ln>
                  </pic:spPr>
                </pic:pic>
              </a:graphicData>
            </a:graphic>
          </wp:inline>
        </w:drawing>
      </w:r>
    </w:p>
    <w:p w:rsidR="006440BC" w:rsidRPr="006440BC" w:rsidRDefault="006440BC" w:rsidP="006440BC">
      <w:r w:rsidRPr="006440BC">
        <w:t>Fig 7: Screen shot showing Patient inquiry screen.</w:t>
      </w:r>
    </w:p>
    <w:p w:rsidR="006440BC" w:rsidRPr="006440BC" w:rsidRDefault="006440BC" w:rsidP="006440BC"/>
    <w:p w:rsidR="006440BC" w:rsidRPr="006440BC" w:rsidRDefault="006440BC" w:rsidP="006440BC">
      <w:r w:rsidRPr="006440BC">
        <w:t xml:space="preserve"> Then press (Enter).</w:t>
      </w:r>
    </w:p>
    <w:p w:rsidR="006440BC" w:rsidRPr="006440BC" w:rsidRDefault="006440BC" w:rsidP="006440BC"/>
    <w:p w:rsidR="006440BC" w:rsidRPr="006440BC" w:rsidRDefault="006440BC" w:rsidP="006440BC">
      <w:r w:rsidRPr="006440BC">
        <w:t>Note: Hospital numbers have to be at least 6 digits in length – if they are less then they should be padded out to 6 digits using preceding zero’s (0) e.g.: 1234 becomes 001234</w:t>
      </w:r>
    </w:p>
    <w:p w:rsidR="006440BC" w:rsidRPr="006440BC" w:rsidRDefault="006440BC" w:rsidP="006440BC"/>
    <w:p w:rsidR="006440BC" w:rsidRPr="006440BC" w:rsidRDefault="006440BC" w:rsidP="006440BC">
      <w:r w:rsidRPr="006440BC">
        <w:t>Identify the time period</w:t>
      </w:r>
    </w:p>
    <w:p w:rsidR="006440BC" w:rsidRPr="006440BC" w:rsidRDefault="006440BC" w:rsidP="006440BC"/>
    <w:p w:rsidR="006440BC" w:rsidRPr="006440BC" w:rsidRDefault="006440BC" w:rsidP="006440BC">
      <w:r w:rsidRPr="006440BC">
        <w:t>Once you have identified the patient then their details appear at the top of the screen and you are presented with a DATE/DAYS/(E)VENTS: prompt</w:t>
      </w:r>
    </w:p>
    <w:p w:rsidR="006440BC" w:rsidRPr="006440BC" w:rsidRDefault="006440BC" w:rsidP="006440BC"/>
    <w:p w:rsidR="006440BC" w:rsidRPr="006440BC" w:rsidRDefault="006440BC" w:rsidP="006440BC">
      <w:r w:rsidRPr="006440BC">
        <w:rPr>
          <w:noProof/>
          <w:lang w:val="en-IE" w:eastAsia="en-IE"/>
        </w:rPr>
        <mc:AlternateContent>
          <mc:Choice Requires="wps">
            <w:drawing>
              <wp:anchor distT="4294967295" distB="4294967295" distL="114300" distR="114300" simplePos="0" relativeHeight="251648512" behindDoc="0" locked="0" layoutInCell="0" allowOverlap="1" wp14:anchorId="3E1241BC" wp14:editId="5D70B14C">
                <wp:simplePos x="0" y="0"/>
                <wp:positionH relativeFrom="column">
                  <wp:posOffset>1371600</wp:posOffset>
                </wp:positionH>
                <wp:positionV relativeFrom="paragraph">
                  <wp:posOffset>212089</wp:posOffset>
                </wp:positionV>
                <wp:extent cx="620395" cy="0"/>
                <wp:effectExtent l="0" t="38100" r="8255" b="38100"/>
                <wp:wrapNone/>
                <wp:docPr id="1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line">
                          <a:avLst/>
                        </a:prstGeom>
                        <a:noFill/>
                        <a:ln w="666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F88C8" id="Line 30"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6.7pt" to="156.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SAEw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" o:allowincell="f" strokeweight="5.25pt"/>
            </w:pict>
          </mc:Fallback>
        </mc:AlternateContent>
      </w:r>
      <w:r w:rsidRPr="006440BC">
        <w:rPr>
          <w:noProof/>
          <w:lang w:val="en-IE" w:eastAsia="en-IE"/>
        </w:rPr>
        <w:drawing>
          <wp:inline distT="0" distB="0" distL="0" distR="0" wp14:anchorId="474E8EF2" wp14:editId="2BCEA7B1">
            <wp:extent cx="5276850" cy="134302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cstate="print"/>
                    <a:srcRect t="10310" b="55870"/>
                    <a:stretch>
                      <a:fillRect/>
                    </a:stretch>
                  </pic:blipFill>
                  <pic:spPr bwMode="auto">
                    <a:xfrm>
                      <a:off x="0" y="0"/>
                      <a:ext cx="5276850" cy="1343025"/>
                    </a:xfrm>
                    <a:prstGeom prst="rect">
                      <a:avLst/>
                    </a:prstGeom>
                    <a:noFill/>
                    <a:ln w="9525">
                      <a:noFill/>
                      <a:miter lim="800000"/>
                      <a:headEnd/>
                      <a:tailEnd/>
                    </a:ln>
                  </pic:spPr>
                </pic:pic>
              </a:graphicData>
            </a:graphic>
          </wp:inline>
        </w:drawing>
      </w:r>
    </w:p>
    <w:p w:rsidR="006440BC" w:rsidRPr="006440BC" w:rsidRDefault="006440BC" w:rsidP="006440BC">
      <w:r w:rsidRPr="006440BC">
        <w:t>Fig 8: Screen shot showing patient selected and time period query screen.</w:t>
      </w:r>
    </w:p>
    <w:p w:rsidR="006440BC" w:rsidRPr="006440BC" w:rsidRDefault="006440BC" w:rsidP="006440BC"/>
    <w:p w:rsidR="006440BC" w:rsidRPr="006440BC" w:rsidRDefault="006440BC" w:rsidP="006440BC">
      <w:r w:rsidRPr="006440BC">
        <w:lastRenderedPageBreak/>
        <w:t>The following options apply here:</w:t>
      </w:r>
    </w:p>
    <w:p w:rsidR="006440BC" w:rsidRPr="006440BC" w:rsidRDefault="006440BC" w:rsidP="006440BC"/>
    <w:p w:rsidR="006440BC" w:rsidRPr="006440BC" w:rsidRDefault="006440BC" w:rsidP="006440BC">
      <w:r w:rsidRPr="006440BC">
        <w:t>Pressing Return selects the most recent results</w:t>
      </w:r>
    </w:p>
    <w:p w:rsidR="006440BC" w:rsidRPr="006440BC" w:rsidRDefault="006440BC" w:rsidP="006440BC">
      <w:r w:rsidRPr="006440BC">
        <w:t>Entering a date(1) searches for results on that specific date.</w:t>
      </w:r>
    </w:p>
    <w:p w:rsidR="006440BC" w:rsidRPr="006440BC" w:rsidRDefault="006440BC" w:rsidP="006440BC">
      <w:r w:rsidRPr="006440BC">
        <w:t>Entering a date(1) range e.g. nn/nn/nnnn-nn/nn/nnn searches for results within the specified date range.</w:t>
      </w:r>
    </w:p>
    <w:p w:rsidR="006440BC" w:rsidRPr="006440BC" w:rsidRDefault="006440BC" w:rsidP="006440BC"/>
    <w:p w:rsidR="006440BC" w:rsidRPr="006440BC" w:rsidRDefault="006440BC" w:rsidP="006440BC">
      <w:r w:rsidRPr="006440BC">
        <w:t>(1) Acceptable Date Formats.  E.g. For 01/01/2002 the following can be entered:</w:t>
      </w:r>
    </w:p>
    <w:p w:rsidR="006440BC" w:rsidRPr="006440BC" w:rsidRDefault="006440BC" w:rsidP="006440BC">
      <w:r w:rsidRPr="006440BC">
        <w:t xml:space="preserve">                                                      </w:t>
      </w:r>
      <w:r w:rsidRPr="006440BC">
        <w:tab/>
      </w:r>
      <w:r w:rsidRPr="006440BC">
        <w:tab/>
        <w:t xml:space="preserve"> 01012002</w:t>
      </w:r>
    </w:p>
    <w:p w:rsidR="006440BC" w:rsidRPr="006440BC" w:rsidRDefault="006440BC" w:rsidP="006440BC">
      <w:r w:rsidRPr="006440BC">
        <w:t xml:space="preserve">                                                       </w:t>
      </w:r>
      <w:r w:rsidRPr="006440BC">
        <w:tab/>
      </w:r>
      <w:r w:rsidRPr="006440BC">
        <w:tab/>
        <w:t xml:space="preserve"> 01/01/02</w:t>
      </w:r>
    </w:p>
    <w:p w:rsidR="006440BC" w:rsidRPr="006440BC" w:rsidRDefault="006440BC" w:rsidP="006440BC">
      <w:r w:rsidRPr="006440BC">
        <w:t xml:space="preserve">                                                      </w:t>
      </w:r>
      <w:r w:rsidRPr="006440BC">
        <w:tab/>
      </w:r>
      <w:r w:rsidRPr="006440BC">
        <w:tab/>
        <w:t xml:space="preserve"> 010102</w:t>
      </w:r>
    </w:p>
    <w:p w:rsidR="006440BC" w:rsidRPr="006440BC" w:rsidRDefault="006440BC" w:rsidP="006440BC">
      <w:r w:rsidRPr="006440BC">
        <w:t xml:space="preserve"> </w:t>
      </w:r>
      <w:r w:rsidRPr="006440BC">
        <w:tab/>
      </w:r>
      <w:r w:rsidRPr="006440BC">
        <w:tab/>
        <w:t xml:space="preserve"> 01/Jan/2002</w:t>
      </w:r>
    </w:p>
    <w:p w:rsidR="006440BC" w:rsidRPr="006440BC" w:rsidRDefault="006440BC" w:rsidP="006440BC">
      <w:r w:rsidRPr="006440BC">
        <w:t>Note: When a Date Range is entered results are displayed in reverse chronological order (Most recent results first).</w:t>
      </w:r>
    </w:p>
    <w:p w:rsidR="006440BC" w:rsidRPr="006440BC" w:rsidRDefault="006440BC" w:rsidP="006440BC"/>
    <w:p w:rsidR="006440BC" w:rsidRPr="006440BC" w:rsidRDefault="006440BC" w:rsidP="006440BC">
      <w:r w:rsidRPr="006440BC">
        <w:t>Entering a number allows results for that number of days prior to, and including, the patient’s most recent day of activity, to be displayed, maximum 999 days, enter 999</w:t>
      </w:r>
    </w:p>
    <w:p w:rsidR="006440BC" w:rsidRPr="006440BC" w:rsidRDefault="006440BC" w:rsidP="006440BC">
      <w:r w:rsidRPr="006440BC">
        <w:t>Enter inquiry for results from previous no of days eg. Results from previous 7days, enter T-7 (T=today)</w:t>
      </w:r>
    </w:p>
    <w:p w:rsidR="006440BC" w:rsidRPr="006440BC" w:rsidRDefault="006440BC" w:rsidP="006440BC">
      <w:r w:rsidRPr="006440BC">
        <w:t>Entering E displays a list of events for that patient. Highlight the appropriate event and Press Return.</w:t>
      </w:r>
    </w:p>
    <w:p w:rsidR="006440BC" w:rsidRPr="006440BC" w:rsidRDefault="006440BC" w:rsidP="006440BC"/>
    <w:p w:rsidR="006440BC" w:rsidRPr="006440BC" w:rsidRDefault="006440BC" w:rsidP="006440BC">
      <w:r w:rsidRPr="006440BC">
        <w:t>Identify Results to be displayed</w:t>
      </w:r>
    </w:p>
    <w:p w:rsidR="006440BC" w:rsidRPr="006440BC" w:rsidRDefault="006440BC" w:rsidP="006440BC">
      <w:r w:rsidRPr="006440BC">
        <w:rPr>
          <w:noProof/>
          <w:lang w:val="en-IE" w:eastAsia="en-IE"/>
        </w:rPr>
        <w:drawing>
          <wp:inline distT="0" distB="0" distL="0" distR="0" wp14:anchorId="3203F99C" wp14:editId="5D8B9403">
            <wp:extent cx="7052310" cy="187261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7052310" cy="1872615"/>
                    </a:xfrm>
                    <a:prstGeom prst="rect">
                      <a:avLst/>
                    </a:prstGeom>
                  </pic:spPr>
                </pic:pic>
              </a:graphicData>
            </a:graphic>
          </wp:inline>
        </w:drawing>
      </w:r>
    </w:p>
    <w:p w:rsidR="006440BC" w:rsidRPr="006440BC" w:rsidRDefault="006440BC" w:rsidP="006440BC">
      <w:r w:rsidRPr="006440BC">
        <w:rPr>
          <w:noProof/>
          <w:lang w:val="en-IE" w:eastAsia="en-IE"/>
        </w:rPr>
        <mc:AlternateContent>
          <mc:Choice Requires="wps">
            <w:drawing>
              <wp:anchor distT="4294967295" distB="4294967295" distL="114300" distR="114300" simplePos="0" relativeHeight="251671040" behindDoc="0" locked="0" layoutInCell="0" allowOverlap="1" wp14:anchorId="4EBA15B9" wp14:editId="53E043DB">
                <wp:simplePos x="0" y="0"/>
                <wp:positionH relativeFrom="column">
                  <wp:posOffset>1393190</wp:posOffset>
                </wp:positionH>
                <wp:positionV relativeFrom="paragraph">
                  <wp:posOffset>504189</wp:posOffset>
                </wp:positionV>
                <wp:extent cx="620395" cy="0"/>
                <wp:effectExtent l="0" t="38100" r="8255" b="38100"/>
                <wp:wrapNone/>
                <wp:docPr id="12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line">
                          <a:avLst/>
                        </a:prstGeom>
                        <a:noFill/>
                        <a:ln w="666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57033" id="Line 47"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7pt,39.7pt" to="158.5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8V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" o:allowincell="f" strokeweight="5.25pt"/>
            </w:pict>
          </mc:Fallback>
        </mc:AlternateContent>
      </w:r>
    </w:p>
    <w:p w:rsidR="006440BC" w:rsidRPr="006440BC" w:rsidRDefault="006440BC" w:rsidP="006440BC">
      <w:r w:rsidRPr="006440BC">
        <w:t>Fig 9: Screen shot showing patient selected, time period selected and test department selection screen.</w:t>
      </w:r>
    </w:p>
    <w:p w:rsidR="006440BC" w:rsidRPr="006440BC" w:rsidRDefault="006440BC" w:rsidP="006440BC">
      <w:r w:rsidRPr="006440BC">
        <w:t xml:space="preserve">Pressing Return here selects all tests. </w:t>
      </w:r>
    </w:p>
    <w:p w:rsidR="006440BC" w:rsidRPr="006440BC" w:rsidRDefault="006440BC" w:rsidP="006440BC"/>
    <w:p w:rsidR="006440BC" w:rsidRPr="006440BC" w:rsidRDefault="006440BC" w:rsidP="006440BC">
      <w:r w:rsidRPr="006440BC">
        <w:t>TEST-1  Enter C for Clinical Chemistry results, or enter individual test code as outlined below</w:t>
      </w:r>
    </w:p>
    <w:p w:rsidR="006440BC" w:rsidRPr="006440BC" w:rsidRDefault="006440BC" w:rsidP="006440BC">
      <w:r w:rsidRPr="006440BC">
        <w:lastRenderedPageBreak/>
        <w:t>or</w:t>
      </w:r>
    </w:p>
    <w:p w:rsidR="006440BC" w:rsidRPr="006440BC" w:rsidRDefault="006440BC" w:rsidP="006440BC">
      <w:r w:rsidRPr="006440BC">
        <w:tab/>
        <w:t xml:space="preserve">  Enter H for Haematology results or enter individual test code as outlined below</w:t>
      </w:r>
    </w:p>
    <w:p w:rsidR="006440BC" w:rsidRPr="006440BC" w:rsidRDefault="006440BC" w:rsidP="006440BC">
      <w:r w:rsidRPr="006440BC">
        <w:tab/>
      </w:r>
      <w:r w:rsidRPr="006440BC">
        <w:tab/>
      </w:r>
      <w:r w:rsidRPr="006440BC">
        <w:tab/>
      </w:r>
      <w:r w:rsidRPr="006440BC">
        <w:tab/>
      </w:r>
      <w:r w:rsidRPr="006440BC">
        <w:tab/>
        <w:t>or</w:t>
      </w:r>
    </w:p>
    <w:p w:rsidR="006440BC" w:rsidRPr="006440BC" w:rsidRDefault="006440BC" w:rsidP="006440BC">
      <w:r w:rsidRPr="006440BC">
        <w:tab/>
        <w:t xml:space="preserve">  Enter HC for Coagulation results or enter individual test code as outlined below </w:t>
      </w:r>
    </w:p>
    <w:p w:rsidR="006440BC" w:rsidRPr="006440BC" w:rsidRDefault="006440BC" w:rsidP="006440BC">
      <w:r w:rsidRPr="006440BC">
        <w:tab/>
        <w:t xml:space="preserve">  </w:t>
      </w:r>
      <w:r w:rsidRPr="006440BC">
        <w:tab/>
      </w:r>
      <w:r w:rsidRPr="006440BC">
        <w:tab/>
      </w:r>
      <w:r w:rsidRPr="006440BC">
        <w:tab/>
      </w:r>
      <w:r w:rsidRPr="006440BC">
        <w:tab/>
        <w:t>or</w:t>
      </w:r>
    </w:p>
    <w:p w:rsidR="006440BC" w:rsidRPr="006440BC" w:rsidRDefault="006440BC" w:rsidP="006440BC">
      <w:r w:rsidRPr="006440BC">
        <w:tab/>
        <w:t xml:space="preserve"> Enter S for Serology or enter individual test code as outlined below</w:t>
      </w:r>
    </w:p>
    <w:p w:rsidR="006440BC" w:rsidRPr="006440BC" w:rsidRDefault="006440BC" w:rsidP="006440BC">
      <w:r w:rsidRPr="006440BC">
        <w:tab/>
      </w:r>
      <w:r w:rsidRPr="006440BC">
        <w:tab/>
      </w:r>
      <w:r w:rsidRPr="006440BC">
        <w:tab/>
      </w:r>
      <w:r w:rsidRPr="006440BC">
        <w:tab/>
      </w:r>
      <w:r w:rsidRPr="006440BC">
        <w:tab/>
        <w:t>or</w:t>
      </w:r>
    </w:p>
    <w:p w:rsidR="006440BC" w:rsidRPr="006440BC" w:rsidRDefault="006440BC" w:rsidP="006440BC">
      <w:r w:rsidRPr="006440BC">
        <w:tab/>
        <w:t>Enter MC for Micro Culture results, or enter individual test code as outlined below</w:t>
      </w:r>
    </w:p>
    <w:p w:rsidR="006440BC" w:rsidRPr="006440BC" w:rsidRDefault="006440BC" w:rsidP="006440BC">
      <w:r w:rsidRPr="006440BC">
        <w:t xml:space="preserve"> </w:t>
      </w:r>
    </w:p>
    <w:p w:rsidR="006440BC" w:rsidRPr="006440BC" w:rsidRDefault="006440BC" w:rsidP="006440BC">
      <w:r w:rsidRPr="006440BC">
        <w:t>Then Press Enter</w:t>
      </w:r>
    </w:p>
    <w:p w:rsidR="006440BC" w:rsidRPr="006440BC" w:rsidRDefault="006440BC" w:rsidP="006440BC"/>
    <w:p w:rsidR="006440BC" w:rsidRPr="006440BC" w:rsidRDefault="006440BC" w:rsidP="006440BC">
      <w:r w:rsidRPr="006440BC">
        <w:t>TEST-2  Repeat as for TEST-1 if results for other Laboratory Departments are required.</w:t>
      </w:r>
    </w:p>
    <w:p w:rsidR="006440BC" w:rsidRPr="006440BC" w:rsidRDefault="006440BC" w:rsidP="006440BC"/>
    <w:p w:rsidR="006440BC" w:rsidRPr="006440BC" w:rsidRDefault="006440BC" w:rsidP="006440BC">
      <w:bookmarkStart w:id="1888" w:name="_Toc268089604"/>
      <w:bookmarkStart w:id="1889" w:name="_Toc271183638"/>
      <w:bookmarkStart w:id="1890" w:name="_Toc271184076"/>
      <w:bookmarkStart w:id="1891" w:name="_Toc271184170"/>
      <w:r w:rsidRPr="006440BC">
        <w:t>TEST-N Repeat as for Test-1 or Test-2</w:t>
      </w:r>
      <w:bookmarkEnd w:id="1888"/>
      <w:bookmarkEnd w:id="1889"/>
      <w:bookmarkEnd w:id="1890"/>
      <w:bookmarkEnd w:id="1891"/>
    </w:p>
    <w:p w:rsidR="006440BC" w:rsidRPr="006440BC" w:rsidRDefault="006440BC" w:rsidP="006440BC"/>
    <w:p w:rsidR="006440BC" w:rsidRPr="006440BC" w:rsidRDefault="006440BC" w:rsidP="006440BC">
      <w:r w:rsidRPr="006440BC">
        <w:rPr>
          <w:noProof/>
          <w:lang w:val="en-IE" w:eastAsia="en-IE"/>
        </w:rPr>
        <w:drawing>
          <wp:inline distT="0" distB="0" distL="0" distR="0" wp14:anchorId="5D9806BE" wp14:editId="2C478D3A">
            <wp:extent cx="5449672" cy="197358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55641" cy="1975742"/>
                    </a:xfrm>
                    <a:prstGeom prst="rect">
                      <a:avLst/>
                    </a:prstGeom>
                  </pic:spPr>
                </pic:pic>
              </a:graphicData>
            </a:graphic>
          </wp:inline>
        </w:drawing>
      </w:r>
    </w:p>
    <w:p w:rsidR="006440BC" w:rsidRPr="006440BC" w:rsidRDefault="006440BC" w:rsidP="006440BC"/>
    <w:p w:rsidR="006440BC" w:rsidRPr="006440BC" w:rsidRDefault="006440BC" w:rsidP="006440BC">
      <w:bookmarkStart w:id="1892" w:name="_Toc267042493"/>
      <w:bookmarkStart w:id="1893" w:name="_Toc267905253"/>
      <w:bookmarkStart w:id="1894" w:name="_Toc271184798"/>
      <w:bookmarkStart w:id="1895" w:name="_Toc275169361"/>
      <w:r w:rsidRPr="006440BC">
        <w:t>Fig 10: Screen shot showing patient selected, time period selected and result departments selected screen.</w:t>
      </w:r>
    </w:p>
    <w:p w:rsidR="006440BC" w:rsidRPr="006440BC" w:rsidRDefault="006440BC" w:rsidP="006440BC">
      <w:r w:rsidRPr="006440BC">
        <w:t>So in the screen shot above we have requested the results for all the Chemistry(C), Haematology(H) and Coagulation(HC) tests for the last 999 days for patient Joe Bloggs.</w:t>
      </w:r>
    </w:p>
    <w:p w:rsidR="006440BC" w:rsidRPr="006440BC" w:rsidRDefault="006440BC" w:rsidP="006440BC"/>
    <w:p w:rsidR="006440BC" w:rsidRPr="006440BC" w:rsidRDefault="006440BC" w:rsidP="006440BC">
      <w:bookmarkStart w:id="1896" w:name="_Toc267042494"/>
      <w:bookmarkStart w:id="1897" w:name="_Toc267905254"/>
      <w:bookmarkStart w:id="1898" w:name="_Toc271184799"/>
      <w:bookmarkStart w:id="1899" w:name="_Toc275169362"/>
      <w:r w:rsidRPr="006440BC">
        <w:t>Results for a specific test only</w:t>
      </w:r>
      <w:bookmarkEnd w:id="1892"/>
      <w:bookmarkEnd w:id="1893"/>
      <w:bookmarkEnd w:id="1894"/>
      <w:bookmarkEnd w:id="1895"/>
      <w:bookmarkEnd w:id="1896"/>
      <w:bookmarkEnd w:id="1897"/>
      <w:bookmarkEnd w:id="1898"/>
      <w:bookmarkEnd w:id="1899"/>
    </w:p>
    <w:p w:rsidR="006440BC" w:rsidRPr="006440BC" w:rsidRDefault="006440BC" w:rsidP="006440BC"/>
    <w:p w:rsidR="006440BC" w:rsidRPr="006440BC" w:rsidRDefault="006440BC" w:rsidP="006440BC">
      <w:r w:rsidRPr="006440BC">
        <w:lastRenderedPageBreak/>
        <w:t xml:space="preserve">Sometimes a query results in a lot of information being displayed and you may be interested in just one particular test. To look up the results for one particular test is very similar to the above – the only difference being we specify the test code at the TEST-1 prompt. For example if you know the code for Uric Acid is UA type UA at the TEST-1 prompt and press enter. </w:t>
      </w:r>
    </w:p>
    <w:p w:rsidR="006440BC" w:rsidRPr="006440BC" w:rsidRDefault="006440BC" w:rsidP="006440BC">
      <w:r w:rsidRPr="006440BC">
        <w:t>If the test code is not known type  = followed by any string of characters that could form part of the test name. A list of possible test names and test codes is displayed. The codes are highlighted on the right-hand side of the screen.  Choose the appropriate code.</w:t>
      </w:r>
    </w:p>
    <w:p w:rsidR="006440BC" w:rsidRPr="006440BC" w:rsidRDefault="00A701EB" w:rsidP="006440BC">
      <w:r w:rsidRPr="006440BC">
        <w:rPr>
          <w:noProof/>
          <w:lang w:val="en-IE" w:eastAsia="en-IE"/>
        </w:rPr>
        <mc:AlternateContent>
          <mc:Choice Requires="wps">
            <w:drawing>
              <wp:anchor distT="0" distB="0" distL="114300" distR="114300" simplePos="0" relativeHeight="251649536" behindDoc="0" locked="0" layoutInCell="0" allowOverlap="1" wp14:anchorId="5001BA9E" wp14:editId="6D61235A">
                <wp:simplePos x="0" y="0"/>
                <wp:positionH relativeFrom="column">
                  <wp:posOffset>3975735</wp:posOffset>
                </wp:positionH>
                <wp:positionV relativeFrom="paragraph">
                  <wp:posOffset>1774190</wp:posOffset>
                </wp:positionV>
                <wp:extent cx="464820" cy="853440"/>
                <wp:effectExtent l="38100" t="38100" r="30480" b="22860"/>
                <wp:wrapNone/>
                <wp:docPr id="12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4820" cy="853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0E832" id="Line 31"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05pt,139.7pt" to="349.6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" o:allowincell="f">
                <v:stroke endarrow="block"/>
              </v:line>
            </w:pict>
          </mc:Fallback>
        </mc:AlternateContent>
      </w:r>
      <w:r w:rsidR="006440BC" w:rsidRPr="006440BC">
        <w:rPr>
          <w:noProof/>
          <w:lang w:val="en-IE" w:eastAsia="en-IE"/>
        </w:rPr>
        <w:drawing>
          <wp:inline distT="0" distB="0" distL="0" distR="0" wp14:anchorId="42961960" wp14:editId="13583E16">
            <wp:extent cx="6652260" cy="2150110"/>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684822" cy="2160635"/>
                    </a:xfrm>
                    <a:prstGeom prst="rect">
                      <a:avLst/>
                    </a:prstGeom>
                  </pic:spPr>
                </pic:pic>
              </a:graphicData>
            </a:graphic>
          </wp:inline>
        </w:drawing>
      </w:r>
    </w:p>
    <w:p w:rsidR="006440BC" w:rsidRPr="006440BC" w:rsidRDefault="006440BC" w:rsidP="006440BC"/>
    <w:p w:rsidR="006440BC" w:rsidRPr="006440BC" w:rsidRDefault="006440BC" w:rsidP="006440BC"/>
    <w:p w:rsidR="006440BC" w:rsidRPr="006440BC" w:rsidRDefault="006440BC" w:rsidP="006440BC"/>
    <w:p w:rsidR="006440BC" w:rsidRPr="006440BC" w:rsidRDefault="006440BC" w:rsidP="006440BC">
      <w:r w:rsidRPr="006440BC">
        <w:t>Fig 11: Screen shot showing search for tests containing the string “sodium”.</w:t>
      </w:r>
    </w:p>
    <w:p w:rsidR="006440BC" w:rsidRPr="006440BC" w:rsidRDefault="00A701EB" w:rsidP="006440BC">
      <w:r w:rsidRPr="006440BC">
        <w:rPr>
          <w:noProof/>
          <w:lang w:val="en-IE" w:eastAsia="en-IE"/>
        </w:rPr>
        <mc:AlternateContent>
          <mc:Choice Requires="wps">
            <w:drawing>
              <wp:anchor distT="4294967295" distB="4294967295" distL="114300" distR="114300" simplePos="0" relativeHeight="251676160" behindDoc="0" locked="0" layoutInCell="0" allowOverlap="1" wp14:anchorId="3B528D09" wp14:editId="68F97134">
                <wp:simplePos x="0" y="0"/>
                <wp:positionH relativeFrom="column">
                  <wp:posOffset>4083685</wp:posOffset>
                </wp:positionH>
                <wp:positionV relativeFrom="paragraph">
                  <wp:posOffset>43815</wp:posOffset>
                </wp:positionV>
                <wp:extent cx="620395" cy="0"/>
                <wp:effectExtent l="0" t="38100" r="8255" b="38100"/>
                <wp:wrapNone/>
                <wp:docPr id="9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line">
                          <a:avLst/>
                        </a:prstGeom>
                        <a:noFill/>
                        <a:ln w="666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4D2EC" id="Line 48"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55pt,3.45pt" to="370.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HXEw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" o:allowincell="f" strokeweight="5.25pt"/>
            </w:pict>
          </mc:Fallback>
        </mc:AlternateContent>
      </w:r>
    </w:p>
    <w:p w:rsidR="006440BC" w:rsidRPr="006440BC" w:rsidRDefault="006440BC" w:rsidP="006440BC">
      <w:r w:rsidRPr="006440BC">
        <w:t>In the example above we are looking for the test code for Sodium and we can see all the tests that have Sodium mentioned in the description.  We can also see that entering the code NA and pressing Enter has resulted in the system knowing that it is the sodium results that are being looked for.</w:t>
      </w:r>
    </w:p>
    <w:p w:rsidR="006440BC" w:rsidRPr="006440BC" w:rsidRDefault="006440BC" w:rsidP="006440BC">
      <w:r w:rsidRPr="006440BC">
        <w:br w:type="page"/>
      </w:r>
      <w:r w:rsidRPr="006440BC">
        <w:lastRenderedPageBreak/>
        <w:t>Interpreting the results screen:</w:t>
      </w:r>
    </w:p>
    <w:p w:rsidR="006440BC" w:rsidRPr="006440BC" w:rsidRDefault="006440BC" w:rsidP="006440BC"/>
    <w:p w:rsidR="006440BC" w:rsidRPr="006440BC" w:rsidRDefault="006440BC" w:rsidP="006440BC">
      <w:r w:rsidRPr="006440BC">
        <w:rPr>
          <w:noProof/>
          <w:lang w:val="en-IE" w:eastAsia="en-IE"/>
        </w:rPr>
        <mc:AlternateContent>
          <mc:Choice Requires="wps">
            <w:drawing>
              <wp:anchor distT="0" distB="0" distL="114300" distR="114300" simplePos="0" relativeHeight="251670016" behindDoc="0" locked="0" layoutInCell="0" allowOverlap="1" wp14:anchorId="4478B70D" wp14:editId="66133B6C">
                <wp:simplePos x="0" y="0"/>
                <wp:positionH relativeFrom="column">
                  <wp:posOffset>1861820</wp:posOffset>
                </wp:positionH>
                <wp:positionV relativeFrom="paragraph">
                  <wp:posOffset>1817370</wp:posOffset>
                </wp:positionV>
                <wp:extent cx="343535" cy="220345"/>
                <wp:effectExtent l="0" t="0" r="0" b="8255"/>
                <wp:wrapNone/>
                <wp:docPr id="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8B70D" id="_x0000_t202" coordsize="21600,21600" o:spt="202" path="m,l,21600r21600,l21600,xe">
                <v:stroke joinstyle="miter"/>
                <v:path gradientshapeok="t" o:connecttype="rect"/>
              </v:shapetype>
              <v:shape id="Text Box 45" o:spid="_x0000_s1026" type="#_x0000_t202" style="position:absolute;margin-left:146.6pt;margin-top:143.1pt;width:27.05pt;height:17.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" o:allowincell="f" stroked="f">
                <v:textbox>
                  <w:txbxContent>
                    <w:p w:rsidR="00646EFF" w:rsidRDefault="00646EFF" w:rsidP="006440BC">
                      <w:pPr>
                        <w:rPr>
                          <w:color w:val="FF0000"/>
                        </w:rPr>
                      </w:pPr>
                      <w:r>
                        <w:rPr>
                          <w:color w:val="FF0000"/>
                        </w:rPr>
                        <w:t>15</w:t>
                      </w:r>
                    </w:p>
                  </w:txbxContent>
                </v:textbox>
              </v:shape>
            </w:pict>
          </mc:Fallback>
        </mc:AlternateContent>
      </w:r>
      <w:r w:rsidRPr="006440BC">
        <w:rPr>
          <w:noProof/>
          <w:lang w:val="en-IE" w:eastAsia="en-IE"/>
        </w:rPr>
        <mc:AlternateContent>
          <mc:Choice Requires="wps">
            <w:drawing>
              <wp:anchor distT="0" distB="0" distL="114300" distR="114300" simplePos="0" relativeHeight="251667968" behindDoc="0" locked="0" layoutInCell="0" allowOverlap="1" wp14:anchorId="0ADB85F0" wp14:editId="22AE0AA7">
                <wp:simplePos x="0" y="0"/>
                <wp:positionH relativeFrom="column">
                  <wp:posOffset>571500</wp:posOffset>
                </wp:positionH>
                <wp:positionV relativeFrom="paragraph">
                  <wp:posOffset>1817370</wp:posOffset>
                </wp:positionV>
                <wp:extent cx="351790" cy="220345"/>
                <wp:effectExtent l="0" t="0" r="0" b="8255"/>
                <wp:wrapNone/>
                <wp:docPr id="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85F0" id="Text Box 43" o:spid="_x0000_s1027" type="#_x0000_t202" style="position:absolute;margin-left:45pt;margin-top:143.1pt;width:27.7pt;height:1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8ZhQIAABc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" o:allowincell="f" stroked="f">
                <v:textbox>
                  <w:txbxContent>
                    <w:p w:rsidR="00646EFF" w:rsidRDefault="00646EFF" w:rsidP="006440BC">
                      <w:pPr>
                        <w:rPr>
                          <w:color w:val="FF0000"/>
                        </w:rPr>
                      </w:pPr>
                      <w:r>
                        <w:rPr>
                          <w:color w:val="FF0000"/>
                        </w:rPr>
                        <w:t>13</w:t>
                      </w:r>
                    </w:p>
                  </w:txbxContent>
                </v:textbox>
              </v:shape>
            </w:pict>
          </mc:Fallback>
        </mc:AlternateContent>
      </w:r>
      <w:r w:rsidRPr="006440BC">
        <w:rPr>
          <w:noProof/>
          <w:lang w:val="en-IE" w:eastAsia="en-IE"/>
        </w:rPr>
        <mc:AlternateContent>
          <mc:Choice Requires="wps">
            <w:drawing>
              <wp:anchor distT="0" distB="0" distL="114300" distR="114300" simplePos="0" relativeHeight="251668992" behindDoc="0" locked="0" layoutInCell="0" allowOverlap="1" wp14:anchorId="09DB6091" wp14:editId="4014617C">
                <wp:simplePos x="0" y="0"/>
                <wp:positionH relativeFrom="column">
                  <wp:posOffset>1216660</wp:posOffset>
                </wp:positionH>
                <wp:positionV relativeFrom="paragraph">
                  <wp:posOffset>1816735</wp:posOffset>
                </wp:positionV>
                <wp:extent cx="344170" cy="220345"/>
                <wp:effectExtent l="0" t="0" r="0" b="8255"/>
                <wp:wrapNone/>
                <wp:docPr id="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B6091" id="Text Box 44" o:spid="_x0000_s1028" type="#_x0000_t202" style="position:absolute;margin-left:95.8pt;margin-top:143.05pt;width:27.1pt;height:1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" o:allowincell="f" stroked="f">
                <v:textbox>
                  <w:txbxContent>
                    <w:p w:rsidR="00646EFF" w:rsidRDefault="00646EFF" w:rsidP="006440BC">
                      <w:pPr>
                        <w:rPr>
                          <w:color w:val="FF0000"/>
                        </w:rPr>
                      </w:pPr>
                      <w:r>
                        <w:rPr>
                          <w:color w:val="FF0000"/>
                        </w:rPr>
                        <w:t>14</w:t>
                      </w:r>
                    </w:p>
                  </w:txbxContent>
                </v:textbox>
              </v:shape>
            </w:pict>
          </mc:Fallback>
        </mc:AlternateContent>
      </w:r>
      <w:r w:rsidRPr="006440BC">
        <w:rPr>
          <w:noProof/>
          <w:lang w:val="en-IE" w:eastAsia="en-IE"/>
        </w:rPr>
        <mc:AlternateContent>
          <mc:Choice Requires="wps">
            <w:drawing>
              <wp:anchor distT="0" distB="0" distL="114300" distR="114300" simplePos="0" relativeHeight="251666944" behindDoc="0" locked="0" layoutInCell="0" allowOverlap="1" wp14:anchorId="68EC9E79" wp14:editId="58886C49">
                <wp:simplePos x="0" y="0"/>
                <wp:positionH relativeFrom="column">
                  <wp:posOffset>97155</wp:posOffset>
                </wp:positionH>
                <wp:positionV relativeFrom="paragraph">
                  <wp:posOffset>1817370</wp:posOffset>
                </wp:positionV>
                <wp:extent cx="351790" cy="220345"/>
                <wp:effectExtent l="0" t="0" r="0" b="8255"/>
                <wp:wrapNone/>
                <wp:docPr id="9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C9E79" id="Text Box 42" o:spid="_x0000_s1029" type="#_x0000_t202" style="position:absolute;margin-left:7.65pt;margin-top:143.1pt;width:27.7pt;height:17.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K5hQ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" o:allowincell="f" stroked="f">
                <v:textbox>
                  <w:txbxContent>
                    <w:p w:rsidR="00646EFF" w:rsidRDefault="00646EFF" w:rsidP="006440BC">
                      <w:pPr>
                        <w:rPr>
                          <w:color w:val="FF0000"/>
                        </w:rPr>
                      </w:pPr>
                      <w:r>
                        <w:rPr>
                          <w:color w:val="FF0000"/>
                        </w:rPr>
                        <w:t>12</w:t>
                      </w:r>
                    </w:p>
                  </w:txbxContent>
                </v:textbox>
              </v:shape>
            </w:pict>
          </mc:Fallback>
        </mc:AlternateContent>
      </w:r>
      <w:r w:rsidRPr="006440BC">
        <w:rPr>
          <w:noProof/>
          <w:lang w:val="en-IE" w:eastAsia="en-IE"/>
        </w:rPr>
        <mc:AlternateContent>
          <mc:Choice Requires="wps">
            <w:drawing>
              <wp:anchor distT="0" distB="0" distL="114300" distR="114300" simplePos="0" relativeHeight="251662848" behindDoc="0" locked="0" layoutInCell="0" allowOverlap="1" wp14:anchorId="04AF0EAE" wp14:editId="4AD2DABD">
                <wp:simplePos x="0" y="0"/>
                <wp:positionH relativeFrom="column">
                  <wp:posOffset>2326005</wp:posOffset>
                </wp:positionH>
                <wp:positionV relativeFrom="paragraph">
                  <wp:posOffset>519430</wp:posOffset>
                </wp:positionV>
                <wp:extent cx="343535" cy="220345"/>
                <wp:effectExtent l="0" t="0" r="0" b="8255"/>
                <wp:wrapNone/>
                <wp:docPr id="9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F0EAE" id="Text Box 40" o:spid="_x0000_s1030" type="#_x0000_t202" style="position:absolute;margin-left:183.15pt;margin-top:40.9pt;width:27.05pt;height:1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" o:allowincell="f" stroked="f">
                <v:textbox>
                  <w:txbxContent>
                    <w:p w:rsidR="00646EFF" w:rsidRDefault="00646EFF" w:rsidP="006440BC">
                      <w:pPr>
                        <w:rPr>
                          <w:color w:val="FF0000"/>
                        </w:rPr>
                      </w:pPr>
                      <w:r>
                        <w:rPr>
                          <w:color w:val="FF0000"/>
                        </w:rPr>
                        <w:t>10</w:t>
                      </w:r>
                    </w:p>
                  </w:txbxContent>
                </v:textbox>
              </v:shape>
            </w:pict>
          </mc:Fallback>
        </mc:AlternateContent>
      </w:r>
      <w:r w:rsidRPr="006440BC">
        <w:rPr>
          <w:noProof/>
          <w:lang w:val="en-IE" w:eastAsia="en-IE"/>
        </w:rPr>
        <mc:AlternateContent>
          <mc:Choice Requires="wps">
            <w:drawing>
              <wp:anchor distT="0" distB="0" distL="114300" distR="114300" simplePos="0" relativeHeight="251665920" behindDoc="0" locked="0" layoutInCell="0" allowOverlap="1" wp14:anchorId="161E60FA" wp14:editId="267B01E8">
                <wp:simplePos x="0" y="0"/>
                <wp:positionH relativeFrom="column">
                  <wp:posOffset>3176270</wp:posOffset>
                </wp:positionH>
                <wp:positionV relativeFrom="paragraph">
                  <wp:posOffset>535940</wp:posOffset>
                </wp:positionV>
                <wp:extent cx="351790" cy="220345"/>
                <wp:effectExtent l="0" t="0" r="0" b="8255"/>
                <wp:wrapNone/>
                <wp:docPr id="8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E60FA" id="Text Box 41" o:spid="_x0000_s1031" type="#_x0000_t202" style="position:absolute;margin-left:250.1pt;margin-top:42.2pt;width:27.7pt;height:17.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aShAIAABc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" o:allowincell="f" stroked="f">
                <v:textbox>
                  <w:txbxContent>
                    <w:p w:rsidR="00646EFF" w:rsidRDefault="00646EFF" w:rsidP="006440BC">
                      <w:pPr>
                        <w:rPr>
                          <w:color w:val="FF0000"/>
                        </w:rPr>
                      </w:pPr>
                      <w:r>
                        <w:rPr>
                          <w:color w:val="FF0000"/>
                        </w:rPr>
                        <w:t>11</w:t>
                      </w:r>
                    </w:p>
                  </w:txbxContent>
                </v:textbox>
              </v:shape>
            </w:pict>
          </mc:Fallback>
        </mc:AlternateContent>
      </w:r>
      <w:r w:rsidRPr="006440BC">
        <w:rPr>
          <w:noProof/>
          <w:lang w:val="en-IE" w:eastAsia="en-IE"/>
        </w:rPr>
        <mc:AlternateContent>
          <mc:Choice Requires="wps">
            <w:drawing>
              <wp:anchor distT="0" distB="0" distL="114300" distR="114300" simplePos="0" relativeHeight="251661824" behindDoc="0" locked="0" layoutInCell="0" allowOverlap="1" wp14:anchorId="5804E5C4" wp14:editId="4EEF6ACA">
                <wp:simplePos x="0" y="0"/>
                <wp:positionH relativeFrom="column">
                  <wp:posOffset>1771650</wp:posOffset>
                </wp:positionH>
                <wp:positionV relativeFrom="paragraph">
                  <wp:posOffset>519430</wp:posOffset>
                </wp:positionV>
                <wp:extent cx="245745" cy="220345"/>
                <wp:effectExtent l="0" t="0" r="1905" b="8255"/>
                <wp:wrapNone/>
                <wp:docPr id="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4E5C4" id="Text Box 39" o:spid="_x0000_s1032" type="#_x0000_t202" style="position:absolute;margin-left:139.5pt;margin-top:40.9pt;width:19.35pt;height:1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Urgw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" o:allowincell="f" stroked="f">
                <v:textbox>
                  <w:txbxContent>
                    <w:p w:rsidR="00646EFF" w:rsidRDefault="00646EFF" w:rsidP="006440BC">
                      <w:pPr>
                        <w:rPr>
                          <w:color w:val="FF0000"/>
                        </w:rPr>
                      </w:pPr>
                      <w:r>
                        <w:rPr>
                          <w:color w:val="FF0000"/>
                        </w:rPr>
                        <w:t>9</w:t>
                      </w:r>
                    </w:p>
                  </w:txbxContent>
                </v:textbox>
              </v:shape>
            </w:pict>
          </mc:Fallback>
        </mc:AlternateContent>
      </w:r>
      <w:r w:rsidRPr="006440BC">
        <w:rPr>
          <w:noProof/>
          <w:lang w:val="en-IE" w:eastAsia="en-IE"/>
        </w:rPr>
        <mc:AlternateContent>
          <mc:Choice Requires="wps">
            <w:drawing>
              <wp:anchor distT="0" distB="0" distL="114300" distR="114300" simplePos="0" relativeHeight="251660800" behindDoc="0" locked="0" layoutInCell="0" allowOverlap="1" wp14:anchorId="51E0B860" wp14:editId="350E116B">
                <wp:simplePos x="0" y="0"/>
                <wp:positionH relativeFrom="column">
                  <wp:posOffset>1485900</wp:posOffset>
                </wp:positionH>
                <wp:positionV relativeFrom="paragraph">
                  <wp:posOffset>519430</wp:posOffset>
                </wp:positionV>
                <wp:extent cx="245745" cy="220345"/>
                <wp:effectExtent l="0" t="0" r="1905" b="8255"/>
                <wp:wrapNone/>
                <wp:docPr id="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0B860" id="Text Box 38" o:spid="_x0000_s1033" type="#_x0000_t202" style="position:absolute;margin-left:117pt;margin-top:40.9pt;width:19.35pt;height:1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5MgwIAABc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" o:allowincell="f" stroked="f">
                <v:textbox>
                  <w:txbxContent>
                    <w:p w:rsidR="00646EFF" w:rsidRDefault="00646EFF" w:rsidP="006440BC">
                      <w:pPr>
                        <w:rPr>
                          <w:color w:val="FF0000"/>
                        </w:rPr>
                      </w:pPr>
                      <w:r>
                        <w:rPr>
                          <w:color w:val="FF0000"/>
                        </w:rPr>
                        <w:t>8</w:t>
                      </w:r>
                    </w:p>
                  </w:txbxContent>
                </v:textbox>
              </v:shape>
            </w:pict>
          </mc:Fallback>
        </mc:AlternateContent>
      </w:r>
      <w:r w:rsidRPr="006440BC">
        <w:rPr>
          <w:noProof/>
          <w:lang w:val="en-IE" w:eastAsia="en-IE"/>
        </w:rPr>
        <mc:AlternateContent>
          <mc:Choice Requires="wps">
            <w:drawing>
              <wp:anchor distT="0" distB="0" distL="114300" distR="114300" simplePos="0" relativeHeight="251659776" behindDoc="0" locked="0" layoutInCell="0" allowOverlap="1" wp14:anchorId="77BF07D7" wp14:editId="769CB85E">
                <wp:simplePos x="0" y="0"/>
                <wp:positionH relativeFrom="column">
                  <wp:posOffset>253365</wp:posOffset>
                </wp:positionH>
                <wp:positionV relativeFrom="paragraph">
                  <wp:posOffset>397510</wp:posOffset>
                </wp:positionV>
                <wp:extent cx="245745" cy="220345"/>
                <wp:effectExtent l="0" t="0" r="1905" b="8255"/>
                <wp:wrapNone/>
                <wp:docPr id="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F07D7" id="Text Box 37" o:spid="_x0000_s1034" type="#_x0000_t202" style="position:absolute;margin-left:19.95pt;margin-top:31.3pt;width:19.35pt;height:1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" o:allowincell="f" stroked="f">
                <v:textbox>
                  <w:txbxContent>
                    <w:p w:rsidR="00646EFF" w:rsidRDefault="00646EFF" w:rsidP="006440BC">
                      <w:pPr>
                        <w:rPr>
                          <w:color w:val="FF0000"/>
                        </w:rPr>
                      </w:pPr>
                      <w:r>
                        <w:rPr>
                          <w:color w:val="FF0000"/>
                        </w:rPr>
                        <w:t>7</w:t>
                      </w:r>
                    </w:p>
                  </w:txbxContent>
                </v:textbox>
              </v:shape>
            </w:pict>
          </mc:Fallback>
        </mc:AlternateContent>
      </w:r>
      <w:r w:rsidRPr="006440BC">
        <w:rPr>
          <w:noProof/>
          <w:lang w:val="en-IE" w:eastAsia="en-IE"/>
        </w:rPr>
        <mc:AlternateContent>
          <mc:Choice Requires="wps">
            <w:drawing>
              <wp:anchor distT="0" distB="0" distL="114300" distR="114300" simplePos="0" relativeHeight="251658752" behindDoc="0" locked="0" layoutInCell="0" allowOverlap="1" wp14:anchorId="7559D253" wp14:editId="11E6B4D0">
                <wp:simplePos x="0" y="0"/>
                <wp:positionH relativeFrom="column">
                  <wp:posOffset>3836670</wp:posOffset>
                </wp:positionH>
                <wp:positionV relativeFrom="paragraph">
                  <wp:posOffset>13335</wp:posOffset>
                </wp:positionV>
                <wp:extent cx="245745" cy="220345"/>
                <wp:effectExtent l="0" t="0" r="1905" b="8255"/>
                <wp:wrapNone/>
                <wp:docPr id="8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D253" id="Text Box 36" o:spid="_x0000_s1035" type="#_x0000_t202" style="position:absolute;margin-left:302.1pt;margin-top:1.05pt;width:19.35pt;height:1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Lagw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" o:allowincell="f" stroked="f">
                <v:textbox>
                  <w:txbxContent>
                    <w:p w:rsidR="00646EFF" w:rsidRDefault="00646EFF" w:rsidP="006440BC">
                      <w:pPr>
                        <w:rPr>
                          <w:color w:val="FF0000"/>
                        </w:rPr>
                      </w:pPr>
                      <w:r>
                        <w:rPr>
                          <w:color w:val="FF0000"/>
                        </w:rPr>
                        <w:t>6</w:t>
                      </w:r>
                    </w:p>
                  </w:txbxContent>
                </v:textbox>
              </v:shape>
            </w:pict>
          </mc:Fallback>
        </mc:AlternateContent>
      </w:r>
      <w:r w:rsidRPr="006440BC">
        <w:rPr>
          <w:noProof/>
          <w:lang w:val="en-IE" w:eastAsia="en-IE"/>
        </w:rPr>
        <mc:AlternateContent>
          <mc:Choice Requires="wps">
            <w:drawing>
              <wp:anchor distT="0" distB="0" distL="114300" distR="114300" simplePos="0" relativeHeight="251657728" behindDoc="0" locked="0" layoutInCell="0" allowOverlap="1" wp14:anchorId="5AB35060" wp14:editId="2C1F5149">
                <wp:simplePos x="0" y="0"/>
                <wp:positionH relativeFrom="column">
                  <wp:posOffset>2677795</wp:posOffset>
                </wp:positionH>
                <wp:positionV relativeFrom="paragraph">
                  <wp:posOffset>5080</wp:posOffset>
                </wp:positionV>
                <wp:extent cx="245745" cy="220345"/>
                <wp:effectExtent l="0" t="0" r="1905" b="8255"/>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35060" id="Text Box 35" o:spid="_x0000_s1036" type="#_x0000_t202" style="position:absolute;margin-left:210.85pt;margin-top:.4pt;width:19.35pt;height:1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hA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" o:allowincell="f" stroked="f">
                <v:textbox>
                  <w:txbxContent>
                    <w:p w:rsidR="00646EFF" w:rsidRDefault="00646EFF" w:rsidP="006440BC">
                      <w:pPr>
                        <w:rPr>
                          <w:color w:val="FF0000"/>
                        </w:rPr>
                      </w:pPr>
                      <w:r>
                        <w:rPr>
                          <w:color w:val="FF0000"/>
                        </w:rPr>
                        <w:t>5</w:t>
                      </w:r>
                    </w:p>
                  </w:txbxContent>
                </v:textbox>
              </v:shape>
            </w:pict>
          </mc:Fallback>
        </mc:AlternateContent>
      </w:r>
      <w:r w:rsidRPr="006440BC">
        <w:rPr>
          <w:noProof/>
          <w:lang w:val="en-IE" w:eastAsia="en-IE"/>
        </w:rPr>
        <mc:AlternateContent>
          <mc:Choice Requires="wps">
            <w:drawing>
              <wp:anchor distT="0" distB="0" distL="114300" distR="114300" simplePos="0" relativeHeight="251654656" behindDoc="0" locked="0" layoutInCell="0" allowOverlap="1" wp14:anchorId="487E3243" wp14:editId="2C5B1EE4">
                <wp:simplePos x="0" y="0"/>
                <wp:positionH relativeFrom="column">
                  <wp:posOffset>2228850</wp:posOffset>
                </wp:positionH>
                <wp:positionV relativeFrom="paragraph">
                  <wp:posOffset>13335</wp:posOffset>
                </wp:positionV>
                <wp:extent cx="245745" cy="220345"/>
                <wp:effectExtent l="0" t="0" r="1905" b="825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3243" id="Text Box 34" o:spid="_x0000_s1037" type="#_x0000_t202" style="position:absolute;margin-left:175.5pt;margin-top:1.05pt;width:19.35pt;height:1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FshA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" o:allowincell="f" stroked="f">
                <v:textbox>
                  <w:txbxContent>
                    <w:p w:rsidR="00646EFF" w:rsidRDefault="00646EFF" w:rsidP="006440BC">
                      <w:pPr>
                        <w:rPr>
                          <w:color w:val="FF0000"/>
                        </w:rPr>
                      </w:pPr>
                      <w:r>
                        <w:rPr>
                          <w:color w:val="FF0000"/>
                        </w:rPr>
                        <w:t>4</w:t>
                      </w:r>
                    </w:p>
                  </w:txbxContent>
                </v:textbox>
              </v:shape>
            </w:pict>
          </mc:Fallback>
        </mc:AlternateContent>
      </w:r>
      <w:r w:rsidRPr="006440BC">
        <w:rPr>
          <w:noProof/>
          <w:lang w:val="en-IE" w:eastAsia="en-IE"/>
        </w:rPr>
        <mc:AlternateContent>
          <mc:Choice Requires="wps">
            <w:drawing>
              <wp:anchor distT="0" distB="0" distL="114300" distR="114300" simplePos="0" relativeHeight="251653632" behindDoc="0" locked="0" layoutInCell="0" allowOverlap="1" wp14:anchorId="3EBCCF8B" wp14:editId="6C72E29B">
                <wp:simplePos x="0" y="0"/>
                <wp:positionH relativeFrom="column">
                  <wp:posOffset>1852930</wp:posOffset>
                </wp:positionH>
                <wp:positionV relativeFrom="paragraph">
                  <wp:posOffset>12700</wp:posOffset>
                </wp:positionV>
                <wp:extent cx="245745" cy="220345"/>
                <wp:effectExtent l="0" t="0" r="1905" b="8255"/>
                <wp:wrapNone/>
                <wp:docPr id="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CCF8B" id="Text Box 33" o:spid="_x0000_s1038" type="#_x0000_t202" style="position:absolute;margin-left:145.9pt;margin-top:1pt;width:19.35pt;height:1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" o:allowincell="f" stroked="f">
                <v:textbox>
                  <w:txbxContent>
                    <w:p w:rsidR="00646EFF" w:rsidRDefault="00646EFF" w:rsidP="006440BC">
                      <w:pPr>
                        <w:rPr>
                          <w:color w:val="FF0000"/>
                        </w:rPr>
                      </w:pPr>
                      <w:r>
                        <w:rPr>
                          <w:color w:val="FF0000"/>
                        </w:rPr>
                        <w:t>3</w:t>
                      </w:r>
                    </w:p>
                  </w:txbxContent>
                </v:textbox>
              </v:shape>
            </w:pict>
          </mc:Fallback>
        </mc:AlternateContent>
      </w:r>
      <w:r w:rsidRPr="006440BC">
        <w:rPr>
          <w:noProof/>
          <w:lang w:val="en-IE" w:eastAsia="en-IE"/>
        </w:rPr>
        <mc:AlternateContent>
          <mc:Choice Requires="wps">
            <w:drawing>
              <wp:anchor distT="0" distB="0" distL="114300" distR="114300" simplePos="0" relativeHeight="251652608" behindDoc="0" locked="0" layoutInCell="0" allowOverlap="1" wp14:anchorId="0E6C4FB8" wp14:editId="6C3AFF9C">
                <wp:simplePos x="0" y="0"/>
                <wp:positionH relativeFrom="column">
                  <wp:posOffset>734695</wp:posOffset>
                </wp:positionH>
                <wp:positionV relativeFrom="paragraph">
                  <wp:posOffset>5080</wp:posOffset>
                </wp:positionV>
                <wp:extent cx="245745" cy="220345"/>
                <wp:effectExtent l="0" t="0" r="1905" b="8255"/>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4FB8" id="Text Box 32" o:spid="_x0000_s1039" type="#_x0000_t202" style="position:absolute;margin-left:57.85pt;margin-top:.4pt;width:19.35pt;height:1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" o:allowincell="f" stroked="f">
                <v:textbox>
                  <w:txbxContent>
                    <w:p w:rsidR="00646EFF" w:rsidRDefault="00646EFF" w:rsidP="006440BC">
                      <w:pPr>
                        <w:rPr>
                          <w:color w:val="FF0000"/>
                        </w:rPr>
                      </w:pPr>
                      <w:r>
                        <w:rPr>
                          <w:color w:val="FF0000"/>
                        </w:rPr>
                        <w:t>2</w:t>
                      </w:r>
                    </w:p>
                  </w:txbxContent>
                </v:textbox>
              </v:shape>
            </w:pict>
          </mc:Fallback>
        </mc:AlternateContent>
      </w:r>
      <w:r w:rsidRPr="006440BC">
        <w:rPr>
          <w:noProof/>
          <w:lang w:val="en-IE" w:eastAsia="en-IE"/>
        </w:rPr>
        <mc:AlternateContent>
          <mc:Choice Requires="wps">
            <w:drawing>
              <wp:anchor distT="0" distB="0" distL="114300" distR="114300" simplePos="0" relativeHeight="251647488" behindDoc="0" locked="0" layoutInCell="0" allowOverlap="1" wp14:anchorId="2E6D0599" wp14:editId="277C9739">
                <wp:simplePos x="0" y="0"/>
                <wp:positionH relativeFrom="column">
                  <wp:posOffset>164465</wp:posOffset>
                </wp:positionH>
                <wp:positionV relativeFrom="paragraph">
                  <wp:posOffset>13970</wp:posOffset>
                </wp:positionV>
                <wp:extent cx="245745" cy="220345"/>
                <wp:effectExtent l="0" t="0" r="1905" b="8255"/>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FF" w:rsidRDefault="00646EFF" w:rsidP="006440BC">
                            <w:pPr>
                              <w:rPr>
                                <w:color w:val="FF0000"/>
                              </w:rPr>
                            </w:pPr>
                            <w:r>
                              <w:rPr>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D0599" id="Text Box 28" o:spid="_x0000_s1040" type="#_x0000_t202" style="position:absolute;margin-left:12.95pt;margin-top:1.1pt;width:19.35pt;height:17.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" o:allowincell="f" stroked="f">
                <v:textbox>
                  <w:txbxContent>
                    <w:p w:rsidR="00646EFF" w:rsidRDefault="00646EFF" w:rsidP="006440BC">
                      <w:pPr>
                        <w:rPr>
                          <w:color w:val="FF0000"/>
                        </w:rPr>
                      </w:pPr>
                      <w:r>
                        <w:rPr>
                          <w:color w:val="FF0000"/>
                        </w:rPr>
                        <w:t>1</w:t>
                      </w:r>
                    </w:p>
                  </w:txbxContent>
                </v:textbox>
              </v:shape>
            </w:pict>
          </mc:Fallback>
        </mc:AlternateContent>
      </w:r>
      <w:r w:rsidRPr="006440BC">
        <w:rPr>
          <w:noProof/>
          <w:lang w:val="en-IE" w:eastAsia="en-IE"/>
        </w:rPr>
        <w:drawing>
          <wp:inline distT="0" distB="0" distL="0" distR="0" wp14:anchorId="71C23AF9" wp14:editId="435D576C">
            <wp:extent cx="5276850" cy="24384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cstate="print"/>
                    <a:srcRect t="34637" b="3912"/>
                    <a:stretch>
                      <a:fillRect/>
                    </a:stretch>
                  </pic:blipFill>
                  <pic:spPr bwMode="auto">
                    <a:xfrm>
                      <a:off x="0" y="0"/>
                      <a:ext cx="5276850" cy="2438400"/>
                    </a:xfrm>
                    <a:prstGeom prst="rect">
                      <a:avLst/>
                    </a:prstGeom>
                    <a:noFill/>
                    <a:ln w="9525">
                      <a:noFill/>
                      <a:miter lim="800000"/>
                      <a:headEnd/>
                      <a:tailEnd/>
                    </a:ln>
                  </pic:spPr>
                </pic:pic>
              </a:graphicData>
            </a:graphic>
          </wp:inline>
        </w:drawing>
      </w:r>
    </w:p>
    <w:p w:rsidR="006440BC" w:rsidRPr="006440BC" w:rsidRDefault="006440BC" w:rsidP="006440BC">
      <w:r w:rsidRPr="006440BC">
        <w:t>Fig 12: Screen shot showing a page of results.</w:t>
      </w:r>
    </w:p>
    <w:p w:rsidR="006440BC" w:rsidRPr="006440BC" w:rsidRDefault="006440BC" w:rsidP="006440BC"/>
    <w:p w:rsidR="006440BC" w:rsidRPr="006440BC" w:rsidRDefault="006440BC" w:rsidP="006440BC">
      <w:r w:rsidRPr="006440BC">
        <w:t>Accession Number – number used in the lab – can be useful if you need to contact them regarding a particular result.</w:t>
      </w:r>
    </w:p>
    <w:p w:rsidR="006440BC" w:rsidRPr="006440BC" w:rsidRDefault="006440BC" w:rsidP="006440BC">
      <w:r w:rsidRPr="006440BC">
        <w:t>Collect Date for the Specimen.</w:t>
      </w:r>
    </w:p>
    <w:p w:rsidR="006440BC" w:rsidRPr="006440BC" w:rsidRDefault="006440BC" w:rsidP="006440BC">
      <w:r w:rsidRPr="006440BC">
        <w:t>Collect time for the Specimen (UNKNOWN in this case).</w:t>
      </w:r>
    </w:p>
    <w:p w:rsidR="006440BC" w:rsidRPr="006440BC" w:rsidRDefault="006440BC" w:rsidP="006440BC">
      <w:r w:rsidRPr="006440BC">
        <w:t>Date Specimen received in the Lab.</w:t>
      </w:r>
    </w:p>
    <w:p w:rsidR="006440BC" w:rsidRPr="006440BC" w:rsidRDefault="006440BC" w:rsidP="006440BC">
      <w:r w:rsidRPr="006440BC">
        <w:t>Time Specimen received in the Lab.</w:t>
      </w:r>
    </w:p>
    <w:p w:rsidR="006440BC" w:rsidRPr="006440BC" w:rsidRDefault="006440BC" w:rsidP="006440BC">
      <w:r w:rsidRPr="006440BC">
        <w:t>Requesting Physician.</w:t>
      </w:r>
    </w:p>
    <w:p w:rsidR="006440BC" w:rsidRPr="006440BC" w:rsidRDefault="006440BC" w:rsidP="006440BC">
      <w:r w:rsidRPr="006440BC">
        <w:t>Battery/Test Name.</w:t>
      </w:r>
    </w:p>
    <w:p w:rsidR="006440BC" w:rsidRPr="006440BC" w:rsidRDefault="006440BC" w:rsidP="006440BC">
      <w:r w:rsidRPr="006440BC">
        <w:t>* To draw attention to results outside of the reference range.</w:t>
      </w:r>
    </w:p>
    <w:p w:rsidR="006440BC" w:rsidRPr="006440BC" w:rsidRDefault="006440BC" w:rsidP="006440BC">
      <w:r w:rsidRPr="006440BC">
        <w:t>Result.</w:t>
      </w:r>
    </w:p>
    <w:p w:rsidR="006440BC" w:rsidRPr="006440BC" w:rsidRDefault="006440BC" w:rsidP="006440BC">
      <w:r w:rsidRPr="006440BC">
        <w:t>Reference range.</w:t>
      </w:r>
    </w:p>
    <w:p w:rsidR="006440BC" w:rsidRPr="006440BC" w:rsidRDefault="006440BC" w:rsidP="006440BC">
      <w:r w:rsidRPr="006440BC">
        <w:t>Units.</w:t>
      </w:r>
    </w:p>
    <w:p w:rsidR="006440BC" w:rsidRPr="006440BC" w:rsidRDefault="006440BC" w:rsidP="006440BC">
      <w:r w:rsidRPr="006440BC">
        <w:t>Page number.</w:t>
      </w:r>
    </w:p>
    <w:p w:rsidR="006440BC" w:rsidRPr="006440BC" w:rsidRDefault="006440BC" w:rsidP="006440BC">
      <w:r w:rsidRPr="006440BC">
        <w:t>Continue onto next page (Default option) Press Enter to select this.</w:t>
      </w:r>
    </w:p>
    <w:p w:rsidR="006440BC" w:rsidRPr="006440BC" w:rsidRDefault="006440BC" w:rsidP="006440BC">
      <w:r w:rsidRPr="006440BC">
        <w:t>Quit the results screen. Press Q to select then Enter.</w:t>
      </w:r>
    </w:p>
    <w:p w:rsidR="006440BC" w:rsidRPr="006440BC" w:rsidRDefault="006440BC" w:rsidP="006440BC">
      <w:r w:rsidRPr="006440BC">
        <w:t>Scroll to last results for that date(s)/event. Press S to select then Enter.</w:t>
      </w:r>
    </w:p>
    <w:p w:rsidR="006440BC" w:rsidRPr="006440BC" w:rsidRDefault="006440BC" w:rsidP="00216118">
      <w:pPr>
        <w:pStyle w:val="Heading2"/>
      </w:pPr>
      <w:bookmarkStart w:id="1900" w:name="_Toc267042495"/>
      <w:bookmarkStart w:id="1901" w:name="_Toc267905255"/>
      <w:bookmarkStart w:id="1902" w:name="_Toc271184800"/>
      <w:bookmarkStart w:id="1903" w:name="_Toc275169363"/>
      <w:bookmarkStart w:id="1904" w:name="_Toc312396145"/>
      <w:bookmarkStart w:id="1905" w:name="_Toc353461299"/>
      <w:bookmarkStart w:id="1906" w:name="_Toc360616820"/>
      <w:bookmarkStart w:id="1907" w:name="_Toc360625006"/>
      <w:bookmarkStart w:id="1908" w:name="_Toc360626742"/>
      <w:bookmarkStart w:id="1909" w:name="_Toc360626979"/>
      <w:bookmarkStart w:id="1910" w:name="_Toc360631893"/>
      <w:bookmarkStart w:id="1911" w:name="_Toc360708134"/>
      <w:bookmarkStart w:id="1912" w:name="_Toc365040566"/>
      <w:bookmarkStart w:id="1913" w:name="_Toc373325421"/>
      <w:bookmarkStart w:id="1914" w:name="_Toc373334702"/>
      <w:bookmarkStart w:id="1915" w:name="_Toc373337791"/>
      <w:bookmarkStart w:id="1916" w:name="_Toc373338430"/>
      <w:bookmarkStart w:id="1917" w:name="_Toc439763184"/>
      <w:r w:rsidRPr="006440BC">
        <w:t>Faxed reports</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rsidR="006440BC" w:rsidRPr="006440BC" w:rsidRDefault="006440BC" w:rsidP="006440BC">
      <w:r w:rsidRPr="006440BC">
        <w:t>Results can be faxed only when the following criteria have been met and are the responsibility of the individual laboratory departments involved.</w:t>
      </w:r>
    </w:p>
    <w:p w:rsidR="006440BC" w:rsidRPr="006440BC" w:rsidRDefault="006440BC" w:rsidP="006440BC"/>
    <w:p w:rsidR="006440BC" w:rsidRPr="006440BC" w:rsidRDefault="006440BC" w:rsidP="006440BC">
      <w:r w:rsidRPr="006440BC">
        <w:t>A request to fax a result must be requested on headed paper, clearly indicating a contact person, location, address and fax no.</w:t>
      </w:r>
    </w:p>
    <w:p w:rsidR="006440BC" w:rsidRPr="006440BC" w:rsidRDefault="006440BC" w:rsidP="006440BC"/>
    <w:p w:rsidR="006440BC" w:rsidRPr="006440BC" w:rsidRDefault="006440BC" w:rsidP="006440BC">
      <w:r w:rsidRPr="006440BC">
        <w:t>The fax no will be verified independently by the laboratory, a faxed request is issued by the laboratory to confirm identity of fax no location, only upon receipt of a response fax is the fax number validated.</w:t>
      </w:r>
    </w:p>
    <w:p w:rsidR="006440BC" w:rsidRPr="006440BC" w:rsidRDefault="006440BC" w:rsidP="006440BC"/>
    <w:p w:rsidR="006440BC" w:rsidRPr="006440BC" w:rsidRDefault="006440BC" w:rsidP="006440BC">
      <w:r w:rsidRPr="006440BC">
        <w:t>No results will be faxed without this security procedure. This is to ensure patient confidentiality.</w:t>
      </w:r>
    </w:p>
    <w:p w:rsidR="006440BC" w:rsidRPr="006440BC" w:rsidRDefault="006440BC" w:rsidP="006440BC"/>
    <w:p w:rsidR="006440BC" w:rsidRPr="006440BC" w:rsidRDefault="006440BC" w:rsidP="006440BC">
      <w:r w:rsidRPr="006440BC">
        <w:t>Please note this is a limited service and its abuse will result in its withdrawal.</w:t>
      </w:r>
    </w:p>
    <w:p w:rsidR="00B31529" w:rsidRDefault="00B31529"/>
    <w:sectPr w:rsidR="00B31529" w:rsidSect="00E50E44">
      <w:headerReference w:type="default" r:id="rId129"/>
      <w:footerReference w:type="default" r:id="rId130"/>
      <w:pgSz w:w="12240" w:h="15840"/>
      <w:pgMar w:top="1440" w:right="567" w:bottom="357" w:left="567" w:header="3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FCD" w:rsidRDefault="00506FCD">
      <w:r>
        <w:separator/>
      </w:r>
    </w:p>
  </w:endnote>
  <w:endnote w:type="continuationSeparator" w:id="0">
    <w:p w:rsidR="00506FCD" w:rsidRDefault="00506FCD">
      <w:r>
        <w:continuationSeparator/>
      </w:r>
    </w:p>
  </w:endnote>
  <w:endnote w:type="continuationNotice" w:id="1">
    <w:p w:rsidR="00506FCD" w:rsidRDefault="00506F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ArialUnicodeMS">
    <w:panose1 w:val="00000000000000000000"/>
    <w:charset w:val="81"/>
    <w:family w:val="auto"/>
    <w:notTrueType/>
    <w:pitch w:val="default"/>
    <w:sig w:usb0="00000001" w:usb1="09060000" w:usb2="00000010" w:usb3="00000000" w:csb0="00080000" w:csb1="00000000"/>
  </w:font>
  <w:font w:name="SymbolMT">
    <w:altName w:val="Times New Roman"/>
    <w:panose1 w:val="00000000000000000000"/>
    <w:charset w:val="00"/>
    <w:family w:val="auto"/>
    <w:notTrueType/>
    <w:pitch w:val="default"/>
    <w:sig w:usb0="00000003" w:usb1="08070000" w:usb2="00000010" w:usb3="00000000" w:csb0="00020001" w:csb1="00000000"/>
  </w:font>
  <w:font w:name="TimesNewRoman">
    <w:panose1 w:val="00000000000000000000"/>
    <w:charset w:val="80"/>
    <w:family w:val="auto"/>
    <w:notTrueType/>
    <w:pitch w:val="default"/>
    <w:sig w:usb0="00000001" w:usb1="08070000" w:usb2="00000010" w:usb3="00000000" w:csb0="00020000" w:csb1="00000000"/>
  </w:font>
  <w:font w:name="Dax-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EFF" w:rsidRDefault="00646EFF">
    <w:pPr>
      <w:pStyle w:val="Footer"/>
      <w:tabs>
        <w:tab w:val="left" w:pos="7590"/>
      </w:tabs>
      <w:ind w:right="360"/>
      <w:jc w:val="center"/>
      <w:rPr>
        <w:rFonts w:cs="Arial"/>
        <w:sz w:val="22"/>
        <w:szCs w:val="22"/>
      </w:rPr>
    </w:pPr>
    <w:r>
      <w:rPr>
        <w:rFonts w:cs="Arial"/>
        <w:sz w:val="22"/>
        <w:szCs w:val="22"/>
      </w:rPr>
      <w:t xml:space="preserve">This is an internal SUH document that is designed for online viewing.  Printed copies, although permitted, are deemed </w:t>
    </w:r>
    <w:r>
      <w:rPr>
        <w:rFonts w:cs="Arial"/>
        <w:sz w:val="22"/>
        <w:szCs w:val="22"/>
        <w:u w:val="single"/>
      </w:rPr>
      <w:t>Uncontrolled</w:t>
    </w:r>
    <w:r>
      <w:rPr>
        <w:rFonts w:cs="Arial"/>
        <w:sz w:val="22"/>
        <w:szCs w:val="22"/>
      </w:rPr>
      <w:t xml:space="preserve"> from 24:00 hours on </w:t>
    </w:r>
    <w:r>
      <w:rPr>
        <w:rFonts w:cs="Arial"/>
        <w:sz w:val="22"/>
        <w:szCs w:val="22"/>
      </w:rPr>
      <w:fldChar w:fldCharType="begin"/>
    </w:r>
    <w:r>
      <w:rPr>
        <w:rFonts w:cs="Arial"/>
        <w:sz w:val="22"/>
        <w:szCs w:val="22"/>
      </w:rPr>
      <w:instrText xml:space="preserve"> DATE \@ "dd/MM/yy" </w:instrText>
    </w:r>
    <w:r>
      <w:rPr>
        <w:rFonts w:cs="Arial"/>
        <w:sz w:val="22"/>
        <w:szCs w:val="22"/>
      </w:rPr>
      <w:fldChar w:fldCharType="separate"/>
    </w:r>
    <w:r w:rsidR="00AA4877">
      <w:rPr>
        <w:rFonts w:cs="Arial"/>
        <w:noProof/>
        <w:sz w:val="22"/>
        <w:szCs w:val="22"/>
      </w:rPr>
      <w:t>23/08/22</w:t>
    </w:r>
    <w:r>
      <w:rPr>
        <w:rFonts w:cs="Arial"/>
        <w:sz w:val="22"/>
        <w:szCs w:val="22"/>
      </w:rPr>
      <w:fldChar w:fldCharType="end"/>
    </w:r>
  </w:p>
  <w:p w:rsidR="00646EFF" w:rsidRDefault="00646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FCD" w:rsidRDefault="00506FCD">
      <w:r>
        <w:separator/>
      </w:r>
    </w:p>
  </w:footnote>
  <w:footnote w:type="continuationSeparator" w:id="0">
    <w:p w:rsidR="00506FCD" w:rsidRDefault="00506FCD">
      <w:r>
        <w:continuationSeparator/>
      </w:r>
    </w:p>
  </w:footnote>
  <w:footnote w:type="continuationNotice" w:id="1">
    <w:p w:rsidR="00506FCD" w:rsidRDefault="00506F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678"/>
      <w:gridCol w:w="2080"/>
    </w:tblGrid>
    <w:tr w:rsidR="00646EFF">
      <w:trPr>
        <w:jc w:val="center"/>
      </w:trPr>
      <w:tc>
        <w:tcPr>
          <w:tcW w:w="9276" w:type="dxa"/>
          <w:gridSpan w:val="3"/>
          <w:vAlign w:val="center"/>
        </w:tcPr>
        <w:p w:rsidR="00646EFF" w:rsidRDefault="00646EFF">
          <w:pPr>
            <w:rPr>
              <w:rFonts w:cs="Arial"/>
              <w:noProof/>
              <w:szCs w:val="22"/>
            </w:rPr>
          </w:pPr>
          <w:r>
            <w:rPr>
              <w:rFonts w:cs="Arial"/>
              <w:noProof/>
              <w:lang w:val="en-IE" w:eastAsia="en-IE"/>
            </w:rPr>
            <w:drawing>
              <wp:anchor distT="0" distB="0" distL="114300" distR="114300" simplePos="0" relativeHeight="251657216" behindDoc="0" locked="0" layoutInCell="1" allowOverlap="1">
                <wp:simplePos x="0" y="0"/>
                <wp:positionH relativeFrom="column">
                  <wp:posOffset>4620895</wp:posOffset>
                </wp:positionH>
                <wp:positionV relativeFrom="paragraph">
                  <wp:posOffset>49530</wp:posOffset>
                </wp:positionV>
                <wp:extent cx="1076325" cy="638175"/>
                <wp:effectExtent l="19050" t="0" r="9525" b="0"/>
                <wp:wrapSquare wrapText="bothSides"/>
                <wp:docPr id="8" name="Picture 2" descr="N:\Labels &amp; Logos\Saolta\Sa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abels &amp; Logos\Saolta\Saolta.png"/>
                        <pic:cNvPicPr>
                          <a:picLocks noChangeAspect="1" noChangeArrowheads="1"/>
                        </pic:cNvPicPr>
                      </pic:nvPicPr>
                      <pic:blipFill>
                        <a:blip r:embed="rId1"/>
                        <a:srcRect/>
                        <a:stretch>
                          <a:fillRect/>
                        </a:stretch>
                      </pic:blipFill>
                      <pic:spPr bwMode="auto">
                        <a:xfrm>
                          <a:off x="0" y="0"/>
                          <a:ext cx="1076325" cy="638175"/>
                        </a:xfrm>
                        <a:prstGeom prst="rect">
                          <a:avLst/>
                        </a:prstGeom>
                        <a:noFill/>
                        <a:ln w="9525">
                          <a:noFill/>
                          <a:miter lim="800000"/>
                          <a:headEnd/>
                          <a:tailEnd/>
                        </a:ln>
                      </pic:spPr>
                    </pic:pic>
                  </a:graphicData>
                </a:graphic>
              </wp:anchor>
            </w:drawing>
          </w:r>
          <w:r>
            <w:rPr>
              <w:rFonts w:cs="Arial"/>
              <w:noProof/>
              <w:szCs w:val="22"/>
              <w:lang w:val="en-IE" w:eastAsia="en-IE"/>
            </w:rPr>
            <w:drawing>
              <wp:inline distT="0" distB="0" distL="0" distR="0">
                <wp:extent cx="838200" cy="647700"/>
                <wp:effectExtent l="1905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838200" cy="647700"/>
                        </a:xfrm>
                        <a:prstGeom prst="rect">
                          <a:avLst/>
                        </a:prstGeom>
                        <a:noFill/>
                        <a:ln w="9525">
                          <a:noFill/>
                          <a:miter lim="800000"/>
                          <a:headEnd/>
                          <a:tailEnd/>
                        </a:ln>
                      </pic:spPr>
                    </pic:pic>
                  </a:graphicData>
                </a:graphic>
              </wp:inline>
            </w:drawing>
          </w:r>
          <w:r>
            <w:rPr>
              <w:rFonts w:cs="Arial"/>
              <w:noProof/>
              <w:szCs w:val="22"/>
            </w:rPr>
            <w:t xml:space="preserve">                           </w:t>
          </w:r>
          <w:r>
            <w:rPr>
              <w:noProof/>
              <w:szCs w:val="22"/>
              <w:lang w:val="en-IE" w:eastAsia="en-IE"/>
            </w:rPr>
            <w:drawing>
              <wp:inline distT="0" distB="0" distL="0" distR="0">
                <wp:extent cx="1914525" cy="581025"/>
                <wp:effectExtent l="19050" t="0" r="9525" b="0"/>
                <wp:docPr id="82" name="Picture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pic:cNvPicPr>
                          <a:picLocks noChangeAspect="1" noChangeArrowheads="1"/>
                        </pic:cNvPicPr>
                      </pic:nvPicPr>
                      <pic:blipFill>
                        <a:blip r:embed="rId3"/>
                        <a:srcRect/>
                        <a:stretch>
                          <a:fillRect/>
                        </a:stretch>
                      </pic:blipFill>
                      <pic:spPr bwMode="auto">
                        <a:xfrm>
                          <a:off x="0" y="0"/>
                          <a:ext cx="1914525" cy="581025"/>
                        </a:xfrm>
                        <a:prstGeom prst="rect">
                          <a:avLst/>
                        </a:prstGeom>
                        <a:noFill/>
                        <a:ln w="9525">
                          <a:noFill/>
                          <a:miter lim="800000"/>
                          <a:headEnd/>
                          <a:tailEnd/>
                        </a:ln>
                      </pic:spPr>
                    </pic:pic>
                  </a:graphicData>
                </a:graphic>
              </wp:inline>
            </w:drawing>
          </w:r>
          <w:r>
            <w:rPr>
              <w:rFonts w:cs="Arial"/>
              <w:noProof/>
              <w:szCs w:val="22"/>
            </w:rPr>
            <w:t xml:space="preserve">                               </w:t>
          </w:r>
        </w:p>
      </w:tc>
    </w:tr>
    <w:tr w:rsidR="00646EFF">
      <w:tblPrEx>
        <w:tblLook w:val="01E0" w:firstRow="1" w:lastRow="1" w:firstColumn="1" w:lastColumn="1" w:noHBand="0" w:noVBand="0"/>
      </w:tblPrEx>
      <w:trPr>
        <w:jc w:val="center"/>
      </w:trPr>
      <w:tc>
        <w:tcPr>
          <w:tcW w:w="7196" w:type="dxa"/>
          <w:gridSpan w:val="2"/>
          <w:vAlign w:val="center"/>
        </w:tcPr>
        <w:p w:rsidR="00646EFF" w:rsidRDefault="00646EFF">
          <w:pPr>
            <w:rPr>
              <w:rFonts w:cs="Arial"/>
              <w:b/>
              <w:szCs w:val="22"/>
            </w:rPr>
          </w:pPr>
          <w:r>
            <w:rPr>
              <w:rFonts w:cs="Arial"/>
              <w:b/>
              <w:szCs w:val="22"/>
            </w:rPr>
            <w:t>Pathology Department</w:t>
          </w:r>
        </w:p>
      </w:tc>
      <w:tc>
        <w:tcPr>
          <w:tcW w:w="2080" w:type="dxa"/>
          <w:vAlign w:val="center"/>
        </w:tcPr>
        <w:p w:rsidR="00646EFF" w:rsidRDefault="00646EFF">
          <w:pPr>
            <w:rPr>
              <w:rFonts w:cs="Arial"/>
              <w:b/>
              <w:szCs w:val="22"/>
            </w:rPr>
          </w:pPr>
          <w:r>
            <w:rPr>
              <w:rFonts w:cs="Arial"/>
              <w:b/>
              <w:szCs w:val="22"/>
            </w:rPr>
            <w:t xml:space="preserve">Page </w:t>
          </w:r>
          <w:r>
            <w:rPr>
              <w:rFonts w:cs="Arial"/>
              <w:b/>
              <w:szCs w:val="22"/>
            </w:rPr>
            <w:fldChar w:fldCharType="begin"/>
          </w:r>
          <w:r>
            <w:rPr>
              <w:rFonts w:cs="Arial"/>
              <w:b/>
              <w:szCs w:val="22"/>
            </w:rPr>
            <w:instrText xml:space="preserve"> PAGE </w:instrText>
          </w:r>
          <w:r>
            <w:rPr>
              <w:rFonts w:cs="Arial"/>
              <w:b/>
              <w:szCs w:val="22"/>
            </w:rPr>
            <w:fldChar w:fldCharType="separate"/>
          </w:r>
          <w:r w:rsidR="00AA4877">
            <w:rPr>
              <w:rFonts w:cs="Arial"/>
              <w:b/>
              <w:noProof/>
              <w:szCs w:val="22"/>
            </w:rPr>
            <w:t>1</w:t>
          </w:r>
          <w:r>
            <w:rPr>
              <w:rFonts w:cs="Arial"/>
              <w:b/>
              <w:szCs w:val="22"/>
            </w:rPr>
            <w:fldChar w:fldCharType="end"/>
          </w:r>
          <w:r>
            <w:rPr>
              <w:rFonts w:cs="Arial"/>
              <w:b/>
              <w:szCs w:val="22"/>
            </w:rPr>
            <w:t xml:space="preserve"> of </w:t>
          </w:r>
          <w:r>
            <w:rPr>
              <w:rFonts w:cs="Arial"/>
              <w:b/>
              <w:szCs w:val="22"/>
            </w:rPr>
            <w:fldChar w:fldCharType="begin"/>
          </w:r>
          <w:r>
            <w:rPr>
              <w:rFonts w:cs="Arial"/>
              <w:b/>
              <w:szCs w:val="22"/>
            </w:rPr>
            <w:instrText xml:space="preserve"> NUMPAGES </w:instrText>
          </w:r>
          <w:r>
            <w:rPr>
              <w:rFonts w:cs="Arial"/>
              <w:b/>
              <w:szCs w:val="22"/>
            </w:rPr>
            <w:fldChar w:fldCharType="separate"/>
          </w:r>
          <w:r w:rsidR="00AA4877">
            <w:rPr>
              <w:rFonts w:cs="Arial"/>
              <w:b/>
              <w:noProof/>
              <w:szCs w:val="22"/>
            </w:rPr>
            <w:t>1</w:t>
          </w:r>
          <w:r>
            <w:rPr>
              <w:rFonts w:cs="Arial"/>
              <w:b/>
              <w:szCs w:val="22"/>
            </w:rPr>
            <w:fldChar w:fldCharType="end"/>
          </w:r>
        </w:p>
      </w:tc>
    </w:tr>
    <w:tr w:rsidR="00646EFF">
      <w:tblPrEx>
        <w:tblLook w:val="01E0" w:firstRow="1" w:lastRow="1" w:firstColumn="1" w:lastColumn="1" w:noHBand="0" w:noVBand="0"/>
      </w:tblPrEx>
      <w:trPr>
        <w:jc w:val="center"/>
      </w:trPr>
      <w:tc>
        <w:tcPr>
          <w:tcW w:w="9276" w:type="dxa"/>
          <w:gridSpan w:val="3"/>
          <w:vAlign w:val="center"/>
        </w:tcPr>
        <w:p w:rsidR="00646EFF" w:rsidRDefault="00646EFF">
          <w:pPr>
            <w:jc w:val="center"/>
            <w:rPr>
              <w:rFonts w:cs="Arial"/>
              <w:b/>
              <w:szCs w:val="22"/>
            </w:rPr>
          </w:pPr>
          <w:r>
            <w:rPr>
              <w:rFonts w:cs="Arial"/>
              <w:b/>
              <w:szCs w:val="22"/>
            </w:rPr>
            <w:t xml:space="preserve">Title: Pathology User Handbook </w:t>
          </w:r>
        </w:p>
      </w:tc>
    </w:tr>
    <w:tr w:rsidR="00646EFF">
      <w:tblPrEx>
        <w:tblLook w:val="01E0" w:firstRow="1" w:lastRow="1" w:firstColumn="1" w:lastColumn="1" w:noHBand="0" w:noVBand="0"/>
      </w:tblPrEx>
      <w:trPr>
        <w:trHeight w:val="355"/>
        <w:jc w:val="center"/>
      </w:trPr>
      <w:tc>
        <w:tcPr>
          <w:tcW w:w="2518" w:type="dxa"/>
          <w:vAlign w:val="center"/>
        </w:tcPr>
        <w:p w:rsidR="00646EFF" w:rsidRDefault="00646EFF">
          <w:pPr>
            <w:rPr>
              <w:rFonts w:cs="Arial"/>
              <w:b/>
              <w:szCs w:val="22"/>
            </w:rPr>
          </w:pPr>
          <w:r>
            <w:rPr>
              <w:rFonts w:cs="Arial"/>
              <w:b/>
              <w:szCs w:val="22"/>
            </w:rPr>
            <w:t xml:space="preserve"> PATH-GEN-PSCM</w:t>
          </w:r>
        </w:p>
      </w:tc>
      <w:tc>
        <w:tcPr>
          <w:tcW w:w="4678" w:type="dxa"/>
          <w:vAlign w:val="center"/>
        </w:tcPr>
        <w:p w:rsidR="00646EFF" w:rsidRDefault="00646EFF">
          <w:pPr>
            <w:rPr>
              <w:rFonts w:cs="Arial"/>
              <w:b/>
              <w:szCs w:val="22"/>
            </w:rPr>
          </w:pPr>
          <w:r>
            <w:rPr>
              <w:rFonts w:cs="Arial"/>
              <w:b/>
              <w:szCs w:val="22"/>
            </w:rPr>
            <w:t>For full document details refer to QPulse</w:t>
          </w:r>
        </w:p>
      </w:tc>
      <w:tc>
        <w:tcPr>
          <w:tcW w:w="2080" w:type="dxa"/>
          <w:vAlign w:val="center"/>
        </w:tcPr>
        <w:p w:rsidR="00646EFF" w:rsidRDefault="00646EFF">
          <w:pPr>
            <w:rPr>
              <w:rFonts w:cs="Arial"/>
              <w:b/>
              <w:szCs w:val="22"/>
            </w:rPr>
          </w:pPr>
          <w:r>
            <w:rPr>
              <w:rFonts w:cs="Arial"/>
              <w:b/>
              <w:szCs w:val="22"/>
            </w:rPr>
            <w:t>Revision 14</w:t>
          </w:r>
        </w:p>
      </w:tc>
    </w:tr>
  </w:tbl>
  <w:p w:rsidR="00646EFF" w:rsidRDefault="00646EFF">
    <w:pPr>
      <w:pStyle w:val="Header"/>
      <w:rPr>
        <w:b/>
        <w:lang w:val="en-IE"/>
      </w:rPr>
    </w:pPr>
    <w:r>
      <w:rPr>
        <w:b/>
        <w:lang w:val="en-IE"/>
      </w:rPr>
      <w:t xml:space="preserve"> </w:t>
    </w:r>
  </w:p>
  <w:p w:rsidR="00646EFF" w:rsidRDefault="00646EF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1C3"/>
    <w:multiLevelType w:val="hybridMultilevel"/>
    <w:tmpl w:val="3D182926"/>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17DD3"/>
    <w:multiLevelType w:val="hybridMultilevel"/>
    <w:tmpl w:val="3376B4A2"/>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2F09F8"/>
    <w:multiLevelType w:val="hybridMultilevel"/>
    <w:tmpl w:val="E19CC4D6"/>
    <w:lvl w:ilvl="0" w:tplc="D102EA14">
      <w:start w:val="2"/>
      <w:numFmt w:val="lowerRoman"/>
      <w:lvlText w:val="(%1)"/>
      <w:lvlJc w:val="left"/>
      <w:pPr>
        <w:tabs>
          <w:tab w:val="num" w:pos="1080"/>
        </w:tabs>
        <w:ind w:left="1080" w:hanging="72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A865D92"/>
    <w:multiLevelType w:val="hybridMultilevel"/>
    <w:tmpl w:val="133AF6F4"/>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B945A3B"/>
    <w:multiLevelType w:val="hybridMultilevel"/>
    <w:tmpl w:val="5A8E8482"/>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D512F7"/>
    <w:multiLevelType w:val="hybridMultilevel"/>
    <w:tmpl w:val="291807D8"/>
    <w:lvl w:ilvl="0" w:tplc="1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D4E6320">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7D0957"/>
    <w:multiLevelType w:val="hybridMultilevel"/>
    <w:tmpl w:val="EE40ABC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18D70A3"/>
    <w:multiLevelType w:val="hybridMultilevel"/>
    <w:tmpl w:val="32069BAC"/>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314E2B"/>
    <w:multiLevelType w:val="hybridMultilevel"/>
    <w:tmpl w:val="94DC4B9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923433"/>
    <w:multiLevelType w:val="hybridMultilevel"/>
    <w:tmpl w:val="023884B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2C4404"/>
    <w:multiLevelType w:val="hybridMultilevel"/>
    <w:tmpl w:val="158295E0"/>
    <w:lvl w:ilvl="0" w:tplc="D36ED6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CD59DE"/>
    <w:multiLevelType w:val="hybridMultilevel"/>
    <w:tmpl w:val="D4F69B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8C91CB5"/>
    <w:multiLevelType w:val="hybridMultilevel"/>
    <w:tmpl w:val="7AFC8034"/>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B97F73"/>
    <w:multiLevelType w:val="hybridMultilevel"/>
    <w:tmpl w:val="E08E6D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E02A8B"/>
    <w:multiLevelType w:val="hybridMultilevel"/>
    <w:tmpl w:val="9F9EE6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B612188"/>
    <w:multiLevelType w:val="multilevel"/>
    <w:tmpl w:val="A468A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4"/>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B17C98"/>
    <w:multiLevelType w:val="hybridMultilevel"/>
    <w:tmpl w:val="2E828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6D3079"/>
    <w:multiLevelType w:val="hybridMultilevel"/>
    <w:tmpl w:val="914C82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CA631C8"/>
    <w:multiLevelType w:val="hybridMultilevel"/>
    <w:tmpl w:val="E7B6B970"/>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D33D1C"/>
    <w:multiLevelType w:val="hybridMultilevel"/>
    <w:tmpl w:val="2360866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5709D0"/>
    <w:multiLevelType w:val="hybridMultilevel"/>
    <w:tmpl w:val="4DFAD806"/>
    <w:lvl w:ilvl="0" w:tplc="D9345946">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D024F3"/>
    <w:multiLevelType w:val="hybridMultilevel"/>
    <w:tmpl w:val="82068A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21A66B4"/>
    <w:multiLevelType w:val="hybridMultilevel"/>
    <w:tmpl w:val="9542A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EE4892"/>
    <w:multiLevelType w:val="hybridMultilevel"/>
    <w:tmpl w:val="4AC03F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2F53C45"/>
    <w:multiLevelType w:val="hybridMultilevel"/>
    <w:tmpl w:val="A994314A"/>
    <w:lvl w:ilvl="0" w:tplc="D9345946">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5" w15:restartNumberingAfterBreak="0">
    <w:nsid w:val="230D5176"/>
    <w:multiLevelType w:val="hybridMultilevel"/>
    <w:tmpl w:val="C470899E"/>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200535"/>
    <w:multiLevelType w:val="hybridMultilevel"/>
    <w:tmpl w:val="FB14D0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FE2E79"/>
    <w:multiLevelType w:val="hybridMultilevel"/>
    <w:tmpl w:val="5DDC355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663C61"/>
    <w:multiLevelType w:val="hybridMultilevel"/>
    <w:tmpl w:val="DE4EFCC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7CC6732"/>
    <w:multiLevelType w:val="hybridMultilevel"/>
    <w:tmpl w:val="865617D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F475C5"/>
    <w:multiLevelType w:val="hybridMultilevel"/>
    <w:tmpl w:val="D67CD2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285F6FD6"/>
    <w:multiLevelType w:val="hybridMultilevel"/>
    <w:tmpl w:val="653061DC"/>
    <w:lvl w:ilvl="0" w:tplc="AC5A6910">
      <w:numFmt w:val="bullet"/>
      <w:lvlText w:val="•"/>
      <w:lvlJc w:val="left"/>
      <w:pPr>
        <w:ind w:left="1080" w:hanging="72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8B611AC"/>
    <w:multiLevelType w:val="hybridMultilevel"/>
    <w:tmpl w:val="4E5455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292B1403"/>
    <w:multiLevelType w:val="hybridMultilevel"/>
    <w:tmpl w:val="E2A208E6"/>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 w15:restartNumberingAfterBreak="0">
    <w:nsid w:val="2A677F25"/>
    <w:multiLevelType w:val="hybridMultilevel"/>
    <w:tmpl w:val="1A12633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5" w15:restartNumberingAfterBreak="0">
    <w:nsid w:val="2AB757A4"/>
    <w:multiLevelType w:val="hybridMultilevel"/>
    <w:tmpl w:val="E8FEF8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B214C74"/>
    <w:multiLevelType w:val="hybridMultilevel"/>
    <w:tmpl w:val="99D0380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7" w15:restartNumberingAfterBreak="0">
    <w:nsid w:val="2BE77C4D"/>
    <w:multiLevelType w:val="hybridMultilevel"/>
    <w:tmpl w:val="D99E13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E677407"/>
    <w:multiLevelType w:val="hybridMultilevel"/>
    <w:tmpl w:val="1368EE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320A6ED9"/>
    <w:multiLevelType w:val="hybridMultilevel"/>
    <w:tmpl w:val="C4E64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587726"/>
    <w:multiLevelType w:val="hybridMultilevel"/>
    <w:tmpl w:val="640A43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355D64FD"/>
    <w:multiLevelType w:val="hybridMultilevel"/>
    <w:tmpl w:val="11007374"/>
    <w:lvl w:ilvl="0" w:tplc="AC5A6910">
      <w:numFmt w:val="bullet"/>
      <w:lvlText w:val="•"/>
      <w:lvlJc w:val="left"/>
      <w:pPr>
        <w:ind w:left="1080" w:hanging="72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37E47734"/>
    <w:multiLevelType w:val="hybridMultilevel"/>
    <w:tmpl w:val="A79EE36E"/>
    <w:lvl w:ilvl="0" w:tplc="18090011">
      <w:start w:val="1"/>
      <w:numFmt w:val="decimal"/>
      <w:lvlText w:val="%1)"/>
      <w:lvlJc w:val="left"/>
      <w:pPr>
        <w:tabs>
          <w:tab w:val="num" w:pos="720"/>
        </w:tabs>
        <w:ind w:left="720" w:hanging="360"/>
      </w:pPr>
      <w:rPr>
        <w:rFonts w:hint="default"/>
      </w:rPr>
    </w:lvl>
    <w:lvl w:ilvl="1" w:tplc="18090011">
      <w:start w:val="1"/>
      <w:numFmt w:val="decimal"/>
      <w:lvlText w:val="%2)"/>
      <w:lvlJc w:val="left"/>
      <w:pPr>
        <w:tabs>
          <w:tab w:val="num" w:pos="720"/>
        </w:tabs>
        <w:ind w:left="720" w:hanging="360"/>
      </w:pPr>
      <w:rPr>
        <w:rFonts w:hint="default"/>
      </w:rPr>
    </w:lvl>
    <w:lvl w:ilvl="2" w:tplc="18090011">
      <w:start w:val="1"/>
      <w:numFmt w:val="decimal"/>
      <w:lvlText w:val="%3)"/>
      <w:lvlJc w:val="left"/>
      <w:pPr>
        <w:tabs>
          <w:tab w:val="num" w:pos="720"/>
        </w:tabs>
        <w:ind w:left="720" w:hanging="360"/>
      </w:pPr>
      <w:rPr>
        <w:rFont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4E3C2D"/>
    <w:multiLevelType w:val="hybridMultilevel"/>
    <w:tmpl w:val="AB76658C"/>
    <w:lvl w:ilvl="0" w:tplc="D9345946">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44" w15:restartNumberingAfterBreak="0">
    <w:nsid w:val="39680B28"/>
    <w:multiLevelType w:val="hybridMultilevel"/>
    <w:tmpl w:val="8A7085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A91ECC"/>
    <w:multiLevelType w:val="hybridMultilevel"/>
    <w:tmpl w:val="05C005E6"/>
    <w:lvl w:ilvl="0" w:tplc="5C7C8D70">
      <w:start w:val="1"/>
      <w:numFmt w:val="bullet"/>
      <w:lvlText w:val=""/>
      <w:lvlJc w:val="left"/>
      <w:pPr>
        <w:tabs>
          <w:tab w:val="num" w:pos="1620"/>
        </w:tabs>
        <w:ind w:left="1620" w:hanging="360"/>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BCF26E9"/>
    <w:multiLevelType w:val="hybridMultilevel"/>
    <w:tmpl w:val="3C8419E8"/>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C3D3027"/>
    <w:multiLevelType w:val="hybridMultilevel"/>
    <w:tmpl w:val="25F0CE12"/>
    <w:lvl w:ilvl="0" w:tplc="4516B1DC">
      <w:start w:val="1"/>
      <w:numFmt w:val="decimal"/>
      <w:pStyle w:val="Heading1"/>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3E08074C"/>
    <w:multiLevelType w:val="hybridMultilevel"/>
    <w:tmpl w:val="27B00F8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F891D1D"/>
    <w:multiLevelType w:val="hybridMultilevel"/>
    <w:tmpl w:val="661826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FFB33F7"/>
    <w:multiLevelType w:val="hybridMultilevel"/>
    <w:tmpl w:val="8248724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25A2745"/>
    <w:multiLevelType w:val="hybridMultilevel"/>
    <w:tmpl w:val="622498D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DC6940"/>
    <w:multiLevelType w:val="hybridMultilevel"/>
    <w:tmpl w:val="0F605500"/>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51862FD"/>
    <w:multiLevelType w:val="hybridMultilevel"/>
    <w:tmpl w:val="86B441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9B5C78"/>
    <w:multiLevelType w:val="hybridMultilevel"/>
    <w:tmpl w:val="7D5CA07E"/>
    <w:lvl w:ilvl="0" w:tplc="6A5843E6">
      <w:start w:val="1"/>
      <w:numFmt w:val="decimal"/>
      <w:lvlText w:val="%1."/>
      <w:lvlJc w:val="left"/>
      <w:pPr>
        <w:tabs>
          <w:tab w:val="num" w:pos="720"/>
        </w:tabs>
        <w:ind w:left="720" w:hanging="360"/>
      </w:pPr>
      <w:rPr>
        <w:b/>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5" w15:restartNumberingAfterBreak="0">
    <w:nsid w:val="49422C65"/>
    <w:multiLevelType w:val="hybridMultilevel"/>
    <w:tmpl w:val="6E7C22FE"/>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4A8D502C"/>
    <w:multiLevelType w:val="hybridMultilevel"/>
    <w:tmpl w:val="D57CA95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D711B85"/>
    <w:multiLevelType w:val="hybridMultilevel"/>
    <w:tmpl w:val="BB762F42"/>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4F2223DB"/>
    <w:multiLevelType w:val="hybridMultilevel"/>
    <w:tmpl w:val="6D0E4756"/>
    <w:lvl w:ilvl="0" w:tplc="1809000F">
      <w:start w:val="1"/>
      <w:numFmt w:val="decimal"/>
      <w:lvlText w:val="%1."/>
      <w:lvlJc w:val="left"/>
      <w:pPr>
        <w:ind w:left="947" w:hanging="360"/>
      </w:pPr>
    </w:lvl>
    <w:lvl w:ilvl="1" w:tplc="18090019" w:tentative="1">
      <w:start w:val="1"/>
      <w:numFmt w:val="lowerLetter"/>
      <w:lvlText w:val="%2."/>
      <w:lvlJc w:val="left"/>
      <w:pPr>
        <w:ind w:left="1667" w:hanging="360"/>
      </w:pPr>
    </w:lvl>
    <w:lvl w:ilvl="2" w:tplc="1809001B" w:tentative="1">
      <w:start w:val="1"/>
      <w:numFmt w:val="lowerRoman"/>
      <w:lvlText w:val="%3."/>
      <w:lvlJc w:val="right"/>
      <w:pPr>
        <w:ind w:left="2387" w:hanging="180"/>
      </w:pPr>
    </w:lvl>
    <w:lvl w:ilvl="3" w:tplc="1809000F" w:tentative="1">
      <w:start w:val="1"/>
      <w:numFmt w:val="decimal"/>
      <w:lvlText w:val="%4."/>
      <w:lvlJc w:val="left"/>
      <w:pPr>
        <w:ind w:left="3107" w:hanging="360"/>
      </w:pPr>
    </w:lvl>
    <w:lvl w:ilvl="4" w:tplc="18090019" w:tentative="1">
      <w:start w:val="1"/>
      <w:numFmt w:val="lowerLetter"/>
      <w:lvlText w:val="%5."/>
      <w:lvlJc w:val="left"/>
      <w:pPr>
        <w:ind w:left="3827" w:hanging="360"/>
      </w:pPr>
    </w:lvl>
    <w:lvl w:ilvl="5" w:tplc="1809001B" w:tentative="1">
      <w:start w:val="1"/>
      <w:numFmt w:val="lowerRoman"/>
      <w:lvlText w:val="%6."/>
      <w:lvlJc w:val="right"/>
      <w:pPr>
        <w:ind w:left="4547" w:hanging="180"/>
      </w:pPr>
    </w:lvl>
    <w:lvl w:ilvl="6" w:tplc="1809000F" w:tentative="1">
      <w:start w:val="1"/>
      <w:numFmt w:val="decimal"/>
      <w:lvlText w:val="%7."/>
      <w:lvlJc w:val="left"/>
      <w:pPr>
        <w:ind w:left="5267" w:hanging="360"/>
      </w:pPr>
    </w:lvl>
    <w:lvl w:ilvl="7" w:tplc="18090019" w:tentative="1">
      <w:start w:val="1"/>
      <w:numFmt w:val="lowerLetter"/>
      <w:lvlText w:val="%8."/>
      <w:lvlJc w:val="left"/>
      <w:pPr>
        <w:ind w:left="5987" w:hanging="360"/>
      </w:pPr>
    </w:lvl>
    <w:lvl w:ilvl="8" w:tplc="1809001B" w:tentative="1">
      <w:start w:val="1"/>
      <w:numFmt w:val="lowerRoman"/>
      <w:lvlText w:val="%9."/>
      <w:lvlJc w:val="right"/>
      <w:pPr>
        <w:ind w:left="6707" w:hanging="180"/>
      </w:pPr>
    </w:lvl>
  </w:abstractNum>
  <w:abstractNum w:abstractNumId="59" w15:restartNumberingAfterBreak="0">
    <w:nsid w:val="54631484"/>
    <w:multiLevelType w:val="hybridMultilevel"/>
    <w:tmpl w:val="84285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54CD1549"/>
    <w:multiLevelType w:val="hybridMultilevel"/>
    <w:tmpl w:val="6CE2B65E"/>
    <w:lvl w:ilvl="0" w:tplc="CF3475B0">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55D80E3B"/>
    <w:multiLevelType w:val="hybridMultilevel"/>
    <w:tmpl w:val="BAC0FA60"/>
    <w:lvl w:ilvl="0" w:tplc="0809000F">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62F0A7B"/>
    <w:multiLevelType w:val="hybridMultilevel"/>
    <w:tmpl w:val="DEF8511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569277D2"/>
    <w:multiLevelType w:val="hybridMultilevel"/>
    <w:tmpl w:val="311A1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B1870CD"/>
    <w:multiLevelType w:val="hybridMultilevel"/>
    <w:tmpl w:val="EC7CF7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5F160C09"/>
    <w:multiLevelType w:val="hybridMultilevel"/>
    <w:tmpl w:val="E464815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0821668"/>
    <w:multiLevelType w:val="hybridMultilevel"/>
    <w:tmpl w:val="A3EE945C"/>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6065D2"/>
    <w:multiLevelType w:val="hybridMultilevel"/>
    <w:tmpl w:val="FB686E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61844FE3"/>
    <w:multiLevelType w:val="hybridMultilevel"/>
    <w:tmpl w:val="4FFE590A"/>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2302440"/>
    <w:multiLevelType w:val="hybridMultilevel"/>
    <w:tmpl w:val="0E1A3896"/>
    <w:lvl w:ilvl="0" w:tplc="18090001">
      <w:start w:val="1"/>
      <w:numFmt w:val="bullet"/>
      <w:lvlText w:val=""/>
      <w:lvlJc w:val="left"/>
      <w:pPr>
        <w:tabs>
          <w:tab w:val="num" w:pos="640"/>
        </w:tabs>
        <w:ind w:left="640" w:hanging="360"/>
      </w:pPr>
      <w:rPr>
        <w:rFonts w:ascii="Symbol" w:hAnsi="Symbol" w:hint="default"/>
      </w:rPr>
    </w:lvl>
    <w:lvl w:ilvl="1" w:tplc="18090003">
      <w:start w:val="1"/>
      <w:numFmt w:val="bullet"/>
      <w:lvlText w:val="o"/>
      <w:lvlJc w:val="left"/>
      <w:pPr>
        <w:tabs>
          <w:tab w:val="num" w:pos="1360"/>
        </w:tabs>
        <w:ind w:left="1360" w:hanging="360"/>
      </w:pPr>
      <w:rPr>
        <w:rFonts w:ascii="Courier New" w:hAnsi="Courier New" w:cs="Courier New" w:hint="default"/>
      </w:rPr>
    </w:lvl>
    <w:lvl w:ilvl="2" w:tplc="18090005" w:tentative="1">
      <w:start w:val="1"/>
      <w:numFmt w:val="bullet"/>
      <w:lvlText w:val=""/>
      <w:lvlJc w:val="left"/>
      <w:pPr>
        <w:tabs>
          <w:tab w:val="num" w:pos="2080"/>
        </w:tabs>
        <w:ind w:left="2080" w:hanging="360"/>
      </w:pPr>
      <w:rPr>
        <w:rFonts w:ascii="Wingdings" w:hAnsi="Wingdings" w:hint="default"/>
      </w:rPr>
    </w:lvl>
    <w:lvl w:ilvl="3" w:tplc="18090001">
      <w:start w:val="1"/>
      <w:numFmt w:val="bullet"/>
      <w:lvlText w:val=""/>
      <w:lvlJc w:val="left"/>
      <w:pPr>
        <w:tabs>
          <w:tab w:val="num" w:pos="2800"/>
        </w:tabs>
        <w:ind w:left="2800" w:hanging="360"/>
      </w:pPr>
      <w:rPr>
        <w:rFonts w:ascii="Symbol" w:hAnsi="Symbol" w:hint="default"/>
      </w:rPr>
    </w:lvl>
    <w:lvl w:ilvl="4" w:tplc="18090003" w:tentative="1">
      <w:start w:val="1"/>
      <w:numFmt w:val="bullet"/>
      <w:lvlText w:val="o"/>
      <w:lvlJc w:val="left"/>
      <w:pPr>
        <w:tabs>
          <w:tab w:val="num" w:pos="3520"/>
        </w:tabs>
        <w:ind w:left="3520" w:hanging="360"/>
      </w:pPr>
      <w:rPr>
        <w:rFonts w:ascii="Courier New" w:hAnsi="Courier New" w:cs="Courier New" w:hint="default"/>
      </w:rPr>
    </w:lvl>
    <w:lvl w:ilvl="5" w:tplc="18090005" w:tentative="1">
      <w:start w:val="1"/>
      <w:numFmt w:val="bullet"/>
      <w:lvlText w:val=""/>
      <w:lvlJc w:val="left"/>
      <w:pPr>
        <w:tabs>
          <w:tab w:val="num" w:pos="4240"/>
        </w:tabs>
        <w:ind w:left="4240" w:hanging="360"/>
      </w:pPr>
      <w:rPr>
        <w:rFonts w:ascii="Wingdings" w:hAnsi="Wingdings" w:hint="default"/>
      </w:rPr>
    </w:lvl>
    <w:lvl w:ilvl="6" w:tplc="18090001" w:tentative="1">
      <w:start w:val="1"/>
      <w:numFmt w:val="bullet"/>
      <w:lvlText w:val=""/>
      <w:lvlJc w:val="left"/>
      <w:pPr>
        <w:tabs>
          <w:tab w:val="num" w:pos="4960"/>
        </w:tabs>
        <w:ind w:left="4960" w:hanging="360"/>
      </w:pPr>
      <w:rPr>
        <w:rFonts w:ascii="Symbol" w:hAnsi="Symbol" w:hint="default"/>
      </w:rPr>
    </w:lvl>
    <w:lvl w:ilvl="7" w:tplc="18090003" w:tentative="1">
      <w:start w:val="1"/>
      <w:numFmt w:val="bullet"/>
      <w:lvlText w:val="o"/>
      <w:lvlJc w:val="left"/>
      <w:pPr>
        <w:tabs>
          <w:tab w:val="num" w:pos="5680"/>
        </w:tabs>
        <w:ind w:left="5680" w:hanging="360"/>
      </w:pPr>
      <w:rPr>
        <w:rFonts w:ascii="Courier New" w:hAnsi="Courier New" w:cs="Courier New" w:hint="default"/>
      </w:rPr>
    </w:lvl>
    <w:lvl w:ilvl="8" w:tplc="18090005" w:tentative="1">
      <w:start w:val="1"/>
      <w:numFmt w:val="bullet"/>
      <w:lvlText w:val=""/>
      <w:lvlJc w:val="left"/>
      <w:pPr>
        <w:tabs>
          <w:tab w:val="num" w:pos="6400"/>
        </w:tabs>
        <w:ind w:left="6400" w:hanging="360"/>
      </w:pPr>
      <w:rPr>
        <w:rFonts w:ascii="Wingdings" w:hAnsi="Wingdings" w:hint="default"/>
      </w:rPr>
    </w:lvl>
  </w:abstractNum>
  <w:abstractNum w:abstractNumId="70" w15:restartNumberingAfterBreak="0">
    <w:nsid w:val="62A364F0"/>
    <w:multiLevelType w:val="hybridMultilevel"/>
    <w:tmpl w:val="3F4A85AC"/>
    <w:lvl w:ilvl="0" w:tplc="D9345946">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71" w15:restartNumberingAfterBreak="0">
    <w:nsid w:val="65B5227E"/>
    <w:multiLevelType w:val="hybridMultilevel"/>
    <w:tmpl w:val="D3B20BF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6AC2164"/>
    <w:multiLevelType w:val="hybridMultilevel"/>
    <w:tmpl w:val="6A5CB22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7CF4682"/>
    <w:multiLevelType w:val="hybridMultilevel"/>
    <w:tmpl w:val="E22E9194"/>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B1B2E51"/>
    <w:multiLevelType w:val="hybridMultilevel"/>
    <w:tmpl w:val="A0FA1C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DBD2F40"/>
    <w:multiLevelType w:val="hybridMultilevel"/>
    <w:tmpl w:val="5C72ED8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6E7011F5"/>
    <w:multiLevelType w:val="hybridMultilevel"/>
    <w:tmpl w:val="106080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E8403C6"/>
    <w:multiLevelType w:val="hybridMultilevel"/>
    <w:tmpl w:val="2CE49876"/>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6FEC7E76"/>
    <w:multiLevelType w:val="hybridMultilevel"/>
    <w:tmpl w:val="B4501830"/>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1691D2D"/>
    <w:multiLevelType w:val="hybridMultilevel"/>
    <w:tmpl w:val="F0B8469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1B33F5B"/>
    <w:multiLevelType w:val="hybridMultilevel"/>
    <w:tmpl w:val="C0E4716C"/>
    <w:lvl w:ilvl="0" w:tplc="45FC570C">
      <w:start w:val="1"/>
      <w:numFmt w:val="bullet"/>
      <w:lvlText w:val=""/>
      <w:lvlJc w:val="left"/>
      <w:pPr>
        <w:tabs>
          <w:tab w:val="num" w:pos="1080"/>
        </w:tabs>
        <w:ind w:left="1080" w:hanging="360"/>
      </w:pPr>
      <w:rPr>
        <w:rFonts w:ascii="Symbol" w:hAnsi="Symbol" w:hint="default"/>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605BDA"/>
    <w:multiLevelType w:val="hybridMultilevel"/>
    <w:tmpl w:val="E780CDCA"/>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89001E3"/>
    <w:multiLevelType w:val="hybridMultilevel"/>
    <w:tmpl w:val="279CE4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7BE319E3"/>
    <w:multiLevelType w:val="hybridMultilevel"/>
    <w:tmpl w:val="0BF4CE1A"/>
    <w:lvl w:ilvl="0" w:tplc="D9345946">
      <w:start w:val="1"/>
      <w:numFmt w:val="bullet"/>
      <w:lvlText w:val=""/>
      <w:lvlJc w:val="left"/>
      <w:pPr>
        <w:tabs>
          <w:tab w:val="num" w:pos="283"/>
        </w:tabs>
        <w:ind w:left="283" w:hanging="283"/>
      </w:pPr>
      <w:rPr>
        <w:rFonts w:ascii="Symbol" w:hAnsi="Symbol" w:hint="default"/>
      </w:rPr>
    </w:lvl>
    <w:lvl w:ilvl="1" w:tplc="4BA8D842">
      <w:start w:val="1"/>
      <w:numFmt w:val="bullet"/>
      <w:lvlText w:val=""/>
      <w:lvlJc w:val="left"/>
      <w:pPr>
        <w:tabs>
          <w:tab w:val="num" w:pos="1156"/>
        </w:tabs>
        <w:ind w:left="1156" w:hanging="360"/>
      </w:pPr>
      <w:rPr>
        <w:rFonts w:ascii="Symbol" w:hAnsi="Symbol" w:hint="default"/>
        <w:color w:val="auto"/>
        <w:sz w:val="22"/>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84" w15:restartNumberingAfterBreak="0">
    <w:nsid w:val="7BFE11EC"/>
    <w:multiLevelType w:val="hybridMultilevel"/>
    <w:tmpl w:val="8B8E359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5" w15:restartNumberingAfterBreak="0">
    <w:nsid w:val="7CFD3E06"/>
    <w:multiLevelType w:val="hybridMultilevel"/>
    <w:tmpl w:val="7B8C4F58"/>
    <w:lvl w:ilvl="0" w:tplc="FB22FB4A">
      <w:start w:val="1"/>
      <w:numFmt w:val="bullet"/>
      <w:lvlText w:val=""/>
      <w:lvlJc w:val="left"/>
      <w:pPr>
        <w:tabs>
          <w:tab w:val="num" w:pos="720"/>
        </w:tabs>
        <w:ind w:left="720" w:hanging="360"/>
      </w:pPr>
      <w:rPr>
        <w:rFonts w:ascii="Symbol" w:hAnsi="Symbol" w:hint="default"/>
      </w:rPr>
    </w:lvl>
    <w:lvl w:ilvl="1" w:tplc="13CA7320" w:tentative="1">
      <w:start w:val="1"/>
      <w:numFmt w:val="bullet"/>
      <w:lvlText w:val="o"/>
      <w:lvlJc w:val="left"/>
      <w:pPr>
        <w:tabs>
          <w:tab w:val="num" w:pos="1440"/>
        </w:tabs>
        <w:ind w:left="1440" w:hanging="360"/>
      </w:pPr>
      <w:rPr>
        <w:rFonts w:ascii="Courier New" w:hAnsi="Courier New" w:cs="Courier New" w:hint="default"/>
      </w:rPr>
    </w:lvl>
    <w:lvl w:ilvl="2" w:tplc="0F98A212" w:tentative="1">
      <w:start w:val="1"/>
      <w:numFmt w:val="bullet"/>
      <w:lvlText w:val=""/>
      <w:lvlJc w:val="left"/>
      <w:pPr>
        <w:tabs>
          <w:tab w:val="num" w:pos="2160"/>
        </w:tabs>
        <w:ind w:left="2160" w:hanging="360"/>
      </w:pPr>
      <w:rPr>
        <w:rFonts w:ascii="Wingdings" w:hAnsi="Wingdings" w:hint="default"/>
      </w:rPr>
    </w:lvl>
    <w:lvl w:ilvl="3" w:tplc="3E8CD882" w:tentative="1">
      <w:start w:val="1"/>
      <w:numFmt w:val="bullet"/>
      <w:lvlText w:val=""/>
      <w:lvlJc w:val="left"/>
      <w:pPr>
        <w:tabs>
          <w:tab w:val="num" w:pos="2880"/>
        </w:tabs>
        <w:ind w:left="2880" w:hanging="360"/>
      </w:pPr>
      <w:rPr>
        <w:rFonts w:ascii="Symbol" w:hAnsi="Symbol" w:hint="default"/>
      </w:rPr>
    </w:lvl>
    <w:lvl w:ilvl="4" w:tplc="72023DAE" w:tentative="1">
      <w:start w:val="1"/>
      <w:numFmt w:val="bullet"/>
      <w:lvlText w:val="o"/>
      <w:lvlJc w:val="left"/>
      <w:pPr>
        <w:tabs>
          <w:tab w:val="num" w:pos="3600"/>
        </w:tabs>
        <w:ind w:left="3600" w:hanging="360"/>
      </w:pPr>
      <w:rPr>
        <w:rFonts w:ascii="Courier New" w:hAnsi="Courier New" w:cs="Courier New" w:hint="default"/>
      </w:rPr>
    </w:lvl>
    <w:lvl w:ilvl="5" w:tplc="BDE236F8" w:tentative="1">
      <w:start w:val="1"/>
      <w:numFmt w:val="bullet"/>
      <w:lvlText w:val=""/>
      <w:lvlJc w:val="left"/>
      <w:pPr>
        <w:tabs>
          <w:tab w:val="num" w:pos="4320"/>
        </w:tabs>
        <w:ind w:left="4320" w:hanging="360"/>
      </w:pPr>
      <w:rPr>
        <w:rFonts w:ascii="Wingdings" w:hAnsi="Wingdings" w:hint="default"/>
      </w:rPr>
    </w:lvl>
    <w:lvl w:ilvl="6" w:tplc="46C41F7C" w:tentative="1">
      <w:start w:val="1"/>
      <w:numFmt w:val="bullet"/>
      <w:lvlText w:val=""/>
      <w:lvlJc w:val="left"/>
      <w:pPr>
        <w:tabs>
          <w:tab w:val="num" w:pos="5040"/>
        </w:tabs>
        <w:ind w:left="5040" w:hanging="360"/>
      </w:pPr>
      <w:rPr>
        <w:rFonts w:ascii="Symbol" w:hAnsi="Symbol" w:hint="default"/>
      </w:rPr>
    </w:lvl>
    <w:lvl w:ilvl="7" w:tplc="3AE82E34" w:tentative="1">
      <w:start w:val="1"/>
      <w:numFmt w:val="bullet"/>
      <w:lvlText w:val="o"/>
      <w:lvlJc w:val="left"/>
      <w:pPr>
        <w:tabs>
          <w:tab w:val="num" w:pos="5760"/>
        </w:tabs>
        <w:ind w:left="5760" w:hanging="360"/>
      </w:pPr>
      <w:rPr>
        <w:rFonts w:ascii="Courier New" w:hAnsi="Courier New" w:cs="Courier New" w:hint="default"/>
      </w:rPr>
    </w:lvl>
    <w:lvl w:ilvl="8" w:tplc="F082667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E152DC7"/>
    <w:multiLevelType w:val="hybridMultilevel"/>
    <w:tmpl w:val="CC9C044E"/>
    <w:lvl w:ilvl="0" w:tplc="18090001">
      <w:start w:val="1"/>
      <w:numFmt w:val="bullet"/>
      <w:lvlText w:val=""/>
      <w:lvlJc w:val="left"/>
      <w:pPr>
        <w:tabs>
          <w:tab w:val="num" w:pos="1080"/>
        </w:tabs>
        <w:ind w:left="1080" w:hanging="360"/>
      </w:pPr>
      <w:rPr>
        <w:rFonts w:ascii="Symbol" w:hAnsi="Symbol" w:hint="default"/>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F6238D9"/>
    <w:multiLevelType w:val="hybridMultilevel"/>
    <w:tmpl w:val="2C703B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7FD272AD"/>
    <w:multiLevelType w:val="hybridMultilevel"/>
    <w:tmpl w:val="4042804E"/>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63"/>
  </w:num>
  <w:num w:numId="2">
    <w:abstractNumId w:val="53"/>
  </w:num>
  <w:num w:numId="3">
    <w:abstractNumId w:val="76"/>
  </w:num>
  <w:num w:numId="4">
    <w:abstractNumId w:val="16"/>
  </w:num>
  <w:num w:numId="5">
    <w:abstractNumId w:val="22"/>
  </w:num>
  <w:num w:numId="6">
    <w:abstractNumId w:val="5"/>
  </w:num>
  <w:num w:numId="7">
    <w:abstractNumId w:val="61"/>
  </w:num>
  <w:num w:numId="8">
    <w:abstractNumId w:val="39"/>
  </w:num>
  <w:num w:numId="9">
    <w:abstractNumId w:val="15"/>
  </w:num>
  <w:num w:numId="10">
    <w:abstractNumId w:val="13"/>
  </w:num>
  <w:num w:numId="11">
    <w:abstractNumId w:val="69"/>
  </w:num>
  <w:num w:numId="12">
    <w:abstractNumId w:val="54"/>
  </w:num>
  <w:num w:numId="13">
    <w:abstractNumId w:val="74"/>
  </w:num>
  <w:num w:numId="14">
    <w:abstractNumId w:val="80"/>
  </w:num>
  <w:num w:numId="15">
    <w:abstractNumId w:val="86"/>
  </w:num>
  <w:num w:numId="16">
    <w:abstractNumId w:val="45"/>
  </w:num>
  <w:num w:numId="17">
    <w:abstractNumId w:val="4"/>
  </w:num>
  <w:num w:numId="18">
    <w:abstractNumId w:val="68"/>
  </w:num>
  <w:num w:numId="19">
    <w:abstractNumId w:val="73"/>
  </w:num>
  <w:num w:numId="20">
    <w:abstractNumId w:val="78"/>
  </w:num>
  <w:num w:numId="21">
    <w:abstractNumId w:val="81"/>
  </w:num>
  <w:num w:numId="22">
    <w:abstractNumId w:val="72"/>
  </w:num>
  <w:num w:numId="23">
    <w:abstractNumId w:val="85"/>
  </w:num>
  <w:num w:numId="24">
    <w:abstractNumId w:val="8"/>
  </w:num>
  <w:num w:numId="25">
    <w:abstractNumId w:val="29"/>
  </w:num>
  <w:num w:numId="26">
    <w:abstractNumId w:val="9"/>
  </w:num>
  <w:num w:numId="27">
    <w:abstractNumId w:val="7"/>
  </w:num>
  <w:num w:numId="28">
    <w:abstractNumId w:val="0"/>
  </w:num>
  <w:num w:numId="29">
    <w:abstractNumId w:val="42"/>
  </w:num>
  <w:num w:numId="30">
    <w:abstractNumId w:val="66"/>
  </w:num>
  <w:num w:numId="31">
    <w:abstractNumId w:val="46"/>
  </w:num>
  <w:num w:numId="32">
    <w:abstractNumId w:val="18"/>
  </w:num>
  <w:num w:numId="33">
    <w:abstractNumId w:val="49"/>
  </w:num>
  <w:num w:numId="34">
    <w:abstractNumId w:val="1"/>
  </w:num>
  <w:num w:numId="35">
    <w:abstractNumId w:val="12"/>
  </w:num>
  <w:num w:numId="36">
    <w:abstractNumId w:val="25"/>
  </w:num>
  <w:num w:numId="37">
    <w:abstractNumId w:val="10"/>
  </w:num>
  <w:num w:numId="38">
    <w:abstractNumId w:val="35"/>
  </w:num>
  <w:num w:numId="39">
    <w:abstractNumId w:val="51"/>
  </w:num>
  <w:num w:numId="40">
    <w:abstractNumId w:val="33"/>
  </w:num>
  <w:num w:numId="41">
    <w:abstractNumId w:val="56"/>
  </w:num>
  <w:num w:numId="42">
    <w:abstractNumId w:val="50"/>
  </w:num>
  <w:num w:numId="43">
    <w:abstractNumId w:val="65"/>
  </w:num>
  <w:num w:numId="44">
    <w:abstractNumId w:val="19"/>
  </w:num>
  <w:num w:numId="45">
    <w:abstractNumId w:val="52"/>
  </w:num>
  <w:num w:numId="46">
    <w:abstractNumId w:val="48"/>
  </w:num>
  <w:num w:numId="47">
    <w:abstractNumId w:val="79"/>
  </w:num>
  <w:num w:numId="48">
    <w:abstractNumId w:val="71"/>
  </w:num>
  <w:num w:numId="49">
    <w:abstractNumId w:val="27"/>
  </w:num>
  <w:num w:numId="50">
    <w:abstractNumId w:val="83"/>
  </w:num>
  <w:num w:numId="51">
    <w:abstractNumId w:val="20"/>
  </w:num>
  <w:num w:numId="52">
    <w:abstractNumId w:val="70"/>
  </w:num>
  <w:num w:numId="53">
    <w:abstractNumId w:val="24"/>
  </w:num>
  <w:num w:numId="54">
    <w:abstractNumId w:val="43"/>
  </w:num>
  <w:num w:numId="55">
    <w:abstractNumId w:val="2"/>
  </w:num>
  <w:num w:numId="56">
    <w:abstractNumId w:val="44"/>
  </w:num>
  <w:num w:numId="57">
    <w:abstractNumId w:val="26"/>
  </w:num>
  <w:num w:numId="58">
    <w:abstractNumId w:val="30"/>
  </w:num>
  <w:num w:numId="59">
    <w:abstractNumId w:val="36"/>
  </w:num>
  <w:num w:numId="60">
    <w:abstractNumId w:val="11"/>
  </w:num>
  <w:num w:numId="61">
    <w:abstractNumId w:val="17"/>
  </w:num>
  <w:num w:numId="62">
    <w:abstractNumId w:val="47"/>
  </w:num>
  <w:num w:numId="63">
    <w:abstractNumId w:val="62"/>
  </w:num>
  <w:num w:numId="64">
    <w:abstractNumId w:val="37"/>
  </w:num>
  <w:num w:numId="65">
    <w:abstractNumId w:val="23"/>
  </w:num>
  <w:num w:numId="66">
    <w:abstractNumId w:val="59"/>
  </w:num>
  <w:num w:numId="67">
    <w:abstractNumId w:val="38"/>
  </w:num>
  <w:num w:numId="68">
    <w:abstractNumId w:val="87"/>
  </w:num>
  <w:num w:numId="69">
    <w:abstractNumId w:val="67"/>
  </w:num>
  <w:num w:numId="70">
    <w:abstractNumId w:val="64"/>
  </w:num>
  <w:num w:numId="71">
    <w:abstractNumId w:val="34"/>
  </w:num>
  <w:num w:numId="72">
    <w:abstractNumId w:val="41"/>
  </w:num>
  <w:num w:numId="73">
    <w:abstractNumId w:val="31"/>
  </w:num>
  <w:num w:numId="74">
    <w:abstractNumId w:val="60"/>
  </w:num>
  <w:num w:numId="75">
    <w:abstractNumId w:val="28"/>
  </w:num>
  <w:num w:numId="76">
    <w:abstractNumId w:val="57"/>
  </w:num>
  <w:num w:numId="77">
    <w:abstractNumId w:val="77"/>
  </w:num>
  <w:num w:numId="78">
    <w:abstractNumId w:val="3"/>
  </w:num>
  <w:num w:numId="79">
    <w:abstractNumId w:val="84"/>
  </w:num>
  <w:num w:numId="80">
    <w:abstractNumId w:val="6"/>
  </w:num>
  <w:num w:numId="81">
    <w:abstractNumId w:val="55"/>
  </w:num>
  <w:num w:numId="82">
    <w:abstractNumId w:val="88"/>
  </w:num>
  <w:num w:numId="83">
    <w:abstractNumId w:val="58"/>
  </w:num>
  <w:num w:numId="84">
    <w:abstractNumId w:val="75"/>
  </w:num>
  <w:num w:numId="85">
    <w:abstractNumId w:val="21"/>
  </w:num>
  <w:num w:numId="86">
    <w:abstractNumId w:val="14"/>
  </w:num>
  <w:num w:numId="87">
    <w:abstractNumId w:val="32"/>
  </w:num>
  <w:num w:numId="88">
    <w:abstractNumId w:val="40"/>
  </w:num>
  <w:num w:numId="89">
    <w:abstractNumId w:val="8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SpellingErrors/>
  <w:activeWritingStyle w:appName="MSWord" w:lang="fr-FR"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E59"/>
    <w:rsid w:val="00000FCF"/>
    <w:rsid w:val="00004162"/>
    <w:rsid w:val="00004203"/>
    <w:rsid w:val="000052C0"/>
    <w:rsid w:val="00005819"/>
    <w:rsid w:val="0000662F"/>
    <w:rsid w:val="000069E5"/>
    <w:rsid w:val="00010ED4"/>
    <w:rsid w:val="0001129D"/>
    <w:rsid w:val="00012BDA"/>
    <w:rsid w:val="00013602"/>
    <w:rsid w:val="00014EFD"/>
    <w:rsid w:val="00015DEA"/>
    <w:rsid w:val="000171D1"/>
    <w:rsid w:val="0002004E"/>
    <w:rsid w:val="000215C3"/>
    <w:rsid w:val="00022577"/>
    <w:rsid w:val="00024D1C"/>
    <w:rsid w:val="00026685"/>
    <w:rsid w:val="00032D9B"/>
    <w:rsid w:val="00034FCD"/>
    <w:rsid w:val="00041D17"/>
    <w:rsid w:val="00044F6B"/>
    <w:rsid w:val="00047014"/>
    <w:rsid w:val="00050777"/>
    <w:rsid w:val="000514E1"/>
    <w:rsid w:val="00053C22"/>
    <w:rsid w:val="00053E0A"/>
    <w:rsid w:val="000579F2"/>
    <w:rsid w:val="00057B59"/>
    <w:rsid w:val="00064D08"/>
    <w:rsid w:val="00064DC3"/>
    <w:rsid w:val="00065DE4"/>
    <w:rsid w:val="000660BC"/>
    <w:rsid w:val="00071E14"/>
    <w:rsid w:val="00081BA5"/>
    <w:rsid w:val="00083E36"/>
    <w:rsid w:val="00086C6C"/>
    <w:rsid w:val="00091E71"/>
    <w:rsid w:val="00094830"/>
    <w:rsid w:val="00095F2A"/>
    <w:rsid w:val="000A150A"/>
    <w:rsid w:val="000A2083"/>
    <w:rsid w:val="000A2C57"/>
    <w:rsid w:val="000A5130"/>
    <w:rsid w:val="000A57CD"/>
    <w:rsid w:val="000A76DB"/>
    <w:rsid w:val="000B0C66"/>
    <w:rsid w:val="000B3E49"/>
    <w:rsid w:val="000B4363"/>
    <w:rsid w:val="000C0112"/>
    <w:rsid w:val="000C070C"/>
    <w:rsid w:val="000C0B7C"/>
    <w:rsid w:val="000C2E96"/>
    <w:rsid w:val="000C53FD"/>
    <w:rsid w:val="000C6F74"/>
    <w:rsid w:val="000D02BC"/>
    <w:rsid w:val="000D3DED"/>
    <w:rsid w:val="000D441D"/>
    <w:rsid w:val="000D5A5D"/>
    <w:rsid w:val="000D5F7E"/>
    <w:rsid w:val="000D734F"/>
    <w:rsid w:val="000E2A8E"/>
    <w:rsid w:val="000E6339"/>
    <w:rsid w:val="000E7807"/>
    <w:rsid w:val="000E7ED6"/>
    <w:rsid w:val="000F15B9"/>
    <w:rsid w:val="000F183C"/>
    <w:rsid w:val="000F42DE"/>
    <w:rsid w:val="00102B96"/>
    <w:rsid w:val="00104A04"/>
    <w:rsid w:val="00106966"/>
    <w:rsid w:val="00111991"/>
    <w:rsid w:val="00111BB8"/>
    <w:rsid w:val="001160F3"/>
    <w:rsid w:val="00116425"/>
    <w:rsid w:val="001203CB"/>
    <w:rsid w:val="001209AA"/>
    <w:rsid w:val="00121772"/>
    <w:rsid w:val="00121B31"/>
    <w:rsid w:val="001240D7"/>
    <w:rsid w:val="00125B91"/>
    <w:rsid w:val="00130933"/>
    <w:rsid w:val="00132DEC"/>
    <w:rsid w:val="00134777"/>
    <w:rsid w:val="00135C78"/>
    <w:rsid w:val="00136716"/>
    <w:rsid w:val="00137965"/>
    <w:rsid w:val="00142911"/>
    <w:rsid w:val="001435A7"/>
    <w:rsid w:val="00144C0C"/>
    <w:rsid w:val="001456D2"/>
    <w:rsid w:val="00146904"/>
    <w:rsid w:val="00146FE2"/>
    <w:rsid w:val="00147E6D"/>
    <w:rsid w:val="00151AEB"/>
    <w:rsid w:val="00156F88"/>
    <w:rsid w:val="00160285"/>
    <w:rsid w:val="001608CD"/>
    <w:rsid w:val="001625BD"/>
    <w:rsid w:val="00165498"/>
    <w:rsid w:val="00165D32"/>
    <w:rsid w:val="0016625F"/>
    <w:rsid w:val="001707CD"/>
    <w:rsid w:val="001716D0"/>
    <w:rsid w:val="001728F2"/>
    <w:rsid w:val="00173366"/>
    <w:rsid w:val="00173DB0"/>
    <w:rsid w:val="0017692C"/>
    <w:rsid w:val="00177871"/>
    <w:rsid w:val="00177A19"/>
    <w:rsid w:val="00180DED"/>
    <w:rsid w:val="00181006"/>
    <w:rsid w:val="00183A3A"/>
    <w:rsid w:val="00183D7A"/>
    <w:rsid w:val="0018489B"/>
    <w:rsid w:val="00184A2D"/>
    <w:rsid w:val="001852C4"/>
    <w:rsid w:val="00187CF7"/>
    <w:rsid w:val="00197AC6"/>
    <w:rsid w:val="001A106D"/>
    <w:rsid w:val="001A32A4"/>
    <w:rsid w:val="001A33EE"/>
    <w:rsid w:val="001A3736"/>
    <w:rsid w:val="001A4619"/>
    <w:rsid w:val="001A7012"/>
    <w:rsid w:val="001B05A0"/>
    <w:rsid w:val="001B12C9"/>
    <w:rsid w:val="001B2924"/>
    <w:rsid w:val="001B2E83"/>
    <w:rsid w:val="001B6C66"/>
    <w:rsid w:val="001C0D96"/>
    <w:rsid w:val="001C24D9"/>
    <w:rsid w:val="001C5CE3"/>
    <w:rsid w:val="001C63BA"/>
    <w:rsid w:val="001C685B"/>
    <w:rsid w:val="001C7AEE"/>
    <w:rsid w:val="001D15DD"/>
    <w:rsid w:val="001D1922"/>
    <w:rsid w:val="001D23BB"/>
    <w:rsid w:val="001D47CF"/>
    <w:rsid w:val="001D4B9F"/>
    <w:rsid w:val="001D5CDB"/>
    <w:rsid w:val="001D737C"/>
    <w:rsid w:val="001E0B63"/>
    <w:rsid w:val="001E1FF9"/>
    <w:rsid w:val="001E2C75"/>
    <w:rsid w:val="001E31A6"/>
    <w:rsid w:val="001E529D"/>
    <w:rsid w:val="001E6264"/>
    <w:rsid w:val="001E6353"/>
    <w:rsid w:val="001E769C"/>
    <w:rsid w:val="001F109B"/>
    <w:rsid w:val="001F42DE"/>
    <w:rsid w:val="001F4E52"/>
    <w:rsid w:val="001F5A0F"/>
    <w:rsid w:val="002002C1"/>
    <w:rsid w:val="00200565"/>
    <w:rsid w:val="002008B0"/>
    <w:rsid w:val="002075B5"/>
    <w:rsid w:val="002139C2"/>
    <w:rsid w:val="00216118"/>
    <w:rsid w:val="002206A7"/>
    <w:rsid w:val="00221151"/>
    <w:rsid w:val="002241C0"/>
    <w:rsid w:val="00226266"/>
    <w:rsid w:val="00230298"/>
    <w:rsid w:val="00231CB0"/>
    <w:rsid w:val="00231D47"/>
    <w:rsid w:val="00233217"/>
    <w:rsid w:val="002335BD"/>
    <w:rsid w:val="00237662"/>
    <w:rsid w:val="00240C9D"/>
    <w:rsid w:val="00240F82"/>
    <w:rsid w:val="002419DF"/>
    <w:rsid w:val="00242547"/>
    <w:rsid w:val="00242694"/>
    <w:rsid w:val="0024509F"/>
    <w:rsid w:val="00245747"/>
    <w:rsid w:val="00245BD4"/>
    <w:rsid w:val="002472D1"/>
    <w:rsid w:val="002505CC"/>
    <w:rsid w:val="002506E6"/>
    <w:rsid w:val="00255E66"/>
    <w:rsid w:val="00256F44"/>
    <w:rsid w:val="00257632"/>
    <w:rsid w:val="00260552"/>
    <w:rsid w:val="00262BC9"/>
    <w:rsid w:val="00266F8A"/>
    <w:rsid w:val="00270242"/>
    <w:rsid w:val="0027306A"/>
    <w:rsid w:val="00274613"/>
    <w:rsid w:val="0027535C"/>
    <w:rsid w:val="002756DF"/>
    <w:rsid w:val="0027697D"/>
    <w:rsid w:val="00276A57"/>
    <w:rsid w:val="0028086B"/>
    <w:rsid w:val="00283910"/>
    <w:rsid w:val="00290CC1"/>
    <w:rsid w:val="0029498F"/>
    <w:rsid w:val="002959CB"/>
    <w:rsid w:val="00295D91"/>
    <w:rsid w:val="002A0165"/>
    <w:rsid w:val="002A07B0"/>
    <w:rsid w:val="002A142D"/>
    <w:rsid w:val="002A2ACF"/>
    <w:rsid w:val="002A7505"/>
    <w:rsid w:val="002B1167"/>
    <w:rsid w:val="002B1D31"/>
    <w:rsid w:val="002B3539"/>
    <w:rsid w:val="002B4E37"/>
    <w:rsid w:val="002B67CD"/>
    <w:rsid w:val="002B6925"/>
    <w:rsid w:val="002C1A4F"/>
    <w:rsid w:val="002C26F5"/>
    <w:rsid w:val="002C38A8"/>
    <w:rsid w:val="002C786D"/>
    <w:rsid w:val="002D1402"/>
    <w:rsid w:val="002D2337"/>
    <w:rsid w:val="002D71AA"/>
    <w:rsid w:val="002E1393"/>
    <w:rsid w:val="002E15FA"/>
    <w:rsid w:val="002E3369"/>
    <w:rsid w:val="002E6CB6"/>
    <w:rsid w:val="002E7E1F"/>
    <w:rsid w:val="002F43D5"/>
    <w:rsid w:val="002F4500"/>
    <w:rsid w:val="002F45AB"/>
    <w:rsid w:val="002F6258"/>
    <w:rsid w:val="002F634E"/>
    <w:rsid w:val="002F6DE4"/>
    <w:rsid w:val="003013A2"/>
    <w:rsid w:val="00303A04"/>
    <w:rsid w:val="00304F7E"/>
    <w:rsid w:val="00305392"/>
    <w:rsid w:val="00307748"/>
    <w:rsid w:val="003103EF"/>
    <w:rsid w:val="00310645"/>
    <w:rsid w:val="003112F3"/>
    <w:rsid w:val="003121D0"/>
    <w:rsid w:val="00314C49"/>
    <w:rsid w:val="003162C8"/>
    <w:rsid w:val="00321596"/>
    <w:rsid w:val="00323515"/>
    <w:rsid w:val="003246F8"/>
    <w:rsid w:val="00327661"/>
    <w:rsid w:val="003319B5"/>
    <w:rsid w:val="00333D86"/>
    <w:rsid w:val="0033430A"/>
    <w:rsid w:val="003344B5"/>
    <w:rsid w:val="003404D9"/>
    <w:rsid w:val="00340AA8"/>
    <w:rsid w:val="00341555"/>
    <w:rsid w:val="003416BE"/>
    <w:rsid w:val="00343636"/>
    <w:rsid w:val="003500DF"/>
    <w:rsid w:val="00352367"/>
    <w:rsid w:val="00353AF0"/>
    <w:rsid w:val="00354349"/>
    <w:rsid w:val="003547AF"/>
    <w:rsid w:val="003564DD"/>
    <w:rsid w:val="0036255E"/>
    <w:rsid w:val="00362B84"/>
    <w:rsid w:val="00363925"/>
    <w:rsid w:val="003644D4"/>
    <w:rsid w:val="003649B9"/>
    <w:rsid w:val="00364C45"/>
    <w:rsid w:val="003674EC"/>
    <w:rsid w:val="0037018F"/>
    <w:rsid w:val="00371E59"/>
    <w:rsid w:val="00372240"/>
    <w:rsid w:val="00372A5F"/>
    <w:rsid w:val="003769B0"/>
    <w:rsid w:val="00377938"/>
    <w:rsid w:val="00381AB4"/>
    <w:rsid w:val="003835CD"/>
    <w:rsid w:val="0038509D"/>
    <w:rsid w:val="00386450"/>
    <w:rsid w:val="00386FE1"/>
    <w:rsid w:val="00387807"/>
    <w:rsid w:val="00387917"/>
    <w:rsid w:val="0039043C"/>
    <w:rsid w:val="00391734"/>
    <w:rsid w:val="00392FB9"/>
    <w:rsid w:val="003948C3"/>
    <w:rsid w:val="003A0A0B"/>
    <w:rsid w:val="003A0D44"/>
    <w:rsid w:val="003A141A"/>
    <w:rsid w:val="003A21AC"/>
    <w:rsid w:val="003A4E0E"/>
    <w:rsid w:val="003A6619"/>
    <w:rsid w:val="003B0812"/>
    <w:rsid w:val="003B55E0"/>
    <w:rsid w:val="003B6AC5"/>
    <w:rsid w:val="003B77F3"/>
    <w:rsid w:val="003C0397"/>
    <w:rsid w:val="003C32CF"/>
    <w:rsid w:val="003C458D"/>
    <w:rsid w:val="003D1169"/>
    <w:rsid w:val="003D2331"/>
    <w:rsid w:val="003D2CE6"/>
    <w:rsid w:val="003D4CCB"/>
    <w:rsid w:val="003E0B2B"/>
    <w:rsid w:val="003E2CD1"/>
    <w:rsid w:val="003E4A8C"/>
    <w:rsid w:val="003E5C41"/>
    <w:rsid w:val="003E7D22"/>
    <w:rsid w:val="003F2396"/>
    <w:rsid w:val="003F250C"/>
    <w:rsid w:val="003F2C10"/>
    <w:rsid w:val="003F3168"/>
    <w:rsid w:val="003F3304"/>
    <w:rsid w:val="003F39C4"/>
    <w:rsid w:val="003F413F"/>
    <w:rsid w:val="003F52A9"/>
    <w:rsid w:val="003F6B6A"/>
    <w:rsid w:val="00402A68"/>
    <w:rsid w:val="0040351B"/>
    <w:rsid w:val="004035AE"/>
    <w:rsid w:val="00410E2A"/>
    <w:rsid w:val="004131E3"/>
    <w:rsid w:val="0041382D"/>
    <w:rsid w:val="00413B79"/>
    <w:rsid w:val="00420149"/>
    <w:rsid w:val="004205A4"/>
    <w:rsid w:val="0042146C"/>
    <w:rsid w:val="00421C09"/>
    <w:rsid w:val="004267E7"/>
    <w:rsid w:val="00426DF7"/>
    <w:rsid w:val="0042704B"/>
    <w:rsid w:val="00431228"/>
    <w:rsid w:val="0043160C"/>
    <w:rsid w:val="00431A34"/>
    <w:rsid w:val="00433E05"/>
    <w:rsid w:val="00434636"/>
    <w:rsid w:val="00435BA1"/>
    <w:rsid w:val="00435DFD"/>
    <w:rsid w:val="00442307"/>
    <w:rsid w:val="00442965"/>
    <w:rsid w:val="00442BC3"/>
    <w:rsid w:val="00444103"/>
    <w:rsid w:val="0044462F"/>
    <w:rsid w:val="00446853"/>
    <w:rsid w:val="00451A51"/>
    <w:rsid w:val="00451BE6"/>
    <w:rsid w:val="004526C3"/>
    <w:rsid w:val="00453000"/>
    <w:rsid w:val="00453C87"/>
    <w:rsid w:val="004548B9"/>
    <w:rsid w:val="004553B6"/>
    <w:rsid w:val="00457781"/>
    <w:rsid w:val="00460FA0"/>
    <w:rsid w:val="004613E8"/>
    <w:rsid w:val="00464932"/>
    <w:rsid w:val="00464CD1"/>
    <w:rsid w:val="004679FC"/>
    <w:rsid w:val="00467E04"/>
    <w:rsid w:val="00472E76"/>
    <w:rsid w:val="004744A3"/>
    <w:rsid w:val="00481811"/>
    <w:rsid w:val="0048592C"/>
    <w:rsid w:val="00486D58"/>
    <w:rsid w:val="00487379"/>
    <w:rsid w:val="0048762D"/>
    <w:rsid w:val="00490872"/>
    <w:rsid w:val="00490E19"/>
    <w:rsid w:val="00493879"/>
    <w:rsid w:val="00493E57"/>
    <w:rsid w:val="00496CFB"/>
    <w:rsid w:val="004A1943"/>
    <w:rsid w:val="004A1AED"/>
    <w:rsid w:val="004A5932"/>
    <w:rsid w:val="004A6509"/>
    <w:rsid w:val="004B11C3"/>
    <w:rsid w:val="004B265A"/>
    <w:rsid w:val="004B45EC"/>
    <w:rsid w:val="004B6B77"/>
    <w:rsid w:val="004C0085"/>
    <w:rsid w:val="004C0523"/>
    <w:rsid w:val="004C073E"/>
    <w:rsid w:val="004C1A3A"/>
    <w:rsid w:val="004C219F"/>
    <w:rsid w:val="004C40C4"/>
    <w:rsid w:val="004C79B8"/>
    <w:rsid w:val="004D533C"/>
    <w:rsid w:val="004E331D"/>
    <w:rsid w:val="004E69BD"/>
    <w:rsid w:val="004F06BB"/>
    <w:rsid w:val="004F142F"/>
    <w:rsid w:val="004F181B"/>
    <w:rsid w:val="004F1A3F"/>
    <w:rsid w:val="004F2141"/>
    <w:rsid w:val="004F51CA"/>
    <w:rsid w:val="004F6801"/>
    <w:rsid w:val="00501003"/>
    <w:rsid w:val="00502C2C"/>
    <w:rsid w:val="00503021"/>
    <w:rsid w:val="00504260"/>
    <w:rsid w:val="005047A4"/>
    <w:rsid w:val="00506FCD"/>
    <w:rsid w:val="00511701"/>
    <w:rsid w:val="00523014"/>
    <w:rsid w:val="00526287"/>
    <w:rsid w:val="0052663B"/>
    <w:rsid w:val="005277CE"/>
    <w:rsid w:val="0053152E"/>
    <w:rsid w:val="00531AAF"/>
    <w:rsid w:val="00533510"/>
    <w:rsid w:val="00533A6B"/>
    <w:rsid w:val="005355FF"/>
    <w:rsid w:val="00537420"/>
    <w:rsid w:val="0054020C"/>
    <w:rsid w:val="00544BBE"/>
    <w:rsid w:val="00544C64"/>
    <w:rsid w:val="00547220"/>
    <w:rsid w:val="005475DC"/>
    <w:rsid w:val="0055053D"/>
    <w:rsid w:val="00550D4C"/>
    <w:rsid w:val="005510A7"/>
    <w:rsid w:val="005523DF"/>
    <w:rsid w:val="0055312E"/>
    <w:rsid w:val="0055521A"/>
    <w:rsid w:val="00555C62"/>
    <w:rsid w:val="00556885"/>
    <w:rsid w:val="00556E3A"/>
    <w:rsid w:val="00563EDE"/>
    <w:rsid w:val="00565B50"/>
    <w:rsid w:val="005728B8"/>
    <w:rsid w:val="00573EA2"/>
    <w:rsid w:val="005759FB"/>
    <w:rsid w:val="00576F94"/>
    <w:rsid w:val="005775B7"/>
    <w:rsid w:val="0057767D"/>
    <w:rsid w:val="005779E4"/>
    <w:rsid w:val="00580184"/>
    <w:rsid w:val="00581619"/>
    <w:rsid w:val="00581F4A"/>
    <w:rsid w:val="00582BB3"/>
    <w:rsid w:val="00583982"/>
    <w:rsid w:val="00584889"/>
    <w:rsid w:val="005853C5"/>
    <w:rsid w:val="005911E1"/>
    <w:rsid w:val="00593F7B"/>
    <w:rsid w:val="0059455B"/>
    <w:rsid w:val="00596BF2"/>
    <w:rsid w:val="005A032B"/>
    <w:rsid w:val="005A0A9A"/>
    <w:rsid w:val="005A0F1E"/>
    <w:rsid w:val="005A3DEF"/>
    <w:rsid w:val="005A46C8"/>
    <w:rsid w:val="005A603F"/>
    <w:rsid w:val="005B25B8"/>
    <w:rsid w:val="005B3DF8"/>
    <w:rsid w:val="005B538E"/>
    <w:rsid w:val="005B5D72"/>
    <w:rsid w:val="005C0CF8"/>
    <w:rsid w:val="005C18D4"/>
    <w:rsid w:val="005C2ED6"/>
    <w:rsid w:val="005C4D10"/>
    <w:rsid w:val="005C5267"/>
    <w:rsid w:val="005C5B01"/>
    <w:rsid w:val="005C5E34"/>
    <w:rsid w:val="005C6154"/>
    <w:rsid w:val="005C6828"/>
    <w:rsid w:val="005D0A19"/>
    <w:rsid w:val="005D266A"/>
    <w:rsid w:val="005D2DE0"/>
    <w:rsid w:val="005D3D5E"/>
    <w:rsid w:val="005D5524"/>
    <w:rsid w:val="005D5D9F"/>
    <w:rsid w:val="005D6B9E"/>
    <w:rsid w:val="005E0D29"/>
    <w:rsid w:val="005E1D7F"/>
    <w:rsid w:val="005E48B3"/>
    <w:rsid w:val="005E4A9C"/>
    <w:rsid w:val="005E4AE2"/>
    <w:rsid w:val="005E4FFC"/>
    <w:rsid w:val="005E5F94"/>
    <w:rsid w:val="005E6547"/>
    <w:rsid w:val="005E69A7"/>
    <w:rsid w:val="005F0420"/>
    <w:rsid w:val="005F2399"/>
    <w:rsid w:val="005F3F45"/>
    <w:rsid w:val="005F56F2"/>
    <w:rsid w:val="005F743E"/>
    <w:rsid w:val="005F79E5"/>
    <w:rsid w:val="006022E1"/>
    <w:rsid w:val="00602F00"/>
    <w:rsid w:val="00603080"/>
    <w:rsid w:val="00603817"/>
    <w:rsid w:val="00603BC5"/>
    <w:rsid w:val="00604552"/>
    <w:rsid w:val="00605087"/>
    <w:rsid w:val="0060625B"/>
    <w:rsid w:val="00611B34"/>
    <w:rsid w:val="006147CE"/>
    <w:rsid w:val="00615205"/>
    <w:rsid w:val="0061578F"/>
    <w:rsid w:val="0061682C"/>
    <w:rsid w:val="00617AFF"/>
    <w:rsid w:val="00617C6B"/>
    <w:rsid w:val="0062366F"/>
    <w:rsid w:val="006245D6"/>
    <w:rsid w:val="00624906"/>
    <w:rsid w:val="00625346"/>
    <w:rsid w:val="00631CB1"/>
    <w:rsid w:val="00631F9C"/>
    <w:rsid w:val="00634B74"/>
    <w:rsid w:val="0063657A"/>
    <w:rsid w:val="006410B0"/>
    <w:rsid w:val="006426EC"/>
    <w:rsid w:val="006440BC"/>
    <w:rsid w:val="00646B4D"/>
    <w:rsid w:val="00646EFF"/>
    <w:rsid w:val="006479C4"/>
    <w:rsid w:val="00652BA5"/>
    <w:rsid w:val="00653C0B"/>
    <w:rsid w:val="00655896"/>
    <w:rsid w:val="006572A9"/>
    <w:rsid w:val="00660256"/>
    <w:rsid w:val="006608F4"/>
    <w:rsid w:val="00661CCA"/>
    <w:rsid w:val="00662192"/>
    <w:rsid w:val="00662D9E"/>
    <w:rsid w:val="00662E9A"/>
    <w:rsid w:val="006663DB"/>
    <w:rsid w:val="00671BDF"/>
    <w:rsid w:val="0067280C"/>
    <w:rsid w:val="006759AA"/>
    <w:rsid w:val="00675DFB"/>
    <w:rsid w:val="0067655F"/>
    <w:rsid w:val="00680BD9"/>
    <w:rsid w:val="00681C54"/>
    <w:rsid w:val="00681CDE"/>
    <w:rsid w:val="00686B0F"/>
    <w:rsid w:val="00686CD2"/>
    <w:rsid w:val="00687135"/>
    <w:rsid w:val="0069120B"/>
    <w:rsid w:val="00691C11"/>
    <w:rsid w:val="00693EED"/>
    <w:rsid w:val="00694B29"/>
    <w:rsid w:val="00695DF5"/>
    <w:rsid w:val="006964CE"/>
    <w:rsid w:val="00697538"/>
    <w:rsid w:val="006A1D92"/>
    <w:rsid w:val="006A3B32"/>
    <w:rsid w:val="006A4823"/>
    <w:rsid w:val="006A6356"/>
    <w:rsid w:val="006A7B62"/>
    <w:rsid w:val="006B3696"/>
    <w:rsid w:val="006B395A"/>
    <w:rsid w:val="006B43ED"/>
    <w:rsid w:val="006B47A6"/>
    <w:rsid w:val="006B63A6"/>
    <w:rsid w:val="006C1871"/>
    <w:rsid w:val="006C3F6C"/>
    <w:rsid w:val="006C406F"/>
    <w:rsid w:val="006C4718"/>
    <w:rsid w:val="006C4E1F"/>
    <w:rsid w:val="006C6213"/>
    <w:rsid w:val="006C6490"/>
    <w:rsid w:val="006C6864"/>
    <w:rsid w:val="006D1443"/>
    <w:rsid w:val="006D2180"/>
    <w:rsid w:val="006D2496"/>
    <w:rsid w:val="006D62C6"/>
    <w:rsid w:val="006D6EEE"/>
    <w:rsid w:val="006E2076"/>
    <w:rsid w:val="006E38DB"/>
    <w:rsid w:val="006E4C67"/>
    <w:rsid w:val="006E62B2"/>
    <w:rsid w:val="006E757E"/>
    <w:rsid w:val="006F0F93"/>
    <w:rsid w:val="006F1F30"/>
    <w:rsid w:val="006F3E79"/>
    <w:rsid w:val="006F5E9E"/>
    <w:rsid w:val="006F69A0"/>
    <w:rsid w:val="006F6BF7"/>
    <w:rsid w:val="006F758C"/>
    <w:rsid w:val="0070011F"/>
    <w:rsid w:val="0070086D"/>
    <w:rsid w:val="007011F0"/>
    <w:rsid w:val="007019E5"/>
    <w:rsid w:val="00703B6A"/>
    <w:rsid w:val="007053D6"/>
    <w:rsid w:val="00707E31"/>
    <w:rsid w:val="00707ECB"/>
    <w:rsid w:val="00710074"/>
    <w:rsid w:val="00710657"/>
    <w:rsid w:val="00710973"/>
    <w:rsid w:val="007111A5"/>
    <w:rsid w:val="007114E5"/>
    <w:rsid w:val="007125A1"/>
    <w:rsid w:val="00713C5E"/>
    <w:rsid w:val="00713DE0"/>
    <w:rsid w:val="00716022"/>
    <w:rsid w:val="0071603E"/>
    <w:rsid w:val="00717348"/>
    <w:rsid w:val="0072116C"/>
    <w:rsid w:val="00722202"/>
    <w:rsid w:val="00724460"/>
    <w:rsid w:val="0072501F"/>
    <w:rsid w:val="0072561C"/>
    <w:rsid w:val="00726485"/>
    <w:rsid w:val="0073314C"/>
    <w:rsid w:val="00735C33"/>
    <w:rsid w:val="007433F2"/>
    <w:rsid w:val="00745582"/>
    <w:rsid w:val="00746894"/>
    <w:rsid w:val="00746E3F"/>
    <w:rsid w:val="00747596"/>
    <w:rsid w:val="007515B0"/>
    <w:rsid w:val="00752409"/>
    <w:rsid w:val="007525E1"/>
    <w:rsid w:val="007530BB"/>
    <w:rsid w:val="0075388B"/>
    <w:rsid w:val="00754183"/>
    <w:rsid w:val="00754C86"/>
    <w:rsid w:val="00754DF8"/>
    <w:rsid w:val="007565CE"/>
    <w:rsid w:val="007566A9"/>
    <w:rsid w:val="00757121"/>
    <w:rsid w:val="00757D00"/>
    <w:rsid w:val="0076249D"/>
    <w:rsid w:val="00762B29"/>
    <w:rsid w:val="00765658"/>
    <w:rsid w:val="007676DC"/>
    <w:rsid w:val="00767908"/>
    <w:rsid w:val="007679F7"/>
    <w:rsid w:val="00767E59"/>
    <w:rsid w:val="00770D87"/>
    <w:rsid w:val="00770E5A"/>
    <w:rsid w:val="00773F6C"/>
    <w:rsid w:val="0077418F"/>
    <w:rsid w:val="007756AC"/>
    <w:rsid w:val="007767F8"/>
    <w:rsid w:val="00777B79"/>
    <w:rsid w:val="00777CB1"/>
    <w:rsid w:val="0078107B"/>
    <w:rsid w:val="0078144A"/>
    <w:rsid w:val="007823F5"/>
    <w:rsid w:val="007823FF"/>
    <w:rsid w:val="0078759E"/>
    <w:rsid w:val="00790017"/>
    <w:rsid w:val="00790F19"/>
    <w:rsid w:val="00791012"/>
    <w:rsid w:val="00793653"/>
    <w:rsid w:val="00797EA2"/>
    <w:rsid w:val="007A0638"/>
    <w:rsid w:val="007A54EE"/>
    <w:rsid w:val="007B021C"/>
    <w:rsid w:val="007B0EE6"/>
    <w:rsid w:val="007B4E16"/>
    <w:rsid w:val="007C1934"/>
    <w:rsid w:val="007C48F5"/>
    <w:rsid w:val="007C4E81"/>
    <w:rsid w:val="007C5728"/>
    <w:rsid w:val="007C61D3"/>
    <w:rsid w:val="007C7ECA"/>
    <w:rsid w:val="007D1664"/>
    <w:rsid w:val="007D1B6E"/>
    <w:rsid w:val="007D242D"/>
    <w:rsid w:val="007E0994"/>
    <w:rsid w:val="007E2B83"/>
    <w:rsid w:val="007E65BC"/>
    <w:rsid w:val="007E65C8"/>
    <w:rsid w:val="007E7537"/>
    <w:rsid w:val="007F2FA8"/>
    <w:rsid w:val="007F3315"/>
    <w:rsid w:val="007F5E87"/>
    <w:rsid w:val="007F6515"/>
    <w:rsid w:val="007F7DA4"/>
    <w:rsid w:val="00802E2B"/>
    <w:rsid w:val="00804725"/>
    <w:rsid w:val="00807BE3"/>
    <w:rsid w:val="008120EB"/>
    <w:rsid w:val="00814D63"/>
    <w:rsid w:val="0081516C"/>
    <w:rsid w:val="00815B92"/>
    <w:rsid w:val="00816731"/>
    <w:rsid w:val="00816C90"/>
    <w:rsid w:val="008205E9"/>
    <w:rsid w:val="00821986"/>
    <w:rsid w:val="008236A7"/>
    <w:rsid w:val="00824266"/>
    <w:rsid w:val="008257E0"/>
    <w:rsid w:val="00826CD0"/>
    <w:rsid w:val="00833A4E"/>
    <w:rsid w:val="00834BC2"/>
    <w:rsid w:val="0083533F"/>
    <w:rsid w:val="00835F0E"/>
    <w:rsid w:val="008372B4"/>
    <w:rsid w:val="008377BD"/>
    <w:rsid w:val="008377C0"/>
    <w:rsid w:val="00841461"/>
    <w:rsid w:val="008419A3"/>
    <w:rsid w:val="00842DD2"/>
    <w:rsid w:val="00846E3B"/>
    <w:rsid w:val="008504E0"/>
    <w:rsid w:val="0085131E"/>
    <w:rsid w:val="00852000"/>
    <w:rsid w:val="008530E2"/>
    <w:rsid w:val="008547D8"/>
    <w:rsid w:val="0085794E"/>
    <w:rsid w:val="0085794F"/>
    <w:rsid w:val="00857C9D"/>
    <w:rsid w:val="00857F19"/>
    <w:rsid w:val="0086308C"/>
    <w:rsid w:val="0086312D"/>
    <w:rsid w:val="0086754C"/>
    <w:rsid w:val="00867716"/>
    <w:rsid w:val="00870C7C"/>
    <w:rsid w:val="00870DB1"/>
    <w:rsid w:val="008727A1"/>
    <w:rsid w:val="008762B6"/>
    <w:rsid w:val="00876322"/>
    <w:rsid w:val="00876F57"/>
    <w:rsid w:val="00876F8E"/>
    <w:rsid w:val="008820E1"/>
    <w:rsid w:val="00885EA4"/>
    <w:rsid w:val="00891FDD"/>
    <w:rsid w:val="00892E73"/>
    <w:rsid w:val="008931E6"/>
    <w:rsid w:val="00896876"/>
    <w:rsid w:val="008971AC"/>
    <w:rsid w:val="008A5337"/>
    <w:rsid w:val="008A54BF"/>
    <w:rsid w:val="008A76A8"/>
    <w:rsid w:val="008B0A2F"/>
    <w:rsid w:val="008B1F37"/>
    <w:rsid w:val="008B3951"/>
    <w:rsid w:val="008B4549"/>
    <w:rsid w:val="008C0A84"/>
    <w:rsid w:val="008C0DE4"/>
    <w:rsid w:val="008C2580"/>
    <w:rsid w:val="008C2E3B"/>
    <w:rsid w:val="008C4022"/>
    <w:rsid w:val="008C4FBE"/>
    <w:rsid w:val="008D012D"/>
    <w:rsid w:val="008D061D"/>
    <w:rsid w:val="008D09F3"/>
    <w:rsid w:val="008D2230"/>
    <w:rsid w:val="008D417C"/>
    <w:rsid w:val="008D4A53"/>
    <w:rsid w:val="008D62E0"/>
    <w:rsid w:val="008D6632"/>
    <w:rsid w:val="008D6B72"/>
    <w:rsid w:val="008D7443"/>
    <w:rsid w:val="008E0534"/>
    <w:rsid w:val="008E0C62"/>
    <w:rsid w:val="008E1D89"/>
    <w:rsid w:val="008E3F05"/>
    <w:rsid w:val="008F12C7"/>
    <w:rsid w:val="008F53A5"/>
    <w:rsid w:val="00902199"/>
    <w:rsid w:val="009055B6"/>
    <w:rsid w:val="00907BF7"/>
    <w:rsid w:val="0091410C"/>
    <w:rsid w:val="009216DB"/>
    <w:rsid w:val="009245EE"/>
    <w:rsid w:val="00924A65"/>
    <w:rsid w:val="00925B19"/>
    <w:rsid w:val="00932521"/>
    <w:rsid w:val="0093275B"/>
    <w:rsid w:val="00933D3D"/>
    <w:rsid w:val="00935296"/>
    <w:rsid w:val="00935894"/>
    <w:rsid w:val="00935974"/>
    <w:rsid w:val="00937044"/>
    <w:rsid w:val="00937934"/>
    <w:rsid w:val="0094028A"/>
    <w:rsid w:val="00940D12"/>
    <w:rsid w:val="009437B2"/>
    <w:rsid w:val="00944EA2"/>
    <w:rsid w:val="00946024"/>
    <w:rsid w:val="0094675A"/>
    <w:rsid w:val="00946E35"/>
    <w:rsid w:val="00952A41"/>
    <w:rsid w:val="00954D6D"/>
    <w:rsid w:val="00955FE3"/>
    <w:rsid w:val="00955FFF"/>
    <w:rsid w:val="00956D7E"/>
    <w:rsid w:val="00956FAE"/>
    <w:rsid w:val="00960D04"/>
    <w:rsid w:val="00965397"/>
    <w:rsid w:val="00965E57"/>
    <w:rsid w:val="009669B4"/>
    <w:rsid w:val="009677FA"/>
    <w:rsid w:val="00967D2F"/>
    <w:rsid w:val="00967F0D"/>
    <w:rsid w:val="00972528"/>
    <w:rsid w:val="00974285"/>
    <w:rsid w:val="009753D2"/>
    <w:rsid w:val="009757B4"/>
    <w:rsid w:val="009801EF"/>
    <w:rsid w:val="00981DAC"/>
    <w:rsid w:val="009905EE"/>
    <w:rsid w:val="00992292"/>
    <w:rsid w:val="00992B66"/>
    <w:rsid w:val="00992B76"/>
    <w:rsid w:val="009951D4"/>
    <w:rsid w:val="009A0CC6"/>
    <w:rsid w:val="009A14C0"/>
    <w:rsid w:val="009A1950"/>
    <w:rsid w:val="009A3F0D"/>
    <w:rsid w:val="009A3F3D"/>
    <w:rsid w:val="009A78ED"/>
    <w:rsid w:val="009A78FD"/>
    <w:rsid w:val="009B13BD"/>
    <w:rsid w:val="009B3AEC"/>
    <w:rsid w:val="009B5763"/>
    <w:rsid w:val="009B7571"/>
    <w:rsid w:val="009C04AC"/>
    <w:rsid w:val="009C282E"/>
    <w:rsid w:val="009C33D6"/>
    <w:rsid w:val="009C36B7"/>
    <w:rsid w:val="009C3B13"/>
    <w:rsid w:val="009C5733"/>
    <w:rsid w:val="009C5856"/>
    <w:rsid w:val="009C78CB"/>
    <w:rsid w:val="009D5953"/>
    <w:rsid w:val="009D6ADA"/>
    <w:rsid w:val="009E0321"/>
    <w:rsid w:val="009E252B"/>
    <w:rsid w:val="009E400B"/>
    <w:rsid w:val="009E45C3"/>
    <w:rsid w:val="009E496F"/>
    <w:rsid w:val="009E5A7C"/>
    <w:rsid w:val="009F3589"/>
    <w:rsid w:val="009F390F"/>
    <w:rsid w:val="009F3D9C"/>
    <w:rsid w:val="009F6D8A"/>
    <w:rsid w:val="00A003A3"/>
    <w:rsid w:val="00A00B80"/>
    <w:rsid w:val="00A01037"/>
    <w:rsid w:val="00A02CDC"/>
    <w:rsid w:val="00A07327"/>
    <w:rsid w:val="00A07D08"/>
    <w:rsid w:val="00A11737"/>
    <w:rsid w:val="00A11854"/>
    <w:rsid w:val="00A11A4D"/>
    <w:rsid w:val="00A20BE2"/>
    <w:rsid w:val="00A22C49"/>
    <w:rsid w:val="00A22F3A"/>
    <w:rsid w:val="00A24488"/>
    <w:rsid w:val="00A250D9"/>
    <w:rsid w:val="00A319D5"/>
    <w:rsid w:val="00A33699"/>
    <w:rsid w:val="00A34D13"/>
    <w:rsid w:val="00A358BC"/>
    <w:rsid w:val="00A36A9E"/>
    <w:rsid w:val="00A36C7F"/>
    <w:rsid w:val="00A403AC"/>
    <w:rsid w:val="00A4285A"/>
    <w:rsid w:val="00A445EF"/>
    <w:rsid w:val="00A507C8"/>
    <w:rsid w:val="00A51416"/>
    <w:rsid w:val="00A514DB"/>
    <w:rsid w:val="00A52D7A"/>
    <w:rsid w:val="00A53BF9"/>
    <w:rsid w:val="00A53F68"/>
    <w:rsid w:val="00A56012"/>
    <w:rsid w:val="00A5615A"/>
    <w:rsid w:val="00A563AE"/>
    <w:rsid w:val="00A564E8"/>
    <w:rsid w:val="00A56667"/>
    <w:rsid w:val="00A57113"/>
    <w:rsid w:val="00A57D26"/>
    <w:rsid w:val="00A615C1"/>
    <w:rsid w:val="00A62085"/>
    <w:rsid w:val="00A66EEA"/>
    <w:rsid w:val="00A701EB"/>
    <w:rsid w:val="00A71651"/>
    <w:rsid w:val="00A71CCE"/>
    <w:rsid w:val="00A71D47"/>
    <w:rsid w:val="00A76AFB"/>
    <w:rsid w:val="00A76E3B"/>
    <w:rsid w:val="00A80BAD"/>
    <w:rsid w:val="00A82748"/>
    <w:rsid w:val="00A82E1F"/>
    <w:rsid w:val="00A8693B"/>
    <w:rsid w:val="00A91E1D"/>
    <w:rsid w:val="00A93D51"/>
    <w:rsid w:val="00A93E27"/>
    <w:rsid w:val="00AA1B75"/>
    <w:rsid w:val="00AA4877"/>
    <w:rsid w:val="00AA5B99"/>
    <w:rsid w:val="00AA7887"/>
    <w:rsid w:val="00AA7D11"/>
    <w:rsid w:val="00AB0019"/>
    <w:rsid w:val="00AB0460"/>
    <w:rsid w:val="00AB2C43"/>
    <w:rsid w:val="00AB3240"/>
    <w:rsid w:val="00AB6DD5"/>
    <w:rsid w:val="00AC207E"/>
    <w:rsid w:val="00AC22FF"/>
    <w:rsid w:val="00AC4854"/>
    <w:rsid w:val="00AC6388"/>
    <w:rsid w:val="00AC6B7E"/>
    <w:rsid w:val="00AD46E0"/>
    <w:rsid w:val="00AE0A27"/>
    <w:rsid w:val="00AE1FD3"/>
    <w:rsid w:val="00AE2105"/>
    <w:rsid w:val="00AE2A42"/>
    <w:rsid w:val="00AE2D84"/>
    <w:rsid w:val="00AE6454"/>
    <w:rsid w:val="00AE712D"/>
    <w:rsid w:val="00AE7882"/>
    <w:rsid w:val="00AE7B7D"/>
    <w:rsid w:val="00AE7FB5"/>
    <w:rsid w:val="00AF0B70"/>
    <w:rsid w:val="00AF1DB9"/>
    <w:rsid w:val="00AF421B"/>
    <w:rsid w:val="00AF5C4B"/>
    <w:rsid w:val="00B03227"/>
    <w:rsid w:val="00B078FC"/>
    <w:rsid w:val="00B120C4"/>
    <w:rsid w:val="00B125CD"/>
    <w:rsid w:val="00B1299D"/>
    <w:rsid w:val="00B12C24"/>
    <w:rsid w:val="00B14986"/>
    <w:rsid w:val="00B15AEB"/>
    <w:rsid w:val="00B20F51"/>
    <w:rsid w:val="00B224B9"/>
    <w:rsid w:val="00B228F7"/>
    <w:rsid w:val="00B22E91"/>
    <w:rsid w:val="00B23242"/>
    <w:rsid w:val="00B2357F"/>
    <w:rsid w:val="00B304EE"/>
    <w:rsid w:val="00B31273"/>
    <w:rsid w:val="00B31529"/>
    <w:rsid w:val="00B31F84"/>
    <w:rsid w:val="00B33A4F"/>
    <w:rsid w:val="00B33D67"/>
    <w:rsid w:val="00B3687D"/>
    <w:rsid w:val="00B40D25"/>
    <w:rsid w:val="00B4405A"/>
    <w:rsid w:val="00B45EBE"/>
    <w:rsid w:val="00B5025E"/>
    <w:rsid w:val="00B50B2A"/>
    <w:rsid w:val="00B52592"/>
    <w:rsid w:val="00B52E8D"/>
    <w:rsid w:val="00B55CE1"/>
    <w:rsid w:val="00B572E9"/>
    <w:rsid w:val="00B63856"/>
    <w:rsid w:val="00B63C86"/>
    <w:rsid w:val="00B657E6"/>
    <w:rsid w:val="00B65AEA"/>
    <w:rsid w:val="00B661F4"/>
    <w:rsid w:val="00B70509"/>
    <w:rsid w:val="00B71C42"/>
    <w:rsid w:val="00B726FE"/>
    <w:rsid w:val="00B73F0E"/>
    <w:rsid w:val="00B74E6C"/>
    <w:rsid w:val="00B762F6"/>
    <w:rsid w:val="00B82D2E"/>
    <w:rsid w:val="00B83385"/>
    <w:rsid w:val="00B85EA7"/>
    <w:rsid w:val="00B86D8F"/>
    <w:rsid w:val="00B87B7C"/>
    <w:rsid w:val="00B90096"/>
    <w:rsid w:val="00B91606"/>
    <w:rsid w:val="00B94001"/>
    <w:rsid w:val="00B94600"/>
    <w:rsid w:val="00B95E2E"/>
    <w:rsid w:val="00B96522"/>
    <w:rsid w:val="00B96E76"/>
    <w:rsid w:val="00B9718A"/>
    <w:rsid w:val="00B97D86"/>
    <w:rsid w:val="00BA0E56"/>
    <w:rsid w:val="00BA2705"/>
    <w:rsid w:val="00BA48A0"/>
    <w:rsid w:val="00BA4F35"/>
    <w:rsid w:val="00BA60F6"/>
    <w:rsid w:val="00BA6125"/>
    <w:rsid w:val="00BA6CF6"/>
    <w:rsid w:val="00BA71C0"/>
    <w:rsid w:val="00BB278E"/>
    <w:rsid w:val="00BB28A6"/>
    <w:rsid w:val="00BB2BBD"/>
    <w:rsid w:val="00BB309E"/>
    <w:rsid w:val="00BB4474"/>
    <w:rsid w:val="00BB5AC0"/>
    <w:rsid w:val="00BB5FF8"/>
    <w:rsid w:val="00BB64EC"/>
    <w:rsid w:val="00BB6663"/>
    <w:rsid w:val="00BB72D1"/>
    <w:rsid w:val="00BC1A20"/>
    <w:rsid w:val="00BC3637"/>
    <w:rsid w:val="00BC4198"/>
    <w:rsid w:val="00BC5818"/>
    <w:rsid w:val="00BC6269"/>
    <w:rsid w:val="00BC6643"/>
    <w:rsid w:val="00BC6760"/>
    <w:rsid w:val="00BD18EA"/>
    <w:rsid w:val="00BD1D87"/>
    <w:rsid w:val="00BD20E7"/>
    <w:rsid w:val="00BD4330"/>
    <w:rsid w:val="00BD4E7C"/>
    <w:rsid w:val="00BD77BC"/>
    <w:rsid w:val="00BE0C34"/>
    <w:rsid w:val="00BE0C8A"/>
    <w:rsid w:val="00BE0E8F"/>
    <w:rsid w:val="00BE0F93"/>
    <w:rsid w:val="00BE12EC"/>
    <w:rsid w:val="00BE1F2A"/>
    <w:rsid w:val="00BE4484"/>
    <w:rsid w:val="00BE475C"/>
    <w:rsid w:val="00BE59CF"/>
    <w:rsid w:val="00BE70E6"/>
    <w:rsid w:val="00BF090D"/>
    <w:rsid w:val="00BF147D"/>
    <w:rsid w:val="00BF17E3"/>
    <w:rsid w:val="00BF1B5E"/>
    <w:rsid w:val="00BF1ECE"/>
    <w:rsid w:val="00BF2942"/>
    <w:rsid w:val="00BF65BD"/>
    <w:rsid w:val="00C02EF7"/>
    <w:rsid w:val="00C03048"/>
    <w:rsid w:val="00C034B1"/>
    <w:rsid w:val="00C036C7"/>
    <w:rsid w:val="00C03DA3"/>
    <w:rsid w:val="00C04FD6"/>
    <w:rsid w:val="00C056A4"/>
    <w:rsid w:val="00C06A09"/>
    <w:rsid w:val="00C11F69"/>
    <w:rsid w:val="00C21992"/>
    <w:rsid w:val="00C23B90"/>
    <w:rsid w:val="00C240E1"/>
    <w:rsid w:val="00C25145"/>
    <w:rsid w:val="00C25E2D"/>
    <w:rsid w:val="00C31A00"/>
    <w:rsid w:val="00C346C1"/>
    <w:rsid w:val="00C40C60"/>
    <w:rsid w:val="00C40FB8"/>
    <w:rsid w:val="00C41512"/>
    <w:rsid w:val="00C41586"/>
    <w:rsid w:val="00C42A05"/>
    <w:rsid w:val="00C44237"/>
    <w:rsid w:val="00C44A61"/>
    <w:rsid w:val="00C47C92"/>
    <w:rsid w:val="00C502C5"/>
    <w:rsid w:val="00C53FE6"/>
    <w:rsid w:val="00C54824"/>
    <w:rsid w:val="00C5682B"/>
    <w:rsid w:val="00C6282C"/>
    <w:rsid w:val="00C62DAD"/>
    <w:rsid w:val="00C65804"/>
    <w:rsid w:val="00C66DB3"/>
    <w:rsid w:val="00C67E2F"/>
    <w:rsid w:val="00C71609"/>
    <w:rsid w:val="00C72C5C"/>
    <w:rsid w:val="00C73469"/>
    <w:rsid w:val="00C74D0D"/>
    <w:rsid w:val="00C74E75"/>
    <w:rsid w:val="00C750BC"/>
    <w:rsid w:val="00C75441"/>
    <w:rsid w:val="00C8093A"/>
    <w:rsid w:val="00C80A91"/>
    <w:rsid w:val="00C816FF"/>
    <w:rsid w:val="00C837AD"/>
    <w:rsid w:val="00C83D56"/>
    <w:rsid w:val="00C90C10"/>
    <w:rsid w:val="00C90D08"/>
    <w:rsid w:val="00C91852"/>
    <w:rsid w:val="00C97133"/>
    <w:rsid w:val="00C97EE6"/>
    <w:rsid w:val="00CA0B36"/>
    <w:rsid w:val="00CA2668"/>
    <w:rsid w:val="00CA2E3A"/>
    <w:rsid w:val="00CA3D9F"/>
    <w:rsid w:val="00CB1035"/>
    <w:rsid w:val="00CB5B3E"/>
    <w:rsid w:val="00CC11C6"/>
    <w:rsid w:val="00CC1982"/>
    <w:rsid w:val="00CC2545"/>
    <w:rsid w:val="00CC6214"/>
    <w:rsid w:val="00CC65D7"/>
    <w:rsid w:val="00CC68CC"/>
    <w:rsid w:val="00CD159D"/>
    <w:rsid w:val="00CD414D"/>
    <w:rsid w:val="00CD4ACE"/>
    <w:rsid w:val="00CD61F0"/>
    <w:rsid w:val="00CD6758"/>
    <w:rsid w:val="00CE0D8A"/>
    <w:rsid w:val="00CE2C08"/>
    <w:rsid w:val="00CE3665"/>
    <w:rsid w:val="00CE3D1B"/>
    <w:rsid w:val="00CE5759"/>
    <w:rsid w:val="00CF1ED6"/>
    <w:rsid w:val="00CF1F9F"/>
    <w:rsid w:val="00CF44E5"/>
    <w:rsid w:val="00CF65BB"/>
    <w:rsid w:val="00D00801"/>
    <w:rsid w:val="00D01551"/>
    <w:rsid w:val="00D02668"/>
    <w:rsid w:val="00D04526"/>
    <w:rsid w:val="00D05A36"/>
    <w:rsid w:val="00D05B6B"/>
    <w:rsid w:val="00D0618B"/>
    <w:rsid w:val="00D11395"/>
    <w:rsid w:val="00D114E5"/>
    <w:rsid w:val="00D16DC1"/>
    <w:rsid w:val="00D17A2D"/>
    <w:rsid w:val="00D23490"/>
    <w:rsid w:val="00D23E9C"/>
    <w:rsid w:val="00D250C1"/>
    <w:rsid w:val="00D26F59"/>
    <w:rsid w:val="00D31229"/>
    <w:rsid w:val="00D362D5"/>
    <w:rsid w:val="00D41677"/>
    <w:rsid w:val="00D44FB2"/>
    <w:rsid w:val="00D453E8"/>
    <w:rsid w:val="00D509C5"/>
    <w:rsid w:val="00D55D5A"/>
    <w:rsid w:val="00D55DDD"/>
    <w:rsid w:val="00D55F10"/>
    <w:rsid w:val="00D57EEB"/>
    <w:rsid w:val="00D606F2"/>
    <w:rsid w:val="00D6130E"/>
    <w:rsid w:val="00D61530"/>
    <w:rsid w:val="00D63180"/>
    <w:rsid w:val="00D65F0E"/>
    <w:rsid w:val="00D73D50"/>
    <w:rsid w:val="00D75F34"/>
    <w:rsid w:val="00D80CE8"/>
    <w:rsid w:val="00D82FFC"/>
    <w:rsid w:val="00D85A6A"/>
    <w:rsid w:val="00D95AA2"/>
    <w:rsid w:val="00D96B00"/>
    <w:rsid w:val="00D97525"/>
    <w:rsid w:val="00D97B46"/>
    <w:rsid w:val="00DA0BDD"/>
    <w:rsid w:val="00DA4342"/>
    <w:rsid w:val="00DA5091"/>
    <w:rsid w:val="00DB17D3"/>
    <w:rsid w:val="00DB2D2F"/>
    <w:rsid w:val="00DB4093"/>
    <w:rsid w:val="00DB426D"/>
    <w:rsid w:val="00DB566B"/>
    <w:rsid w:val="00DC1211"/>
    <w:rsid w:val="00DC1C8B"/>
    <w:rsid w:val="00DC397E"/>
    <w:rsid w:val="00DC571A"/>
    <w:rsid w:val="00DC6431"/>
    <w:rsid w:val="00DD106A"/>
    <w:rsid w:val="00DD27DB"/>
    <w:rsid w:val="00DD2FEB"/>
    <w:rsid w:val="00DD672F"/>
    <w:rsid w:val="00DD6CF8"/>
    <w:rsid w:val="00DE29D8"/>
    <w:rsid w:val="00DE4B39"/>
    <w:rsid w:val="00DE75B7"/>
    <w:rsid w:val="00DF020C"/>
    <w:rsid w:val="00DF0FA2"/>
    <w:rsid w:val="00DF1AB4"/>
    <w:rsid w:val="00DF6E81"/>
    <w:rsid w:val="00E0190E"/>
    <w:rsid w:val="00E07A95"/>
    <w:rsid w:val="00E14D5D"/>
    <w:rsid w:val="00E14E45"/>
    <w:rsid w:val="00E16EF1"/>
    <w:rsid w:val="00E17489"/>
    <w:rsid w:val="00E22ACE"/>
    <w:rsid w:val="00E22CAE"/>
    <w:rsid w:val="00E270C8"/>
    <w:rsid w:val="00E3078F"/>
    <w:rsid w:val="00E30F40"/>
    <w:rsid w:val="00E31CA6"/>
    <w:rsid w:val="00E325D0"/>
    <w:rsid w:val="00E35FA7"/>
    <w:rsid w:val="00E36EF4"/>
    <w:rsid w:val="00E429BA"/>
    <w:rsid w:val="00E429D8"/>
    <w:rsid w:val="00E43701"/>
    <w:rsid w:val="00E45A3F"/>
    <w:rsid w:val="00E50CE6"/>
    <w:rsid w:val="00E50E44"/>
    <w:rsid w:val="00E532E3"/>
    <w:rsid w:val="00E53B89"/>
    <w:rsid w:val="00E53EEC"/>
    <w:rsid w:val="00E55286"/>
    <w:rsid w:val="00E559BB"/>
    <w:rsid w:val="00E60D23"/>
    <w:rsid w:val="00E6111F"/>
    <w:rsid w:val="00E615DA"/>
    <w:rsid w:val="00E64C4E"/>
    <w:rsid w:val="00E724B7"/>
    <w:rsid w:val="00E7291A"/>
    <w:rsid w:val="00E73D88"/>
    <w:rsid w:val="00E76F7F"/>
    <w:rsid w:val="00E779C2"/>
    <w:rsid w:val="00E8075F"/>
    <w:rsid w:val="00E81DD5"/>
    <w:rsid w:val="00E824FE"/>
    <w:rsid w:val="00E8373A"/>
    <w:rsid w:val="00E8656E"/>
    <w:rsid w:val="00E87770"/>
    <w:rsid w:val="00E90123"/>
    <w:rsid w:val="00E90CB5"/>
    <w:rsid w:val="00E9127D"/>
    <w:rsid w:val="00E91464"/>
    <w:rsid w:val="00E929B5"/>
    <w:rsid w:val="00E92C6A"/>
    <w:rsid w:val="00E958DC"/>
    <w:rsid w:val="00E95A1B"/>
    <w:rsid w:val="00EA0C77"/>
    <w:rsid w:val="00EA309E"/>
    <w:rsid w:val="00EA4B87"/>
    <w:rsid w:val="00EA4FA6"/>
    <w:rsid w:val="00EA7273"/>
    <w:rsid w:val="00EA72B9"/>
    <w:rsid w:val="00EB04E6"/>
    <w:rsid w:val="00EB25E5"/>
    <w:rsid w:val="00EB2AAA"/>
    <w:rsid w:val="00EB4AC8"/>
    <w:rsid w:val="00EB4CE2"/>
    <w:rsid w:val="00EB550D"/>
    <w:rsid w:val="00EB7EBA"/>
    <w:rsid w:val="00EB7F47"/>
    <w:rsid w:val="00EB7FE7"/>
    <w:rsid w:val="00EC2C92"/>
    <w:rsid w:val="00EC4E27"/>
    <w:rsid w:val="00ED16BF"/>
    <w:rsid w:val="00ED7727"/>
    <w:rsid w:val="00EE36D2"/>
    <w:rsid w:val="00EE3759"/>
    <w:rsid w:val="00EE6DB8"/>
    <w:rsid w:val="00F01E88"/>
    <w:rsid w:val="00F04775"/>
    <w:rsid w:val="00F05C26"/>
    <w:rsid w:val="00F074A1"/>
    <w:rsid w:val="00F13CDD"/>
    <w:rsid w:val="00F14F05"/>
    <w:rsid w:val="00F20BC2"/>
    <w:rsid w:val="00F218D0"/>
    <w:rsid w:val="00F219C1"/>
    <w:rsid w:val="00F2250D"/>
    <w:rsid w:val="00F24A12"/>
    <w:rsid w:val="00F24E58"/>
    <w:rsid w:val="00F25893"/>
    <w:rsid w:val="00F271C8"/>
    <w:rsid w:val="00F27409"/>
    <w:rsid w:val="00F31E5D"/>
    <w:rsid w:val="00F342B5"/>
    <w:rsid w:val="00F36486"/>
    <w:rsid w:val="00F44995"/>
    <w:rsid w:val="00F46061"/>
    <w:rsid w:val="00F461FB"/>
    <w:rsid w:val="00F46A6B"/>
    <w:rsid w:val="00F47B0D"/>
    <w:rsid w:val="00F5199F"/>
    <w:rsid w:val="00F5511A"/>
    <w:rsid w:val="00F5597D"/>
    <w:rsid w:val="00F57797"/>
    <w:rsid w:val="00F600AC"/>
    <w:rsid w:val="00F60E1B"/>
    <w:rsid w:val="00F60E58"/>
    <w:rsid w:val="00F61A72"/>
    <w:rsid w:val="00F62BFD"/>
    <w:rsid w:val="00F670DF"/>
    <w:rsid w:val="00F738D3"/>
    <w:rsid w:val="00F7393A"/>
    <w:rsid w:val="00F75CC4"/>
    <w:rsid w:val="00F75D51"/>
    <w:rsid w:val="00F771F6"/>
    <w:rsid w:val="00F77C25"/>
    <w:rsid w:val="00F77D3C"/>
    <w:rsid w:val="00F80CC7"/>
    <w:rsid w:val="00F81BB5"/>
    <w:rsid w:val="00F85739"/>
    <w:rsid w:val="00F869F2"/>
    <w:rsid w:val="00F90A39"/>
    <w:rsid w:val="00F9128F"/>
    <w:rsid w:val="00F937BD"/>
    <w:rsid w:val="00F963FC"/>
    <w:rsid w:val="00F96ABE"/>
    <w:rsid w:val="00FA0574"/>
    <w:rsid w:val="00FA3993"/>
    <w:rsid w:val="00FA3C78"/>
    <w:rsid w:val="00FA5A0E"/>
    <w:rsid w:val="00FA79EB"/>
    <w:rsid w:val="00FA7D93"/>
    <w:rsid w:val="00FB1D0D"/>
    <w:rsid w:val="00FB1F81"/>
    <w:rsid w:val="00FB270D"/>
    <w:rsid w:val="00FB2EBE"/>
    <w:rsid w:val="00FB6347"/>
    <w:rsid w:val="00FB75D0"/>
    <w:rsid w:val="00FC0F28"/>
    <w:rsid w:val="00FC1C4B"/>
    <w:rsid w:val="00FC2632"/>
    <w:rsid w:val="00FC269F"/>
    <w:rsid w:val="00FC28E9"/>
    <w:rsid w:val="00FC322A"/>
    <w:rsid w:val="00FC62DF"/>
    <w:rsid w:val="00FC64AD"/>
    <w:rsid w:val="00FC6CC5"/>
    <w:rsid w:val="00FC7436"/>
    <w:rsid w:val="00FC7451"/>
    <w:rsid w:val="00FD0DB0"/>
    <w:rsid w:val="00FD161B"/>
    <w:rsid w:val="00FD7A58"/>
    <w:rsid w:val="00FE0220"/>
    <w:rsid w:val="00FE13E9"/>
    <w:rsid w:val="00FE2353"/>
    <w:rsid w:val="00FE2474"/>
    <w:rsid w:val="00FE62E0"/>
    <w:rsid w:val="00FE645E"/>
    <w:rsid w:val="00FE68C2"/>
    <w:rsid w:val="00FF043C"/>
    <w:rsid w:val="00FF071A"/>
    <w:rsid w:val="00FF2BAC"/>
    <w:rsid w:val="00FF35A1"/>
    <w:rsid w:val="00FF6FB3"/>
    <w:rsid w:val="00FF7B2A"/>
    <w:rsid w:val="00FF7D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78C79E-CD59-4365-B3B6-4B69FB4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409"/>
    <w:rPr>
      <w:rFonts w:ascii="Arial" w:hAnsi="Arial"/>
      <w:sz w:val="22"/>
      <w:szCs w:val="24"/>
      <w:lang w:val="en-US" w:eastAsia="en-US"/>
    </w:rPr>
  </w:style>
  <w:style w:type="paragraph" w:styleId="Heading1">
    <w:name w:val="heading 1"/>
    <w:basedOn w:val="Normal"/>
    <w:next w:val="Normal"/>
    <w:link w:val="Heading1Char"/>
    <w:autoRedefine/>
    <w:qFormat/>
    <w:rsid w:val="00876F8E"/>
    <w:pPr>
      <w:keepNext/>
      <w:numPr>
        <w:numId w:val="62"/>
      </w:numPr>
      <w:spacing w:before="240" w:after="60"/>
      <w:outlineLvl w:val="0"/>
    </w:pPr>
    <w:rPr>
      <w:b/>
      <w:color w:val="FF0000"/>
    </w:rPr>
  </w:style>
  <w:style w:type="paragraph" w:styleId="Heading2">
    <w:name w:val="heading 2"/>
    <w:basedOn w:val="Normal"/>
    <w:next w:val="Normal"/>
    <w:qFormat/>
    <w:rsid w:val="00C03DA3"/>
    <w:pPr>
      <w:keepNext/>
      <w:tabs>
        <w:tab w:val="left" w:pos="227"/>
      </w:tabs>
      <w:spacing w:before="240" w:after="60"/>
      <w:outlineLvl w:val="1"/>
    </w:pPr>
    <w:rPr>
      <w:rFonts w:cs="Arial"/>
      <w:b/>
      <w:bCs/>
      <w:iCs/>
      <w:szCs w:val="28"/>
    </w:rPr>
  </w:style>
  <w:style w:type="paragraph" w:styleId="Heading3">
    <w:name w:val="heading 3"/>
    <w:basedOn w:val="Normal"/>
    <w:next w:val="Normal"/>
    <w:qFormat/>
    <w:rsid w:val="00C03DA3"/>
    <w:pPr>
      <w:keepNext/>
      <w:spacing w:before="72"/>
      <w:ind w:right="72"/>
      <w:jc w:val="both"/>
      <w:outlineLvl w:val="2"/>
    </w:pPr>
    <w:rPr>
      <w:rFonts w:cs="Arial"/>
      <w:szCs w:val="22"/>
      <w:u w:val="single"/>
    </w:rPr>
  </w:style>
  <w:style w:type="paragraph" w:styleId="Heading4">
    <w:name w:val="heading 4"/>
    <w:basedOn w:val="Normal"/>
    <w:next w:val="Normal"/>
    <w:qFormat/>
    <w:rsid w:val="00C03DA3"/>
    <w:pPr>
      <w:keepNext/>
      <w:spacing w:before="72"/>
      <w:ind w:right="72"/>
      <w:jc w:val="center"/>
      <w:outlineLvl w:val="3"/>
    </w:pPr>
    <w:rPr>
      <w:b/>
      <w:color w:val="FF0000"/>
      <w:sz w:val="28"/>
      <w:szCs w:val="28"/>
    </w:rPr>
  </w:style>
  <w:style w:type="paragraph" w:styleId="Heading5">
    <w:name w:val="heading 5"/>
    <w:basedOn w:val="Normal"/>
    <w:next w:val="Normal"/>
    <w:qFormat/>
    <w:rsid w:val="00C03DA3"/>
    <w:pPr>
      <w:spacing w:before="240" w:after="60"/>
      <w:outlineLvl w:val="4"/>
    </w:pPr>
    <w:rPr>
      <w:b/>
      <w:bCs/>
      <w:i/>
      <w:iCs/>
      <w:sz w:val="26"/>
      <w:szCs w:val="26"/>
      <w:lang w:val="en-GB"/>
    </w:rPr>
  </w:style>
  <w:style w:type="paragraph" w:styleId="Heading6">
    <w:name w:val="heading 6"/>
    <w:basedOn w:val="Normal"/>
    <w:next w:val="Normal"/>
    <w:qFormat/>
    <w:rsid w:val="00C03DA3"/>
    <w:pPr>
      <w:keepNext/>
      <w:outlineLvl w:val="5"/>
    </w:pPr>
    <w:rPr>
      <w:rFonts w:cs="Arial"/>
      <w:b/>
      <w:bCs/>
      <w:u w:val="single"/>
      <w:lang w:val="de-DE"/>
    </w:rPr>
  </w:style>
  <w:style w:type="paragraph" w:styleId="Heading7">
    <w:name w:val="heading 7"/>
    <w:basedOn w:val="Normal"/>
    <w:next w:val="Normal"/>
    <w:autoRedefine/>
    <w:qFormat/>
    <w:rsid w:val="00C03DA3"/>
    <w:pPr>
      <w:spacing w:before="240" w:after="60"/>
      <w:jc w:val="center"/>
      <w:outlineLvl w:val="6"/>
    </w:pPr>
    <w:rPr>
      <w:rFonts w:cs="Arial"/>
      <w:b/>
      <w:bCs/>
      <w:sz w:val="28"/>
      <w:szCs w:val="28"/>
      <w:lang w:val="en-IE"/>
    </w:rPr>
  </w:style>
  <w:style w:type="paragraph" w:styleId="Heading8">
    <w:name w:val="heading 8"/>
    <w:basedOn w:val="Normal"/>
    <w:next w:val="Normal"/>
    <w:qFormat/>
    <w:rsid w:val="00C03DA3"/>
    <w:pPr>
      <w:spacing w:before="240" w:after="60"/>
      <w:outlineLvl w:val="7"/>
    </w:pPr>
    <w:rPr>
      <w:i/>
      <w:iCs/>
    </w:rPr>
  </w:style>
  <w:style w:type="paragraph" w:styleId="Heading9">
    <w:name w:val="heading 9"/>
    <w:basedOn w:val="Normal"/>
    <w:next w:val="Normal"/>
    <w:qFormat/>
    <w:rsid w:val="00C03DA3"/>
    <w:pPr>
      <w:keepNext/>
      <w:ind w:right="72"/>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3DA3"/>
    <w:pPr>
      <w:tabs>
        <w:tab w:val="center" w:pos="4320"/>
        <w:tab w:val="right" w:pos="8640"/>
      </w:tabs>
    </w:pPr>
  </w:style>
  <w:style w:type="paragraph" w:styleId="NormalWeb">
    <w:name w:val="Normal (Web)"/>
    <w:basedOn w:val="Normal"/>
    <w:rsid w:val="00C03DA3"/>
    <w:pPr>
      <w:spacing w:before="100" w:beforeAutospacing="1" w:after="100" w:afterAutospacing="1"/>
    </w:pPr>
    <w:rPr>
      <w:lang w:val="en-IE" w:eastAsia="en-IE"/>
    </w:rPr>
  </w:style>
  <w:style w:type="character" w:styleId="Hyperlink">
    <w:name w:val="Hyperlink"/>
    <w:basedOn w:val="DefaultParagraphFont"/>
    <w:uiPriority w:val="99"/>
    <w:rsid w:val="00C03DA3"/>
    <w:rPr>
      <w:color w:val="0000FF"/>
      <w:u w:val="single"/>
    </w:rPr>
  </w:style>
  <w:style w:type="character" w:styleId="Strong">
    <w:name w:val="Strong"/>
    <w:basedOn w:val="DefaultParagraphFont"/>
    <w:qFormat/>
    <w:rsid w:val="00C03DA3"/>
    <w:rPr>
      <w:b/>
      <w:bCs/>
    </w:rPr>
  </w:style>
  <w:style w:type="paragraph" w:customStyle="1" w:styleId="xl24">
    <w:name w:val="xl24"/>
    <w:basedOn w:val="Normal"/>
    <w:rsid w:val="00C03D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eastAsia="Arial Unicode MS" w:cs="Arial"/>
      <w:b/>
      <w:bCs/>
      <w:szCs w:val="22"/>
      <w:lang w:val="en-GB"/>
    </w:rPr>
  </w:style>
  <w:style w:type="paragraph" w:customStyle="1" w:styleId="xl25">
    <w:name w:val="xl25"/>
    <w:basedOn w:val="Normal"/>
    <w:rsid w:val="00C03DA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Cs w:val="22"/>
      <w:lang w:val="en-GB"/>
    </w:rPr>
  </w:style>
  <w:style w:type="paragraph" w:customStyle="1" w:styleId="xl26">
    <w:name w:val="xl26"/>
    <w:basedOn w:val="Normal"/>
    <w:rsid w:val="00C03DA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2"/>
      <w:lang w:val="en-GB"/>
    </w:rPr>
  </w:style>
  <w:style w:type="paragraph" w:customStyle="1" w:styleId="xl27">
    <w:name w:val="xl27"/>
    <w:basedOn w:val="Normal"/>
    <w:rsid w:val="00C03DA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2"/>
      <w:lang w:val="en-GB"/>
    </w:rPr>
  </w:style>
  <w:style w:type="paragraph" w:styleId="BodyText">
    <w:name w:val="Body Text"/>
    <w:basedOn w:val="Normal"/>
    <w:link w:val="BodyTextChar"/>
    <w:rsid w:val="00C03DA3"/>
    <w:rPr>
      <w:rFonts w:cs="Arial"/>
      <w:szCs w:val="20"/>
      <w:lang w:val="en-GB"/>
    </w:rPr>
  </w:style>
  <w:style w:type="paragraph" w:styleId="BodyText2">
    <w:name w:val="Body Text 2"/>
    <w:basedOn w:val="Normal"/>
    <w:rsid w:val="00C03DA3"/>
    <w:rPr>
      <w:rFonts w:cs="Arial"/>
      <w:color w:val="000000"/>
      <w:sz w:val="20"/>
      <w:szCs w:val="22"/>
    </w:rPr>
  </w:style>
  <w:style w:type="paragraph" w:customStyle="1" w:styleId="font5">
    <w:name w:val="font5"/>
    <w:basedOn w:val="Normal"/>
    <w:rsid w:val="00C03DA3"/>
    <w:pPr>
      <w:spacing w:before="100" w:beforeAutospacing="1" w:after="100" w:afterAutospacing="1"/>
    </w:pPr>
    <w:rPr>
      <w:rFonts w:eastAsia="Arial Unicode MS" w:cs="Arial"/>
      <w:color w:val="0000FF"/>
      <w:sz w:val="16"/>
      <w:szCs w:val="16"/>
      <w:lang w:val="en-GB"/>
    </w:rPr>
  </w:style>
  <w:style w:type="paragraph" w:customStyle="1" w:styleId="font6">
    <w:name w:val="font6"/>
    <w:basedOn w:val="Normal"/>
    <w:rsid w:val="00C03DA3"/>
    <w:pPr>
      <w:spacing w:before="100" w:beforeAutospacing="1" w:after="100" w:afterAutospacing="1"/>
    </w:pPr>
    <w:rPr>
      <w:rFonts w:eastAsia="Arial Unicode MS" w:cs="Arial"/>
      <w:sz w:val="16"/>
      <w:szCs w:val="16"/>
      <w:lang w:val="en-GB"/>
    </w:rPr>
  </w:style>
  <w:style w:type="paragraph" w:customStyle="1" w:styleId="font7">
    <w:name w:val="font7"/>
    <w:basedOn w:val="Normal"/>
    <w:rsid w:val="00C03DA3"/>
    <w:pPr>
      <w:spacing w:before="100" w:beforeAutospacing="1" w:after="100" w:afterAutospacing="1"/>
    </w:pPr>
    <w:rPr>
      <w:rFonts w:eastAsia="Arial Unicode MS" w:cs="Arial"/>
      <w:b/>
      <w:bCs/>
      <w:sz w:val="16"/>
      <w:szCs w:val="16"/>
      <w:lang w:val="en-GB"/>
    </w:rPr>
  </w:style>
  <w:style w:type="paragraph" w:customStyle="1" w:styleId="font8">
    <w:name w:val="font8"/>
    <w:basedOn w:val="Normal"/>
    <w:rsid w:val="00C03DA3"/>
    <w:pPr>
      <w:spacing w:before="100" w:beforeAutospacing="1" w:after="100" w:afterAutospacing="1"/>
    </w:pPr>
    <w:rPr>
      <w:rFonts w:eastAsia="Arial Unicode MS" w:cs="Arial"/>
      <w:b/>
      <w:bCs/>
      <w:sz w:val="16"/>
      <w:szCs w:val="16"/>
      <w:u w:val="single"/>
      <w:lang w:val="en-GB"/>
    </w:rPr>
  </w:style>
  <w:style w:type="paragraph" w:customStyle="1" w:styleId="font9">
    <w:name w:val="font9"/>
    <w:basedOn w:val="Normal"/>
    <w:rsid w:val="00C03DA3"/>
    <w:pPr>
      <w:spacing w:before="100" w:beforeAutospacing="1" w:after="100" w:afterAutospacing="1"/>
    </w:pPr>
    <w:rPr>
      <w:rFonts w:eastAsia="Arial Unicode MS" w:cs="Arial"/>
      <w:color w:val="808080"/>
      <w:sz w:val="16"/>
      <w:szCs w:val="16"/>
      <w:lang w:val="en-GB"/>
    </w:rPr>
  </w:style>
  <w:style w:type="paragraph" w:customStyle="1" w:styleId="font10">
    <w:name w:val="font10"/>
    <w:basedOn w:val="Normal"/>
    <w:rsid w:val="00C03DA3"/>
    <w:pPr>
      <w:spacing w:before="100" w:beforeAutospacing="1" w:after="100" w:afterAutospacing="1"/>
    </w:pPr>
    <w:rPr>
      <w:rFonts w:eastAsia="Arial Unicode MS" w:cs="Arial"/>
      <w:color w:val="666699"/>
      <w:sz w:val="16"/>
      <w:szCs w:val="16"/>
      <w:lang w:val="en-GB"/>
    </w:rPr>
  </w:style>
  <w:style w:type="paragraph" w:customStyle="1" w:styleId="font11">
    <w:name w:val="font11"/>
    <w:basedOn w:val="Normal"/>
    <w:rsid w:val="00C03DA3"/>
    <w:pPr>
      <w:spacing w:before="100" w:beforeAutospacing="1" w:after="100" w:afterAutospacing="1"/>
    </w:pPr>
    <w:rPr>
      <w:rFonts w:eastAsia="Arial Unicode MS" w:cs="Arial"/>
      <w:b/>
      <w:bCs/>
      <w:color w:val="FF0000"/>
      <w:sz w:val="16"/>
      <w:szCs w:val="16"/>
      <w:lang w:val="en-GB"/>
    </w:rPr>
  </w:style>
  <w:style w:type="paragraph" w:customStyle="1" w:styleId="xl28">
    <w:name w:val="xl28"/>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29">
    <w:name w:val="xl29"/>
    <w:basedOn w:val="Normal"/>
    <w:rsid w:val="00C03DA3"/>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textAlignment w:val="center"/>
    </w:pPr>
    <w:rPr>
      <w:rFonts w:eastAsia="Arial Unicode MS" w:cs="Arial"/>
      <w:b/>
      <w:bCs/>
      <w:szCs w:val="22"/>
      <w:lang w:val="en-GB"/>
    </w:rPr>
  </w:style>
  <w:style w:type="paragraph" w:customStyle="1" w:styleId="xl30">
    <w:name w:val="xl30"/>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FF0000"/>
      <w:sz w:val="16"/>
      <w:szCs w:val="16"/>
      <w:lang w:val="en-GB"/>
    </w:rPr>
  </w:style>
  <w:style w:type="paragraph" w:customStyle="1" w:styleId="xl31">
    <w:name w:val="xl31"/>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32">
    <w:name w:val="xl32"/>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CC99FF"/>
      <w:sz w:val="16"/>
      <w:szCs w:val="16"/>
      <w:lang w:val="en-GB"/>
    </w:rPr>
  </w:style>
  <w:style w:type="paragraph" w:customStyle="1" w:styleId="xl33">
    <w:name w:val="xl33"/>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666699"/>
      <w:sz w:val="16"/>
      <w:szCs w:val="16"/>
      <w:lang w:val="en-GB"/>
    </w:rPr>
  </w:style>
  <w:style w:type="paragraph" w:customStyle="1" w:styleId="xl34">
    <w:name w:val="xl34"/>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808080"/>
      <w:sz w:val="16"/>
      <w:szCs w:val="16"/>
      <w:lang w:val="en-GB"/>
    </w:rPr>
  </w:style>
  <w:style w:type="paragraph" w:customStyle="1" w:styleId="xl35">
    <w:name w:val="xl35"/>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36">
    <w:name w:val="xl36"/>
    <w:basedOn w:val="Normal"/>
    <w:rsid w:val="00C03DA3"/>
    <w:pPr>
      <w:pBdr>
        <w:top w:val="single" w:sz="8" w:space="0" w:color="auto"/>
        <w:left w:val="single" w:sz="4"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37">
    <w:name w:val="xl37"/>
    <w:basedOn w:val="Normal"/>
    <w:rsid w:val="00C03DA3"/>
    <w:pPr>
      <w:pBdr>
        <w:top w:val="single" w:sz="8" w:space="0" w:color="auto"/>
        <w:left w:val="single" w:sz="4" w:space="0" w:color="auto"/>
        <w:right w:val="single" w:sz="4" w:space="0" w:color="auto"/>
      </w:pBdr>
      <w:spacing w:before="100" w:beforeAutospacing="1" w:after="100" w:afterAutospacing="1"/>
      <w:textAlignment w:val="center"/>
    </w:pPr>
    <w:rPr>
      <w:rFonts w:eastAsia="Arial Unicode MS" w:cs="Arial"/>
      <w:color w:val="FF0000"/>
      <w:sz w:val="16"/>
      <w:szCs w:val="16"/>
      <w:lang w:val="en-GB"/>
    </w:rPr>
  </w:style>
  <w:style w:type="paragraph" w:customStyle="1" w:styleId="xl38">
    <w:name w:val="xl38"/>
    <w:basedOn w:val="Normal"/>
    <w:rsid w:val="00C03DA3"/>
    <w:pPr>
      <w:pBdr>
        <w:top w:val="single" w:sz="8" w:space="0" w:color="auto"/>
        <w:left w:val="single" w:sz="4"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39">
    <w:name w:val="xl39"/>
    <w:basedOn w:val="Normal"/>
    <w:rsid w:val="00C03DA3"/>
    <w:pPr>
      <w:pBdr>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40">
    <w:name w:val="xl40"/>
    <w:basedOn w:val="Normal"/>
    <w:rsid w:val="00C03DA3"/>
    <w:pPr>
      <w:pBdr>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41">
    <w:name w:val="xl41"/>
    <w:basedOn w:val="Normal"/>
    <w:rsid w:val="00C03DA3"/>
    <w:pPr>
      <w:pBdr>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666699"/>
      <w:sz w:val="16"/>
      <w:szCs w:val="16"/>
      <w:lang w:val="en-GB"/>
    </w:rPr>
  </w:style>
  <w:style w:type="paragraph" w:customStyle="1" w:styleId="xl42">
    <w:name w:val="xl42"/>
    <w:basedOn w:val="Normal"/>
    <w:rsid w:val="00C03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43">
    <w:name w:val="xl43"/>
    <w:basedOn w:val="Normal"/>
    <w:rsid w:val="00C03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color w:val="FF0000"/>
      <w:sz w:val="16"/>
      <w:szCs w:val="16"/>
      <w:lang w:val="en-GB"/>
    </w:rPr>
  </w:style>
  <w:style w:type="paragraph" w:customStyle="1" w:styleId="xl44">
    <w:name w:val="xl44"/>
    <w:basedOn w:val="Normal"/>
    <w:rsid w:val="00C03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45">
    <w:name w:val="xl45"/>
    <w:basedOn w:val="Normal"/>
    <w:rsid w:val="00C03DA3"/>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textAlignment w:val="center"/>
    </w:pPr>
    <w:rPr>
      <w:rFonts w:eastAsia="Arial Unicode MS" w:cs="Arial"/>
      <w:b/>
      <w:bCs/>
      <w:szCs w:val="22"/>
      <w:lang w:val="en-GB"/>
    </w:rPr>
  </w:style>
  <w:style w:type="paragraph" w:customStyle="1" w:styleId="xl46">
    <w:name w:val="xl46"/>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eastAsia="Arial Unicode MS" w:cs="Arial"/>
      <w:sz w:val="16"/>
      <w:szCs w:val="16"/>
      <w:lang w:val="en-GB"/>
    </w:rPr>
  </w:style>
  <w:style w:type="paragraph" w:customStyle="1" w:styleId="xl47">
    <w:name w:val="xl47"/>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eastAsia="Arial Unicode MS" w:cs="Arial"/>
      <w:b/>
      <w:bCs/>
      <w:color w:val="FF0000"/>
      <w:sz w:val="16"/>
      <w:szCs w:val="16"/>
      <w:lang w:val="en-GB"/>
    </w:rPr>
  </w:style>
  <w:style w:type="paragraph" w:customStyle="1" w:styleId="xl48">
    <w:name w:val="xl48"/>
    <w:basedOn w:val="Normal"/>
    <w:rsid w:val="00C03DA3"/>
    <w:pPr>
      <w:pBdr>
        <w:top w:val="single" w:sz="8" w:space="0" w:color="auto"/>
        <w:left w:val="single" w:sz="4" w:space="0" w:color="auto"/>
        <w:right w:val="single" w:sz="8" w:space="0" w:color="auto"/>
      </w:pBdr>
      <w:spacing w:before="100" w:beforeAutospacing="1" w:after="100" w:afterAutospacing="1"/>
      <w:textAlignment w:val="center"/>
    </w:pPr>
    <w:rPr>
      <w:rFonts w:eastAsia="Arial Unicode MS" w:cs="Arial"/>
      <w:sz w:val="16"/>
      <w:szCs w:val="16"/>
      <w:lang w:val="en-GB"/>
    </w:rPr>
  </w:style>
  <w:style w:type="paragraph" w:customStyle="1" w:styleId="xl49">
    <w:name w:val="xl49"/>
    <w:basedOn w:val="Normal"/>
    <w:rsid w:val="00C03DA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Arial Unicode MS" w:cs="Arial"/>
      <w:sz w:val="16"/>
      <w:szCs w:val="16"/>
      <w:lang w:val="en-GB"/>
    </w:rPr>
  </w:style>
  <w:style w:type="paragraph" w:customStyle="1" w:styleId="xl50">
    <w:name w:val="xl50"/>
    <w:basedOn w:val="Normal"/>
    <w:rsid w:val="00C03DA3"/>
    <w:pPr>
      <w:pBdr>
        <w:left w:val="single" w:sz="4" w:space="0" w:color="auto"/>
        <w:bottom w:val="single" w:sz="8" w:space="0" w:color="auto"/>
        <w:right w:val="single" w:sz="8" w:space="0" w:color="auto"/>
      </w:pBdr>
      <w:spacing w:before="100" w:beforeAutospacing="1" w:after="100" w:afterAutospacing="1"/>
      <w:textAlignment w:val="center"/>
    </w:pPr>
    <w:rPr>
      <w:rFonts w:eastAsia="Arial Unicode MS" w:cs="Arial"/>
      <w:sz w:val="16"/>
      <w:szCs w:val="16"/>
      <w:lang w:val="en-GB"/>
    </w:rPr>
  </w:style>
  <w:style w:type="paragraph" w:customStyle="1" w:styleId="xl51">
    <w:name w:val="xl51"/>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52">
    <w:name w:val="xl52"/>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53">
    <w:name w:val="xl53"/>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16"/>
      <w:szCs w:val="16"/>
      <w:lang w:val="en-GB"/>
    </w:rPr>
  </w:style>
  <w:style w:type="paragraph" w:customStyle="1" w:styleId="xl54">
    <w:name w:val="xl54"/>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55">
    <w:name w:val="xl55"/>
    <w:basedOn w:val="Normal"/>
    <w:rsid w:val="00C03DA3"/>
    <w:pPr>
      <w:pBdr>
        <w:top w:val="single" w:sz="8" w:space="0" w:color="auto"/>
        <w:bottom w:val="single" w:sz="8" w:space="0" w:color="auto"/>
        <w:right w:val="single" w:sz="4" w:space="0" w:color="auto"/>
      </w:pBdr>
      <w:shd w:val="clear" w:color="auto" w:fill="C0C0C0"/>
      <w:spacing w:before="100" w:beforeAutospacing="1" w:after="100" w:afterAutospacing="1"/>
      <w:textAlignment w:val="center"/>
    </w:pPr>
    <w:rPr>
      <w:rFonts w:eastAsia="Arial Unicode MS" w:cs="Arial"/>
      <w:b/>
      <w:bCs/>
      <w:szCs w:val="22"/>
      <w:lang w:val="en-GB"/>
    </w:rPr>
  </w:style>
  <w:style w:type="paragraph" w:customStyle="1" w:styleId="xl56">
    <w:name w:val="xl56"/>
    <w:basedOn w:val="Normal"/>
    <w:rsid w:val="00C03DA3"/>
    <w:pPr>
      <w:pBdr>
        <w:top w:val="single" w:sz="8" w:space="0" w:color="auto"/>
        <w:bottom w:val="single" w:sz="8"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57">
    <w:name w:val="xl57"/>
    <w:basedOn w:val="Normal"/>
    <w:rsid w:val="00C03DA3"/>
    <w:pPr>
      <w:pBdr>
        <w:top w:val="single" w:sz="8" w:space="0" w:color="auto"/>
        <w:bottom w:val="single" w:sz="8"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58">
    <w:name w:val="xl58"/>
    <w:basedOn w:val="Normal"/>
    <w:rsid w:val="00C03DA3"/>
    <w:pPr>
      <w:pBdr>
        <w:top w:val="single" w:sz="8" w:space="0" w:color="auto"/>
        <w:bottom w:val="single" w:sz="8" w:space="0" w:color="auto"/>
        <w:right w:val="single" w:sz="4" w:space="0" w:color="auto"/>
      </w:pBdr>
      <w:spacing w:before="100" w:beforeAutospacing="1" w:after="100" w:afterAutospacing="1"/>
    </w:pPr>
    <w:rPr>
      <w:rFonts w:eastAsia="Arial Unicode MS" w:cs="Arial"/>
      <w:lang w:val="en-GB"/>
    </w:rPr>
  </w:style>
  <w:style w:type="paragraph" w:customStyle="1" w:styleId="xl59">
    <w:name w:val="xl59"/>
    <w:basedOn w:val="Normal"/>
    <w:rsid w:val="00C03DA3"/>
    <w:pPr>
      <w:pBdr>
        <w:top w:val="single" w:sz="8" w:space="0" w:color="auto"/>
        <w:bottom w:val="single" w:sz="8" w:space="0" w:color="auto"/>
        <w:right w:val="single" w:sz="4" w:space="0" w:color="auto"/>
      </w:pBdr>
      <w:spacing w:before="100" w:beforeAutospacing="1" w:after="100" w:afterAutospacing="1"/>
      <w:textAlignment w:val="center"/>
    </w:pPr>
    <w:rPr>
      <w:rFonts w:eastAsia="Arial Unicode MS" w:cs="Arial"/>
      <w:lang w:val="en-GB"/>
    </w:rPr>
  </w:style>
  <w:style w:type="paragraph" w:customStyle="1" w:styleId="xl60">
    <w:name w:val="xl60"/>
    <w:basedOn w:val="Normal"/>
    <w:rsid w:val="00C03DA3"/>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eastAsia="Arial Unicode MS" w:cs="Arial"/>
      <w:sz w:val="16"/>
      <w:szCs w:val="16"/>
      <w:lang w:val="en-GB"/>
    </w:rPr>
  </w:style>
  <w:style w:type="paragraph" w:customStyle="1" w:styleId="xl61">
    <w:name w:val="xl61"/>
    <w:basedOn w:val="Normal"/>
    <w:rsid w:val="00C03DA3"/>
    <w:pPr>
      <w:pBdr>
        <w:top w:val="single" w:sz="8" w:space="0" w:color="auto"/>
        <w:left w:val="single" w:sz="4" w:space="0" w:color="auto"/>
        <w:bottom w:val="single" w:sz="8" w:space="0" w:color="auto"/>
      </w:pBdr>
      <w:shd w:val="clear" w:color="auto" w:fill="C0C0C0"/>
      <w:spacing w:before="100" w:beforeAutospacing="1" w:after="100" w:afterAutospacing="1"/>
      <w:textAlignment w:val="center"/>
    </w:pPr>
    <w:rPr>
      <w:rFonts w:eastAsia="Arial Unicode MS" w:cs="Arial"/>
      <w:b/>
      <w:bCs/>
      <w:szCs w:val="22"/>
      <w:lang w:val="en-GB"/>
    </w:rPr>
  </w:style>
  <w:style w:type="paragraph" w:customStyle="1" w:styleId="xl62">
    <w:name w:val="xl62"/>
    <w:basedOn w:val="Normal"/>
    <w:rsid w:val="00C03DA3"/>
    <w:pPr>
      <w:pBdr>
        <w:top w:val="single" w:sz="8"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63">
    <w:name w:val="xl63"/>
    <w:basedOn w:val="Normal"/>
    <w:rsid w:val="00C03DA3"/>
    <w:pPr>
      <w:pBdr>
        <w:top w:val="single" w:sz="8"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64">
    <w:name w:val="xl64"/>
    <w:basedOn w:val="Normal"/>
    <w:rsid w:val="00C03DA3"/>
    <w:pPr>
      <w:pBdr>
        <w:left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65">
    <w:name w:val="xl65"/>
    <w:basedOn w:val="Normal"/>
    <w:rsid w:val="00C03DA3"/>
    <w:pPr>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66">
    <w:name w:val="xl66"/>
    <w:basedOn w:val="Normal"/>
    <w:rsid w:val="00C03DA3"/>
    <w:pPr>
      <w:pBdr>
        <w:top w:val="single" w:sz="8" w:space="0" w:color="auto"/>
        <w:left w:val="single" w:sz="4" w:space="0" w:color="auto"/>
        <w:right w:val="single" w:sz="8" w:space="0" w:color="auto"/>
      </w:pBdr>
      <w:spacing w:before="100" w:beforeAutospacing="1" w:after="100" w:afterAutospacing="1"/>
    </w:pPr>
    <w:rPr>
      <w:rFonts w:eastAsia="Arial Unicode MS" w:cs="Arial"/>
      <w:sz w:val="16"/>
      <w:szCs w:val="16"/>
      <w:lang w:val="en-GB"/>
    </w:rPr>
  </w:style>
  <w:style w:type="paragraph" w:customStyle="1" w:styleId="xl67">
    <w:name w:val="xl67"/>
    <w:basedOn w:val="Normal"/>
    <w:rsid w:val="00C03DA3"/>
    <w:pPr>
      <w:pBdr>
        <w:left w:val="single" w:sz="4" w:space="0" w:color="auto"/>
        <w:bottom w:val="single" w:sz="8" w:space="0" w:color="auto"/>
        <w:right w:val="single" w:sz="8" w:space="0" w:color="auto"/>
      </w:pBdr>
      <w:spacing w:before="100" w:beforeAutospacing="1" w:after="100" w:afterAutospacing="1"/>
    </w:pPr>
    <w:rPr>
      <w:rFonts w:eastAsia="Arial Unicode MS" w:cs="Arial"/>
      <w:sz w:val="16"/>
      <w:szCs w:val="16"/>
      <w:lang w:val="en-GB"/>
    </w:rPr>
  </w:style>
  <w:style w:type="paragraph" w:customStyle="1" w:styleId="xl68">
    <w:name w:val="xl68"/>
    <w:basedOn w:val="Normal"/>
    <w:rsid w:val="00C03DA3"/>
    <w:pPr>
      <w:pBdr>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69">
    <w:name w:val="xl69"/>
    <w:basedOn w:val="Normal"/>
    <w:rsid w:val="00C03DA3"/>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Unicode MS" w:eastAsia="Arial Unicode MS" w:hAnsi="Arial Unicode MS" w:cs="Arial Unicode MS"/>
      <w:lang w:val="en-GB"/>
    </w:rPr>
  </w:style>
  <w:style w:type="character" w:styleId="Emphasis">
    <w:name w:val="Emphasis"/>
    <w:basedOn w:val="DefaultParagraphFont"/>
    <w:qFormat/>
    <w:rsid w:val="00C03DA3"/>
    <w:rPr>
      <w:b/>
      <w:bCs/>
      <w:i w:val="0"/>
      <w:iCs w:val="0"/>
    </w:rPr>
  </w:style>
  <w:style w:type="character" w:customStyle="1" w:styleId="style10style10">
    <w:name w:val="style10 style10"/>
    <w:basedOn w:val="DefaultParagraphFont"/>
    <w:rsid w:val="00C03DA3"/>
  </w:style>
  <w:style w:type="paragraph" w:styleId="CommentText">
    <w:name w:val="annotation text"/>
    <w:basedOn w:val="Normal"/>
    <w:semiHidden/>
    <w:rsid w:val="00C03DA3"/>
    <w:rPr>
      <w:sz w:val="20"/>
      <w:szCs w:val="20"/>
      <w:lang w:val="en-GB"/>
    </w:rPr>
  </w:style>
  <w:style w:type="character" w:customStyle="1" w:styleId="Heading2Char">
    <w:name w:val="Heading 2 Char"/>
    <w:basedOn w:val="DefaultParagraphFont"/>
    <w:rsid w:val="00C03DA3"/>
    <w:rPr>
      <w:rFonts w:ascii="Arial" w:hAnsi="Arial" w:cs="Arial"/>
      <w:bCs/>
      <w:sz w:val="22"/>
      <w:szCs w:val="24"/>
      <w:u w:val="single"/>
      <w:lang w:val="en-GB" w:eastAsia="en-US" w:bidi="ar-SA"/>
    </w:rPr>
  </w:style>
  <w:style w:type="paragraph" w:styleId="TOC3">
    <w:name w:val="toc 3"/>
    <w:basedOn w:val="Normal"/>
    <w:next w:val="Normal"/>
    <w:autoRedefine/>
    <w:uiPriority w:val="39"/>
    <w:rsid w:val="00C03DA3"/>
    <w:pPr>
      <w:tabs>
        <w:tab w:val="left" w:pos="9498"/>
      </w:tabs>
      <w:ind w:left="426" w:right="93"/>
    </w:pPr>
    <w:rPr>
      <w:lang w:val="en-GB"/>
    </w:rPr>
  </w:style>
  <w:style w:type="paragraph" w:styleId="TOC1">
    <w:name w:val="toc 1"/>
    <w:basedOn w:val="Normal"/>
    <w:next w:val="Normal"/>
    <w:autoRedefine/>
    <w:uiPriority w:val="39"/>
    <w:rsid w:val="009801EF"/>
    <w:pPr>
      <w:tabs>
        <w:tab w:val="left" w:pos="9498"/>
      </w:tabs>
      <w:spacing w:line="360" w:lineRule="auto"/>
      <w:ind w:left="144" w:hanging="144"/>
    </w:pPr>
    <w:rPr>
      <w:rFonts w:cs="Arial"/>
      <w:b/>
      <w:noProof/>
      <w:color w:val="3366FF"/>
      <w:lang w:val="en-GB"/>
    </w:rPr>
  </w:style>
  <w:style w:type="paragraph" w:styleId="TOC2">
    <w:name w:val="toc 2"/>
    <w:basedOn w:val="Normal"/>
    <w:next w:val="Normal"/>
    <w:autoRedefine/>
    <w:uiPriority w:val="39"/>
    <w:rsid w:val="00867716"/>
    <w:pPr>
      <w:tabs>
        <w:tab w:val="left" w:pos="9498"/>
        <w:tab w:val="right" w:pos="10206"/>
      </w:tabs>
      <w:ind w:leftChars="64" w:left="141" w:rightChars="63" w:right="139"/>
    </w:pPr>
    <w:rPr>
      <w:rFonts w:cs="Arial"/>
      <w:b/>
      <w:noProof/>
      <w:szCs w:val="22"/>
      <w:lang w:val="en-GB"/>
    </w:rPr>
  </w:style>
  <w:style w:type="paragraph" w:styleId="BodyText3">
    <w:name w:val="Body Text 3"/>
    <w:basedOn w:val="Normal"/>
    <w:rsid w:val="00C03DA3"/>
    <w:pPr>
      <w:spacing w:before="100" w:beforeAutospacing="1" w:after="100" w:afterAutospacing="1"/>
      <w:jc w:val="center"/>
    </w:pPr>
    <w:rPr>
      <w:rFonts w:ascii="Verdana" w:hAnsi="Verdana"/>
      <w:b/>
      <w:bCs/>
      <w:sz w:val="20"/>
      <w:szCs w:val="20"/>
      <w:lang w:val="en-IE" w:eastAsia="en-IE"/>
    </w:rPr>
  </w:style>
  <w:style w:type="paragraph" w:styleId="BodyTextIndent">
    <w:name w:val="Body Text Indent"/>
    <w:basedOn w:val="Normal"/>
    <w:rsid w:val="00C03DA3"/>
    <w:pPr>
      <w:ind w:left="1080" w:hanging="720"/>
    </w:pPr>
    <w:rPr>
      <w:rFonts w:cs="Arial"/>
      <w:szCs w:val="22"/>
      <w:lang w:val="en-GB"/>
    </w:rPr>
  </w:style>
  <w:style w:type="character" w:customStyle="1" w:styleId="flw">
    <w:name w:val="flw"/>
    <w:basedOn w:val="DefaultParagraphFont"/>
    <w:rsid w:val="00C03DA3"/>
    <w:rPr>
      <w:rFonts w:ascii="Tahoma" w:hAnsi="Tahoma" w:cs="Tahoma" w:hint="default"/>
      <w:b/>
      <w:bCs/>
      <w:color w:val="FF0000"/>
      <w:sz w:val="16"/>
      <w:szCs w:val="16"/>
    </w:rPr>
  </w:style>
  <w:style w:type="character" w:customStyle="1" w:styleId="pron">
    <w:name w:val="pron"/>
    <w:basedOn w:val="DefaultParagraphFont"/>
    <w:rsid w:val="00C03DA3"/>
  </w:style>
  <w:style w:type="character" w:customStyle="1" w:styleId="hw1">
    <w:name w:val="hw1"/>
    <w:basedOn w:val="DefaultParagraphFont"/>
    <w:rsid w:val="00C03DA3"/>
    <w:rPr>
      <w:b/>
      <w:bCs/>
      <w:sz w:val="24"/>
      <w:szCs w:val="24"/>
    </w:rPr>
  </w:style>
  <w:style w:type="character" w:customStyle="1" w:styleId="hint1">
    <w:name w:val="hint1"/>
    <w:basedOn w:val="DefaultParagraphFont"/>
    <w:rsid w:val="00C03DA3"/>
    <w:rPr>
      <w:caps w:val="0"/>
      <w:strike w:val="0"/>
      <w:dstrike w:val="0"/>
      <w:color w:val="000000"/>
      <w:u w:val="none"/>
      <w:effect w:val="none"/>
      <w:bdr w:val="single" w:sz="6" w:space="2" w:color="000000" w:frame="1"/>
      <w:shd w:val="clear" w:color="auto" w:fill="FDF5E6"/>
    </w:rPr>
  </w:style>
  <w:style w:type="character" w:styleId="FollowedHyperlink">
    <w:name w:val="FollowedHyperlink"/>
    <w:basedOn w:val="DefaultParagraphFont"/>
    <w:rsid w:val="00C03DA3"/>
    <w:rPr>
      <w:color w:val="800080"/>
      <w:u w:val="single"/>
    </w:rPr>
  </w:style>
  <w:style w:type="paragraph" w:customStyle="1" w:styleId="font0">
    <w:name w:val="font0"/>
    <w:basedOn w:val="Normal"/>
    <w:rsid w:val="00C03DA3"/>
    <w:pPr>
      <w:spacing w:before="100" w:beforeAutospacing="1" w:after="100" w:afterAutospacing="1"/>
    </w:pPr>
    <w:rPr>
      <w:rFonts w:eastAsia="Arial Unicode MS" w:cs="Arial"/>
      <w:sz w:val="20"/>
      <w:szCs w:val="20"/>
      <w:lang w:val="en-GB"/>
    </w:rPr>
  </w:style>
  <w:style w:type="paragraph" w:styleId="BodyTextIndent2">
    <w:name w:val="Body Text Indent 2"/>
    <w:basedOn w:val="Normal"/>
    <w:rsid w:val="00C03DA3"/>
    <w:pPr>
      <w:spacing w:before="100" w:beforeAutospacing="1" w:after="100" w:afterAutospacing="1"/>
      <w:ind w:left="360"/>
    </w:pPr>
    <w:rPr>
      <w:b/>
      <w:bCs/>
      <w:szCs w:val="22"/>
      <w:lang w:val="en-GB"/>
    </w:rPr>
  </w:style>
  <w:style w:type="paragraph" w:styleId="Footer">
    <w:name w:val="footer"/>
    <w:basedOn w:val="Normal"/>
    <w:rsid w:val="00C03DA3"/>
    <w:pPr>
      <w:tabs>
        <w:tab w:val="center" w:pos="4320"/>
        <w:tab w:val="right" w:pos="8640"/>
      </w:tabs>
    </w:pPr>
    <w:rPr>
      <w:color w:val="000000"/>
      <w:sz w:val="28"/>
      <w:szCs w:val="28"/>
    </w:rPr>
  </w:style>
  <w:style w:type="paragraph" w:customStyle="1" w:styleId="StyleHeading1Arial11pt">
    <w:name w:val="Style Heading 1 + Arial 11 pt"/>
    <w:basedOn w:val="Heading1"/>
    <w:autoRedefine/>
    <w:rsid w:val="00C03DA3"/>
    <w:pPr>
      <w:autoSpaceDE w:val="0"/>
      <w:autoSpaceDN w:val="0"/>
      <w:adjustRightInd w:val="0"/>
      <w:spacing w:before="0" w:after="0"/>
    </w:pPr>
    <w:rPr>
      <w:szCs w:val="20"/>
      <w:u w:val="single"/>
    </w:rPr>
  </w:style>
  <w:style w:type="table" w:styleId="TableGrid">
    <w:name w:val="Table Grid"/>
    <w:basedOn w:val="TableNormal"/>
    <w:uiPriority w:val="39"/>
    <w:rsid w:val="00C03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03DA3"/>
    <w:rPr>
      <w:b/>
      <w:i/>
      <w:u w:val="single"/>
      <w:lang w:val="en-GB"/>
    </w:rPr>
  </w:style>
  <w:style w:type="paragraph" w:styleId="Subtitle">
    <w:name w:val="Subtitle"/>
    <w:basedOn w:val="Normal"/>
    <w:qFormat/>
    <w:rsid w:val="00C03DA3"/>
    <w:pPr>
      <w:jc w:val="center"/>
    </w:pPr>
    <w:rPr>
      <w:b/>
      <w:szCs w:val="20"/>
      <w:lang w:val="en-GB"/>
    </w:rPr>
  </w:style>
  <w:style w:type="paragraph" w:customStyle="1" w:styleId="Heading1Arial">
    <w:name w:val="Heading 1 + Arial"/>
    <w:basedOn w:val="Heading1"/>
    <w:autoRedefine/>
    <w:rsid w:val="00624906"/>
    <w:rPr>
      <w:bCs/>
      <w:lang w:val="en-GB"/>
    </w:rPr>
  </w:style>
  <w:style w:type="character" w:customStyle="1" w:styleId="Char2">
    <w:name w:val="Char2"/>
    <w:basedOn w:val="DefaultParagraphFont"/>
    <w:rsid w:val="00C03DA3"/>
    <w:rPr>
      <w:rFonts w:ascii="Arial" w:hAnsi="Arial" w:cs="Arial"/>
      <w:b/>
      <w:bCs/>
      <w:sz w:val="24"/>
      <w:szCs w:val="24"/>
      <w:u w:val="single"/>
      <w:lang w:val="de-DE" w:eastAsia="en-US" w:bidi="ar-SA"/>
    </w:rPr>
  </w:style>
  <w:style w:type="paragraph" w:customStyle="1" w:styleId="Heading7red">
    <w:name w:val="Heading 7 red"/>
    <w:basedOn w:val="Normal"/>
    <w:autoRedefine/>
    <w:rsid w:val="00C03DA3"/>
    <w:pPr>
      <w:jc w:val="center"/>
    </w:pPr>
    <w:rPr>
      <w:rFonts w:cs="Arial"/>
      <w:b/>
      <w:color w:val="FF0000"/>
      <w:u w:val="single"/>
    </w:rPr>
  </w:style>
  <w:style w:type="paragraph" w:customStyle="1" w:styleId="Heading7black">
    <w:name w:val="Heading 7 black"/>
    <w:basedOn w:val="Heading7"/>
    <w:rsid w:val="00C03DA3"/>
    <w:pPr>
      <w:jc w:val="left"/>
    </w:pPr>
    <w:rPr>
      <w:color w:val="000000"/>
    </w:rPr>
  </w:style>
  <w:style w:type="paragraph" w:customStyle="1" w:styleId="StyleHeading3">
    <w:name w:val="Style Heading 3"/>
    <w:basedOn w:val="Heading3"/>
    <w:autoRedefine/>
    <w:rsid w:val="00C03DA3"/>
    <w:pPr>
      <w:jc w:val="left"/>
    </w:pPr>
    <w:rPr>
      <w:bCs/>
    </w:rPr>
  </w:style>
  <w:style w:type="paragraph" w:customStyle="1" w:styleId="Heading41">
    <w:name w:val="Heading 41"/>
    <w:basedOn w:val="Normal"/>
    <w:autoRedefine/>
    <w:rsid w:val="00C03DA3"/>
    <w:pPr>
      <w:jc w:val="both"/>
    </w:pPr>
    <w:rPr>
      <w:rFonts w:cs="Arial"/>
      <w:b/>
    </w:rPr>
  </w:style>
  <w:style w:type="paragraph" w:customStyle="1" w:styleId="Heading51">
    <w:name w:val="Heading 51"/>
    <w:basedOn w:val="Normal"/>
    <w:autoRedefine/>
    <w:rsid w:val="00C03DA3"/>
    <w:rPr>
      <w:rFonts w:cs="Arial"/>
      <w:b/>
    </w:rPr>
  </w:style>
  <w:style w:type="character" w:customStyle="1" w:styleId="Char1">
    <w:name w:val="Char1"/>
    <w:basedOn w:val="DefaultParagraphFont"/>
    <w:rsid w:val="00C03DA3"/>
    <w:rPr>
      <w:rFonts w:ascii="Arial" w:hAnsi="Arial" w:cs="Arial"/>
      <w:b/>
      <w:bCs/>
      <w:sz w:val="28"/>
      <w:szCs w:val="28"/>
      <w:lang w:val="en-IE" w:eastAsia="en-US" w:bidi="ar-SA"/>
    </w:rPr>
  </w:style>
  <w:style w:type="character" w:customStyle="1" w:styleId="Heading7blackChar">
    <w:name w:val="Heading 7 black Char"/>
    <w:basedOn w:val="Char1"/>
    <w:rsid w:val="00C03DA3"/>
    <w:rPr>
      <w:rFonts w:ascii="Arial" w:hAnsi="Arial" w:cs="Arial"/>
      <w:b/>
      <w:bCs/>
      <w:color w:val="000000"/>
      <w:sz w:val="28"/>
      <w:szCs w:val="28"/>
      <w:lang w:val="en-IE" w:eastAsia="en-US" w:bidi="ar-SA"/>
    </w:rPr>
  </w:style>
  <w:style w:type="character" w:customStyle="1" w:styleId="Char4">
    <w:name w:val="Char4"/>
    <w:basedOn w:val="DefaultParagraphFont"/>
    <w:rsid w:val="00C03DA3"/>
    <w:rPr>
      <w:rFonts w:ascii="Arial" w:hAnsi="Arial" w:cs="Arial"/>
      <w:b/>
      <w:bCs/>
      <w:iCs/>
      <w:sz w:val="22"/>
      <w:szCs w:val="28"/>
      <w:u w:val="single"/>
      <w:lang w:val="en-US" w:eastAsia="en-US" w:bidi="ar-SA"/>
    </w:rPr>
  </w:style>
  <w:style w:type="paragraph" w:styleId="TOC6">
    <w:name w:val="toc 6"/>
    <w:basedOn w:val="Normal"/>
    <w:next w:val="Normal"/>
    <w:autoRedefine/>
    <w:uiPriority w:val="39"/>
    <w:rsid w:val="00C03DA3"/>
    <w:pPr>
      <w:ind w:left="1200"/>
    </w:pPr>
  </w:style>
  <w:style w:type="paragraph" w:styleId="TOC7">
    <w:name w:val="toc 7"/>
    <w:basedOn w:val="Normal"/>
    <w:next w:val="Normal"/>
    <w:autoRedefine/>
    <w:uiPriority w:val="39"/>
    <w:rsid w:val="00C03DA3"/>
    <w:pPr>
      <w:ind w:left="1440"/>
    </w:pPr>
  </w:style>
  <w:style w:type="paragraph" w:styleId="TOC9">
    <w:name w:val="toc 9"/>
    <w:basedOn w:val="Normal"/>
    <w:next w:val="Normal"/>
    <w:autoRedefine/>
    <w:uiPriority w:val="39"/>
    <w:rsid w:val="00C03DA3"/>
    <w:pPr>
      <w:ind w:left="1920"/>
    </w:pPr>
  </w:style>
  <w:style w:type="paragraph" w:styleId="TOC8">
    <w:name w:val="toc 8"/>
    <w:basedOn w:val="Normal"/>
    <w:next w:val="Normal"/>
    <w:autoRedefine/>
    <w:uiPriority w:val="39"/>
    <w:rsid w:val="00C03DA3"/>
    <w:pPr>
      <w:ind w:left="1680"/>
    </w:pPr>
  </w:style>
  <w:style w:type="paragraph" w:customStyle="1" w:styleId="heading7blue">
    <w:name w:val="heading 7 blue"/>
    <w:basedOn w:val="Heading7"/>
    <w:rsid w:val="00C03DA3"/>
    <w:rPr>
      <w:color w:val="0000FF"/>
    </w:rPr>
  </w:style>
  <w:style w:type="character" w:customStyle="1" w:styleId="Char5">
    <w:name w:val="Char5"/>
    <w:basedOn w:val="DefaultParagraphFont"/>
    <w:rsid w:val="00C03DA3"/>
    <w:rPr>
      <w:rFonts w:ascii="Arial" w:hAnsi="Arial" w:cs="Arial"/>
      <w:b/>
      <w:bCs/>
      <w:kern w:val="32"/>
      <w:sz w:val="22"/>
      <w:szCs w:val="22"/>
      <w:lang w:val="en-US" w:eastAsia="en-US" w:bidi="ar-SA"/>
    </w:rPr>
  </w:style>
  <w:style w:type="paragraph" w:styleId="TOC4">
    <w:name w:val="toc 4"/>
    <w:basedOn w:val="Normal"/>
    <w:next w:val="Normal"/>
    <w:autoRedefine/>
    <w:uiPriority w:val="39"/>
    <w:rsid w:val="00C03DA3"/>
    <w:pPr>
      <w:ind w:left="720"/>
    </w:pPr>
  </w:style>
  <w:style w:type="paragraph" w:styleId="TOC5">
    <w:name w:val="toc 5"/>
    <w:aliases w:val="Micro TOC"/>
    <w:basedOn w:val="Normal"/>
    <w:next w:val="Normal"/>
    <w:autoRedefine/>
    <w:uiPriority w:val="39"/>
    <w:rsid w:val="00C03DA3"/>
    <w:pPr>
      <w:ind w:left="960"/>
    </w:pPr>
  </w:style>
  <w:style w:type="character" w:customStyle="1" w:styleId="Heading1ArialChar">
    <w:name w:val="Heading 1 + Arial Char"/>
    <w:basedOn w:val="Char5"/>
    <w:rsid w:val="00C03DA3"/>
    <w:rPr>
      <w:rFonts w:ascii="Arial" w:hAnsi="Arial" w:cs="Arial"/>
      <w:b/>
      <w:bCs/>
      <w:kern w:val="32"/>
      <w:sz w:val="22"/>
      <w:szCs w:val="22"/>
      <w:lang w:val="en-GB" w:eastAsia="en-US" w:bidi="ar-SA"/>
    </w:rPr>
  </w:style>
  <w:style w:type="character" w:customStyle="1" w:styleId="font5Char">
    <w:name w:val="font5 Char"/>
    <w:basedOn w:val="DefaultParagraphFont"/>
    <w:rsid w:val="00C03DA3"/>
    <w:rPr>
      <w:rFonts w:ascii="Arial" w:eastAsia="Arial Unicode MS" w:hAnsi="Arial" w:cs="Arial"/>
      <w:color w:val="0000FF"/>
      <w:sz w:val="16"/>
      <w:szCs w:val="16"/>
      <w:lang w:val="en-GB" w:eastAsia="en-US" w:bidi="ar-SA"/>
    </w:rPr>
  </w:style>
  <w:style w:type="character" w:customStyle="1" w:styleId="Char">
    <w:name w:val="Char"/>
    <w:basedOn w:val="DefaultParagraphFont"/>
    <w:rsid w:val="00C03DA3"/>
    <w:rPr>
      <w:rFonts w:ascii="Arial" w:hAnsi="Arial" w:cs="Arial"/>
      <w:sz w:val="22"/>
      <w:lang w:val="en-GB" w:eastAsia="en-US" w:bidi="ar-SA"/>
    </w:rPr>
  </w:style>
  <w:style w:type="paragraph" w:customStyle="1" w:styleId="Heading1centered">
    <w:name w:val="Heading 1 centered"/>
    <w:basedOn w:val="Normal"/>
    <w:rsid w:val="00C03DA3"/>
    <w:pPr>
      <w:jc w:val="center"/>
    </w:pPr>
    <w:rPr>
      <w:b/>
    </w:rPr>
  </w:style>
  <w:style w:type="character" w:customStyle="1" w:styleId="Char3">
    <w:name w:val="Char3"/>
    <w:basedOn w:val="DefaultParagraphFont"/>
    <w:rsid w:val="00C03DA3"/>
    <w:rPr>
      <w:rFonts w:ascii="Arial" w:hAnsi="Arial" w:cs="Arial"/>
      <w:sz w:val="22"/>
      <w:szCs w:val="22"/>
      <w:u w:val="single"/>
      <w:lang w:val="en-US" w:eastAsia="en-US" w:bidi="ar-SA"/>
    </w:rPr>
  </w:style>
  <w:style w:type="character" w:styleId="CommentReference">
    <w:name w:val="annotation reference"/>
    <w:basedOn w:val="DefaultParagraphFont"/>
    <w:uiPriority w:val="99"/>
    <w:semiHidden/>
    <w:rsid w:val="00C03DA3"/>
    <w:rPr>
      <w:sz w:val="16"/>
      <w:szCs w:val="16"/>
    </w:rPr>
  </w:style>
  <w:style w:type="paragraph" w:styleId="CommentSubject">
    <w:name w:val="annotation subject"/>
    <w:basedOn w:val="CommentText"/>
    <w:next w:val="CommentText"/>
    <w:semiHidden/>
    <w:rsid w:val="00C03DA3"/>
    <w:rPr>
      <w:b/>
      <w:bCs/>
      <w:lang w:val="en-US"/>
    </w:rPr>
  </w:style>
  <w:style w:type="paragraph" w:styleId="BalloonText">
    <w:name w:val="Balloon Text"/>
    <w:basedOn w:val="Normal"/>
    <w:semiHidden/>
    <w:rsid w:val="00C03DA3"/>
    <w:rPr>
      <w:rFonts w:ascii="Tahoma" w:hAnsi="Tahoma" w:cs="Tahoma"/>
      <w:sz w:val="16"/>
      <w:szCs w:val="16"/>
    </w:rPr>
  </w:style>
  <w:style w:type="character" w:styleId="PageNumber">
    <w:name w:val="page number"/>
    <w:basedOn w:val="DefaultParagraphFont"/>
    <w:rsid w:val="00C03DA3"/>
  </w:style>
  <w:style w:type="paragraph" w:customStyle="1" w:styleId="Default">
    <w:name w:val="Default"/>
    <w:rsid w:val="00C03DA3"/>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C03DA3"/>
    <w:pPr>
      <w:spacing w:after="200" w:line="276" w:lineRule="auto"/>
      <w:ind w:left="720"/>
    </w:pPr>
    <w:rPr>
      <w:rFonts w:ascii="Calibri" w:eastAsia="Calibri" w:hAnsi="Calibri" w:cs="Calibri"/>
      <w:szCs w:val="22"/>
      <w:lang w:val="en-GB"/>
    </w:rPr>
  </w:style>
  <w:style w:type="character" w:customStyle="1" w:styleId="Heading1Char">
    <w:name w:val="Heading 1 Char"/>
    <w:basedOn w:val="DefaultParagraphFont"/>
    <w:link w:val="Heading1"/>
    <w:rsid w:val="00876F8E"/>
    <w:rPr>
      <w:rFonts w:ascii="Arial" w:hAnsi="Arial"/>
      <w:b/>
      <w:color w:val="FF0000"/>
      <w:sz w:val="22"/>
      <w:szCs w:val="24"/>
      <w:lang w:val="en-US" w:eastAsia="en-US"/>
    </w:rPr>
  </w:style>
  <w:style w:type="paragraph" w:customStyle="1" w:styleId="NormalWeb9">
    <w:name w:val="Normal (Web)9"/>
    <w:basedOn w:val="Normal"/>
    <w:rsid w:val="000F42DE"/>
    <w:pPr>
      <w:spacing w:before="100" w:beforeAutospacing="1" w:after="100" w:afterAutospacing="1"/>
      <w:ind w:left="450" w:right="150"/>
    </w:pPr>
    <w:rPr>
      <w:rFonts w:ascii="Times New Roman" w:hAnsi="Times New Roman"/>
      <w:sz w:val="19"/>
      <w:szCs w:val="19"/>
      <w:lang w:val="en-GB" w:eastAsia="en-GB"/>
    </w:rPr>
  </w:style>
  <w:style w:type="character" w:customStyle="1" w:styleId="BodyTextChar">
    <w:name w:val="Body Text Char"/>
    <w:basedOn w:val="DefaultParagraphFont"/>
    <w:link w:val="BodyText"/>
    <w:rsid w:val="00777CB1"/>
    <w:rPr>
      <w:rFonts w:ascii="Arial" w:hAnsi="Arial" w:cs="Arial"/>
      <w:sz w:val="22"/>
      <w:lang w:val="en-GB" w:eastAsia="en-US" w:bidi="ar-SA"/>
    </w:rPr>
  </w:style>
  <w:style w:type="paragraph" w:styleId="Revision">
    <w:name w:val="Revision"/>
    <w:hidden/>
    <w:uiPriority w:val="99"/>
    <w:semiHidden/>
    <w:rsid w:val="00FB6347"/>
    <w:rPr>
      <w:rFonts w:ascii="Arial" w:hAnsi="Arial"/>
      <w:sz w:val="22"/>
      <w:szCs w:val="24"/>
      <w:lang w:val="en-US" w:eastAsia="en-US"/>
    </w:rPr>
  </w:style>
  <w:style w:type="paragraph" w:styleId="DocumentMap">
    <w:name w:val="Document Map"/>
    <w:basedOn w:val="Normal"/>
    <w:semiHidden/>
    <w:rsid w:val="004F142F"/>
    <w:pPr>
      <w:shd w:val="clear" w:color="auto" w:fill="000080"/>
    </w:pPr>
    <w:rPr>
      <w:rFonts w:ascii="Tahoma" w:hAnsi="Tahoma" w:cs="Tahoma"/>
      <w:sz w:val="20"/>
      <w:szCs w:val="20"/>
    </w:rPr>
  </w:style>
  <w:style w:type="character" w:customStyle="1" w:styleId="m3b1">
    <w:name w:val="_m3b1"/>
    <w:basedOn w:val="DefaultParagraphFont"/>
    <w:rsid w:val="00BC6269"/>
    <w:rPr>
      <w:sz w:val="48"/>
      <w:szCs w:val="48"/>
    </w:rPr>
  </w:style>
  <w:style w:type="table" w:customStyle="1" w:styleId="TableGrid1">
    <w:name w:val="Table Grid1"/>
    <w:basedOn w:val="TableNormal"/>
    <w:next w:val="TableGrid"/>
    <w:uiPriority w:val="59"/>
    <w:rsid w:val="00C62D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629748">
      <w:bodyDiv w:val="1"/>
      <w:marLeft w:val="0"/>
      <w:marRight w:val="0"/>
      <w:marTop w:val="0"/>
      <w:marBottom w:val="0"/>
      <w:divBdr>
        <w:top w:val="none" w:sz="0" w:space="0" w:color="auto"/>
        <w:left w:val="none" w:sz="0" w:space="0" w:color="auto"/>
        <w:bottom w:val="none" w:sz="0" w:space="0" w:color="auto"/>
        <w:right w:val="none" w:sz="0" w:space="0" w:color="auto"/>
      </w:divBdr>
      <w:divsChild>
        <w:div w:id="851652502">
          <w:marLeft w:val="0"/>
          <w:marRight w:val="0"/>
          <w:marTop w:val="0"/>
          <w:marBottom w:val="225"/>
          <w:divBdr>
            <w:top w:val="none" w:sz="0" w:space="0" w:color="auto"/>
            <w:left w:val="none" w:sz="0" w:space="0" w:color="auto"/>
            <w:bottom w:val="none" w:sz="0" w:space="0" w:color="auto"/>
            <w:right w:val="none" w:sz="0" w:space="0" w:color="auto"/>
          </w:divBdr>
          <w:divsChild>
            <w:div w:id="1522088175">
              <w:marLeft w:val="0"/>
              <w:marRight w:val="0"/>
              <w:marTop w:val="0"/>
              <w:marBottom w:val="225"/>
              <w:divBdr>
                <w:top w:val="none" w:sz="0" w:space="0" w:color="auto"/>
                <w:left w:val="none" w:sz="0" w:space="0" w:color="auto"/>
                <w:bottom w:val="none" w:sz="0" w:space="0" w:color="auto"/>
                <w:right w:val="none" w:sz="0" w:space="0" w:color="auto"/>
              </w:divBdr>
              <w:divsChild>
                <w:div w:id="1300302347">
                  <w:marLeft w:val="0"/>
                  <w:marRight w:val="0"/>
                  <w:marTop w:val="0"/>
                  <w:marBottom w:val="225"/>
                  <w:divBdr>
                    <w:top w:val="none" w:sz="0" w:space="0" w:color="auto"/>
                    <w:left w:val="none" w:sz="0" w:space="0" w:color="auto"/>
                    <w:bottom w:val="none" w:sz="0" w:space="0" w:color="auto"/>
                    <w:right w:val="none" w:sz="0" w:space="0" w:color="auto"/>
                  </w:divBdr>
                  <w:divsChild>
                    <w:div w:id="585923364">
                      <w:marLeft w:val="0"/>
                      <w:marRight w:val="0"/>
                      <w:marTop w:val="0"/>
                      <w:marBottom w:val="225"/>
                      <w:divBdr>
                        <w:top w:val="none" w:sz="0" w:space="0" w:color="auto"/>
                        <w:left w:val="none" w:sz="0" w:space="0" w:color="auto"/>
                        <w:bottom w:val="none" w:sz="0" w:space="0" w:color="auto"/>
                        <w:right w:val="none" w:sz="0" w:space="0" w:color="auto"/>
                      </w:divBdr>
                      <w:divsChild>
                        <w:div w:id="803691217">
                          <w:marLeft w:val="120"/>
                          <w:marRight w:val="0"/>
                          <w:marTop w:val="0"/>
                          <w:marBottom w:val="0"/>
                          <w:divBdr>
                            <w:top w:val="none" w:sz="0" w:space="0" w:color="auto"/>
                            <w:left w:val="none" w:sz="0" w:space="0" w:color="auto"/>
                            <w:bottom w:val="none" w:sz="0" w:space="0" w:color="auto"/>
                            <w:right w:val="none" w:sz="0" w:space="0" w:color="auto"/>
                          </w:divBdr>
                          <w:divsChild>
                            <w:div w:id="126334450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25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2.png"/><Relationship Id="rId21" Type="http://schemas.openxmlformats.org/officeDocument/2006/relationships/hyperlink" Target="mailto:Martina.Egan2@hse.ie" TargetMode="External"/><Relationship Id="rId42" Type="http://schemas.openxmlformats.org/officeDocument/2006/relationships/oleObject" Target="embeddings/oleObject2.bin"/><Relationship Id="rId47" Type="http://schemas.openxmlformats.org/officeDocument/2006/relationships/hyperlink" Target="mailto:Anne.OToole@hse.ie" TargetMode="External"/><Relationship Id="rId63" Type="http://schemas.openxmlformats.org/officeDocument/2006/relationships/hyperlink" Target="mailto:Marie.Gunning2@hse.ie" TargetMode="External"/><Relationship Id="rId68" Type="http://schemas.openxmlformats.org/officeDocument/2006/relationships/hyperlink" Target="mailto:mike.mitchell@hse.ie" TargetMode="External"/><Relationship Id="rId84" Type="http://schemas.openxmlformats.org/officeDocument/2006/relationships/image" Target="media/image32.emf"/><Relationship Id="rId89" Type="http://schemas.openxmlformats.org/officeDocument/2006/relationships/image" Target="media/image37.png"/><Relationship Id="rId112" Type="http://schemas.openxmlformats.org/officeDocument/2006/relationships/image" Target="media/image59.png"/><Relationship Id="rId16" Type="http://schemas.openxmlformats.org/officeDocument/2006/relationships/image" Target="media/image9.png"/><Relationship Id="rId107" Type="http://schemas.openxmlformats.org/officeDocument/2006/relationships/image" Target="media/image55.png"/><Relationship Id="rId11" Type="http://schemas.openxmlformats.org/officeDocument/2006/relationships/image" Target="media/image4.jpeg"/><Relationship Id="rId32" Type="http://schemas.microsoft.com/office/2007/relationships/hdphoto" Target="media/hdphoto1.wdp"/><Relationship Id="rId37" Type="http://schemas.openxmlformats.org/officeDocument/2006/relationships/hyperlink" Target="https://www.eurofins.ie/biomnis/test-information/test-request-forms/" TargetMode="External"/><Relationship Id="rId53" Type="http://schemas.openxmlformats.org/officeDocument/2006/relationships/hyperlink" Target="mailto:sonia.gilmartin@hse.ie" TargetMode="External"/><Relationship Id="rId58" Type="http://schemas.openxmlformats.org/officeDocument/2006/relationships/hyperlink" Target="mailto:Ana.RuedaBenito@hse.ie" TargetMode="External"/><Relationship Id="rId74" Type="http://schemas.openxmlformats.org/officeDocument/2006/relationships/image" Target="media/image22.emf"/><Relationship Id="rId79" Type="http://schemas.openxmlformats.org/officeDocument/2006/relationships/image" Target="media/image27.emf"/><Relationship Id="rId102" Type="http://schemas.openxmlformats.org/officeDocument/2006/relationships/image" Target="media/image50.emf"/><Relationship Id="rId123" Type="http://schemas.openxmlformats.org/officeDocument/2006/relationships/image" Target="media/image68.png"/><Relationship Id="rId128"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jpeg"/><Relationship Id="rId19" Type="http://schemas.openxmlformats.org/officeDocument/2006/relationships/hyperlink" Target="mailto:KarenA.Connolly@hse.ie" TargetMode="External"/><Relationship Id="rId14" Type="http://schemas.openxmlformats.org/officeDocument/2006/relationships/image" Target="media/image7.jpeg"/><Relationship Id="rId22" Type="http://schemas.openxmlformats.org/officeDocument/2006/relationships/hyperlink" Target="mailto:Louise.Molloy1@hse.ie"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www.specimencare.com/main.aspx?cat=711&amp;id=6237" TargetMode="External"/><Relationship Id="rId48" Type="http://schemas.openxmlformats.org/officeDocument/2006/relationships/hyperlink" Target="mailto:Annea.duffy@hse.ie" TargetMode="External"/><Relationship Id="rId56" Type="http://schemas.openxmlformats.org/officeDocument/2006/relationships/hyperlink" Target="mailto:info@mll.com" TargetMode="External"/><Relationship Id="rId64" Type="http://schemas.openxmlformats.org/officeDocument/2006/relationships/hyperlink" Target="mailto:Jennifer.McGuinn@hse.ie" TargetMode="External"/><Relationship Id="rId69" Type="http://schemas.openxmlformats.org/officeDocument/2006/relationships/hyperlink" Target="mailto:KarenM.Hickey@hse.ie" TargetMode="External"/><Relationship Id="rId77" Type="http://schemas.openxmlformats.org/officeDocument/2006/relationships/image" Target="media/image25.emf"/><Relationship Id="rId100" Type="http://schemas.openxmlformats.org/officeDocument/2006/relationships/image" Target="media/image48.jpeg"/><Relationship Id="rId105" Type="http://schemas.openxmlformats.org/officeDocument/2006/relationships/image" Target="media/image53.png"/><Relationship Id="rId113" Type="http://schemas.openxmlformats.org/officeDocument/2006/relationships/image" Target="media/image60.png"/><Relationship Id="rId118" Type="http://schemas.openxmlformats.org/officeDocument/2006/relationships/image" Target="media/image63.png"/><Relationship Id="rId126" Type="http://schemas.openxmlformats.org/officeDocument/2006/relationships/image" Target="media/image71.png"/><Relationship Id="rId8" Type="http://schemas.openxmlformats.org/officeDocument/2006/relationships/image" Target="media/image1.jpeg"/><Relationship Id="rId51" Type="http://schemas.openxmlformats.org/officeDocument/2006/relationships/hyperlink" Target="mailto:liam.ogrady@hse.ie" TargetMode="External"/><Relationship Id="rId72" Type="http://schemas.openxmlformats.org/officeDocument/2006/relationships/hyperlink" Target="mailto:Jean.Mcguinness@hse.ie" TargetMode="External"/><Relationship Id="rId80" Type="http://schemas.openxmlformats.org/officeDocument/2006/relationships/image" Target="media/image28.emf"/><Relationship Id="rId85" Type="http://schemas.openxmlformats.org/officeDocument/2006/relationships/image" Target="media/image33.emf"/><Relationship Id="rId93" Type="http://schemas.openxmlformats.org/officeDocument/2006/relationships/image" Target="media/image41.jpeg"/><Relationship Id="rId98" Type="http://schemas.openxmlformats.org/officeDocument/2006/relationships/image" Target="media/image46.png"/><Relationship Id="rId121"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Liam.OGrady@hse.ie" TargetMode="External"/><Relationship Id="rId25" Type="http://schemas.openxmlformats.org/officeDocument/2006/relationships/image" Target="media/image10.png"/><Relationship Id="rId33" Type="http://schemas.openxmlformats.org/officeDocument/2006/relationships/hyperlink" Target="http://www.gbo.com/en/index_1611.php" TargetMode="External"/><Relationship Id="rId38" Type="http://schemas.openxmlformats.org/officeDocument/2006/relationships/hyperlink" Target="https://www.olchc.ie/services/departments-a-z/department-of-clinical-genetics/information-leaflets-forms/" TargetMode="External"/><Relationship Id="rId46" Type="http://schemas.openxmlformats.org/officeDocument/2006/relationships/hyperlink" Target="mailto:Noreen.Montgomery@hse.ie" TargetMode="External"/><Relationship Id="rId59" Type="http://schemas.openxmlformats.org/officeDocument/2006/relationships/hyperlink" Target="mailto:Vlasta.zujicatalic@hse.ie" TargetMode="External"/><Relationship Id="rId67" Type="http://schemas.openxmlformats.org/officeDocument/2006/relationships/hyperlink" Target="mailto:Lisa.duignan@hse.ie" TargetMode="External"/><Relationship Id="rId103" Type="http://schemas.openxmlformats.org/officeDocument/2006/relationships/image" Target="media/image51.png"/><Relationship Id="rId108" Type="http://schemas.openxmlformats.org/officeDocument/2006/relationships/image" Target="media/image56.emf"/><Relationship Id="rId116" Type="http://schemas.openxmlformats.org/officeDocument/2006/relationships/image" Target="media/image61.png"/><Relationship Id="rId124" Type="http://schemas.openxmlformats.org/officeDocument/2006/relationships/image" Target="media/image69.png"/><Relationship Id="rId129" Type="http://schemas.openxmlformats.org/officeDocument/2006/relationships/header" Target="header1.xml"/><Relationship Id="rId20" Type="http://schemas.openxmlformats.org/officeDocument/2006/relationships/hyperlink" Target="mailto:Lisa.Duignan@hse.ie" TargetMode="External"/><Relationship Id="rId41" Type="http://schemas.openxmlformats.org/officeDocument/2006/relationships/image" Target="media/image20.png"/><Relationship Id="rId54" Type="http://schemas.openxmlformats.org/officeDocument/2006/relationships/image" Target="media/image21.png"/><Relationship Id="rId62" Type="http://schemas.openxmlformats.org/officeDocument/2006/relationships/hyperlink" Target="mailto:esther.mccormack@hse.ie" TargetMode="External"/><Relationship Id="rId70" Type="http://schemas.openxmlformats.org/officeDocument/2006/relationships/hyperlink" Target="mailto:teresam.farrell@hse.ie" TargetMode="External"/><Relationship Id="rId75" Type="http://schemas.openxmlformats.org/officeDocument/2006/relationships/image" Target="media/image23.emf"/><Relationship Id="rId83" Type="http://schemas.openxmlformats.org/officeDocument/2006/relationships/image" Target="media/image31.emf"/><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png"/><Relationship Id="rId111" Type="http://schemas.openxmlformats.org/officeDocument/2006/relationships/image" Target="media/image58.e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Carmel.ONeill@hse.ie" TargetMode="External"/><Relationship Id="rId28" Type="http://schemas.openxmlformats.org/officeDocument/2006/relationships/hyperlink" Target="http://www.gbo.com/en/index_1609.php" TargetMode="External"/><Relationship Id="rId36" Type="http://schemas.openxmlformats.org/officeDocument/2006/relationships/image" Target="media/image18.png"/><Relationship Id="rId49" Type="http://schemas.openxmlformats.org/officeDocument/2006/relationships/hyperlink" Target="mailto:Lisa.Duignan@hse.ie" TargetMode="External"/><Relationship Id="rId57" Type="http://schemas.openxmlformats.org/officeDocument/2006/relationships/hyperlink" Target="mailto:Sheffield.diagnosticGenetics@nhs.net" TargetMode="External"/><Relationship Id="rId106" Type="http://schemas.openxmlformats.org/officeDocument/2006/relationships/image" Target="media/image54.png"/><Relationship Id="rId114" Type="http://schemas.openxmlformats.org/officeDocument/2006/relationships/hyperlink" Target="http://www.hse.ie/eng/health/immunisation/hcpinfo/guidelines" TargetMode="External"/><Relationship Id="rId119" Type="http://schemas.openxmlformats.org/officeDocument/2006/relationships/image" Target="media/image64.png"/><Relationship Id="rId127" Type="http://schemas.openxmlformats.org/officeDocument/2006/relationships/image" Target="media/image72.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laboratorian.advanceweb.com/Article/Oh-No-Its-Hemolyzed.aspx" TargetMode="External"/><Relationship Id="rId52" Type="http://schemas.openxmlformats.org/officeDocument/2006/relationships/hyperlink" Target="mailto:liam.ogrady@hse.ie" TargetMode="External"/><Relationship Id="rId60" Type="http://schemas.openxmlformats.org/officeDocument/2006/relationships/hyperlink" Target="mailto:Alison.Murphy7@hse.ie" TargetMode="External"/><Relationship Id="rId65" Type="http://schemas.openxmlformats.org/officeDocument/2006/relationships/hyperlink" Target="mailto:Caroline.Brennan4@hse.ie" TargetMode="External"/><Relationship Id="rId73" Type="http://schemas.openxmlformats.org/officeDocument/2006/relationships/hyperlink" Target="http://www.inab.ie/Directory-of-Accredited-Bodies/Laboratory-Accreditation/Medical-Testing/Saolta-University-Health-Care-Group-Sligo-University-Hospital-Microbiology-Department.html" TargetMode="External"/><Relationship Id="rId78" Type="http://schemas.openxmlformats.org/officeDocument/2006/relationships/image" Target="media/image26.emf"/><Relationship Id="rId81" Type="http://schemas.openxmlformats.org/officeDocument/2006/relationships/image" Target="media/image29.png"/><Relationship Id="rId86" Type="http://schemas.openxmlformats.org/officeDocument/2006/relationships/image" Target="media/image34.emf"/><Relationship Id="rId94" Type="http://schemas.openxmlformats.org/officeDocument/2006/relationships/image" Target="media/image42.jpeg"/><Relationship Id="rId99" Type="http://schemas.openxmlformats.org/officeDocument/2006/relationships/image" Target="media/image47.jpeg"/><Relationship Id="rId101" Type="http://schemas.openxmlformats.org/officeDocument/2006/relationships/image" Target="media/image49.png"/><Relationship Id="rId122" Type="http://schemas.openxmlformats.org/officeDocument/2006/relationships/image" Target="media/image67.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Noreen.montgomery@hse.ie" TargetMode="External"/><Relationship Id="rId39" Type="http://schemas.openxmlformats.org/officeDocument/2006/relationships/image" Target="media/image19.png"/><Relationship Id="rId109" Type="http://schemas.openxmlformats.org/officeDocument/2006/relationships/hyperlink" Target="http://www.heftpathology.com/item/quantiferon-interferon-gamma-release-assay-for-tb-2.html" TargetMode="External"/><Relationship Id="rId34" Type="http://schemas.openxmlformats.org/officeDocument/2006/relationships/image" Target="media/image16.png"/><Relationship Id="rId50" Type="http://schemas.openxmlformats.org/officeDocument/2006/relationships/hyperlink" Target="http://www.claymon.com/" TargetMode="External"/><Relationship Id="rId55" Type="http://schemas.openxmlformats.org/officeDocument/2006/relationships/hyperlink" Target="http://www.claymon.com/" TargetMode="External"/><Relationship Id="rId76" Type="http://schemas.openxmlformats.org/officeDocument/2006/relationships/image" Target="media/image24.emf"/><Relationship Id="rId97" Type="http://schemas.openxmlformats.org/officeDocument/2006/relationships/image" Target="media/image45.png"/><Relationship Id="rId104" Type="http://schemas.openxmlformats.org/officeDocument/2006/relationships/image" Target="media/image52.emf"/><Relationship Id="rId120" Type="http://schemas.openxmlformats.org/officeDocument/2006/relationships/image" Target="media/image65.png"/><Relationship Id="rId125"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hyperlink" Target="mailto:ciaran.adams@hse.ie" TargetMode="External"/><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www.gbo.com/en/index_1613.php" TargetMode="External"/><Relationship Id="rId40" Type="http://schemas.openxmlformats.org/officeDocument/2006/relationships/oleObject" Target="embeddings/oleObject1.bin"/><Relationship Id="rId45" Type="http://schemas.openxmlformats.org/officeDocument/2006/relationships/hyperlink" Target="mailto:Liam.OGrady@hse.ie" TargetMode="External"/><Relationship Id="rId66" Type="http://schemas.openxmlformats.org/officeDocument/2006/relationships/hyperlink" Target="mailto:Annea.duffy@hse.ie" TargetMode="External"/><Relationship Id="rId87" Type="http://schemas.openxmlformats.org/officeDocument/2006/relationships/image" Target="media/image35.png"/><Relationship Id="rId110" Type="http://schemas.openxmlformats.org/officeDocument/2006/relationships/image" Target="media/image57.jpeg"/><Relationship Id="rId115" Type="http://schemas.openxmlformats.org/officeDocument/2006/relationships/hyperlink" Target="http://www.inab.ie" TargetMode="External"/><Relationship Id="rId131" Type="http://schemas.openxmlformats.org/officeDocument/2006/relationships/fontTable" Target="fontTable.xml"/><Relationship Id="rId61" Type="http://schemas.openxmlformats.org/officeDocument/2006/relationships/hyperlink" Target="mailto:Anne.otoole@hse.ie" TargetMode="External"/><Relationship Id="rId82" Type="http://schemas.openxmlformats.org/officeDocument/2006/relationships/image" Target="media/image30.emf"/></Relationships>
</file>

<file path=word/_rels/header1.xml.rels><?xml version="1.0" encoding="UTF-8" standalone="yes"?>
<Relationships xmlns="http://schemas.openxmlformats.org/package/2006/relationships"><Relationship Id="rId3" Type="http://schemas.openxmlformats.org/officeDocument/2006/relationships/image" Target="media/image76.jpeg"/><Relationship Id="rId2" Type="http://schemas.openxmlformats.org/officeDocument/2006/relationships/image" Target="media/image75.emf"/><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E717EB-4FE5-4212-9B6E-114900A87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50370</Words>
  <Characters>287114</Characters>
  <Application>Microsoft Office Word</Application>
  <DocSecurity>0</DocSecurity>
  <Lines>2392</Lines>
  <Paragraphs>673</Paragraphs>
  <ScaleCrop>false</ScaleCrop>
  <HeadingPairs>
    <vt:vector size="2" baseType="variant">
      <vt:variant>
        <vt:lpstr>Title</vt:lpstr>
      </vt:variant>
      <vt:variant>
        <vt:i4>1</vt:i4>
      </vt:variant>
    </vt:vector>
  </HeadingPairs>
  <TitlesOfParts>
    <vt:vector size="1" baseType="lpstr">
      <vt:lpstr>Primary Sample Collection Manual</vt:lpstr>
    </vt:vector>
  </TitlesOfParts>
  <Company>HSE</Company>
  <LinksUpToDate>false</LinksUpToDate>
  <CharactersWithSpaces>336811</CharactersWithSpaces>
  <SharedDoc>false</SharedDoc>
  <HLinks>
    <vt:vector size="1980" baseType="variant">
      <vt:variant>
        <vt:i4>4522103</vt:i4>
      </vt:variant>
      <vt:variant>
        <vt:i4>1638</vt:i4>
      </vt:variant>
      <vt:variant>
        <vt:i4>0</vt:i4>
      </vt:variant>
      <vt:variant>
        <vt:i4>5</vt:i4>
      </vt:variant>
      <vt:variant>
        <vt:lpwstr/>
      </vt:variant>
      <vt:variant>
        <vt:lpwstr>_Table_of_Contents</vt:lpwstr>
      </vt:variant>
      <vt:variant>
        <vt:i4>4522103</vt:i4>
      </vt:variant>
      <vt:variant>
        <vt:i4>1635</vt:i4>
      </vt:variant>
      <vt:variant>
        <vt:i4>0</vt:i4>
      </vt:variant>
      <vt:variant>
        <vt:i4>5</vt:i4>
      </vt:variant>
      <vt:variant>
        <vt:lpwstr/>
      </vt:variant>
      <vt:variant>
        <vt:lpwstr>_Table_of_Contents</vt:lpwstr>
      </vt:variant>
      <vt:variant>
        <vt:i4>655373</vt:i4>
      </vt:variant>
      <vt:variant>
        <vt:i4>1632</vt:i4>
      </vt:variant>
      <vt:variant>
        <vt:i4>0</vt:i4>
      </vt:variant>
      <vt:variant>
        <vt:i4>5</vt:i4>
      </vt:variant>
      <vt:variant>
        <vt:lpwstr/>
      </vt:variant>
      <vt:variant>
        <vt:lpwstr>HistoCyto</vt:lpwstr>
      </vt:variant>
      <vt:variant>
        <vt:i4>4522103</vt:i4>
      </vt:variant>
      <vt:variant>
        <vt:i4>1629</vt:i4>
      </vt:variant>
      <vt:variant>
        <vt:i4>0</vt:i4>
      </vt:variant>
      <vt:variant>
        <vt:i4>5</vt:i4>
      </vt:variant>
      <vt:variant>
        <vt:lpwstr/>
      </vt:variant>
      <vt:variant>
        <vt:lpwstr>_Table_of_Contents</vt:lpwstr>
      </vt:variant>
      <vt:variant>
        <vt:i4>655373</vt:i4>
      </vt:variant>
      <vt:variant>
        <vt:i4>1626</vt:i4>
      </vt:variant>
      <vt:variant>
        <vt:i4>0</vt:i4>
      </vt:variant>
      <vt:variant>
        <vt:i4>5</vt:i4>
      </vt:variant>
      <vt:variant>
        <vt:lpwstr/>
      </vt:variant>
      <vt:variant>
        <vt:lpwstr>HistoCyto</vt:lpwstr>
      </vt:variant>
      <vt:variant>
        <vt:i4>4522103</vt:i4>
      </vt:variant>
      <vt:variant>
        <vt:i4>1623</vt:i4>
      </vt:variant>
      <vt:variant>
        <vt:i4>0</vt:i4>
      </vt:variant>
      <vt:variant>
        <vt:i4>5</vt:i4>
      </vt:variant>
      <vt:variant>
        <vt:lpwstr/>
      </vt:variant>
      <vt:variant>
        <vt:lpwstr>_Table_of_Contents</vt:lpwstr>
      </vt:variant>
      <vt:variant>
        <vt:i4>655373</vt:i4>
      </vt:variant>
      <vt:variant>
        <vt:i4>1620</vt:i4>
      </vt:variant>
      <vt:variant>
        <vt:i4>0</vt:i4>
      </vt:variant>
      <vt:variant>
        <vt:i4>5</vt:i4>
      </vt:variant>
      <vt:variant>
        <vt:lpwstr/>
      </vt:variant>
      <vt:variant>
        <vt:lpwstr>HistoCyto</vt:lpwstr>
      </vt:variant>
      <vt:variant>
        <vt:i4>4522103</vt:i4>
      </vt:variant>
      <vt:variant>
        <vt:i4>1617</vt:i4>
      </vt:variant>
      <vt:variant>
        <vt:i4>0</vt:i4>
      </vt:variant>
      <vt:variant>
        <vt:i4>5</vt:i4>
      </vt:variant>
      <vt:variant>
        <vt:lpwstr/>
      </vt:variant>
      <vt:variant>
        <vt:lpwstr>_Table_of_Contents</vt:lpwstr>
      </vt:variant>
      <vt:variant>
        <vt:i4>655373</vt:i4>
      </vt:variant>
      <vt:variant>
        <vt:i4>1614</vt:i4>
      </vt:variant>
      <vt:variant>
        <vt:i4>0</vt:i4>
      </vt:variant>
      <vt:variant>
        <vt:i4>5</vt:i4>
      </vt:variant>
      <vt:variant>
        <vt:lpwstr/>
      </vt:variant>
      <vt:variant>
        <vt:lpwstr>HistoCyto</vt:lpwstr>
      </vt:variant>
      <vt:variant>
        <vt:i4>4522103</vt:i4>
      </vt:variant>
      <vt:variant>
        <vt:i4>1611</vt:i4>
      </vt:variant>
      <vt:variant>
        <vt:i4>0</vt:i4>
      </vt:variant>
      <vt:variant>
        <vt:i4>5</vt:i4>
      </vt:variant>
      <vt:variant>
        <vt:lpwstr/>
      </vt:variant>
      <vt:variant>
        <vt:lpwstr>_Table_of_Contents</vt:lpwstr>
      </vt:variant>
      <vt:variant>
        <vt:i4>655373</vt:i4>
      </vt:variant>
      <vt:variant>
        <vt:i4>1608</vt:i4>
      </vt:variant>
      <vt:variant>
        <vt:i4>0</vt:i4>
      </vt:variant>
      <vt:variant>
        <vt:i4>5</vt:i4>
      </vt:variant>
      <vt:variant>
        <vt:lpwstr/>
      </vt:variant>
      <vt:variant>
        <vt:lpwstr>HistoCyto</vt:lpwstr>
      </vt:variant>
      <vt:variant>
        <vt:i4>4522103</vt:i4>
      </vt:variant>
      <vt:variant>
        <vt:i4>1605</vt:i4>
      </vt:variant>
      <vt:variant>
        <vt:i4>0</vt:i4>
      </vt:variant>
      <vt:variant>
        <vt:i4>5</vt:i4>
      </vt:variant>
      <vt:variant>
        <vt:lpwstr/>
      </vt:variant>
      <vt:variant>
        <vt:lpwstr>_Table_of_Contents</vt:lpwstr>
      </vt:variant>
      <vt:variant>
        <vt:i4>655373</vt:i4>
      </vt:variant>
      <vt:variant>
        <vt:i4>1602</vt:i4>
      </vt:variant>
      <vt:variant>
        <vt:i4>0</vt:i4>
      </vt:variant>
      <vt:variant>
        <vt:i4>5</vt:i4>
      </vt:variant>
      <vt:variant>
        <vt:lpwstr/>
      </vt:variant>
      <vt:variant>
        <vt:lpwstr>HistoCyto</vt:lpwstr>
      </vt:variant>
      <vt:variant>
        <vt:i4>4522103</vt:i4>
      </vt:variant>
      <vt:variant>
        <vt:i4>1599</vt:i4>
      </vt:variant>
      <vt:variant>
        <vt:i4>0</vt:i4>
      </vt:variant>
      <vt:variant>
        <vt:i4>5</vt:i4>
      </vt:variant>
      <vt:variant>
        <vt:lpwstr/>
      </vt:variant>
      <vt:variant>
        <vt:lpwstr>_Table_of_Contents</vt:lpwstr>
      </vt:variant>
      <vt:variant>
        <vt:i4>655373</vt:i4>
      </vt:variant>
      <vt:variant>
        <vt:i4>1596</vt:i4>
      </vt:variant>
      <vt:variant>
        <vt:i4>0</vt:i4>
      </vt:variant>
      <vt:variant>
        <vt:i4>5</vt:i4>
      </vt:variant>
      <vt:variant>
        <vt:lpwstr/>
      </vt:variant>
      <vt:variant>
        <vt:lpwstr>HistoCyto</vt:lpwstr>
      </vt:variant>
      <vt:variant>
        <vt:i4>4522103</vt:i4>
      </vt:variant>
      <vt:variant>
        <vt:i4>1593</vt:i4>
      </vt:variant>
      <vt:variant>
        <vt:i4>0</vt:i4>
      </vt:variant>
      <vt:variant>
        <vt:i4>5</vt:i4>
      </vt:variant>
      <vt:variant>
        <vt:lpwstr/>
      </vt:variant>
      <vt:variant>
        <vt:lpwstr>_Table_of_Contents</vt:lpwstr>
      </vt:variant>
      <vt:variant>
        <vt:i4>655373</vt:i4>
      </vt:variant>
      <vt:variant>
        <vt:i4>1590</vt:i4>
      </vt:variant>
      <vt:variant>
        <vt:i4>0</vt:i4>
      </vt:variant>
      <vt:variant>
        <vt:i4>5</vt:i4>
      </vt:variant>
      <vt:variant>
        <vt:lpwstr/>
      </vt:variant>
      <vt:variant>
        <vt:lpwstr>HistoCyto</vt:lpwstr>
      </vt:variant>
      <vt:variant>
        <vt:i4>6815797</vt:i4>
      </vt:variant>
      <vt:variant>
        <vt:i4>1587</vt:i4>
      </vt:variant>
      <vt:variant>
        <vt:i4>0</vt:i4>
      </vt:variant>
      <vt:variant>
        <vt:i4>5</vt:i4>
      </vt:variant>
      <vt:variant>
        <vt:lpwstr>http://www.inab.ie/</vt:lpwstr>
      </vt:variant>
      <vt:variant>
        <vt:lpwstr/>
      </vt:variant>
      <vt:variant>
        <vt:i4>4522103</vt:i4>
      </vt:variant>
      <vt:variant>
        <vt:i4>1584</vt:i4>
      </vt:variant>
      <vt:variant>
        <vt:i4>0</vt:i4>
      </vt:variant>
      <vt:variant>
        <vt:i4>5</vt:i4>
      </vt:variant>
      <vt:variant>
        <vt:lpwstr/>
      </vt:variant>
      <vt:variant>
        <vt:lpwstr>_Table_of_Contents</vt:lpwstr>
      </vt:variant>
      <vt:variant>
        <vt:i4>655373</vt:i4>
      </vt:variant>
      <vt:variant>
        <vt:i4>1581</vt:i4>
      </vt:variant>
      <vt:variant>
        <vt:i4>0</vt:i4>
      </vt:variant>
      <vt:variant>
        <vt:i4>5</vt:i4>
      </vt:variant>
      <vt:variant>
        <vt:lpwstr/>
      </vt:variant>
      <vt:variant>
        <vt:lpwstr>HistoCyto</vt:lpwstr>
      </vt:variant>
      <vt:variant>
        <vt:i4>3997769</vt:i4>
      </vt:variant>
      <vt:variant>
        <vt:i4>1578</vt:i4>
      </vt:variant>
      <vt:variant>
        <vt:i4>0</vt:i4>
      </vt:variant>
      <vt:variant>
        <vt:i4>5</vt:i4>
      </vt:variant>
      <vt:variant>
        <vt:lpwstr>mailto:John.williams@hse.ie</vt:lpwstr>
      </vt:variant>
      <vt:variant>
        <vt:lpwstr/>
      </vt:variant>
      <vt:variant>
        <vt:i4>1835058</vt:i4>
      </vt:variant>
      <vt:variant>
        <vt:i4>1571</vt:i4>
      </vt:variant>
      <vt:variant>
        <vt:i4>0</vt:i4>
      </vt:variant>
      <vt:variant>
        <vt:i4>5</vt:i4>
      </vt:variant>
      <vt:variant>
        <vt:lpwstr/>
      </vt:variant>
      <vt:variant>
        <vt:lpwstr>_Toc360708122</vt:lpwstr>
      </vt:variant>
      <vt:variant>
        <vt:i4>1835058</vt:i4>
      </vt:variant>
      <vt:variant>
        <vt:i4>1565</vt:i4>
      </vt:variant>
      <vt:variant>
        <vt:i4>0</vt:i4>
      </vt:variant>
      <vt:variant>
        <vt:i4>5</vt:i4>
      </vt:variant>
      <vt:variant>
        <vt:lpwstr/>
      </vt:variant>
      <vt:variant>
        <vt:lpwstr>_Toc360708121</vt:lpwstr>
      </vt:variant>
      <vt:variant>
        <vt:i4>1835058</vt:i4>
      </vt:variant>
      <vt:variant>
        <vt:i4>1559</vt:i4>
      </vt:variant>
      <vt:variant>
        <vt:i4>0</vt:i4>
      </vt:variant>
      <vt:variant>
        <vt:i4>5</vt:i4>
      </vt:variant>
      <vt:variant>
        <vt:lpwstr/>
      </vt:variant>
      <vt:variant>
        <vt:lpwstr>_Toc360708120</vt:lpwstr>
      </vt:variant>
      <vt:variant>
        <vt:i4>2031666</vt:i4>
      </vt:variant>
      <vt:variant>
        <vt:i4>1553</vt:i4>
      </vt:variant>
      <vt:variant>
        <vt:i4>0</vt:i4>
      </vt:variant>
      <vt:variant>
        <vt:i4>5</vt:i4>
      </vt:variant>
      <vt:variant>
        <vt:lpwstr/>
      </vt:variant>
      <vt:variant>
        <vt:lpwstr>_Toc360708119</vt:lpwstr>
      </vt:variant>
      <vt:variant>
        <vt:i4>2031666</vt:i4>
      </vt:variant>
      <vt:variant>
        <vt:i4>1547</vt:i4>
      </vt:variant>
      <vt:variant>
        <vt:i4>0</vt:i4>
      </vt:variant>
      <vt:variant>
        <vt:i4>5</vt:i4>
      </vt:variant>
      <vt:variant>
        <vt:lpwstr/>
      </vt:variant>
      <vt:variant>
        <vt:lpwstr>_Toc360708118</vt:lpwstr>
      </vt:variant>
      <vt:variant>
        <vt:i4>2031666</vt:i4>
      </vt:variant>
      <vt:variant>
        <vt:i4>1541</vt:i4>
      </vt:variant>
      <vt:variant>
        <vt:i4>0</vt:i4>
      </vt:variant>
      <vt:variant>
        <vt:i4>5</vt:i4>
      </vt:variant>
      <vt:variant>
        <vt:lpwstr/>
      </vt:variant>
      <vt:variant>
        <vt:lpwstr>_Toc360708117</vt:lpwstr>
      </vt:variant>
      <vt:variant>
        <vt:i4>2031666</vt:i4>
      </vt:variant>
      <vt:variant>
        <vt:i4>1535</vt:i4>
      </vt:variant>
      <vt:variant>
        <vt:i4>0</vt:i4>
      </vt:variant>
      <vt:variant>
        <vt:i4>5</vt:i4>
      </vt:variant>
      <vt:variant>
        <vt:lpwstr/>
      </vt:variant>
      <vt:variant>
        <vt:lpwstr>_Toc360708116</vt:lpwstr>
      </vt:variant>
      <vt:variant>
        <vt:i4>2031666</vt:i4>
      </vt:variant>
      <vt:variant>
        <vt:i4>1529</vt:i4>
      </vt:variant>
      <vt:variant>
        <vt:i4>0</vt:i4>
      </vt:variant>
      <vt:variant>
        <vt:i4>5</vt:i4>
      </vt:variant>
      <vt:variant>
        <vt:lpwstr/>
      </vt:variant>
      <vt:variant>
        <vt:lpwstr>_Toc360708114</vt:lpwstr>
      </vt:variant>
      <vt:variant>
        <vt:i4>2031666</vt:i4>
      </vt:variant>
      <vt:variant>
        <vt:i4>1523</vt:i4>
      </vt:variant>
      <vt:variant>
        <vt:i4>0</vt:i4>
      </vt:variant>
      <vt:variant>
        <vt:i4>5</vt:i4>
      </vt:variant>
      <vt:variant>
        <vt:lpwstr/>
      </vt:variant>
      <vt:variant>
        <vt:lpwstr>_Toc360708113</vt:lpwstr>
      </vt:variant>
      <vt:variant>
        <vt:i4>1966130</vt:i4>
      </vt:variant>
      <vt:variant>
        <vt:i4>1517</vt:i4>
      </vt:variant>
      <vt:variant>
        <vt:i4>0</vt:i4>
      </vt:variant>
      <vt:variant>
        <vt:i4>5</vt:i4>
      </vt:variant>
      <vt:variant>
        <vt:lpwstr/>
      </vt:variant>
      <vt:variant>
        <vt:lpwstr>_Toc360708109</vt:lpwstr>
      </vt:variant>
      <vt:variant>
        <vt:i4>1966130</vt:i4>
      </vt:variant>
      <vt:variant>
        <vt:i4>1511</vt:i4>
      </vt:variant>
      <vt:variant>
        <vt:i4>0</vt:i4>
      </vt:variant>
      <vt:variant>
        <vt:i4>5</vt:i4>
      </vt:variant>
      <vt:variant>
        <vt:lpwstr/>
      </vt:variant>
      <vt:variant>
        <vt:lpwstr>_Toc360708108</vt:lpwstr>
      </vt:variant>
      <vt:variant>
        <vt:i4>1966130</vt:i4>
      </vt:variant>
      <vt:variant>
        <vt:i4>1505</vt:i4>
      </vt:variant>
      <vt:variant>
        <vt:i4>0</vt:i4>
      </vt:variant>
      <vt:variant>
        <vt:i4>5</vt:i4>
      </vt:variant>
      <vt:variant>
        <vt:lpwstr/>
      </vt:variant>
      <vt:variant>
        <vt:lpwstr>_Toc360708107</vt:lpwstr>
      </vt:variant>
      <vt:variant>
        <vt:i4>1966130</vt:i4>
      </vt:variant>
      <vt:variant>
        <vt:i4>1499</vt:i4>
      </vt:variant>
      <vt:variant>
        <vt:i4>0</vt:i4>
      </vt:variant>
      <vt:variant>
        <vt:i4>5</vt:i4>
      </vt:variant>
      <vt:variant>
        <vt:lpwstr/>
      </vt:variant>
      <vt:variant>
        <vt:lpwstr>_Toc360708106</vt:lpwstr>
      </vt:variant>
      <vt:variant>
        <vt:i4>1966130</vt:i4>
      </vt:variant>
      <vt:variant>
        <vt:i4>1493</vt:i4>
      </vt:variant>
      <vt:variant>
        <vt:i4>0</vt:i4>
      </vt:variant>
      <vt:variant>
        <vt:i4>5</vt:i4>
      </vt:variant>
      <vt:variant>
        <vt:lpwstr/>
      </vt:variant>
      <vt:variant>
        <vt:lpwstr>_Toc360708105</vt:lpwstr>
      </vt:variant>
      <vt:variant>
        <vt:i4>1966130</vt:i4>
      </vt:variant>
      <vt:variant>
        <vt:i4>1487</vt:i4>
      </vt:variant>
      <vt:variant>
        <vt:i4>0</vt:i4>
      </vt:variant>
      <vt:variant>
        <vt:i4>5</vt:i4>
      </vt:variant>
      <vt:variant>
        <vt:lpwstr/>
      </vt:variant>
      <vt:variant>
        <vt:lpwstr>_Toc360708104</vt:lpwstr>
      </vt:variant>
      <vt:variant>
        <vt:i4>4522103</vt:i4>
      </vt:variant>
      <vt:variant>
        <vt:i4>1482</vt:i4>
      </vt:variant>
      <vt:variant>
        <vt:i4>0</vt:i4>
      </vt:variant>
      <vt:variant>
        <vt:i4>5</vt:i4>
      </vt:variant>
      <vt:variant>
        <vt:lpwstr/>
      </vt:variant>
      <vt:variant>
        <vt:lpwstr>_Table_of_Contents</vt:lpwstr>
      </vt:variant>
      <vt:variant>
        <vt:i4>6815797</vt:i4>
      </vt:variant>
      <vt:variant>
        <vt:i4>1479</vt:i4>
      </vt:variant>
      <vt:variant>
        <vt:i4>0</vt:i4>
      </vt:variant>
      <vt:variant>
        <vt:i4>5</vt:i4>
      </vt:variant>
      <vt:variant>
        <vt:lpwstr>http://www.inab.ie/</vt:lpwstr>
      </vt:variant>
      <vt:variant>
        <vt:lpwstr/>
      </vt:variant>
      <vt:variant>
        <vt:i4>4522103</vt:i4>
      </vt:variant>
      <vt:variant>
        <vt:i4>1476</vt:i4>
      </vt:variant>
      <vt:variant>
        <vt:i4>0</vt:i4>
      </vt:variant>
      <vt:variant>
        <vt:i4>5</vt:i4>
      </vt:variant>
      <vt:variant>
        <vt:lpwstr/>
      </vt:variant>
      <vt:variant>
        <vt:lpwstr>_Table_of_Contents</vt:lpwstr>
      </vt:variant>
      <vt:variant>
        <vt:i4>4522103</vt:i4>
      </vt:variant>
      <vt:variant>
        <vt:i4>1473</vt:i4>
      </vt:variant>
      <vt:variant>
        <vt:i4>0</vt:i4>
      </vt:variant>
      <vt:variant>
        <vt:i4>5</vt:i4>
      </vt:variant>
      <vt:variant>
        <vt:lpwstr/>
      </vt:variant>
      <vt:variant>
        <vt:lpwstr>_Table_of_Contents</vt:lpwstr>
      </vt:variant>
      <vt:variant>
        <vt:i4>3</vt:i4>
      </vt:variant>
      <vt:variant>
        <vt:i4>1470</vt:i4>
      </vt:variant>
      <vt:variant>
        <vt:i4>0</vt:i4>
      </vt:variant>
      <vt:variant>
        <vt:i4>5</vt:i4>
      </vt:variant>
      <vt:variant>
        <vt:lpwstr/>
      </vt:variant>
      <vt:variant>
        <vt:lpwstr>Microbiology</vt:lpwstr>
      </vt:variant>
      <vt:variant>
        <vt:i4>5111889</vt:i4>
      </vt:variant>
      <vt:variant>
        <vt:i4>1467</vt:i4>
      </vt:variant>
      <vt:variant>
        <vt:i4>0</vt:i4>
      </vt:variant>
      <vt:variant>
        <vt:i4>5</vt:i4>
      </vt:variant>
      <vt:variant>
        <vt:lpwstr>http://www.hse.ie/eng/health/immunisation/hcpinfo/guidelines</vt:lpwstr>
      </vt:variant>
      <vt:variant>
        <vt:lpwstr/>
      </vt:variant>
      <vt:variant>
        <vt:i4>4522103</vt:i4>
      </vt:variant>
      <vt:variant>
        <vt:i4>1464</vt:i4>
      </vt:variant>
      <vt:variant>
        <vt:i4>0</vt:i4>
      </vt:variant>
      <vt:variant>
        <vt:i4>5</vt:i4>
      </vt:variant>
      <vt:variant>
        <vt:lpwstr/>
      </vt:variant>
      <vt:variant>
        <vt:lpwstr>_Table_of_Contents</vt:lpwstr>
      </vt:variant>
      <vt:variant>
        <vt:i4>3</vt:i4>
      </vt:variant>
      <vt:variant>
        <vt:i4>1461</vt:i4>
      </vt:variant>
      <vt:variant>
        <vt:i4>0</vt:i4>
      </vt:variant>
      <vt:variant>
        <vt:i4>5</vt:i4>
      </vt:variant>
      <vt:variant>
        <vt:lpwstr/>
      </vt:variant>
      <vt:variant>
        <vt:lpwstr>Microbiology</vt:lpwstr>
      </vt:variant>
      <vt:variant>
        <vt:i4>4522103</vt:i4>
      </vt:variant>
      <vt:variant>
        <vt:i4>1458</vt:i4>
      </vt:variant>
      <vt:variant>
        <vt:i4>0</vt:i4>
      </vt:variant>
      <vt:variant>
        <vt:i4>5</vt:i4>
      </vt:variant>
      <vt:variant>
        <vt:lpwstr/>
      </vt:variant>
      <vt:variant>
        <vt:lpwstr>_Table_of_Contents</vt:lpwstr>
      </vt:variant>
      <vt:variant>
        <vt:i4>3</vt:i4>
      </vt:variant>
      <vt:variant>
        <vt:i4>1455</vt:i4>
      </vt:variant>
      <vt:variant>
        <vt:i4>0</vt:i4>
      </vt:variant>
      <vt:variant>
        <vt:i4>5</vt:i4>
      </vt:variant>
      <vt:variant>
        <vt:lpwstr/>
      </vt:variant>
      <vt:variant>
        <vt:lpwstr>Microbiology</vt:lpwstr>
      </vt:variant>
      <vt:variant>
        <vt:i4>4522103</vt:i4>
      </vt:variant>
      <vt:variant>
        <vt:i4>1452</vt:i4>
      </vt:variant>
      <vt:variant>
        <vt:i4>0</vt:i4>
      </vt:variant>
      <vt:variant>
        <vt:i4>5</vt:i4>
      </vt:variant>
      <vt:variant>
        <vt:lpwstr/>
      </vt:variant>
      <vt:variant>
        <vt:lpwstr>_Table_of_Contents</vt:lpwstr>
      </vt:variant>
      <vt:variant>
        <vt:i4>3</vt:i4>
      </vt:variant>
      <vt:variant>
        <vt:i4>1449</vt:i4>
      </vt:variant>
      <vt:variant>
        <vt:i4>0</vt:i4>
      </vt:variant>
      <vt:variant>
        <vt:i4>5</vt:i4>
      </vt:variant>
      <vt:variant>
        <vt:lpwstr/>
      </vt:variant>
      <vt:variant>
        <vt:lpwstr>Microbiology</vt:lpwstr>
      </vt:variant>
      <vt:variant>
        <vt:i4>1245230</vt:i4>
      </vt:variant>
      <vt:variant>
        <vt:i4>1440</vt:i4>
      </vt:variant>
      <vt:variant>
        <vt:i4>0</vt:i4>
      </vt:variant>
      <vt:variant>
        <vt:i4>5</vt:i4>
      </vt:variant>
      <vt:variant>
        <vt:lpwstr/>
      </vt:variant>
      <vt:variant>
        <vt:lpwstr>Main_Contents</vt:lpwstr>
      </vt:variant>
      <vt:variant>
        <vt:i4>1245230</vt:i4>
      </vt:variant>
      <vt:variant>
        <vt:i4>1437</vt:i4>
      </vt:variant>
      <vt:variant>
        <vt:i4>0</vt:i4>
      </vt:variant>
      <vt:variant>
        <vt:i4>5</vt:i4>
      </vt:variant>
      <vt:variant>
        <vt:lpwstr/>
      </vt:variant>
      <vt:variant>
        <vt:lpwstr>Main_Contents</vt:lpwstr>
      </vt:variant>
      <vt:variant>
        <vt:i4>1245230</vt:i4>
      </vt:variant>
      <vt:variant>
        <vt:i4>1428</vt:i4>
      </vt:variant>
      <vt:variant>
        <vt:i4>0</vt:i4>
      </vt:variant>
      <vt:variant>
        <vt:i4>5</vt:i4>
      </vt:variant>
      <vt:variant>
        <vt:lpwstr/>
      </vt:variant>
      <vt:variant>
        <vt:lpwstr>Main_Contents</vt:lpwstr>
      </vt:variant>
      <vt:variant>
        <vt:i4>1245230</vt:i4>
      </vt:variant>
      <vt:variant>
        <vt:i4>1419</vt:i4>
      </vt:variant>
      <vt:variant>
        <vt:i4>0</vt:i4>
      </vt:variant>
      <vt:variant>
        <vt:i4>5</vt:i4>
      </vt:variant>
      <vt:variant>
        <vt:lpwstr/>
      </vt:variant>
      <vt:variant>
        <vt:lpwstr>Main_Contents</vt:lpwstr>
      </vt:variant>
      <vt:variant>
        <vt:i4>1245230</vt:i4>
      </vt:variant>
      <vt:variant>
        <vt:i4>1413</vt:i4>
      </vt:variant>
      <vt:variant>
        <vt:i4>0</vt:i4>
      </vt:variant>
      <vt:variant>
        <vt:i4>5</vt:i4>
      </vt:variant>
      <vt:variant>
        <vt:lpwstr/>
      </vt:variant>
      <vt:variant>
        <vt:lpwstr>Main_Contents</vt:lpwstr>
      </vt:variant>
      <vt:variant>
        <vt:i4>1245230</vt:i4>
      </vt:variant>
      <vt:variant>
        <vt:i4>1410</vt:i4>
      </vt:variant>
      <vt:variant>
        <vt:i4>0</vt:i4>
      </vt:variant>
      <vt:variant>
        <vt:i4>5</vt:i4>
      </vt:variant>
      <vt:variant>
        <vt:lpwstr/>
      </vt:variant>
      <vt:variant>
        <vt:lpwstr>Main_Contents</vt:lpwstr>
      </vt:variant>
      <vt:variant>
        <vt:i4>1245230</vt:i4>
      </vt:variant>
      <vt:variant>
        <vt:i4>1407</vt:i4>
      </vt:variant>
      <vt:variant>
        <vt:i4>0</vt:i4>
      </vt:variant>
      <vt:variant>
        <vt:i4>5</vt:i4>
      </vt:variant>
      <vt:variant>
        <vt:lpwstr/>
      </vt:variant>
      <vt:variant>
        <vt:lpwstr>Main_Contents</vt:lpwstr>
      </vt:variant>
      <vt:variant>
        <vt:i4>1245230</vt:i4>
      </vt:variant>
      <vt:variant>
        <vt:i4>1404</vt:i4>
      </vt:variant>
      <vt:variant>
        <vt:i4>0</vt:i4>
      </vt:variant>
      <vt:variant>
        <vt:i4>5</vt:i4>
      </vt:variant>
      <vt:variant>
        <vt:lpwstr/>
      </vt:variant>
      <vt:variant>
        <vt:lpwstr>Main_Contents</vt:lpwstr>
      </vt:variant>
      <vt:variant>
        <vt:i4>1245230</vt:i4>
      </vt:variant>
      <vt:variant>
        <vt:i4>1401</vt:i4>
      </vt:variant>
      <vt:variant>
        <vt:i4>0</vt:i4>
      </vt:variant>
      <vt:variant>
        <vt:i4>5</vt:i4>
      </vt:variant>
      <vt:variant>
        <vt:lpwstr/>
      </vt:variant>
      <vt:variant>
        <vt:lpwstr>Main_Contents</vt:lpwstr>
      </vt:variant>
      <vt:variant>
        <vt:i4>1245230</vt:i4>
      </vt:variant>
      <vt:variant>
        <vt:i4>1398</vt:i4>
      </vt:variant>
      <vt:variant>
        <vt:i4>0</vt:i4>
      </vt:variant>
      <vt:variant>
        <vt:i4>5</vt:i4>
      </vt:variant>
      <vt:variant>
        <vt:lpwstr/>
      </vt:variant>
      <vt:variant>
        <vt:lpwstr>Main_Contents</vt:lpwstr>
      </vt:variant>
      <vt:variant>
        <vt:i4>1245230</vt:i4>
      </vt:variant>
      <vt:variant>
        <vt:i4>1386</vt:i4>
      </vt:variant>
      <vt:variant>
        <vt:i4>0</vt:i4>
      </vt:variant>
      <vt:variant>
        <vt:i4>5</vt:i4>
      </vt:variant>
      <vt:variant>
        <vt:lpwstr/>
      </vt:variant>
      <vt:variant>
        <vt:lpwstr>Main_Contents</vt:lpwstr>
      </vt:variant>
      <vt:variant>
        <vt:i4>1245230</vt:i4>
      </vt:variant>
      <vt:variant>
        <vt:i4>1383</vt:i4>
      </vt:variant>
      <vt:variant>
        <vt:i4>0</vt:i4>
      </vt:variant>
      <vt:variant>
        <vt:i4>5</vt:i4>
      </vt:variant>
      <vt:variant>
        <vt:lpwstr/>
      </vt:variant>
      <vt:variant>
        <vt:lpwstr>Main_Contents</vt:lpwstr>
      </vt:variant>
      <vt:variant>
        <vt:i4>1245230</vt:i4>
      </vt:variant>
      <vt:variant>
        <vt:i4>1380</vt:i4>
      </vt:variant>
      <vt:variant>
        <vt:i4>0</vt:i4>
      </vt:variant>
      <vt:variant>
        <vt:i4>5</vt:i4>
      </vt:variant>
      <vt:variant>
        <vt:lpwstr/>
      </vt:variant>
      <vt:variant>
        <vt:lpwstr>Main_Contents</vt:lpwstr>
      </vt:variant>
      <vt:variant>
        <vt:i4>1245230</vt:i4>
      </vt:variant>
      <vt:variant>
        <vt:i4>1377</vt:i4>
      </vt:variant>
      <vt:variant>
        <vt:i4>0</vt:i4>
      </vt:variant>
      <vt:variant>
        <vt:i4>5</vt:i4>
      </vt:variant>
      <vt:variant>
        <vt:lpwstr/>
      </vt:variant>
      <vt:variant>
        <vt:lpwstr>Main_Contents</vt:lpwstr>
      </vt:variant>
      <vt:variant>
        <vt:i4>1245230</vt:i4>
      </vt:variant>
      <vt:variant>
        <vt:i4>1374</vt:i4>
      </vt:variant>
      <vt:variant>
        <vt:i4>0</vt:i4>
      </vt:variant>
      <vt:variant>
        <vt:i4>5</vt:i4>
      </vt:variant>
      <vt:variant>
        <vt:lpwstr/>
      </vt:variant>
      <vt:variant>
        <vt:lpwstr>Main_Contents</vt:lpwstr>
      </vt:variant>
      <vt:variant>
        <vt:i4>1245230</vt:i4>
      </vt:variant>
      <vt:variant>
        <vt:i4>1371</vt:i4>
      </vt:variant>
      <vt:variant>
        <vt:i4>0</vt:i4>
      </vt:variant>
      <vt:variant>
        <vt:i4>5</vt:i4>
      </vt:variant>
      <vt:variant>
        <vt:lpwstr/>
      </vt:variant>
      <vt:variant>
        <vt:lpwstr>Main_Contents</vt:lpwstr>
      </vt:variant>
      <vt:variant>
        <vt:i4>1245230</vt:i4>
      </vt:variant>
      <vt:variant>
        <vt:i4>1368</vt:i4>
      </vt:variant>
      <vt:variant>
        <vt:i4>0</vt:i4>
      </vt:variant>
      <vt:variant>
        <vt:i4>5</vt:i4>
      </vt:variant>
      <vt:variant>
        <vt:lpwstr/>
      </vt:variant>
      <vt:variant>
        <vt:lpwstr>Main_Contents</vt:lpwstr>
      </vt:variant>
      <vt:variant>
        <vt:i4>1245230</vt:i4>
      </vt:variant>
      <vt:variant>
        <vt:i4>1365</vt:i4>
      </vt:variant>
      <vt:variant>
        <vt:i4>0</vt:i4>
      </vt:variant>
      <vt:variant>
        <vt:i4>5</vt:i4>
      </vt:variant>
      <vt:variant>
        <vt:lpwstr/>
      </vt:variant>
      <vt:variant>
        <vt:lpwstr>Main_Contents</vt:lpwstr>
      </vt:variant>
      <vt:variant>
        <vt:i4>1245230</vt:i4>
      </vt:variant>
      <vt:variant>
        <vt:i4>1362</vt:i4>
      </vt:variant>
      <vt:variant>
        <vt:i4>0</vt:i4>
      </vt:variant>
      <vt:variant>
        <vt:i4>5</vt:i4>
      </vt:variant>
      <vt:variant>
        <vt:lpwstr/>
      </vt:variant>
      <vt:variant>
        <vt:lpwstr>Main_Contents</vt:lpwstr>
      </vt:variant>
      <vt:variant>
        <vt:i4>4522103</vt:i4>
      </vt:variant>
      <vt:variant>
        <vt:i4>1356</vt:i4>
      </vt:variant>
      <vt:variant>
        <vt:i4>0</vt:i4>
      </vt:variant>
      <vt:variant>
        <vt:i4>5</vt:i4>
      </vt:variant>
      <vt:variant>
        <vt:lpwstr/>
      </vt:variant>
      <vt:variant>
        <vt:lpwstr>_Table_of_Contents</vt:lpwstr>
      </vt:variant>
      <vt:variant>
        <vt:i4>3</vt:i4>
      </vt:variant>
      <vt:variant>
        <vt:i4>1353</vt:i4>
      </vt:variant>
      <vt:variant>
        <vt:i4>0</vt:i4>
      </vt:variant>
      <vt:variant>
        <vt:i4>5</vt:i4>
      </vt:variant>
      <vt:variant>
        <vt:lpwstr/>
      </vt:variant>
      <vt:variant>
        <vt:lpwstr>Microbiology</vt:lpwstr>
      </vt:variant>
      <vt:variant>
        <vt:i4>6684772</vt:i4>
      </vt:variant>
      <vt:variant>
        <vt:i4>1350</vt:i4>
      </vt:variant>
      <vt:variant>
        <vt:i4>0</vt:i4>
      </vt:variant>
      <vt:variant>
        <vt:i4>5</vt:i4>
      </vt:variant>
      <vt:variant>
        <vt:lpwstr>http://www.ucd.ie/nvrl</vt:lpwstr>
      </vt:variant>
      <vt:variant>
        <vt:lpwstr/>
      </vt:variant>
      <vt:variant>
        <vt:i4>4522103</vt:i4>
      </vt:variant>
      <vt:variant>
        <vt:i4>1347</vt:i4>
      </vt:variant>
      <vt:variant>
        <vt:i4>0</vt:i4>
      </vt:variant>
      <vt:variant>
        <vt:i4>5</vt:i4>
      </vt:variant>
      <vt:variant>
        <vt:lpwstr/>
      </vt:variant>
      <vt:variant>
        <vt:lpwstr>_Table_of_Contents</vt:lpwstr>
      </vt:variant>
      <vt:variant>
        <vt:i4>3</vt:i4>
      </vt:variant>
      <vt:variant>
        <vt:i4>1344</vt:i4>
      </vt:variant>
      <vt:variant>
        <vt:i4>0</vt:i4>
      </vt:variant>
      <vt:variant>
        <vt:i4>5</vt:i4>
      </vt:variant>
      <vt:variant>
        <vt:lpwstr/>
      </vt:variant>
      <vt:variant>
        <vt:lpwstr>Microbiology</vt:lpwstr>
      </vt:variant>
      <vt:variant>
        <vt:i4>327741</vt:i4>
      </vt:variant>
      <vt:variant>
        <vt:i4>1341</vt:i4>
      </vt:variant>
      <vt:variant>
        <vt:i4>0</vt:i4>
      </vt:variant>
      <vt:variant>
        <vt:i4>5</vt:i4>
      </vt:variant>
      <vt:variant>
        <vt:lpwstr/>
      </vt:variant>
      <vt:variant>
        <vt:lpwstr>_medical_indications_and</vt:lpwstr>
      </vt:variant>
      <vt:variant>
        <vt:i4>4522103</vt:i4>
      </vt:variant>
      <vt:variant>
        <vt:i4>1338</vt:i4>
      </vt:variant>
      <vt:variant>
        <vt:i4>0</vt:i4>
      </vt:variant>
      <vt:variant>
        <vt:i4>5</vt:i4>
      </vt:variant>
      <vt:variant>
        <vt:lpwstr/>
      </vt:variant>
      <vt:variant>
        <vt:lpwstr>_Table_of_Contents</vt:lpwstr>
      </vt:variant>
      <vt:variant>
        <vt:i4>3</vt:i4>
      </vt:variant>
      <vt:variant>
        <vt:i4>1335</vt:i4>
      </vt:variant>
      <vt:variant>
        <vt:i4>0</vt:i4>
      </vt:variant>
      <vt:variant>
        <vt:i4>5</vt:i4>
      </vt:variant>
      <vt:variant>
        <vt:lpwstr/>
      </vt:variant>
      <vt:variant>
        <vt:lpwstr>Microbiology</vt:lpwstr>
      </vt:variant>
      <vt:variant>
        <vt:i4>2883607</vt:i4>
      </vt:variant>
      <vt:variant>
        <vt:i4>1332</vt:i4>
      </vt:variant>
      <vt:variant>
        <vt:i4>0</vt:i4>
      </vt:variant>
      <vt:variant>
        <vt:i4>5</vt:i4>
      </vt:variant>
      <vt:variant>
        <vt:lpwstr/>
      </vt:variant>
      <vt:variant>
        <vt:lpwstr>_list_of_serology</vt:lpwstr>
      </vt:variant>
      <vt:variant>
        <vt:i4>2424843</vt:i4>
      </vt:variant>
      <vt:variant>
        <vt:i4>1329</vt:i4>
      </vt:variant>
      <vt:variant>
        <vt:i4>0</vt:i4>
      </vt:variant>
      <vt:variant>
        <vt:i4>5</vt:i4>
      </vt:variant>
      <vt:variant>
        <vt:lpwstr/>
      </vt:variant>
      <vt:variant>
        <vt:lpwstr>_list_of_microbiology</vt:lpwstr>
      </vt:variant>
      <vt:variant>
        <vt:i4>4522103</vt:i4>
      </vt:variant>
      <vt:variant>
        <vt:i4>1326</vt:i4>
      </vt:variant>
      <vt:variant>
        <vt:i4>0</vt:i4>
      </vt:variant>
      <vt:variant>
        <vt:i4>5</vt:i4>
      </vt:variant>
      <vt:variant>
        <vt:lpwstr/>
      </vt:variant>
      <vt:variant>
        <vt:lpwstr>_Table_of_Contents</vt:lpwstr>
      </vt:variant>
      <vt:variant>
        <vt:i4>3</vt:i4>
      </vt:variant>
      <vt:variant>
        <vt:i4>1323</vt:i4>
      </vt:variant>
      <vt:variant>
        <vt:i4>0</vt:i4>
      </vt:variant>
      <vt:variant>
        <vt:i4>5</vt:i4>
      </vt:variant>
      <vt:variant>
        <vt:lpwstr/>
      </vt:variant>
      <vt:variant>
        <vt:lpwstr>Microbiology</vt:lpwstr>
      </vt:variant>
      <vt:variant>
        <vt:i4>4522103</vt:i4>
      </vt:variant>
      <vt:variant>
        <vt:i4>1314</vt:i4>
      </vt:variant>
      <vt:variant>
        <vt:i4>0</vt:i4>
      </vt:variant>
      <vt:variant>
        <vt:i4>5</vt:i4>
      </vt:variant>
      <vt:variant>
        <vt:lpwstr/>
      </vt:variant>
      <vt:variant>
        <vt:lpwstr>_Table_of_Contents</vt:lpwstr>
      </vt:variant>
      <vt:variant>
        <vt:i4>3</vt:i4>
      </vt:variant>
      <vt:variant>
        <vt:i4>1311</vt:i4>
      </vt:variant>
      <vt:variant>
        <vt:i4>0</vt:i4>
      </vt:variant>
      <vt:variant>
        <vt:i4>5</vt:i4>
      </vt:variant>
      <vt:variant>
        <vt:lpwstr/>
      </vt:variant>
      <vt:variant>
        <vt:lpwstr>Microbiology</vt:lpwstr>
      </vt:variant>
      <vt:variant>
        <vt:i4>2424843</vt:i4>
      </vt:variant>
      <vt:variant>
        <vt:i4>1284</vt:i4>
      </vt:variant>
      <vt:variant>
        <vt:i4>0</vt:i4>
      </vt:variant>
      <vt:variant>
        <vt:i4>5</vt:i4>
      </vt:variant>
      <vt:variant>
        <vt:lpwstr/>
      </vt:variant>
      <vt:variant>
        <vt:lpwstr>_list_of_microbiology</vt:lpwstr>
      </vt:variant>
      <vt:variant>
        <vt:i4>4522103</vt:i4>
      </vt:variant>
      <vt:variant>
        <vt:i4>1281</vt:i4>
      </vt:variant>
      <vt:variant>
        <vt:i4>0</vt:i4>
      </vt:variant>
      <vt:variant>
        <vt:i4>5</vt:i4>
      </vt:variant>
      <vt:variant>
        <vt:lpwstr/>
      </vt:variant>
      <vt:variant>
        <vt:lpwstr>_Table_of_Contents</vt:lpwstr>
      </vt:variant>
      <vt:variant>
        <vt:i4>3</vt:i4>
      </vt:variant>
      <vt:variant>
        <vt:i4>1278</vt:i4>
      </vt:variant>
      <vt:variant>
        <vt:i4>0</vt:i4>
      </vt:variant>
      <vt:variant>
        <vt:i4>5</vt:i4>
      </vt:variant>
      <vt:variant>
        <vt:lpwstr/>
      </vt:variant>
      <vt:variant>
        <vt:lpwstr>Microbiology</vt:lpwstr>
      </vt:variant>
      <vt:variant>
        <vt:i4>6815797</vt:i4>
      </vt:variant>
      <vt:variant>
        <vt:i4>1275</vt:i4>
      </vt:variant>
      <vt:variant>
        <vt:i4>0</vt:i4>
      </vt:variant>
      <vt:variant>
        <vt:i4>5</vt:i4>
      </vt:variant>
      <vt:variant>
        <vt:lpwstr>http://www.inab.ie/</vt:lpwstr>
      </vt:variant>
      <vt:variant>
        <vt:lpwstr/>
      </vt:variant>
      <vt:variant>
        <vt:i4>4522103</vt:i4>
      </vt:variant>
      <vt:variant>
        <vt:i4>1272</vt:i4>
      </vt:variant>
      <vt:variant>
        <vt:i4>0</vt:i4>
      </vt:variant>
      <vt:variant>
        <vt:i4>5</vt:i4>
      </vt:variant>
      <vt:variant>
        <vt:lpwstr/>
      </vt:variant>
      <vt:variant>
        <vt:lpwstr>_Table_of_Contents</vt:lpwstr>
      </vt:variant>
      <vt:variant>
        <vt:i4>3</vt:i4>
      </vt:variant>
      <vt:variant>
        <vt:i4>1269</vt:i4>
      </vt:variant>
      <vt:variant>
        <vt:i4>0</vt:i4>
      </vt:variant>
      <vt:variant>
        <vt:i4>5</vt:i4>
      </vt:variant>
      <vt:variant>
        <vt:lpwstr/>
      </vt:variant>
      <vt:variant>
        <vt:lpwstr>Microbiology</vt:lpwstr>
      </vt:variant>
      <vt:variant>
        <vt:i4>6160424</vt:i4>
      </vt:variant>
      <vt:variant>
        <vt:i4>1266</vt:i4>
      </vt:variant>
      <vt:variant>
        <vt:i4>0</vt:i4>
      </vt:variant>
      <vt:variant>
        <vt:i4>5</vt:i4>
      </vt:variant>
      <vt:variant>
        <vt:lpwstr>mailto:Ciaran.adams@hse.ie</vt:lpwstr>
      </vt:variant>
      <vt:variant>
        <vt:lpwstr/>
      </vt:variant>
      <vt:variant>
        <vt:i4>196711</vt:i4>
      </vt:variant>
      <vt:variant>
        <vt:i4>1263</vt:i4>
      </vt:variant>
      <vt:variant>
        <vt:i4>0</vt:i4>
      </vt:variant>
      <vt:variant>
        <vt:i4>5</vt:i4>
      </vt:variant>
      <vt:variant>
        <vt:lpwstr>mailto:teresam.farrell@hse.ie</vt:lpwstr>
      </vt:variant>
      <vt:variant>
        <vt:lpwstr/>
      </vt:variant>
      <vt:variant>
        <vt:i4>1310835</vt:i4>
      </vt:variant>
      <vt:variant>
        <vt:i4>1260</vt:i4>
      </vt:variant>
      <vt:variant>
        <vt:i4>0</vt:i4>
      </vt:variant>
      <vt:variant>
        <vt:i4>5</vt:i4>
      </vt:variant>
      <vt:variant>
        <vt:lpwstr>mailto:Karen.logan@hse.ie</vt:lpwstr>
      </vt:variant>
      <vt:variant>
        <vt:lpwstr/>
      </vt:variant>
      <vt:variant>
        <vt:i4>2949190</vt:i4>
      </vt:variant>
      <vt:variant>
        <vt:i4>1257</vt:i4>
      </vt:variant>
      <vt:variant>
        <vt:i4>0</vt:i4>
      </vt:variant>
      <vt:variant>
        <vt:i4>5</vt:i4>
      </vt:variant>
      <vt:variant>
        <vt:lpwstr>mailto:mike.mitchell@hse.ie</vt:lpwstr>
      </vt:variant>
      <vt:variant>
        <vt:lpwstr/>
      </vt:variant>
      <vt:variant>
        <vt:i4>1245281</vt:i4>
      </vt:variant>
      <vt:variant>
        <vt:i4>1254</vt:i4>
      </vt:variant>
      <vt:variant>
        <vt:i4>0</vt:i4>
      </vt:variant>
      <vt:variant>
        <vt:i4>5</vt:i4>
      </vt:variant>
      <vt:variant>
        <vt:lpwstr>mailto:Annea.duffy@hse.ie</vt:lpwstr>
      </vt:variant>
      <vt:variant>
        <vt:lpwstr/>
      </vt:variant>
      <vt:variant>
        <vt:i4>2359376</vt:i4>
      </vt:variant>
      <vt:variant>
        <vt:i4>1251</vt:i4>
      </vt:variant>
      <vt:variant>
        <vt:i4>0</vt:i4>
      </vt:variant>
      <vt:variant>
        <vt:i4>5</vt:i4>
      </vt:variant>
      <vt:variant>
        <vt:lpwstr>mailto:karenm.hickey@hse.ie</vt:lpwstr>
      </vt:variant>
      <vt:variant>
        <vt:lpwstr/>
      </vt:variant>
      <vt:variant>
        <vt:i4>4325425</vt:i4>
      </vt:variant>
      <vt:variant>
        <vt:i4>1248</vt:i4>
      </vt:variant>
      <vt:variant>
        <vt:i4>0</vt:i4>
      </vt:variant>
      <vt:variant>
        <vt:i4>5</vt:i4>
      </vt:variant>
      <vt:variant>
        <vt:lpwstr>mailto:esther.mccormack@hse.ie</vt:lpwstr>
      </vt:variant>
      <vt:variant>
        <vt:lpwstr/>
      </vt:variant>
      <vt:variant>
        <vt:i4>5832752</vt:i4>
      </vt:variant>
      <vt:variant>
        <vt:i4>1245</vt:i4>
      </vt:variant>
      <vt:variant>
        <vt:i4>0</vt:i4>
      </vt:variant>
      <vt:variant>
        <vt:i4>5</vt:i4>
      </vt:variant>
      <vt:variant>
        <vt:lpwstr>mailto:Anne.otoole@hse.ie</vt:lpwstr>
      </vt:variant>
      <vt:variant>
        <vt:lpwstr/>
      </vt:variant>
      <vt:variant>
        <vt:i4>1179765</vt:i4>
      </vt:variant>
      <vt:variant>
        <vt:i4>1242</vt:i4>
      </vt:variant>
      <vt:variant>
        <vt:i4>0</vt:i4>
      </vt:variant>
      <vt:variant>
        <vt:i4>5</vt:i4>
      </vt:variant>
      <vt:variant>
        <vt:lpwstr>mailto:Fiona.kenny@hse.ie</vt:lpwstr>
      </vt:variant>
      <vt:variant>
        <vt:lpwstr/>
      </vt:variant>
      <vt:variant>
        <vt:i4>4522103</vt:i4>
      </vt:variant>
      <vt:variant>
        <vt:i4>1239</vt:i4>
      </vt:variant>
      <vt:variant>
        <vt:i4>0</vt:i4>
      </vt:variant>
      <vt:variant>
        <vt:i4>5</vt:i4>
      </vt:variant>
      <vt:variant>
        <vt:lpwstr/>
      </vt:variant>
      <vt:variant>
        <vt:lpwstr>_Table_of_Contents</vt:lpwstr>
      </vt:variant>
      <vt:variant>
        <vt:i4>3</vt:i4>
      </vt:variant>
      <vt:variant>
        <vt:i4>1236</vt:i4>
      </vt:variant>
      <vt:variant>
        <vt:i4>0</vt:i4>
      </vt:variant>
      <vt:variant>
        <vt:i4>5</vt:i4>
      </vt:variant>
      <vt:variant>
        <vt:lpwstr/>
      </vt:variant>
      <vt:variant>
        <vt:lpwstr>Microbiology</vt:lpwstr>
      </vt:variant>
      <vt:variant>
        <vt:i4>1179696</vt:i4>
      </vt:variant>
      <vt:variant>
        <vt:i4>1229</vt:i4>
      </vt:variant>
      <vt:variant>
        <vt:i4>0</vt:i4>
      </vt:variant>
      <vt:variant>
        <vt:i4>5</vt:i4>
      </vt:variant>
      <vt:variant>
        <vt:lpwstr/>
      </vt:variant>
      <vt:variant>
        <vt:lpwstr>_Toc373338398</vt:lpwstr>
      </vt:variant>
      <vt:variant>
        <vt:i4>1179696</vt:i4>
      </vt:variant>
      <vt:variant>
        <vt:i4>1223</vt:i4>
      </vt:variant>
      <vt:variant>
        <vt:i4>0</vt:i4>
      </vt:variant>
      <vt:variant>
        <vt:i4>5</vt:i4>
      </vt:variant>
      <vt:variant>
        <vt:lpwstr/>
      </vt:variant>
      <vt:variant>
        <vt:lpwstr>_Toc373338397</vt:lpwstr>
      </vt:variant>
      <vt:variant>
        <vt:i4>1179696</vt:i4>
      </vt:variant>
      <vt:variant>
        <vt:i4>1217</vt:i4>
      </vt:variant>
      <vt:variant>
        <vt:i4>0</vt:i4>
      </vt:variant>
      <vt:variant>
        <vt:i4>5</vt:i4>
      </vt:variant>
      <vt:variant>
        <vt:lpwstr/>
      </vt:variant>
      <vt:variant>
        <vt:lpwstr>_Toc373338396</vt:lpwstr>
      </vt:variant>
      <vt:variant>
        <vt:i4>1179696</vt:i4>
      </vt:variant>
      <vt:variant>
        <vt:i4>1211</vt:i4>
      </vt:variant>
      <vt:variant>
        <vt:i4>0</vt:i4>
      </vt:variant>
      <vt:variant>
        <vt:i4>5</vt:i4>
      </vt:variant>
      <vt:variant>
        <vt:lpwstr/>
      </vt:variant>
      <vt:variant>
        <vt:lpwstr>_Toc373338395</vt:lpwstr>
      </vt:variant>
      <vt:variant>
        <vt:i4>1179696</vt:i4>
      </vt:variant>
      <vt:variant>
        <vt:i4>1205</vt:i4>
      </vt:variant>
      <vt:variant>
        <vt:i4>0</vt:i4>
      </vt:variant>
      <vt:variant>
        <vt:i4>5</vt:i4>
      </vt:variant>
      <vt:variant>
        <vt:lpwstr/>
      </vt:variant>
      <vt:variant>
        <vt:lpwstr>_Toc373338394</vt:lpwstr>
      </vt:variant>
      <vt:variant>
        <vt:i4>1179696</vt:i4>
      </vt:variant>
      <vt:variant>
        <vt:i4>1199</vt:i4>
      </vt:variant>
      <vt:variant>
        <vt:i4>0</vt:i4>
      </vt:variant>
      <vt:variant>
        <vt:i4>5</vt:i4>
      </vt:variant>
      <vt:variant>
        <vt:lpwstr/>
      </vt:variant>
      <vt:variant>
        <vt:lpwstr>_Toc373338393</vt:lpwstr>
      </vt:variant>
      <vt:variant>
        <vt:i4>1179696</vt:i4>
      </vt:variant>
      <vt:variant>
        <vt:i4>1193</vt:i4>
      </vt:variant>
      <vt:variant>
        <vt:i4>0</vt:i4>
      </vt:variant>
      <vt:variant>
        <vt:i4>5</vt:i4>
      </vt:variant>
      <vt:variant>
        <vt:lpwstr/>
      </vt:variant>
      <vt:variant>
        <vt:lpwstr>_Toc373338392</vt:lpwstr>
      </vt:variant>
      <vt:variant>
        <vt:i4>1179696</vt:i4>
      </vt:variant>
      <vt:variant>
        <vt:i4>1187</vt:i4>
      </vt:variant>
      <vt:variant>
        <vt:i4>0</vt:i4>
      </vt:variant>
      <vt:variant>
        <vt:i4>5</vt:i4>
      </vt:variant>
      <vt:variant>
        <vt:lpwstr/>
      </vt:variant>
      <vt:variant>
        <vt:lpwstr>_Toc373338391</vt:lpwstr>
      </vt:variant>
      <vt:variant>
        <vt:i4>1179696</vt:i4>
      </vt:variant>
      <vt:variant>
        <vt:i4>1181</vt:i4>
      </vt:variant>
      <vt:variant>
        <vt:i4>0</vt:i4>
      </vt:variant>
      <vt:variant>
        <vt:i4>5</vt:i4>
      </vt:variant>
      <vt:variant>
        <vt:lpwstr/>
      </vt:variant>
      <vt:variant>
        <vt:lpwstr>_Toc373338390</vt:lpwstr>
      </vt:variant>
      <vt:variant>
        <vt:i4>1245232</vt:i4>
      </vt:variant>
      <vt:variant>
        <vt:i4>1175</vt:i4>
      </vt:variant>
      <vt:variant>
        <vt:i4>0</vt:i4>
      </vt:variant>
      <vt:variant>
        <vt:i4>5</vt:i4>
      </vt:variant>
      <vt:variant>
        <vt:lpwstr/>
      </vt:variant>
      <vt:variant>
        <vt:lpwstr>_Toc373338389</vt:lpwstr>
      </vt:variant>
      <vt:variant>
        <vt:i4>1245232</vt:i4>
      </vt:variant>
      <vt:variant>
        <vt:i4>1169</vt:i4>
      </vt:variant>
      <vt:variant>
        <vt:i4>0</vt:i4>
      </vt:variant>
      <vt:variant>
        <vt:i4>5</vt:i4>
      </vt:variant>
      <vt:variant>
        <vt:lpwstr/>
      </vt:variant>
      <vt:variant>
        <vt:lpwstr>_Toc373338388</vt:lpwstr>
      </vt:variant>
      <vt:variant>
        <vt:i4>1245232</vt:i4>
      </vt:variant>
      <vt:variant>
        <vt:i4>1163</vt:i4>
      </vt:variant>
      <vt:variant>
        <vt:i4>0</vt:i4>
      </vt:variant>
      <vt:variant>
        <vt:i4>5</vt:i4>
      </vt:variant>
      <vt:variant>
        <vt:lpwstr/>
      </vt:variant>
      <vt:variant>
        <vt:lpwstr>_Toc373338387</vt:lpwstr>
      </vt:variant>
      <vt:variant>
        <vt:i4>1245232</vt:i4>
      </vt:variant>
      <vt:variant>
        <vt:i4>1157</vt:i4>
      </vt:variant>
      <vt:variant>
        <vt:i4>0</vt:i4>
      </vt:variant>
      <vt:variant>
        <vt:i4>5</vt:i4>
      </vt:variant>
      <vt:variant>
        <vt:lpwstr/>
      </vt:variant>
      <vt:variant>
        <vt:lpwstr>_Toc373338386</vt:lpwstr>
      </vt:variant>
      <vt:variant>
        <vt:i4>1245232</vt:i4>
      </vt:variant>
      <vt:variant>
        <vt:i4>1151</vt:i4>
      </vt:variant>
      <vt:variant>
        <vt:i4>0</vt:i4>
      </vt:variant>
      <vt:variant>
        <vt:i4>5</vt:i4>
      </vt:variant>
      <vt:variant>
        <vt:lpwstr/>
      </vt:variant>
      <vt:variant>
        <vt:lpwstr>_Toc373338385</vt:lpwstr>
      </vt:variant>
      <vt:variant>
        <vt:i4>1245232</vt:i4>
      </vt:variant>
      <vt:variant>
        <vt:i4>1145</vt:i4>
      </vt:variant>
      <vt:variant>
        <vt:i4>0</vt:i4>
      </vt:variant>
      <vt:variant>
        <vt:i4>5</vt:i4>
      </vt:variant>
      <vt:variant>
        <vt:lpwstr/>
      </vt:variant>
      <vt:variant>
        <vt:lpwstr>_Toc373338384</vt:lpwstr>
      </vt:variant>
      <vt:variant>
        <vt:i4>1245232</vt:i4>
      </vt:variant>
      <vt:variant>
        <vt:i4>1139</vt:i4>
      </vt:variant>
      <vt:variant>
        <vt:i4>0</vt:i4>
      </vt:variant>
      <vt:variant>
        <vt:i4>5</vt:i4>
      </vt:variant>
      <vt:variant>
        <vt:lpwstr/>
      </vt:variant>
      <vt:variant>
        <vt:lpwstr>_Toc373338383</vt:lpwstr>
      </vt:variant>
      <vt:variant>
        <vt:i4>1245232</vt:i4>
      </vt:variant>
      <vt:variant>
        <vt:i4>1133</vt:i4>
      </vt:variant>
      <vt:variant>
        <vt:i4>0</vt:i4>
      </vt:variant>
      <vt:variant>
        <vt:i4>5</vt:i4>
      </vt:variant>
      <vt:variant>
        <vt:lpwstr/>
      </vt:variant>
      <vt:variant>
        <vt:lpwstr>_Toc373338382</vt:lpwstr>
      </vt:variant>
      <vt:variant>
        <vt:i4>1245232</vt:i4>
      </vt:variant>
      <vt:variant>
        <vt:i4>1127</vt:i4>
      </vt:variant>
      <vt:variant>
        <vt:i4>0</vt:i4>
      </vt:variant>
      <vt:variant>
        <vt:i4>5</vt:i4>
      </vt:variant>
      <vt:variant>
        <vt:lpwstr/>
      </vt:variant>
      <vt:variant>
        <vt:lpwstr>_Toc373338381</vt:lpwstr>
      </vt:variant>
      <vt:variant>
        <vt:i4>1245232</vt:i4>
      </vt:variant>
      <vt:variant>
        <vt:i4>1121</vt:i4>
      </vt:variant>
      <vt:variant>
        <vt:i4>0</vt:i4>
      </vt:variant>
      <vt:variant>
        <vt:i4>5</vt:i4>
      </vt:variant>
      <vt:variant>
        <vt:lpwstr/>
      </vt:variant>
      <vt:variant>
        <vt:lpwstr>_Toc373338380</vt:lpwstr>
      </vt:variant>
      <vt:variant>
        <vt:i4>1835056</vt:i4>
      </vt:variant>
      <vt:variant>
        <vt:i4>1115</vt:i4>
      </vt:variant>
      <vt:variant>
        <vt:i4>0</vt:i4>
      </vt:variant>
      <vt:variant>
        <vt:i4>5</vt:i4>
      </vt:variant>
      <vt:variant>
        <vt:lpwstr/>
      </vt:variant>
      <vt:variant>
        <vt:lpwstr>_Toc373338379</vt:lpwstr>
      </vt:variant>
      <vt:variant>
        <vt:i4>1835056</vt:i4>
      </vt:variant>
      <vt:variant>
        <vt:i4>1109</vt:i4>
      </vt:variant>
      <vt:variant>
        <vt:i4>0</vt:i4>
      </vt:variant>
      <vt:variant>
        <vt:i4>5</vt:i4>
      </vt:variant>
      <vt:variant>
        <vt:lpwstr/>
      </vt:variant>
      <vt:variant>
        <vt:lpwstr>_Toc373338378</vt:lpwstr>
      </vt:variant>
      <vt:variant>
        <vt:i4>1835056</vt:i4>
      </vt:variant>
      <vt:variant>
        <vt:i4>1103</vt:i4>
      </vt:variant>
      <vt:variant>
        <vt:i4>0</vt:i4>
      </vt:variant>
      <vt:variant>
        <vt:i4>5</vt:i4>
      </vt:variant>
      <vt:variant>
        <vt:lpwstr/>
      </vt:variant>
      <vt:variant>
        <vt:lpwstr>_Toc373338377</vt:lpwstr>
      </vt:variant>
      <vt:variant>
        <vt:i4>1835056</vt:i4>
      </vt:variant>
      <vt:variant>
        <vt:i4>1097</vt:i4>
      </vt:variant>
      <vt:variant>
        <vt:i4>0</vt:i4>
      </vt:variant>
      <vt:variant>
        <vt:i4>5</vt:i4>
      </vt:variant>
      <vt:variant>
        <vt:lpwstr/>
      </vt:variant>
      <vt:variant>
        <vt:lpwstr>_Toc373338376</vt:lpwstr>
      </vt:variant>
      <vt:variant>
        <vt:i4>1835056</vt:i4>
      </vt:variant>
      <vt:variant>
        <vt:i4>1091</vt:i4>
      </vt:variant>
      <vt:variant>
        <vt:i4>0</vt:i4>
      </vt:variant>
      <vt:variant>
        <vt:i4>5</vt:i4>
      </vt:variant>
      <vt:variant>
        <vt:lpwstr/>
      </vt:variant>
      <vt:variant>
        <vt:lpwstr>_Toc373338375</vt:lpwstr>
      </vt:variant>
      <vt:variant>
        <vt:i4>1835056</vt:i4>
      </vt:variant>
      <vt:variant>
        <vt:i4>1085</vt:i4>
      </vt:variant>
      <vt:variant>
        <vt:i4>0</vt:i4>
      </vt:variant>
      <vt:variant>
        <vt:i4>5</vt:i4>
      </vt:variant>
      <vt:variant>
        <vt:lpwstr/>
      </vt:variant>
      <vt:variant>
        <vt:lpwstr>_Toc373338374</vt:lpwstr>
      </vt:variant>
      <vt:variant>
        <vt:i4>1835056</vt:i4>
      </vt:variant>
      <vt:variant>
        <vt:i4>1079</vt:i4>
      </vt:variant>
      <vt:variant>
        <vt:i4>0</vt:i4>
      </vt:variant>
      <vt:variant>
        <vt:i4>5</vt:i4>
      </vt:variant>
      <vt:variant>
        <vt:lpwstr/>
      </vt:variant>
      <vt:variant>
        <vt:lpwstr>_Toc373338373</vt:lpwstr>
      </vt:variant>
      <vt:variant>
        <vt:i4>1835056</vt:i4>
      </vt:variant>
      <vt:variant>
        <vt:i4>1073</vt:i4>
      </vt:variant>
      <vt:variant>
        <vt:i4>0</vt:i4>
      </vt:variant>
      <vt:variant>
        <vt:i4>5</vt:i4>
      </vt:variant>
      <vt:variant>
        <vt:lpwstr/>
      </vt:variant>
      <vt:variant>
        <vt:lpwstr>_Toc373338372</vt:lpwstr>
      </vt:variant>
      <vt:variant>
        <vt:i4>1835056</vt:i4>
      </vt:variant>
      <vt:variant>
        <vt:i4>1067</vt:i4>
      </vt:variant>
      <vt:variant>
        <vt:i4>0</vt:i4>
      </vt:variant>
      <vt:variant>
        <vt:i4>5</vt:i4>
      </vt:variant>
      <vt:variant>
        <vt:lpwstr/>
      </vt:variant>
      <vt:variant>
        <vt:lpwstr>_Toc373338371</vt:lpwstr>
      </vt:variant>
      <vt:variant>
        <vt:i4>1835056</vt:i4>
      </vt:variant>
      <vt:variant>
        <vt:i4>1061</vt:i4>
      </vt:variant>
      <vt:variant>
        <vt:i4>0</vt:i4>
      </vt:variant>
      <vt:variant>
        <vt:i4>5</vt:i4>
      </vt:variant>
      <vt:variant>
        <vt:lpwstr/>
      </vt:variant>
      <vt:variant>
        <vt:lpwstr>_Toc373338370</vt:lpwstr>
      </vt:variant>
      <vt:variant>
        <vt:i4>1900592</vt:i4>
      </vt:variant>
      <vt:variant>
        <vt:i4>1055</vt:i4>
      </vt:variant>
      <vt:variant>
        <vt:i4>0</vt:i4>
      </vt:variant>
      <vt:variant>
        <vt:i4>5</vt:i4>
      </vt:variant>
      <vt:variant>
        <vt:lpwstr/>
      </vt:variant>
      <vt:variant>
        <vt:lpwstr>_Toc373338369</vt:lpwstr>
      </vt:variant>
      <vt:variant>
        <vt:i4>1900592</vt:i4>
      </vt:variant>
      <vt:variant>
        <vt:i4>1049</vt:i4>
      </vt:variant>
      <vt:variant>
        <vt:i4>0</vt:i4>
      </vt:variant>
      <vt:variant>
        <vt:i4>5</vt:i4>
      </vt:variant>
      <vt:variant>
        <vt:lpwstr/>
      </vt:variant>
      <vt:variant>
        <vt:lpwstr>_Toc373338368</vt:lpwstr>
      </vt:variant>
      <vt:variant>
        <vt:i4>1900592</vt:i4>
      </vt:variant>
      <vt:variant>
        <vt:i4>1043</vt:i4>
      </vt:variant>
      <vt:variant>
        <vt:i4>0</vt:i4>
      </vt:variant>
      <vt:variant>
        <vt:i4>5</vt:i4>
      </vt:variant>
      <vt:variant>
        <vt:lpwstr/>
      </vt:variant>
      <vt:variant>
        <vt:lpwstr>_Toc373338367</vt:lpwstr>
      </vt:variant>
      <vt:variant>
        <vt:i4>1900592</vt:i4>
      </vt:variant>
      <vt:variant>
        <vt:i4>1037</vt:i4>
      </vt:variant>
      <vt:variant>
        <vt:i4>0</vt:i4>
      </vt:variant>
      <vt:variant>
        <vt:i4>5</vt:i4>
      </vt:variant>
      <vt:variant>
        <vt:lpwstr/>
      </vt:variant>
      <vt:variant>
        <vt:lpwstr>_Toc373338366</vt:lpwstr>
      </vt:variant>
      <vt:variant>
        <vt:i4>1900592</vt:i4>
      </vt:variant>
      <vt:variant>
        <vt:i4>1031</vt:i4>
      </vt:variant>
      <vt:variant>
        <vt:i4>0</vt:i4>
      </vt:variant>
      <vt:variant>
        <vt:i4>5</vt:i4>
      </vt:variant>
      <vt:variant>
        <vt:lpwstr/>
      </vt:variant>
      <vt:variant>
        <vt:lpwstr>_Toc373338365</vt:lpwstr>
      </vt:variant>
      <vt:variant>
        <vt:i4>1900592</vt:i4>
      </vt:variant>
      <vt:variant>
        <vt:i4>1025</vt:i4>
      </vt:variant>
      <vt:variant>
        <vt:i4>0</vt:i4>
      </vt:variant>
      <vt:variant>
        <vt:i4>5</vt:i4>
      </vt:variant>
      <vt:variant>
        <vt:lpwstr/>
      </vt:variant>
      <vt:variant>
        <vt:lpwstr>_Toc373338364</vt:lpwstr>
      </vt:variant>
      <vt:variant>
        <vt:i4>1900592</vt:i4>
      </vt:variant>
      <vt:variant>
        <vt:i4>1019</vt:i4>
      </vt:variant>
      <vt:variant>
        <vt:i4>0</vt:i4>
      </vt:variant>
      <vt:variant>
        <vt:i4>5</vt:i4>
      </vt:variant>
      <vt:variant>
        <vt:lpwstr/>
      </vt:variant>
      <vt:variant>
        <vt:lpwstr>_Toc373338363</vt:lpwstr>
      </vt:variant>
      <vt:variant>
        <vt:i4>1900592</vt:i4>
      </vt:variant>
      <vt:variant>
        <vt:i4>1013</vt:i4>
      </vt:variant>
      <vt:variant>
        <vt:i4>0</vt:i4>
      </vt:variant>
      <vt:variant>
        <vt:i4>5</vt:i4>
      </vt:variant>
      <vt:variant>
        <vt:lpwstr/>
      </vt:variant>
      <vt:variant>
        <vt:lpwstr>_Toc373338362</vt:lpwstr>
      </vt:variant>
      <vt:variant>
        <vt:i4>1900592</vt:i4>
      </vt:variant>
      <vt:variant>
        <vt:i4>1007</vt:i4>
      </vt:variant>
      <vt:variant>
        <vt:i4>0</vt:i4>
      </vt:variant>
      <vt:variant>
        <vt:i4>5</vt:i4>
      </vt:variant>
      <vt:variant>
        <vt:lpwstr/>
      </vt:variant>
      <vt:variant>
        <vt:lpwstr>_Toc373338361</vt:lpwstr>
      </vt:variant>
      <vt:variant>
        <vt:i4>1900592</vt:i4>
      </vt:variant>
      <vt:variant>
        <vt:i4>1001</vt:i4>
      </vt:variant>
      <vt:variant>
        <vt:i4>0</vt:i4>
      </vt:variant>
      <vt:variant>
        <vt:i4>5</vt:i4>
      </vt:variant>
      <vt:variant>
        <vt:lpwstr/>
      </vt:variant>
      <vt:variant>
        <vt:lpwstr>_Toc373338360</vt:lpwstr>
      </vt:variant>
      <vt:variant>
        <vt:i4>1966128</vt:i4>
      </vt:variant>
      <vt:variant>
        <vt:i4>995</vt:i4>
      </vt:variant>
      <vt:variant>
        <vt:i4>0</vt:i4>
      </vt:variant>
      <vt:variant>
        <vt:i4>5</vt:i4>
      </vt:variant>
      <vt:variant>
        <vt:lpwstr/>
      </vt:variant>
      <vt:variant>
        <vt:lpwstr>_Toc373338359</vt:lpwstr>
      </vt:variant>
      <vt:variant>
        <vt:i4>1966128</vt:i4>
      </vt:variant>
      <vt:variant>
        <vt:i4>989</vt:i4>
      </vt:variant>
      <vt:variant>
        <vt:i4>0</vt:i4>
      </vt:variant>
      <vt:variant>
        <vt:i4>5</vt:i4>
      </vt:variant>
      <vt:variant>
        <vt:lpwstr/>
      </vt:variant>
      <vt:variant>
        <vt:lpwstr>_Toc373338358</vt:lpwstr>
      </vt:variant>
      <vt:variant>
        <vt:i4>1966128</vt:i4>
      </vt:variant>
      <vt:variant>
        <vt:i4>983</vt:i4>
      </vt:variant>
      <vt:variant>
        <vt:i4>0</vt:i4>
      </vt:variant>
      <vt:variant>
        <vt:i4>5</vt:i4>
      </vt:variant>
      <vt:variant>
        <vt:lpwstr/>
      </vt:variant>
      <vt:variant>
        <vt:lpwstr>_Toc373338357</vt:lpwstr>
      </vt:variant>
      <vt:variant>
        <vt:i4>1966128</vt:i4>
      </vt:variant>
      <vt:variant>
        <vt:i4>977</vt:i4>
      </vt:variant>
      <vt:variant>
        <vt:i4>0</vt:i4>
      </vt:variant>
      <vt:variant>
        <vt:i4>5</vt:i4>
      </vt:variant>
      <vt:variant>
        <vt:lpwstr/>
      </vt:variant>
      <vt:variant>
        <vt:lpwstr>_Toc373338356</vt:lpwstr>
      </vt:variant>
      <vt:variant>
        <vt:i4>1966128</vt:i4>
      </vt:variant>
      <vt:variant>
        <vt:i4>971</vt:i4>
      </vt:variant>
      <vt:variant>
        <vt:i4>0</vt:i4>
      </vt:variant>
      <vt:variant>
        <vt:i4>5</vt:i4>
      </vt:variant>
      <vt:variant>
        <vt:lpwstr/>
      </vt:variant>
      <vt:variant>
        <vt:lpwstr>_Toc373338355</vt:lpwstr>
      </vt:variant>
      <vt:variant>
        <vt:i4>1966128</vt:i4>
      </vt:variant>
      <vt:variant>
        <vt:i4>965</vt:i4>
      </vt:variant>
      <vt:variant>
        <vt:i4>0</vt:i4>
      </vt:variant>
      <vt:variant>
        <vt:i4>5</vt:i4>
      </vt:variant>
      <vt:variant>
        <vt:lpwstr/>
      </vt:variant>
      <vt:variant>
        <vt:lpwstr>_Toc373338354</vt:lpwstr>
      </vt:variant>
      <vt:variant>
        <vt:i4>1966128</vt:i4>
      </vt:variant>
      <vt:variant>
        <vt:i4>959</vt:i4>
      </vt:variant>
      <vt:variant>
        <vt:i4>0</vt:i4>
      </vt:variant>
      <vt:variant>
        <vt:i4>5</vt:i4>
      </vt:variant>
      <vt:variant>
        <vt:lpwstr/>
      </vt:variant>
      <vt:variant>
        <vt:lpwstr>_Toc373338353</vt:lpwstr>
      </vt:variant>
      <vt:variant>
        <vt:i4>1966128</vt:i4>
      </vt:variant>
      <vt:variant>
        <vt:i4>953</vt:i4>
      </vt:variant>
      <vt:variant>
        <vt:i4>0</vt:i4>
      </vt:variant>
      <vt:variant>
        <vt:i4>5</vt:i4>
      </vt:variant>
      <vt:variant>
        <vt:lpwstr/>
      </vt:variant>
      <vt:variant>
        <vt:lpwstr>_Toc373338352</vt:lpwstr>
      </vt:variant>
      <vt:variant>
        <vt:i4>1966128</vt:i4>
      </vt:variant>
      <vt:variant>
        <vt:i4>947</vt:i4>
      </vt:variant>
      <vt:variant>
        <vt:i4>0</vt:i4>
      </vt:variant>
      <vt:variant>
        <vt:i4>5</vt:i4>
      </vt:variant>
      <vt:variant>
        <vt:lpwstr/>
      </vt:variant>
      <vt:variant>
        <vt:lpwstr>_Toc373338351</vt:lpwstr>
      </vt:variant>
      <vt:variant>
        <vt:i4>1966128</vt:i4>
      </vt:variant>
      <vt:variant>
        <vt:i4>941</vt:i4>
      </vt:variant>
      <vt:variant>
        <vt:i4>0</vt:i4>
      </vt:variant>
      <vt:variant>
        <vt:i4>5</vt:i4>
      </vt:variant>
      <vt:variant>
        <vt:lpwstr/>
      </vt:variant>
      <vt:variant>
        <vt:lpwstr>_Toc373338350</vt:lpwstr>
      </vt:variant>
      <vt:variant>
        <vt:i4>2031664</vt:i4>
      </vt:variant>
      <vt:variant>
        <vt:i4>935</vt:i4>
      </vt:variant>
      <vt:variant>
        <vt:i4>0</vt:i4>
      </vt:variant>
      <vt:variant>
        <vt:i4>5</vt:i4>
      </vt:variant>
      <vt:variant>
        <vt:lpwstr/>
      </vt:variant>
      <vt:variant>
        <vt:lpwstr>_Toc373338349</vt:lpwstr>
      </vt:variant>
      <vt:variant>
        <vt:i4>2031664</vt:i4>
      </vt:variant>
      <vt:variant>
        <vt:i4>929</vt:i4>
      </vt:variant>
      <vt:variant>
        <vt:i4>0</vt:i4>
      </vt:variant>
      <vt:variant>
        <vt:i4>5</vt:i4>
      </vt:variant>
      <vt:variant>
        <vt:lpwstr/>
      </vt:variant>
      <vt:variant>
        <vt:lpwstr>_Toc373338348</vt:lpwstr>
      </vt:variant>
      <vt:variant>
        <vt:i4>2031664</vt:i4>
      </vt:variant>
      <vt:variant>
        <vt:i4>923</vt:i4>
      </vt:variant>
      <vt:variant>
        <vt:i4>0</vt:i4>
      </vt:variant>
      <vt:variant>
        <vt:i4>5</vt:i4>
      </vt:variant>
      <vt:variant>
        <vt:lpwstr/>
      </vt:variant>
      <vt:variant>
        <vt:lpwstr>_Toc373338347</vt:lpwstr>
      </vt:variant>
      <vt:variant>
        <vt:i4>2031664</vt:i4>
      </vt:variant>
      <vt:variant>
        <vt:i4>917</vt:i4>
      </vt:variant>
      <vt:variant>
        <vt:i4>0</vt:i4>
      </vt:variant>
      <vt:variant>
        <vt:i4>5</vt:i4>
      </vt:variant>
      <vt:variant>
        <vt:lpwstr/>
      </vt:variant>
      <vt:variant>
        <vt:lpwstr>_Toc373338346</vt:lpwstr>
      </vt:variant>
      <vt:variant>
        <vt:i4>2031664</vt:i4>
      </vt:variant>
      <vt:variant>
        <vt:i4>911</vt:i4>
      </vt:variant>
      <vt:variant>
        <vt:i4>0</vt:i4>
      </vt:variant>
      <vt:variant>
        <vt:i4>5</vt:i4>
      </vt:variant>
      <vt:variant>
        <vt:lpwstr/>
      </vt:variant>
      <vt:variant>
        <vt:lpwstr>_Toc373338345</vt:lpwstr>
      </vt:variant>
      <vt:variant>
        <vt:i4>2031664</vt:i4>
      </vt:variant>
      <vt:variant>
        <vt:i4>905</vt:i4>
      </vt:variant>
      <vt:variant>
        <vt:i4>0</vt:i4>
      </vt:variant>
      <vt:variant>
        <vt:i4>5</vt:i4>
      </vt:variant>
      <vt:variant>
        <vt:lpwstr/>
      </vt:variant>
      <vt:variant>
        <vt:lpwstr>_Toc373338344</vt:lpwstr>
      </vt:variant>
      <vt:variant>
        <vt:i4>2031664</vt:i4>
      </vt:variant>
      <vt:variant>
        <vt:i4>899</vt:i4>
      </vt:variant>
      <vt:variant>
        <vt:i4>0</vt:i4>
      </vt:variant>
      <vt:variant>
        <vt:i4>5</vt:i4>
      </vt:variant>
      <vt:variant>
        <vt:lpwstr/>
      </vt:variant>
      <vt:variant>
        <vt:lpwstr>_Toc373338343</vt:lpwstr>
      </vt:variant>
      <vt:variant>
        <vt:i4>2031664</vt:i4>
      </vt:variant>
      <vt:variant>
        <vt:i4>893</vt:i4>
      </vt:variant>
      <vt:variant>
        <vt:i4>0</vt:i4>
      </vt:variant>
      <vt:variant>
        <vt:i4>5</vt:i4>
      </vt:variant>
      <vt:variant>
        <vt:lpwstr/>
      </vt:variant>
      <vt:variant>
        <vt:lpwstr>_Toc373338342</vt:lpwstr>
      </vt:variant>
      <vt:variant>
        <vt:i4>2031664</vt:i4>
      </vt:variant>
      <vt:variant>
        <vt:i4>887</vt:i4>
      </vt:variant>
      <vt:variant>
        <vt:i4>0</vt:i4>
      </vt:variant>
      <vt:variant>
        <vt:i4>5</vt:i4>
      </vt:variant>
      <vt:variant>
        <vt:lpwstr/>
      </vt:variant>
      <vt:variant>
        <vt:lpwstr>_Toc373338341</vt:lpwstr>
      </vt:variant>
      <vt:variant>
        <vt:i4>1572912</vt:i4>
      </vt:variant>
      <vt:variant>
        <vt:i4>881</vt:i4>
      </vt:variant>
      <vt:variant>
        <vt:i4>0</vt:i4>
      </vt:variant>
      <vt:variant>
        <vt:i4>5</vt:i4>
      </vt:variant>
      <vt:variant>
        <vt:lpwstr/>
      </vt:variant>
      <vt:variant>
        <vt:lpwstr>_Toc373338339</vt:lpwstr>
      </vt:variant>
      <vt:variant>
        <vt:i4>1572912</vt:i4>
      </vt:variant>
      <vt:variant>
        <vt:i4>875</vt:i4>
      </vt:variant>
      <vt:variant>
        <vt:i4>0</vt:i4>
      </vt:variant>
      <vt:variant>
        <vt:i4>5</vt:i4>
      </vt:variant>
      <vt:variant>
        <vt:lpwstr/>
      </vt:variant>
      <vt:variant>
        <vt:lpwstr>_Toc373338338</vt:lpwstr>
      </vt:variant>
      <vt:variant>
        <vt:i4>1572912</vt:i4>
      </vt:variant>
      <vt:variant>
        <vt:i4>869</vt:i4>
      </vt:variant>
      <vt:variant>
        <vt:i4>0</vt:i4>
      </vt:variant>
      <vt:variant>
        <vt:i4>5</vt:i4>
      </vt:variant>
      <vt:variant>
        <vt:lpwstr/>
      </vt:variant>
      <vt:variant>
        <vt:lpwstr>_Toc373338337</vt:lpwstr>
      </vt:variant>
      <vt:variant>
        <vt:i4>1572912</vt:i4>
      </vt:variant>
      <vt:variant>
        <vt:i4>863</vt:i4>
      </vt:variant>
      <vt:variant>
        <vt:i4>0</vt:i4>
      </vt:variant>
      <vt:variant>
        <vt:i4>5</vt:i4>
      </vt:variant>
      <vt:variant>
        <vt:lpwstr/>
      </vt:variant>
      <vt:variant>
        <vt:lpwstr>_Toc373338336</vt:lpwstr>
      </vt:variant>
      <vt:variant>
        <vt:i4>1572912</vt:i4>
      </vt:variant>
      <vt:variant>
        <vt:i4>857</vt:i4>
      </vt:variant>
      <vt:variant>
        <vt:i4>0</vt:i4>
      </vt:variant>
      <vt:variant>
        <vt:i4>5</vt:i4>
      </vt:variant>
      <vt:variant>
        <vt:lpwstr/>
      </vt:variant>
      <vt:variant>
        <vt:lpwstr>_Toc373338335</vt:lpwstr>
      </vt:variant>
      <vt:variant>
        <vt:i4>1572912</vt:i4>
      </vt:variant>
      <vt:variant>
        <vt:i4>851</vt:i4>
      </vt:variant>
      <vt:variant>
        <vt:i4>0</vt:i4>
      </vt:variant>
      <vt:variant>
        <vt:i4>5</vt:i4>
      </vt:variant>
      <vt:variant>
        <vt:lpwstr/>
      </vt:variant>
      <vt:variant>
        <vt:lpwstr>_Toc373338334</vt:lpwstr>
      </vt:variant>
      <vt:variant>
        <vt:i4>1572912</vt:i4>
      </vt:variant>
      <vt:variant>
        <vt:i4>845</vt:i4>
      </vt:variant>
      <vt:variant>
        <vt:i4>0</vt:i4>
      </vt:variant>
      <vt:variant>
        <vt:i4>5</vt:i4>
      </vt:variant>
      <vt:variant>
        <vt:lpwstr/>
      </vt:variant>
      <vt:variant>
        <vt:lpwstr>_Toc373338333</vt:lpwstr>
      </vt:variant>
      <vt:variant>
        <vt:i4>1572912</vt:i4>
      </vt:variant>
      <vt:variant>
        <vt:i4>839</vt:i4>
      </vt:variant>
      <vt:variant>
        <vt:i4>0</vt:i4>
      </vt:variant>
      <vt:variant>
        <vt:i4>5</vt:i4>
      </vt:variant>
      <vt:variant>
        <vt:lpwstr/>
      </vt:variant>
      <vt:variant>
        <vt:lpwstr>_Toc373338332</vt:lpwstr>
      </vt:variant>
      <vt:variant>
        <vt:i4>1572912</vt:i4>
      </vt:variant>
      <vt:variant>
        <vt:i4>833</vt:i4>
      </vt:variant>
      <vt:variant>
        <vt:i4>0</vt:i4>
      </vt:variant>
      <vt:variant>
        <vt:i4>5</vt:i4>
      </vt:variant>
      <vt:variant>
        <vt:lpwstr/>
      </vt:variant>
      <vt:variant>
        <vt:lpwstr>_Toc373338331</vt:lpwstr>
      </vt:variant>
      <vt:variant>
        <vt:i4>1572912</vt:i4>
      </vt:variant>
      <vt:variant>
        <vt:i4>827</vt:i4>
      </vt:variant>
      <vt:variant>
        <vt:i4>0</vt:i4>
      </vt:variant>
      <vt:variant>
        <vt:i4>5</vt:i4>
      </vt:variant>
      <vt:variant>
        <vt:lpwstr/>
      </vt:variant>
      <vt:variant>
        <vt:lpwstr>_Toc373338330</vt:lpwstr>
      </vt:variant>
      <vt:variant>
        <vt:i4>1638448</vt:i4>
      </vt:variant>
      <vt:variant>
        <vt:i4>821</vt:i4>
      </vt:variant>
      <vt:variant>
        <vt:i4>0</vt:i4>
      </vt:variant>
      <vt:variant>
        <vt:i4>5</vt:i4>
      </vt:variant>
      <vt:variant>
        <vt:lpwstr/>
      </vt:variant>
      <vt:variant>
        <vt:lpwstr>_Toc373338329</vt:lpwstr>
      </vt:variant>
      <vt:variant>
        <vt:i4>1638448</vt:i4>
      </vt:variant>
      <vt:variant>
        <vt:i4>815</vt:i4>
      </vt:variant>
      <vt:variant>
        <vt:i4>0</vt:i4>
      </vt:variant>
      <vt:variant>
        <vt:i4>5</vt:i4>
      </vt:variant>
      <vt:variant>
        <vt:lpwstr/>
      </vt:variant>
      <vt:variant>
        <vt:lpwstr>_Toc373338328</vt:lpwstr>
      </vt:variant>
      <vt:variant>
        <vt:i4>1638448</vt:i4>
      </vt:variant>
      <vt:variant>
        <vt:i4>809</vt:i4>
      </vt:variant>
      <vt:variant>
        <vt:i4>0</vt:i4>
      </vt:variant>
      <vt:variant>
        <vt:i4>5</vt:i4>
      </vt:variant>
      <vt:variant>
        <vt:lpwstr/>
      </vt:variant>
      <vt:variant>
        <vt:lpwstr>_Toc373338327</vt:lpwstr>
      </vt:variant>
      <vt:variant>
        <vt:i4>1638448</vt:i4>
      </vt:variant>
      <vt:variant>
        <vt:i4>803</vt:i4>
      </vt:variant>
      <vt:variant>
        <vt:i4>0</vt:i4>
      </vt:variant>
      <vt:variant>
        <vt:i4>5</vt:i4>
      </vt:variant>
      <vt:variant>
        <vt:lpwstr/>
      </vt:variant>
      <vt:variant>
        <vt:lpwstr>_Toc373338326</vt:lpwstr>
      </vt:variant>
      <vt:variant>
        <vt:i4>1638448</vt:i4>
      </vt:variant>
      <vt:variant>
        <vt:i4>797</vt:i4>
      </vt:variant>
      <vt:variant>
        <vt:i4>0</vt:i4>
      </vt:variant>
      <vt:variant>
        <vt:i4>5</vt:i4>
      </vt:variant>
      <vt:variant>
        <vt:lpwstr/>
      </vt:variant>
      <vt:variant>
        <vt:lpwstr>_Toc373338325</vt:lpwstr>
      </vt:variant>
      <vt:variant>
        <vt:i4>1638448</vt:i4>
      </vt:variant>
      <vt:variant>
        <vt:i4>791</vt:i4>
      </vt:variant>
      <vt:variant>
        <vt:i4>0</vt:i4>
      </vt:variant>
      <vt:variant>
        <vt:i4>5</vt:i4>
      </vt:variant>
      <vt:variant>
        <vt:lpwstr/>
      </vt:variant>
      <vt:variant>
        <vt:lpwstr>_Toc373338324</vt:lpwstr>
      </vt:variant>
      <vt:variant>
        <vt:i4>1638448</vt:i4>
      </vt:variant>
      <vt:variant>
        <vt:i4>785</vt:i4>
      </vt:variant>
      <vt:variant>
        <vt:i4>0</vt:i4>
      </vt:variant>
      <vt:variant>
        <vt:i4>5</vt:i4>
      </vt:variant>
      <vt:variant>
        <vt:lpwstr/>
      </vt:variant>
      <vt:variant>
        <vt:lpwstr>_Toc373338323</vt:lpwstr>
      </vt:variant>
      <vt:variant>
        <vt:i4>2031665</vt:i4>
      </vt:variant>
      <vt:variant>
        <vt:i4>779</vt:i4>
      </vt:variant>
      <vt:variant>
        <vt:i4>0</vt:i4>
      </vt:variant>
      <vt:variant>
        <vt:i4>5</vt:i4>
      </vt:variant>
      <vt:variant>
        <vt:lpwstr/>
      </vt:variant>
      <vt:variant>
        <vt:lpwstr>_Toc373338244</vt:lpwstr>
      </vt:variant>
      <vt:variant>
        <vt:i4>4522103</vt:i4>
      </vt:variant>
      <vt:variant>
        <vt:i4>774</vt:i4>
      </vt:variant>
      <vt:variant>
        <vt:i4>0</vt:i4>
      </vt:variant>
      <vt:variant>
        <vt:i4>5</vt:i4>
      </vt:variant>
      <vt:variant>
        <vt:lpwstr/>
      </vt:variant>
      <vt:variant>
        <vt:lpwstr>_Table_of_Contents</vt:lpwstr>
      </vt:variant>
      <vt:variant>
        <vt:i4>4522103</vt:i4>
      </vt:variant>
      <vt:variant>
        <vt:i4>771</vt:i4>
      </vt:variant>
      <vt:variant>
        <vt:i4>0</vt:i4>
      </vt:variant>
      <vt:variant>
        <vt:i4>5</vt:i4>
      </vt:variant>
      <vt:variant>
        <vt:lpwstr/>
      </vt:variant>
      <vt:variant>
        <vt:lpwstr>_Table_of_Contents</vt:lpwstr>
      </vt:variant>
      <vt:variant>
        <vt:i4>7536748</vt:i4>
      </vt:variant>
      <vt:variant>
        <vt:i4>768</vt:i4>
      </vt:variant>
      <vt:variant>
        <vt:i4>0</vt:i4>
      </vt:variant>
      <vt:variant>
        <vt:i4>5</vt:i4>
      </vt:variant>
      <vt:variant>
        <vt:lpwstr/>
      </vt:variant>
      <vt:variant>
        <vt:lpwstr>Haematology</vt:lpwstr>
      </vt:variant>
      <vt:variant>
        <vt:i4>2359403</vt:i4>
      </vt:variant>
      <vt:variant>
        <vt:i4>765</vt:i4>
      </vt:variant>
      <vt:variant>
        <vt:i4>0</vt:i4>
      </vt:variant>
      <vt:variant>
        <vt:i4>5</vt:i4>
      </vt:variant>
      <vt:variant>
        <vt:lpwstr>http://www.claymon.com/</vt:lpwstr>
      </vt:variant>
      <vt:variant>
        <vt:lpwstr/>
      </vt:variant>
      <vt:variant>
        <vt:i4>4522103</vt:i4>
      </vt:variant>
      <vt:variant>
        <vt:i4>762</vt:i4>
      </vt:variant>
      <vt:variant>
        <vt:i4>0</vt:i4>
      </vt:variant>
      <vt:variant>
        <vt:i4>5</vt:i4>
      </vt:variant>
      <vt:variant>
        <vt:lpwstr/>
      </vt:variant>
      <vt:variant>
        <vt:lpwstr>_Table_of_Contents</vt:lpwstr>
      </vt:variant>
      <vt:variant>
        <vt:i4>7536748</vt:i4>
      </vt:variant>
      <vt:variant>
        <vt:i4>759</vt:i4>
      </vt:variant>
      <vt:variant>
        <vt:i4>0</vt:i4>
      </vt:variant>
      <vt:variant>
        <vt:i4>5</vt:i4>
      </vt:variant>
      <vt:variant>
        <vt:lpwstr/>
      </vt:variant>
      <vt:variant>
        <vt:lpwstr>Haematology</vt:lpwstr>
      </vt:variant>
      <vt:variant>
        <vt:i4>4522103</vt:i4>
      </vt:variant>
      <vt:variant>
        <vt:i4>756</vt:i4>
      </vt:variant>
      <vt:variant>
        <vt:i4>0</vt:i4>
      </vt:variant>
      <vt:variant>
        <vt:i4>5</vt:i4>
      </vt:variant>
      <vt:variant>
        <vt:lpwstr/>
      </vt:variant>
      <vt:variant>
        <vt:lpwstr>_Table_of_Contents</vt:lpwstr>
      </vt:variant>
      <vt:variant>
        <vt:i4>7536748</vt:i4>
      </vt:variant>
      <vt:variant>
        <vt:i4>753</vt:i4>
      </vt:variant>
      <vt:variant>
        <vt:i4>0</vt:i4>
      </vt:variant>
      <vt:variant>
        <vt:i4>5</vt:i4>
      </vt:variant>
      <vt:variant>
        <vt:lpwstr/>
      </vt:variant>
      <vt:variant>
        <vt:lpwstr>Haematology</vt:lpwstr>
      </vt:variant>
      <vt:variant>
        <vt:i4>4522103</vt:i4>
      </vt:variant>
      <vt:variant>
        <vt:i4>750</vt:i4>
      </vt:variant>
      <vt:variant>
        <vt:i4>0</vt:i4>
      </vt:variant>
      <vt:variant>
        <vt:i4>5</vt:i4>
      </vt:variant>
      <vt:variant>
        <vt:lpwstr/>
      </vt:variant>
      <vt:variant>
        <vt:lpwstr>_Table_of_Contents</vt:lpwstr>
      </vt:variant>
      <vt:variant>
        <vt:i4>7536748</vt:i4>
      </vt:variant>
      <vt:variant>
        <vt:i4>747</vt:i4>
      </vt:variant>
      <vt:variant>
        <vt:i4>0</vt:i4>
      </vt:variant>
      <vt:variant>
        <vt:i4>5</vt:i4>
      </vt:variant>
      <vt:variant>
        <vt:lpwstr/>
      </vt:variant>
      <vt:variant>
        <vt:lpwstr>Haematology</vt:lpwstr>
      </vt:variant>
      <vt:variant>
        <vt:i4>4522103</vt:i4>
      </vt:variant>
      <vt:variant>
        <vt:i4>735</vt:i4>
      </vt:variant>
      <vt:variant>
        <vt:i4>0</vt:i4>
      </vt:variant>
      <vt:variant>
        <vt:i4>5</vt:i4>
      </vt:variant>
      <vt:variant>
        <vt:lpwstr/>
      </vt:variant>
      <vt:variant>
        <vt:lpwstr>_Table_of_Contents</vt:lpwstr>
      </vt:variant>
      <vt:variant>
        <vt:i4>7536748</vt:i4>
      </vt:variant>
      <vt:variant>
        <vt:i4>732</vt:i4>
      </vt:variant>
      <vt:variant>
        <vt:i4>0</vt:i4>
      </vt:variant>
      <vt:variant>
        <vt:i4>5</vt:i4>
      </vt:variant>
      <vt:variant>
        <vt:lpwstr/>
      </vt:variant>
      <vt:variant>
        <vt:lpwstr>Haematology</vt:lpwstr>
      </vt:variant>
      <vt:variant>
        <vt:i4>4522103</vt:i4>
      </vt:variant>
      <vt:variant>
        <vt:i4>729</vt:i4>
      </vt:variant>
      <vt:variant>
        <vt:i4>0</vt:i4>
      </vt:variant>
      <vt:variant>
        <vt:i4>5</vt:i4>
      </vt:variant>
      <vt:variant>
        <vt:lpwstr/>
      </vt:variant>
      <vt:variant>
        <vt:lpwstr>_Table_of_Contents</vt:lpwstr>
      </vt:variant>
      <vt:variant>
        <vt:i4>7536748</vt:i4>
      </vt:variant>
      <vt:variant>
        <vt:i4>726</vt:i4>
      </vt:variant>
      <vt:variant>
        <vt:i4>0</vt:i4>
      </vt:variant>
      <vt:variant>
        <vt:i4>5</vt:i4>
      </vt:variant>
      <vt:variant>
        <vt:lpwstr/>
      </vt:variant>
      <vt:variant>
        <vt:lpwstr>Haematology</vt:lpwstr>
      </vt:variant>
      <vt:variant>
        <vt:i4>3604551</vt:i4>
      </vt:variant>
      <vt:variant>
        <vt:i4>723</vt:i4>
      </vt:variant>
      <vt:variant>
        <vt:i4>0</vt:i4>
      </vt:variant>
      <vt:variant>
        <vt:i4>5</vt:i4>
      </vt:variant>
      <vt:variant>
        <vt:lpwstr>mailto:eilish.obrien@hse.ie</vt:lpwstr>
      </vt:variant>
      <vt:variant>
        <vt:lpwstr/>
      </vt:variant>
      <vt:variant>
        <vt:i4>7143424</vt:i4>
      </vt:variant>
      <vt:variant>
        <vt:i4>720</vt:i4>
      </vt:variant>
      <vt:variant>
        <vt:i4>0</vt:i4>
      </vt:variant>
      <vt:variant>
        <vt:i4>5</vt:i4>
      </vt:variant>
      <vt:variant>
        <vt:lpwstr>mailto:cathy.mccarry@hse.ie</vt:lpwstr>
      </vt:variant>
      <vt:variant>
        <vt:lpwstr/>
      </vt:variant>
      <vt:variant>
        <vt:i4>4653092</vt:i4>
      </vt:variant>
      <vt:variant>
        <vt:i4>717</vt:i4>
      </vt:variant>
      <vt:variant>
        <vt:i4>0</vt:i4>
      </vt:variant>
      <vt:variant>
        <vt:i4>5</vt:i4>
      </vt:variant>
      <vt:variant>
        <vt:lpwstr>mailto:margaret.kilfeather@hse.ie</vt:lpwstr>
      </vt:variant>
      <vt:variant>
        <vt:lpwstr/>
      </vt:variant>
      <vt:variant>
        <vt:i4>655456</vt:i4>
      </vt:variant>
      <vt:variant>
        <vt:i4>714</vt:i4>
      </vt:variant>
      <vt:variant>
        <vt:i4>0</vt:i4>
      </vt:variant>
      <vt:variant>
        <vt:i4>5</vt:i4>
      </vt:variant>
      <vt:variant>
        <vt:lpwstr>mailto:sonia.gilmartin@hse.ie</vt:lpwstr>
      </vt:variant>
      <vt:variant>
        <vt:lpwstr/>
      </vt:variant>
      <vt:variant>
        <vt:i4>3342420</vt:i4>
      </vt:variant>
      <vt:variant>
        <vt:i4>711</vt:i4>
      </vt:variant>
      <vt:variant>
        <vt:i4>0</vt:i4>
      </vt:variant>
      <vt:variant>
        <vt:i4>5</vt:i4>
      </vt:variant>
      <vt:variant>
        <vt:lpwstr>mailto:Andrew.hodgson@hse.ie</vt:lpwstr>
      </vt:variant>
      <vt:variant>
        <vt:lpwstr/>
      </vt:variant>
      <vt:variant>
        <vt:i4>3997769</vt:i4>
      </vt:variant>
      <vt:variant>
        <vt:i4>708</vt:i4>
      </vt:variant>
      <vt:variant>
        <vt:i4>0</vt:i4>
      </vt:variant>
      <vt:variant>
        <vt:i4>5</vt:i4>
      </vt:variant>
      <vt:variant>
        <vt:lpwstr>mailto:John.williams@hse.ie</vt:lpwstr>
      </vt:variant>
      <vt:variant>
        <vt:lpwstr/>
      </vt:variant>
      <vt:variant>
        <vt:i4>4522103</vt:i4>
      </vt:variant>
      <vt:variant>
        <vt:i4>705</vt:i4>
      </vt:variant>
      <vt:variant>
        <vt:i4>0</vt:i4>
      </vt:variant>
      <vt:variant>
        <vt:i4>5</vt:i4>
      </vt:variant>
      <vt:variant>
        <vt:lpwstr/>
      </vt:variant>
      <vt:variant>
        <vt:lpwstr>_Table_of_Contents</vt:lpwstr>
      </vt:variant>
      <vt:variant>
        <vt:i4>7536748</vt:i4>
      </vt:variant>
      <vt:variant>
        <vt:i4>702</vt:i4>
      </vt:variant>
      <vt:variant>
        <vt:i4>0</vt:i4>
      </vt:variant>
      <vt:variant>
        <vt:i4>5</vt:i4>
      </vt:variant>
      <vt:variant>
        <vt:lpwstr/>
      </vt:variant>
      <vt:variant>
        <vt:lpwstr>Haematology</vt:lpwstr>
      </vt:variant>
      <vt:variant>
        <vt:i4>1179704</vt:i4>
      </vt:variant>
      <vt:variant>
        <vt:i4>695</vt:i4>
      </vt:variant>
      <vt:variant>
        <vt:i4>0</vt:i4>
      </vt:variant>
      <vt:variant>
        <vt:i4>5</vt:i4>
      </vt:variant>
      <vt:variant>
        <vt:lpwstr/>
      </vt:variant>
      <vt:variant>
        <vt:lpwstr>_Toc360624917</vt:lpwstr>
      </vt:variant>
      <vt:variant>
        <vt:i4>1179704</vt:i4>
      </vt:variant>
      <vt:variant>
        <vt:i4>689</vt:i4>
      </vt:variant>
      <vt:variant>
        <vt:i4>0</vt:i4>
      </vt:variant>
      <vt:variant>
        <vt:i4>5</vt:i4>
      </vt:variant>
      <vt:variant>
        <vt:lpwstr/>
      </vt:variant>
      <vt:variant>
        <vt:lpwstr>_Toc360624916</vt:lpwstr>
      </vt:variant>
      <vt:variant>
        <vt:i4>1179704</vt:i4>
      </vt:variant>
      <vt:variant>
        <vt:i4>683</vt:i4>
      </vt:variant>
      <vt:variant>
        <vt:i4>0</vt:i4>
      </vt:variant>
      <vt:variant>
        <vt:i4>5</vt:i4>
      </vt:variant>
      <vt:variant>
        <vt:lpwstr/>
      </vt:variant>
      <vt:variant>
        <vt:lpwstr>_Toc360624915</vt:lpwstr>
      </vt:variant>
      <vt:variant>
        <vt:i4>1179704</vt:i4>
      </vt:variant>
      <vt:variant>
        <vt:i4>677</vt:i4>
      </vt:variant>
      <vt:variant>
        <vt:i4>0</vt:i4>
      </vt:variant>
      <vt:variant>
        <vt:i4>5</vt:i4>
      </vt:variant>
      <vt:variant>
        <vt:lpwstr/>
      </vt:variant>
      <vt:variant>
        <vt:lpwstr>_Toc360624914</vt:lpwstr>
      </vt:variant>
      <vt:variant>
        <vt:i4>1179704</vt:i4>
      </vt:variant>
      <vt:variant>
        <vt:i4>671</vt:i4>
      </vt:variant>
      <vt:variant>
        <vt:i4>0</vt:i4>
      </vt:variant>
      <vt:variant>
        <vt:i4>5</vt:i4>
      </vt:variant>
      <vt:variant>
        <vt:lpwstr/>
      </vt:variant>
      <vt:variant>
        <vt:lpwstr>_Toc360624913</vt:lpwstr>
      </vt:variant>
      <vt:variant>
        <vt:i4>1179704</vt:i4>
      </vt:variant>
      <vt:variant>
        <vt:i4>665</vt:i4>
      </vt:variant>
      <vt:variant>
        <vt:i4>0</vt:i4>
      </vt:variant>
      <vt:variant>
        <vt:i4>5</vt:i4>
      </vt:variant>
      <vt:variant>
        <vt:lpwstr/>
      </vt:variant>
      <vt:variant>
        <vt:lpwstr>_Toc360624912</vt:lpwstr>
      </vt:variant>
      <vt:variant>
        <vt:i4>1179704</vt:i4>
      </vt:variant>
      <vt:variant>
        <vt:i4>659</vt:i4>
      </vt:variant>
      <vt:variant>
        <vt:i4>0</vt:i4>
      </vt:variant>
      <vt:variant>
        <vt:i4>5</vt:i4>
      </vt:variant>
      <vt:variant>
        <vt:lpwstr/>
      </vt:variant>
      <vt:variant>
        <vt:lpwstr>_Toc360624911</vt:lpwstr>
      </vt:variant>
      <vt:variant>
        <vt:i4>1179704</vt:i4>
      </vt:variant>
      <vt:variant>
        <vt:i4>653</vt:i4>
      </vt:variant>
      <vt:variant>
        <vt:i4>0</vt:i4>
      </vt:variant>
      <vt:variant>
        <vt:i4>5</vt:i4>
      </vt:variant>
      <vt:variant>
        <vt:lpwstr/>
      </vt:variant>
      <vt:variant>
        <vt:lpwstr>_Toc360624910</vt:lpwstr>
      </vt:variant>
      <vt:variant>
        <vt:i4>1245240</vt:i4>
      </vt:variant>
      <vt:variant>
        <vt:i4>647</vt:i4>
      </vt:variant>
      <vt:variant>
        <vt:i4>0</vt:i4>
      </vt:variant>
      <vt:variant>
        <vt:i4>5</vt:i4>
      </vt:variant>
      <vt:variant>
        <vt:lpwstr/>
      </vt:variant>
      <vt:variant>
        <vt:lpwstr>_Toc360624909</vt:lpwstr>
      </vt:variant>
      <vt:variant>
        <vt:i4>1245240</vt:i4>
      </vt:variant>
      <vt:variant>
        <vt:i4>641</vt:i4>
      </vt:variant>
      <vt:variant>
        <vt:i4>0</vt:i4>
      </vt:variant>
      <vt:variant>
        <vt:i4>5</vt:i4>
      </vt:variant>
      <vt:variant>
        <vt:lpwstr/>
      </vt:variant>
      <vt:variant>
        <vt:lpwstr>_Toc360624908</vt:lpwstr>
      </vt:variant>
      <vt:variant>
        <vt:i4>1245240</vt:i4>
      </vt:variant>
      <vt:variant>
        <vt:i4>635</vt:i4>
      </vt:variant>
      <vt:variant>
        <vt:i4>0</vt:i4>
      </vt:variant>
      <vt:variant>
        <vt:i4>5</vt:i4>
      </vt:variant>
      <vt:variant>
        <vt:lpwstr/>
      </vt:variant>
      <vt:variant>
        <vt:lpwstr>_Toc360624907</vt:lpwstr>
      </vt:variant>
      <vt:variant>
        <vt:i4>1245240</vt:i4>
      </vt:variant>
      <vt:variant>
        <vt:i4>629</vt:i4>
      </vt:variant>
      <vt:variant>
        <vt:i4>0</vt:i4>
      </vt:variant>
      <vt:variant>
        <vt:i4>5</vt:i4>
      </vt:variant>
      <vt:variant>
        <vt:lpwstr/>
      </vt:variant>
      <vt:variant>
        <vt:lpwstr>_Toc360624906</vt:lpwstr>
      </vt:variant>
      <vt:variant>
        <vt:i4>1245240</vt:i4>
      </vt:variant>
      <vt:variant>
        <vt:i4>623</vt:i4>
      </vt:variant>
      <vt:variant>
        <vt:i4>0</vt:i4>
      </vt:variant>
      <vt:variant>
        <vt:i4>5</vt:i4>
      </vt:variant>
      <vt:variant>
        <vt:lpwstr/>
      </vt:variant>
      <vt:variant>
        <vt:lpwstr>_Toc360624905</vt:lpwstr>
      </vt:variant>
      <vt:variant>
        <vt:i4>1245240</vt:i4>
      </vt:variant>
      <vt:variant>
        <vt:i4>617</vt:i4>
      </vt:variant>
      <vt:variant>
        <vt:i4>0</vt:i4>
      </vt:variant>
      <vt:variant>
        <vt:i4>5</vt:i4>
      </vt:variant>
      <vt:variant>
        <vt:lpwstr/>
      </vt:variant>
      <vt:variant>
        <vt:lpwstr>_Toc360624904</vt:lpwstr>
      </vt:variant>
      <vt:variant>
        <vt:i4>1245240</vt:i4>
      </vt:variant>
      <vt:variant>
        <vt:i4>611</vt:i4>
      </vt:variant>
      <vt:variant>
        <vt:i4>0</vt:i4>
      </vt:variant>
      <vt:variant>
        <vt:i4>5</vt:i4>
      </vt:variant>
      <vt:variant>
        <vt:lpwstr/>
      </vt:variant>
      <vt:variant>
        <vt:lpwstr>_Toc360624903</vt:lpwstr>
      </vt:variant>
      <vt:variant>
        <vt:i4>3801107</vt:i4>
      </vt:variant>
      <vt:variant>
        <vt:i4>606</vt:i4>
      </vt:variant>
      <vt:variant>
        <vt:i4>0</vt:i4>
      </vt:variant>
      <vt:variant>
        <vt:i4>5</vt:i4>
      </vt:variant>
      <vt:variant>
        <vt:lpwstr/>
      </vt:variant>
      <vt:variant>
        <vt:lpwstr>Blood_Transfusion</vt:lpwstr>
      </vt:variant>
      <vt:variant>
        <vt:i4>4522103</vt:i4>
      </vt:variant>
      <vt:variant>
        <vt:i4>603</vt:i4>
      </vt:variant>
      <vt:variant>
        <vt:i4>0</vt:i4>
      </vt:variant>
      <vt:variant>
        <vt:i4>5</vt:i4>
      </vt:variant>
      <vt:variant>
        <vt:lpwstr/>
      </vt:variant>
      <vt:variant>
        <vt:lpwstr>_Table_of_Contents</vt:lpwstr>
      </vt:variant>
      <vt:variant>
        <vt:i4>4522103</vt:i4>
      </vt:variant>
      <vt:variant>
        <vt:i4>600</vt:i4>
      </vt:variant>
      <vt:variant>
        <vt:i4>0</vt:i4>
      </vt:variant>
      <vt:variant>
        <vt:i4>5</vt:i4>
      </vt:variant>
      <vt:variant>
        <vt:lpwstr/>
      </vt:variant>
      <vt:variant>
        <vt:lpwstr>_Table_of_Contents</vt:lpwstr>
      </vt:variant>
      <vt:variant>
        <vt:i4>3801107</vt:i4>
      </vt:variant>
      <vt:variant>
        <vt:i4>597</vt:i4>
      </vt:variant>
      <vt:variant>
        <vt:i4>0</vt:i4>
      </vt:variant>
      <vt:variant>
        <vt:i4>5</vt:i4>
      </vt:variant>
      <vt:variant>
        <vt:lpwstr/>
      </vt:variant>
      <vt:variant>
        <vt:lpwstr>Blood_Transfusion</vt:lpwstr>
      </vt:variant>
      <vt:variant>
        <vt:i4>4522103</vt:i4>
      </vt:variant>
      <vt:variant>
        <vt:i4>594</vt:i4>
      </vt:variant>
      <vt:variant>
        <vt:i4>0</vt:i4>
      </vt:variant>
      <vt:variant>
        <vt:i4>5</vt:i4>
      </vt:variant>
      <vt:variant>
        <vt:lpwstr/>
      </vt:variant>
      <vt:variant>
        <vt:lpwstr>_Table_of_Contents</vt:lpwstr>
      </vt:variant>
      <vt:variant>
        <vt:i4>3801107</vt:i4>
      </vt:variant>
      <vt:variant>
        <vt:i4>591</vt:i4>
      </vt:variant>
      <vt:variant>
        <vt:i4>0</vt:i4>
      </vt:variant>
      <vt:variant>
        <vt:i4>5</vt:i4>
      </vt:variant>
      <vt:variant>
        <vt:lpwstr/>
      </vt:variant>
      <vt:variant>
        <vt:lpwstr>Blood_Transfusion</vt:lpwstr>
      </vt:variant>
      <vt:variant>
        <vt:i4>4522103</vt:i4>
      </vt:variant>
      <vt:variant>
        <vt:i4>588</vt:i4>
      </vt:variant>
      <vt:variant>
        <vt:i4>0</vt:i4>
      </vt:variant>
      <vt:variant>
        <vt:i4>5</vt:i4>
      </vt:variant>
      <vt:variant>
        <vt:lpwstr/>
      </vt:variant>
      <vt:variant>
        <vt:lpwstr>_Table_of_Contents</vt:lpwstr>
      </vt:variant>
      <vt:variant>
        <vt:i4>3801107</vt:i4>
      </vt:variant>
      <vt:variant>
        <vt:i4>585</vt:i4>
      </vt:variant>
      <vt:variant>
        <vt:i4>0</vt:i4>
      </vt:variant>
      <vt:variant>
        <vt:i4>5</vt:i4>
      </vt:variant>
      <vt:variant>
        <vt:lpwstr/>
      </vt:variant>
      <vt:variant>
        <vt:lpwstr>Blood_Transfusion</vt:lpwstr>
      </vt:variant>
      <vt:variant>
        <vt:i4>4522103</vt:i4>
      </vt:variant>
      <vt:variant>
        <vt:i4>582</vt:i4>
      </vt:variant>
      <vt:variant>
        <vt:i4>0</vt:i4>
      </vt:variant>
      <vt:variant>
        <vt:i4>5</vt:i4>
      </vt:variant>
      <vt:variant>
        <vt:lpwstr/>
      </vt:variant>
      <vt:variant>
        <vt:lpwstr>_Table_of_Contents</vt:lpwstr>
      </vt:variant>
      <vt:variant>
        <vt:i4>3801107</vt:i4>
      </vt:variant>
      <vt:variant>
        <vt:i4>579</vt:i4>
      </vt:variant>
      <vt:variant>
        <vt:i4>0</vt:i4>
      </vt:variant>
      <vt:variant>
        <vt:i4>5</vt:i4>
      </vt:variant>
      <vt:variant>
        <vt:lpwstr/>
      </vt:variant>
      <vt:variant>
        <vt:lpwstr>Blood_Transfusion</vt:lpwstr>
      </vt:variant>
      <vt:variant>
        <vt:i4>4522103</vt:i4>
      </vt:variant>
      <vt:variant>
        <vt:i4>576</vt:i4>
      </vt:variant>
      <vt:variant>
        <vt:i4>0</vt:i4>
      </vt:variant>
      <vt:variant>
        <vt:i4>5</vt:i4>
      </vt:variant>
      <vt:variant>
        <vt:lpwstr/>
      </vt:variant>
      <vt:variant>
        <vt:lpwstr>_Table_of_Contents</vt:lpwstr>
      </vt:variant>
      <vt:variant>
        <vt:i4>3801107</vt:i4>
      </vt:variant>
      <vt:variant>
        <vt:i4>573</vt:i4>
      </vt:variant>
      <vt:variant>
        <vt:i4>0</vt:i4>
      </vt:variant>
      <vt:variant>
        <vt:i4>5</vt:i4>
      </vt:variant>
      <vt:variant>
        <vt:lpwstr/>
      </vt:variant>
      <vt:variant>
        <vt:lpwstr>Blood_Transfusion</vt:lpwstr>
      </vt:variant>
      <vt:variant>
        <vt:i4>4522103</vt:i4>
      </vt:variant>
      <vt:variant>
        <vt:i4>567</vt:i4>
      </vt:variant>
      <vt:variant>
        <vt:i4>0</vt:i4>
      </vt:variant>
      <vt:variant>
        <vt:i4>5</vt:i4>
      </vt:variant>
      <vt:variant>
        <vt:lpwstr/>
      </vt:variant>
      <vt:variant>
        <vt:lpwstr>_Table_of_Contents</vt:lpwstr>
      </vt:variant>
      <vt:variant>
        <vt:i4>3801107</vt:i4>
      </vt:variant>
      <vt:variant>
        <vt:i4>564</vt:i4>
      </vt:variant>
      <vt:variant>
        <vt:i4>0</vt:i4>
      </vt:variant>
      <vt:variant>
        <vt:i4>5</vt:i4>
      </vt:variant>
      <vt:variant>
        <vt:lpwstr/>
      </vt:variant>
      <vt:variant>
        <vt:lpwstr>Blood_Transfusion</vt:lpwstr>
      </vt:variant>
      <vt:variant>
        <vt:i4>4522103</vt:i4>
      </vt:variant>
      <vt:variant>
        <vt:i4>561</vt:i4>
      </vt:variant>
      <vt:variant>
        <vt:i4>0</vt:i4>
      </vt:variant>
      <vt:variant>
        <vt:i4>5</vt:i4>
      </vt:variant>
      <vt:variant>
        <vt:lpwstr/>
      </vt:variant>
      <vt:variant>
        <vt:lpwstr>_Table_of_Contents</vt:lpwstr>
      </vt:variant>
      <vt:variant>
        <vt:i4>3801107</vt:i4>
      </vt:variant>
      <vt:variant>
        <vt:i4>558</vt:i4>
      </vt:variant>
      <vt:variant>
        <vt:i4>0</vt:i4>
      </vt:variant>
      <vt:variant>
        <vt:i4>5</vt:i4>
      </vt:variant>
      <vt:variant>
        <vt:lpwstr/>
      </vt:variant>
      <vt:variant>
        <vt:lpwstr>Blood_Transfusion</vt:lpwstr>
      </vt:variant>
      <vt:variant>
        <vt:i4>3997769</vt:i4>
      </vt:variant>
      <vt:variant>
        <vt:i4>555</vt:i4>
      </vt:variant>
      <vt:variant>
        <vt:i4>0</vt:i4>
      </vt:variant>
      <vt:variant>
        <vt:i4>5</vt:i4>
      </vt:variant>
      <vt:variant>
        <vt:lpwstr>mailto:John.williams@hse.ie</vt:lpwstr>
      </vt:variant>
      <vt:variant>
        <vt:lpwstr/>
      </vt:variant>
      <vt:variant>
        <vt:i4>2031670</vt:i4>
      </vt:variant>
      <vt:variant>
        <vt:i4>548</vt:i4>
      </vt:variant>
      <vt:variant>
        <vt:i4>0</vt:i4>
      </vt:variant>
      <vt:variant>
        <vt:i4>5</vt:i4>
      </vt:variant>
      <vt:variant>
        <vt:lpwstr/>
      </vt:variant>
      <vt:variant>
        <vt:lpwstr>_Toc373334585</vt:lpwstr>
      </vt:variant>
      <vt:variant>
        <vt:i4>2031670</vt:i4>
      </vt:variant>
      <vt:variant>
        <vt:i4>542</vt:i4>
      </vt:variant>
      <vt:variant>
        <vt:i4>0</vt:i4>
      </vt:variant>
      <vt:variant>
        <vt:i4>5</vt:i4>
      </vt:variant>
      <vt:variant>
        <vt:lpwstr/>
      </vt:variant>
      <vt:variant>
        <vt:lpwstr>_Toc373334584</vt:lpwstr>
      </vt:variant>
      <vt:variant>
        <vt:i4>2031670</vt:i4>
      </vt:variant>
      <vt:variant>
        <vt:i4>536</vt:i4>
      </vt:variant>
      <vt:variant>
        <vt:i4>0</vt:i4>
      </vt:variant>
      <vt:variant>
        <vt:i4>5</vt:i4>
      </vt:variant>
      <vt:variant>
        <vt:lpwstr/>
      </vt:variant>
      <vt:variant>
        <vt:lpwstr>_Toc373334583</vt:lpwstr>
      </vt:variant>
      <vt:variant>
        <vt:i4>2031670</vt:i4>
      </vt:variant>
      <vt:variant>
        <vt:i4>530</vt:i4>
      </vt:variant>
      <vt:variant>
        <vt:i4>0</vt:i4>
      </vt:variant>
      <vt:variant>
        <vt:i4>5</vt:i4>
      </vt:variant>
      <vt:variant>
        <vt:lpwstr/>
      </vt:variant>
      <vt:variant>
        <vt:lpwstr>_Toc373334582</vt:lpwstr>
      </vt:variant>
      <vt:variant>
        <vt:i4>2031670</vt:i4>
      </vt:variant>
      <vt:variant>
        <vt:i4>524</vt:i4>
      </vt:variant>
      <vt:variant>
        <vt:i4>0</vt:i4>
      </vt:variant>
      <vt:variant>
        <vt:i4>5</vt:i4>
      </vt:variant>
      <vt:variant>
        <vt:lpwstr/>
      </vt:variant>
      <vt:variant>
        <vt:lpwstr>_Toc373334581</vt:lpwstr>
      </vt:variant>
      <vt:variant>
        <vt:i4>2031670</vt:i4>
      </vt:variant>
      <vt:variant>
        <vt:i4>518</vt:i4>
      </vt:variant>
      <vt:variant>
        <vt:i4>0</vt:i4>
      </vt:variant>
      <vt:variant>
        <vt:i4>5</vt:i4>
      </vt:variant>
      <vt:variant>
        <vt:lpwstr/>
      </vt:variant>
      <vt:variant>
        <vt:lpwstr>_Toc373334580</vt:lpwstr>
      </vt:variant>
      <vt:variant>
        <vt:i4>1048630</vt:i4>
      </vt:variant>
      <vt:variant>
        <vt:i4>512</vt:i4>
      </vt:variant>
      <vt:variant>
        <vt:i4>0</vt:i4>
      </vt:variant>
      <vt:variant>
        <vt:i4>5</vt:i4>
      </vt:variant>
      <vt:variant>
        <vt:lpwstr/>
      </vt:variant>
      <vt:variant>
        <vt:lpwstr>_Toc373334579</vt:lpwstr>
      </vt:variant>
      <vt:variant>
        <vt:i4>1048630</vt:i4>
      </vt:variant>
      <vt:variant>
        <vt:i4>506</vt:i4>
      </vt:variant>
      <vt:variant>
        <vt:i4>0</vt:i4>
      </vt:variant>
      <vt:variant>
        <vt:i4>5</vt:i4>
      </vt:variant>
      <vt:variant>
        <vt:lpwstr/>
      </vt:variant>
      <vt:variant>
        <vt:lpwstr>_Toc373334578</vt:lpwstr>
      </vt:variant>
      <vt:variant>
        <vt:i4>1048630</vt:i4>
      </vt:variant>
      <vt:variant>
        <vt:i4>500</vt:i4>
      </vt:variant>
      <vt:variant>
        <vt:i4>0</vt:i4>
      </vt:variant>
      <vt:variant>
        <vt:i4>5</vt:i4>
      </vt:variant>
      <vt:variant>
        <vt:lpwstr/>
      </vt:variant>
      <vt:variant>
        <vt:lpwstr>_Toc373334577</vt:lpwstr>
      </vt:variant>
      <vt:variant>
        <vt:i4>1048630</vt:i4>
      </vt:variant>
      <vt:variant>
        <vt:i4>494</vt:i4>
      </vt:variant>
      <vt:variant>
        <vt:i4>0</vt:i4>
      </vt:variant>
      <vt:variant>
        <vt:i4>5</vt:i4>
      </vt:variant>
      <vt:variant>
        <vt:lpwstr/>
      </vt:variant>
      <vt:variant>
        <vt:lpwstr>_Toc373334576</vt:lpwstr>
      </vt:variant>
      <vt:variant>
        <vt:i4>1048630</vt:i4>
      </vt:variant>
      <vt:variant>
        <vt:i4>488</vt:i4>
      </vt:variant>
      <vt:variant>
        <vt:i4>0</vt:i4>
      </vt:variant>
      <vt:variant>
        <vt:i4>5</vt:i4>
      </vt:variant>
      <vt:variant>
        <vt:lpwstr/>
      </vt:variant>
      <vt:variant>
        <vt:lpwstr>_Toc373334575</vt:lpwstr>
      </vt:variant>
      <vt:variant>
        <vt:i4>1048630</vt:i4>
      </vt:variant>
      <vt:variant>
        <vt:i4>482</vt:i4>
      </vt:variant>
      <vt:variant>
        <vt:i4>0</vt:i4>
      </vt:variant>
      <vt:variant>
        <vt:i4>5</vt:i4>
      </vt:variant>
      <vt:variant>
        <vt:lpwstr/>
      </vt:variant>
      <vt:variant>
        <vt:lpwstr>_Toc373334574</vt:lpwstr>
      </vt:variant>
      <vt:variant>
        <vt:i4>1048630</vt:i4>
      </vt:variant>
      <vt:variant>
        <vt:i4>476</vt:i4>
      </vt:variant>
      <vt:variant>
        <vt:i4>0</vt:i4>
      </vt:variant>
      <vt:variant>
        <vt:i4>5</vt:i4>
      </vt:variant>
      <vt:variant>
        <vt:lpwstr/>
      </vt:variant>
      <vt:variant>
        <vt:lpwstr>_Toc373334573</vt:lpwstr>
      </vt:variant>
      <vt:variant>
        <vt:i4>1048630</vt:i4>
      </vt:variant>
      <vt:variant>
        <vt:i4>470</vt:i4>
      </vt:variant>
      <vt:variant>
        <vt:i4>0</vt:i4>
      </vt:variant>
      <vt:variant>
        <vt:i4>5</vt:i4>
      </vt:variant>
      <vt:variant>
        <vt:lpwstr/>
      </vt:variant>
      <vt:variant>
        <vt:lpwstr>_Toc373334572</vt:lpwstr>
      </vt:variant>
      <vt:variant>
        <vt:i4>1048630</vt:i4>
      </vt:variant>
      <vt:variant>
        <vt:i4>464</vt:i4>
      </vt:variant>
      <vt:variant>
        <vt:i4>0</vt:i4>
      </vt:variant>
      <vt:variant>
        <vt:i4>5</vt:i4>
      </vt:variant>
      <vt:variant>
        <vt:lpwstr/>
      </vt:variant>
      <vt:variant>
        <vt:lpwstr>_Toc373334571</vt:lpwstr>
      </vt:variant>
      <vt:variant>
        <vt:i4>1048630</vt:i4>
      </vt:variant>
      <vt:variant>
        <vt:i4>458</vt:i4>
      </vt:variant>
      <vt:variant>
        <vt:i4>0</vt:i4>
      </vt:variant>
      <vt:variant>
        <vt:i4>5</vt:i4>
      </vt:variant>
      <vt:variant>
        <vt:lpwstr/>
      </vt:variant>
      <vt:variant>
        <vt:lpwstr>_Toc373334570</vt:lpwstr>
      </vt:variant>
      <vt:variant>
        <vt:i4>1114166</vt:i4>
      </vt:variant>
      <vt:variant>
        <vt:i4>452</vt:i4>
      </vt:variant>
      <vt:variant>
        <vt:i4>0</vt:i4>
      </vt:variant>
      <vt:variant>
        <vt:i4>5</vt:i4>
      </vt:variant>
      <vt:variant>
        <vt:lpwstr/>
      </vt:variant>
      <vt:variant>
        <vt:lpwstr>_Toc373334569</vt:lpwstr>
      </vt:variant>
      <vt:variant>
        <vt:i4>1114166</vt:i4>
      </vt:variant>
      <vt:variant>
        <vt:i4>446</vt:i4>
      </vt:variant>
      <vt:variant>
        <vt:i4>0</vt:i4>
      </vt:variant>
      <vt:variant>
        <vt:i4>5</vt:i4>
      </vt:variant>
      <vt:variant>
        <vt:lpwstr/>
      </vt:variant>
      <vt:variant>
        <vt:lpwstr>_Toc373334568</vt:lpwstr>
      </vt:variant>
      <vt:variant>
        <vt:i4>1114166</vt:i4>
      </vt:variant>
      <vt:variant>
        <vt:i4>440</vt:i4>
      </vt:variant>
      <vt:variant>
        <vt:i4>0</vt:i4>
      </vt:variant>
      <vt:variant>
        <vt:i4>5</vt:i4>
      </vt:variant>
      <vt:variant>
        <vt:lpwstr/>
      </vt:variant>
      <vt:variant>
        <vt:lpwstr>_Toc373334567</vt:lpwstr>
      </vt:variant>
      <vt:variant>
        <vt:i4>1114166</vt:i4>
      </vt:variant>
      <vt:variant>
        <vt:i4>434</vt:i4>
      </vt:variant>
      <vt:variant>
        <vt:i4>0</vt:i4>
      </vt:variant>
      <vt:variant>
        <vt:i4>5</vt:i4>
      </vt:variant>
      <vt:variant>
        <vt:lpwstr/>
      </vt:variant>
      <vt:variant>
        <vt:lpwstr>_Toc373334566</vt:lpwstr>
      </vt:variant>
      <vt:variant>
        <vt:i4>1114166</vt:i4>
      </vt:variant>
      <vt:variant>
        <vt:i4>428</vt:i4>
      </vt:variant>
      <vt:variant>
        <vt:i4>0</vt:i4>
      </vt:variant>
      <vt:variant>
        <vt:i4>5</vt:i4>
      </vt:variant>
      <vt:variant>
        <vt:lpwstr/>
      </vt:variant>
      <vt:variant>
        <vt:lpwstr>_Toc373334565</vt:lpwstr>
      </vt:variant>
      <vt:variant>
        <vt:i4>1114166</vt:i4>
      </vt:variant>
      <vt:variant>
        <vt:i4>422</vt:i4>
      </vt:variant>
      <vt:variant>
        <vt:i4>0</vt:i4>
      </vt:variant>
      <vt:variant>
        <vt:i4>5</vt:i4>
      </vt:variant>
      <vt:variant>
        <vt:lpwstr/>
      </vt:variant>
      <vt:variant>
        <vt:lpwstr>_Toc373334564</vt:lpwstr>
      </vt:variant>
      <vt:variant>
        <vt:i4>1114166</vt:i4>
      </vt:variant>
      <vt:variant>
        <vt:i4>416</vt:i4>
      </vt:variant>
      <vt:variant>
        <vt:i4>0</vt:i4>
      </vt:variant>
      <vt:variant>
        <vt:i4>5</vt:i4>
      </vt:variant>
      <vt:variant>
        <vt:lpwstr/>
      </vt:variant>
      <vt:variant>
        <vt:lpwstr>_Toc373334563</vt:lpwstr>
      </vt:variant>
      <vt:variant>
        <vt:i4>1376310</vt:i4>
      </vt:variant>
      <vt:variant>
        <vt:i4>410</vt:i4>
      </vt:variant>
      <vt:variant>
        <vt:i4>0</vt:i4>
      </vt:variant>
      <vt:variant>
        <vt:i4>5</vt:i4>
      </vt:variant>
      <vt:variant>
        <vt:lpwstr/>
      </vt:variant>
      <vt:variant>
        <vt:lpwstr>_Toc373334523</vt:lpwstr>
      </vt:variant>
      <vt:variant>
        <vt:i4>7536748</vt:i4>
      </vt:variant>
      <vt:variant>
        <vt:i4>405</vt:i4>
      </vt:variant>
      <vt:variant>
        <vt:i4>0</vt:i4>
      </vt:variant>
      <vt:variant>
        <vt:i4>5</vt:i4>
      </vt:variant>
      <vt:variant>
        <vt:lpwstr/>
      </vt:variant>
      <vt:variant>
        <vt:lpwstr>Haematology</vt:lpwstr>
      </vt:variant>
      <vt:variant>
        <vt:i4>4522103</vt:i4>
      </vt:variant>
      <vt:variant>
        <vt:i4>402</vt:i4>
      </vt:variant>
      <vt:variant>
        <vt:i4>0</vt:i4>
      </vt:variant>
      <vt:variant>
        <vt:i4>5</vt:i4>
      </vt:variant>
      <vt:variant>
        <vt:lpwstr/>
      </vt:variant>
      <vt:variant>
        <vt:lpwstr>_Table_of_Contents</vt:lpwstr>
      </vt:variant>
      <vt:variant>
        <vt:i4>720905</vt:i4>
      </vt:variant>
      <vt:variant>
        <vt:i4>399</vt:i4>
      </vt:variant>
      <vt:variant>
        <vt:i4>0</vt:i4>
      </vt:variant>
      <vt:variant>
        <vt:i4>5</vt:i4>
      </vt:variant>
      <vt:variant>
        <vt:lpwstr/>
      </vt:variant>
      <vt:variant>
        <vt:lpwstr>Biochemistry</vt:lpwstr>
      </vt:variant>
      <vt:variant>
        <vt:i4>2359403</vt:i4>
      </vt:variant>
      <vt:variant>
        <vt:i4>396</vt:i4>
      </vt:variant>
      <vt:variant>
        <vt:i4>0</vt:i4>
      </vt:variant>
      <vt:variant>
        <vt:i4>5</vt:i4>
      </vt:variant>
      <vt:variant>
        <vt:lpwstr>http://www.claymon.com/</vt:lpwstr>
      </vt:variant>
      <vt:variant>
        <vt:lpwstr/>
      </vt:variant>
      <vt:variant>
        <vt:i4>1245281</vt:i4>
      </vt:variant>
      <vt:variant>
        <vt:i4>393</vt:i4>
      </vt:variant>
      <vt:variant>
        <vt:i4>0</vt:i4>
      </vt:variant>
      <vt:variant>
        <vt:i4>5</vt:i4>
      </vt:variant>
      <vt:variant>
        <vt:lpwstr>mailto:Annea.duffy@hse.ie</vt:lpwstr>
      </vt:variant>
      <vt:variant>
        <vt:lpwstr/>
      </vt:variant>
      <vt:variant>
        <vt:i4>4522103</vt:i4>
      </vt:variant>
      <vt:variant>
        <vt:i4>390</vt:i4>
      </vt:variant>
      <vt:variant>
        <vt:i4>0</vt:i4>
      </vt:variant>
      <vt:variant>
        <vt:i4>5</vt:i4>
      </vt:variant>
      <vt:variant>
        <vt:lpwstr/>
      </vt:variant>
      <vt:variant>
        <vt:lpwstr>_Table_of_Contents</vt:lpwstr>
      </vt:variant>
      <vt:variant>
        <vt:i4>720905</vt:i4>
      </vt:variant>
      <vt:variant>
        <vt:i4>387</vt:i4>
      </vt:variant>
      <vt:variant>
        <vt:i4>0</vt:i4>
      </vt:variant>
      <vt:variant>
        <vt:i4>5</vt:i4>
      </vt:variant>
      <vt:variant>
        <vt:lpwstr/>
      </vt:variant>
      <vt:variant>
        <vt:lpwstr>Biochemistry</vt:lpwstr>
      </vt:variant>
      <vt:variant>
        <vt:i4>4522103</vt:i4>
      </vt:variant>
      <vt:variant>
        <vt:i4>384</vt:i4>
      </vt:variant>
      <vt:variant>
        <vt:i4>0</vt:i4>
      </vt:variant>
      <vt:variant>
        <vt:i4>5</vt:i4>
      </vt:variant>
      <vt:variant>
        <vt:lpwstr/>
      </vt:variant>
      <vt:variant>
        <vt:lpwstr>_Table_of_Contents</vt:lpwstr>
      </vt:variant>
      <vt:variant>
        <vt:i4>720905</vt:i4>
      </vt:variant>
      <vt:variant>
        <vt:i4>381</vt:i4>
      </vt:variant>
      <vt:variant>
        <vt:i4>0</vt:i4>
      </vt:variant>
      <vt:variant>
        <vt:i4>5</vt:i4>
      </vt:variant>
      <vt:variant>
        <vt:lpwstr/>
      </vt:variant>
      <vt:variant>
        <vt:lpwstr>Biochemistry</vt:lpwstr>
      </vt:variant>
      <vt:variant>
        <vt:i4>6684782</vt:i4>
      </vt:variant>
      <vt:variant>
        <vt:i4>378</vt:i4>
      </vt:variant>
      <vt:variant>
        <vt:i4>0</vt:i4>
      </vt:variant>
      <vt:variant>
        <vt:i4>5</vt:i4>
      </vt:variant>
      <vt:variant>
        <vt:lpwstr>http://www.cuh.ie/</vt:lpwstr>
      </vt:variant>
      <vt:variant>
        <vt:lpwstr/>
      </vt:variant>
      <vt:variant>
        <vt:i4>2359403</vt:i4>
      </vt:variant>
      <vt:variant>
        <vt:i4>375</vt:i4>
      </vt:variant>
      <vt:variant>
        <vt:i4>0</vt:i4>
      </vt:variant>
      <vt:variant>
        <vt:i4>5</vt:i4>
      </vt:variant>
      <vt:variant>
        <vt:lpwstr>http://www.claymon.com/</vt:lpwstr>
      </vt:variant>
      <vt:variant>
        <vt:lpwstr/>
      </vt:variant>
      <vt:variant>
        <vt:i4>4522103</vt:i4>
      </vt:variant>
      <vt:variant>
        <vt:i4>372</vt:i4>
      </vt:variant>
      <vt:variant>
        <vt:i4>0</vt:i4>
      </vt:variant>
      <vt:variant>
        <vt:i4>5</vt:i4>
      </vt:variant>
      <vt:variant>
        <vt:lpwstr/>
      </vt:variant>
      <vt:variant>
        <vt:lpwstr>_Table_of_Contents</vt:lpwstr>
      </vt:variant>
      <vt:variant>
        <vt:i4>720905</vt:i4>
      </vt:variant>
      <vt:variant>
        <vt:i4>369</vt:i4>
      </vt:variant>
      <vt:variant>
        <vt:i4>0</vt:i4>
      </vt:variant>
      <vt:variant>
        <vt:i4>5</vt:i4>
      </vt:variant>
      <vt:variant>
        <vt:lpwstr/>
      </vt:variant>
      <vt:variant>
        <vt:lpwstr>Biochemistry</vt:lpwstr>
      </vt:variant>
      <vt:variant>
        <vt:i4>4522103</vt:i4>
      </vt:variant>
      <vt:variant>
        <vt:i4>366</vt:i4>
      </vt:variant>
      <vt:variant>
        <vt:i4>0</vt:i4>
      </vt:variant>
      <vt:variant>
        <vt:i4>5</vt:i4>
      </vt:variant>
      <vt:variant>
        <vt:lpwstr/>
      </vt:variant>
      <vt:variant>
        <vt:lpwstr>_Table_of_Contents</vt:lpwstr>
      </vt:variant>
      <vt:variant>
        <vt:i4>720905</vt:i4>
      </vt:variant>
      <vt:variant>
        <vt:i4>363</vt:i4>
      </vt:variant>
      <vt:variant>
        <vt:i4>0</vt:i4>
      </vt:variant>
      <vt:variant>
        <vt:i4>5</vt:i4>
      </vt:variant>
      <vt:variant>
        <vt:lpwstr/>
      </vt:variant>
      <vt:variant>
        <vt:lpwstr>Biochemistry</vt:lpwstr>
      </vt:variant>
      <vt:variant>
        <vt:i4>6881389</vt:i4>
      </vt:variant>
      <vt:variant>
        <vt:i4>360</vt:i4>
      </vt:variant>
      <vt:variant>
        <vt:i4>0</vt:i4>
      </vt:variant>
      <vt:variant>
        <vt:i4>5</vt:i4>
      </vt:variant>
      <vt:variant>
        <vt:lpwstr/>
      </vt:variant>
      <vt:variant>
        <vt:lpwstr>_Urine_Analysis</vt:lpwstr>
      </vt:variant>
      <vt:variant>
        <vt:i4>2162808</vt:i4>
      </vt:variant>
      <vt:variant>
        <vt:i4>357</vt:i4>
      </vt:variant>
      <vt:variant>
        <vt:i4>0</vt:i4>
      </vt:variant>
      <vt:variant>
        <vt:i4>5</vt:i4>
      </vt:variant>
      <vt:variant>
        <vt:lpwstr>http://laboratorian.advanceweb.com/Article/Oh-No-Its-Hemolyzed.aspx</vt:lpwstr>
      </vt:variant>
      <vt:variant>
        <vt:lpwstr/>
      </vt:variant>
      <vt:variant>
        <vt:i4>7536750</vt:i4>
      </vt:variant>
      <vt:variant>
        <vt:i4>354</vt:i4>
      </vt:variant>
      <vt:variant>
        <vt:i4>0</vt:i4>
      </vt:variant>
      <vt:variant>
        <vt:i4>5</vt:i4>
      </vt:variant>
      <vt:variant>
        <vt:lpwstr>http://www.specimencare.com/main.aspx?cat=711&amp;id=6237</vt:lpwstr>
      </vt:variant>
      <vt:variant>
        <vt:lpwstr>R6</vt:lpwstr>
      </vt:variant>
      <vt:variant>
        <vt:i4>4522103</vt:i4>
      </vt:variant>
      <vt:variant>
        <vt:i4>351</vt:i4>
      </vt:variant>
      <vt:variant>
        <vt:i4>0</vt:i4>
      </vt:variant>
      <vt:variant>
        <vt:i4>5</vt:i4>
      </vt:variant>
      <vt:variant>
        <vt:lpwstr/>
      </vt:variant>
      <vt:variant>
        <vt:lpwstr>_Table_of_Contents</vt:lpwstr>
      </vt:variant>
      <vt:variant>
        <vt:i4>720905</vt:i4>
      </vt:variant>
      <vt:variant>
        <vt:i4>348</vt:i4>
      </vt:variant>
      <vt:variant>
        <vt:i4>0</vt:i4>
      </vt:variant>
      <vt:variant>
        <vt:i4>5</vt:i4>
      </vt:variant>
      <vt:variant>
        <vt:lpwstr/>
      </vt:variant>
      <vt:variant>
        <vt:lpwstr>Biochemistry</vt:lpwstr>
      </vt:variant>
      <vt:variant>
        <vt:i4>3407873</vt:i4>
      </vt:variant>
      <vt:variant>
        <vt:i4>336</vt:i4>
      </vt:variant>
      <vt:variant>
        <vt:i4>0</vt:i4>
      </vt:variant>
      <vt:variant>
        <vt:i4>5</vt:i4>
      </vt:variant>
      <vt:variant>
        <vt:lpwstr>http://www.gbo.com/en/index_1611.php</vt:lpwstr>
      </vt:variant>
      <vt:variant>
        <vt:lpwstr/>
      </vt:variant>
      <vt:variant>
        <vt:i4>3932160</vt:i4>
      </vt:variant>
      <vt:variant>
        <vt:i4>327</vt:i4>
      </vt:variant>
      <vt:variant>
        <vt:i4>0</vt:i4>
      </vt:variant>
      <vt:variant>
        <vt:i4>5</vt:i4>
      </vt:variant>
      <vt:variant>
        <vt:lpwstr>http://www.gbo.com/en/index_1609.php</vt:lpwstr>
      </vt:variant>
      <vt:variant>
        <vt:lpwstr/>
      </vt:variant>
      <vt:variant>
        <vt:i4>3538945</vt:i4>
      </vt:variant>
      <vt:variant>
        <vt:i4>315</vt:i4>
      </vt:variant>
      <vt:variant>
        <vt:i4>0</vt:i4>
      </vt:variant>
      <vt:variant>
        <vt:i4>5</vt:i4>
      </vt:variant>
      <vt:variant>
        <vt:lpwstr>http://www.gbo.com/en/index_1613.php</vt:lpwstr>
      </vt:variant>
      <vt:variant>
        <vt:lpwstr/>
      </vt:variant>
      <vt:variant>
        <vt:i4>3735624</vt:i4>
      </vt:variant>
      <vt:variant>
        <vt:i4>312</vt:i4>
      </vt:variant>
      <vt:variant>
        <vt:i4>0</vt:i4>
      </vt:variant>
      <vt:variant>
        <vt:i4>5</vt:i4>
      </vt:variant>
      <vt:variant>
        <vt:lpwstr>mailto:Noreen.montgomery@hse.ie</vt:lpwstr>
      </vt:variant>
      <vt:variant>
        <vt:lpwstr/>
      </vt:variant>
      <vt:variant>
        <vt:i4>3997769</vt:i4>
      </vt:variant>
      <vt:variant>
        <vt:i4>309</vt:i4>
      </vt:variant>
      <vt:variant>
        <vt:i4>0</vt:i4>
      </vt:variant>
      <vt:variant>
        <vt:i4>5</vt:i4>
      </vt:variant>
      <vt:variant>
        <vt:lpwstr>mailto:John.williams@hse.ie</vt:lpwstr>
      </vt:variant>
      <vt:variant>
        <vt:lpwstr/>
      </vt:variant>
      <vt:variant>
        <vt:i4>4522103</vt:i4>
      </vt:variant>
      <vt:variant>
        <vt:i4>306</vt:i4>
      </vt:variant>
      <vt:variant>
        <vt:i4>0</vt:i4>
      </vt:variant>
      <vt:variant>
        <vt:i4>5</vt:i4>
      </vt:variant>
      <vt:variant>
        <vt:lpwstr/>
      </vt:variant>
      <vt:variant>
        <vt:lpwstr>_Table_of_Contents</vt:lpwstr>
      </vt:variant>
      <vt:variant>
        <vt:i4>5505143</vt:i4>
      </vt:variant>
      <vt:variant>
        <vt:i4>299</vt:i4>
      </vt:variant>
      <vt:variant>
        <vt:i4>0</vt:i4>
      </vt:variant>
      <vt:variant>
        <vt:i4>5</vt:i4>
      </vt:variant>
      <vt:variant>
        <vt:lpwstr/>
      </vt:variant>
      <vt:variant>
        <vt:lpwstr>_Immunology_Referral_Tests</vt:lpwstr>
      </vt:variant>
      <vt:variant>
        <vt:i4>3932189</vt:i4>
      </vt:variant>
      <vt:variant>
        <vt:i4>293</vt:i4>
      </vt:variant>
      <vt:variant>
        <vt:i4>0</vt:i4>
      </vt:variant>
      <vt:variant>
        <vt:i4>5</vt:i4>
      </vt:variant>
      <vt:variant>
        <vt:lpwstr/>
      </vt:variant>
      <vt:variant>
        <vt:lpwstr>_Biochemistry_Referral_Tests</vt:lpwstr>
      </vt:variant>
      <vt:variant>
        <vt:i4>7077910</vt:i4>
      </vt:variant>
      <vt:variant>
        <vt:i4>287</vt:i4>
      </vt:variant>
      <vt:variant>
        <vt:i4>0</vt:i4>
      </vt:variant>
      <vt:variant>
        <vt:i4>5</vt:i4>
      </vt:variant>
      <vt:variant>
        <vt:lpwstr/>
      </vt:variant>
      <vt:variant>
        <vt:lpwstr>_Biochemistry_Referral_Laboratories;</vt:lpwstr>
      </vt:variant>
      <vt:variant>
        <vt:i4>3604560</vt:i4>
      </vt:variant>
      <vt:variant>
        <vt:i4>281</vt:i4>
      </vt:variant>
      <vt:variant>
        <vt:i4>0</vt:i4>
      </vt:variant>
      <vt:variant>
        <vt:i4>5</vt:i4>
      </vt:variant>
      <vt:variant>
        <vt:lpwstr/>
      </vt:variant>
      <vt:variant>
        <vt:lpwstr>_Urine_Analysis,_Sample</vt:lpwstr>
      </vt:variant>
      <vt:variant>
        <vt:i4>4456492</vt:i4>
      </vt:variant>
      <vt:variant>
        <vt:i4>275</vt:i4>
      </vt:variant>
      <vt:variant>
        <vt:i4>0</vt:i4>
      </vt:variant>
      <vt:variant>
        <vt:i4>5</vt:i4>
      </vt:variant>
      <vt:variant>
        <vt:lpwstr/>
      </vt:variant>
      <vt:variant>
        <vt:lpwstr>_Microalbumin:_Screening_and</vt:lpwstr>
      </vt:variant>
      <vt:variant>
        <vt:i4>65572</vt:i4>
      </vt:variant>
      <vt:variant>
        <vt:i4>269</vt:i4>
      </vt:variant>
      <vt:variant>
        <vt:i4>0</vt:i4>
      </vt:variant>
      <vt:variant>
        <vt:i4>5</vt:i4>
      </vt:variant>
      <vt:variant>
        <vt:lpwstr/>
      </vt:variant>
      <vt:variant>
        <vt:lpwstr>_The_Short_Synacthen</vt:lpwstr>
      </vt:variant>
      <vt:variant>
        <vt:i4>2556001</vt:i4>
      </vt:variant>
      <vt:variant>
        <vt:i4>263</vt:i4>
      </vt:variant>
      <vt:variant>
        <vt:i4>0</vt:i4>
      </vt:variant>
      <vt:variant>
        <vt:i4>5</vt:i4>
      </vt:variant>
      <vt:variant>
        <vt:lpwstr/>
      </vt:variant>
      <vt:variant>
        <vt:lpwstr>_Mineralocorticoid_Deficiency.</vt:lpwstr>
      </vt:variant>
      <vt:variant>
        <vt:i4>6422640</vt:i4>
      </vt:variant>
      <vt:variant>
        <vt:i4>257</vt:i4>
      </vt:variant>
      <vt:variant>
        <vt:i4>0</vt:i4>
      </vt:variant>
      <vt:variant>
        <vt:i4>5</vt:i4>
      </vt:variant>
      <vt:variant>
        <vt:lpwstr/>
      </vt:variant>
      <vt:variant>
        <vt:lpwstr>_Adrenal_disorders</vt:lpwstr>
      </vt:variant>
      <vt:variant>
        <vt:i4>2228275</vt:i4>
      </vt:variant>
      <vt:variant>
        <vt:i4>251</vt:i4>
      </vt:variant>
      <vt:variant>
        <vt:i4>0</vt:i4>
      </vt:variant>
      <vt:variant>
        <vt:i4>5</vt:i4>
      </vt:variant>
      <vt:variant>
        <vt:lpwstr/>
      </vt:variant>
      <vt:variant>
        <vt:lpwstr>_Creatinine_Clearance</vt:lpwstr>
      </vt:variant>
      <vt:variant>
        <vt:i4>589857</vt:i4>
      </vt:variant>
      <vt:variant>
        <vt:i4>245</vt:i4>
      </vt:variant>
      <vt:variant>
        <vt:i4>0</vt:i4>
      </vt:variant>
      <vt:variant>
        <vt:i4>5</vt:i4>
      </vt:variant>
      <vt:variant>
        <vt:lpwstr/>
      </vt:variant>
      <vt:variant>
        <vt:lpwstr>_Factors_affecting_laboratory</vt:lpwstr>
      </vt:variant>
      <vt:variant>
        <vt:i4>4456553</vt:i4>
      </vt:variant>
      <vt:variant>
        <vt:i4>239</vt:i4>
      </vt:variant>
      <vt:variant>
        <vt:i4>0</vt:i4>
      </vt:variant>
      <vt:variant>
        <vt:i4>5</vt:i4>
      </vt:variant>
      <vt:variant>
        <vt:lpwstr/>
      </vt:variant>
      <vt:variant>
        <vt:lpwstr>_Biochemistry_Test_Menu</vt:lpwstr>
      </vt:variant>
      <vt:variant>
        <vt:i4>8257615</vt:i4>
      </vt:variant>
      <vt:variant>
        <vt:i4>233</vt:i4>
      </vt:variant>
      <vt:variant>
        <vt:i4>0</vt:i4>
      </vt:variant>
      <vt:variant>
        <vt:i4>5</vt:i4>
      </vt:variant>
      <vt:variant>
        <vt:lpwstr/>
      </vt:variant>
      <vt:variant>
        <vt:lpwstr>_Biochemistry_Blood_Sample</vt:lpwstr>
      </vt:variant>
      <vt:variant>
        <vt:i4>5963875</vt:i4>
      </vt:variant>
      <vt:variant>
        <vt:i4>227</vt:i4>
      </vt:variant>
      <vt:variant>
        <vt:i4>0</vt:i4>
      </vt:variant>
      <vt:variant>
        <vt:i4>5</vt:i4>
      </vt:variant>
      <vt:variant>
        <vt:lpwstr/>
      </vt:variant>
      <vt:variant>
        <vt:lpwstr>_Biochemistry_Laboratory_Staff</vt:lpwstr>
      </vt:variant>
      <vt:variant>
        <vt:i4>1572887</vt:i4>
      </vt:variant>
      <vt:variant>
        <vt:i4>221</vt:i4>
      </vt:variant>
      <vt:variant>
        <vt:i4>0</vt:i4>
      </vt:variant>
      <vt:variant>
        <vt:i4>5</vt:i4>
      </vt:variant>
      <vt:variant>
        <vt:lpwstr/>
      </vt:variant>
      <vt:variant>
        <vt:lpwstr>_Hours_of_Operation_5</vt:lpwstr>
      </vt:variant>
      <vt:variant>
        <vt:i4>1835053</vt:i4>
      </vt:variant>
      <vt:variant>
        <vt:i4>215</vt:i4>
      </vt:variant>
      <vt:variant>
        <vt:i4>0</vt:i4>
      </vt:variant>
      <vt:variant>
        <vt:i4>5</vt:i4>
      </vt:variant>
      <vt:variant>
        <vt:lpwstr/>
      </vt:variant>
      <vt:variant>
        <vt:lpwstr>_Introduction</vt:lpwstr>
      </vt:variant>
      <vt:variant>
        <vt:i4>4522103</vt:i4>
      </vt:variant>
      <vt:variant>
        <vt:i4>210</vt:i4>
      </vt:variant>
      <vt:variant>
        <vt:i4>0</vt:i4>
      </vt:variant>
      <vt:variant>
        <vt:i4>5</vt:i4>
      </vt:variant>
      <vt:variant>
        <vt:lpwstr/>
      </vt:variant>
      <vt:variant>
        <vt:lpwstr>_Table_of_Contents</vt:lpwstr>
      </vt:variant>
      <vt:variant>
        <vt:i4>1966134</vt:i4>
      </vt:variant>
      <vt:variant>
        <vt:i4>182</vt:i4>
      </vt:variant>
      <vt:variant>
        <vt:i4>0</vt:i4>
      </vt:variant>
      <vt:variant>
        <vt:i4>5</vt:i4>
      </vt:variant>
      <vt:variant>
        <vt:lpwstr/>
      </vt:variant>
      <vt:variant>
        <vt:lpwstr>_Toc439836846</vt:lpwstr>
      </vt:variant>
      <vt:variant>
        <vt:i4>1966134</vt:i4>
      </vt:variant>
      <vt:variant>
        <vt:i4>176</vt:i4>
      </vt:variant>
      <vt:variant>
        <vt:i4>0</vt:i4>
      </vt:variant>
      <vt:variant>
        <vt:i4>5</vt:i4>
      </vt:variant>
      <vt:variant>
        <vt:lpwstr/>
      </vt:variant>
      <vt:variant>
        <vt:lpwstr>_Toc439836845</vt:lpwstr>
      </vt:variant>
      <vt:variant>
        <vt:i4>1966134</vt:i4>
      </vt:variant>
      <vt:variant>
        <vt:i4>170</vt:i4>
      </vt:variant>
      <vt:variant>
        <vt:i4>0</vt:i4>
      </vt:variant>
      <vt:variant>
        <vt:i4>5</vt:i4>
      </vt:variant>
      <vt:variant>
        <vt:lpwstr/>
      </vt:variant>
      <vt:variant>
        <vt:lpwstr>_Toc439836844</vt:lpwstr>
      </vt:variant>
      <vt:variant>
        <vt:i4>1966134</vt:i4>
      </vt:variant>
      <vt:variant>
        <vt:i4>164</vt:i4>
      </vt:variant>
      <vt:variant>
        <vt:i4>0</vt:i4>
      </vt:variant>
      <vt:variant>
        <vt:i4>5</vt:i4>
      </vt:variant>
      <vt:variant>
        <vt:lpwstr/>
      </vt:variant>
      <vt:variant>
        <vt:lpwstr>_Toc439836843</vt:lpwstr>
      </vt:variant>
      <vt:variant>
        <vt:i4>1966134</vt:i4>
      </vt:variant>
      <vt:variant>
        <vt:i4>158</vt:i4>
      </vt:variant>
      <vt:variant>
        <vt:i4>0</vt:i4>
      </vt:variant>
      <vt:variant>
        <vt:i4>5</vt:i4>
      </vt:variant>
      <vt:variant>
        <vt:lpwstr/>
      </vt:variant>
      <vt:variant>
        <vt:lpwstr>_Toc439836842</vt:lpwstr>
      </vt:variant>
      <vt:variant>
        <vt:i4>1966134</vt:i4>
      </vt:variant>
      <vt:variant>
        <vt:i4>152</vt:i4>
      </vt:variant>
      <vt:variant>
        <vt:i4>0</vt:i4>
      </vt:variant>
      <vt:variant>
        <vt:i4>5</vt:i4>
      </vt:variant>
      <vt:variant>
        <vt:lpwstr/>
      </vt:variant>
      <vt:variant>
        <vt:lpwstr>_Toc439836841</vt:lpwstr>
      </vt:variant>
      <vt:variant>
        <vt:i4>1966134</vt:i4>
      </vt:variant>
      <vt:variant>
        <vt:i4>146</vt:i4>
      </vt:variant>
      <vt:variant>
        <vt:i4>0</vt:i4>
      </vt:variant>
      <vt:variant>
        <vt:i4>5</vt:i4>
      </vt:variant>
      <vt:variant>
        <vt:lpwstr/>
      </vt:variant>
      <vt:variant>
        <vt:lpwstr>_Toc439836840</vt:lpwstr>
      </vt:variant>
      <vt:variant>
        <vt:i4>1638454</vt:i4>
      </vt:variant>
      <vt:variant>
        <vt:i4>140</vt:i4>
      </vt:variant>
      <vt:variant>
        <vt:i4>0</vt:i4>
      </vt:variant>
      <vt:variant>
        <vt:i4>5</vt:i4>
      </vt:variant>
      <vt:variant>
        <vt:lpwstr/>
      </vt:variant>
      <vt:variant>
        <vt:lpwstr>_Toc439836839</vt:lpwstr>
      </vt:variant>
      <vt:variant>
        <vt:i4>1638454</vt:i4>
      </vt:variant>
      <vt:variant>
        <vt:i4>134</vt:i4>
      </vt:variant>
      <vt:variant>
        <vt:i4>0</vt:i4>
      </vt:variant>
      <vt:variant>
        <vt:i4>5</vt:i4>
      </vt:variant>
      <vt:variant>
        <vt:lpwstr/>
      </vt:variant>
      <vt:variant>
        <vt:lpwstr>_Toc439836838</vt:lpwstr>
      </vt:variant>
      <vt:variant>
        <vt:i4>1638454</vt:i4>
      </vt:variant>
      <vt:variant>
        <vt:i4>128</vt:i4>
      </vt:variant>
      <vt:variant>
        <vt:i4>0</vt:i4>
      </vt:variant>
      <vt:variant>
        <vt:i4>5</vt:i4>
      </vt:variant>
      <vt:variant>
        <vt:lpwstr/>
      </vt:variant>
      <vt:variant>
        <vt:lpwstr>_Toc439836837</vt:lpwstr>
      </vt:variant>
      <vt:variant>
        <vt:i4>1638454</vt:i4>
      </vt:variant>
      <vt:variant>
        <vt:i4>122</vt:i4>
      </vt:variant>
      <vt:variant>
        <vt:i4>0</vt:i4>
      </vt:variant>
      <vt:variant>
        <vt:i4>5</vt:i4>
      </vt:variant>
      <vt:variant>
        <vt:lpwstr/>
      </vt:variant>
      <vt:variant>
        <vt:lpwstr>_Toc439836836</vt:lpwstr>
      </vt:variant>
      <vt:variant>
        <vt:i4>1638454</vt:i4>
      </vt:variant>
      <vt:variant>
        <vt:i4>116</vt:i4>
      </vt:variant>
      <vt:variant>
        <vt:i4>0</vt:i4>
      </vt:variant>
      <vt:variant>
        <vt:i4>5</vt:i4>
      </vt:variant>
      <vt:variant>
        <vt:lpwstr/>
      </vt:variant>
      <vt:variant>
        <vt:lpwstr>_Toc439836835</vt:lpwstr>
      </vt:variant>
      <vt:variant>
        <vt:i4>1638454</vt:i4>
      </vt:variant>
      <vt:variant>
        <vt:i4>110</vt:i4>
      </vt:variant>
      <vt:variant>
        <vt:i4>0</vt:i4>
      </vt:variant>
      <vt:variant>
        <vt:i4>5</vt:i4>
      </vt:variant>
      <vt:variant>
        <vt:lpwstr/>
      </vt:variant>
      <vt:variant>
        <vt:lpwstr>_Toc439836834</vt:lpwstr>
      </vt:variant>
      <vt:variant>
        <vt:i4>1638454</vt:i4>
      </vt:variant>
      <vt:variant>
        <vt:i4>104</vt:i4>
      </vt:variant>
      <vt:variant>
        <vt:i4>0</vt:i4>
      </vt:variant>
      <vt:variant>
        <vt:i4>5</vt:i4>
      </vt:variant>
      <vt:variant>
        <vt:lpwstr/>
      </vt:variant>
      <vt:variant>
        <vt:lpwstr>_Toc439836833</vt:lpwstr>
      </vt:variant>
      <vt:variant>
        <vt:i4>1638454</vt:i4>
      </vt:variant>
      <vt:variant>
        <vt:i4>98</vt:i4>
      </vt:variant>
      <vt:variant>
        <vt:i4>0</vt:i4>
      </vt:variant>
      <vt:variant>
        <vt:i4>5</vt:i4>
      </vt:variant>
      <vt:variant>
        <vt:lpwstr/>
      </vt:variant>
      <vt:variant>
        <vt:lpwstr>_Toc439836832</vt:lpwstr>
      </vt:variant>
      <vt:variant>
        <vt:i4>1638454</vt:i4>
      </vt:variant>
      <vt:variant>
        <vt:i4>92</vt:i4>
      </vt:variant>
      <vt:variant>
        <vt:i4>0</vt:i4>
      </vt:variant>
      <vt:variant>
        <vt:i4>5</vt:i4>
      </vt:variant>
      <vt:variant>
        <vt:lpwstr/>
      </vt:variant>
      <vt:variant>
        <vt:lpwstr>_Toc439836831</vt:lpwstr>
      </vt:variant>
      <vt:variant>
        <vt:i4>1638454</vt:i4>
      </vt:variant>
      <vt:variant>
        <vt:i4>86</vt:i4>
      </vt:variant>
      <vt:variant>
        <vt:i4>0</vt:i4>
      </vt:variant>
      <vt:variant>
        <vt:i4>5</vt:i4>
      </vt:variant>
      <vt:variant>
        <vt:lpwstr/>
      </vt:variant>
      <vt:variant>
        <vt:lpwstr>_Toc439836830</vt:lpwstr>
      </vt:variant>
      <vt:variant>
        <vt:i4>1572918</vt:i4>
      </vt:variant>
      <vt:variant>
        <vt:i4>80</vt:i4>
      </vt:variant>
      <vt:variant>
        <vt:i4>0</vt:i4>
      </vt:variant>
      <vt:variant>
        <vt:i4>5</vt:i4>
      </vt:variant>
      <vt:variant>
        <vt:lpwstr/>
      </vt:variant>
      <vt:variant>
        <vt:lpwstr>_Toc439836829</vt:lpwstr>
      </vt:variant>
      <vt:variant>
        <vt:i4>1572918</vt:i4>
      </vt:variant>
      <vt:variant>
        <vt:i4>74</vt:i4>
      </vt:variant>
      <vt:variant>
        <vt:i4>0</vt:i4>
      </vt:variant>
      <vt:variant>
        <vt:i4>5</vt:i4>
      </vt:variant>
      <vt:variant>
        <vt:lpwstr/>
      </vt:variant>
      <vt:variant>
        <vt:lpwstr>_Toc439836828</vt:lpwstr>
      </vt:variant>
      <vt:variant>
        <vt:i4>1572918</vt:i4>
      </vt:variant>
      <vt:variant>
        <vt:i4>68</vt:i4>
      </vt:variant>
      <vt:variant>
        <vt:i4>0</vt:i4>
      </vt:variant>
      <vt:variant>
        <vt:i4>5</vt:i4>
      </vt:variant>
      <vt:variant>
        <vt:lpwstr/>
      </vt:variant>
      <vt:variant>
        <vt:lpwstr>_Toc439836827</vt:lpwstr>
      </vt:variant>
      <vt:variant>
        <vt:i4>1572918</vt:i4>
      </vt:variant>
      <vt:variant>
        <vt:i4>62</vt:i4>
      </vt:variant>
      <vt:variant>
        <vt:i4>0</vt:i4>
      </vt:variant>
      <vt:variant>
        <vt:i4>5</vt:i4>
      </vt:variant>
      <vt:variant>
        <vt:lpwstr/>
      </vt:variant>
      <vt:variant>
        <vt:lpwstr>_Toc439836826</vt:lpwstr>
      </vt:variant>
      <vt:variant>
        <vt:i4>1572918</vt:i4>
      </vt:variant>
      <vt:variant>
        <vt:i4>56</vt:i4>
      </vt:variant>
      <vt:variant>
        <vt:i4>0</vt:i4>
      </vt:variant>
      <vt:variant>
        <vt:i4>5</vt:i4>
      </vt:variant>
      <vt:variant>
        <vt:lpwstr/>
      </vt:variant>
      <vt:variant>
        <vt:lpwstr>_Toc439836825</vt:lpwstr>
      </vt:variant>
      <vt:variant>
        <vt:i4>1572918</vt:i4>
      </vt:variant>
      <vt:variant>
        <vt:i4>50</vt:i4>
      </vt:variant>
      <vt:variant>
        <vt:i4>0</vt:i4>
      </vt:variant>
      <vt:variant>
        <vt:i4>5</vt:i4>
      </vt:variant>
      <vt:variant>
        <vt:lpwstr/>
      </vt:variant>
      <vt:variant>
        <vt:lpwstr>_Toc439836824</vt:lpwstr>
      </vt:variant>
      <vt:variant>
        <vt:i4>1572918</vt:i4>
      </vt:variant>
      <vt:variant>
        <vt:i4>44</vt:i4>
      </vt:variant>
      <vt:variant>
        <vt:i4>0</vt:i4>
      </vt:variant>
      <vt:variant>
        <vt:i4>5</vt:i4>
      </vt:variant>
      <vt:variant>
        <vt:lpwstr/>
      </vt:variant>
      <vt:variant>
        <vt:lpwstr>_Toc439836823</vt:lpwstr>
      </vt:variant>
      <vt:variant>
        <vt:i4>1572918</vt:i4>
      </vt:variant>
      <vt:variant>
        <vt:i4>38</vt:i4>
      </vt:variant>
      <vt:variant>
        <vt:i4>0</vt:i4>
      </vt:variant>
      <vt:variant>
        <vt:i4>5</vt:i4>
      </vt:variant>
      <vt:variant>
        <vt:lpwstr/>
      </vt:variant>
      <vt:variant>
        <vt:lpwstr>_Toc439836822</vt:lpwstr>
      </vt:variant>
      <vt:variant>
        <vt:i4>1572918</vt:i4>
      </vt:variant>
      <vt:variant>
        <vt:i4>32</vt:i4>
      </vt:variant>
      <vt:variant>
        <vt:i4>0</vt:i4>
      </vt:variant>
      <vt:variant>
        <vt:i4>5</vt:i4>
      </vt:variant>
      <vt:variant>
        <vt:lpwstr/>
      </vt:variant>
      <vt:variant>
        <vt:lpwstr>_Toc439836821</vt:lpwstr>
      </vt:variant>
      <vt:variant>
        <vt:i4>1572918</vt:i4>
      </vt:variant>
      <vt:variant>
        <vt:i4>26</vt:i4>
      </vt:variant>
      <vt:variant>
        <vt:i4>0</vt:i4>
      </vt:variant>
      <vt:variant>
        <vt:i4>5</vt:i4>
      </vt:variant>
      <vt:variant>
        <vt:lpwstr/>
      </vt:variant>
      <vt:variant>
        <vt:lpwstr>_Toc439836820</vt:lpwstr>
      </vt:variant>
      <vt:variant>
        <vt:i4>7602281</vt:i4>
      </vt:variant>
      <vt:variant>
        <vt:i4>21</vt:i4>
      </vt:variant>
      <vt:variant>
        <vt:i4>0</vt:i4>
      </vt:variant>
      <vt:variant>
        <vt:i4>5</vt:i4>
      </vt:variant>
      <vt:variant>
        <vt:lpwstr/>
      </vt:variant>
      <vt:variant>
        <vt:lpwstr>IT</vt:lpwstr>
      </vt:variant>
      <vt:variant>
        <vt:i4>1769478</vt:i4>
      </vt:variant>
      <vt:variant>
        <vt:i4>18</vt:i4>
      </vt:variant>
      <vt:variant>
        <vt:i4>0</vt:i4>
      </vt:variant>
      <vt:variant>
        <vt:i4>5</vt:i4>
      </vt:variant>
      <vt:variant>
        <vt:lpwstr/>
      </vt:variant>
      <vt:variant>
        <vt:lpwstr>PublicHealth</vt:lpwstr>
      </vt:variant>
      <vt:variant>
        <vt:i4>655373</vt:i4>
      </vt:variant>
      <vt:variant>
        <vt:i4>15</vt:i4>
      </vt:variant>
      <vt:variant>
        <vt:i4>0</vt:i4>
      </vt:variant>
      <vt:variant>
        <vt:i4>5</vt:i4>
      </vt:variant>
      <vt:variant>
        <vt:lpwstr/>
      </vt:variant>
      <vt:variant>
        <vt:lpwstr>HistoCyto</vt:lpwstr>
      </vt:variant>
      <vt:variant>
        <vt:i4>3</vt:i4>
      </vt:variant>
      <vt:variant>
        <vt:i4>12</vt:i4>
      </vt:variant>
      <vt:variant>
        <vt:i4>0</vt:i4>
      </vt:variant>
      <vt:variant>
        <vt:i4>5</vt:i4>
      </vt:variant>
      <vt:variant>
        <vt:lpwstr/>
      </vt:variant>
      <vt:variant>
        <vt:lpwstr>Microbiology</vt:lpwstr>
      </vt:variant>
      <vt:variant>
        <vt:i4>3801107</vt:i4>
      </vt:variant>
      <vt:variant>
        <vt:i4>9</vt:i4>
      </vt:variant>
      <vt:variant>
        <vt:i4>0</vt:i4>
      </vt:variant>
      <vt:variant>
        <vt:i4>5</vt:i4>
      </vt:variant>
      <vt:variant>
        <vt:lpwstr/>
      </vt:variant>
      <vt:variant>
        <vt:lpwstr>Blood_Transfusion</vt:lpwstr>
      </vt:variant>
      <vt:variant>
        <vt:i4>7536748</vt:i4>
      </vt:variant>
      <vt:variant>
        <vt:i4>6</vt:i4>
      </vt:variant>
      <vt:variant>
        <vt:i4>0</vt:i4>
      </vt:variant>
      <vt:variant>
        <vt:i4>5</vt:i4>
      </vt:variant>
      <vt:variant>
        <vt:lpwstr/>
      </vt:variant>
      <vt:variant>
        <vt:lpwstr>Haematology</vt:lpwstr>
      </vt:variant>
      <vt:variant>
        <vt:i4>720905</vt:i4>
      </vt:variant>
      <vt:variant>
        <vt:i4>3</vt:i4>
      </vt:variant>
      <vt:variant>
        <vt:i4>0</vt:i4>
      </vt:variant>
      <vt:variant>
        <vt:i4>5</vt:i4>
      </vt:variant>
      <vt:variant>
        <vt:lpwstr/>
      </vt:variant>
      <vt:variant>
        <vt:lpwstr>Biochemistry</vt:lpwstr>
      </vt:variant>
      <vt:variant>
        <vt:i4>6815797</vt:i4>
      </vt:variant>
      <vt:variant>
        <vt:i4>0</vt:i4>
      </vt:variant>
      <vt:variant>
        <vt:i4>0</vt:i4>
      </vt:variant>
      <vt:variant>
        <vt:i4>5</vt:i4>
      </vt:variant>
      <vt:variant>
        <vt:lpwstr>http://www.inab.ie/</vt:lpwstr>
      </vt:variant>
      <vt:variant>
        <vt:lpwstr/>
      </vt:variant>
      <vt:variant>
        <vt:i4>6619245</vt:i4>
      </vt:variant>
      <vt:variant>
        <vt:i4>26763</vt:i4>
      </vt:variant>
      <vt:variant>
        <vt:i4>1034</vt:i4>
      </vt:variant>
      <vt:variant>
        <vt:i4>1</vt:i4>
      </vt:variant>
      <vt:variant>
        <vt:lpwstr>http://www.gbo.com/images/noad.gif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Sample Collection Manual</dc:title>
  <dc:creator>Sligo Regional Laboratory</dc:creator>
  <cp:lastModifiedBy>Walsh, Mella, GUH</cp:lastModifiedBy>
  <cp:revision>2</cp:revision>
  <cp:lastPrinted>2022-06-14T12:34:00Z</cp:lastPrinted>
  <dcterms:created xsi:type="dcterms:W3CDTF">2022-08-23T09:30:00Z</dcterms:created>
  <dcterms:modified xsi:type="dcterms:W3CDTF">2022-08-23T09:30:00Z</dcterms:modified>
</cp:coreProperties>
</file>