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b/>
          <w:sz w:val="60"/>
          <w:szCs w:val="60"/>
          <w:lang w:val="en-IE"/>
        </w:rPr>
        <w:id w:val="41059105"/>
        <w:docPartObj>
          <w:docPartGallery w:val="Cover Pages"/>
          <w:docPartUnique/>
        </w:docPartObj>
      </w:sdtPr>
      <w:sdtEndPr>
        <w:rPr>
          <w:rFonts w:eastAsiaTheme="minorHAnsi"/>
          <w:b w:val="0"/>
          <w:color w:val="000000"/>
          <w:sz w:val="20"/>
          <w:szCs w:val="20"/>
        </w:rPr>
      </w:sdtEndPr>
      <w:sdtContent>
        <w:tbl>
          <w:tblPr>
            <w:tblpPr w:leftFromText="180" w:rightFromText="180" w:horzAnchor="margin" w:tblpY="2768"/>
            <w:tblW w:w="5000" w:type="pct"/>
            <w:tblLook w:val="04A0" w:firstRow="1" w:lastRow="0" w:firstColumn="1" w:lastColumn="0" w:noHBand="0" w:noVBand="1"/>
          </w:tblPr>
          <w:tblGrid>
            <w:gridCol w:w="10773"/>
          </w:tblGrid>
          <w:tr w:rsidR="00800D1B" w:rsidRPr="0040071E" w:rsidTr="006D50D1">
            <w:trPr>
              <w:trHeight w:val="1440"/>
            </w:trPr>
            <w:sdt>
              <w:sdtPr>
                <w:rPr>
                  <w:rFonts w:ascii="Times New Roman" w:eastAsia="Times New Roman" w:hAnsi="Times New Roman" w:cs="Times New Roman"/>
                  <w:b/>
                  <w:sz w:val="60"/>
                  <w:szCs w:val="60"/>
                  <w:lang w:val="en-IE"/>
                </w:rPr>
                <w:alias w:val="Title"/>
                <w:id w:val="15524250"/>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EastAsia" w:hAnsiTheme="minorHAnsi" w:cstheme="minorBidi"/>
                  <w:b w:val="0"/>
                  <w:sz w:val="22"/>
                  <w:szCs w:val="22"/>
                </w:rPr>
              </w:sdtEndPr>
              <w:sdtContent>
                <w:tc>
                  <w:tcPr>
                    <w:tcW w:w="5000" w:type="pct"/>
                    <w:tcBorders>
                      <w:top w:val="single" w:sz="4" w:space="0" w:color="4F81BD" w:themeColor="accent1"/>
                      <w:bottom w:val="single" w:sz="4" w:space="0" w:color="4F81BD" w:themeColor="accent1"/>
                    </w:tcBorders>
                    <w:vAlign w:val="center"/>
                  </w:tcPr>
                  <w:p w:rsidR="00800D1B" w:rsidRPr="0040071E" w:rsidRDefault="00AC0AB6" w:rsidP="006D5AF5">
                    <w:pPr>
                      <w:pStyle w:val="NoSpacing"/>
                      <w:jc w:val="center"/>
                      <w:rPr>
                        <w:rFonts w:asciiTheme="majorHAnsi" w:eastAsiaTheme="majorEastAsia" w:hAnsiTheme="majorHAnsi" w:cstheme="majorBidi"/>
                        <w:sz w:val="80"/>
                        <w:szCs w:val="80"/>
                        <w:lang w:val="en-IE"/>
                      </w:rPr>
                    </w:pPr>
                    <w:r>
                      <w:rPr>
                        <w:rFonts w:ascii="Times New Roman" w:eastAsia="Times New Roman" w:hAnsi="Times New Roman" w:cs="Times New Roman"/>
                        <w:b/>
                        <w:sz w:val="60"/>
                        <w:szCs w:val="60"/>
                        <w:lang w:val="en-IE"/>
                      </w:rPr>
                      <w:t>Pathology Laboratory User Manual</w:t>
                    </w:r>
                  </w:p>
                </w:tc>
              </w:sdtContent>
            </w:sdt>
          </w:tr>
          <w:tr w:rsidR="00800D1B" w:rsidRPr="0040071E" w:rsidTr="00800D1B">
            <w:trPr>
              <w:trHeight w:val="720"/>
            </w:trPr>
            <w:sdt>
              <w:sdtPr>
                <w:rPr>
                  <w:b/>
                  <w:lang w:val="en-IE"/>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00D1B" w:rsidRPr="0040071E" w:rsidRDefault="00AC0AB6" w:rsidP="006D5AF5">
                    <w:pPr>
                      <w:pStyle w:val="NoSpacing"/>
                      <w:jc w:val="center"/>
                      <w:rPr>
                        <w:rFonts w:asciiTheme="majorHAnsi" w:eastAsiaTheme="majorEastAsia" w:hAnsiTheme="majorHAnsi" w:cstheme="majorBidi"/>
                        <w:sz w:val="44"/>
                        <w:szCs w:val="44"/>
                        <w:lang w:val="en-IE"/>
                      </w:rPr>
                    </w:pPr>
                    <w:r>
                      <w:rPr>
                        <w:b/>
                        <w:lang w:val="en-IE"/>
                      </w:rPr>
                      <w:t>Document No: RCH/PATH/PD/001</w:t>
                    </w:r>
                  </w:p>
                </w:tc>
              </w:sdtContent>
            </w:sdt>
          </w:tr>
          <w:tr w:rsidR="00800D1B" w:rsidRPr="0040071E" w:rsidTr="00800D1B">
            <w:trPr>
              <w:trHeight w:val="360"/>
            </w:trPr>
            <w:tc>
              <w:tcPr>
                <w:tcW w:w="5000" w:type="pct"/>
                <w:vAlign w:val="center"/>
              </w:tcPr>
              <w:p w:rsidR="00800D1B" w:rsidRPr="0040071E" w:rsidRDefault="00221F9C" w:rsidP="005A79E8">
                <w:pPr>
                  <w:pStyle w:val="NoSpacing"/>
                  <w:jc w:val="center"/>
                  <w:rPr>
                    <w:lang w:val="en-IE"/>
                  </w:rPr>
                </w:pPr>
                <w:r w:rsidRPr="0040071E">
                  <w:rPr>
                    <w:b/>
                    <w:lang w:val="en-IE"/>
                  </w:rPr>
                  <w:t xml:space="preserve">Version: </w:t>
                </w:r>
                <w:r w:rsidR="005A79E8" w:rsidRPr="0040071E">
                  <w:rPr>
                    <w:b/>
                    <w:lang w:val="en-IE"/>
                  </w:rPr>
                  <w:t>1</w:t>
                </w:r>
                <w:r w:rsidR="009F2DAE">
                  <w:rPr>
                    <w:b/>
                    <w:lang w:val="en-IE"/>
                  </w:rPr>
                  <w:t>5</w:t>
                </w:r>
              </w:p>
            </w:tc>
          </w:tr>
          <w:tr w:rsidR="00800D1B" w:rsidRPr="0040071E" w:rsidTr="006D50D1">
            <w:trPr>
              <w:trHeight w:val="360"/>
            </w:trPr>
            <w:tc>
              <w:tcPr>
                <w:tcW w:w="5000" w:type="pct"/>
                <w:vAlign w:val="center"/>
              </w:tcPr>
              <w:p w:rsidR="00800D1B" w:rsidRPr="0040071E" w:rsidRDefault="005A79E8" w:rsidP="009F2DAE">
                <w:pPr>
                  <w:pStyle w:val="NoSpacing"/>
                  <w:jc w:val="center"/>
                  <w:rPr>
                    <w:b/>
                    <w:bCs/>
                    <w:lang w:val="en-IE"/>
                  </w:rPr>
                </w:pPr>
                <w:r>
                  <w:rPr>
                    <w:b/>
                    <w:bCs/>
                    <w:lang w:val="en-IE"/>
                  </w:rPr>
                  <w:t xml:space="preserve">Effective date: </w:t>
                </w:r>
                <w:r w:rsidR="005B37B3">
                  <w:rPr>
                    <w:b/>
                    <w:bCs/>
                    <w:lang w:val="en-IE"/>
                  </w:rPr>
                  <w:t>16</w:t>
                </w:r>
                <w:r w:rsidR="005B1CB7">
                  <w:rPr>
                    <w:b/>
                    <w:bCs/>
                    <w:lang w:val="en-IE"/>
                  </w:rPr>
                  <w:t>/02/2025</w:t>
                </w:r>
              </w:p>
            </w:tc>
          </w:tr>
        </w:tbl>
        <w:p w:rsidR="00800D1B" w:rsidRPr="0040071E" w:rsidRDefault="00800D1B" w:rsidP="006D5AF5">
          <w:pPr>
            <w:jc w:val="center"/>
          </w:pPr>
        </w:p>
        <w:p w:rsidR="00800D1B" w:rsidRPr="0040071E" w:rsidRDefault="00800D1B" w:rsidP="006D5AF5">
          <w:pPr>
            <w:jc w:val="center"/>
          </w:pPr>
        </w:p>
        <w:tbl>
          <w:tblPr>
            <w:tblpPr w:leftFromText="187" w:rightFromText="187" w:horzAnchor="margin" w:tblpXSpec="center" w:tblpYSpec="bottom"/>
            <w:tblW w:w="5000" w:type="pct"/>
            <w:tblLook w:val="04A0" w:firstRow="1" w:lastRow="0" w:firstColumn="1" w:lastColumn="0" w:noHBand="0" w:noVBand="1"/>
          </w:tblPr>
          <w:tblGrid>
            <w:gridCol w:w="10773"/>
          </w:tblGrid>
          <w:tr w:rsidR="00800D1B" w:rsidRPr="0040071E">
            <w:sdt>
              <w:sdtPr>
                <w:rPr>
                  <w:rFonts w:ascii="Times New Roman" w:eastAsia="Times New Roman" w:hAnsi="Times New Roman" w:cs="Arial"/>
                  <w:sz w:val="18"/>
                  <w:szCs w:val="18"/>
                  <w:lang w:val="en-IE"/>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800D1B" w:rsidRPr="0040071E" w:rsidRDefault="00AC0AB6" w:rsidP="002C3633">
                    <w:pPr>
                      <w:pStyle w:val="NoSpacing"/>
                      <w:jc w:val="center"/>
                      <w:rPr>
                        <w:lang w:val="en-IE"/>
                      </w:rPr>
                    </w:pPr>
                    <w:r>
                      <w:rPr>
                        <w:rFonts w:ascii="Times New Roman" w:eastAsia="Times New Roman" w:hAnsi="Times New Roman" w:cs="Arial"/>
                        <w:sz w:val="18"/>
                        <w:szCs w:val="18"/>
                        <w:lang w:val="en-IE"/>
                      </w:rPr>
                      <w:t xml:space="preserve"> This is an internal RUH controlled document that is designed for online viewing.  Printed copies, although permitted, are deemed Uncontrolled from 24:00 hours on 01/09/2021</w:t>
                    </w:r>
                  </w:p>
                </w:tc>
              </w:sdtContent>
            </w:sdt>
          </w:tr>
        </w:tbl>
        <w:p w:rsidR="00800D1B" w:rsidRPr="0040071E" w:rsidRDefault="00AC791D" w:rsidP="006D5AF5">
          <w:pPr>
            <w:jc w:val="center"/>
          </w:pPr>
          <w:r w:rsidRPr="0040071E">
            <w:rPr>
              <w:noProof/>
              <w:lang w:eastAsia="en-IE"/>
            </w:rPr>
            <w:drawing>
              <wp:inline distT="0" distB="0" distL="0" distR="0" wp14:anchorId="51B356AD" wp14:editId="68111445">
                <wp:extent cx="1221249" cy="105253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11151" r="73624" b="13206"/>
                        <a:stretch>
                          <a:fillRect/>
                        </a:stretch>
                      </pic:blipFill>
                      <pic:spPr bwMode="auto">
                        <a:xfrm>
                          <a:off x="0" y="0"/>
                          <a:ext cx="1221249" cy="1052530"/>
                        </a:xfrm>
                        <a:prstGeom prst="rect">
                          <a:avLst/>
                        </a:prstGeom>
                        <a:noFill/>
                        <a:ln w="9525">
                          <a:noFill/>
                          <a:miter lim="800000"/>
                          <a:headEnd/>
                          <a:tailEnd/>
                        </a:ln>
                      </pic:spPr>
                    </pic:pic>
                  </a:graphicData>
                </a:graphic>
              </wp:inline>
            </w:drawing>
          </w:r>
          <w:r w:rsidRPr="0040071E">
            <w:rPr>
              <w:noProof/>
              <w:lang w:eastAsia="en-IE"/>
            </w:rPr>
            <w:drawing>
              <wp:inline distT="0" distB="0" distL="0" distR="0" wp14:anchorId="72438AB5" wp14:editId="242D3452">
                <wp:extent cx="5182678" cy="1205649"/>
                <wp:effectExtent l="19050" t="0" r="0" b="0"/>
                <wp:docPr id="7" name="Picture 5" descr="Roscommon University Hospital is looking for Patient Council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common University Hospital is looking for Patient Council volunteers"/>
                        <pic:cNvPicPr>
                          <a:picLocks noChangeAspect="1" noChangeArrowheads="1"/>
                        </pic:cNvPicPr>
                      </pic:nvPicPr>
                      <pic:blipFill>
                        <a:blip r:embed="rId10" cstate="print"/>
                        <a:srcRect l="14640" t="10679" r="367" b="57725"/>
                        <a:stretch>
                          <a:fillRect/>
                        </a:stretch>
                      </pic:blipFill>
                      <pic:spPr bwMode="auto">
                        <a:xfrm>
                          <a:off x="0" y="0"/>
                          <a:ext cx="5182678" cy="1205649"/>
                        </a:xfrm>
                        <a:prstGeom prst="rect">
                          <a:avLst/>
                        </a:prstGeom>
                        <a:noFill/>
                        <a:ln w="9525">
                          <a:noFill/>
                          <a:miter lim="800000"/>
                          <a:headEnd/>
                          <a:tailEnd/>
                        </a:ln>
                      </pic:spPr>
                    </pic:pic>
                  </a:graphicData>
                </a:graphic>
              </wp:inline>
            </w:drawing>
          </w:r>
        </w:p>
        <w:p w:rsidR="00905C10" w:rsidRPr="0040071E" w:rsidRDefault="00905C10" w:rsidP="006D5AF5">
          <w:pPr>
            <w:spacing w:after="200" w:line="276" w:lineRule="auto"/>
            <w:jc w:val="center"/>
            <w:rPr>
              <w:rFonts w:eastAsiaTheme="minorHAnsi"/>
              <w:color w:val="000000"/>
              <w:sz w:val="20"/>
              <w:szCs w:val="20"/>
            </w:rPr>
          </w:pPr>
        </w:p>
        <w:p w:rsidR="006D5AF5" w:rsidRPr="0040071E" w:rsidRDefault="006D5AF5" w:rsidP="006D5AF5">
          <w:pPr>
            <w:shd w:val="clear" w:color="auto" w:fill="FFFFFF"/>
            <w:spacing w:line="326" w:lineRule="atLeast"/>
            <w:rPr>
              <w:rFonts w:ascii="Arial" w:hAnsi="Arial" w:cs="Arial"/>
              <w:color w:val="505050"/>
              <w:sz w:val="18"/>
              <w:szCs w:val="18"/>
            </w:rPr>
          </w:pPr>
          <w:r w:rsidRPr="0040071E">
            <w:rPr>
              <w:rFonts w:eastAsiaTheme="minorHAnsi"/>
              <w:color w:val="000000"/>
              <w:sz w:val="20"/>
              <w:szCs w:val="20"/>
            </w:rPr>
            <w:t xml:space="preserve">            </w:t>
          </w:r>
          <w:r w:rsidRPr="0040071E">
            <w:rPr>
              <w:rFonts w:ascii="Arial" w:hAnsi="Arial" w:cs="Arial"/>
              <w:noProof/>
              <w:color w:val="505050"/>
              <w:sz w:val="18"/>
              <w:szCs w:val="18"/>
              <w:lang w:eastAsia="en-IE"/>
            </w:rPr>
            <w:drawing>
              <wp:inline distT="0" distB="0" distL="0" distR="0" wp14:anchorId="753CFD49" wp14:editId="3FCDCF02">
                <wp:extent cx="6111392" cy="4574049"/>
                <wp:effectExtent l="19050" t="0" r="3658" b="0"/>
                <wp:docPr id="25" name="Picture 9" descr="https://saolta.ie/sites/default/files/styles/portfolio_full/public/field/image/rch_slider1.jpg?itok=ybdMMt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aolta.ie/sites/default/files/styles/portfolio_full/public/field/image/rch_slider1.jpg?itok=ybdMMtQM"/>
                        <pic:cNvPicPr>
                          <a:picLocks noChangeAspect="1" noChangeArrowheads="1"/>
                        </pic:cNvPicPr>
                      </pic:nvPicPr>
                      <pic:blipFill>
                        <a:blip r:embed="rId11" cstate="print"/>
                        <a:srcRect/>
                        <a:stretch>
                          <a:fillRect/>
                        </a:stretch>
                      </pic:blipFill>
                      <pic:spPr bwMode="auto">
                        <a:xfrm>
                          <a:off x="0" y="0"/>
                          <a:ext cx="6114702" cy="4576526"/>
                        </a:xfrm>
                        <a:prstGeom prst="rect">
                          <a:avLst/>
                        </a:prstGeom>
                        <a:noFill/>
                        <a:ln w="9525">
                          <a:noFill/>
                          <a:miter lim="800000"/>
                          <a:headEnd/>
                          <a:tailEnd/>
                        </a:ln>
                      </pic:spPr>
                    </pic:pic>
                  </a:graphicData>
                </a:graphic>
              </wp:inline>
            </w:drawing>
          </w:r>
        </w:p>
        <w:p w:rsidR="00800D1B" w:rsidRPr="0040071E" w:rsidRDefault="00800D1B" w:rsidP="006D5AF5">
          <w:pPr>
            <w:spacing w:after="200" w:line="276" w:lineRule="auto"/>
            <w:jc w:val="center"/>
            <w:rPr>
              <w:rFonts w:eastAsiaTheme="minorHAnsi"/>
              <w:color w:val="000000"/>
              <w:sz w:val="20"/>
              <w:szCs w:val="20"/>
            </w:rPr>
          </w:pPr>
          <w:r w:rsidRPr="0040071E">
            <w:rPr>
              <w:rFonts w:eastAsiaTheme="minorHAnsi"/>
              <w:color w:val="000000"/>
              <w:sz w:val="20"/>
              <w:szCs w:val="20"/>
            </w:rPr>
            <w:br w:type="page"/>
          </w:r>
        </w:p>
      </w:sdtContent>
    </w:sdt>
    <w:p w:rsidR="00665076" w:rsidRPr="0040071E" w:rsidRDefault="00336F52" w:rsidP="00665076">
      <w:r w:rsidRPr="0040071E">
        <w:lastRenderedPageBreak/>
        <w:t xml:space="preserve">                                                              </w:t>
      </w:r>
    </w:p>
    <w:p w:rsidR="00665076" w:rsidRPr="0040071E" w:rsidRDefault="00665076" w:rsidP="00665076"/>
    <w:p w:rsidR="00665076" w:rsidRPr="0040071E" w:rsidRDefault="00665076" w:rsidP="004C4483">
      <w:pPr>
        <w:jc w:val="center"/>
      </w:pPr>
    </w:p>
    <w:p w:rsidR="003D5E06" w:rsidRPr="0040071E" w:rsidRDefault="003D5E06" w:rsidP="00C10665">
      <w:pPr>
        <w:pStyle w:val="TOC1"/>
      </w:pPr>
      <w:r w:rsidRPr="0040071E">
        <w:t>Contents</w:t>
      </w:r>
    </w:p>
    <w:bookmarkStart w:id="0" w:name="_Toc535251366"/>
    <w:bookmarkEnd w:id="0"/>
    <w:p w:rsidR="005B1CB7" w:rsidRDefault="009F2DAE">
      <w:pPr>
        <w:pStyle w:val="TOC1"/>
        <w:rPr>
          <w:rFonts w:asciiTheme="minorHAnsi" w:eastAsiaTheme="minorEastAsia" w:hAnsiTheme="minorHAnsi" w:cstheme="minorBidi"/>
          <w:bCs w:val="0"/>
          <w:noProof/>
          <w:sz w:val="22"/>
          <w:szCs w:val="22"/>
          <w:lang w:eastAsia="en-IE"/>
        </w:rPr>
      </w:pPr>
      <w:r>
        <w:rPr>
          <w:rFonts w:cs="Times New Roman"/>
          <w:b/>
          <w:caps/>
          <w:smallCaps/>
          <w:szCs w:val="24"/>
        </w:rPr>
        <w:fldChar w:fldCharType="begin"/>
      </w:r>
      <w:r>
        <w:rPr>
          <w:rFonts w:cs="Times New Roman"/>
          <w:b/>
          <w:caps/>
          <w:smallCaps/>
          <w:szCs w:val="24"/>
        </w:rPr>
        <w:instrText xml:space="preserve"> TOC \o "1-1" \h \z \u </w:instrText>
      </w:r>
      <w:r>
        <w:rPr>
          <w:rFonts w:cs="Times New Roman"/>
          <w:b/>
          <w:caps/>
          <w:smallCaps/>
          <w:szCs w:val="24"/>
        </w:rPr>
        <w:fldChar w:fldCharType="separate"/>
      </w:r>
      <w:hyperlink w:anchor="_Toc190602310" w:history="1">
        <w:r w:rsidR="005B1CB7" w:rsidRPr="00812E7C">
          <w:rPr>
            <w:rStyle w:val="Hyperlink"/>
            <w:noProof/>
          </w:rPr>
          <w:t>1</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Introduction</w:t>
        </w:r>
        <w:r w:rsidR="005B1CB7">
          <w:rPr>
            <w:noProof/>
            <w:webHidden/>
          </w:rPr>
          <w:tab/>
        </w:r>
        <w:r w:rsidR="005B1CB7">
          <w:rPr>
            <w:noProof/>
            <w:webHidden/>
          </w:rPr>
          <w:fldChar w:fldCharType="begin"/>
        </w:r>
        <w:r w:rsidR="005B1CB7">
          <w:rPr>
            <w:noProof/>
            <w:webHidden/>
          </w:rPr>
          <w:instrText xml:space="preserve"> PAGEREF _Toc190602310 \h </w:instrText>
        </w:r>
        <w:r w:rsidR="005B1CB7">
          <w:rPr>
            <w:noProof/>
            <w:webHidden/>
          </w:rPr>
        </w:r>
        <w:r w:rsidR="005B1CB7">
          <w:rPr>
            <w:noProof/>
            <w:webHidden/>
          </w:rPr>
          <w:fldChar w:fldCharType="separate"/>
        </w:r>
        <w:r w:rsidR="005B1CB7">
          <w:rPr>
            <w:noProof/>
            <w:webHidden/>
          </w:rPr>
          <w:t>3</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11" w:history="1">
        <w:r w:rsidR="005B1CB7" w:rsidRPr="00812E7C">
          <w:rPr>
            <w:rStyle w:val="Hyperlink"/>
            <w:noProof/>
          </w:rPr>
          <w:t>2</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Contact Details</w:t>
        </w:r>
        <w:r w:rsidR="005B1CB7">
          <w:rPr>
            <w:noProof/>
            <w:webHidden/>
          </w:rPr>
          <w:tab/>
        </w:r>
        <w:r w:rsidR="005B1CB7">
          <w:rPr>
            <w:noProof/>
            <w:webHidden/>
          </w:rPr>
          <w:fldChar w:fldCharType="begin"/>
        </w:r>
        <w:r w:rsidR="005B1CB7">
          <w:rPr>
            <w:noProof/>
            <w:webHidden/>
          </w:rPr>
          <w:instrText xml:space="preserve"> PAGEREF _Toc190602311 \h </w:instrText>
        </w:r>
        <w:r w:rsidR="005B1CB7">
          <w:rPr>
            <w:noProof/>
            <w:webHidden/>
          </w:rPr>
        </w:r>
        <w:r w:rsidR="005B1CB7">
          <w:rPr>
            <w:noProof/>
            <w:webHidden/>
          </w:rPr>
          <w:fldChar w:fldCharType="separate"/>
        </w:r>
        <w:r w:rsidR="005B1CB7">
          <w:rPr>
            <w:noProof/>
            <w:webHidden/>
          </w:rPr>
          <w:t>5</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12" w:history="1">
        <w:r w:rsidR="005B1CB7" w:rsidRPr="00812E7C">
          <w:rPr>
            <w:rStyle w:val="Hyperlink"/>
            <w:rFonts w:eastAsiaTheme="minorHAnsi" w:cs="Times New Roman"/>
            <w:noProof/>
          </w:rPr>
          <w:t>3</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Location</w:t>
        </w:r>
        <w:r w:rsidR="005B1CB7">
          <w:rPr>
            <w:noProof/>
            <w:webHidden/>
          </w:rPr>
          <w:tab/>
        </w:r>
        <w:r w:rsidR="005B1CB7">
          <w:rPr>
            <w:noProof/>
            <w:webHidden/>
          </w:rPr>
          <w:fldChar w:fldCharType="begin"/>
        </w:r>
        <w:r w:rsidR="005B1CB7">
          <w:rPr>
            <w:noProof/>
            <w:webHidden/>
          </w:rPr>
          <w:instrText xml:space="preserve"> PAGEREF _Toc190602312 \h </w:instrText>
        </w:r>
        <w:r w:rsidR="005B1CB7">
          <w:rPr>
            <w:noProof/>
            <w:webHidden/>
          </w:rPr>
        </w:r>
        <w:r w:rsidR="005B1CB7">
          <w:rPr>
            <w:noProof/>
            <w:webHidden/>
          </w:rPr>
          <w:fldChar w:fldCharType="separate"/>
        </w:r>
        <w:r w:rsidR="005B1CB7">
          <w:rPr>
            <w:noProof/>
            <w:webHidden/>
          </w:rPr>
          <w:t>5</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13" w:history="1">
        <w:r w:rsidR="005B1CB7" w:rsidRPr="00812E7C">
          <w:rPr>
            <w:rStyle w:val="Hyperlink"/>
            <w:noProof/>
          </w:rPr>
          <w:t>4</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Opening Hours</w:t>
        </w:r>
        <w:r w:rsidR="005B1CB7">
          <w:rPr>
            <w:noProof/>
            <w:webHidden/>
          </w:rPr>
          <w:tab/>
        </w:r>
        <w:r w:rsidR="005B1CB7">
          <w:rPr>
            <w:noProof/>
            <w:webHidden/>
          </w:rPr>
          <w:fldChar w:fldCharType="begin"/>
        </w:r>
        <w:r w:rsidR="005B1CB7">
          <w:rPr>
            <w:noProof/>
            <w:webHidden/>
          </w:rPr>
          <w:instrText xml:space="preserve"> PAGEREF _Toc190602313 \h </w:instrText>
        </w:r>
        <w:r w:rsidR="005B1CB7">
          <w:rPr>
            <w:noProof/>
            <w:webHidden/>
          </w:rPr>
        </w:r>
        <w:r w:rsidR="005B1CB7">
          <w:rPr>
            <w:noProof/>
            <w:webHidden/>
          </w:rPr>
          <w:fldChar w:fldCharType="separate"/>
        </w:r>
        <w:r w:rsidR="005B1CB7">
          <w:rPr>
            <w:noProof/>
            <w:webHidden/>
          </w:rPr>
          <w:t>5</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14" w:history="1">
        <w:r w:rsidR="005B1CB7" w:rsidRPr="00812E7C">
          <w:rPr>
            <w:rStyle w:val="Hyperlink"/>
            <w:noProof/>
          </w:rPr>
          <w:t>5</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On-Call Service</w:t>
        </w:r>
        <w:r w:rsidR="005B1CB7">
          <w:rPr>
            <w:noProof/>
            <w:webHidden/>
          </w:rPr>
          <w:tab/>
        </w:r>
        <w:r w:rsidR="005B1CB7">
          <w:rPr>
            <w:noProof/>
            <w:webHidden/>
          </w:rPr>
          <w:fldChar w:fldCharType="begin"/>
        </w:r>
        <w:r w:rsidR="005B1CB7">
          <w:rPr>
            <w:noProof/>
            <w:webHidden/>
          </w:rPr>
          <w:instrText xml:space="preserve"> PAGEREF _Toc190602314 \h </w:instrText>
        </w:r>
        <w:r w:rsidR="005B1CB7">
          <w:rPr>
            <w:noProof/>
            <w:webHidden/>
          </w:rPr>
        </w:r>
        <w:r w:rsidR="005B1CB7">
          <w:rPr>
            <w:noProof/>
            <w:webHidden/>
          </w:rPr>
          <w:fldChar w:fldCharType="separate"/>
        </w:r>
        <w:r w:rsidR="005B1CB7">
          <w:rPr>
            <w:noProof/>
            <w:webHidden/>
          </w:rPr>
          <w:t>6</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15" w:history="1">
        <w:r w:rsidR="005B1CB7" w:rsidRPr="00812E7C">
          <w:rPr>
            <w:rStyle w:val="Hyperlink"/>
            <w:noProof/>
          </w:rPr>
          <w:t>6</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Laboratory Supplies</w:t>
        </w:r>
        <w:r w:rsidR="005B1CB7">
          <w:rPr>
            <w:noProof/>
            <w:webHidden/>
          </w:rPr>
          <w:tab/>
        </w:r>
        <w:r w:rsidR="005B1CB7">
          <w:rPr>
            <w:noProof/>
            <w:webHidden/>
          </w:rPr>
          <w:fldChar w:fldCharType="begin"/>
        </w:r>
        <w:r w:rsidR="005B1CB7">
          <w:rPr>
            <w:noProof/>
            <w:webHidden/>
          </w:rPr>
          <w:instrText xml:space="preserve"> PAGEREF _Toc190602315 \h </w:instrText>
        </w:r>
        <w:r w:rsidR="005B1CB7">
          <w:rPr>
            <w:noProof/>
            <w:webHidden/>
          </w:rPr>
        </w:r>
        <w:r w:rsidR="005B1CB7">
          <w:rPr>
            <w:noProof/>
            <w:webHidden/>
          </w:rPr>
          <w:fldChar w:fldCharType="separate"/>
        </w:r>
        <w:r w:rsidR="005B1CB7">
          <w:rPr>
            <w:noProof/>
            <w:webHidden/>
          </w:rPr>
          <w:t>6</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16" w:history="1">
        <w:r w:rsidR="005B1CB7" w:rsidRPr="00812E7C">
          <w:rPr>
            <w:rStyle w:val="Hyperlink"/>
            <w:noProof/>
          </w:rPr>
          <w:t>7</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Sample And Request Form Requirements</w:t>
        </w:r>
        <w:r w:rsidR="005B1CB7">
          <w:rPr>
            <w:noProof/>
            <w:webHidden/>
          </w:rPr>
          <w:tab/>
        </w:r>
        <w:r w:rsidR="005B1CB7">
          <w:rPr>
            <w:noProof/>
            <w:webHidden/>
          </w:rPr>
          <w:fldChar w:fldCharType="begin"/>
        </w:r>
        <w:r w:rsidR="005B1CB7">
          <w:rPr>
            <w:noProof/>
            <w:webHidden/>
          </w:rPr>
          <w:instrText xml:space="preserve"> PAGEREF _Toc190602316 \h </w:instrText>
        </w:r>
        <w:r w:rsidR="005B1CB7">
          <w:rPr>
            <w:noProof/>
            <w:webHidden/>
          </w:rPr>
        </w:r>
        <w:r w:rsidR="005B1CB7">
          <w:rPr>
            <w:noProof/>
            <w:webHidden/>
          </w:rPr>
          <w:fldChar w:fldCharType="separate"/>
        </w:r>
        <w:r w:rsidR="005B1CB7">
          <w:rPr>
            <w:noProof/>
            <w:webHidden/>
          </w:rPr>
          <w:t>6</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17" w:history="1">
        <w:r w:rsidR="005B1CB7" w:rsidRPr="00812E7C">
          <w:rPr>
            <w:rStyle w:val="Hyperlink"/>
            <w:noProof/>
          </w:rPr>
          <w:t>8</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Patient Consent</w:t>
        </w:r>
        <w:r w:rsidR="005B1CB7">
          <w:rPr>
            <w:noProof/>
            <w:webHidden/>
          </w:rPr>
          <w:tab/>
        </w:r>
        <w:r w:rsidR="005B1CB7">
          <w:rPr>
            <w:noProof/>
            <w:webHidden/>
          </w:rPr>
          <w:fldChar w:fldCharType="begin"/>
        </w:r>
        <w:r w:rsidR="005B1CB7">
          <w:rPr>
            <w:noProof/>
            <w:webHidden/>
          </w:rPr>
          <w:instrText xml:space="preserve"> PAGEREF _Toc190602317 \h </w:instrText>
        </w:r>
        <w:r w:rsidR="005B1CB7">
          <w:rPr>
            <w:noProof/>
            <w:webHidden/>
          </w:rPr>
        </w:r>
        <w:r w:rsidR="005B1CB7">
          <w:rPr>
            <w:noProof/>
            <w:webHidden/>
          </w:rPr>
          <w:fldChar w:fldCharType="separate"/>
        </w:r>
        <w:r w:rsidR="005B1CB7">
          <w:rPr>
            <w:noProof/>
            <w:webHidden/>
          </w:rPr>
          <w:t>9</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18" w:history="1">
        <w:r w:rsidR="005B1CB7" w:rsidRPr="00812E7C">
          <w:rPr>
            <w:rStyle w:val="Hyperlink"/>
            <w:noProof/>
          </w:rPr>
          <w:t>9</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Order Of Draw, Sample Volumes For Blood Samples</w:t>
        </w:r>
        <w:r w:rsidR="005B1CB7">
          <w:rPr>
            <w:noProof/>
            <w:webHidden/>
          </w:rPr>
          <w:tab/>
        </w:r>
        <w:r w:rsidR="005B1CB7">
          <w:rPr>
            <w:noProof/>
            <w:webHidden/>
          </w:rPr>
          <w:fldChar w:fldCharType="begin"/>
        </w:r>
        <w:r w:rsidR="005B1CB7">
          <w:rPr>
            <w:noProof/>
            <w:webHidden/>
          </w:rPr>
          <w:instrText xml:space="preserve"> PAGEREF _Toc190602318 \h </w:instrText>
        </w:r>
        <w:r w:rsidR="005B1CB7">
          <w:rPr>
            <w:noProof/>
            <w:webHidden/>
          </w:rPr>
        </w:r>
        <w:r w:rsidR="005B1CB7">
          <w:rPr>
            <w:noProof/>
            <w:webHidden/>
          </w:rPr>
          <w:fldChar w:fldCharType="separate"/>
        </w:r>
        <w:r w:rsidR="005B1CB7">
          <w:rPr>
            <w:noProof/>
            <w:webHidden/>
          </w:rPr>
          <w:t>9</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19" w:history="1">
        <w:r w:rsidR="005B1CB7" w:rsidRPr="00812E7C">
          <w:rPr>
            <w:rStyle w:val="Hyperlink"/>
            <w:noProof/>
          </w:rPr>
          <w:t>10</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Transfusion Specific Information:</w:t>
        </w:r>
        <w:r w:rsidR="005B1CB7">
          <w:rPr>
            <w:noProof/>
            <w:webHidden/>
          </w:rPr>
          <w:tab/>
        </w:r>
        <w:r w:rsidR="005B1CB7">
          <w:rPr>
            <w:noProof/>
            <w:webHidden/>
          </w:rPr>
          <w:fldChar w:fldCharType="begin"/>
        </w:r>
        <w:r w:rsidR="005B1CB7">
          <w:rPr>
            <w:noProof/>
            <w:webHidden/>
          </w:rPr>
          <w:instrText xml:space="preserve"> PAGEREF _Toc190602319 \h </w:instrText>
        </w:r>
        <w:r w:rsidR="005B1CB7">
          <w:rPr>
            <w:noProof/>
            <w:webHidden/>
          </w:rPr>
        </w:r>
        <w:r w:rsidR="005B1CB7">
          <w:rPr>
            <w:noProof/>
            <w:webHidden/>
          </w:rPr>
          <w:fldChar w:fldCharType="separate"/>
        </w:r>
        <w:r w:rsidR="005B1CB7">
          <w:rPr>
            <w:noProof/>
            <w:webHidden/>
          </w:rPr>
          <w:t>11</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0" w:history="1">
        <w:r w:rsidR="005B1CB7" w:rsidRPr="00812E7C">
          <w:rPr>
            <w:rStyle w:val="Hyperlink"/>
            <w:noProof/>
          </w:rPr>
          <w:t>11</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Blood Sciences Test Profiles:</w:t>
        </w:r>
        <w:r w:rsidR="005B1CB7">
          <w:rPr>
            <w:noProof/>
            <w:webHidden/>
          </w:rPr>
          <w:tab/>
        </w:r>
        <w:r w:rsidR="005B1CB7">
          <w:rPr>
            <w:noProof/>
            <w:webHidden/>
          </w:rPr>
          <w:fldChar w:fldCharType="begin"/>
        </w:r>
        <w:r w:rsidR="005B1CB7">
          <w:rPr>
            <w:noProof/>
            <w:webHidden/>
          </w:rPr>
          <w:instrText xml:space="preserve"> PAGEREF _Toc190602320 \h </w:instrText>
        </w:r>
        <w:r w:rsidR="005B1CB7">
          <w:rPr>
            <w:noProof/>
            <w:webHidden/>
          </w:rPr>
        </w:r>
        <w:r w:rsidR="005B1CB7">
          <w:rPr>
            <w:noProof/>
            <w:webHidden/>
          </w:rPr>
          <w:fldChar w:fldCharType="separate"/>
        </w:r>
        <w:r w:rsidR="005B1CB7">
          <w:rPr>
            <w:noProof/>
            <w:webHidden/>
          </w:rPr>
          <w:t>14</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1" w:history="1">
        <w:r w:rsidR="005B1CB7" w:rsidRPr="00812E7C">
          <w:rPr>
            <w:rStyle w:val="Hyperlink"/>
            <w:noProof/>
          </w:rPr>
          <w:t>12</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Patient Instructions For 24-Hour Urine Collection</w:t>
        </w:r>
        <w:r w:rsidR="005B1CB7">
          <w:rPr>
            <w:noProof/>
            <w:webHidden/>
          </w:rPr>
          <w:tab/>
        </w:r>
        <w:r w:rsidR="005B1CB7">
          <w:rPr>
            <w:noProof/>
            <w:webHidden/>
          </w:rPr>
          <w:fldChar w:fldCharType="begin"/>
        </w:r>
        <w:r w:rsidR="005B1CB7">
          <w:rPr>
            <w:noProof/>
            <w:webHidden/>
          </w:rPr>
          <w:instrText xml:space="preserve"> PAGEREF _Toc190602321 \h </w:instrText>
        </w:r>
        <w:r w:rsidR="005B1CB7">
          <w:rPr>
            <w:noProof/>
            <w:webHidden/>
          </w:rPr>
        </w:r>
        <w:r w:rsidR="005B1CB7">
          <w:rPr>
            <w:noProof/>
            <w:webHidden/>
          </w:rPr>
          <w:fldChar w:fldCharType="separate"/>
        </w:r>
        <w:r w:rsidR="005B1CB7">
          <w:rPr>
            <w:noProof/>
            <w:webHidden/>
          </w:rPr>
          <w:t>15</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2" w:history="1">
        <w:r w:rsidR="005B1CB7" w:rsidRPr="00812E7C">
          <w:rPr>
            <w:rStyle w:val="Hyperlink"/>
            <w:noProof/>
          </w:rPr>
          <w:t>13</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Sample Transportation</w:t>
        </w:r>
        <w:r w:rsidR="005B1CB7">
          <w:rPr>
            <w:noProof/>
            <w:webHidden/>
          </w:rPr>
          <w:tab/>
        </w:r>
        <w:r w:rsidR="005B1CB7">
          <w:rPr>
            <w:noProof/>
            <w:webHidden/>
          </w:rPr>
          <w:fldChar w:fldCharType="begin"/>
        </w:r>
        <w:r w:rsidR="005B1CB7">
          <w:rPr>
            <w:noProof/>
            <w:webHidden/>
          </w:rPr>
          <w:instrText xml:space="preserve"> PAGEREF _Toc190602322 \h </w:instrText>
        </w:r>
        <w:r w:rsidR="005B1CB7">
          <w:rPr>
            <w:noProof/>
            <w:webHidden/>
          </w:rPr>
        </w:r>
        <w:r w:rsidR="005B1CB7">
          <w:rPr>
            <w:noProof/>
            <w:webHidden/>
          </w:rPr>
          <w:fldChar w:fldCharType="separate"/>
        </w:r>
        <w:r w:rsidR="005B1CB7">
          <w:rPr>
            <w:noProof/>
            <w:webHidden/>
          </w:rPr>
          <w:t>16</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3" w:history="1">
        <w:r w:rsidR="005B1CB7" w:rsidRPr="00812E7C">
          <w:rPr>
            <w:rStyle w:val="Hyperlink"/>
            <w:noProof/>
          </w:rPr>
          <w:t>14</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Procedure for the Transport of Infectious or Suspected Infectious Specimens</w:t>
        </w:r>
        <w:r w:rsidR="005B1CB7">
          <w:rPr>
            <w:noProof/>
            <w:webHidden/>
          </w:rPr>
          <w:tab/>
        </w:r>
        <w:r w:rsidR="005B1CB7">
          <w:rPr>
            <w:noProof/>
            <w:webHidden/>
          </w:rPr>
          <w:fldChar w:fldCharType="begin"/>
        </w:r>
        <w:r w:rsidR="005B1CB7">
          <w:rPr>
            <w:noProof/>
            <w:webHidden/>
          </w:rPr>
          <w:instrText xml:space="preserve"> PAGEREF _Toc190602323 \h </w:instrText>
        </w:r>
        <w:r w:rsidR="005B1CB7">
          <w:rPr>
            <w:noProof/>
            <w:webHidden/>
          </w:rPr>
        </w:r>
        <w:r w:rsidR="005B1CB7">
          <w:rPr>
            <w:noProof/>
            <w:webHidden/>
          </w:rPr>
          <w:fldChar w:fldCharType="separate"/>
        </w:r>
        <w:r w:rsidR="005B1CB7">
          <w:rPr>
            <w:noProof/>
            <w:webHidden/>
          </w:rPr>
          <w:t>17</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4" w:history="1">
        <w:r w:rsidR="005B1CB7" w:rsidRPr="00812E7C">
          <w:rPr>
            <w:rStyle w:val="Hyperlink"/>
            <w:noProof/>
          </w:rPr>
          <w:t>15</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Reference Ranges</w:t>
        </w:r>
        <w:r w:rsidR="005B1CB7">
          <w:rPr>
            <w:noProof/>
            <w:webHidden/>
          </w:rPr>
          <w:tab/>
        </w:r>
        <w:r w:rsidR="005B1CB7">
          <w:rPr>
            <w:noProof/>
            <w:webHidden/>
          </w:rPr>
          <w:fldChar w:fldCharType="begin"/>
        </w:r>
        <w:r w:rsidR="005B1CB7">
          <w:rPr>
            <w:noProof/>
            <w:webHidden/>
          </w:rPr>
          <w:instrText xml:space="preserve"> PAGEREF _Toc190602324 \h </w:instrText>
        </w:r>
        <w:r w:rsidR="005B1CB7">
          <w:rPr>
            <w:noProof/>
            <w:webHidden/>
          </w:rPr>
        </w:r>
        <w:r w:rsidR="005B1CB7">
          <w:rPr>
            <w:noProof/>
            <w:webHidden/>
          </w:rPr>
          <w:fldChar w:fldCharType="separate"/>
        </w:r>
        <w:r w:rsidR="005B1CB7">
          <w:rPr>
            <w:noProof/>
            <w:webHidden/>
          </w:rPr>
          <w:t>18</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5" w:history="1">
        <w:r w:rsidR="005B1CB7" w:rsidRPr="00812E7C">
          <w:rPr>
            <w:rStyle w:val="Hyperlink"/>
            <w:noProof/>
          </w:rPr>
          <w:t>16</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Reports &amp; Enquiries</w:t>
        </w:r>
        <w:r w:rsidR="005B1CB7">
          <w:rPr>
            <w:noProof/>
            <w:webHidden/>
          </w:rPr>
          <w:tab/>
        </w:r>
        <w:r w:rsidR="005B1CB7">
          <w:rPr>
            <w:noProof/>
            <w:webHidden/>
          </w:rPr>
          <w:fldChar w:fldCharType="begin"/>
        </w:r>
        <w:r w:rsidR="005B1CB7">
          <w:rPr>
            <w:noProof/>
            <w:webHidden/>
          </w:rPr>
          <w:instrText xml:space="preserve"> PAGEREF _Toc190602325 \h </w:instrText>
        </w:r>
        <w:r w:rsidR="005B1CB7">
          <w:rPr>
            <w:noProof/>
            <w:webHidden/>
          </w:rPr>
        </w:r>
        <w:r w:rsidR="005B1CB7">
          <w:rPr>
            <w:noProof/>
            <w:webHidden/>
          </w:rPr>
          <w:fldChar w:fldCharType="separate"/>
        </w:r>
        <w:r w:rsidR="005B1CB7">
          <w:rPr>
            <w:noProof/>
            <w:webHidden/>
          </w:rPr>
          <w:t>18</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6" w:history="1">
        <w:r w:rsidR="005B1CB7" w:rsidRPr="00812E7C">
          <w:rPr>
            <w:rStyle w:val="Hyperlink"/>
            <w:noProof/>
          </w:rPr>
          <w:t>17</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Phoning Of Critical Results</w:t>
        </w:r>
        <w:r w:rsidR="005B1CB7">
          <w:rPr>
            <w:noProof/>
            <w:webHidden/>
          </w:rPr>
          <w:tab/>
        </w:r>
        <w:r w:rsidR="005B1CB7">
          <w:rPr>
            <w:noProof/>
            <w:webHidden/>
          </w:rPr>
          <w:fldChar w:fldCharType="begin"/>
        </w:r>
        <w:r w:rsidR="005B1CB7">
          <w:rPr>
            <w:noProof/>
            <w:webHidden/>
          </w:rPr>
          <w:instrText xml:space="preserve"> PAGEREF _Toc190602326 \h </w:instrText>
        </w:r>
        <w:r w:rsidR="005B1CB7">
          <w:rPr>
            <w:noProof/>
            <w:webHidden/>
          </w:rPr>
        </w:r>
        <w:r w:rsidR="005B1CB7">
          <w:rPr>
            <w:noProof/>
            <w:webHidden/>
          </w:rPr>
          <w:fldChar w:fldCharType="separate"/>
        </w:r>
        <w:r w:rsidR="005B1CB7">
          <w:rPr>
            <w:noProof/>
            <w:webHidden/>
          </w:rPr>
          <w:t>21</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7" w:history="1">
        <w:r w:rsidR="005B1CB7" w:rsidRPr="00812E7C">
          <w:rPr>
            <w:rStyle w:val="Hyperlink"/>
            <w:noProof/>
          </w:rPr>
          <w:t>18</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E Mailing Of Results</w:t>
        </w:r>
        <w:r w:rsidR="005B1CB7">
          <w:rPr>
            <w:noProof/>
            <w:webHidden/>
          </w:rPr>
          <w:tab/>
        </w:r>
        <w:r w:rsidR="005B1CB7">
          <w:rPr>
            <w:noProof/>
            <w:webHidden/>
          </w:rPr>
          <w:fldChar w:fldCharType="begin"/>
        </w:r>
        <w:r w:rsidR="005B1CB7">
          <w:rPr>
            <w:noProof/>
            <w:webHidden/>
          </w:rPr>
          <w:instrText xml:space="preserve"> PAGEREF _Toc190602327 \h </w:instrText>
        </w:r>
        <w:r w:rsidR="005B1CB7">
          <w:rPr>
            <w:noProof/>
            <w:webHidden/>
          </w:rPr>
        </w:r>
        <w:r w:rsidR="005B1CB7">
          <w:rPr>
            <w:noProof/>
            <w:webHidden/>
          </w:rPr>
          <w:fldChar w:fldCharType="separate"/>
        </w:r>
        <w:r w:rsidR="005B1CB7">
          <w:rPr>
            <w:noProof/>
            <w:webHidden/>
          </w:rPr>
          <w:t>22</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8" w:history="1">
        <w:r w:rsidR="005B1CB7" w:rsidRPr="00812E7C">
          <w:rPr>
            <w:rStyle w:val="Hyperlink"/>
            <w:rFonts w:eastAsiaTheme="minorHAnsi"/>
            <w:noProof/>
          </w:rPr>
          <w:t>19</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Telephone Enquiries</w:t>
        </w:r>
        <w:r w:rsidR="005B1CB7">
          <w:rPr>
            <w:noProof/>
            <w:webHidden/>
          </w:rPr>
          <w:tab/>
        </w:r>
        <w:r w:rsidR="005B1CB7">
          <w:rPr>
            <w:noProof/>
            <w:webHidden/>
          </w:rPr>
          <w:fldChar w:fldCharType="begin"/>
        </w:r>
        <w:r w:rsidR="005B1CB7">
          <w:rPr>
            <w:noProof/>
            <w:webHidden/>
          </w:rPr>
          <w:instrText xml:space="preserve"> PAGEREF _Toc190602328 \h </w:instrText>
        </w:r>
        <w:r w:rsidR="005B1CB7">
          <w:rPr>
            <w:noProof/>
            <w:webHidden/>
          </w:rPr>
        </w:r>
        <w:r w:rsidR="005B1CB7">
          <w:rPr>
            <w:noProof/>
            <w:webHidden/>
          </w:rPr>
          <w:fldChar w:fldCharType="separate"/>
        </w:r>
        <w:r w:rsidR="005B1CB7">
          <w:rPr>
            <w:noProof/>
            <w:webHidden/>
          </w:rPr>
          <w:t>22</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29" w:history="1">
        <w:r w:rsidR="005B1CB7" w:rsidRPr="00812E7C">
          <w:rPr>
            <w:rStyle w:val="Hyperlink"/>
            <w:noProof/>
          </w:rPr>
          <w:t>20</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Turnaround Times</w:t>
        </w:r>
        <w:r w:rsidR="005B1CB7">
          <w:rPr>
            <w:noProof/>
            <w:webHidden/>
          </w:rPr>
          <w:tab/>
        </w:r>
        <w:r w:rsidR="005B1CB7">
          <w:rPr>
            <w:noProof/>
            <w:webHidden/>
          </w:rPr>
          <w:fldChar w:fldCharType="begin"/>
        </w:r>
        <w:r w:rsidR="005B1CB7">
          <w:rPr>
            <w:noProof/>
            <w:webHidden/>
          </w:rPr>
          <w:instrText xml:space="preserve"> PAGEREF _Toc190602329 \h </w:instrText>
        </w:r>
        <w:r w:rsidR="005B1CB7">
          <w:rPr>
            <w:noProof/>
            <w:webHidden/>
          </w:rPr>
        </w:r>
        <w:r w:rsidR="005B1CB7">
          <w:rPr>
            <w:noProof/>
            <w:webHidden/>
          </w:rPr>
          <w:fldChar w:fldCharType="separate"/>
        </w:r>
        <w:r w:rsidR="005B1CB7">
          <w:rPr>
            <w:noProof/>
            <w:webHidden/>
          </w:rPr>
          <w:t>22</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30" w:history="1">
        <w:r w:rsidR="005B1CB7" w:rsidRPr="00812E7C">
          <w:rPr>
            <w:rStyle w:val="Hyperlink"/>
            <w:noProof/>
          </w:rPr>
          <w:t>21</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Advice And Consultation</w:t>
        </w:r>
        <w:r w:rsidR="005B1CB7">
          <w:rPr>
            <w:noProof/>
            <w:webHidden/>
          </w:rPr>
          <w:tab/>
        </w:r>
        <w:r w:rsidR="005B1CB7">
          <w:rPr>
            <w:noProof/>
            <w:webHidden/>
          </w:rPr>
          <w:fldChar w:fldCharType="begin"/>
        </w:r>
        <w:r w:rsidR="005B1CB7">
          <w:rPr>
            <w:noProof/>
            <w:webHidden/>
          </w:rPr>
          <w:instrText xml:space="preserve"> PAGEREF _Toc190602330 \h </w:instrText>
        </w:r>
        <w:r w:rsidR="005B1CB7">
          <w:rPr>
            <w:noProof/>
            <w:webHidden/>
          </w:rPr>
        </w:r>
        <w:r w:rsidR="005B1CB7">
          <w:rPr>
            <w:noProof/>
            <w:webHidden/>
          </w:rPr>
          <w:fldChar w:fldCharType="separate"/>
        </w:r>
        <w:r w:rsidR="005B1CB7">
          <w:rPr>
            <w:noProof/>
            <w:webHidden/>
          </w:rPr>
          <w:t>22</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31" w:history="1">
        <w:r w:rsidR="005B1CB7" w:rsidRPr="00812E7C">
          <w:rPr>
            <w:rStyle w:val="Hyperlink"/>
            <w:noProof/>
          </w:rPr>
          <w:t>22</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Satisfaction &amp; Complaints</w:t>
        </w:r>
        <w:r w:rsidR="005B1CB7">
          <w:rPr>
            <w:noProof/>
            <w:webHidden/>
          </w:rPr>
          <w:tab/>
        </w:r>
        <w:r w:rsidR="005B1CB7">
          <w:rPr>
            <w:noProof/>
            <w:webHidden/>
          </w:rPr>
          <w:fldChar w:fldCharType="begin"/>
        </w:r>
        <w:r w:rsidR="005B1CB7">
          <w:rPr>
            <w:noProof/>
            <w:webHidden/>
          </w:rPr>
          <w:instrText xml:space="preserve"> PAGEREF _Toc190602331 \h </w:instrText>
        </w:r>
        <w:r w:rsidR="005B1CB7">
          <w:rPr>
            <w:noProof/>
            <w:webHidden/>
          </w:rPr>
        </w:r>
        <w:r w:rsidR="005B1CB7">
          <w:rPr>
            <w:noProof/>
            <w:webHidden/>
          </w:rPr>
          <w:fldChar w:fldCharType="separate"/>
        </w:r>
        <w:r w:rsidR="005B1CB7">
          <w:rPr>
            <w:noProof/>
            <w:webHidden/>
          </w:rPr>
          <w:t>22</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32" w:history="1">
        <w:r w:rsidR="005B1CB7" w:rsidRPr="00812E7C">
          <w:rPr>
            <w:rStyle w:val="Hyperlink"/>
            <w:noProof/>
          </w:rPr>
          <w:t>23</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Point Of Care Testing</w:t>
        </w:r>
        <w:r w:rsidR="005B1CB7">
          <w:rPr>
            <w:noProof/>
            <w:webHidden/>
          </w:rPr>
          <w:tab/>
        </w:r>
        <w:r w:rsidR="005B1CB7">
          <w:rPr>
            <w:noProof/>
            <w:webHidden/>
          </w:rPr>
          <w:fldChar w:fldCharType="begin"/>
        </w:r>
        <w:r w:rsidR="005B1CB7">
          <w:rPr>
            <w:noProof/>
            <w:webHidden/>
          </w:rPr>
          <w:instrText xml:space="preserve"> PAGEREF _Toc190602332 \h </w:instrText>
        </w:r>
        <w:r w:rsidR="005B1CB7">
          <w:rPr>
            <w:noProof/>
            <w:webHidden/>
          </w:rPr>
        </w:r>
        <w:r w:rsidR="005B1CB7">
          <w:rPr>
            <w:noProof/>
            <w:webHidden/>
          </w:rPr>
          <w:fldChar w:fldCharType="separate"/>
        </w:r>
        <w:r w:rsidR="005B1CB7">
          <w:rPr>
            <w:noProof/>
            <w:webHidden/>
          </w:rPr>
          <w:t>22</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33" w:history="1">
        <w:r w:rsidR="005B1CB7" w:rsidRPr="00812E7C">
          <w:rPr>
            <w:rStyle w:val="Hyperlink"/>
            <w:noProof/>
          </w:rPr>
          <w:t>24</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Muscle Biopsies or Lymph Nodes.</w:t>
        </w:r>
        <w:r w:rsidR="005B1CB7">
          <w:rPr>
            <w:noProof/>
            <w:webHidden/>
          </w:rPr>
          <w:tab/>
        </w:r>
        <w:r w:rsidR="005B1CB7">
          <w:rPr>
            <w:noProof/>
            <w:webHidden/>
          </w:rPr>
          <w:fldChar w:fldCharType="begin"/>
        </w:r>
        <w:r w:rsidR="005B1CB7">
          <w:rPr>
            <w:noProof/>
            <w:webHidden/>
          </w:rPr>
          <w:instrText xml:space="preserve"> PAGEREF _Toc190602333 \h </w:instrText>
        </w:r>
        <w:r w:rsidR="005B1CB7">
          <w:rPr>
            <w:noProof/>
            <w:webHidden/>
          </w:rPr>
        </w:r>
        <w:r w:rsidR="005B1CB7">
          <w:rPr>
            <w:noProof/>
            <w:webHidden/>
          </w:rPr>
          <w:fldChar w:fldCharType="separate"/>
        </w:r>
        <w:r w:rsidR="005B1CB7">
          <w:rPr>
            <w:noProof/>
            <w:webHidden/>
          </w:rPr>
          <w:t>23</w:t>
        </w:r>
        <w:r w:rsidR="005B1CB7">
          <w:rPr>
            <w:noProof/>
            <w:webHidden/>
          </w:rPr>
          <w:fldChar w:fldCharType="end"/>
        </w:r>
      </w:hyperlink>
    </w:p>
    <w:p w:rsidR="005B1CB7" w:rsidRDefault="00973C2C">
      <w:pPr>
        <w:pStyle w:val="TOC1"/>
        <w:rPr>
          <w:rFonts w:asciiTheme="minorHAnsi" w:eastAsiaTheme="minorEastAsia" w:hAnsiTheme="minorHAnsi" w:cstheme="minorBidi"/>
          <w:bCs w:val="0"/>
          <w:noProof/>
          <w:sz w:val="22"/>
          <w:szCs w:val="22"/>
          <w:lang w:eastAsia="en-IE"/>
        </w:rPr>
      </w:pPr>
      <w:hyperlink w:anchor="_Toc190602334" w:history="1">
        <w:r w:rsidR="005B1CB7" w:rsidRPr="00812E7C">
          <w:rPr>
            <w:rStyle w:val="Hyperlink"/>
            <w:rFonts w:cs="Times New Roman"/>
            <w:noProof/>
          </w:rPr>
          <w:t>25</w:t>
        </w:r>
        <w:r w:rsidR="005B1CB7">
          <w:rPr>
            <w:rFonts w:asciiTheme="minorHAnsi" w:eastAsiaTheme="minorEastAsia" w:hAnsiTheme="minorHAnsi" w:cstheme="minorBidi"/>
            <w:bCs w:val="0"/>
            <w:noProof/>
            <w:sz w:val="22"/>
            <w:szCs w:val="22"/>
            <w:lang w:eastAsia="en-IE"/>
          </w:rPr>
          <w:tab/>
        </w:r>
        <w:r w:rsidR="005B1CB7" w:rsidRPr="00812E7C">
          <w:rPr>
            <w:rStyle w:val="Hyperlink"/>
            <w:noProof/>
          </w:rPr>
          <w:t>Alphabetical Test Directory</w:t>
        </w:r>
        <w:r w:rsidR="005B1CB7">
          <w:rPr>
            <w:noProof/>
            <w:webHidden/>
          </w:rPr>
          <w:tab/>
        </w:r>
        <w:r w:rsidR="005B1CB7">
          <w:rPr>
            <w:noProof/>
            <w:webHidden/>
          </w:rPr>
          <w:fldChar w:fldCharType="begin"/>
        </w:r>
        <w:r w:rsidR="005B1CB7">
          <w:rPr>
            <w:noProof/>
            <w:webHidden/>
          </w:rPr>
          <w:instrText xml:space="preserve"> PAGEREF _Toc190602334 \h </w:instrText>
        </w:r>
        <w:r w:rsidR="005B1CB7">
          <w:rPr>
            <w:noProof/>
            <w:webHidden/>
          </w:rPr>
        </w:r>
        <w:r w:rsidR="005B1CB7">
          <w:rPr>
            <w:noProof/>
            <w:webHidden/>
          </w:rPr>
          <w:fldChar w:fldCharType="separate"/>
        </w:r>
        <w:r w:rsidR="005B1CB7">
          <w:rPr>
            <w:noProof/>
            <w:webHidden/>
          </w:rPr>
          <w:t>24</w:t>
        </w:r>
        <w:r w:rsidR="005B1CB7">
          <w:rPr>
            <w:noProof/>
            <w:webHidden/>
          </w:rPr>
          <w:fldChar w:fldCharType="end"/>
        </w:r>
      </w:hyperlink>
    </w:p>
    <w:p w:rsidR="00D5094F" w:rsidRPr="0040071E" w:rsidRDefault="009F2DAE" w:rsidP="00FC4A9E">
      <w:pPr>
        <w:pStyle w:val="Heading1"/>
        <w:numPr>
          <w:ilvl w:val="0"/>
          <w:numId w:val="0"/>
        </w:numPr>
        <w:ind w:left="432"/>
      </w:pPr>
      <w:r>
        <w:rPr>
          <w:rFonts w:cs="Times New Roman"/>
          <w:b w:val="0"/>
          <w:bCs w:val="0"/>
          <w:caps/>
          <w:smallCaps w:val="0"/>
          <w:kern w:val="0"/>
          <w:sz w:val="24"/>
          <w:szCs w:val="24"/>
        </w:rPr>
        <w:fldChar w:fldCharType="end"/>
      </w:r>
    </w:p>
    <w:p w:rsidR="00D5094F" w:rsidRPr="0040071E" w:rsidRDefault="00D5094F" w:rsidP="00D5094F">
      <w:pPr>
        <w:rPr>
          <w:rFonts w:asciiTheme="majorHAnsi" w:eastAsiaTheme="majorEastAsia" w:hAnsiTheme="majorHAnsi" w:cstheme="majorBidi"/>
          <w:color w:val="365F91" w:themeColor="accent1" w:themeShade="BF"/>
          <w:sz w:val="28"/>
          <w:szCs w:val="28"/>
        </w:rPr>
      </w:pPr>
      <w:r w:rsidRPr="0040071E">
        <w:br w:type="page"/>
      </w:r>
    </w:p>
    <w:p w:rsidR="00AD5BF9" w:rsidRPr="0040071E" w:rsidRDefault="009F2DAE" w:rsidP="009F2DAE">
      <w:pPr>
        <w:pStyle w:val="Heading1"/>
      </w:pPr>
      <w:bookmarkStart w:id="1" w:name="_Toc190602310"/>
      <w:r w:rsidRPr="0040071E">
        <w:lastRenderedPageBreak/>
        <w:t>Introduction</w:t>
      </w:r>
      <w:bookmarkEnd w:id="1"/>
    </w:p>
    <w:p w:rsidR="00B03515" w:rsidRPr="0040071E" w:rsidRDefault="007244CB" w:rsidP="009F2DAE">
      <w:pPr>
        <w:rPr>
          <w:rFonts w:eastAsiaTheme="minorHAnsi"/>
        </w:rPr>
      </w:pPr>
      <w:r w:rsidRPr="0040071E">
        <w:rPr>
          <w:rFonts w:eastAsiaTheme="minorHAnsi"/>
        </w:rPr>
        <w:t xml:space="preserve">The Pathology service in Roscommon </w:t>
      </w:r>
      <w:r w:rsidR="009F29CB" w:rsidRPr="0040071E">
        <w:rPr>
          <w:rFonts w:eastAsiaTheme="minorHAnsi"/>
        </w:rPr>
        <w:t xml:space="preserve">University </w:t>
      </w:r>
      <w:r w:rsidRPr="0040071E">
        <w:rPr>
          <w:rFonts w:eastAsiaTheme="minorHAnsi"/>
        </w:rPr>
        <w:t>Hospital</w:t>
      </w:r>
      <w:r w:rsidR="004D1D6F" w:rsidRPr="0040071E">
        <w:rPr>
          <w:rFonts w:eastAsiaTheme="minorHAnsi"/>
        </w:rPr>
        <w:t xml:space="preserve"> (R</w:t>
      </w:r>
      <w:r w:rsidR="00CE5E68" w:rsidRPr="0040071E">
        <w:rPr>
          <w:rFonts w:eastAsiaTheme="minorHAnsi"/>
        </w:rPr>
        <w:t>U</w:t>
      </w:r>
      <w:r w:rsidR="004D1D6F" w:rsidRPr="0040071E">
        <w:rPr>
          <w:rFonts w:eastAsiaTheme="minorHAnsi"/>
        </w:rPr>
        <w:t>H</w:t>
      </w:r>
      <w:r w:rsidR="00DF074D" w:rsidRPr="0040071E">
        <w:rPr>
          <w:rFonts w:eastAsiaTheme="minorHAnsi"/>
        </w:rPr>
        <w:t>) is</w:t>
      </w:r>
      <w:r w:rsidR="009F29CB" w:rsidRPr="0040071E">
        <w:t xml:space="preserve"> part of the Diagnostic Directorate of the Saolta Health Care Group. It is </w:t>
      </w:r>
      <w:r w:rsidRPr="0040071E">
        <w:rPr>
          <w:rFonts w:eastAsiaTheme="minorHAnsi"/>
        </w:rPr>
        <w:t xml:space="preserve">organised into a Blood Sciences Department (combined Haematology and Biochemistry) and Blood Transfusion. </w:t>
      </w:r>
      <w:r w:rsidR="00AD5BF9" w:rsidRPr="0040071E">
        <w:rPr>
          <w:rFonts w:eastAsiaTheme="minorHAnsi"/>
        </w:rPr>
        <w:t>This manual is designed to p</w:t>
      </w:r>
      <w:r w:rsidR="007C5060" w:rsidRPr="0040071E">
        <w:rPr>
          <w:rFonts w:eastAsiaTheme="minorHAnsi"/>
        </w:rPr>
        <w:t>ro</w:t>
      </w:r>
      <w:r w:rsidR="008F46DA" w:rsidRPr="0040071E">
        <w:rPr>
          <w:rFonts w:eastAsiaTheme="minorHAnsi"/>
        </w:rPr>
        <w:t xml:space="preserve">vide a guide to </w:t>
      </w:r>
      <w:r w:rsidR="00AA18FE" w:rsidRPr="0040071E">
        <w:rPr>
          <w:rFonts w:eastAsiaTheme="minorHAnsi"/>
        </w:rPr>
        <w:t>services</w:t>
      </w:r>
      <w:r w:rsidR="007C5060" w:rsidRPr="0040071E">
        <w:rPr>
          <w:rFonts w:eastAsiaTheme="minorHAnsi"/>
        </w:rPr>
        <w:t xml:space="preserve"> </w:t>
      </w:r>
      <w:r w:rsidR="00AD5BF9" w:rsidRPr="0040071E">
        <w:rPr>
          <w:rFonts w:eastAsiaTheme="minorHAnsi"/>
        </w:rPr>
        <w:t xml:space="preserve">provided by the </w:t>
      </w:r>
      <w:r w:rsidR="007C5060" w:rsidRPr="0040071E">
        <w:rPr>
          <w:rFonts w:eastAsiaTheme="minorHAnsi"/>
        </w:rPr>
        <w:t>Pathology Laboratory of Roscommon</w:t>
      </w:r>
      <w:r w:rsidR="00AD5BF9" w:rsidRPr="0040071E">
        <w:rPr>
          <w:rFonts w:eastAsiaTheme="minorHAnsi"/>
        </w:rPr>
        <w:t xml:space="preserve"> </w:t>
      </w:r>
      <w:r w:rsidR="00173269" w:rsidRPr="0040071E">
        <w:rPr>
          <w:rFonts w:eastAsiaTheme="minorHAnsi"/>
        </w:rPr>
        <w:t xml:space="preserve">University </w:t>
      </w:r>
      <w:r w:rsidR="00AD5BF9" w:rsidRPr="0040071E">
        <w:rPr>
          <w:rFonts w:eastAsiaTheme="minorHAnsi"/>
        </w:rPr>
        <w:t xml:space="preserve">Hospital. </w:t>
      </w:r>
    </w:p>
    <w:p w:rsidR="00AA18FE" w:rsidRPr="0040071E" w:rsidRDefault="00AA18FE" w:rsidP="007C5060">
      <w:pPr>
        <w:autoSpaceDE w:val="0"/>
        <w:autoSpaceDN w:val="0"/>
        <w:adjustRightInd w:val="0"/>
        <w:rPr>
          <w:rFonts w:eastAsiaTheme="minorHAnsi"/>
          <w:sz w:val="22"/>
          <w:szCs w:val="22"/>
        </w:rPr>
      </w:pPr>
    </w:p>
    <w:p w:rsidR="00A13ECA" w:rsidRPr="0040071E" w:rsidRDefault="00A13ECA" w:rsidP="009F2DAE">
      <w:pPr>
        <w:pStyle w:val="Heading2"/>
      </w:pPr>
      <w:bookmarkStart w:id="2" w:name="_Toc535251368"/>
      <w:bookmarkStart w:id="3" w:name="_Toc535252366"/>
      <w:r w:rsidRPr="0040071E">
        <w:t>Services available at RUH Pathology Laboratory:</w:t>
      </w:r>
      <w:bookmarkEnd w:id="2"/>
      <w:bookmarkEnd w:id="3"/>
    </w:p>
    <w:p w:rsidR="00AD5BF9" w:rsidRDefault="00AD5BF9" w:rsidP="009F2DAE">
      <w:pPr>
        <w:rPr>
          <w:rFonts w:eastAsiaTheme="minorHAnsi"/>
        </w:rPr>
      </w:pPr>
      <w:r w:rsidRPr="0040071E">
        <w:rPr>
          <w:rFonts w:eastAsiaTheme="minorHAnsi"/>
        </w:rPr>
        <w:t>The pathology department provides a</w:t>
      </w:r>
      <w:r w:rsidR="00565AC2" w:rsidRPr="0040071E">
        <w:rPr>
          <w:rFonts w:eastAsiaTheme="minorHAnsi"/>
        </w:rPr>
        <w:t xml:space="preserve"> routine and emergency</w:t>
      </w:r>
      <w:r w:rsidRPr="0040071E">
        <w:rPr>
          <w:rFonts w:eastAsiaTheme="minorHAnsi"/>
        </w:rPr>
        <w:t xml:space="preserve"> diagnostic service</w:t>
      </w:r>
      <w:r w:rsidR="00565AC2" w:rsidRPr="0040071E">
        <w:rPr>
          <w:rFonts w:eastAsiaTheme="minorHAnsi"/>
        </w:rPr>
        <w:t xml:space="preserve"> in Blood Sciences and Transfusion</w:t>
      </w:r>
      <w:r w:rsidR="00A65164" w:rsidRPr="0040071E">
        <w:rPr>
          <w:rFonts w:eastAsiaTheme="minorHAnsi"/>
        </w:rPr>
        <w:t xml:space="preserve"> </w:t>
      </w:r>
      <w:r w:rsidR="00625EE9" w:rsidRPr="0040071E">
        <w:rPr>
          <w:rFonts w:eastAsiaTheme="minorHAnsi"/>
        </w:rPr>
        <w:t xml:space="preserve">to </w:t>
      </w:r>
      <w:r w:rsidR="00565AC2" w:rsidRPr="0040071E">
        <w:rPr>
          <w:rFonts w:eastAsiaTheme="minorHAnsi"/>
        </w:rPr>
        <w:t>all clinical areas</w:t>
      </w:r>
      <w:r w:rsidR="00E32CBA" w:rsidRPr="0040071E">
        <w:rPr>
          <w:rFonts w:eastAsiaTheme="minorHAnsi"/>
        </w:rPr>
        <w:t xml:space="preserve"> at Roscommon</w:t>
      </w:r>
      <w:r w:rsidRPr="0040071E">
        <w:rPr>
          <w:rFonts w:eastAsiaTheme="minorHAnsi"/>
        </w:rPr>
        <w:t xml:space="preserve"> </w:t>
      </w:r>
      <w:r w:rsidR="00173269" w:rsidRPr="0040071E">
        <w:rPr>
          <w:rFonts w:eastAsiaTheme="minorHAnsi"/>
        </w:rPr>
        <w:t xml:space="preserve">University </w:t>
      </w:r>
      <w:r w:rsidRPr="0040071E">
        <w:rPr>
          <w:rFonts w:eastAsiaTheme="minorHAnsi"/>
        </w:rPr>
        <w:t>Hospital. It also provides a diagnostic</w:t>
      </w:r>
      <w:r w:rsidR="00023982" w:rsidRPr="0040071E">
        <w:rPr>
          <w:rFonts w:eastAsiaTheme="minorHAnsi"/>
        </w:rPr>
        <w:t xml:space="preserve"> </w:t>
      </w:r>
      <w:r w:rsidRPr="0040071E">
        <w:rPr>
          <w:rFonts w:eastAsiaTheme="minorHAnsi"/>
        </w:rPr>
        <w:t>service</w:t>
      </w:r>
      <w:r w:rsidR="009F29CB" w:rsidRPr="0040071E">
        <w:rPr>
          <w:rFonts w:eastAsiaTheme="minorHAnsi"/>
        </w:rPr>
        <w:t>s</w:t>
      </w:r>
      <w:r w:rsidRPr="0040071E">
        <w:rPr>
          <w:rFonts w:eastAsiaTheme="minorHAnsi"/>
        </w:rPr>
        <w:t xml:space="preserve"> to other healthcare institutions</w:t>
      </w:r>
      <w:r w:rsidR="00AA18FE" w:rsidRPr="0040071E">
        <w:rPr>
          <w:rFonts w:eastAsiaTheme="minorHAnsi"/>
        </w:rPr>
        <w:t xml:space="preserve"> </w:t>
      </w:r>
      <w:r w:rsidRPr="0040071E">
        <w:rPr>
          <w:rFonts w:eastAsiaTheme="minorHAnsi"/>
        </w:rPr>
        <w:t>and to the community of General Practitioners (GPs) supported by the hospital.</w:t>
      </w:r>
      <w:r w:rsidR="00625EE9" w:rsidRPr="0040071E">
        <w:rPr>
          <w:rFonts w:eastAsiaTheme="minorHAnsi"/>
        </w:rPr>
        <w:t xml:space="preserve"> A Haemovigilence Service is available in the </w:t>
      </w:r>
      <w:r w:rsidR="009D492A" w:rsidRPr="0040071E">
        <w:rPr>
          <w:rFonts w:eastAsiaTheme="minorHAnsi"/>
        </w:rPr>
        <w:t>hospital; see</w:t>
      </w:r>
      <w:r w:rsidR="00625EE9" w:rsidRPr="0040071E">
        <w:rPr>
          <w:rFonts w:eastAsiaTheme="minorHAnsi"/>
        </w:rPr>
        <w:t xml:space="preserve"> Table 1 for contact details. </w:t>
      </w:r>
    </w:p>
    <w:p w:rsidR="009F2DAE" w:rsidRPr="0040071E" w:rsidRDefault="009F2DAE" w:rsidP="00AD5BF9">
      <w:pPr>
        <w:autoSpaceDE w:val="0"/>
        <w:autoSpaceDN w:val="0"/>
        <w:adjustRightInd w:val="0"/>
        <w:rPr>
          <w:rFonts w:eastAsiaTheme="minorHAnsi"/>
          <w:sz w:val="22"/>
          <w:szCs w:val="22"/>
        </w:rPr>
      </w:pPr>
    </w:p>
    <w:p w:rsidR="00A13ECA" w:rsidRPr="0040071E" w:rsidRDefault="00A13ECA" w:rsidP="009F2DAE">
      <w:pPr>
        <w:pStyle w:val="Heading2"/>
      </w:pPr>
      <w:bookmarkStart w:id="4" w:name="_Toc535251369"/>
      <w:bookmarkStart w:id="5" w:name="_Toc535252367"/>
      <w:r w:rsidRPr="0040071E">
        <w:t>Services unavailable at RUH Pathology Laboratory:</w:t>
      </w:r>
      <w:bookmarkEnd w:id="4"/>
      <w:bookmarkEnd w:id="5"/>
    </w:p>
    <w:p w:rsidR="00AA18FE" w:rsidRPr="0040071E" w:rsidRDefault="00E32CBA" w:rsidP="009F2DAE">
      <w:pPr>
        <w:rPr>
          <w:rFonts w:eastAsiaTheme="minorHAnsi"/>
        </w:rPr>
      </w:pPr>
      <w:r w:rsidRPr="0040071E">
        <w:rPr>
          <w:rFonts w:eastAsiaTheme="minorHAnsi"/>
        </w:rPr>
        <w:t>All sam</w:t>
      </w:r>
      <w:r w:rsidR="00AA18FE" w:rsidRPr="0040071E">
        <w:rPr>
          <w:rFonts w:eastAsiaTheme="minorHAnsi"/>
        </w:rPr>
        <w:t xml:space="preserve">ples for Immunology, Histology and </w:t>
      </w:r>
      <w:r w:rsidRPr="0040071E">
        <w:rPr>
          <w:rFonts w:eastAsiaTheme="minorHAnsi"/>
        </w:rPr>
        <w:t xml:space="preserve">Microbiology are referred to the </w:t>
      </w:r>
      <w:r w:rsidR="009F29CB" w:rsidRPr="0040071E">
        <w:t xml:space="preserve">Laboratory Medicine Department </w:t>
      </w:r>
      <w:r w:rsidRPr="0040071E">
        <w:rPr>
          <w:rFonts w:eastAsiaTheme="minorHAnsi"/>
        </w:rPr>
        <w:t>at Galway University Hospital</w:t>
      </w:r>
      <w:r w:rsidR="00417247" w:rsidRPr="0040071E">
        <w:rPr>
          <w:rFonts w:eastAsiaTheme="minorHAnsi"/>
        </w:rPr>
        <w:t xml:space="preserve"> (GUH).</w:t>
      </w:r>
      <w:r w:rsidR="00A65164" w:rsidRPr="0040071E">
        <w:rPr>
          <w:rFonts w:eastAsiaTheme="minorHAnsi"/>
        </w:rPr>
        <w:t xml:space="preserve"> </w:t>
      </w:r>
      <w:r w:rsidR="00B05D84" w:rsidRPr="0040071E">
        <w:rPr>
          <w:rFonts w:eastAsiaTheme="minorHAnsi"/>
        </w:rPr>
        <w:t xml:space="preserve"> All results are available on th</w:t>
      </w:r>
      <w:r w:rsidR="00AA18FE" w:rsidRPr="0040071E">
        <w:rPr>
          <w:rFonts w:eastAsiaTheme="minorHAnsi"/>
        </w:rPr>
        <w:t xml:space="preserve">e Laboratory Information system but access to some results especially Histology will be restricted to certain users. </w:t>
      </w:r>
      <w:r w:rsidR="00B05D84" w:rsidRPr="0040071E">
        <w:rPr>
          <w:rFonts w:eastAsiaTheme="minorHAnsi"/>
        </w:rPr>
        <w:t xml:space="preserve"> </w:t>
      </w:r>
      <w:r w:rsidR="00417247" w:rsidRPr="0040071E">
        <w:rPr>
          <w:rFonts w:eastAsiaTheme="minorHAnsi"/>
        </w:rPr>
        <w:t xml:space="preserve"> In the event that a specific Immunology</w:t>
      </w:r>
      <w:r w:rsidR="00AA18FE" w:rsidRPr="0040071E">
        <w:rPr>
          <w:rFonts w:eastAsiaTheme="minorHAnsi"/>
        </w:rPr>
        <w:t>, Histology or Microbiology</w:t>
      </w:r>
      <w:r w:rsidR="00417247" w:rsidRPr="0040071E">
        <w:rPr>
          <w:rFonts w:eastAsiaTheme="minorHAnsi"/>
        </w:rPr>
        <w:t xml:space="preserve"> test is not available in GUH then the sample may be referred to an outside laboratory for testing.</w:t>
      </w:r>
    </w:p>
    <w:p w:rsidR="00E32CBA" w:rsidRPr="0040071E" w:rsidRDefault="00417247" w:rsidP="009F2DAE">
      <w:pPr>
        <w:rPr>
          <w:rFonts w:eastAsiaTheme="minorHAnsi"/>
        </w:rPr>
      </w:pPr>
      <w:r w:rsidRPr="0040071E">
        <w:rPr>
          <w:rFonts w:eastAsiaTheme="minorHAnsi"/>
        </w:rPr>
        <w:t xml:space="preserve"> </w:t>
      </w:r>
    </w:p>
    <w:p w:rsidR="00686A98" w:rsidRPr="0040071E" w:rsidRDefault="00E32CBA" w:rsidP="009F2DAE">
      <w:pPr>
        <w:rPr>
          <w:rFonts w:eastAsiaTheme="minorHAnsi"/>
        </w:rPr>
      </w:pPr>
      <w:r w:rsidRPr="0040071E">
        <w:rPr>
          <w:rFonts w:eastAsiaTheme="minorHAnsi"/>
        </w:rPr>
        <w:t xml:space="preserve">All Biochemistry and Haematology tests not available in the Pathology Laboratory </w:t>
      </w:r>
      <w:r w:rsidR="0066536D" w:rsidRPr="0040071E">
        <w:rPr>
          <w:rFonts w:eastAsiaTheme="minorHAnsi"/>
        </w:rPr>
        <w:t>at Ros</w:t>
      </w:r>
      <w:r w:rsidR="00FA4DBE" w:rsidRPr="0040071E">
        <w:rPr>
          <w:rFonts w:eastAsiaTheme="minorHAnsi"/>
        </w:rPr>
        <w:t>common Hospital are referred to</w:t>
      </w:r>
      <w:r w:rsidR="00AD5BF9" w:rsidRPr="0040071E">
        <w:rPr>
          <w:rFonts w:eastAsiaTheme="minorHAnsi"/>
        </w:rPr>
        <w:t xml:space="preserve"> </w:t>
      </w:r>
      <w:r w:rsidR="00A13ECA" w:rsidRPr="0040071E">
        <w:t xml:space="preserve">Laboratory Medicine </w:t>
      </w:r>
      <w:r w:rsidR="0066536D" w:rsidRPr="0040071E">
        <w:rPr>
          <w:rFonts w:eastAsiaTheme="minorHAnsi"/>
        </w:rPr>
        <w:t>Department at Galway University Hospital</w:t>
      </w:r>
      <w:r w:rsidR="00417247" w:rsidRPr="0040071E">
        <w:rPr>
          <w:rFonts w:eastAsiaTheme="minorHAnsi"/>
        </w:rPr>
        <w:t>.</w:t>
      </w:r>
      <w:r w:rsidR="00A65164" w:rsidRPr="0040071E">
        <w:rPr>
          <w:rFonts w:eastAsiaTheme="minorHAnsi"/>
        </w:rPr>
        <w:t xml:space="preserve"> </w:t>
      </w:r>
      <w:r w:rsidR="00B05D84" w:rsidRPr="0040071E">
        <w:rPr>
          <w:rFonts w:eastAsiaTheme="minorHAnsi"/>
        </w:rPr>
        <w:t xml:space="preserve"> All results are available on the Laboratory Information system. </w:t>
      </w:r>
      <w:r w:rsidR="00417247" w:rsidRPr="0040071E">
        <w:rPr>
          <w:rFonts w:eastAsiaTheme="minorHAnsi"/>
        </w:rPr>
        <w:t xml:space="preserve"> In the event that a specific Biochemistry or Haematology test is not available in GUH then the sample may be referred</w:t>
      </w:r>
      <w:r w:rsidR="00AA18FE" w:rsidRPr="0040071E">
        <w:rPr>
          <w:rFonts w:eastAsiaTheme="minorHAnsi"/>
        </w:rPr>
        <w:t xml:space="preserve"> by either GUH or R</w:t>
      </w:r>
      <w:r w:rsidR="00A13ECA" w:rsidRPr="0040071E">
        <w:rPr>
          <w:rFonts w:eastAsiaTheme="minorHAnsi"/>
        </w:rPr>
        <w:t>U</w:t>
      </w:r>
      <w:r w:rsidR="00AA18FE" w:rsidRPr="0040071E">
        <w:rPr>
          <w:rFonts w:eastAsiaTheme="minorHAnsi"/>
        </w:rPr>
        <w:t>H</w:t>
      </w:r>
      <w:r w:rsidR="00417247" w:rsidRPr="0040071E">
        <w:rPr>
          <w:rFonts w:eastAsiaTheme="minorHAnsi"/>
        </w:rPr>
        <w:t xml:space="preserve"> to an outside laboratory for testing.</w:t>
      </w:r>
      <w:r w:rsidR="00B839A5" w:rsidRPr="0040071E">
        <w:rPr>
          <w:rFonts w:eastAsiaTheme="minorHAnsi"/>
        </w:rPr>
        <w:t xml:space="preserve"> </w:t>
      </w:r>
    </w:p>
    <w:p w:rsidR="00AA18FE" w:rsidRPr="0040071E" w:rsidRDefault="00AA18FE" w:rsidP="009F2DAE">
      <w:pPr>
        <w:rPr>
          <w:rFonts w:eastAsiaTheme="minorHAnsi"/>
        </w:rPr>
      </w:pPr>
      <w:r w:rsidRPr="0040071E">
        <w:rPr>
          <w:rFonts w:eastAsiaTheme="minorHAnsi"/>
        </w:rPr>
        <w:t>For these samples the laboratory operates a tracking system for all tests referred out. When samples are referred out they are booked into the LIS wit</w:t>
      </w:r>
      <w:r w:rsidR="00A13ECA" w:rsidRPr="0040071E">
        <w:rPr>
          <w:rFonts w:eastAsiaTheme="minorHAnsi"/>
        </w:rPr>
        <w:t xml:space="preserve">h details of the test name and </w:t>
      </w:r>
      <w:r w:rsidRPr="0040071E">
        <w:rPr>
          <w:rFonts w:eastAsiaTheme="minorHAnsi"/>
        </w:rPr>
        <w:t xml:space="preserve">referral centre. When reports are returned from the referral laboratory, </w:t>
      </w:r>
      <w:r w:rsidR="00DF074D" w:rsidRPr="0040071E">
        <w:rPr>
          <w:rFonts w:eastAsiaTheme="minorHAnsi"/>
        </w:rPr>
        <w:t>RUH</w:t>
      </w:r>
      <w:r w:rsidRPr="0040071E">
        <w:rPr>
          <w:rFonts w:eastAsiaTheme="minorHAnsi"/>
        </w:rPr>
        <w:t xml:space="preserve"> dispatches</w:t>
      </w:r>
      <w:r w:rsidR="00CA2F01" w:rsidRPr="0040071E">
        <w:rPr>
          <w:rFonts w:eastAsiaTheme="minorHAnsi"/>
        </w:rPr>
        <w:t xml:space="preserve"> the original report to</w:t>
      </w:r>
      <w:r w:rsidR="00A13ECA" w:rsidRPr="0040071E">
        <w:rPr>
          <w:rFonts w:eastAsiaTheme="minorHAnsi"/>
        </w:rPr>
        <w:t xml:space="preserve"> the requestor</w:t>
      </w:r>
      <w:r w:rsidR="00CA2F01" w:rsidRPr="0040071E">
        <w:rPr>
          <w:rFonts w:eastAsiaTheme="minorHAnsi"/>
        </w:rPr>
        <w:t xml:space="preserve">. </w:t>
      </w:r>
    </w:p>
    <w:p w:rsidR="00B839A5" w:rsidRPr="0040071E" w:rsidRDefault="00B839A5" w:rsidP="009F2DAE">
      <w:pPr>
        <w:rPr>
          <w:rFonts w:eastAsiaTheme="minorHAnsi"/>
        </w:rPr>
      </w:pPr>
    </w:p>
    <w:p w:rsidR="00AA18FE" w:rsidRPr="0040071E" w:rsidRDefault="00AA18FE" w:rsidP="009F2DAE">
      <w:pPr>
        <w:rPr>
          <w:rFonts w:eastAsiaTheme="minorHAnsi"/>
        </w:rPr>
      </w:pPr>
    </w:p>
    <w:p w:rsidR="0075292B" w:rsidRPr="0040071E" w:rsidRDefault="00B03515" w:rsidP="009F2DAE">
      <w:pPr>
        <w:rPr>
          <w:rFonts w:eastAsiaTheme="minorHAnsi"/>
        </w:rPr>
      </w:pPr>
      <w:r w:rsidRPr="0040071E">
        <w:rPr>
          <w:rFonts w:eastAsiaTheme="minorHAnsi"/>
        </w:rPr>
        <w:t>Details of all tests referred to GUH can be obtained</w:t>
      </w:r>
      <w:r w:rsidR="006C2A2E" w:rsidRPr="0040071E">
        <w:rPr>
          <w:rFonts w:eastAsiaTheme="minorHAnsi"/>
        </w:rPr>
        <w:t xml:space="preserve"> in the current version of the Laboratory Medicine User Guide U</w:t>
      </w:r>
      <w:r w:rsidR="00CD40AA" w:rsidRPr="0040071E">
        <w:rPr>
          <w:rFonts w:eastAsiaTheme="minorHAnsi"/>
        </w:rPr>
        <w:t>niversity Hospital</w:t>
      </w:r>
      <w:r w:rsidR="0075292B" w:rsidRPr="0040071E">
        <w:rPr>
          <w:rFonts w:eastAsiaTheme="minorHAnsi"/>
        </w:rPr>
        <w:t xml:space="preserve"> Galway</w:t>
      </w:r>
      <w:r w:rsidR="00CD40AA" w:rsidRPr="0040071E">
        <w:rPr>
          <w:rFonts w:eastAsiaTheme="minorHAnsi"/>
        </w:rPr>
        <w:t xml:space="preserve">.  </w:t>
      </w:r>
    </w:p>
    <w:p w:rsidR="00BD4E28" w:rsidRDefault="00CD40AA" w:rsidP="009F2DAE">
      <w:r w:rsidRPr="0040071E">
        <w:rPr>
          <w:rFonts w:eastAsiaTheme="minorHAnsi"/>
        </w:rPr>
        <w:t>Se</w:t>
      </w:r>
      <w:r w:rsidR="00381C43" w:rsidRPr="0040071E">
        <w:rPr>
          <w:rFonts w:eastAsiaTheme="minorHAnsi"/>
        </w:rPr>
        <w:t>e</w:t>
      </w:r>
      <w:r w:rsidR="0075292B" w:rsidRPr="0040071E">
        <w:rPr>
          <w:rFonts w:eastAsiaTheme="minorHAnsi"/>
        </w:rPr>
        <w:t xml:space="preserve"> </w:t>
      </w:r>
      <w:hyperlink r:id="rId12" w:history="1">
        <w:r w:rsidR="00BD4E28" w:rsidRPr="007354AD">
          <w:rPr>
            <w:rStyle w:val="Hyperlink"/>
          </w:rPr>
          <w:t>https://saolta.ie/sites/default/files/publications/Laboratory%20User%20Guide%20Ver%203.11-final.pdf</w:t>
        </w:r>
      </w:hyperlink>
    </w:p>
    <w:p w:rsidR="00AA18FE" w:rsidRPr="0040071E" w:rsidRDefault="00560329" w:rsidP="009F2DAE">
      <w:pPr>
        <w:rPr>
          <w:rFonts w:eastAsiaTheme="minorHAnsi"/>
        </w:rPr>
      </w:pPr>
      <w:r w:rsidRPr="0040071E">
        <w:t xml:space="preserve">A full list of tests available, laboratory opening hours and contact details for all consultants are available in this publication. </w:t>
      </w:r>
      <w:r w:rsidR="00381C43" w:rsidRPr="0040071E">
        <w:rPr>
          <w:rFonts w:eastAsiaTheme="minorHAnsi"/>
        </w:rPr>
        <w:tab/>
      </w:r>
    </w:p>
    <w:p w:rsidR="00285D40" w:rsidRDefault="00285D40" w:rsidP="009F2DAE">
      <w:pPr>
        <w:rPr>
          <w:rFonts w:eastAsiaTheme="minorHAnsi"/>
        </w:rPr>
      </w:pPr>
      <w:r w:rsidRPr="0040071E">
        <w:rPr>
          <w:rFonts w:eastAsiaTheme="minorHAnsi"/>
        </w:rPr>
        <w:t xml:space="preserve">All samples for referral to GUH are sent by courier at 13:00 each day Monday to Friday and should be received in the Laboratory no later than 12:50 to be included in the routine dispatch. If there is a need to send samples urgently to GUH please contact the Laboratory to arrange delivery. </w:t>
      </w:r>
      <w:r w:rsidR="004A1C8D" w:rsidRPr="0040071E">
        <w:rPr>
          <w:rFonts w:eastAsiaTheme="minorHAnsi"/>
        </w:rPr>
        <w:t xml:space="preserve">For Blood Cultures taken between 12 midnight and 09:00 am please use the transport boxes provided on the Wards. Full instructions and contact details are included on the box. </w:t>
      </w:r>
    </w:p>
    <w:p w:rsidR="009F2DAE" w:rsidRPr="0040071E" w:rsidRDefault="009F2DAE" w:rsidP="00B839A5">
      <w:pPr>
        <w:autoSpaceDE w:val="0"/>
        <w:autoSpaceDN w:val="0"/>
        <w:adjustRightInd w:val="0"/>
        <w:rPr>
          <w:rFonts w:eastAsiaTheme="minorHAnsi"/>
          <w:sz w:val="22"/>
          <w:szCs w:val="22"/>
        </w:rPr>
      </w:pPr>
    </w:p>
    <w:p w:rsidR="00F71D17" w:rsidRPr="0040071E" w:rsidRDefault="00F71D17" w:rsidP="009F2DAE">
      <w:pPr>
        <w:pStyle w:val="Heading2"/>
      </w:pPr>
      <w:bookmarkStart w:id="6" w:name="_Toc535251370"/>
      <w:bookmarkStart w:id="7" w:name="_Toc535252368"/>
      <w:r w:rsidRPr="0040071E">
        <w:t>Accreditation:</w:t>
      </w:r>
      <w:bookmarkEnd w:id="6"/>
      <w:bookmarkEnd w:id="7"/>
    </w:p>
    <w:p w:rsidR="008C0A96" w:rsidRPr="0040071E" w:rsidRDefault="008C0A96" w:rsidP="00994F33">
      <w:pPr>
        <w:pStyle w:val="Default"/>
        <w:numPr>
          <w:ilvl w:val="0"/>
          <w:numId w:val="9"/>
        </w:numPr>
        <w:rPr>
          <w:color w:val="auto"/>
          <w:lang w:val="en-IE"/>
        </w:rPr>
      </w:pPr>
      <w:r w:rsidRPr="0040071E">
        <w:rPr>
          <w:color w:val="auto"/>
          <w:lang w:val="en-IE"/>
        </w:rPr>
        <w:t xml:space="preserve">The Haematology Laboratory, Blood Transfusion Laboratory and Haemovigilance Service are accredited by the Irish National Accreditation Board (INAB) in compliance with the International Standard ISO/IEC 15189 and AML-BB (Minimum Requirements for Blood Bank Compliance with Article 14 (Traceability) and Article 15 (Notification of Serious Adverse Reactions and Events) of EU Directive 2002/98/EC). </w:t>
      </w:r>
    </w:p>
    <w:p w:rsidR="008C0A96" w:rsidRPr="0040071E" w:rsidRDefault="008C0A96" w:rsidP="00994F33">
      <w:pPr>
        <w:pStyle w:val="Default"/>
        <w:numPr>
          <w:ilvl w:val="0"/>
          <w:numId w:val="9"/>
        </w:numPr>
        <w:rPr>
          <w:color w:val="auto"/>
          <w:lang w:val="en-IE"/>
        </w:rPr>
      </w:pPr>
      <w:r w:rsidRPr="0040071E">
        <w:rPr>
          <w:color w:val="auto"/>
          <w:lang w:val="en-IE"/>
        </w:rPr>
        <w:t>All activities are performed in accordance with the requirements of the above standards.</w:t>
      </w:r>
    </w:p>
    <w:p w:rsidR="008C0A96" w:rsidRPr="0040071E" w:rsidRDefault="008C0A96" w:rsidP="00994F33">
      <w:pPr>
        <w:pStyle w:val="Default"/>
        <w:numPr>
          <w:ilvl w:val="0"/>
          <w:numId w:val="9"/>
        </w:numPr>
        <w:rPr>
          <w:color w:val="auto"/>
          <w:lang w:val="en-IE"/>
        </w:rPr>
      </w:pPr>
      <w:r w:rsidRPr="0040071E">
        <w:rPr>
          <w:color w:val="auto"/>
          <w:lang w:val="en-IE"/>
        </w:rPr>
        <w:t xml:space="preserve">INAB Registration number: 238MT. </w:t>
      </w:r>
    </w:p>
    <w:p w:rsidR="00657E19" w:rsidRPr="0040071E" w:rsidRDefault="00657E19" w:rsidP="009F2DAE">
      <w:bookmarkStart w:id="8" w:name="_GoBack"/>
      <w:bookmarkEnd w:id="8"/>
      <w:r w:rsidRPr="0040071E">
        <w:lastRenderedPageBreak/>
        <w:t>Laboratory management are committed to:-</w:t>
      </w:r>
    </w:p>
    <w:p w:rsidR="00657E19" w:rsidRPr="0040071E" w:rsidRDefault="00657E19" w:rsidP="009F2DAE">
      <w:pPr>
        <w:pStyle w:val="ListParagraph"/>
        <w:numPr>
          <w:ilvl w:val="0"/>
          <w:numId w:val="12"/>
        </w:numPr>
      </w:pPr>
      <w:r w:rsidRPr="0040071E">
        <w:t>Staff recruitment, training, development and retention at all levels to provide a full and effective service to its users.</w:t>
      </w:r>
    </w:p>
    <w:p w:rsidR="00657E19" w:rsidRPr="0040071E" w:rsidRDefault="00657E19" w:rsidP="009F2DAE">
      <w:pPr>
        <w:pStyle w:val="ListParagraph"/>
        <w:numPr>
          <w:ilvl w:val="0"/>
          <w:numId w:val="12"/>
        </w:numPr>
      </w:pPr>
      <w:r w:rsidRPr="0040071E">
        <w:t>The proper procurement and maintenance of such equipment and other resources as are needed for the provision of the service.</w:t>
      </w:r>
    </w:p>
    <w:p w:rsidR="00657E19" w:rsidRPr="0040071E" w:rsidRDefault="00657E19" w:rsidP="009F2DAE">
      <w:pPr>
        <w:pStyle w:val="ListParagraph"/>
        <w:numPr>
          <w:ilvl w:val="0"/>
          <w:numId w:val="12"/>
        </w:numPr>
      </w:pPr>
      <w:r w:rsidRPr="0040071E">
        <w:t>The collection, transport and handling of all specimens in such a way as to ensure the correct performance of laboratory examinations.</w:t>
      </w:r>
    </w:p>
    <w:p w:rsidR="00657E19" w:rsidRPr="0040071E" w:rsidRDefault="00657E19" w:rsidP="009F2DAE">
      <w:pPr>
        <w:pStyle w:val="ListParagraph"/>
        <w:numPr>
          <w:ilvl w:val="0"/>
          <w:numId w:val="12"/>
        </w:numPr>
      </w:pPr>
      <w:r w:rsidRPr="0040071E">
        <w:t>The use of accredited examination procedures and methods that will ensure the highest achievable quality of all tests performed.</w:t>
      </w:r>
    </w:p>
    <w:p w:rsidR="00657E19" w:rsidRPr="0040071E" w:rsidRDefault="00657E19" w:rsidP="009F2DAE">
      <w:pPr>
        <w:pStyle w:val="ListParagraph"/>
        <w:numPr>
          <w:ilvl w:val="0"/>
          <w:numId w:val="12"/>
        </w:numPr>
      </w:pPr>
      <w:r w:rsidRPr="0040071E">
        <w:t>Reporting results of examinations in ways which are timely, confidential, accurate and clinically useful.</w:t>
      </w:r>
    </w:p>
    <w:p w:rsidR="00657E19" w:rsidRPr="0040071E" w:rsidRDefault="00657E19" w:rsidP="009F2DAE">
      <w:pPr>
        <w:pStyle w:val="ListParagraph"/>
        <w:numPr>
          <w:ilvl w:val="0"/>
          <w:numId w:val="12"/>
        </w:numPr>
      </w:pPr>
      <w:r w:rsidRPr="0040071E">
        <w:t>The assessment of user satisfaction, in addition to internal audit and external quality assessment, in order to produce continual quality improvement.</w:t>
      </w:r>
    </w:p>
    <w:p w:rsidR="00625EE9" w:rsidRPr="0040071E" w:rsidRDefault="00625EE9" w:rsidP="00625EE9">
      <w:pPr>
        <w:ind w:left="1440"/>
      </w:pPr>
    </w:p>
    <w:p w:rsidR="00696B39" w:rsidRDefault="00696B39" w:rsidP="009F2DAE">
      <w:r w:rsidRPr="0040071E">
        <w:rPr>
          <w:rFonts w:eastAsiaTheme="minorHAnsi"/>
          <w:sz w:val="22"/>
          <w:szCs w:val="22"/>
        </w:rPr>
        <w:t xml:space="preserve">Details of the scope of accreditation can be seen at </w:t>
      </w:r>
      <w:hyperlink r:id="rId13" w:history="1">
        <w:r w:rsidR="00154AE4" w:rsidRPr="007354AD">
          <w:rPr>
            <w:rStyle w:val="Hyperlink"/>
          </w:rPr>
          <w:t>https://www.inab.ie/fileupload/medical-testing/roscommon-university-hospital-saolta-university-healthcare-group-238mt.pdf</w:t>
        </w:r>
      </w:hyperlink>
    </w:p>
    <w:p w:rsidR="00C36D21" w:rsidRPr="0040071E" w:rsidRDefault="00C36D21" w:rsidP="009F2DAE"/>
    <w:p w:rsidR="00C36D21" w:rsidRPr="0040071E" w:rsidRDefault="00C36D21" w:rsidP="009F2DAE">
      <w:pPr>
        <w:rPr>
          <w:rFonts w:eastAsiaTheme="minorHAnsi"/>
          <w:sz w:val="22"/>
          <w:szCs w:val="22"/>
        </w:rPr>
      </w:pPr>
      <w:r w:rsidRPr="0040071E">
        <w:rPr>
          <w:rFonts w:eastAsiaTheme="minorHAnsi"/>
          <w:sz w:val="22"/>
          <w:szCs w:val="22"/>
        </w:rPr>
        <w:t>All Blood Science laboratory activities are subject to continuous review through quality assurance and audit.</w:t>
      </w:r>
    </w:p>
    <w:p w:rsidR="00C36D21" w:rsidRPr="0040071E" w:rsidRDefault="00C36D21" w:rsidP="009F2DAE">
      <w:pPr>
        <w:rPr>
          <w:rFonts w:eastAsiaTheme="minorHAnsi"/>
          <w:sz w:val="22"/>
          <w:szCs w:val="22"/>
        </w:rPr>
      </w:pPr>
      <w:r w:rsidRPr="0040071E">
        <w:rPr>
          <w:rFonts w:eastAsiaTheme="minorHAnsi"/>
          <w:sz w:val="22"/>
          <w:szCs w:val="22"/>
        </w:rPr>
        <w:t>The laboratory participates in a number of external quality assessme</w:t>
      </w:r>
      <w:r w:rsidR="00696B39" w:rsidRPr="0040071E">
        <w:rPr>
          <w:rFonts w:eastAsiaTheme="minorHAnsi"/>
          <w:sz w:val="22"/>
          <w:szCs w:val="22"/>
        </w:rPr>
        <w:t>nt schemes, all of which</w:t>
      </w:r>
      <w:r w:rsidR="004D1D6F" w:rsidRPr="0040071E">
        <w:rPr>
          <w:rFonts w:eastAsiaTheme="minorHAnsi"/>
          <w:sz w:val="22"/>
          <w:szCs w:val="22"/>
        </w:rPr>
        <w:t xml:space="preserve"> </w:t>
      </w:r>
      <w:r w:rsidRPr="0040071E">
        <w:rPr>
          <w:rFonts w:eastAsiaTheme="minorHAnsi"/>
          <w:sz w:val="22"/>
          <w:szCs w:val="22"/>
        </w:rPr>
        <w:t>are accredited. A list of assays and relevant schemes is available on request.</w:t>
      </w:r>
    </w:p>
    <w:p w:rsidR="00657E19" w:rsidRPr="0040071E" w:rsidRDefault="00657E19" w:rsidP="00AD5BF9">
      <w:pPr>
        <w:autoSpaceDE w:val="0"/>
        <w:autoSpaceDN w:val="0"/>
        <w:adjustRightInd w:val="0"/>
        <w:rPr>
          <w:rFonts w:eastAsiaTheme="minorHAnsi"/>
          <w:sz w:val="22"/>
          <w:szCs w:val="22"/>
        </w:rPr>
      </w:pPr>
    </w:p>
    <w:p w:rsidR="00D14C4C" w:rsidRPr="0040071E" w:rsidRDefault="00D14C4C" w:rsidP="009F2DAE">
      <w:pPr>
        <w:pStyle w:val="Heading2"/>
      </w:pPr>
      <w:bookmarkStart w:id="9" w:name="_Toc535251371"/>
      <w:bookmarkStart w:id="10" w:name="_Toc535252369"/>
      <w:r w:rsidRPr="0040071E">
        <w:t>Co</w:t>
      </w:r>
      <w:r w:rsidR="00211D1B" w:rsidRPr="0040071E">
        <w:t>n</w:t>
      </w:r>
      <w:r w:rsidRPr="0040071E">
        <w:t>fidentiality</w:t>
      </w:r>
      <w:r w:rsidR="00540D61" w:rsidRPr="0040071E">
        <w:t>:</w:t>
      </w:r>
      <w:bookmarkEnd w:id="9"/>
      <w:bookmarkEnd w:id="10"/>
    </w:p>
    <w:p w:rsidR="00540D61" w:rsidRPr="0040071E" w:rsidRDefault="00540D61" w:rsidP="009F2DAE">
      <w:r w:rsidRPr="0040071E">
        <w:t xml:space="preserve">All Laboratory staff are bound by the Health Service Executive Codes of Standards and Behaviour which states: </w:t>
      </w:r>
    </w:p>
    <w:p w:rsidR="00540D61" w:rsidRPr="0040071E" w:rsidRDefault="00540D61" w:rsidP="009F2DAE">
      <w:r w:rsidRPr="0040071E">
        <w:t xml:space="preserve">“Employees must not improperly disclose, during or following termination of employment, information gained in the course of their work. </w:t>
      </w:r>
    </w:p>
    <w:p w:rsidR="00540D61" w:rsidRPr="0040071E" w:rsidRDefault="00540D61" w:rsidP="009F2DAE">
      <w:r w:rsidRPr="0040071E">
        <w:t>Employees may have access to or hear information concerning the medical or personal affairs of patients and/or employees, or other health service business. Such records and information are strictly confidential and can only be divulged or discussed in the performance of normal duty. Disclosure of records or information under various statutory provisions (e.g. Freedom of Information Acts 1997 and 2003; Data Protection Acts 2001 and 2003; the Health Acts 1947 to 2007) will be made in accordance with HSE policies, procedures and protocols.”</w:t>
      </w:r>
    </w:p>
    <w:p w:rsidR="00AA18FE" w:rsidRPr="0040071E" w:rsidRDefault="00AA18FE" w:rsidP="009F2DAE">
      <w:pPr>
        <w:rPr>
          <w:color w:val="31849B" w:themeColor="accent5" w:themeShade="BF"/>
        </w:rPr>
      </w:pPr>
    </w:p>
    <w:p w:rsidR="00F71D17" w:rsidRPr="0040071E" w:rsidRDefault="00F71D17" w:rsidP="009F2DAE">
      <w:r w:rsidRPr="0040071E">
        <w:t>GDPR provides for high</w:t>
      </w:r>
      <w:r w:rsidR="00BC7674" w:rsidRPr="0040071E">
        <w:t xml:space="preserve"> </w:t>
      </w:r>
      <w:r w:rsidRPr="0040071E">
        <w:t>standards of data protection for individuals and imposes increased obligations on organisations that process personal data. All HSE staff must comply with all applicable data protection, privacy and security laws and regulations including the HSE Data Protection Policy which sets out the requirements of the HSE relating to the protection of personal data where we act as a Data Controller and / or Data Processor, and the measures to be taken to protect the rights of data subjects, in line with EU and Irish legislation.</w:t>
      </w:r>
    </w:p>
    <w:p w:rsidR="00B83610" w:rsidRPr="0040071E" w:rsidRDefault="00B83610" w:rsidP="009F2DAE">
      <w:pPr>
        <w:rPr>
          <w:rFonts w:eastAsiaTheme="minorHAnsi"/>
        </w:rPr>
      </w:pPr>
      <w:r w:rsidRPr="0040071E">
        <w:t>HSE Data Protection Policy is available from: https://www.hse.ie/eng/gdpr/hse-data-protection-policy/hse-data-protection-policy.pdf</w:t>
      </w:r>
      <w:r w:rsidRPr="0040071E">
        <w:rPr>
          <w:rFonts w:eastAsiaTheme="minorHAnsi"/>
        </w:rPr>
        <w:t>.</w:t>
      </w:r>
    </w:p>
    <w:p w:rsidR="004E5C44" w:rsidRPr="0040071E" w:rsidRDefault="004E5C44" w:rsidP="00B83610">
      <w:pPr>
        <w:spacing w:after="200" w:line="276" w:lineRule="auto"/>
        <w:ind w:left="720"/>
        <w:rPr>
          <w:rFonts w:eastAsiaTheme="minorHAnsi"/>
          <w:b/>
          <w:bCs/>
          <w:sz w:val="28"/>
          <w:szCs w:val="28"/>
        </w:rPr>
      </w:pPr>
      <w:r w:rsidRPr="0040071E">
        <w:rPr>
          <w:rFonts w:eastAsiaTheme="minorHAnsi"/>
        </w:rPr>
        <w:br w:type="page"/>
      </w:r>
    </w:p>
    <w:p w:rsidR="0092352A" w:rsidRPr="0040071E" w:rsidRDefault="00C10665" w:rsidP="00C10665">
      <w:pPr>
        <w:pStyle w:val="Heading1"/>
      </w:pPr>
      <w:bookmarkStart w:id="11" w:name="_Toc190602311"/>
      <w:r w:rsidRPr="0040071E">
        <w:lastRenderedPageBreak/>
        <w:t>Contact Details</w:t>
      </w:r>
      <w:bookmarkEnd w:id="11"/>
    </w:p>
    <w:tbl>
      <w:tblPr>
        <w:tblW w:w="0" w:type="auto"/>
        <w:tblLook w:val="04A0" w:firstRow="1" w:lastRow="0" w:firstColumn="1" w:lastColumn="0" w:noHBand="0" w:noVBand="1"/>
      </w:tblPr>
      <w:tblGrid>
        <w:gridCol w:w="4061"/>
        <w:gridCol w:w="6237"/>
      </w:tblGrid>
      <w:tr w:rsidR="0092352A" w:rsidRPr="0040071E" w:rsidTr="0092352A">
        <w:tc>
          <w:tcPr>
            <w:tcW w:w="0" w:type="auto"/>
          </w:tcPr>
          <w:p w:rsidR="0092352A" w:rsidRPr="0040071E" w:rsidRDefault="0092352A" w:rsidP="0092352A">
            <w:pPr>
              <w:autoSpaceDE w:val="0"/>
              <w:autoSpaceDN w:val="0"/>
              <w:adjustRightInd w:val="0"/>
              <w:rPr>
                <w:rFonts w:eastAsiaTheme="minorHAnsi"/>
                <w:b/>
                <w:bCs/>
                <w:sz w:val="20"/>
                <w:szCs w:val="20"/>
              </w:rPr>
            </w:pPr>
            <w:r w:rsidRPr="0040071E">
              <w:rPr>
                <w:rFonts w:eastAsiaTheme="minorHAnsi"/>
                <w:b/>
                <w:bCs/>
                <w:sz w:val="20"/>
                <w:szCs w:val="20"/>
              </w:rPr>
              <w:t>Section</w:t>
            </w:r>
          </w:p>
        </w:tc>
        <w:tc>
          <w:tcPr>
            <w:tcW w:w="0" w:type="auto"/>
          </w:tcPr>
          <w:p w:rsidR="0092352A" w:rsidRPr="0040071E" w:rsidRDefault="0092352A" w:rsidP="0092352A">
            <w:pPr>
              <w:autoSpaceDE w:val="0"/>
              <w:autoSpaceDN w:val="0"/>
              <w:adjustRightInd w:val="0"/>
              <w:rPr>
                <w:rFonts w:eastAsiaTheme="minorHAnsi"/>
                <w:b/>
                <w:bCs/>
                <w:sz w:val="20"/>
                <w:szCs w:val="20"/>
              </w:rPr>
            </w:pPr>
            <w:r w:rsidRPr="0040071E">
              <w:rPr>
                <w:rFonts w:eastAsiaTheme="minorHAnsi"/>
                <w:b/>
                <w:bCs/>
                <w:sz w:val="20"/>
                <w:szCs w:val="20"/>
              </w:rPr>
              <w:t>Telephone</w:t>
            </w:r>
          </w:p>
        </w:tc>
      </w:tr>
      <w:tr w:rsidR="0092352A" w:rsidRPr="0040071E" w:rsidTr="0092352A">
        <w:tc>
          <w:tcPr>
            <w:tcW w:w="0" w:type="auto"/>
          </w:tcPr>
          <w:p w:rsidR="0092352A" w:rsidRPr="0040071E" w:rsidRDefault="0092352A" w:rsidP="0092352A">
            <w:pPr>
              <w:autoSpaceDE w:val="0"/>
              <w:autoSpaceDN w:val="0"/>
              <w:adjustRightInd w:val="0"/>
              <w:rPr>
                <w:rFonts w:eastAsiaTheme="minorHAnsi"/>
                <w:bCs/>
                <w:sz w:val="20"/>
                <w:szCs w:val="20"/>
              </w:rPr>
            </w:pPr>
            <w:r w:rsidRPr="0040071E">
              <w:rPr>
                <w:rFonts w:eastAsiaTheme="minorHAnsi"/>
                <w:sz w:val="20"/>
                <w:szCs w:val="20"/>
              </w:rPr>
              <w:t>Laboratory Office (all enquiries)</w:t>
            </w:r>
          </w:p>
        </w:tc>
        <w:tc>
          <w:tcPr>
            <w:tcW w:w="0" w:type="auto"/>
          </w:tcPr>
          <w:p w:rsidR="0092352A" w:rsidRPr="0040071E" w:rsidRDefault="00176C0C" w:rsidP="0092352A">
            <w:pPr>
              <w:autoSpaceDE w:val="0"/>
              <w:autoSpaceDN w:val="0"/>
              <w:adjustRightInd w:val="0"/>
              <w:rPr>
                <w:rFonts w:eastAsiaTheme="minorHAnsi"/>
                <w:bCs/>
                <w:sz w:val="20"/>
                <w:szCs w:val="20"/>
              </w:rPr>
            </w:pPr>
            <w:r w:rsidRPr="0040071E">
              <w:rPr>
                <w:rFonts w:eastAsiaTheme="minorHAnsi"/>
                <w:bCs/>
                <w:sz w:val="20"/>
                <w:szCs w:val="20"/>
              </w:rPr>
              <w:t>09066</w:t>
            </w:r>
            <w:r w:rsidR="008F5328" w:rsidRPr="0040071E">
              <w:rPr>
                <w:rFonts w:eastAsiaTheme="minorHAnsi"/>
                <w:bCs/>
                <w:sz w:val="20"/>
                <w:szCs w:val="20"/>
              </w:rPr>
              <w:t xml:space="preserve"> </w:t>
            </w:r>
            <w:r w:rsidRPr="0040071E">
              <w:rPr>
                <w:rFonts w:eastAsiaTheme="minorHAnsi"/>
                <w:bCs/>
                <w:sz w:val="20"/>
                <w:szCs w:val="20"/>
              </w:rPr>
              <w:t>3</w:t>
            </w:r>
            <w:r w:rsidRPr="0040071E">
              <w:rPr>
                <w:rFonts w:eastAsiaTheme="minorHAnsi"/>
                <w:bCs/>
                <w:color w:val="1F497D" w:themeColor="text2"/>
                <w:sz w:val="20"/>
                <w:szCs w:val="20"/>
              </w:rPr>
              <w:t>2258</w:t>
            </w:r>
            <w:r w:rsidRPr="0040071E">
              <w:rPr>
                <w:rFonts w:eastAsiaTheme="minorHAnsi"/>
                <w:bCs/>
                <w:sz w:val="20"/>
                <w:szCs w:val="20"/>
              </w:rPr>
              <w:t xml:space="preserve"> or 09066</w:t>
            </w:r>
            <w:r w:rsidR="008F5328" w:rsidRPr="0040071E">
              <w:rPr>
                <w:rFonts w:eastAsiaTheme="minorHAnsi"/>
                <w:bCs/>
                <w:sz w:val="20"/>
                <w:szCs w:val="20"/>
              </w:rPr>
              <w:t xml:space="preserve"> </w:t>
            </w:r>
            <w:r w:rsidRPr="0040071E">
              <w:rPr>
                <w:rFonts w:eastAsiaTheme="minorHAnsi"/>
                <w:bCs/>
                <w:sz w:val="20"/>
                <w:szCs w:val="20"/>
              </w:rPr>
              <w:t>3</w:t>
            </w:r>
            <w:r w:rsidRPr="0040071E">
              <w:rPr>
                <w:rFonts w:eastAsiaTheme="minorHAnsi"/>
                <w:bCs/>
                <w:color w:val="1F497D" w:themeColor="text2"/>
                <w:sz w:val="20"/>
                <w:szCs w:val="20"/>
              </w:rPr>
              <w:t>2176</w:t>
            </w:r>
          </w:p>
        </w:tc>
      </w:tr>
      <w:tr w:rsidR="002711FE" w:rsidRPr="0040071E" w:rsidTr="0092352A">
        <w:tc>
          <w:tcPr>
            <w:tcW w:w="0" w:type="auto"/>
          </w:tcPr>
          <w:p w:rsidR="002711FE" w:rsidRPr="0040071E" w:rsidRDefault="002711FE" w:rsidP="0092352A">
            <w:pPr>
              <w:autoSpaceDE w:val="0"/>
              <w:autoSpaceDN w:val="0"/>
              <w:adjustRightInd w:val="0"/>
              <w:rPr>
                <w:rFonts w:eastAsiaTheme="minorHAnsi"/>
                <w:sz w:val="20"/>
                <w:szCs w:val="20"/>
              </w:rPr>
            </w:pPr>
            <w:r w:rsidRPr="0040071E">
              <w:rPr>
                <w:rFonts w:eastAsiaTheme="minorHAnsi"/>
                <w:sz w:val="20"/>
                <w:szCs w:val="20"/>
              </w:rPr>
              <w:t xml:space="preserve">Roscommon </w:t>
            </w:r>
            <w:r w:rsidR="00173269" w:rsidRPr="0040071E">
              <w:rPr>
                <w:rFonts w:eastAsiaTheme="minorHAnsi"/>
                <w:sz w:val="20"/>
                <w:szCs w:val="20"/>
              </w:rPr>
              <w:t xml:space="preserve">University </w:t>
            </w:r>
            <w:r w:rsidRPr="0040071E">
              <w:rPr>
                <w:rFonts w:eastAsiaTheme="minorHAnsi"/>
                <w:sz w:val="20"/>
                <w:szCs w:val="20"/>
              </w:rPr>
              <w:t>Hospital – Switchboard</w:t>
            </w:r>
          </w:p>
        </w:tc>
        <w:tc>
          <w:tcPr>
            <w:tcW w:w="0" w:type="auto"/>
          </w:tcPr>
          <w:p w:rsidR="002711FE" w:rsidRPr="0040071E" w:rsidRDefault="002711FE" w:rsidP="0092352A">
            <w:pPr>
              <w:autoSpaceDE w:val="0"/>
              <w:autoSpaceDN w:val="0"/>
              <w:adjustRightInd w:val="0"/>
              <w:rPr>
                <w:rFonts w:eastAsiaTheme="minorHAnsi"/>
                <w:bCs/>
                <w:sz w:val="20"/>
                <w:szCs w:val="20"/>
              </w:rPr>
            </w:pPr>
            <w:r w:rsidRPr="0040071E">
              <w:rPr>
                <w:rFonts w:eastAsiaTheme="minorHAnsi"/>
                <w:bCs/>
                <w:sz w:val="20"/>
                <w:szCs w:val="20"/>
              </w:rPr>
              <w:t>09066 32000</w:t>
            </w:r>
          </w:p>
        </w:tc>
      </w:tr>
      <w:tr w:rsidR="0092352A" w:rsidRPr="0040071E" w:rsidTr="0092352A">
        <w:tc>
          <w:tcPr>
            <w:tcW w:w="0" w:type="auto"/>
          </w:tcPr>
          <w:p w:rsidR="0092352A" w:rsidRPr="0040071E" w:rsidRDefault="0092352A" w:rsidP="0092352A">
            <w:pPr>
              <w:autoSpaceDE w:val="0"/>
              <w:autoSpaceDN w:val="0"/>
              <w:adjustRightInd w:val="0"/>
              <w:rPr>
                <w:rFonts w:eastAsiaTheme="minorHAnsi"/>
                <w:sz w:val="20"/>
                <w:szCs w:val="20"/>
              </w:rPr>
            </w:pPr>
            <w:r w:rsidRPr="0040071E">
              <w:rPr>
                <w:rFonts w:eastAsiaTheme="minorHAnsi"/>
                <w:sz w:val="20"/>
                <w:szCs w:val="20"/>
              </w:rPr>
              <w:t xml:space="preserve">Emergency out of hours on call </w:t>
            </w:r>
            <w:r w:rsidR="009F2DAE">
              <w:rPr>
                <w:rFonts w:eastAsiaTheme="minorHAnsi"/>
                <w:sz w:val="20"/>
                <w:szCs w:val="20"/>
              </w:rPr>
              <w:t>service</w:t>
            </w:r>
          </w:p>
          <w:p w:rsidR="0092352A" w:rsidRPr="0040071E" w:rsidRDefault="0092352A" w:rsidP="0092352A">
            <w:pPr>
              <w:autoSpaceDE w:val="0"/>
              <w:autoSpaceDN w:val="0"/>
              <w:adjustRightInd w:val="0"/>
              <w:rPr>
                <w:rFonts w:eastAsiaTheme="minorHAnsi"/>
                <w:bCs/>
                <w:sz w:val="20"/>
                <w:szCs w:val="20"/>
              </w:rPr>
            </w:pPr>
          </w:p>
        </w:tc>
        <w:tc>
          <w:tcPr>
            <w:tcW w:w="0" w:type="auto"/>
          </w:tcPr>
          <w:p w:rsidR="0092352A" w:rsidRPr="0040071E" w:rsidRDefault="00C623EC" w:rsidP="0092352A">
            <w:pPr>
              <w:autoSpaceDE w:val="0"/>
              <w:autoSpaceDN w:val="0"/>
              <w:adjustRightInd w:val="0"/>
              <w:rPr>
                <w:rFonts w:eastAsiaTheme="minorHAnsi"/>
                <w:sz w:val="20"/>
                <w:szCs w:val="20"/>
              </w:rPr>
            </w:pPr>
            <w:r w:rsidRPr="0040071E">
              <w:rPr>
                <w:rFonts w:eastAsiaTheme="minorHAnsi"/>
                <w:sz w:val="20"/>
                <w:szCs w:val="20"/>
              </w:rPr>
              <w:t>9 (switchboard) –</w:t>
            </w:r>
            <w:r w:rsidR="004A1C8D" w:rsidRPr="0040071E">
              <w:rPr>
                <w:rFonts w:eastAsiaTheme="minorHAnsi"/>
                <w:sz w:val="20"/>
                <w:szCs w:val="20"/>
              </w:rPr>
              <w:t xml:space="preserve">and request </w:t>
            </w:r>
            <w:r w:rsidRPr="0040071E">
              <w:rPr>
                <w:rFonts w:eastAsiaTheme="minorHAnsi"/>
                <w:sz w:val="20"/>
                <w:szCs w:val="20"/>
              </w:rPr>
              <w:t>to be connected</w:t>
            </w:r>
            <w:r w:rsidR="0092352A" w:rsidRPr="0040071E">
              <w:rPr>
                <w:rFonts w:eastAsiaTheme="minorHAnsi"/>
                <w:sz w:val="20"/>
                <w:szCs w:val="20"/>
              </w:rPr>
              <w:t xml:space="preserve"> to mobile of</w:t>
            </w:r>
            <w:r w:rsidRPr="0040071E">
              <w:rPr>
                <w:rFonts w:eastAsiaTheme="minorHAnsi"/>
                <w:sz w:val="20"/>
                <w:szCs w:val="20"/>
              </w:rPr>
              <w:t xml:space="preserve"> </w:t>
            </w:r>
            <w:r w:rsidR="0092352A" w:rsidRPr="0040071E">
              <w:rPr>
                <w:rFonts w:eastAsiaTheme="minorHAnsi"/>
                <w:sz w:val="20"/>
                <w:szCs w:val="20"/>
              </w:rPr>
              <w:t>scientist on-call</w:t>
            </w:r>
            <w:r w:rsidRPr="0040071E">
              <w:rPr>
                <w:rFonts w:eastAsiaTheme="minorHAnsi"/>
                <w:sz w:val="20"/>
                <w:szCs w:val="20"/>
              </w:rPr>
              <w:t xml:space="preserve">. </w:t>
            </w:r>
          </w:p>
          <w:p w:rsidR="0092352A" w:rsidRPr="0040071E" w:rsidRDefault="0092352A" w:rsidP="0092352A">
            <w:pPr>
              <w:autoSpaceDE w:val="0"/>
              <w:autoSpaceDN w:val="0"/>
              <w:adjustRightInd w:val="0"/>
              <w:rPr>
                <w:rFonts w:eastAsiaTheme="minorHAnsi"/>
                <w:bCs/>
                <w:sz w:val="20"/>
                <w:szCs w:val="20"/>
              </w:rPr>
            </w:pPr>
          </w:p>
        </w:tc>
      </w:tr>
      <w:tr w:rsidR="0092352A" w:rsidRPr="0040071E" w:rsidTr="0092352A">
        <w:tc>
          <w:tcPr>
            <w:tcW w:w="0" w:type="auto"/>
          </w:tcPr>
          <w:p w:rsidR="0092352A" w:rsidRPr="0040071E" w:rsidRDefault="00657E19" w:rsidP="0092352A">
            <w:pPr>
              <w:autoSpaceDE w:val="0"/>
              <w:autoSpaceDN w:val="0"/>
              <w:adjustRightInd w:val="0"/>
              <w:rPr>
                <w:rFonts w:eastAsiaTheme="minorHAnsi"/>
                <w:bCs/>
                <w:sz w:val="20"/>
                <w:szCs w:val="20"/>
              </w:rPr>
            </w:pPr>
            <w:r w:rsidRPr="0040071E">
              <w:rPr>
                <w:rFonts w:eastAsiaTheme="minorHAnsi"/>
                <w:sz w:val="20"/>
                <w:szCs w:val="20"/>
              </w:rPr>
              <w:t>Chief Medical Scientist</w:t>
            </w:r>
          </w:p>
        </w:tc>
        <w:tc>
          <w:tcPr>
            <w:tcW w:w="0" w:type="auto"/>
          </w:tcPr>
          <w:p w:rsidR="0092352A" w:rsidRPr="0040071E" w:rsidRDefault="00657E19" w:rsidP="0092352A">
            <w:pPr>
              <w:autoSpaceDE w:val="0"/>
              <w:autoSpaceDN w:val="0"/>
              <w:adjustRightInd w:val="0"/>
              <w:rPr>
                <w:rFonts w:eastAsiaTheme="minorHAnsi"/>
                <w:bCs/>
                <w:sz w:val="20"/>
                <w:szCs w:val="20"/>
              </w:rPr>
            </w:pPr>
            <w:r w:rsidRPr="0040071E">
              <w:rPr>
                <w:sz w:val="20"/>
                <w:szCs w:val="20"/>
              </w:rPr>
              <w:t>09066 3</w:t>
            </w:r>
            <w:r w:rsidRPr="0040071E">
              <w:rPr>
                <w:color w:val="1F497D" w:themeColor="text2"/>
                <w:sz w:val="20"/>
                <w:szCs w:val="20"/>
              </w:rPr>
              <w:t>2131</w:t>
            </w:r>
          </w:p>
        </w:tc>
      </w:tr>
      <w:tr w:rsidR="0092352A" w:rsidRPr="0040071E" w:rsidTr="0092352A">
        <w:tc>
          <w:tcPr>
            <w:tcW w:w="0" w:type="auto"/>
          </w:tcPr>
          <w:p w:rsidR="0092352A" w:rsidRPr="0040071E" w:rsidRDefault="008F5328" w:rsidP="0092352A">
            <w:pPr>
              <w:autoSpaceDE w:val="0"/>
              <w:autoSpaceDN w:val="0"/>
              <w:adjustRightInd w:val="0"/>
              <w:rPr>
                <w:rFonts w:eastAsiaTheme="minorHAnsi"/>
                <w:bCs/>
                <w:sz w:val="20"/>
                <w:szCs w:val="20"/>
              </w:rPr>
            </w:pPr>
            <w:r w:rsidRPr="0040071E">
              <w:rPr>
                <w:rFonts w:eastAsiaTheme="minorHAnsi"/>
                <w:bCs/>
                <w:sz w:val="20"/>
                <w:szCs w:val="20"/>
              </w:rPr>
              <w:t>Blood Transfusion</w:t>
            </w:r>
          </w:p>
        </w:tc>
        <w:tc>
          <w:tcPr>
            <w:tcW w:w="0" w:type="auto"/>
          </w:tcPr>
          <w:p w:rsidR="0092352A" w:rsidRPr="0040071E" w:rsidRDefault="008F5328" w:rsidP="0092352A">
            <w:pPr>
              <w:autoSpaceDE w:val="0"/>
              <w:autoSpaceDN w:val="0"/>
              <w:adjustRightInd w:val="0"/>
              <w:rPr>
                <w:rFonts w:eastAsiaTheme="minorHAnsi"/>
                <w:bCs/>
                <w:color w:val="1F497D" w:themeColor="text2"/>
                <w:sz w:val="20"/>
                <w:szCs w:val="20"/>
              </w:rPr>
            </w:pPr>
            <w:r w:rsidRPr="0040071E">
              <w:rPr>
                <w:rFonts w:eastAsiaTheme="minorHAnsi"/>
                <w:bCs/>
                <w:sz w:val="20"/>
                <w:szCs w:val="20"/>
              </w:rPr>
              <w:t>09066 3</w:t>
            </w:r>
            <w:r w:rsidR="002711FE" w:rsidRPr="0040071E">
              <w:rPr>
                <w:rFonts w:eastAsiaTheme="minorHAnsi"/>
                <w:bCs/>
                <w:color w:val="1F497D" w:themeColor="text2"/>
                <w:sz w:val="20"/>
                <w:szCs w:val="20"/>
              </w:rPr>
              <w:t>2</w:t>
            </w:r>
            <w:r w:rsidRPr="0040071E">
              <w:rPr>
                <w:rFonts w:eastAsiaTheme="minorHAnsi"/>
                <w:bCs/>
                <w:color w:val="1F497D" w:themeColor="text2"/>
                <w:sz w:val="20"/>
                <w:szCs w:val="20"/>
              </w:rPr>
              <w:t>023</w:t>
            </w:r>
          </w:p>
        </w:tc>
      </w:tr>
      <w:tr w:rsidR="00F46388" w:rsidRPr="0040071E" w:rsidTr="0092352A">
        <w:tc>
          <w:tcPr>
            <w:tcW w:w="0" w:type="auto"/>
          </w:tcPr>
          <w:p w:rsidR="00F46388" w:rsidRPr="0040071E" w:rsidRDefault="00F46388" w:rsidP="002711FE">
            <w:pPr>
              <w:autoSpaceDE w:val="0"/>
              <w:autoSpaceDN w:val="0"/>
              <w:adjustRightInd w:val="0"/>
              <w:rPr>
                <w:rFonts w:eastAsiaTheme="minorHAnsi"/>
                <w:bCs/>
                <w:sz w:val="20"/>
                <w:szCs w:val="20"/>
              </w:rPr>
            </w:pPr>
            <w:r w:rsidRPr="0040071E">
              <w:rPr>
                <w:rFonts w:eastAsiaTheme="minorHAnsi"/>
                <w:bCs/>
                <w:sz w:val="20"/>
                <w:szCs w:val="20"/>
              </w:rPr>
              <w:t>Quality Manager</w:t>
            </w:r>
          </w:p>
        </w:tc>
        <w:tc>
          <w:tcPr>
            <w:tcW w:w="0" w:type="auto"/>
          </w:tcPr>
          <w:p w:rsidR="00F46388" w:rsidRPr="0040071E" w:rsidRDefault="00F46388" w:rsidP="0092352A">
            <w:pPr>
              <w:autoSpaceDE w:val="0"/>
              <w:autoSpaceDN w:val="0"/>
              <w:adjustRightInd w:val="0"/>
              <w:rPr>
                <w:rFonts w:eastAsiaTheme="minorHAnsi"/>
                <w:bCs/>
                <w:sz w:val="20"/>
                <w:szCs w:val="20"/>
              </w:rPr>
            </w:pPr>
            <w:r w:rsidRPr="0040071E">
              <w:rPr>
                <w:rFonts w:eastAsiaTheme="minorHAnsi"/>
                <w:bCs/>
                <w:sz w:val="20"/>
                <w:szCs w:val="20"/>
              </w:rPr>
              <w:t>09066 3</w:t>
            </w:r>
            <w:r w:rsidR="00A45B39">
              <w:rPr>
                <w:rFonts w:eastAsiaTheme="minorHAnsi"/>
                <w:bCs/>
                <w:color w:val="1F497D" w:themeColor="text2"/>
                <w:sz w:val="20"/>
                <w:szCs w:val="20"/>
              </w:rPr>
              <w:t>2131</w:t>
            </w:r>
          </w:p>
        </w:tc>
      </w:tr>
      <w:tr w:rsidR="002711FE" w:rsidRPr="0040071E" w:rsidTr="0092352A">
        <w:tc>
          <w:tcPr>
            <w:tcW w:w="0" w:type="auto"/>
          </w:tcPr>
          <w:p w:rsidR="002711FE" w:rsidRPr="0040071E" w:rsidRDefault="002711FE" w:rsidP="002711FE">
            <w:pPr>
              <w:autoSpaceDE w:val="0"/>
              <w:autoSpaceDN w:val="0"/>
              <w:adjustRightInd w:val="0"/>
              <w:rPr>
                <w:rFonts w:eastAsiaTheme="minorHAnsi"/>
                <w:bCs/>
                <w:sz w:val="20"/>
                <w:szCs w:val="20"/>
              </w:rPr>
            </w:pPr>
            <w:r w:rsidRPr="0040071E">
              <w:rPr>
                <w:rFonts w:eastAsiaTheme="minorHAnsi"/>
                <w:bCs/>
                <w:sz w:val="20"/>
                <w:szCs w:val="20"/>
              </w:rPr>
              <w:t>Haemovigilance Office</w:t>
            </w:r>
          </w:p>
        </w:tc>
        <w:tc>
          <w:tcPr>
            <w:tcW w:w="0" w:type="auto"/>
          </w:tcPr>
          <w:p w:rsidR="002711FE" w:rsidRPr="0040071E" w:rsidRDefault="002711FE" w:rsidP="0092352A">
            <w:pPr>
              <w:autoSpaceDE w:val="0"/>
              <w:autoSpaceDN w:val="0"/>
              <w:adjustRightInd w:val="0"/>
              <w:rPr>
                <w:rFonts w:eastAsiaTheme="minorHAnsi"/>
                <w:bCs/>
                <w:sz w:val="20"/>
                <w:szCs w:val="20"/>
              </w:rPr>
            </w:pPr>
            <w:r w:rsidRPr="0040071E">
              <w:rPr>
                <w:rFonts w:eastAsiaTheme="minorHAnsi"/>
                <w:bCs/>
                <w:sz w:val="20"/>
                <w:szCs w:val="20"/>
              </w:rPr>
              <w:t>09066 3</w:t>
            </w:r>
            <w:r w:rsidRPr="0040071E">
              <w:rPr>
                <w:rFonts w:eastAsiaTheme="minorHAnsi"/>
                <w:bCs/>
                <w:color w:val="1F497D" w:themeColor="text2"/>
                <w:sz w:val="20"/>
                <w:szCs w:val="20"/>
              </w:rPr>
              <w:t>2350</w:t>
            </w:r>
            <w:r w:rsidR="00300F2B" w:rsidRPr="0040071E">
              <w:rPr>
                <w:rFonts w:eastAsiaTheme="minorHAnsi"/>
                <w:bCs/>
                <w:color w:val="1F497D" w:themeColor="text2"/>
                <w:sz w:val="20"/>
                <w:szCs w:val="20"/>
              </w:rPr>
              <w:t xml:space="preserve"> </w:t>
            </w:r>
            <w:r w:rsidR="00300F2B" w:rsidRPr="0040071E">
              <w:rPr>
                <w:rFonts w:eastAsiaTheme="minorHAnsi"/>
                <w:bCs/>
                <w:sz w:val="20"/>
                <w:szCs w:val="20"/>
              </w:rPr>
              <w:t xml:space="preserve">or bleep </w:t>
            </w:r>
            <w:r w:rsidR="00BC7674" w:rsidRPr="0040071E">
              <w:rPr>
                <w:rFonts w:eastAsiaTheme="minorHAnsi"/>
                <w:bCs/>
                <w:sz w:val="20"/>
                <w:szCs w:val="20"/>
              </w:rPr>
              <w:t>335</w:t>
            </w:r>
          </w:p>
        </w:tc>
      </w:tr>
      <w:tr w:rsidR="00657E19" w:rsidRPr="0040071E" w:rsidTr="0092352A">
        <w:tc>
          <w:tcPr>
            <w:tcW w:w="0" w:type="auto"/>
          </w:tcPr>
          <w:p w:rsidR="00657E19" w:rsidRPr="0040071E" w:rsidRDefault="00657E19" w:rsidP="00BC7674">
            <w:pPr>
              <w:autoSpaceDE w:val="0"/>
              <w:autoSpaceDN w:val="0"/>
              <w:adjustRightInd w:val="0"/>
              <w:rPr>
                <w:rFonts w:eastAsiaTheme="minorHAnsi"/>
                <w:bCs/>
                <w:sz w:val="20"/>
                <w:szCs w:val="20"/>
              </w:rPr>
            </w:pPr>
            <w:r w:rsidRPr="0040071E">
              <w:rPr>
                <w:rFonts w:eastAsiaTheme="minorHAnsi"/>
                <w:sz w:val="20"/>
                <w:szCs w:val="20"/>
              </w:rPr>
              <w:t xml:space="preserve">Consultant Haematologist </w:t>
            </w:r>
          </w:p>
        </w:tc>
        <w:tc>
          <w:tcPr>
            <w:tcW w:w="0" w:type="auto"/>
          </w:tcPr>
          <w:p w:rsidR="00657E19" w:rsidRPr="0040071E" w:rsidRDefault="00657E19" w:rsidP="005E134F">
            <w:pPr>
              <w:autoSpaceDE w:val="0"/>
              <w:autoSpaceDN w:val="0"/>
              <w:adjustRightInd w:val="0"/>
              <w:rPr>
                <w:rFonts w:eastAsiaTheme="minorHAnsi"/>
                <w:bCs/>
                <w:sz w:val="20"/>
                <w:szCs w:val="20"/>
              </w:rPr>
            </w:pPr>
            <w:r w:rsidRPr="0040071E">
              <w:rPr>
                <w:sz w:val="20"/>
                <w:szCs w:val="20"/>
              </w:rPr>
              <w:t>091 524222 and request to speak to the</w:t>
            </w:r>
            <w:r w:rsidR="002711FE" w:rsidRPr="0040071E">
              <w:rPr>
                <w:sz w:val="20"/>
                <w:szCs w:val="20"/>
              </w:rPr>
              <w:t xml:space="preserve"> Haematology</w:t>
            </w:r>
            <w:r w:rsidRPr="0040071E">
              <w:rPr>
                <w:sz w:val="20"/>
                <w:szCs w:val="20"/>
              </w:rPr>
              <w:t xml:space="preserve"> consultant on call. </w:t>
            </w:r>
          </w:p>
        </w:tc>
      </w:tr>
    </w:tbl>
    <w:p w:rsidR="00B119FE" w:rsidRPr="0040071E" w:rsidRDefault="00B119FE"/>
    <w:tbl>
      <w:tblPr>
        <w:tblW w:w="9889" w:type="dxa"/>
        <w:tblLayout w:type="fixed"/>
        <w:tblLook w:val="04A0" w:firstRow="1" w:lastRow="0" w:firstColumn="1" w:lastColumn="0" w:noHBand="0" w:noVBand="1"/>
      </w:tblPr>
      <w:tblGrid>
        <w:gridCol w:w="2410"/>
        <w:gridCol w:w="7479"/>
      </w:tblGrid>
      <w:tr w:rsidR="00E95E19" w:rsidRPr="0040071E" w:rsidTr="009F2DAE">
        <w:tc>
          <w:tcPr>
            <w:tcW w:w="2410" w:type="dxa"/>
          </w:tcPr>
          <w:p w:rsidR="00E95E19" w:rsidRPr="0040071E" w:rsidRDefault="00560329" w:rsidP="005E134F">
            <w:pPr>
              <w:autoSpaceDE w:val="0"/>
              <w:autoSpaceDN w:val="0"/>
              <w:adjustRightInd w:val="0"/>
              <w:rPr>
                <w:rFonts w:eastAsiaTheme="minorHAnsi"/>
                <w:sz w:val="20"/>
                <w:szCs w:val="20"/>
              </w:rPr>
            </w:pPr>
            <w:r w:rsidRPr="0040071E">
              <w:rPr>
                <w:rFonts w:eastAsiaTheme="minorHAnsi"/>
                <w:sz w:val="20"/>
                <w:szCs w:val="20"/>
              </w:rPr>
              <w:t xml:space="preserve">Other Galway University Hospital Laboratory Medicine Consultants </w:t>
            </w:r>
          </w:p>
        </w:tc>
        <w:tc>
          <w:tcPr>
            <w:tcW w:w="7479" w:type="dxa"/>
          </w:tcPr>
          <w:p w:rsidR="00E95E19" w:rsidRDefault="00560329" w:rsidP="005E134F">
            <w:pPr>
              <w:autoSpaceDE w:val="0"/>
              <w:autoSpaceDN w:val="0"/>
              <w:adjustRightInd w:val="0"/>
              <w:rPr>
                <w:rFonts w:eastAsiaTheme="minorHAnsi"/>
                <w:sz w:val="20"/>
                <w:szCs w:val="20"/>
              </w:rPr>
            </w:pPr>
            <w:r w:rsidRPr="0040071E">
              <w:rPr>
                <w:rFonts w:eastAsiaTheme="minorHAnsi"/>
                <w:sz w:val="20"/>
                <w:szCs w:val="20"/>
              </w:rPr>
              <w:t>See</w:t>
            </w:r>
            <w:r w:rsidR="004A1C8D" w:rsidRPr="0040071E">
              <w:rPr>
                <w:rFonts w:eastAsiaTheme="minorHAnsi"/>
                <w:sz w:val="20"/>
                <w:szCs w:val="20"/>
              </w:rPr>
              <w:t xml:space="preserve"> GUH LAB Users Guide </w:t>
            </w:r>
            <w:r w:rsidRPr="0040071E">
              <w:rPr>
                <w:rFonts w:eastAsiaTheme="minorHAnsi"/>
                <w:sz w:val="20"/>
                <w:szCs w:val="20"/>
              </w:rPr>
              <w:t xml:space="preserve"> </w:t>
            </w:r>
            <w:hyperlink r:id="rId14" w:history="1">
              <w:r w:rsidR="00B807A0" w:rsidRPr="007354AD">
                <w:rPr>
                  <w:rStyle w:val="Hyperlink"/>
                  <w:rFonts w:eastAsiaTheme="minorHAnsi"/>
                  <w:sz w:val="20"/>
                  <w:szCs w:val="20"/>
                </w:rPr>
                <w:t>https://saolta.ie/sites/default/files/publications/Laboratory%20User%20Guide%20Ver%203.11-final.pdf</w:t>
              </w:r>
            </w:hyperlink>
          </w:p>
          <w:p w:rsidR="00B02B8E" w:rsidRPr="0040071E" w:rsidRDefault="00B02B8E" w:rsidP="005E134F">
            <w:pPr>
              <w:autoSpaceDE w:val="0"/>
              <w:autoSpaceDN w:val="0"/>
              <w:adjustRightInd w:val="0"/>
              <w:rPr>
                <w:sz w:val="20"/>
                <w:szCs w:val="20"/>
              </w:rPr>
            </w:pPr>
            <w:r w:rsidRPr="0040071E">
              <w:rPr>
                <w:sz w:val="20"/>
                <w:szCs w:val="20"/>
              </w:rPr>
              <w:t>(Available from https://saolta.ie/documents/guh-laboratory-medicine-user-guide)</w:t>
            </w:r>
          </w:p>
        </w:tc>
      </w:tr>
      <w:tr w:rsidR="0092352A" w:rsidRPr="0040071E" w:rsidTr="009F2DAE">
        <w:tc>
          <w:tcPr>
            <w:tcW w:w="2410" w:type="dxa"/>
          </w:tcPr>
          <w:p w:rsidR="0092352A" w:rsidRPr="0040071E" w:rsidRDefault="0092352A" w:rsidP="0092352A">
            <w:pPr>
              <w:autoSpaceDE w:val="0"/>
              <w:autoSpaceDN w:val="0"/>
              <w:adjustRightInd w:val="0"/>
              <w:rPr>
                <w:rFonts w:eastAsiaTheme="minorHAnsi"/>
                <w:bCs/>
                <w:sz w:val="20"/>
                <w:szCs w:val="20"/>
              </w:rPr>
            </w:pPr>
            <w:r w:rsidRPr="0040071E">
              <w:rPr>
                <w:rFonts w:eastAsiaTheme="minorHAnsi"/>
                <w:bCs/>
                <w:sz w:val="20"/>
                <w:szCs w:val="20"/>
              </w:rPr>
              <w:t>Postal Address</w:t>
            </w:r>
          </w:p>
        </w:tc>
        <w:tc>
          <w:tcPr>
            <w:tcW w:w="7479" w:type="dxa"/>
          </w:tcPr>
          <w:p w:rsidR="00C868D4" w:rsidRPr="0040071E" w:rsidRDefault="001647C1" w:rsidP="0092352A">
            <w:pPr>
              <w:autoSpaceDE w:val="0"/>
              <w:autoSpaceDN w:val="0"/>
              <w:adjustRightInd w:val="0"/>
              <w:rPr>
                <w:rFonts w:eastAsiaTheme="minorHAnsi"/>
                <w:bCs/>
                <w:sz w:val="20"/>
                <w:szCs w:val="20"/>
              </w:rPr>
            </w:pPr>
            <w:r w:rsidRPr="0040071E">
              <w:rPr>
                <w:rFonts w:eastAsiaTheme="minorHAnsi"/>
                <w:bCs/>
                <w:sz w:val="20"/>
                <w:szCs w:val="20"/>
              </w:rPr>
              <w:t xml:space="preserve">Pathology Laboratory, Roscommon </w:t>
            </w:r>
            <w:r w:rsidR="00C868D4" w:rsidRPr="0040071E">
              <w:rPr>
                <w:rFonts w:eastAsiaTheme="minorHAnsi"/>
                <w:bCs/>
                <w:sz w:val="20"/>
                <w:szCs w:val="20"/>
              </w:rPr>
              <w:t>University</w:t>
            </w:r>
            <w:r w:rsidR="00211D1B" w:rsidRPr="0040071E">
              <w:rPr>
                <w:rFonts w:eastAsiaTheme="minorHAnsi"/>
                <w:bCs/>
                <w:sz w:val="20"/>
                <w:szCs w:val="20"/>
              </w:rPr>
              <w:t xml:space="preserve"> </w:t>
            </w:r>
            <w:r w:rsidRPr="0040071E">
              <w:rPr>
                <w:rFonts w:eastAsiaTheme="minorHAnsi"/>
                <w:bCs/>
                <w:sz w:val="20"/>
                <w:szCs w:val="20"/>
              </w:rPr>
              <w:t>Hospital, Athlone Road, Roscommon</w:t>
            </w:r>
            <w:r w:rsidR="00B119FE" w:rsidRPr="0040071E">
              <w:rPr>
                <w:rFonts w:eastAsiaTheme="minorHAnsi"/>
                <w:bCs/>
                <w:sz w:val="20"/>
                <w:szCs w:val="20"/>
              </w:rPr>
              <w:t xml:space="preserve"> </w:t>
            </w:r>
          </w:p>
          <w:p w:rsidR="0092352A" w:rsidRPr="0040071E" w:rsidRDefault="00B119FE" w:rsidP="0092352A">
            <w:pPr>
              <w:autoSpaceDE w:val="0"/>
              <w:autoSpaceDN w:val="0"/>
              <w:adjustRightInd w:val="0"/>
              <w:rPr>
                <w:rFonts w:eastAsiaTheme="minorHAnsi"/>
                <w:bCs/>
                <w:sz w:val="20"/>
                <w:szCs w:val="20"/>
              </w:rPr>
            </w:pPr>
            <w:r w:rsidRPr="0040071E">
              <w:rPr>
                <w:sz w:val="20"/>
                <w:szCs w:val="20"/>
              </w:rPr>
              <w:t>F42 AX61</w:t>
            </w:r>
            <w:r w:rsidR="001647C1" w:rsidRPr="0040071E">
              <w:rPr>
                <w:rFonts w:eastAsiaTheme="minorHAnsi"/>
                <w:bCs/>
                <w:sz w:val="20"/>
                <w:szCs w:val="20"/>
              </w:rPr>
              <w:t xml:space="preserve">. </w:t>
            </w:r>
          </w:p>
        </w:tc>
      </w:tr>
      <w:tr w:rsidR="0092352A" w:rsidRPr="0040071E" w:rsidTr="009F2DAE">
        <w:tc>
          <w:tcPr>
            <w:tcW w:w="2410" w:type="dxa"/>
          </w:tcPr>
          <w:p w:rsidR="0092352A" w:rsidRPr="0040071E" w:rsidRDefault="0092352A" w:rsidP="0092352A">
            <w:pPr>
              <w:autoSpaceDE w:val="0"/>
              <w:autoSpaceDN w:val="0"/>
              <w:adjustRightInd w:val="0"/>
              <w:rPr>
                <w:rFonts w:eastAsiaTheme="minorHAnsi"/>
                <w:bCs/>
                <w:sz w:val="20"/>
                <w:szCs w:val="20"/>
              </w:rPr>
            </w:pPr>
            <w:r w:rsidRPr="0040071E">
              <w:rPr>
                <w:rFonts w:eastAsiaTheme="minorHAnsi"/>
                <w:bCs/>
                <w:sz w:val="20"/>
                <w:szCs w:val="20"/>
              </w:rPr>
              <w:t>email</w:t>
            </w:r>
          </w:p>
        </w:tc>
        <w:tc>
          <w:tcPr>
            <w:tcW w:w="7479" w:type="dxa"/>
          </w:tcPr>
          <w:p w:rsidR="0092352A" w:rsidRPr="0040071E" w:rsidRDefault="00973C2C" w:rsidP="00C868D4">
            <w:pPr>
              <w:autoSpaceDE w:val="0"/>
              <w:autoSpaceDN w:val="0"/>
              <w:adjustRightInd w:val="0"/>
              <w:rPr>
                <w:rFonts w:eastAsiaTheme="minorHAnsi"/>
                <w:bCs/>
                <w:sz w:val="20"/>
                <w:szCs w:val="20"/>
              </w:rPr>
            </w:pPr>
            <w:hyperlink r:id="rId15" w:history="1">
              <w:r w:rsidR="00C868D4" w:rsidRPr="0040071E">
                <w:rPr>
                  <w:rStyle w:val="Hyperlink"/>
                  <w:rFonts w:eastAsiaTheme="minorHAnsi"/>
                  <w:bCs/>
                  <w:sz w:val="20"/>
                  <w:szCs w:val="20"/>
                </w:rPr>
                <w:t>denise.lally@hse.ie</w:t>
              </w:r>
            </w:hyperlink>
          </w:p>
        </w:tc>
      </w:tr>
      <w:tr w:rsidR="001647C1" w:rsidRPr="0040071E" w:rsidTr="009F2DAE">
        <w:tc>
          <w:tcPr>
            <w:tcW w:w="2410" w:type="dxa"/>
          </w:tcPr>
          <w:p w:rsidR="001647C1" w:rsidRPr="0040071E" w:rsidRDefault="001647C1" w:rsidP="0092352A">
            <w:pPr>
              <w:autoSpaceDE w:val="0"/>
              <w:autoSpaceDN w:val="0"/>
              <w:adjustRightInd w:val="0"/>
              <w:rPr>
                <w:rFonts w:eastAsiaTheme="minorHAnsi"/>
                <w:bCs/>
                <w:sz w:val="20"/>
                <w:szCs w:val="20"/>
              </w:rPr>
            </w:pPr>
            <w:r w:rsidRPr="0040071E">
              <w:rPr>
                <w:rFonts w:eastAsiaTheme="minorHAnsi"/>
                <w:sz w:val="20"/>
                <w:szCs w:val="20"/>
              </w:rPr>
              <w:t>Complaints:</w:t>
            </w:r>
          </w:p>
        </w:tc>
        <w:tc>
          <w:tcPr>
            <w:tcW w:w="7479" w:type="dxa"/>
          </w:tcPr>
          <w:p w:rsidR="00A45B39" w:rsidRPr="00A45B39" w:rsidRDefault="00173269" w:rsidP="00A45B39">
            <w:pPr>
              <w:autoSpaceDE w:val="0"/>
              <w:autoSpaceDN w:val="0"/>
              <w:adjustRightInd w:val="0"/>
              <w:rPr>
                <w:sz w:val="20"/>
                <w:szCs w:val="20"/>
              </w:rPr>
            </w:pPr>
            <w:r w:rsidRPr="0040071E">
              <w:rPr>
                <w:rFonts w:eastAsiaTheme="minorHAnsi"/>
                <w:bCs/>
                <w:sz w:val="20"/>
                <w:szCs w:val="20"/>
              </w:rPr>
              <w:t>d</w:t>
            </w:r>
            <w:r w:rsidR="00C868D4" w:rsidRPr="0040071E">
              <w:rPr>
                <w:rFonts w:eastAsiaTheme="minorHAnsi"/>
                <w:bCs/>
                <w:sz w:val="20"/>
                <w:szCs w:val="20"/>
              </w:rPr>
              <w:t>enise.lally</w:t>
            </w:r>
            <w:r w:rsidR="004659AE" w:rsidRPr="0040071E">
              <w:rPr>
                <w:rFonts w:eastAsiaTheme="minorHAnsi"/>
                <w:bCs/>
                <w:sz w:val="20"/>
                <w:szCs w:val="20"/>
              </w:rPr>
              <w:t>@hse.ie</w:t>
            </w:r>
            <w:r w:rsidR="00C76363" w:rsidRPr="0040071E">
              <w:rPr>
                <w:sz w:val="20"/>
                <w:szCs w:val="20"/>
              </w:rPr>
              <w:t xml:space="preserve"> </w:t>
            </w:r>
          </w:p>
        </w:tc>
      </w:tr>
      <w:tr w:rsidR="001647C1" w:rsidRPr="0040071E" w:rsidTr="009F2DAE">
        <w:tc>
          <w:tcPr>
            <w:tcW w:w="2410" w:type="dxa"/>
          </w:tcPr>
          <w:p w:rsidR="001647C1" w:rsidRPr="0040071E" w:rsidRDefault="001647C1" w:rsidP="0092352A">
            <w:pPr>
              <w:autoSpaceDE w:val="0"/>
              <w:autoSpaceDN w:val="0"/>
              <w:adjustRightInd w:val="0"/>
              <w:rPr>
                <w:rFonts w:eastAsiaTheme="minorHAnsi"/>
                <w:sz w:val="20"/>
                <w:szCs w:val="20"/>
              </w:rPr>
            </w:pPr>
            <w:r w:rsidRPr="0040071E">
              <w:rPr>
                <w:rFonts w:eastAsiaTheme="minorHAnsi"/>
                <w:sz w:val="20"/>
                <w:szCs w:val="20"/>
              </w:rPr>
              <w:t>GP Supplies:</w:t>
            </w:r>
          </w:p>
        </w:tc>
        <w:tc>
          <w:tcPr>
            <w:tcW w:w="7479" w:type="dxa"/>
          </w:tcPr>
          <w:p w:rsidR="001647C1" w:rsidRPr="0040071E" w:rsidRDefault="00973C2C" w:rsidP="0092352A">
            <w:pPr>
              <w:autoSpaceDE w:val="0"/>
              <w:autoSpaceDN w:val="0"/>
              <w:adjustRightInd w:val="0"/>
              <w:rPr>
                <w:sz w:val="20"/>
                <w:szCs w:val="20"/>
              </w:rPr>
            </w:pPr>
            <w:hyperlink r:id="rId16" w:history="1">
              <w:r w:rsidR="00E513DB" w:rsidRPr="0040071E">
                <w:rPr>
                  <w:rStyle w:val="Hyperlink"/>
                  <w:sz w:val="20"/>
                  <w:szCs w:val="20"/>
                </w:rPr>
                <w:t>orders@cruinn.ie</w:t>
              </w:r>
            </w:hyperlink>
          </w:p>
        </w:tc>
      </w:tr>
      <w:tr w:rsidR="00A04F91" w:rsidRPr="0040071E" w:rsidTr="009F2DAE">
        <w:tc>
          <w:tcPr>
            <w:tcW w:w="2410" w:type="dxa"/>
          </w:tcPr>
          <w:p w:rsidR="00A04F91" w:rsidRPr="0040071E" w:rsidRDefault="000C433A" w:rsidP="003D5E06">
            <w:pPr>
              <w:autoSpaceDE w:val="0"/>
              <w:autoSpaceDN w:val="0"/>
              <w:adjustRightInd w:val="0"/>
              <w:rPr>
                <w:rFonts w:eastAsiaTheme="minorHAnsi"/>
                <w:color w:val="FF0000"/>
                <w:sz w:val="20"/>
                <w:szCs w:val="20"/>
              </w:rPr>
            </w:pPr>
            <w:r w:rsidRPr="0040071E">
              <w:rPr>
                <w:rFonts w:eastAsiaTheme="minorHAnsi"/>
                <w:bCs/>
                <w:sz w:val="20"/>
                <w:szCs w:val="20"/>
              </w:rPr>
              <w:t>Haemovigilance Officer</w:t>
            </w:r>
          </w:p>
        </w:tc>
        <w:tc>
          <w:tcPr>
            <w:tcW w:w="7479" w:type="dxa"/>
          </w:tcPr>
          <w:p w:rsidR="00A04F91" w:rsidRPr="0040071E" w:rsidRDefault="00973C2C" w:rsidP="0092352A">
            <w:pPr>
              <w:autoSpaceDE w:val="0"/>
              <w:autoSpaceDN w:val="0"/>
              <w:adjustRightInd w:val="0"/>
              <w:rPr>
                <w:rFonts w:eastAsiaTheme="minorHAnsi"/>
                <w:bCs/>
                <w:sz w:val="20"/>
                <w:szCs w:val="20"/>
              </w:rPr>
            </w:pPr>
            <w:hyperlink r:id="rId17" w:history="1">
              <w:r w:rsidR="00211D1B" w:rsidRPr="0040071E">
                <w:rPr>
                  <w:rStyle w:val="Hyperlink"/>
                  <w:sz w:val="20"/>
                  <w:szCs w:val="20"/>
                </w:rPr>
                <w:t>mary.mimnagh@hse.ie</w:t>
              </w:r>
            </w:hyperlink>
          </w:p>
        </w:tc>
      </w:tr>
    </w:tbl>
    <w:p w:rsidR="00AD5BF9" w:rsidRPr="0040071E" w:rsidRDefault="00A04F91" w:rsidP="0092352A">
      <w:pPr>
        <w:autoSpaceDE w:val="0"/>
        <w:autoSpaceDN w:val="0"/>
        <w:adjustRightInd w:val="0"/>
        <w:rPr>
          <w:rFonts w:eastAsiaTheme="minorHAnsi"/>
          <w:color w:val="1F497D" w:themeColor="text2"/>
          <w:sz w:val="22"/>
          <w:szCs w:val="22"/>
        </w:rPr>
      </w:pPr>
      <w:r w:rsidRPr="0040071E">
        <w:rPr>
          <w:rFonts w:eastAsiaTheme="minorHAnsi"/>
          <w:b/>
          <w:bCs/>
        </w:rPr>
        <w:t>Table 1. Contact details</w:t>
      </w:r>
      <w:r w:rsidR="00657E19" w:rsidRPr="0040071E">
        <w:rPr>
          <w:rFonts w:eastAsiaTheme="minorHAnsi"/>
          <w:b/>
          <w:bCs/>
        </w:rPr>
        <w:t xml:space="preserve">. </w:t>
      </w:r>
      <w:r w:rsidR="00657E19" w:rsidRPr="0040071E">
        <w:rPr>
          <w:rFonts w:eastAsiaTheme="minorHAnsi"/>
          <w:bCs/>
        </w:rPr>
        <w:t>If calling from within Roscommon Hospital just dial</w:t>
      </w:r>
      <w:r w:rsidR="00571F35" w:rsidRPr="0040071E">
        <w:rPr>
          <w:rFonts w:eastAsiaTheme="minorHAnsi"/>
          <w:bCs/>
        </w:rPr>
        <w:t xml:space="preserve"> the</w:t>
      </w:r>
      <w:r w:rsidR="00657E19" w:rsidRPr="0040071E">
        <w:rPr>
          <w:rFonts w:eastAsiaTheme="minorHAnsi"/>
          <w:bCs/>
        </w:rPr>
        <w:t xml:space="preserve"> digits shown in </w:t>
      </w:r>
      <w:r w:rsidR="00657E19" w:rsidRPr="0040071E">
        <w:rPr>
          <w:rFonts w:eastAsiaTheme="minorHAnsi"/>
          <w:bCs/>
          <w:color w:val="1F497D" w:themeColor="text2"/>
        </w:rPr>
        <w:t xml:space="preserve">blue. </w:t>
      </w:r>
    </w:p>
    <w:p w:rsidR="00AD5BF9" w:rsidRPr="0040071E" w:rsidRDefault="00AD5BF9" w:rsidP="00AD5BF9">
      <w:pPr>
        <w:rPr>
          <w:rFonts w:eastAsiaTheme="minorHAnsi"/>
          <w:sz w:val="22"/>
          <w:szCs w:val="22"/>
        </w:rPr>
      </w:pPr>
    </w:p>
    <w:p w:rsidR="00AD5BF9" w:rsidRPr="0040071E" w:rsidRDefault="009F2DAE" w:rsidP="009F2DAE">
      <w:pPr>
        <w:pStyle w:val="Heading1"/>
        <w:rPr>
          <w:rFonts w:eastAsiaTheme="minorHAnsi" w:cs="Times New Roman"/>
        </w:rPr>
      </w:pPr>
      <w:bookmarkStart w:id="12" w:name="_Toc190602312"/>
      <w:r w:rsidRPr="0040071E">
        <w:t>Location</w:t>
      </w:r>
      <w:bookmarkEnd w:id="12"/>
    </w:p>
    <w:p w:rsidR="00AD5BF9" w:rsidRPr="0040071E" w:rsidRDefault="00AD5BF9" w:rsidP="00095293">
      <w:pPr>
        <w:autoSpaceDE w:val="0"/>
        <w:autoSpaceDN w:val="0"/>
        <w:adjustRightInd w:val="0"/>
        <w:rPr>
          <w:rFonts w:eastAsiaTheme="minorHAnsi"/>
          <w:sz w:val="22"/>
          <w:szCs w:val="22"/>
        </w:rPr>
      </w:pPr>
      <w:r w:rsidRPr="0040071E">
        <w:rPr>
          <w:rFonts w:eastAsiaTheme="minorHAnsi"/>
          <w:sz w:val="22"/>
          <w:szCs w:val="22"/>
        </w:rPr>
        <w:t xml:space="preserve">The Laboratory is located on the first floor of the </w:t>
      </w:r>
      <w:r w:rsidR="004B2E4B" w:rsidRPr="0040071E">
        <w:rPr>
          <w:rFonts w:eastAsiaTheme="minorHAnsi"/>
          <w:sz w:val="22"/>
          <w:szCs w:val="22"/>
        </w:rPr>
        <w:t>hospital. The e</w:t>
      </w:r>
      <w:r w:rsidR="001647C1" w:rsidRPr="0040071E">
        <w:rPr>
          <w:rFonts w:eastAsiaTheme="minorHAnsi"/>
          <w:sz w:val="22"/>
          <w:szCs w:val="22"/>
        </w:rPr>
        <w:t xml:space="preserve">xternal </w:t>
      </w:r>
      <w:r w:rsidR="004B2E4B" w:rsidRPr="0040071E">
        <w:rPr>
          <w:rFonts w:eastAsiaTheme="minorHAnsi"/>
          <w:sz w:val="22"/>
          <w:szCs w:val="22"/>
        </w:rPr>
        <w:t>door is</w:t>
      </w:r>
      <w:r w:rsidR="00095293" w:rsidRPr="0040071E">
        <w:rPr>
          <w:rFonts w:eastAsiaTheme="minorHAnsi"/>
          <w:sz w:val="22"/>
          <w:szCs w:val="22"/>
        </w:rPr>
        <w:t xml:space="preserve"> </w:t>
      </w:r>
      <w:r w:rsidRPr="0040071E">
        <w:rPr>
          <w:rFonts w:eastAsiaTheme="minorHAnsi"/>
          <w:sz w:val="22"/>
          <w:szCs w:val="22"/>
        </w:rPr>
        <w:t xml:space="preserve">controlled via </w:t>
      </w:r>
      <w:r w:rsidR="009F2DAE">
        <w:rPr>
          <w:rFonts w:eastAsiaTheme="minorHAnsi"/>
          <w:sz w:val="22"/>
          <w:szCs w:val="22"/>
        </w:rPr>
        <w:t>swipecard</w:t>
      </w:r>
      <w:r w:rsidR="009F2DAE" w:rsidRPr="0040071E">
        <w:rPr>
          <w:rFonts w:eastAsiaTheme="minorHAnsi"/>
          <w:sz w:val="22"/>
          <w:szCs w:val="22"/>
        </w:rPr>
        <w:t xml:space="preserve"> </w:t>
      </w:r>
      <w:r w:rsidRPr="0040071E">
        <w:rPr>
          <w:rFonts w:eastAsiaTheme="minorHAnsi"/>
          <w:sz w:val="22"/>
          <w:szCs w:val="22"/>
        </w:rPr>
        <w:t>access</w:t>
      </w:r>
      <w:r w:rsidR="00211D1B" w:rsidRPr="0040071E">
        <w:rPr>
          <w:rFonts w:eastAsiaTheme="minorHAnsi"/>
          <w:sz w:val="22"/>
          <w:szCs w:val="22"/>
        </w:rPr>
        <w:t>. P</w:t>
      </w:r>
      <w:r w:rsidR="001647C1" w:rsidRPr="0040071E">
        <w:rPr>
          <w:rFonts w:eastAsiaTheme="minorHAnsi"/>
          <w:sz w:val="22"/>
          <w:szCs w:val="22"/>
        </w:rPr>
        <w:t xml:space="preserve">lease ring bell for access. </w:t>
      </w:r>
    </w:p>
    <w:p w:rsidR="006A3387" w:rsidRPr="0040071E" w:rsidRDefault="006A3387" w:rsidP="00AD5BF9">
      <w:pPr>
        <w:rPr>
          <w:rFonts w:eastAsiaTheme="minorHAnsi"/>
          <w:sz w:val="22"/>
          <w:szCs w:val="22"/>
        </w:rPr>
      </w:pPr>
    </w:p>
    <w:p w:rsidR="00AD5BF9" w:rsidRPr="0040071E" w:rsidRDefault="009F2DAE" w:rsidP="009F2DAE">
      <w:pPr>
        <w:pStyle w:val="Heading1"/>
      </w:pPr>
      <w:bookmarkStart w:id="13" w:name="_Toc190602313"/>
      <w:r w:rsidRPr="0040071E">
        <w:t>Opening Hours</w:t>
      </w:r>
      <w:bookmarkEnd w:id="13"/>
    </w:p>
    <w:tbl>
      <w:tblPr>
        <w:tblW w:w="0" w:type="auto"/>
        <w:tblLook w:val="04A0" w:firstRow="1" w:lastRow="0" w:firstColumn="1" w:lastColumn="0" w:noHBand="0" w:noVBand="1"/>
      </w:tblPr>
      <w:tblGrid>
        <w:gridCol w:w="6521"/>
        <w:gridCol w:w="3334"/>
      </w:tblGrid>
      <w:tr w:rsidR="00DA01A0" w:rsidRPr="0040071E" w:rsidTr="009F2DAE">
        <w:tc>
          <w:tcPr>
            <w:tcW w:w="6521" w:type="dxa"/>
          </w:tcPr>
          <w:p w:rsidR="00DA01A0" w:rsidRPr="0040071E" w:rsidRDefault="00DA01A0" w:rsidP="00916CA0">
            <w:pPr>
              <w:autoSpaceDE w:val="0"/>
              <w:autoSpaceDN w:val="0"/>
              <w:adjustRightInd w:val="0"/>
              <w:rPr>
                <w:rFonts w:eastAsiaTheme="minorHAnsi"/>
                <w:b/>
                <w:bCs/>
                <w:sz w:val="20"/>
                <w:szCs w:val="20"/>
              </w:rPr>
            </w:pPr>
            <w:r w:rsidRPr="0040071E">
              <w:rPr>
                <w:rFonts w:eastAsiaTheme="minorHAnsi"/>
                <w:b/>
                <w:bCs/>
                <w:sz w:val="20"/>
                <w:szCs w:val="20"/>
              </w:rPr>
              <w:t>Department/Activity</w:t>
            </w:r>
          </w:p>
        </w:tc>
        <w:tc>
          <w:tcPr>
            <w:tcW w:w="3334" w:type="dxa"/>
          </w:tcPr>
          <w:p w:rsidR="00DA01A0" w:rsidRPr="0040071E" w:rsidRDefault="00DA01A0" w:rsidP="00916CA0">
            <w:pPr>
              <w:autoSpaceDE w:val="0"/>
              <w:autoSpaceDN w:val="0"/>
              <w:adjustRightInd w:val="0"/>
              <w:rPr>
                <w:rFonts w:eastAsiaTheme="minorHAnsi"/>
                <w:b/>
                <w:bCs/>
                <w:sz w:val="20"/>
                <w:szCs w:val="20"/>
              </w:rPr>
            </w:pPr>
            <w:r w:rsidRPr="0040071E">
              <w:rPr>
                <w:rFonts w:eastAsiaTheme="minorHAnsi"/>
                <w:b/>
                <w:bCs/>
                <w:sz w:val="20"/>
                <w:szCs w:val="20"/>
              </w:rPr>
              <w:t>Opening Hours</w:t>
            </w:r>
          </w:p>
        </w:tc>
      </w:tr>
      <w:tr w:rsidR="00DA01A0" w:rsidRPr="0040071E" w:rsidTr="009F2DAE">
        <w:tc>
          <w:tcPr>
            <w:tcW w:w="6521" w:type="dxa"/>
          </w:tcPr>
          <w:p w:rsidR="00DA01A0" w:rsidRPr="0040071E" w:rsidRDefault="00DA01A0" w:rsidP="00916CA0">
            <w:pPr>
              <w:autoSpaceDE w:val="0"/>
              <w:autoSpaceDN w:val="0"/>
              <w:adjustRightInd w:val="0"/>
              <w:rPr>
                <w:rFonts w:eastAsiaTheme="minorHAnsi"/>
                <w:b/>
                <w:bCs/>
                <w:sz w:val="20"/>
                <w:szCs w:val="20"/>
              </w:rPr>
            </w:pPr>
            <w:r w:rsidRPr="0040071E">
              <w:rPr>
                <w:rFonts w:eastAsiaTheme="minorHAnsi"/>
                <w:sz w:val="20"/>
                <w:szCs w:val="20"/>
              </w:rPr>
              <w:t xml:space="preserve">Routine Laboratory Diagnostic Service Mon. to Fri. </w:t>
            </w:r>
          </w:p>
        </w:tc>
        <w:tc>
          <w:tcPr>
            <w:tcW w:w="3334" w:type="dxa"/>
          </w:tcPr>
          <w:p w:rsidR="00DA01A0" w:rsidRPr="009F2DAE" w:rsidRDefault="00DA01A0" w:rsidP="00916CA0">
            <w:pPr>
              <w:autoSpaceDE w:val="0"/>
              <w:autoSpaceDN w:val="0"/>
              <w:adjustRightInd w:val="0"/>
              <w:rPr>
                <w:rFonts w:eastAsiaTheme="minorHAnsi"/>
                <w:bCs/>
                <w:sz w:val="20"/>
                <w:szCs w:val="20"/>
              </w:rPr>
            </w:pPr>
            <w:r w:rsidRPr="009F2DAE">
              <w:rPr>
                <w:rFonts w:eastAsiaTheme="minorHAnsi"/>
                <w:bCs/>
                <w:sz w:val="20"/>
                <w:szCs w:val="20"/>
              </w:rPr>
              <w:t>09:00 to 20:00</w:t>
            </w:r>
          </w:p>
        </w:tc>
      </w:tr>
      <w:tr w:rsidR="00DA01A0" w:rsidRPr="0040071E" w:rsidTr="009F2DAE">
        <w:tc>
          <w:tcPr>
            <w:tcW w:w="6521" w:type="dxa"/>
          </w:tcPr>
          <w:p w:rsidR="00DA01A0" w:rsidRPr="0040071E" w:rsidRDefault="00DA01A0" w:rsidP="00916CA0">
            <w:pPr>
              <w:autoSpaceDE w:val="0"/>
              <w:autoSpaceDN w:val="0"/>
              <w:adjustRightInd w:val="0"/>
              <w:rPr>
                <w:rFonts w:eastAsiaTheme="minorHAnsi"/>
                <w:b/>
                <w:bCs/>
                <w:sz w:val="20"/>
                <w:szCs w:val="20"/>
              </w:rPr>
            </w:pPr>
            <w:r w:rsidRPr="0040071E">
              <w:rPr>
                <w:rFonts w:eastAsiaTheme="minorHAnsi"/>
                <w:sz w:val="20"/>
                <w:szCs w:val="20"/>
              </w:rPr>
              <w:t>Routine Laboratory Diagnostic Service Sat. a.m.</w:t>
            </w:r>
          </w:p>
        </w:tc>
        <w:tc>
          <w:tcPr>
            <w:tcW w:w="3334" w:type="dxa"/>
          </w:tcPr>
          <w:p w:rsidR="00DA01A0" w:rsidRPr="009F2DAE" w:rsidRDefault="00DA01A0" w:rsidP="00916CA0">
            <w:pPr>
              <w:autoSpaceDE w:val="0"/>
              <w:autoSpaceDN w:val="0"/>
              <w:adjustRightInd w:val="0"/>
              <w:rPr>
                <w:rFonts w:eastAsiaTheme="minorHAnsi"/>
                <w:bCs/>
                <w:sz w:val="20"/>
                <w:szCs w:val="20"/>
              </w:rPr>
            </w:pPr>
            <w:r w:rsidRPr="009F2DAE">
              <w:rPr>
                <w:rFonts w:eastAsiaTheme="minorHAnsi"/>
                <w:bCs/>
                <w:sz w:val="20"/>
                <w:szCs w:val="20"/>
              </w:rPr>
              <w:t>09:30 to 12:00</w:t>
            </w:r>
          </w:p>
        </w:tc>
      </w:tr>
      <w:tr w:rsidR="00DA01A0" w:rsidRPr="0040071E" w:rsidTr="009F2DAE">
        <w:tc>
          <w:tcPr>
            <w:tcW w:w="6521" w:type="dxa"/>
          </w:tcPr>
          <w:p w:rsidR="00DA01A0" w:rsidRPr="0040071E" w:rsidRDefault="00DA01A0" w:rsidP="00916CA0">
            <w:pPr>
              <w:autoSpaceDE w:val="0"/>
              <w:autoSpaceDN w:val="0"/>
              <w:adjustRightInd w:val="0"/>
              <w:rPr>
                <w:rFonts w:eastAsiaTheme="minorHAnsi"/>
                <w:sz w:val="20"/>
                <w:szCs w:val="20"/>
              </w:rPr>
            </w:pPr>
            <w:r w:rsidRPr="0040071E">
              <w:rPr>
                <w:rFonts w:eastAsiaTheme="minorHAnsi"/>
                <w:sz w:val="20"/>
                <w:szCs w:val="20"/>
              </w:rPr>
              <w:t>On call Mon. to Fri.</w:t>
            </w:r>
            <w:r w:rsidR="00916CA0" w:rsidRPr="0040071E">
              <w:rPr>
                <w:rFonts w:eastAsiaTheme="minorHAnsi"/>
                <w:sz w:val="20"/>
                <w:szCs w:val="20"/>
              </w:rPr>
              <w:t xml:space="preserve"> (Contact Med. Scientist on call via switchboard before sending samples)</w:t>
            </w:r>
          </w:p>
        </w:tc>
        <w:tc>
          <w:tcPr>
            <w:tcW w:w="3334" w:type="dxa"/>
          </w:tcPr>
          <w:p w:rsidR="00DA01A0" w:rsidRPr="009F2DAE" w:rsidRDefault="004D340D" w:rsidP="00916CA0">
            <w:pPr>
              <w:autoSpaceDE w:val="0"/>
              <w:autoSpaceDN w:val="0"/>
              <w:adjustRightInd w:val="0"/>
              <w:rPr>
                <w:rFonts w:eastAsiaTheme="minorHAnsi"/>
                <w:bCs/>
                <w:sz w:val="20"/>
                <w:szCs w:val="20"/>
              </w:rPr>
            </w:pPr>
            <w:r w:rsidRPr="009F2DAE">
              <w:rPr>
                <w:rFonts w:eastAsiaTheme="minorHAnsi"/>
                <w:bCs/>
                <w:sz w:val="20"/>
                <w:szCs w:val="20"/>
              </w:rPr>
              <w:t>20:00 to 09:00</w:t>
            </w:r>
            <w:r w:rsidR="00A65208" w:rsidRPr="009F2DAE">
              <w:rPr>
                <w:rFonts w:eastAsiaTheme="minorHAnsi"/>
                <w:bCs/>
                <w:sz w:val="20"/>
                <w:szCs w:val="20"/>
              </w:rPr>
              <w:t xml:space="preserve"> (next morning)</w:t>
            </w:r>
          </w:p>
        </w:tc>
      </w:tr>
      <w:tr w:rsidR="00DA01A0" w:rsidRPr="0040071E" w:rsidTr="009F2DAE">
        <w:tc>
          <w:tcPr>
            <w:tcW w:w="6521" w:type="dxa"/>
          </w:tcPr>
          <w:p w:rsidR="004D340D" w:rsidRPr="0040071E" w:rsidRDefault="004D340D" w:rsidP="00916CA0">
            <w:pPr>
              <w:autoSpaceDE w:val="0"/>
              <w:autoSpaceDN w:val="0"/>
              <w:adjustRightInd w:val="0"/>
              <w:rPr>
                <w:rFonts w:eastAsiaTheme="minorHAnsi"/>
                <w:sz w:val="20"/>
                <w:szCs w:val="20"/>
              </w:rPr>
            </w:pPr>
            <w:r w:rsidRPr="0040071E">
              <w:rPr>
                <w:rFonts w:eastAsiaTheme="minorHAnsi"/>
                <w:sz w:val="20"/>
                <w:szCs w:val="20"/>
              </w:rPr>
              <w:t>On call Sat.</w:t>
            </w:r>
            <w:r w:rsidR="00916CA0" w:rsidRPr="0040071E">
              <w:rPr>
                <w:rFonts w:eastAsiaTheme="minorHAnsi"/>
                <w:sz w:val="20"/>
                <w:szCs w:val="20"/>
              </w:rPr>
              <w:t xml:space="preserve"> </w:t>
            </w:r>
            <w:r w:rsidRPr="0040071E">
              <w:rPr>
                <w:rFonts w:eastAsiaTheme="minorHAnsi"/>
                <w:sz w:val="20"/>
                <w:szCs w:val="20"/>
              </w:rPr>
              <w:t xml:space="preserve"> </w:t>
            </w:r>
            <w:r w:rsidR="00916CA0" w:rsidRPr="0040071E">
              <w:rPr>
                <w:rFonts w:eastAsiaTheme="minorHAnsi"/>
                <w:sz w:val="20"/>
                <w:szCs w:val="20"/>
              </w:rPr>
              <w:t xml:space="preserve"> (Contact Med. Scientist on call via switchboard before sending samples)</w:t>
            </w:r>
          </w:p>
        </w:tc>
        <w:tc>
          <w:tcPr>
            <w:tcW w:w="3334" w:type="dxa"/>
          </w:tcPr>
          <w:p w:rsidR="00DA01A0" w:rsidRPr="009F2DAE" w:rsidRDefault="00417247" w:rsidP="00916CA0">
            <w:pPr>
              <w:autoSpaceDE w:val="0"/>
              <w:autoSpaceDN w:val="0"/>
              <w:adjustRightInd w:val="0"/>
              <w:rPr>
                <w:rFonts w:eastAsiaTheme="minorHAnsi"/>
                <w:bCs/>
                <w:sz w:val="20"/>
                <w:szCs w:val="20"/>
              </w:rPr>
            </w:pPr>
            <w:r w:rsidRPr="009F2DAE">
              <w:rPr>
                <w:rFonts w:eastAsiaTheme="minorHAnsi"/>
                <w:bCs/>
                <w:sz w:val="20"/>
                <w:szCs w:val="20"/>
              </w:rPr>
              <w:t>12:00 to 09:3</w:t>
            </w:r>
            <w:r w:rsidR="004D340D" w:rsidRPr="009F2DAE">
              <w:rPr>
                <w:rFonts w:eastAsiaTheme="minorHAnsi"/>
                <w:bCs/>
                <w:sz w:val="20"/>
                <w:szCs w:val="20"/>
              </w:rPr>
              <w:t>0</w:t>
            </w:r>
            <w:r w:rsidR="00545C00" w:rsidRPr="009F2DAE">
              <w:rPr>
                <w:rFonts w:eastAsiaTheme="minorHAnsi"/>
                <w:bCs/>
                <w:sz w:val="20"/>
                <w:szCs w:val="20"/>
              </w:rPr>
              <w:t xml:space="preserve"> (Sunday morning)</w:t>
            </w:r>
          </w:p>
        </w:tc>
      </w:tr>
      <w:tr w:rsidR="00DA01A0" w:rsidRPr="0040071E" w:rsidTr="009F2DAE">
        <w:tc>
          <w:tcPr>
            <w:tcW w:w="6521" w:type="dxa"/>
          </w:tcPr>
          <w:p w:rsidR="00DA01A0" w:rsidRPr="0040071E" w:rsidRDefault="004D340D" w:rsidP="00916CA0">
            <w:pPr>
              <w:autoSpaceDE w:val="0"/>
              <w:autoSpaceDN w:val="0"/>
              <w:adjustRightInd w:val="0"/>
              <w:rPr>
                <w:rFonts w:eastAsiaTheme="minorHAnsi"/>
                <w:sz w:val="20"/>
                <w:szCs w:val="20"/>
              </w:rPr>
            </w:pPr>
            <w:r w:rsidRPr="0040071E">
              <w:rPr>
                <w:rFonts w:eastAsiaTheme="minorHAnsi"/>
                <w:sz w:val="20"/>
                <w:szCs w:val="20"/>
              </w:rPr>
              <w:t>On call Sun. &amp; Bank Holidays</w:t>
            </w:r>
            <w:r w:rsidR="004D1D6F" w:rsidRPr="0040071E">
              <w:rPr>
                <w:rFonts w:eastAsiaTheme="minorHAnsi"/>
                <w:sz w:val="20"/>
                <w:szCs w:val="20"/>
              </w:rPr>
              <w:t xml:space="preserve">. </w:t>
            </w:r>
            <w:r w:rsidR="00916CA0" w:rsidRPr="0040071E">
              <w:rPr>
                <w:rFonts w:eastAsiaTheme="minorHAnsi"/>
                <w:sz w:val="20"/>
                <w:szCs w:val="20"/>
              </w:rPr>
              <w:t>(Contact Med. Scientist on call via switchboard before sending samples)</w:t>
            </w:r>
          </w:p>
        </w:tc>
        <w:tc>
          <w:tcPr>
            <w:tcW w:w="3334" w:type="dxa"/>
          </w:tcPr>
          <w:p w:rsidR="00DA01A0" w:rsidRPr="009F2DAE" w:rsidRDefault="00417247" w:rsidP="00916CA0">
            <w:pPr>
              <w:autoSpaceDE w:val="0"/>
              <w:autoSpaceDN w:val="0"/>
              <w:adjustRightInd w:val="0"/>
              <w:rPr>
                <w:rFonts w:eastAsiaTheme="minorHAnsi"/>
                <w:bCs/>
                <w:sz w:val="20"/>
                <w:szCs w:val="20"/>
              </w:rPr>
            </w:pPr>
            <w:r w:rsidRPr="009F2DAE">
              <w:rPr>
                <w:rFonts w:eastAsiaTheme="minorHAnsi"/>
                <w:bCs/>
                <w:sz w:val="20"/>
                <w:szCs w:val="20"/>
              </w:rPr>
              <w:t>09:30</w:t>
            </w:r>
            <w:r w:rsidR="004D340D" w:rsidRPr="009F2DAE">
              <w:rPr>
                <w:rFonts w:eastAsiaTheme="minorHAnsi"/>
                <w:bCs/>
                <w:sz w:val="20"/>
                <w:szCs w:val="20"/>
              </w:rPr>
              <w:t xml:space="preserve"> to 09:00</w:t>
            </w:r>
            <w:r w:rsidR="00545C00" w:rsidRPr="009F2DAE">
              <w:rPr>
                <w:rFonts w:eastAsiaTheme="minorHAnsi"/>
                <w:bCs/>
                <w:sz w:val="20"/>
                <w:szCs w:val="20"/>
              </w:rPr>
              <w:t xml:space="preserve"> (next morning)</w:t>
            </w:r>
          </w:p>
        </w:tc>
      </w:tr>
      <w:tr w:rsidR="004D340D" w:rsidRPr="0040071E" w:rsidTr="009F2DAE">
        <w:tc>
          <w:tcPr>
            <w:tcW w:w="6521" w:type="dxa"/>
          </w:tcPr>
          <w:p w:rsidR="004D340D" w:rsidRPr="0040071E" w:rsidRDefault="004D340D" w:rsidP="00916CA0">
            <w:pPr>
              <w:autoSpaceDE w:val="0"/>
              <w:autoSpaceDN w:val="0"/>
              <w:adjustRightInd w:val="0"/>
              <w:rPr>
                <w:rFonts w:eastAsiaTheme="minorHAnsi"/>
                <w:color w:val="FF0000"/>
                <w:sz w:val="20"/>
                <w:szCs w:val="20"/>
              </w:rPr>
            </w:pPr>
          </w:p>
        </w:tc>
        <w:tc>
          <w:tcPr>
            <w:tcW w:w="3334" w:type="dxa"/>
          </w:tcPr>
          <w:p w:rsidR="004D340D" w:rsidRPr="0040071E" w:rsidRDefault="004D340D" w:rsidP="00916CA0">
            <w:pPr>
              <w:autoSpaceDE w:val="0"/>
              <w:autoSpaceDN w:val="0"/>
              <w:adjustRightInd w:val="0"/>
              <w:rPr>
                <w:rFonts w:eastAsiaTheme="minorHAnsi"/>
                <w:b/>
                <w:bCs/>
                <w:sz w:val="20"/>
                <w:szCs w:val="20"/>
              </w:rPr>
            </w:pPr>
          </w:p>
        </w:tc>
      </w:tr>
    </w:tbl>
    <w:p w:rsidR="00AD5BF9" w:rsidRPr="0040071E" w:rsidRDefault="00A04F91" w:rsidP="00AD5BF9">
      <w:pPr>
        <w:rPr>
          <w:rFonts w:eastAsiaTheme="minorHAnsi"/>
          <w:b/>
          <w:bCs/>
        </w:rPr>
      </w:pPr>
      <w:r w:rsidRPr="0040071E">
        <w:rPr>
          <w:rFonts w:eastAsiaTheme="minorHAnsi"/>
          <w:b/>
          <w:bCs/>
        </w:rPr>
        <w:t>Table 2</w:t>
      </w:r>
      <w:r w:rsidR="00095293" w:rsidRPr="0040071E">
        <w:rPr>
          <w:rFonts w:eastAsiaTheme="minorHAnsi"/>
          <w:b/>
          <w:bCs/>
        </w:rPr>
        <w:t>. Opening Hours</w:t>
      </w:r>
    </w:p>
    <w:p w:rsidR="00AD5BF9" w:rsidRPr="0040071E" w:rsidRDefault="00AD5BF9" w:rsidP="009F2DAE">
      <w:pPr>
        <w:rPr>
          <w:rFonts w:eastAsiaTheme="minorHAnsi"/>
        </w:rPr>
      </w:pPr>
    </w:p>
    <w:p w:rsidR="00AD5BF9" w:rsidRPr="0040071E" w:rsidRDefault="00AD5BF9" w:rsidP="00AD5BF9">
      <w:pPr>
        <w:autoSpaceDE w:val="0"/>
        <w:autoSpaceDN w:val="0"/>
        <w:adjustRightInd w:val="0"/>
        <w:rPr>
          <w:rFonts w:eastAsiaTheme="minorHAnsi"/>
          <w:sz w:val="22"/>
          <w:szCs w:val="22"/>
        </w:rPr>
      </w:pPr>
      <w:r w:rsidRPr="0040071E">
        <w:rPr>
          <w:rFonts w:eastAsiaTheme="minorHAnsi"/>
          <w:sz w:val="22"/>
          <w:szCs w:val="22"/>
        </w:rPr>
        <w:t>To facilitate efficient processing of requests, samples should be delivered to the laboratory</w:t>
      </w:r>
      <w:r w:rsidR="001212D0" w:rsidRPr="0040071E">
        <w:rPr>
          <w:rFonts w:eastAsiaTheme="minorHAnsi"/>
          <w:sz w:val="22"/>
          <w:szCs w:val="22"/>
        </w:rPr>
        <w:t xml:space="preserve"> </w:t>
      </w:r>
      <w:r w:rsidR="004D340D" w:rsidRPr="0040071E">
        <w:rPr>
          <w:rFonts w:eastAsiaTheme="minorHAnsi"/>
          <w:sz w:val="22"/>
          <w:szCs w:val="22"/>
        </w:rPr>
        <w:t>before 19</w:t>
      </w:r>
      <w:r w:rsidRPr="0040071E">
        <w:rPr>
          <w:rFonts w:eastAsiaTheme="minorHAnsi"/>
          <w:sz w:val="22"/>
          <w:szCs w:val="22"/>
        </w:rPr>
        <w:t>:00.</w:t>
      </w:r>
      <w:r w:rsidR="00CF54D4" w:rsidRPr="0040071E">
        <w:rPr>
          <w:rFonts w:eastAsiaTheme="minorHAnsi"/>
          <w:sz w:val="22"/>
          <w:szCs w:val="22"/>
        </w:rPr>
        <w:t xml:space="preserve"> </w:t>
      </w:r>
      <w:r w:rsidRPr="0040071E">
        <w:rPr>
          <w:rFonts w:eastAsiaTheme="minorHAnsi"/>
          <w:sz w:val="22"/>
          <w:szCs w:val="22"/>
        </w:rPr>
        <w:t>The “On-call” service should not be used to</w:t>
      </w:r>
      <w:r w:rsidR="004D340D" w:rsidRPr="0040071E">
        <w:rPr>
          <w:rFonts w:eastAsiaTheme="minorHAnsi"/>
          <w:sz w:val="22"/>
          <w:szCs w:val="22"/>
        </w:rPr>
        <w:t xml:space="preserve"> </w:t>
      </w:r>
      <w:r w:rsidRPr="0040071E">
        <w:rPr>
          <w:rFonts w:eastAsiaTheme="minorHAnsi"/>
          <w:sz w:val="22"/>
          <w:szCs w:val="22"/>
        </w:rPr>
        <w:t>run routine bloods for elective cases.</w:t>
      </w:r>
    </w:p>
    <w:p w:rsidR="001212D0" w:rsidRPr="0040071E" w:rsidRDefault="001212D0">
      <w:pPr>
        <w:spacing w:after="200" w:line="276" w:lineRule="auto"/>
        <w:rPr>
          <w:rFonts w:ascii="Arial" w:hAnsi="Arial" w:cs="Arial"/>
          <w:b/>
          <w:bCs/>
          <w:kern w:val="32"/>
          <w:sz w:val="32"/>
          <w:szCs w:val="32"/>
        </w:rPr>
      </w:pPr>
      <w:r w:rsidRPr="0040071E">
        <w:rPr>
          <w:rFonts w:ascii="Arial" w:hAnsi="Arial" w:cs="Arial"/>
          <w:kern w:val="32"/>
          <w:sz w:val="32"/>
          <w:szCs w:val="32"/>
        </w:rPr>
        <w:br w:type="page"/>
      </w:r>
    </w:p>
    <w:p w:rsidR="00AD5BF9" w:rsidRPr="0040071E" w:rsidRDefault="009F2DAE" w:rsidP="009F2DAE">
      <w:pPr>
        <w:pStyle w:val="Heading1"/>
      </w:pPr>
      <w:bookmarkStart w:id="14" w:name="_Toc190602314"/>
      <w:r w:rsidRPr="0040071E">
        <w:lastRenderedPageBreak/>
        <w:t>On-Call Service</w:t>
      </w:r>
      <w:bookmarkEnd w:id="14"/>
    </w:p>
    <w:p w:rsidR="00AD5BF9" w:rsidRPr="0040071E" w:rsidRDefault="00AD5BF9" w:rsidP="009F2DAE">
      <w:pPr>
        <w:rPr>
          <w:rFonts w:eastAsiaTheme="minorHAnsi"/>
        </w:rPr>
      </w:pPr>
      <w:r w:rsidRPr="0040071E">
        <w:rPr>
          <w:rFonts w:eastAsiaTheme="minorHAnsi"/>
        </w:rPr>
        <w:t>An emergency out of hours service (on call) is in place for emergency work, i.e. non</w:t>
      </w:r>
      <w:r w:rsidR="006B7160" w:rsidRPr="0040071E">
        <w:rPr>
          <w:rFonts w:eastAsiaTheme="minorHAnsi"/>
        </w:rPr>
        <w:t xml:space="preserve"> </w:t>
      </w:r>
      <w:r w:rsidRPr="0040071E">
        <w:rPr>
          <w:rFonts w:eastAsiaTheme="minorHAnsi"/>
        </w:rPr>
        <w:t>deferrable</w:t>
      </w:r>
      <w:r w:rsidR="001212D0" w:rsidRPr="0040071E">
        <w:rPr>
          <w:rFonts w:eastAsiaTheme="minorHAnsi"/>
        </w:rPr>
        <w:t xml:space="preserve"> </w:t>
      </w:r>
      <w:r w:rsidRPr="0040071E">
        <w:rPr>
          <w:rFonts w:eastAsiaTheme="minorHAnsi"/>
        </w:rPr>
        <w:t>tests necessary for decisions regarding patient treatm</w:t>
      </w:r>
      <w:r w:rsidR="004D340D" w:rsidRPr="0040071E">
        <w:rPr>
          <w:rFonts w:eastAsiaTheme="minorHAnsi"/>
        </w:rPr>
        <w:t xml:space="preserve">ent. </w:t>
      </w:r>
      <w:r w:rsidRPr="0040071E">
        <w:rPr>
          <w:rFonts w:eastAsiaTheme="minorHAnsi"/>
        </w:rPr>
        <w:t xml:space="preserve"> During these hours, the laboratory is staffed by one</w:t>
      </w:r>
      <w:r w:rsidR="004D340D" w:rsidRPr="0040071E">
        <w:rPr>
          <w:rFonts w:eastAsiaTheme="minorHAnsi"/>
        </w:rPr>
        <w:t xml:space="preserve"> </w:t>
      </w:r>
      <w:r w:rsidRPr="0040071E">
        <w:rPr>
          <w:rFonts w:eastAsiaTheme="minorHAnsi"/>
        </w:rPr>
        <w:t>medical scientist on call. The scientist must be contacted when urgent samples are being</w:t>
      </w:r>
      <w:r w:rsidR="004D340D" w:rsidRPr="0040071E">
        <w:rPr>
          <w:rFonts w:eastAsiaTheme="minorHAnsi"/>
        </w:rPr>
        <w:t xml:space="preserve"> </w:t>
      </w:r>
      <w:r w:rsidRPr="0040071E">
        <w:rPr>
          <w:rFonts w:eastAsiaTheme="minorHAnsi"/>
        </w:rPr>
        <w:t>sent to the laboratory (via switch – dial ‘9’</w:t>
      </w:r>
      <w:r w:rsidR="00F46388" w:rsidRPr="0040071E">
        <w:rPr>
          <w:rFonts w:eastAsiaTheme="minorHAnsi"/>
        </w:rPr>
        <w:t xml:space="preserve"> from within RUH</w:t>
      </w:r>
      <w:r w:rsidRPr="0040071E">
        <w:rPr>
          <w:rFonts w:eastAsiaTheme="minorHAnsi"/>
        </w:rPr>
        <w:t>).</w:t>
      </w:r>
    </w:p>
    <w:p w:rsidR="00AD5BF9" w:rsidRPr="0040071E" w:rsidRDefault="00AD5BF9" w:rsidP="009F2DAE">
      <w:pPr>
        <w:rPr>
          <w:rFonts w:eastAsiaTheme="minorHAnsi"/>
          <w:b/>
          <w:bCs/>
        </w:rPr>
      </w:pPr>
    </w:p>
    <w:p w:rsidR="00AD5BF9" w:rsidRPr="0040071E" w:rsidRDefault="00854896" w:rsidP="009F2DAE">
      <w:pPr>
        <w:rPr>
          <w:rFonts w:eastAsiaTheme="minorHAnsi"/>
          <w:b/>
          <w:bCs/>
        </w:rPr>
      </w:pPr>
      <w:r w:rsidRPr="0040071E">
        <w:rPr>
          <w:rFonts w:eastAsiaTheme="minorHAnsi"/>
          <w:b/>
          <w:bCs/>
        </w:rPr>
        <w:t xml:space="preserve">All tests listed in </w:t>
      </w:r>
      <w:r w:rsidR="006372F7" w:rsidRPr="0040071E">
        <w:rPr>
          <w:rFonts w:eastAsiaTheme="minorHAnsi"/>
          <w:b/>
          <w:bCs/>
        </w:rPr>
        <w:t xml:space="preserve">Section </w:t>
      </w:r>
      <w:r w:rsidR="007E7ECE" w:rsidRPr="0040071E">
        <w:rPr>
          <w:rFonts w:eastAsiaTheme="minorHAnsi"/>
          <w:b/>
          <w:bCs/>
        </w:rPr>
        <w:t>10</w:t>
      </w:r>
      <w:r w:rsidR="006372F7" w:rsidRPr="0040071E">
        <w:rPr>
          <w:rFonts w:eastAsiaTheme="minorHAnsi"/>
          <w:b/>
          <w:bCs/>
        </w:rPr>
        <w:t xml:space="preserve"> </w:t>
      </w:r>
      <w:r w:rsidRPr="0040071E">
        <w:rPr>
          <w:rFonts w:eastAsiaTheme="minorHAnsi"/>
          <w:b/>
          <w:bCs/>
        </w:rPr>
        <w:t>are available on cal</w:t>
      </w:r>
      <w:r w:rsidR="00970791" w:rsidRPr="0040071E">
        <w:rPr>
          <w:rFonts w:eastAsiaTheme="minorHAnsi"/>
          <w:b/>
          <w:bCs/>
        </w:rPr>
        <w:t xml:space="preserve">l with the exception of Urinary </w:t>
      </w:r>
      <w:r w:rsidR="008F46DA" w:rsidRPr="0040071E">
        <w:rPr>
          <w:rFonts w:eastAsiaTheme="minorHAnsi"/>
          <w:b/>
          <w:bCs/>
        </w:rPr>
        <w:t xml:space="preserve">chemistries. </w:t>
      </w:r>
    </w:p>
    <w:p w:rsidR="00AD5BF9" w:rsidRPr="0040071E" w:rsidRDefault="00AD5BF9" w:rsidP="009F2DAE">
      <w:pPr>
        <w:rPr>
          <w:rFonts w:eastAsiaTheme="minorHAnsi"/>
          <w:b/>
          <w:bCs/>
        </w:rPr>
      </w:pPr>
    </w:p>
    <w:p w:rsidR="00AD5BF9" w:rsidRPr="0040071E" w:rsidRDefault="00AD5BF9" w:rsidP="009F2DAE">
      <w:pPr>
        <w:rPr>
          <w:rFonts w:eastAsiaTheme="minorHAnsi"/>
        </w:rPr>
      </w:pPr>
      <w:r w:rsidRPr="0040071E">
        <w:rPr>
          <w:rFonts w:eastAsiaTheme="minorHAnsi"/>
        </w:rPr>
        <w:t>For advice on any test not included in these lists, please contact the medical scientist on-call.</w:t>
      </w:r>
    </w:p>
    <w:p w:rsidR="00C169B3" w:rsidRPr="0040071E" w:rsidRDefault="00C169B3" w:rsidP="009F2DAE">
      <w:pPr>
        <w:rPr>
          <w:rFonts w:eastAsiaTheme="minorHAnsi"/>
        </w:rPr>
      </w:pPr>
    </w:p>
    <w:p w:rsidR="00AD5BF9" w:rsidRPr="0040071E" w:rsidRDefault="00AD5BF9" w:rsidP="009F2DAE">
      <w:pPr>
        <w:rPr>
          <w:rFonts w:eastAsiaTheme="minorHAnsi"/>
        </w:rPr>
      </w:pPr>
      <w:r w:rsidRPr="0040071E">
        <w:rPr>
          <w:rFonts w:eastAsiaTheme="minorHAnsi"/>
          <w:b/>
          <w:bCs/>
        </w:rPr>
        <w:t xml:space="preserve">Blood gases </w:t>
      </w:r>
      <w:r w:rsidR="004D340D" w:rsidRPr="0040071E">
        <w:rPr>
          <w:rFonts w:eastAsiaTheme="minorHAnsi"/>
        </w:rPr>
        <w:t>can be analysed on the blood gas instrument</w:t>
      </w:r>
      <w:r w:rsidRPr="0040071E">
        <w:rPr>
          <w:rFonts w:eastAsiaTheme="minorHAnsi"/>
        </w:rPr>
        <w:t>.</w:t>
      </w:r>
      <w:r w:rsidR="004D340D" w:rsidRPr="0040071E">
        <w:rPr>
          <w:rFonts w:eastAsiaTheme="minorHAnsi"/>
        </w:rPr>
        <w:t xml:space="preserve"> </w:t>
      </w:r>
      <w:r w:rsidRPr="0040071E">
        <w:rPr>
          <w:rFonts w:eastAsiaTheme="minorHAnsi"/>
        </w:rPr>
        <w:t>La</w:t>
      </w:r>
      <w:r w:rsidR="008B2332" w:rsidRPr="0040071E">
        <w:rPr>
          <w:rFonts w:eastAsiaTheme="minorHAnsi"/>
        </w:rPr>
        <w:t>ctate</w:t>
      </w:r>
      <w:r w:rsidR="00665076" w:rsidRPr="0040071E">
        <w:rPr>
          <w:rFonts w:eastAsiaTheme="minorHAnsi"/>
        </w:rPr>
        <w:t xml:space="preserve">, ionised Calcium, Sodium, Potassium, Chloride, Haemoglobin </w:t>
      </w:r>
      <w:r w:rsidR="008B2332" w:rsidRPr="0040071E">
        <w:rPr>
          <w:rFonts w:eastAsiaTheme="minorHAnsi"/>
        </w:rPr>
        <w:t xml:space="preserve">and </w:t>
      </w:r>
      <w:r w:rsidR="008F46DA" w:rsidRPr="0040071E">
        <w:rPr>
          <w:rFonts w:eastAsiaTheme="minorHAnsi"/>
        </w:rPr>
        <w:t>Carboxyhemoglobin</w:t>
      </w:r>
      <w:r w:rsidR="008B2332" w:rsidRPr="0040071E">
        <w:rPr>
          <w:rFonts w:eastAsiaTheme="minorHAnsi"/>
        </w:rPr>
        <w:t xml:space="preserve"> are</w:t>
      </w:r>
      <w:r w:rsidR="004D340D" w:rsidRPr="0040071E">
        <w:rPr>
          <w:rFonts w:eastAsiaTheme="minorHAnsi"/>
        </w:rPr>
        <w:t xml:space="preserve"> </w:t>
      </w:r>
      <w:r w:rsidR="00665076" w:rsidRPr="0040071E">
        <w:rPr>
          <w:rFonts w:eastAsiaTheme="minorHAnsi"/>
        </w:rPr>
        <w:t xml:space="preserve">also </w:t>
      </w:r>
      <w:r w:rsidR="004D340D" w:rsidRPr="0040071E">
        <w:rPr>
          <w:rFonts w:eastAsiaTheme="minorHAnsi"/>
        </w:rPr>
        <w:t>available on this instrument</w:t>
      </w:r>
      <w:r w:rsidRPr="0040071E">
        <w:rPr>
          <w:rFonts w:eastAsiaTheme="minorHAnsi"/>
        </w:rPr>
        <w:t>.</w:t>
      </w:r>
      <w:r w:rsidR="004D340D" w:rsidRPr="0040071E">
        <w:rPr>
          <w:rFonts w:eastAsiaTheme="minorHAnsi"/>
        </w:rPr>
        <w:t xml:space="preserve"> The Blood Gas analyser is password controlled. Please contact the Pathology Laboratory if you require a password. </w:t>
      </w:r>
    </w:p>
    <w:p w:rsidR="00AD5BF9" w:rsidRPr="0040071E" w:rsidRDefault="00AD5BF9" w:rsidP="00AD5BF9">
      <w:pPr>
        <w:rPr>
          <w:rFonts w:eastAsiaTheme="minorHAnsi"/>
          <w:sz w:val="22"/>
          <w:szCs w:val="22"/>
        </w:rPr>
      </w:pPr>
    </w:p>
    <w:p w:rsidR="00AD5BF9" w:rsidRPr="0040071E" w:rsidRDefault="009F2DAE" w:rsidP="009F2DAE">
      <w:pPr>
        <w:pStyle w:val="Heading1"/>
      </w:pPr>
      <w:bookmarkStart w:id="15" w:name="_Toc190602315"/>
      <w:r w:rsidRPr="0040071E">
        <w:t>Laboratory Supplies</w:t>
      </w:r>
      <w:bookmarkEnd w:id="15"/>
    </w:p>
    <w:p w:rsidR="00704834" w:rsidRPr="0040071E" w:rsidRDefault="00704834" w:rsidP="009F2DAE">
      <w:r w:rsidRPr="0040071E">
        <w:t>All users must use approved specimen containers, which can be obtained from the Laboratory</w:t>
      </w:r>
      <w:r w:rsidR="0005368F" w:rsidRPr="0040071E">
        <w:t xml:space="preserve"> or directly from Cruinn Diagnostics</w:t>
      </w:r>
      <w:r w:rsidRPr="0040071E">
        <w:t>.</w:t>
      </w:r>
    </w:p>
    <w:p w:rsidR="00AD5BF9" w:rsidRPr="0040071E" w:rsidRDefault="00AD5BF9" w:rsidP="009F2DAE">
      <w:pPr>
        <w:pStyle w:val="Heading2"/>
      </w:pPr>
      <w:bookmarkStart w:id="16" w:name="_Toc535251377"/>
      <w:bookmarkStart w:id="17" w:name="_Toc535252375"/>
      <w:r w:rsidRPr="0040071E">
        <w:t>Hospital</w:t>
      </w:r>
      <w:bookmarkEnd w:id="16"/>
      <w:bookmarkEnd w:id="17"/>
    </w:p>
    <w:p w:rsidR="00AD5BF9" w:rsidRPr="0040071E" w:rsidRDefault="006B7160" w:rsidP="009F2DAE">
      <w:pPr>
        <w:rPr>
          <w:rFonts w:eastAsiaTheme="minorHAnsi"/>
        </w:rPr>
      </w:pPr>
      <w:r w:rsidRPr="0040071E">
        <w:rPr>
          <w:rFonts w:eastAsiaTheme="minorHAnsi"/>
          <w:bCs/>
        </w:rPr>
        <w:t xml:space="preserve">Collect </w:t>
      </w:r>
      <w:r w:rsidR="00211D1B" w:rsidRPr="0040071E">
        <w:rPr>
          <w:rFonts w:eastAsiaTheme="minorHAnsi"/>
          <w:bCs/>
        </w:rPr>
        <w:t>supplies</w:t>
      </w:r>
      <w:r w:rsidR="00211D1B" w:rsidRPr="0040071E">
        <w:rPr>
          <w:rFonts w:eastAsiaTheme="minorHAnsi"/>
          <w:bCs/>
          <w:color w:val="FF0000"/>
        </w:rPr>
        <w:t xml:space="preserve"> </w:t>
      </w:r>
      <w:r w:rsidRPr="0040071E">
        <w:rPr>
          <w:rFonts w:eastAsiaTheme="minorHAnsi"/>
          <w:bCs/>
        </w:rPr>
        <w:t>from Laboratory as required</w:t>
      </w:r>
      <w:r w:rsidR="001F4278" w:rsidRPr="0040071E">
        <w:rPr>
          <w:rFonts w:eastAsiaTheme="minorHAnsi"/>
          <w:bCs/>
        </w:rPr>
        <w:t xml:space="preserve"> during routine opening hours</w:t>
      </w:r>
      <w:r w:rsidRPr="0040071E">
        <w:rPr>
          <w:rFonts w:eastAsiaTheme="minorHAnsi"/>
          <w:b/>
          <w:bCs/>
        </w:rPr>
        <w:t xml:space="preserve">. </w:t>
      </w:r>
      <w:r w:rsidR="00E047A8" w:rsidRPr="0040071E">
        <w:rPr>
          <w:rFonts w:eastAsiaTheme="minorHAnsi"/>
        </w:rPr>
        <w:t xml:space="preserve">Please do a complete stock check on a monthly basis and send order for any products required rather than submitting multiple orders for one or two items. </w:t>
      </w:r>
    </w:p>
    <w:p w:rsidR="00AD5BF9" w:rsidRPr="0040071E" w:rsidRDefault="00AD5BF9" w:rsidP="009F2DAE">
      <w:pPr>
        <w:pStyle w:val="Heading2"/>
      </w:pPr>
      <w:bookmarkStart w:id="18" w:name="_Toc535251378"/>
      <w:bookmarkStart w:id="19" w:name="_Toc535252376"/>
      <w:r w:rsidRPr="0040071E">
        <w:t>General Practitioners</w:t>
      </w:r>
      <w:bookmarkEnd w:id="18"/>
      <w:bookmarkEnd w:id="19"/>
    </w:p>
    <w:p w:rsidR="0005368F" w:rsidRPr="0040071E" w:rsidRDefault="0005368F" w:rsidP="009F2DAE">
      <w:r w:rsidRPr="0040071E">
        <w:t xml:space="preserve">Cruinn Diagnostics centrally process and supply all requisitions from external service users as per the Roscommon order form </w:t>
      </w:r>
      <w:r w:rsidR="00A77C30" w:rsidRPr="0040071E">
        <w:t>available from Cruinn.</w:t>
      </w:r>
    </w:p>
    <w:p w:rsidR="0005368F" w:rsidRPr="0040071E" w:rsidRDefault="0005368F" w:rsidP="009F2DAE">
      <w:r w:rsidRPr="0040071E">
        <w:t>All supply orders received by 12pm will be delivered by the next working day.</w:t>
      </w:r>
    </w:p>
    <w:p w:rsidR="0005368F" w:rsidRPr="0040071E" w:rsidRDefault="0005368F" w:rsidP="0005368F">
      <w:pPr>
        <w:autoSpaceDE w:val="0"/>
        <w:autoSpaceDN w:val="0"/>
        <w:adjustRightInd w:val="0"/>
        <w:jc w:val="center"/>
        <w:rPr>
          <w:sz w:val="20"/>
          <w:szCs w:val="20"/>
        </w:rPr>
      </w:pPr>
      <w:r w:rsidRPr="0040071E">
        <w:rPr>
          <w:sz w:val="20"/>
          <w:szCs w:val="20"/>
        </w:rPr>
        <w:t>Cruinn Diagnostics Ltd</w:t>
      </w:r>
    </w:p>
    <w:p w:rsidR="0005368F" w:rsidRPr="0040071E" w:rsidRDefault="0005368F" w:rsidP="0005368F">
      <w:pPr>
        <w:autoSpaceDE w:val="0"/>
        <w:autoSpaceDN w:val="0"/>
        <w:adjustRightInd w:val="0"/>
        <w:jc w:val="center"/>
        <w:rPr>
          <w:sz w:val="20"/>
          <w:szCs w:val="20"/>
        </w:rPr>
      </w:pPr>
      <w:r w:rsidRPr="0040071E">
        <w:rPr>
          <w:sz w:val="20"/>
          <w:szCs w:val="20"/>
        </w:rPr>
        <w:t>Email: orders@cruinn.ie</w:t>
      </w:r>
    </w:p>
    <w:p w:rsidR="0005368F" w:rsidRPr="0040071E" w:rsidRDefault="0005368F" w:rsidP="0005368F">
      <w:pPr>
        <w:autoSpaceDE w:val="0"/>
        <w:autoSpaceDN w:val="0"/>
        <w:adjustRightInd w:val="0"/>
        <w:jc w:val="center"/>
        <w:rPr>
          <w:sz w:val="20"/>
          <w:szCs w:val="20"/>
        </w:rPr>
      </w:pPr>
      <w:r w:rsidRPr="0040071E">
        <w:rPr>
          <w:sz w:val="20"/>
          <w:szCs w:val="20"/>
        </w:rPr>
        <w:t>Telephone: 01 629 7400</w:t>
      </w:r>
    </w:p>
    <w:p w:rsidR="0005368F" w:rsidRPr="0040071E" w:rsidRDefault="0005368F" w:rsidP="0005368F">
      <w:pPr>
        <w:autoSpaceDE w:val="0"/>
        <w:autoSpaceDN w:val="0"/>
        <w:adjustRightInd w:val="0"/>
        <w:jc w:val="center"/>
        <w:rPr>
          <w:sz w:val="20"/>
          <w:szCs w:val="20"/>
        </w:rPr>
      </w:pPr>
      <w:r w:rsidRPr="0040071E">
        <w:rPr>
          <w:sz w:val="20"/>
          <w:szCs w:val="20"/>
        </w:rPr>
        <w:t>Fax: 01 629 7401</w:t>
      </w:r>
    </w:p>
    <w:p w:rsidR="0005368F" w:rsidRPr="0040071E" w:rsidRDefault="0005368F" w:rsidP="009F2DAE">
      <w:r w:rsidRPr="0040071E">
        <w:t>For added convenience Cruinn Diagnostics Ltd will also supply a number of ancillary items such as Request Forms, bags, swabs, urine containers etc.</w:t>
      </w:r>
    </w:p>
    <w:p w:rsidR="003174C8" w:rsidRPr="0040071E" w:rsidRDefault="009F2DAE" w:rsidP="009F2DAE">
      <w:pPr>
        <w:pStyle w:val="Heading1"/>
      </w:pPr>
      <w:bookmarkStart w:id="20" w:name="_Toc190602316"/>
      <w:r w:rsidRPr="0040071E">
        <w:t>Sample And Request Form Requirements</w:t>
      </w:r>
      <w:bookmarkEnd w:id="20"/>
    </w:p>
    <w:p w:rsidR="003174C8" w:rsidRPr="0040071E" w:rsidRDefault="003174C8" w:rsidP="003174C8">
      <w:pPr>
        <w:rPr>
          <w:rFonts w:eastAsiaTheme="minorHAnsi"/>
        </w:rPr>
      </w:pPr>
      <w:r w:rsidRPr="0040071E">
        <w:rPr>
          <w:rFonts w:eastAsiaTheme="minorHAnsi"/>
        </w:rPr>
        <w:t>The Pathology Laboratory has 2 request forms:</w:t>
      </w:r>
    </w:p>
    <w:p w:rsidR="005E134F" w:rsidRPr="0040071E" w:rsidRDefault="003174C8" w:rsidP="00994F33">
      <w:pPr>
        <w:pStyle w:val="ListParagraph"/>
        <w:numPr>
          <w:ilvl w:val="0"/>
          <w:numId w:val="2"/>
        </w:numPr>
        <w:rPr>
          <w:rFonts w:eastAsiaTheme="minorHAnsi"/>
        </w:rPr>
      </w:pPr>
      <w:r w:rsidRPr="0040071E">
        <w:rPr>
          <w:rFonts w:eastAsiaTheme="minorHAnsi"/>
        </w:rPr>
        <w:t>Blood transfusion request form (</w:t>
      </w:r>
      <w:r w:rsidR="00046559" w:rsidRPr="0040071E">
        <w:rPr>
          <w:rFonts w:eastAsiaTheme="minorHAnsi"/>
        </w:rPr>
        <w:t>R</w:t>
      </w:r>
      <w:r w:rsidR="002E7C38" w:rsidRPr="0040071E">
        <w:rPr>
          <w:rFonts w:eastAsiaTheme="minorHAnsi"/>
        </w:rPr>
        <w:t>C</w:t>
      </w:r>
      <w:r w:rsidR="00046559" w:rsidRPr="0040071E">
        <w:rPr>
          <w:rFonts w:eastAsiaTheme="minorHAnsi"/>
        </w:rPr>
        <w:t>H</w:t>
      </w:r>
      <w:r w:rsidRPr="0040071E">
        <w:rPr>
          <w:rFonts w:eastAsiaTheme="minorHAnsi"/>
        </w:rPr>
        <w:t xml:space="preserve">/BT/F001) </w:t>
      </w:r>
      <w:r w:rsidRPr="0040071E">
        <w:t>is used for blood transfusion requests, including group and screen, group and cross match, direct coomb’s test, transfusion reaction investigation, blood component requests.</w:t>
      </w:r>
      <w:r w:rsidR="00DB16F0" w:rsidRPr="0040071E">
        <w:t xml:space="preserve"> </w:t>
      </w:r>
      <w:r w:rsidR="005E134F" w:rsidRPr="0040071E">
        <w:t xml:space="preserve">For Blood Transfusion samples refer to </w:t>
      </w:r>
      <w:r w:rsidR="005E134F" w:rsidRPr="0040071E">
        <w:rPr>
          <w:b/>
        </w:rPr>
        <w:t xml:space="preserve">Positive identification </w:t>
      </w:r>
      <w:r w:rsidR="005E134F" w:rsidRPr="0040071E">
        <w:t xml:space="preserve">of the patient prior to sample collection is detailed in Haemovigilance procedure </w:t>
      </w:r>
      <w:r w:rsidR="00046559" w:rsidRPr="0040071E">
        <w:t>R</w:t>
      </w:r>
      <w:r w:rsidR="00BF7848" w:rsidRPr="0040071E">
        <w:t>C</w:t>
      </w:r>
      <w:r w:rsidR="00046559" w:rsidRPr="0040071E">
        <w:t>H</w:t>
      </w:r>
      <w:r w:rsidR="005E134F" w:rsidRPr="0040071E">
        <w:t>/HVIG/CP/003.</w:t>
      </w:r>
    </w:p>
    <w:p w:rsidR="004659AE" w:rsidRPr="0040071E" w:rsidRDefault="004659AE" w:rsidP="004659AE">
      <w:pPr>
        <w:pStyle w:val="ListParagraph"/>
        <w:rPr>
          <w:rFonts w:eastAsiaTheme="minorHAnsi"/>
        </w:rPr>
      </w:pPr>
    </w:p>
    <w:p w:rsidR="005E134F" w:rsidRPr="0040071E" w:rsidRDefault="005E134F" w:rsidP="005E134F">
      <w:pPr>
        <w:ind w:left="720"/>
        <w:rPr>
          <w:color w:val="FF0000"/>
        </w:rPr>
      </w:pPr>
      <w:r w:rsidRPr="0040071E">
        <w:rPr>
          <w:b/>
        </w:rPr>
        <w:t xml:space="preserve">Patient Consent </w:t>
      </w:r>
      <w:r w:rsidR="00FB6C0A" w:rsidRPr="0040071E">
        <w:t>for transfusion</w:t>
      </w:r>
      <w:r w:rsidR="00FB6C0A" w:rsidRPr="0040071E">
        <w:rPr>
          <w:b/>
        </w:rPr>
        <w:t xml:space="preserve"> </w:t>
      </w:r>
      <w:r w:rsidRPr="0040071E">
        <w:t xml:space="preserve">must be documented on Transfusion Prescription and Administration Document for Blood and Blood Components </w:t>
      </w:r>
      <w:r w:rsidR="00046559" w:rsidRPr="0040071E">
        <w:t>R</w:t>
      </w:r>
      <w:r w:rsidR="00BF7848" w:rsidRPr="0040071E">
        <w:t>C</w:t>
      </w:r>
      <w:r w:rsidR="00046559" w:rsidRPr="0040071E">
        <w:t>H</w:t>
      </w:r>
      <w:r w:rsidRPr="0040071E">
        <w:t xml:space="preserve">/HVIG/CF009 following discussion between doctor and patient </w:t>
      </w:r>
      <w:r w:rsidR="00DF074D" w:rsidRPr="0040071E">
        <w:t>who</w:t>
      </w:r>
      <w:r w:rsidRPr="0040071E">
        <w:t xml:space="preserve"> </w:t>
      </w:r>
      <w:r w:rsidR="00DF074D" w:rsidRPr="0040071E">
        <w:t>provide</w:t>
      </w:r>
      <w:r w:rsidRPr="0040071E">
        <w:t xml:space="preserve"> the patient with the information detailed in policy for Provision of Information to Patients Regarding the Administration of Blood Compo</w:t>
      </w:r>
      <w:r w:rsidR="00EB5839" w:rsidRPr="0040071E">
        <w:t xml:space="preserve">nent or Product </w:t>
      </w:r>
      <w:r w:rsidR="00046559" w:rsidRPr="0040071E">
        <w:t>R</w:t>
      </w:r>
      <w:r w:rsidR="00BF7848" w:rsidRPr="0040071E">
        <w:t>C</w:t>
      </w:r>
      <w:r w:rsidR="00046559" w:rsidRPr="0040071E">
        <w:t>H</w:t>
      </w:r>
      <w:r w:rsidR="00EB5839" w:rsidRPr="0040071E">
        <w:t>/HVIG/CP/001.</w:t>
      </w:r>
    </w:p>
    <w:p w:rsidR="003174C8" w:rsidRPr="0040071E" w:rsidRDefault="003174C8" w:rsidP="001B5601"/>
    <w:p w:rsidR="00DB16F0" w:rsidRPr="0040071E" w:rsidRDefault="00DB16F0" w:rsidP="00994F33">
      <w:pPr>
        <w:pStyle w:val="ListParagraph"/>
        <w:numPr>
          <w:ilvl w:val="0"/>
          <w:numId w:val="2"/>
        </w:numPr>
        <w:ind w:left="714" w:hanging="357"/>
        <w:rPr>
          <w:rFonts w:eastAsiaTheme="minorHAnsi"/>
        </w:rPr>
      </w:pPr>
      <w:r w:rsidRPr="0040071E">
        <w:lastRenderedPageBreak/>
        <w:t>Blood Sciences request form (</w:t>
      </w:r>
      <w:r w:rsidR="00046559" w:rsidRPr="0040071E">
        <w:t>R</w:t>
      </w:r>
      <w:r w:rsidR="00BF7848" w:rsidRPr="0040071E">
        <w:t>C</w:t>
      </w:r>
      <w:r w:rsidR="00046559" w:rsidRPr="0040071E">
        <w:t>H</w:t>
      </w:r>
      <w:r w:rsidRPr="0040071E">
        <w:t>/BS/F001) used for all non Transfusion requests. This is a triplicate request form and if using pre printed patient ID labels ensure a copy of the label is placed on all 3 copi</w:t>
      </w:r>
      <w:r w:rsidR="004659AE" w:rsidRPr="0040071E">
        <w:t xml:space="preserve">es. Note for RUH </w:t>
      </w:r>
      <w:r w:rsidRPr="0040071E">
        <w:t xml:space="preserve">patients the ward and consultant are not specified on pre printed labels and </w:t>
      </w:r>
      <w:r w:rsidR="00EF756B" w:rsidRPr="0040071E">
        <w:rPr>
          <w:b/>
        </w:rPr>
        <w:t>MUST BE</w:t>
      </w:r>
      <w:r w:rsidRPr="0040071E">
        <w:t xml:space="preserve"> handwritten on form. </w:t>
      </w:r>
      <w:r w:rsidR="0073475F">
        <w:t xml:space="preserve">  This request form may be utilised for all non-Transfusion requesting, ensuring the appropriate number of specimens are provided. Once collected, submit the entire specimen to the laboratory with the fully completed request form</w:t>
      </w:r>
    </w:p>
    <w:p w:rsidR="00B26784" w:rsidRPr="0040071E" w:rsidRDefault="00B26784">
      <w:pPr>
        <w:spacing w:after="200" w:line="276" w:lineRule="auto"/>
        <w:rPr>
          <w:b/>
          <w:bCs/>
          <w:sz w:val="20"/>
          <w:szCs w:val="20"/>
          <w:lang w:eastAsia="en-GB"/>
        </w:rPr>
      </w:pPr>
    </w:p>
    <w:p w:rsidR="00EE12D6" w:rsidRPr="0040071E" w:rsidRDefault="00B26784" w:rsidP="00EE12D6">
      <w:pPr>
        <w:pStyle w:val="ListParagraph"/>
        <w:ind w:left="714"/>
        <w:rPr>
          <w:rFonts w:eastAsiaTheme="minorHAnsi"/>
        </w:rPr>
      </w:pPr>
      <w:r w:rsidRPr="0040071E">
        <w:rPr>
          <w:b/>
          <w:bCs/>
          <w:sz w:val="20"/>
          <w:szCs w:val="20"/>
          <w:lang w:eastAsia="en-GB"/>
        </w:rPr>
        <w:t>Table 3: Specimen / Request Form Acceptance/Rejection Criteria</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9"/>
        <w:gridCol w:w="1800"/>
        <w:gridCol w:w="3335"/>
        <w:gridCol w:w="3708"/>
      </w:tblGrid>
      <w:tr w:rsidR="00EE12D6" w:rsidRPr="0040071E" w:rsidTr="009F2DAE">
        <w:trPr>
          <w:trHeight w:val="20"/>
          <w:jc w:val="center"/>
        </w:trPr>
        <w:tc>
          <w:tcPr>
            <w:tcW w:w="1789" w:type="dxa"/>
            <w:shd w:val="clear" w:color="auto" w:fill="F2F2F2"/>
          </w:tcPr>
          <w:p w:rsidR="00EE12D6" w:rsidRPr="009F2DAE" w:rsidRDefault="00EE12D6" w:rsidP="00B02B8E">
            <w:pPr>
              <w:tabs>
                <w:tab w:val="center" w:pos="4320"/>
                <w:tab w:val="right" w:pos="8640"/>
              </w:tabs>
              <w:jc w:val="center"/>
              <w:rPr>
                <w:b/>
                <w:sz w:val="18"/>
                <w:szCs w:val="18"/>
              </w:rPr>
            </w:pPr>
            <w:r w:rsidRPr="009F2DAE">
              <w:rPr>
                <w:b/>
                <w:sz w:val="18"/>
                <w:szCs w:val="18"/>
              </w:rPr>
              <w:t xml:space="preserve">Information Required on </w:t>
            </w:r>
            <w:r w:rsidRPr="009F2DAE">
              <w:rPr>
                <w:b/>
                <w:sz w:val="18"/>
                <w:szCs w:val="18"/>
                <w:bdr w:val="single" w:sz="4" w:space="0" w:color="auto"/>
              </w:rPr>
              <w:t>Specimen</w:t>
            </w:r>
          </w:p>
        </w:tc>
        <w:tc>
          <w:tcPr>
            <w:tcW w:w="1800" w:type="dxa"/>
            <w:shd w:val="clear" w:color="auto" w:fill="F2F2F2"/>
          </w:tcPr>
          <w:p w:rsidR="00EE12D6" w:rsidRPr="009F2DAE" w:rsidRDefault="00EE12D6" w:rsidP="00B02B8E">
            <w:pPr>
              <w:tabs>
                <w:tab w:val="center" w:pos="4320"/>
                <w:tab w:val="right" w:pos="8640"/>
              </w:tabs>
              <w:jc w:val="center"/>
              <w:rPr>
                <w:b/>
                <w:sz w:val="18"/>
                <w:szCs w:val="18"/>
              </w:rPr>
            </w:pPr>
            <w:r w:rsidRPr="009F2DAE">
              <w:rPr>
                <w:b/>
                <w:sz w:val="18"/>
                <w:szCs w:val="18"/>
              </w:rPr>
              <w:t xml:space="preserve">Information Required on </w:t>
            </w:r>
            <w:r w:rsidRPr="009F2DAE">
              <w:rPr>
                <w:b/>
                <w:sz w:val="18"/>
                <w:szCs w:val="18"/>
                <w:bdr w:val="single" w:sz="4" w:space="0" w:color="auto"/>
              </w:rPr>
              <w:t>Request Form</w:t>
            </w:r>
          </w:p>
        </w:tc>
        <w:tc>
          <w:tcPr>
            <w:tcW w:w="3335" w:type="dxa"/>
            <w:shd w:val="clear" w:color="auto" w:fill="F2F2F2"/>
          </w:tcPr>
          <w:p w:rsidR="00EE12D6" w:rsidRPr="009F2DAE" w:rsidRDefault="00EE12D6" w:rsidP="00B02B8E">
            <w:pPr>
              <w:tabs>
                <w:tab w:val="center" w:pos="4320"/>
                <w:tab w:val="right" w:pos="8640"/>
              </w:tabs>
              <w:jc w:val="center"/>
              <w:rPr>
                <w:b/>
                <w:sz w:val="18"/>
                <w:szCs w:val="18"/>
              </w:rPr>
            </w:pPr>
            <w:r w:rsidRPr="009F2DAE">
              <w:rPr>
                <w:b/>
                <w:sz w:val="18"/>
                <w:szCs w:val="18"/>
              </w:rPr>
              <w:t>Requirements</w:t>
            </w:r>
          </w:p>
        </w:tc>
        <w:tc>
          <w:tcPr>
            <w:tcW w:w="3708" w:type="dxa"/>
            <w:shd w:val="clear" w:color="auto" w:fill="F2F2F2"/>
          </w:tcPr>
          <w:p w:rsidR="00EE12D6" w:rsidRPr="009F2DAE" w:rsidRDefault="00EE12D6" w:rsidP="00B02B8E">
            <w:pPr>
              <w:tabs>
                <w:tab w:val="center" w:pos="4320"/>
                <w:tab w:val="right" w:pos="8640"/>
              </w:tabs>
              <w:jc w:val="center"/>
              <w:rPr>
                <w:b/>
                <w:sz w:val="18"/>
                <w:szCs w:val="18"/>
              </w:rPr>
            </w:pPr>
            <w:r w:rsidRPr="009F2DAE">
              <w:rPr>
                <w:b/>
                <w:sz w:val="18"/>
                <w:szCs w:val="18"/>
              </w:rPr>
              <w:t>Action if non-compliant</w:t>
            </w:r>
          </w:p>
        </w:tc>
      </w:tr>
      <w:tr w:rsidR="00EE12D6" w:rsidRPr="0040071E" w:rsidTr="009F2DAE">
        <w:trPr>
          <w:trHeight w:val="20"/>
          <w:jc w:val="center"/>
        </w:trPr>
        <w:tc>
          <w:tcPr>
            <w:tcW w:w="1789"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Surname &amp; Forename</w:t>
            </w: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Surname &amp; Forename</w:t>
            </w:r>
          </w:p>
        </w:tc>
        <w:tc>
          <w:tcPr>
            <w:tcW w:w="3335" w:type="dxa"/>
            <w:vMerge w:val="restart"/>
            <w:vAlign w:val="center"/>
          </w:tcPr>
          <w:p w:rsidR="00EE12D6" w:rsidRPr="009F2DAE" w:rsidRDefault="00EE12D6" w:rsidP="00B02B8E">
            <w:pPr>
              <w:tabs>
                <w:tab w:val="center" w:pos="4320"/>
                <w:tab w:val="right" w:pos="8640"/>
              </w:tabs>
              <w:rPr>
                <w:sz w:val="18"/>
                <w:szCs w:val="18"/>
              </w:rPr>
            </w:pPr>
            <w:r w:rsidRPr="009F2DAE">
              <w:rPr>
                <w:sz w:val="18"/>
                <w:szCs w:val="18"/>
              </w:rPr>
              <w:t xml:space="preserve">Details on specimen must match details on request form. </w:t>
            </w:r>
          </w:p>
          <w:p w:rsidR="00EE12D6" w:rsidRPr="009F2DAE" w:rsidRDefault="00EE12D6" w:rsidP="00B02B8E">
            <w:pPr>
              <w:tabs>
                <w:tab w:val="center" w:pos="4320"/>
                <w:tab w:val="right" w:pos="8640"/>
              </w:tabs>
              <w:rPr>
                <w:sz w:val="18"/>
                <w:szCs w:val="18"/>
              </w:rPr>
            </w:pPr>
            <w:r w:rsidRPr="009F2DAE">
              <w:rPr>
                <w:sz w:val="18"/>
                <w:szCs w:val="18"/>
              </w:rPr>
              <w:t>All specimens from within RUH should be labelled with Blood Tack label generated at the bedside except OPD or theatre specimens which may be handwritten or in exceptional circumstances when all Blood Track PDA / printers are out of service or in emergency situation.</w:t>
            </w:r>
          </w:p>
          <w:p w:rsidR="00EE12D6" w:rsidRPr="009F2DAE" w:rsidRDefault="00EE12D6" w:rsidP="00B02B8E">
            <w:pPr>
              <w:tabs>
                <w:tab w:val="center" w:pos="4320"/>
                <w:tab w:val="right" w:pos="8640"/>
              </w:tabs>
              <w:rPr>
                <w:sz w:val="18"/>
                <w:szCs w:val="18"/>
              </w:rPr>
            </w:pPr>
          </w:p>
          <w:p w:rsidR="00EE12D6" w:rsidRPr="009F2DAE" w:rsidRDefault="00EE12D6" w:rsidP="00B02B8E">
            <w:pPr>
              <w:rPr>
                <w:sz w:val="18"/>
                <w:szCs w:val="18"/>
              </w:rPr>
            </w:pPr>
            <w:r w:rsidRPr="009F2DAE">
              <w:rPr>
                <w:sz w:val="18"/>
                <w:szCs w:val="18"/>
              </w:rPr>
              <w:t>In the case of samples not originating within RUH it is the responsibility of the requesting Doctors/Phlebotomists who opt to use printed labels to have safe procedures in place for controlling and printing, affixing and checking patient details of such labels.</w:t>
            </w:r>
          </w:p>
          <w:p w:rsidR="00A74373" w:rsidRPr="009F2DAE" w:rsidRDefault="00A74373" w:rsidP="00B02B8E">
            <w:pPr>
              <w:rPr>
                <w:sz w:val="18"/>
                <w:szCs w:val="18"/>
              </w:rPr>
            </w:pPr>
          </w:p>
          <w:p w:rsidR="00A74373" w:rsidRPr="009F2DAE" w:rsidRDefault="00A74373" w:rsidP="00B02B8E">
            <w:pPr>
              <w:rPr>
                <w:sz w:val="18"/>
                <w:szCs w:val="18"/>
              </w:rPr>
            </w:pPr>
            <w:r w:rsidRPr="009F2DAE">
              <w:rPr>
                <w:sz w:val="18"/>
                <w:szCs w:val="18"/>
              </w:rPr>
              <w:t>NEVER use felt tip pens to label samples or complete request forms.</w:t>
            </w:r>
          </w:p>
          <w:p w:rsidR="00EE12D6" w:rsidRPr="009F2DAE" w:rsidRDefault="00EE12D6" w:rsidP="00B02B8E">
            <w:pPr>
              <w:tabs>
                <w:tab w:val="center" w:pos="4320"/>
                <w:tab w:val="right" w:pos="8640"/>
              </w:tabs>
              <w:rPr>
                <w:sz w:val="18"/>
                <w:szCs w:val="18"/>
              </w:rPr>
            </w:pPr>
            <w:r w:rsidRPr="009F2DAE">
              <w:rPr>
                <w:sz w:val="18"/>
                <w:szCs w:val="18"/>
              </w:rPr>
              <w:t xml:space="preserve"> </w:t>
            </w:r>
          </w:p>
        </w:tc>
        <w:tc>
          <w:tcPr>
            <w:tcW w:w="3708" w:type="dxa"/>
            <w:vMerge w:val="restart"/>
            <w:vAlign w:val="center"/>
          </w:tcPr>
          <w:p w:rsidR="00EE12D6" w:rsidRPr="009F2DAE" w:rsidRDefault="00EE12D6" w:rsidP="00B02B8E">
            <w:pPr>
              <w:tabs>
                <w:tab w:val="center" w:pos="4320"/>
                <w:tab w:val="right" w:pos="8640"/>
              </w:tabs>
              <w:rPr>
                <w:sz w:val="18"/>
                <w:szCs w:val="18"/>
              </w:rPr>
            </w:pPr>
            <w:r w:rsidRPr="009F2DAE">
              <w:rPr>
                <w:sz w:val="18"/>
                <w:szCs w:val="18"/>
              </w:rPr>
              <w:t>Request will be rejected.</w:t>
            </w:r>
          </w:p>
          <w:p w:rsidR="00EE12D6" w:rsidRPr="009F2DAE" w:rsidRDefault="00EE12D6" w:rsidP="00B02B8E">
            <w:pPr>
              <w:tabs>
                <w:tab w:val="center" w:pos="4320"/>
                <w:tab w:val="right" w:pos="8640"/>
              </w:tabs>
              <w:rPr>
                <w:sz w:val="18"/>
                <w:szCs w:val="18"/>
              </w:rPr>
            </w:pPr>
          </w:p>
          <w:p w:rsidR="00EE12D6" w:rsidRPr="009F2DAE" w:rsidRDefault="00EE12D6" w:rsidP="00B02B8E">
            <w:pPr>
              <w:tabs>
                <w:tab w:val="center" w:pos="4320"/>
                <w:tab w:val="right" w:pos="8640"/>
              </w:tabs>
              <w:rPr>
                <w:sz w:val="18"/>
                <w:szCs w:val="18"/>
              </w:rPr>
            </w:pPr>
          </w:p>
          <w:p w:rsidR="00EE12D6" w:rsidRPr="009F2DAE" w:rsidRDefault="00EE12D6" w:rsidP="002C3A3C">
            <w:pPr>
              <w:rPr>
                <w:sz w:val="18"/>
                <w:szCs w:val="18"/>
              </w:rPr>
            </w:pPr>
            <w:r w:rsidRPr="009F2DAE">
              <w:rPr>
                <w:sz w:val="18"/>
                <w:szCs w:val="18"/>
              </w:rPr>
              <w:t xml:space="preserve">(If Blood Track label / patient ID label is offline or any of the required information is missing then request will be rejected.) </w:t>
            </w:r>
          </w:p>
          <w:p w:rsidR="00EE12D6" w:rsidRPr="009F2DAE" w:rsidRDefault="00EE12D6" w:rsidP="002C3A3C">
            <w:pPr>
              <w:rPr>
                <w:sz w:val="18"/>
                <w:szCs w:val="18"/>
              </w:rPr>
            </w:pPr>
          </w:p>
          <w:p w:rsidR="00EE12D6" w:rsidRPr="009F2DAE" w:rsidRDefault="00EE12D6" w:rsidP="00EE12D6">
            <w:pPr>
              <w:tabs>
                <w:tab w:val="center" w:pos="4320"/>
                <w:tab w:val="right" w:pos="8640"/>
              </w:tabs>
              <w:rPr>
                <w:sz w:val="18"/>
                <w:szCs w:val="18"/>
              </w:rPr>
            </w:pPr>
            <w:r w:rsidRPr="009F2DAE">
              <w:rPr>
                <w:sz w:val="18"/>
                <w:szCs w:val="18"/>
              </w:rPr>
              <w:t xml:space="preserve">Note: In Transfusion the urgent need for blood overrides the strict sample labelling requirements.  If the situation is critical, blood samples shall be identified with sufficient information to identify the patient, two independent identifiers (e.g. patient full name and </w:t>
            </w:r>
            <w:r w:rsidR="003A5E68" w:rsidRPr="009F2DAE">
              <w:rPr>
                <w:sz w:val="18"/>
                <w:szCs w:val="18"/>
              </w:rPr>
              <w:t>PID number</w:t>
            </w:r>
            <w:r w:rsidRPr="009F2DAE">
              <w:rPr>
                <w:sz w:val="18"/>
                <w:szCs w:val="18"/>
              </w:rPr>
              <w:t xml:space="preserve">) and the individual who drew the blood. Specimen may be processed. </w:t>
            </w:r>
          </w:p>
          <w:p w:rsidR="00EE12D6" w:rsidRPr="009F2DAE" w:rsidRDefault="00EE12D6" w:rsidP="00EE12D6">
            <w:pPr>
              <w:tabs>
                <w:tab w:val="center" w:pos="4320"/>
                <w:tab w:val="right" w:pos="8640"/>
              </w:tabs>
              <w:rPr>
                <w:sz w:val="18"/>
                <w:szCs w:val="18"/>
              </w:rPr>
            </w:pPr>
          </w:p>
          <w:p w:rsidR="00EE12D6" w:rsidRPr="009F2DAE" w:rsidRDefault="00EE12D6" w:rsidP="00EE12D6">
            <w:pPr>
              <w:rPr>
                <w:sz w:val="18"/>
                <w:szCs w:val="18"/>
              </w:rPr>
            </w:pPr>
            <w:r w:rsidRPr="009F2DAE">
              <w:rPr>
                <w:sz w:val="18"/>
                <w:szCs w:val="18"/>
              </w:rPr>
              <w:t>A comment will be included in the printed test report detailing the nature of the non-conformance.</w:t>
            </w:r>
          </w:p>
        </w:tc>
      </w:tr>
      <w:tr w:rsidR="00EE12D6" w:rsidRPr="0040071E" w:rsidTr="009F2DAE">
        <w:trPr>
          <w:trHeight w:val="20"/>
          <w:jc w:val="center"/>
        </w:trPr>
        <w:tc>
          <w:tcPr>
            <w:tcW w:w="1789"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DOB</w:t>
            </w: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DOB</w:t>
            </w:r>
          </w:p>
        </w:tc>
        <w:tc>
          <w:tcPr>
            <w:tcW w:w="3335" w:type="dxa"/>
            <w:vMerge/>
          </w:tcPr>
          <w:p w:rsidR="00EE12D6" w:rsidRPr="009F2DAE" w:rsidRDefault="00EE12D6" w:rsidP="00B02B8E">
            <w:pPr>
              <w:tabs>
                <w:tab w:val="center" w:pos="4320"/>
                <w:tab w:val="right" w:pos="8640"/>
              </w:tabs>
              <w:rPr>
                <w:sz w:val="18"/>
                <w:szCs w:val="18"/>
              </w:rPr>
            </w:pPr>
          </w:p>
        </w:tc>
        <w:tc>
          <w:tcPr>
            <w:tcW w:w="3708" w:type="dxa"/>
            <w:vMerge/>
          </w:tcPr>
          <w:p w:rsidR="00EE12D6" w:rsidRPr="009F2DAE" w:rsidRDefault="00EE12D6" w:rsidP="00B02B8E">
            <w:pPr>
              <w:tabs>
                <w:tab w:val="center" w:pos="4320"/>
                <w:tab w:val="right" w:pos="8640"/>
              </w:tabs>
              <w:rPr>
                <w:sz w:val="18"/>
                <w:szCs w:val="18"/>
              </w:rPr>
            </w:pPr>
          </w:p>
        </w:tc>
      </w:tr>
      <w:tr w:rsidR="00EE12D6" w:rsidRPr="0040071E" w:rsidTr="009F2DAE">
        <w:trPr>
          <w:trHeight w:val="20"/>
          <w:jc w:val="center"/>
        </w:trPr>
        <w:tc>
          <w:tcPr>
            <w:tcW w:w="1789" w:type="dxa"/>
          </w:tcPr>
          <w:p w:rsidR="00EE12D6" w:rsidRPr="009F2DAE" w:rsidRDefault="00EE12D6" w:rsidP="00F77FF1">
            <w:pPr>
              <w:tabs>
                <w:tab w:val="center" w:pos="4320"/>
                <w:tab w:val="right" w:pos="8640"/>
              </w:tabs>
              <w:rPr>
                <w:sz w:val="18"/>
                <w:szCs w:val="18"/>
                <w:lang w:eastAsia="en-GB"/>
              </w:rPr>
            </w:pPr>
            <w:r w:rsidRPr="009F2DAE">
              <w:rPr>
                <w:sz w:val="18"/>
                <w:szCs w:val="18"/>
                <w:lang w:eastAsia="en-GB"/>
              </w:rPr>
              <w:t>Unique ID (</w:t>
            </w:r>
            <w:r w:rsidR="00F77FF1" w:rsidRPr="009F2DAE">
              <w:rPr>
                <w:sz w:val="18"/>
                <w:szCs w:val="18"/>
                <w:lang w:eastAsia="en-GB"/>
              </w:rPr>
              <w:t>PID (Patient Identification) number</w:t>
            </w:r>
            <w:r w:rsidRPr="009F2DAE">
              <w:rPr>
                <w:sz w:val="18"/>
                <w:szCs w:val="18"/>
                <w:lang w:eastAsia="en-GB"/>
              </w:rPr>
              <w:t>)</w:t>
            </w: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 xml:space="preserve">Unique ID </w:t>
            </w:r>
          </w:p>
          <w:p w:rsidR="00EE12D6" w:rsidRPr="009F2DAE" w:rsidRDefault="00EE12D6" w:rsidP="00B02B8E">
            <w:pPr>
              <w:tabs>
                <w:tab w:val="center" w:pos="4320"/>
                <w:tab w:val="right" w:pos="8640"/>
              </w:tabs>
              <w:rPr>
                <w:sz w:val="18"/>
                <w:szCs w:val="18"/>
                <w:lang w:eastAsia="en-GB"/>
              </w:rPr>
            </w:pPr>
            <w:r w:rsidRPr="009F2DAE">
              <w:rPr>
                <w:sz w:val="18"/>
                <w:szCs w:val="18"/>
                <w:lang w:eastAsia="en-GB"/>
              </w:rPr>
              <w:t>(</w:t>
            </w:r>
            <w:r w:rsidR="00F77FF1" w:rsidRPr="009F2DAE">
              <w:rPr>
                <w:sz w:val="18"/>
                <w:szCs w:val="18"/>
                <w:lang w:eastAsia="en-GB"/>
              </w:rPr>
              <w:t>PID (Patient Identification) number</w:t>
            </w:r>
            <w:r w:rsidRPr="009F2DAE">
              <w:rPr>
                <w:sz w:val="18"/>
                <w:szCs w:val="18"/>
                <w:lang w:eastAsia="en-GB"/>
              </w:rPr>
              <w:t>)</w:t>
            </w:r>
          </w:p>
          <w:p w:rsidR="00EE12D6" w:rsidRPr="009F2DAE" w:rsidRDefault="00EE12D6" w:rsidP="00FB0CEE">
            <w:pPr>
              <w:tabs>
                <w:tab w:val="center" w:pos="4320"/>
                <w:tab w:val="right" w:pos="8640"/>
              </w:tabs>
              <w:rPr>
                <w:sz w:val="18"/>
                <w:szCs w:val="18"/>
                <w:lang w:eastAsia="en-GB"/>
              </w:rPr>
            </w:pPr>
            <w:r w:rsidRPr="009F2DAE">
              <w:rPr>
                <w:sz w:val="18"/>
                <w:szCs w:val="18"/>
                <w:lang w:eastAsia="en-GB"/>
              </w:rPr>
              <w:t xml:space="preserve">GP users are requested to provide the ‘Hospital </w:t>
            </w:r>
            <w:r w:rsidR="00FB0CEE" w:rsidRPr="009F2DAE">
              <w:rPr>
                <w:sz w:val="18"/>
                <w:szCs w:val="18"/>
                <w:lang w:eastAsia="en-GB"/>
              </w:rPr>
              <w:t>PID</w:t>
            </w:r>
            <w:r w:rsidRPr="009F2DAE">
              <w:rPr>
                <w:sz w:val="18"/>
                <w:szCs w:val="18"/>
                <w:lang w:eastAsia="en-GB"/>
              </w:rPr>
              <w:t xml:space="preserve"> Number’ applicable to the patient on the request form if available.</w:t>
            </w:r>
          </w:p>
        </w:tc>
        <w:tc>
          <w:tcPr>
            <w:tcW w:w="3335" w:type="dxa"/>
            <w:vMerge/>
          </w:tcPr>
          <w:p w:rsidR="00EE12D6" w:rsidRPr="009F2DAE" w:rsidRDefault="00EE12D6" w:rsidP="00B02B8E">
            <w:pPr>
              <w:tabs>
                <w:tab w:val="center" w:pos="4320"/>
                <w:tab w:val="right" w:pos="8640"/>
              </w:tabs>
              <w:rPr>
                <w:sz w:val="18"/>
                <w:szCs w:val="18"/>
              </w:rPr>
            </w:pPr>
          </w:p>
        </w:tc>
        <w:tc>
          <w:tcPr>
            <w:tcW w:w="3708" w:type="dxa"/>
            <w:vMerge/>
          </w:tcPr>
          <w:p w:rsidR="00EE12D6" w:rsidRPr="009F2DAE" w:rsidRDefault="00EE12D6" w:rsidP="00B02B8E">
            <w:pPr>
              <w:tabs>
                <w:tab w:val="center" w:pos="4320"/>
                <w:tab w:val="right" w:pos="8640"/>
              </w:tabs>
              <w:rPr>
                <w:sz w:val="18"/>
                <w:szCs w:val="18"/>
              </w:rPr>
            </w:pPr>
          </w:p>
        </w:tc>
      </w:tr>
      <w:tr w:rsidR="00EE12D6" w:rsidRPr="0040071E" w:rsidTr="009F2DAE">
        <w:trPr>
          <w:trHeight w:val="20"/>
          <w:jc w:val="center"/>
        </w:trPr>
        <w:tc>
          <w:tcPr>
            <w:tcW w:w="1789"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Date and time of specimen collection</w:t>
            </w: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Date and time of specimen collection</w:t>
            </w:r>
          </w:p>
        </w:tc>
        <w:tc>
          <w:tcPr>
            <w:tcW w:w="3335" w:type="dxa"/>
            <w:vMerge/>
          </w:tcPr>
          <w:p w:rsidR="00EE12D6" w:rsidRPr="009F2DAE" w:rsidRDefault="00EE12D6" w:rsidP="00B02B8E">
            <w:pPr>
              <w:tabs>
                <w:tab w:val="center" w:pos="4320"/>
                <w:tab w:val="right" w:pos="8640"/>
              </w:tabs>
              <w:rPr>
                <w:sz w:val="18"/>
                <w:szCs w:val="18"/>
              </w:rPr>
            </w:pPr>
          </w:p>
        </w:tc>
        <w:tc>
          <w:tcPr>
            <w:tcW w:w="3708" w:type="dxa"/>
            <w:vMerge/>
          </w:tcPr>
          <w:p w:rsidR="00EE12D6" w:rsidRPr="009F2DAE" w:rsidRDefault="00EE12D6" w:rsidP="00B02B8E">
            <w:pPr>
              <w:tabs>
                <w:tab w:val="center" w:pos="4320"/>
                <w:tab w:val="right" w:pos="8640"/>
              </w:tabs>
              <w:rPr>
                <w:sz w:val="18"/>
                <w:szCs w:val="18"/>
              </w:rPr>
            </w:pPr>
          </w:p>
        </w:tc>
      </w:tr>
      <w:tr w:rsidR="00EE12D6" w:rsidRPr="0040071E" w:rsidTr="009F2DAE">
        <w:trPr>
          <w:trHeight w:val="20"/>
          <w:jc w:val="center"/>
        </w:trPr>
        <w:tc>
          <w:tcPr>
            <w:tcW w:w="1789" w:type="dxa"/>
            <w:tcBorders>
              <w:bottom w:val="single" w:sz="4" w:space="0" w:color="auto"/>
            </w:tcBorders>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Gender</w:t>
            </w:r>
          </w:p>
        </w:tc>
        <w:tc>
          <w:tcPr>
            <w:tcW w:w="1800" w:type="dxa"/>
          </w:tcPr>
          <w:p w:rsidR="00EE12D6" w:rsidRPr="009F2DAE" w:rsidRDefault="00EE12D6" w:rsidP="00BC4693">
            <w:pPr>
              <w:tabs>
                <w:tab w:val="center" w:pos="4320"/>
                <w:tab w:val="right" w:pos="8640"/>
              </w:tabs>
              <w:rPr>
                <w:sz w:val="18"/>
                <w:szCs w:val="18"/>
                <w:lang w:eastAsia="en-GB"/>
              </w:rPr>
            </w:pPr>
            <w:r w:rsidRPr="009F2DAE">
              <w:rPr>
                <w:sz w:val="18"/>
                <w:szCs w:val="18"/>
                <w:lang w:eastAsia="en-GB"/>
              </w:rPr>
              <w:t>Gender</w:t>
            </w:r>
          </w:p>
        </w:tc>
        <w:tc>
          <w:tcPr>
            <w:tcW w:w="3335" w:type="dxa"/>
            <w:vMerge/>
          </w:tcPr>
          <w:p w:rsidR="00EE12D6" w:rsidRPr="009F2DAE" w:rsidRDefault="00EE12D6" w:rsidP="00B02B8E">
            <w:pPr>
              <w:tabs>
                <w:tab w:val="center" w:pos="4320"/>
                <w:tab w:val="right" w:pos="8640"/>
              </w:tabs>
              <w:rPr>
                <w:sz w:val="18"/>
                <w:szCs w:val="18"/>
              </w:rPr>
            </w:pPr>
          </w:p>
        </w:tc>
        <w:tc>
          <w:tcPr>
            <w:tcW w:w="3708" w:type="dxa"/>
            <w:vMerge/>
          </w:tcPr>
          <w:p w:rsidR="00EE12D6" w:rsidRPr="009F2DAE" w:rsidRDefault="00EE12D6" w:rsidP="00B02B8E">
            <w:pPr>
              <w:tabs>
                <w:tab w:val="center" w:pos="4320"/>
                <w:tab w:val="right" w:pos="8640"/>
              </w:tabs>
              <w:rPr>
                <w:sz w:val="18"/>
                <w:szCs w:val="18"/>
              </w:rPr>
            </w:pPr>
          </w:p>
        </w:tc>
      </w:tr>
      <w:tr w:rsidR="00EE12D6" w:rsidRPr="0040071E" w:rsidTr="009F2DAE">
        <w:trPr>
          <w:trHeight w:val="20"/>
          <w:jc w:val="center"/>
        </w:trPr>
        <w:tc>
          <w:tcPr>
            <w:tcW w:w="1789" w:type="dxa"/>
            <w:shd w:val="thinDiagCross" w:color="auto" w:fill="auto"/>
          </w:tcPr>
          <w:p w:rsidR="00EE12D6" w:rsidRPr="009F2DAE" w:rsidRDefault="00EE12D6" w:rsidP="00BC4693">
            <w:pPr>
              <w:tabs>
                <w:tab w:val="center" w:pos="4320"/>
                <w:tab w:val="right" w:pos="8640"/>
              </w:tabs>
              <w:rPr>
                <w:sz w:val="18"/>
                <w:szCs w:val="18"/>
                <w:lang w:eastAsia="en-GB"/>
              </w:rPr>
            </w:pPr>
          </w:p>
        </w:tc>
        <w:tc>
          <w:tcPr>
            <w:tcW w:w="1800" w:type="dxa"/>
          </w:tcPr>
          <w:p w:rsidR="00EE12D6" w:rsidRPr="009F2DAE" w:rsidRDefault="00EE12D6" w:rsidP="00BC4693">
            <w:pPr>
              <w:tabs>
                <w:tab w:val="center" w:pos="4320"/>
                <w:tab w:val="right" w:pos="8640"/>
              </w:tabs>
              <w:rPr>
                <w:sz w:val="18"/>
                <w:szCs w:val="18"/>
                <w:lang w:eastAsia="en-GB"/>
              </w:rPr>
            </w:pPr>
            <w:r w:rsidRPr="009F2DAE">
              <w:rPr>
                <w:sz w:val="18"/>
                <w:szCs w:val="18"/>
                <w:lang w:eastAsia="en-GB"/>
              </w:rPr>
              <w:t>Sample type</w:t>
            </w:r>
          </w:p>
        </w:tc>
        <w:tc>
          <w:tcPr>
            <w:tcW w:w="3335" w:type="dxa"/>
            <w:vMerge/>
          </w:tcPr>
          <w:p w:rsidR="00EE12D6" w:rsidRPr="009F2DAE" w:rsidRDefault="00EE12D6" w:rsidP="00B02B8E">
            <w:pPr>
              <w:tabs>
                <w:tab w:val="center" w:pos="4320"/>
                <w:tab w:val="right" w:pos="8640"/>
              </w:tabs>
              <w:rPr>
                <w:sz w:val="18"/>
                <w:szCs w:val="18"/>
              </w:rPr>
            </w:pPr>
          </w:p>
        </w:tc>
        <w:tc>
          <w:tcPr>
            <w:tcW w:w="3708" w:type="dxa"/>
            <w:vMerge/>
          </w:tcPr>
          <w:p w:rsidR="00EE12D6" w:rsidRPr="009F2DAE" w:rsidRDefault="00EE12D6" w:rsidP="00B02B8E">
            <w:pPr>
              <w:tabs>
                <w:tab w:val="center" w:pos="4320"/>
                <w:tab w:val="right" w:pos="8640"/>
              </w:tabs>
              <w:rPr>
                <w:sz w:val="18"/>
                <w:szCs w:val="18"/>
              </w:rPr>
            </w:pPr>
          </w:p>
        </w:tc>
      </w:tr>
      <w:tr w:rsidR="00EE12D6" w:rsidRPr="0040071E" w:rsidTr="009F2DAE">
        <w:trPr>
          <w:trHeight w:val="20"/>
          <w:jc w:val="center"/>
        </w:trPr>
        <w:tc>
          <w:tcPr>
            <w:tcW w:w="1789"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 xml:space="preserve">Blood Track </w:t>
            </w:r>
            <w:r w:rsidRPr="009F2DAE">
              <w:rPr>
                <w:sz w:val="18"/>
                <w:szCs w:val="18"/>
                <w:highlight w:val="lightGray"/>
              </w:rPr>
              <w:t>COLLECT</w:t>
            </w:r>
            <w:r w:rsidRPr="009F2DAE">
              <w:rPr>
                <w:sz w:val="18"/>
                <w:szCs w:val="18"/>
                <w:lang w:eastAsia="en-GB"/>
              </w:rPr>
              <w:t xml:space="preserve"> label (if applicable)</w:t>
            </w: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 xml:space="preserve">Blood Track </w:t>
            </w:r>
            <w:r w:rsidRPr="009F2DAE">
              <w:rPr>
                <w:sz w:val="18"/>
                <w:szCs w:val="18"/>
                <w:highlight w:val="lightGray"/>
              </w:rPr>
              <w:t>COLLECT</w:t>
            </w:r>
            <w:r w:rsidRPr="009F2DAE">
              <w:rPr>
                <w:sz w:val="18"/>
                <w:szCs w:val="18"/>
                <w:lang w:eastAsia="en-GB"/>
              </w:rPr>
              <w:t xml:space="preserve"> label</w:t>
            </w:r>
          </w:p>
          <w:p w:rsidR="00EE12D6" w:rsidRPr="009F2DAE" w:rsidRDefault="00EE12D6" w:rsidP="00B02B8E">
            <w:pPr>
              <w:tabs>
                <w:tab w:val="center" w:pos="4320"/>
                <w:tab w:val="right" w:pos="8640"/>
              </w:tabs>
              <w:rPr>
                <w:sz w:val="18"/>
                <w:szCs w:val="18"/>
                <w:lang w:eastAsia="en-GB"/>
              </w:rPr>
            </w:pPr>
            <w:r w:rsidRPr="009F2DAE">
              <w:rPr>
                <w:sz w:val="18"/>
                <w:szCs w:val="18"/>
                <w:lang w:eastAsia="en-GB"/>
              </w:rPr>
              <w:t>(if applicable)</w:t>
            </w:r>
          </w:p>
        </w:tc>
        <w:tc>
          <w:tcPr>
            <w:tcW w:w="3335" w:type="dxa"/>
            <w:vMerge/>
          </w:tcPr>
          <w:p w:rsidR="00EE12D6" w:rsidRPr="009F2DAE" w:rsidRDefault="00EE12D6" w:rsidP="00B02B8E">
            <w:pPr>
              <w:tabs>
                <w:tab w:val="center" w:pos="4320"/>
                <w:tab w:val="right" w:pos="8640"/>
              </w:tabs>
              <w:rPr>
                <w:sz w:val="18"/>
                <w:szCs w:val="18"/>
              </w:rPr>
            </w:pPr>
          </w:p>
        </w:tc>
        <w:tc>
          <w:tcPr>
            <w:tcW w:w="3708" w:type="dxa"/>
            <w:vMerge/>
          </w:tcPr>
          <w:p w:rsidR="00EE12D6" w:rsidRPr="009F2DAE" w:rsidRDefault="00EE12D6" w:rsidP="00B02B8E">
            <w:pPr>
              <w:tabs>
                <w:tab w:val="center" w:pos="4320"/>
                <w:tab w:val="right" w:pos="8640"/>
              </w:tabs>
              <w:rPr>
                <w:sz w:val="18"/>
                <w:szCs w:val="18"/>
              </w:rPr>
            </w:pPr>
          </w:p>
        </w:tc>
      </w:tr>
      <w:tr w:rsidR="00EE12D6" w:rsidRPr="0040071E" w:rsidTr="009F2DAE">
        <w:trPr>
          <w:trHeight w:val="20"/>
          <w:jc w:val="center"/>
        </w:trPr>
        <w:tc>
          <w:tcPr>
            <w:tcW w:w="1789"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Signature of specimen taker</w:t>
            </w: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Signature of specimen taker</w:t>
            </w:r>
          </w:p>
        </w:tc>
        <w:tc>
          <w:tcPr>
            <w:tcW w:w="3335" w:type="dxa"/>
          </w:tcPr>
          <w:p w:rsidR="00EE12D6" w:rsidRPr="009F2DAE" w:rsidRDefault="00EE12D6" w:rsidP="00B02B8E">
            <w:pPr>
              <w:tabs>
                <w:tab w:val="center" w:pos="4320"/>
                <w:tab w:val="right" w:pos="8640"/>
              </w:tabs>
              <w:rPr>
                <w:sz w:val="18"/>
                <w:szCs w:val="18"/>
              </w:rPr>
            </w:pPr>
            <w:r w:rsidRPr="009F2DAE">
              <w:rPr>
                <w:sz w:val="18"/>
                <w:szCs w:val="18"/>
                <w:lang w:eastAsia="en-GB"/>
              </w:rPr>
              <w:t xml:space="preserve">Blood Track </w:t>
            </w:r>
            <w:r w:rsidRPr="009F2DAE">
              <w:rPr>
                <w:sz w:val="18"/>
                <w:szCs w:val="18"/>
                <w:highlight w:val="lightGray"/>
              </w:rPr>
              <w:t>COLLECT</w:t>
            </w:r>
            <w:r w:rsidRPr="009F2DAE">
              <w:rPr>
                <w:sz w:val="18"/>
                <w:szCs w:val="18"/>
                <w:lang w:eastAsia="en-GB"/>
              </w:rPr>
              <w:t xml:space="preserve"> label is acceptable as signature of the taker on specimens and request forms from within RUH</w:t>
            </w:r>
          </w:p>
        </w:tc>
        <w:tc>
          <w:tcPr>
            <w:tcW w:w="3708" w:type="dxa"/>
            <w:vMerge/>
          </w:tcPr>
          <w:p w:rsidR="00EE12D6" w:rsidRPr="009F2DAE" w:rsidRDefault="00EE12D6" w:rsidP="00B02B8E">
            <w:pPr>
              <w:tabs>
                <w:tab w:val="center" w:pos="4320"/>
                <w:tab w:val="right" w:pos="8640"/>
              </w:tabs>
              <w:rPr>
                <w:sz w:val="18"/>
                <w:szCs w:val="18"/>
              </w:rPr>
            </w:pPr>
          </w:p>
        </w:tc>
      </w:tr>
      <w:tr w:rsidR="00EE12D6" w:rsidRPr="0040071E" w:rsidTr="009F2DAE">
        <w:trPr>
          <w:trHeight w:val="20"/>
          <w:jc w:val="center"/>
        </w:trPr>
        <w:tc>
          <w:tcPr>
            <w:tcW w:w="1789"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Ward/Location</w:t>
            </w:r>
          </w:p>
          <w:p w:rsidR="00EE12D6" w:rsidRPr="009F2DAE" w:rsidRDefault="00EE12D6" w:rsidP="00B02B8E">
            <w:pPr>
              <w:tabs>
                <w:tab w:val="center" w:pos="4320"/>
                <w:tab w:val="right" w:pos="8640"/>
              </w:tabs>
              <w:rPr>
                <w:sz w:val="18"/>
                <w:szCs w:val="18"/>
                <w:lang w:eastAsia="en-GB"/>
              </w:rPr>
            </w:pPr>
            <w:r w:rsidRPr="009F2DAE">
              <w:rPr>
                <w:sz w:val="18"/>
                <w:szCs w:val="18"/>
                <w:lang w:eastAsia="en-GB"/>
              </w:rPr>
              <w:t>(</w:t>
            </w:r>
            <w:r w:rsidRPr="009F2DAE">
              <w:rPr>
                <w:i/>
                <w:sz w:val="18"/>
                <w:szCs w:val="18"/>
                <w:lang w:eastAsia="en-GB"/>
              </w:rPr>
              <w:t>RUH in-patients and OPD patients only</w:t>
            </w:r>
            <w:r w:rsidRPr="009F2DAE">
              <w:rPr>
                <w:sz w:val="18"/>
                <w:szCs w:val="18"/>
                <w:lang w:eastAsia="en-GB"/>
              </w:rPr>
              <w:t>)</w:t>
            </w: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Ward/Location</w:t>
            </w:r>
          </w:p>
        </w:tc>
        <w:tc>
          <w:tcPr>
            <w:tcW w:w="3335" w:type="dxa"/>
            <w:vAlign w:val="center"/>
          </w:tcPr>
          <w:p w:rsidR="00EE12D6" w:rsidRPr="009F2DAE" w:rsidRDefault="00EE12D6" w:rsidP="00B02B8E">
            <w:pPr>
              <w:tabs>
                <w:tab w:val="center" w:pos="4320"/>
                <w:tab w:val="right" w:pos="8640"/>
              </w:tabs>
              <w:rPr>
                <w:sz w:val="18"/>
                <w:szCs w:val="18"/>
              </w:rPr>
            </w:pPr>
            <w:r w:rsidRPr="009F2DAE">
              <w:rPr>
                <w:sz w:val="18"/>
                <w:szCs w:val="18"/>
              </w:rPr>
              <w:t xml:space="preserve">Must be on specimen or form. </w:t>
            </w:r>
          </w:p>
          <w:p w:rsidR="00EE12D6" w:rsidRPr="009F2DAE" w:rsidRDefault="00EE12D6" w:rsidP="00B02B8E">
            <w:pPr>
              <w:tabs>
                <w:tab w:val="center" w:pos="4320"/>
                <w:tab w:val="right" w:pos="8640"/>
              </w:tabs>
              <w:rPr>
                <w:sz w:val="18"/>
                <w:szCs w:val="18"/>
              </w:rPr>
            </w:pPr>
            <w:r w:rsidRPr="009F2DAE">
              <w:rPr>
                <w:sz w:val="18"/>
                <w:szCs w:val="18"/>
              </w:rPr>
              <w:t>Details on specimen should match details on request form.</w:t>
            </w:r>
          </w:p>
        </w:tc>
        <w:tc>
          <w:tcPr>
            <w:tcW w:w="3708" w:type="dxa"/>
            <w:vMerge w:val="restart"/>
            <w:vAlign w:val="center"/>
          </w:tcPr>
          <w:p w:rsidR="00EE12D6" w:rsidRPr="009F2DAE" w:rsidRDefault="00EE12D6" w:rsidP="004B0157">
            <w:pPr>
              <w:tabs>
                <w:tab w:val="center" w:pos="4320"/>
                <w:tab w:val="right" w:pos="8640"/>
              </w:tabs>
              <w:rPr>
                <w:sz w:val="18"/>
                <w:szCs w:val="18"/>
                <w:lang w:eastAsia="ii-CN"/>
              </w:rPr>
            </w:pPr>
            <w:r w:rsidRPr="009F2DAE">
              <w:rPr>
                <w:sz w:val="18"/>
                <w:szCs w:val="18"/>
                <w:lang w:eastAsia="ii-CN"/>
              </w:rPr>
              <w:t xml:space="preserve">If absent from request form sender will be asked to </w:t>
            </w:r>
            <w:r w:rsidRPr="009F2DAE">
              <w:rPr>
                <w:sz w:val="18"/>
                <w:szCs w:val="18"/>
              </w:rPr>
              <w:t>c</w:t>
            </w:r>
            <w:r w:rsidRPr="009F2DAE">
              <w:rPr>
                <w:sz w:val="18"/>
                <w:szCs w:val="18"/>
                <w:lang w:eastAsia="ii-CN"/>
              </w:rPr>
              <w:t>onfirm before sample can be processed</w:t>
            </w:r>
          </w:p>
          <w:p w:rsidR="00EE12D6" w:rsidRPr="009F2DAE" w:rsidRDefault="00EE12D6" w:rsidP="00EE12D6">
            <w:pPr>
              <w:tabs>
                <w:tab w:val="center" w:pos="4320"/>
                <w:tab w:val="right" w:pos="8640"/>
              </w:tabs>
              <w:rPr>
                <w:rFonts w:eastAsia="Microsoft Yi Baiti"/>
                <w:sz w:val="18"/>
                <w:szCs w:val="18"/>
                <w:lang w:eastAsia="en-GB"/>
              </w:rPr>
            </w:pPr>
          </w:p>
          <w:p w:rsidR="00EE12D6" w:rsidRPr="009F2DAE" w:rsidRDefault="00EE12D6" w:rsidP="00EE12D6">
            <w:pPr>
              <w:tabs>
                <w:tab w:val="center" w:pos="4320"/>
                <w:tab w:val="right" w:pos="8640"/>
              </w:tabs>
              <w:rPr>
                <w:rFonts w:eastAsia="Microsoft Yi Baiti"/>
                <w:sz w:val="18"/>
                <w:szCs w:val="18"/>
                <w:lang w:eastAsia="en-GB"/>
              </w:rPr>
            </w:pPr>
            <w:r w:rsidRPr="009F2DAE">
              <w:rPr>
                <w:rFonts w:eastAsia="Microsoft Yi Baiti"/>
                <w:sz w:val="18"/>
                <w:szCs w:val="18"/>
                <w:lang w:eastAsia="en-GB"/>
              </w:rPr>
              <w:t>Sample is processed.</w:t>
            </w:r>
          </w:p>
          <w:p w:rsidR="00EE12D6" w:rsidRPr="009F2DAE" w:rsidRDefault="00EE12D6" w:rsidP="00EE12D6">
            <w:pPr>
              <w:tabs>
                <w:tab w:val="center" w:pos="4320"/>
                <w:tab w:val="right" w:pos="8640"/>
              </w:tabs>
              <w:rPr>
                <w:rFonts w:eastAsia="Microsoft Yi Baiti"/>
                <w:sz w:val="18"/>
                <w:szCs w:val="18"/>
                <w:lang w:eastAsia="en-GB"/>
              </w:rPr>
            </w:pPr>
          </w:p>
          <w:p w:rsidR="00EE12D6" w:rsidRPr="009F2DAE" w:rsidRDefault="00EE12D6" w:rsidP="00B26784">
            <w:pPr>
              <w:tabs>
                <w:tab w:val="center" w:pos="4320"/>
                <w:tab w:val="right" w:pos="8640"/>
              </w:tabs>
              <w:rPr>
                <w:sz w:val="18"/>
                <w:szCs w:val="18"/>
                <w:lang w:eastAsia="ii-CN"/>
              </w:rPr>
            </w:pPr>
            <w:r w:rsidRPr="009F2DAE">
              <w:rPr>
                <w:sz w:val="18"/>
                <w:szCs w:val="18"/>
                <w:lang w:eastAsia="en-GB"/>
              </w:rPr>
              <w:t>A comment will be included in the test report detailing the nature of the non-conformance.</w:t>
            </w:r>
          </w:p>
        </w:tc>
      </w:tr>
      <w:tr w:rsidR="00EE12D6" w:rsidRPr="0040071E" w:rsidTr="009F2DAE">
        <w:trPr>
          <w:trHeight w:val="20"/>
          <w:jc w:val="center"/>
        </w:trPr>
        <w:tc>
          <w:tcPr>
            <w:tcW w:w="1789" w:type="dxa"/>
            <w:shd w:val="thinDiagCross" w:color="auto" w:fill="auto"/>
          </w:tcPr>
          <w:p w:rsidR="00EE12D6" w:rsidRPr="009F2DAE" w:rsidRDefault="00EE12D6" w:rsidP="00B02B8E">
            <w:pPr>
              <w:tabs>
                <w:tab w:val="center" w:pos="4320"/>
                <w:tab w:val="right" w:pos="8640"/>
              </w:tabs>
              <w:rPr>
                <w:sz w:val="18"/>
                <w:szCs w:val="18"/>
                <w:lang w:eastAsia="en-GB"/>
              </w:rPr>
            </w:pP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Consultant / Requesting G.P.</w:t>
            </w:r>
          </w:p>
        </w:tc>
        <w:tc>
          <w:tcPr>
            <w:tcW w:w="3335" w:type="dxa"/>
          </w:tcPr>
          <w:p w:rsidR="00EE12D6" w:rsidRPr="009F2DAE" w:rsidRDefault="00EE12D6" w:rsidP="00B02B8E">
            <w:pPr>
              <w:tabs>
                <w:tab w:val="center" w:pos="4320"/>
                <w:tab w:val="right" w:pos="8640"/>
              </w:tabs>
              <w:rPr>
                <w:sz w:val="18"/>
                <w:szCs w:val="18"/>
              </w:rPr>
            </w:pPr>
            <w:r w:rsidRPr="009F2DAE">
              <w:rPr>
                <w:sz w:val="18"/>
                <w:szCs w:val="18"/>
              </w:rPr>
              <w:t>Must be on request form.</w:t>
            </w:r>
          </w:p>
        </w:tc>
        <w:tc>
          <w:tcPr>
            <w:tcW w:w="3708" w:type="dxa"/>
            <w:vMerge/>
          </w:tcPr>
          <w:p w:rsidR="00EE12D6" w:rsidRPr="009F2DAE" w:rsidRDefault="00EE12D6" w:rsidP="00B02B8E">
            <w:pPr>
              <w:tabs>
                <w:tab w:val="center" w:pos="4320"/>
                <w:tab w:val="right" w:pos="8640"/>
              </w:tabs>
              <w:rPr>
                <w:sz w:val="18"/>
                <w:szCs w:val="18"/>
                <w:lang w:eastAsia="en-GB"/>
              </w:rPr>
            </w:pPr>
          </w:p>
        </w:tc>
      </w:tr>
      <w:tr w:rsidR="00EE12D6" w:rsidRPr="0040071E" w:rsidTr="009F2DAE">
        <w:trPr>
          <w:trHeight w:val="20"/>
          <w:jc w:val="center"/>
        </w:trPr>
        <w:tc>
          <w:tcPr>
            <w:tcW w:w="1789" w:type="dxa"/>
            <w:shd w:val="thinDiagCross" w:color="auto" w:fill="auto"/>
          </w:tcPr>
          <w:p w:rsidR="00EE12D6" w:rsidRPr="009F2DAE" w:rsidRDefault="00EE12D6" w:rsidP="00B02B8E">
            <w:pPr>
              <w:tabs>
                <w:tab w:val="center" w:pos="4320"/>
                <w:tab w:val="right" w:pos="8640"/>
              </w:tabs>
              <w:rPr>
                <w:sz w:val="18"/>
                <w:szCs w:val="18"/>
                <w:lang w:eastAsia="en-GB"/>
              </w:rPr>
            </w:pP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Test Request/Product required (in the case of Transfusion request form)</w:t>
            </w:r>
          </w:p>
        </w:tc>
        <w:tc>
          <w:tcPr>
            <w:tcW w:w="3335" w:type="dxa"/>
          </w:tcPr>
          <w:p w:rsidR="00EE12D6" w:rsidRPr="009F2DAE" w:rsidRDefault="00EE12D6" w:rsidP="00B02B8E">
            <w:pPr>
              <w:tabs>
                <w:tab w:val="center" w:pos="4320"/>
                <w:tab w:val="right" w:pos="8640"/>
              </w:tabs>
              <w:rPr>
                <w:sz w:val="18"/>
                <w:szCs w:val="18"/>
              </w:rPr>
            </w:pPr>
            <w:r w:rsidRPr="009F2DAE">
              <w:rPr>
                <w:sz w:val="18"/>
                <w:szCs w:val="18"/>
              </w:rPr>
              <w:t>Must be on request form.</w:t>
            </w:r>
          </w:p>
        </w:tc>
        <w:tc>
          <w:tcPr>
            <w:tcW w:w="3708" w:type="dxa"/>
          </w:tcPr>
          <w:p w:rsidR="00EE12D6" w:rsidRPr="009F2DAE" w:rsidRDefault="00EE12D6" w:rsidP="00B02B8E">
            <w:pPr>
              <w:tabs>
                <w:tab w:val="center" w:pos="4320"/>
                <w:tab w:val="right" w:pos="8640"/>
              </w:tabs>
              <w:rPr>
                <w:sz w:val="18"/>
                <w:szCs w:val="18"/>
                <w:lang w:eastAsia="ii-CN"/>
              </w:rPr>
            </w:pPr>
            <w:r w:rsidRPr="009F2DAE">
              <w:rPr>
                <w:sz w:val="18"/>
                <w:szCs w:val="18"/>
                <w:lang w:eastAsia="ii-CN"/>
              </w:rPr>
              <w:t xml:space="preserve">If absent from request form sender will be asked to </w:t>
            </w:r>
            <w:r w:rsidRPr="009F2DAE">
              <w:rPr>
                <w:sz w:val="18"/>
                <w:szCs w:val="18"/>
              </w:rPr>
              <w:t>c</w:t>
            </w:r>
            <w:r w:rsidRPr="009F2DAE">
              <w:rPr>
                <w:sz w:val="18"/>
                <w:szCs w:val="18"/>
                <w:lang w:eastAsia="ii-CN"/>
              </w:rPr>
              <w:t>onfirm before sample can be processed</w:t>
            </w:r>
          </w:p>
          <w:p w:rsidR="00EE12D6" w:rsidRPr="009F2DAE" w:rsidRDefault="00EE12D6" w:rsidP="00EE12D6">
            <w:pPr>
              <w:tabs>
                <w:tab w:val="center" w:pos="4320"/>
                <w:tab w:val="right" w:pos="8640"/>
              </w:tabs>
              <w:rPr>
                <w:rFonts w:eastAsia="Microsoft Yi Baiti"/>
                <w:sz w:val="18"/>
                <w:szCs w:val="18"/>
                <w:lang w:eastAsia="en-GB"/>
              </w:rPr>
            </w:pPr>
            <w:r w:rsidRPr="009F2DAE">
              <w:rPr>
                <w:rFonts w:eastAsia="Microsoft Yi Baiti"/>
                <w:sz w:val="18"/>
                <w:szCs w:val="18"/>
                <w:lang w:eastAsia="en-GB"/>
              </w:rPr>
              <w:t>Sample is processed.</w:t>
            </w:r>
          </w:p>
          <w:p w:rsidR="00EE12D6" w:rsidRPr="009F2DAE" w:rsidRDefault="00EE12D6" w:rsidP="00EE12D6">
            <w:pPr>
              <w:tabs>
                <w:tab w:val="center" w:pos="4320"/>
                <w:tab w:val="right" w:pos="8640"/>
              </w:tabs>
              <w:rPr>
                <w:rFonts w:eastAsia="Microsoft Yi Baiti"/>
                <w:sz w:val="18"/>
                <w:szCs w:val="18"/>
                <w:lang w:eastAsia="en-GB"/>
              </w:rPr>
            </w:pPr>
          </w:p>
          <w:p w:rsidR="00EE12D6" w:rsidRPr="009F2DAE" w:rsidRDefault="00EE12D6" w:rsidP="00B26784">
            <w:pPr>
              <w:tabs>
                <w:tab w:val="center" w:pos="4320"/>
                <w:tab w:val="right" w:pos="8640"/>
              </w:tabs>
              <w:rPr>
                <w:sz w:val="18"/>
                <w:szCs w:val="18"/>
                <w:lang w:eastAsia="en-GB"/>
              </w:rPr>
            </w:pPr>
            <w:r w:rsidRPr="009F2DAE">
              <w:rPr>
                <w:sz w:val="18"/>
                <w:szCs w:val="18"/>
                <w:lang w:eastAsia="en-GB"/>
              </w:rPr>
              <w:t>A comment will be included in the printed test report detailing the nature of the non-conformance.</w:t>
            </w:r>
          </w:p>
        </w:tc>
      </w:tr>
      <w:tr w:rsidR="00EE12D6" w:rsidRPr="0040071E" w:rsidTr="009F2DAE">
        <w:trPr>
          <w:trHeight w:val="20"/>
          <w:jc w:val="center"/>
        </w:trPr>
        <w:tc>
          <w:tcPr>
            <w:tcW w:w="1789" w:type="dxa"/>
            <w:shd w:val="thinDiagCross" w:color="auto" w:fill="auto"/>
          </w:tcPr>
          <w:p w:rsidR="00EE12D6" w:rsidRPr="009F2DAE" w:rsidRDefault="00EE12D6" w:rsidP="00B02B8E">
            <w:pPr>
              <w:tabs>
                <w:tab w:val="center" w:pos="4320"/>
                <w:tab w:val="right" w:pos="8640"/>
              </w:tabs>
              <w:rPr>
                <w:sz w:val="18"/>
                <w:szCs w:val="18"/>
                <w:lang w:eastAsia="en-GB"/>
              </w:rPr>
            </w:pP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Clinical Details or Special Requirements</w:t>
            </w:r>
          </w:p>
        </w:tc>
        <w:tc>
          <w:tcPr>
            <w:tcW w:w="3335" w:type="dxa"/>
          </w:tcPr>
          <w:p w:rsidR="00EE12D6" w:rsidRPr="009F2DAE" w:rsidRDefault="00EE12D6" w:rsidP="00B02B8E">
            <w:pPr>
              <w:tabs>
                <w:tab w:val="center" w:pos="4320"/>
                <w:tab w:val="right" w:pos="8640"/>
              </w:tabs>
              <w:rPr>
                <w:sz w:val="18"/>
                <w:szCs w:val="18"/>
              </w:rPr>
            </w:pPr>
            <w:r w:rsidRPr="009F2DAE">
              <w:rPr>
                <w:sz w:val="18"/>
                <w:szCs w:val="18"/>
                <w:lang w:eastAsia="en-GB"/>
              </w:rPr>
              <w:t xml:space="preserve">All </w:t>
            </w:r>
            <w:r w:rsidRPr="009F2DAE">
              <w:rPr>
                <w:b/>
                <w:sz w:val="18"/>
                <w:szCs w:val="18"/>
                <w:lang w:eastAsia="en-GB"/>
              </w:rPr>
              <w:t>Blood Transfusion</w:t>
            </w:r>
            <w:r w:rsidRPr="009F2DAE">
              <w:rPr>
                <w:sz w:val="18"/>
                <w:szCs w:val="18"/>
                <w:lang w:eastAsia="en-GB"/>
              </w:rPr>
              <w:t xml:space="preserve"> special requirements e.g. CMV Neg or Irradiated must be specified on form.</w:t>
            </w:r>
          </w:p>
        </w:tc>
        <w:tc>
          <w:tcPr>
            <w:tcW w:w="3708" w:type="dxa"/>
          </w:tcPr>
          <w:p w:rsidR="00EE12D6" w:rsidRPr="009F2DAE" w:rsidRDefault="00EE12D6" w:rsidP="004B0157">
            <w:pPr>
              <w:tabs>
                <w:tab w:val="center" w:pos="4320"/>
                <w:tab w:val="right" w:pos="8640"/>
              </w:tabs>
              <w:rPr>
                <w:sz w:val="18"/>
                <w:szCs w:val="18"/>
                <w:lang w:eastAsia="en-GB"/>
              </w:rPr>
            </w:pPr>
            <w:r w:rsidRPr="009F2DAE">
              <w:rPr>
                <w:sz w:val="18"/>
                <w:szCs w:val="18"/>
                <w:lang w:eastAsia="ii-CN"/>
              </w:rPr>
              <w:t xml:space="preserve">If absent from </w:t>
            </w:r>
            <w:r w:rsidRPr="009F2DAE">
              <w:rPr>
                <w:b/>
                <w:sz w:val="18"/>
                <w:szCs w:val="18"/>
                <w:lang w:eastAsia="ii-CN"/>
              </w:rPr>
              <w:t xml:space="preserve">Transfusion request form </w:t>
            </w:r>
            <w:r w:rsidRPr="009F2DAE">
              <w:rPr>
                <w:sz w:val="18"/>
                <w:szCs w:val="18"/>
                <w:lang w:eastAsia="ii-CN"/>
              </w:rPr>
              <w:t xml:space="preserve">sender will be asked to </w:t>
            </w:r>
            <w:r w:rsidRPr="009F2DAE">
              <w:rPr>
                <w:sz w:val="18"/>
                <w:szCs w:val="18"/>
              </w:rPr>
              <w:t>c</w:t>
            </w:r>
            <w:r w:rsidRPr="009F2DAE">
              <w:rPr>
                <w:sz w:val="18"/>
                <w:szCs w:val="18"/>
                <w:lang w:eastAsia="ii-CN"/>
              </w:rPr>
              <w:t>onfirm before sample can be processed</w:t>
            </w:r>
            <w:r w:rsidRPr="009F2DAE">
              <w:rPr>
                <w:sz w:val="18"/>
                <w:szCs w:val="18"/>
                <w:lang w:eastAsia="en-GB"/>
              </w:rPr>
              <w:t xml:space="preserve"> </w:t>
            </w:r>
          </w:p>
          <w:p w:rsidR="00EE12D6" w:rsidRPr="009F2DAE" w:rsidRDefault="00EE12D6" w:rsidP="00EE12D6">
            <w:pPr>
              <w:tabs>
                <w:tab w:val="center" w:pos="4320"/>
                <w:tab w:val="right" w:pos="8640"/>
              </w:tabs>
              <w:rPr>
                <w:rFonts w:eastAsia="Microsoft Yi Baiti"/>
                <w:sz w:val="18"/>
                <w:szCs w:val="18"/>
                <w:lang w:eastAsia="en-GB"/>
              </w:rPr>
            </w:pPr>
            <w:r w:rsidRPr="009F2DAE">
              <w:rPr>
                <w:rFonts w:eastAsia="Microsoft Yi Baiti"/>
                <w:sz w:val="18"/>
                <w:szCs w:val="18"/>
                <w:lang w:eastAsia="en-GB"/>
              </w:rPr>
              <w:t>Sample is processed.</w:t>
            </w:r>
          </w:p>
          <w:p w:rsidR="00EE12D6" w:rsidRPr="009F2DAE" w:rsidRDefault="00EE12D6" w:rsidP="00EE12D6">
            <w:pPr>
              <w:tabs>
                <w:tab w:val="center" w:pos="4320"/>
                <w:tab w:val="right" w:pos="8640"/>
              </w:tabs>
              <w:rPr>
                <w:rFonts w:eastAsia="Microsoft Yi Baiti"/>
                <w:sz w:val="18"/>
                <w:szCs w:val="18"/>
                <w:lang w:eastAsia="en-GB"/>
              </w:rPr>
            </w:pPr>
          </w:p>
          <w:p w:rsidR="00EE12D6" w:rsidRPr="009F2DAE" w:rsidRDefault="00EE12D6" w:rsidP="00B02B8E">
            <w:pPr>
              <w:tabs>
                <w:tab w:val="center" w:pos="4320"/>
                <w:tab w:val="right" w:pos="8640"/>
              </w:tabs>
              <w:rPr>
                <w:sz w:val="18"/>
                <w:szCs w:val="18"/>
                <w:lang w:eastAsia="en-GB"/>
              </w:rPr>
            </w:pPr>
            <w:r w:rsidRPr="009F2DAE">
              <w:rPr>
                <w:sz w:val="18"/>
                <w:szCs w:val="18"/>
                <w:lang w:eastAsia="en-GB"/>
              </w:rPr>
              <w:t>A comment will be included in the printed test report detailing the nature of the non-conformance.</w:t>
            </w:r>
          </w:p>
        </w:tc>
      </w:tr>
      <w:tr w:rsidR="00EE12D6" w:rsidRPr="0040071E" w:rsidTr="009F2DAE">
        <w:trPr>
          <w:trHeight w:val="20"/>
          <w:jc w:val="center"/>
        </w:trPr>
        <w:tc>
          <w:tcPr>
            <w:tcW w:w="1789" w:type="dxa"/>
            <w:shd w:val="thinDiagCross" w:color="auto" w:fill="auto"/>
          </w:tcPr>
          <w:p w:rsidR="00EE12D6" w:rsidRPr="009F2DAE" w:rsidRDefault="00EE12D6" w:rsidP="00B02B8E">
            <w:pPr>
              <w:tabs>
                <w:tab w:val="center" w:pos="4320"/>
                <w:tab w:val="right" w:pos="8640"/>
              </w:tabs>
              <w:rPr>
                <w:sz w:val="18"/>
                <w:szCs w:val="18"/>
                <w:lang w:eastAsia="en-GB"/>
              </w:rPr>
            </w:pPr>
          </w:p>
        </w:tc>
        <w:tc>
          <w:tcPr>
            <w:tcW w:w="1800" w:type="dxa"/>
          </w:tcPr>
          <w:p w:rsidR="00EE12D6" w:rsidRPr="009F2DAE" w:rsidRDefault="00EE12D6" w:rsidP="00B02B8E">
            <w:pPr>
              <w:tabs>
                <w:tab w:val="center" w:pos="4320"/>
                <w:tab w:val="right" w:pos="8640"/>
              </w:tabs>
              <w:rPr>
                <w:sz w:val="18"/>
                <w:szCs w:val="18"/>
                <w:lang w:eastAsia="en-GB"/>
              </w:rPr>
            </w:pPr>
            <w:r w:rsidRPr="009F2DAE">
              <w:rPr>
                <w:sz w:val="18"/>
                <w:szCs w:val="18"/>
                <w:lang w:eastAsia="en-GB"/>
              </w:rPr>
              <w:t>Signature of requestor + Bleep or Ext. No. or contact phone number</w:t>
            </w:r>
          </w:p>
        </w:tc>
        <w:tc>
          <w:tcPr>
            <w:tcW w:w="3335" w:type="dxa"/>
          </w:tcPr>
          <w:p w:rsidR="00EE12D6" w:rsidRPr="009F2DAE" w:rsidRDefault="00EE12D6" w:rsidP="004B0157">
            <w:pPr>
              <w:tabs>
                <w:tab w:val="center" w:pos="4320"/>
                <w:tab w:val="right" w:pos="8640"/>
              </w:tabs>
              <w:rPr>
                <w:sz w:val="18"/>
                <w:szCs w:val="18"/>
              </w:rPr>
            </w:pPr>
            <w:r w:rsidRPr="009F2DAE">
              <w:rPr>
                <w:sz w:val="18"/>
                <w:szCs w:val="18"/>
              </w:rPr>
              <w:t xml:space="preserve">For </w:t>
            </w:r>
            <w:r w:rsidRPr="009F2DAE">
              <w:rPr>
                <w:b/>
                <w:sz w:val="18"/>
                <w:szCs w:val="18"/>
              </w:rPr>
              <w:t>Transfusion request forms</w:t>
            </w:r>
            <w:r w:rsidRPr="009F2DAE">
              <w:rPr>
                <w:sz w:val="18"/>
                <w:szCs w:val="18"/>
              </w:rPr>
              <w:t xml:space="preserve"> all fields must be complete on bottom left section of request form and must be traceable via user ID from the Blood Track label.</w:t>
            </w:r>
          </w:p>
        </w:tc>
        <w:tc>
          <w:tcPr>
            <w:tcW w:w="3708" w:type="dxa"/>
          </w:tcPr>
          <w:p w:rsidR="00EE12D6" w:rsidRPr="009F2DAE" w:rsidRDefault="00EE12D6" w:rsidP="00B02B8E">
            <w:pPr>
              <w:tabs>
                <w:tab w:val="center" w:pos="4320"/>
                <w:tab w:val="right" w:pos="8640"/>
              </w:tabs>
              <w:rPr>
                <w:sz w:val="18"/>
                <w:szCs w:val="18"/>
                <w:lang w:eastAsia="en-GB"/>
              </w:rPr>
            </w:pPr>
            <w:r w:rsidRPr="009F2DAE">
              <w:rPr>
                <w:sz w:val="18"/>
                <w:szCs w:val="18"/>
              </w:rPr>
              <w:t xml:space="preserve">Requesting Doctor or nominee may amend the Request form. </w:t>
            </w:r>
          </w:p>
          <w:p w:rsidR="00EE12D6" w:rsidRPr="009F2DAE" w:rsidRDefault="00EE12D6" w:rsidP="00B02B8E">
            <w:pPr>
              <w:tabs>
                <w:tab w:val="center" w:pos="4320"/>
                <w:tab w:val="right" w:pos="8640"/>
              </w:tabs>
              <w:rPr>
                <w:sz w:val="18"/>
                <w:szCs w:val="18"/>
              </w:rPr>
            </w:pPr>
          </w:p>
        </w:tc>
      </w:tr>
    </w:tbl>
    <w:p w:rsidR="009F2DAE" w:rsidRDefault="009F2DAE" w:rsidP="009F2DAE"/>
    <w:p w:rsidR="009F2DAE" w:rsidRDefault="009F2DAE">
      <w:pPr>
        <w:spacing w:after="200" w:line="276" w:lineRule="auto"/>
        <w:rPr>
          <w:b/>
        </w:rPr>
      </w:pPr>
      <w:r>
        <w:rPr>
          <w:b/>
        </w:rPr>
        <w:br w:type="page"/>
      </w:r>
    </w:p>
    <w:p w:rsidR="00BC4693" w:rsidRPr="0040071E" w:rsidRDefault="00FA4657" w:rsidP="00DD66BD">
      <w:pPr>
        <w:keepNext/>
        <w:ind w:left="720"/>
        <w:rPr>
          <w:b/>
        </w:rPr>
      </w:pPr>
      <w:r w:rsidRPr="0040071E">
        <w:rPr>
          <w:b/>
        </w:rPr>
        <w:lastRenderedPageBreak/>
        <w:t xml:space="preserve">Table 4: </w:t>
      </w:r>
      <w:r w:rsidR="00BC4693" w:rsidRPr="0040071E">
        <w:rPr>
          <w:b/>
        </w:rPr>
        <w:t>Transfusion specific requirements</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4655"/>
        <w:gridCol w:w="3708"/>
      </w:tblGrid>
      <w:tr w:rsidR="00BC4693" w:rsidRPr="0040071E" w:rsidTr="00C10665">
        <w:trPr>
          <w:trHeight w:val="20"/>
          <w:jc w:val="center"/>
        </w:trPr>
        <w:tc>
          <w:tcPr>
            <w:tcW w:w="2405" w:type="dxa"/>
            <w:shd w:val="clear" w:color="auto" w:fill="F2F2F2" w:themeFill="background1" w:themeFillShade="F2"/>
          </w:tcPr>
          <w:p w:rsidR="00BC4693" w:rsidRPr="009F2DAE" w:rsidRDefault="00BC4693" w:rsidP="00BC4693">
            <w:pPr>
              <w:tabs>
                <w:tab w:val="center" w:pos="4320"/>
                <w:tab w:val="right" w:pos="8640"/>
              </w:tabs>
              <w:jc w:val="center"/>
              <w:rPr>
                <w:b/>
                <w:sz w:val="18"/>
                <w:szCs w:val="18"/>
              </w:rPr>
            </w:pPr>
            <w:r w:rsidRPr="009F2DAE">
              <w:rPr>
                <w:b/>
                <w:sz w:val="18"/>
                <w:szCs w:val="18"/>
              </w:rPr>
              <w:t xml:space="preserve">Information Required on </w:t>
            </w:r>
            <w:r w:rsidRPr="009F2DAE">
              <w:rPr>
                <w:b/>
                <w:sz w:val="18"/>
                <w:szCs w:val="18"/>
                <w:bdr w:val="single" w:sz="4" w:space="0" w:color="auto"/>
              </w:rPr>
              <w:t>Request Form</w:t>
            </w:r>
          </w:p>
        </w:tc>
        <w:tc>
          <w:tcPr>
            <w:tcW w:w="4655" w:type="dxa"/>
            <w:shd w:val="clear" w:color="auto" w:fill="F2F2F2" w:themeFill="background1" w:themeFillShade="F2"/>
          </w:tcPr>
          <w:p w:rsidR="00BC4693" w:rsidRPr="009F2DAE" w:rsidRDefault="00BC4693" w:rsidP="00BC4693">
            <w:pPr>
              <w:tabs>
                <w:tab w:val="center" w:pos="4320"/>
                <w:tab w:val="right" w:pos="8640"/>
              </w:tabs>
              <w:jc w:val="center"/>
              <w:rPr>
                <w:b/>
                <w:sz w:val="18"/>
                <w:szCs w:val="18"/>
              </w:rPr>
            </w:pPr>
            <w:r w:rsidRPr="009F2DAE">
              <w:rPr>
                <w:b/>
                <w:sz w:val="18"/>
                <w:szCs w:val="18"/>
              </w:rPr>
              <w:t>Requirements</w:t>
            </w:r>
          </w:p>
        </w:tc>
        <w:tc>
          <w:tcPr>
            <w:tcW w:w="3708" w:type="dxa"/>
            <w:shd w:val="clear" w:color="auto" w:fill="F2F2F2" w:themeFill="background1" w:themeFillShade="F2"/>
          </w:tcPr>
          <w:p w:rsidR="00BC4693" w:rsidRPr="009F2DAE" w:rsidRDefault="00BC4693" w:rsidP="00BC4693">
            <w:pPr>
              <w:tabs>
                <w:tab w:val="center" w:pos="4320"/>
                <w:tab w:val="right" w:pos="8640"/>
              </w:tabs>
              <w:jc w:val="center"/>
              <w:rPr>
                <w:b/>
                <w:sz w:val="18"/>
                <w:szCs w:val="18"/>
              </w:rPr>
            </w:pPr>
            <w:r w:rsidRPr="009F2DAE">
              <w:rPr>
                <w:b/>
                <w:sz w:val="18"/>
                <w:szCs w:val="18"/>
              </w:rPr>
              <w:t>Action if non-compliant</w:t>
            </w:r>
          </w:p>
        </w:tc>
      </w:tr>
      <w:tr w:rsidR="00FA4657" w:rsidRPr="0040071E" w:rsidTr="00C10665">
        <w:trPr>
          <w:trHeight w:val="20"/>
          <w:jc w:val="center"/>
        </w:trPr>
        <w:tc>
          <w:tcPr>
            <w:tcW w:w="2405" w:type="dxa"/>
          </w:tcPr>
          <w:p w:rsidR="00FA4657" w:rsidRPr="009F2DAE" w:rsidRDefault="00FA4657" w:rsidP="00BC4693">
            <w:pPr>
              <w:tabs>
                <w:tab w:val="center" w:pos="4320"/>
                <w:tab w:val="right" w:pos="8640"/>
              </w:tabs>
              <w:rPr>
                <w:sz w:val="18"/>
                <w:szCs w:val="18"/>
                <w:lang w:eastAsia="en-GB"/>
              </w:rPr>
            </w:pPr>
            <w:r w:rsidRPr="009F2DAE">
              <w:rPr>
                <w:sz w:val="18"/>
                <w:szCs w:val="18"/>
                <w:lang w:eastAsia="en-GB"/>
              </w:rPr>
              <w:t>Type of Blood Component</w:t>
            </w:r>
          </w:p>
        </w:tc>
        <w:tc>
          <w:tcPr>
            <w:tcW w:w="4655" w:type="dxa"/>
            <w:vMerge w:val="restart"/>
            <w:vAlign w:val="center"/>
          </w:tcPr>
          <w:p w:rsidR="00FA4657" w:rsidRPr="009F2DAE" w:rsidRDefault="00FA4657" w:rsidP="00FA4657">
            <w:pPr>
              <w:tabs>
                <w:tab w:val="center" w:pos="4320"/>
                <w:tab w:val="right" w:pos="8640"/>
              </w:tabs>
              <w:jc w:val="center"/>
              <w:rPr>
                <w:sz w:val="18"/>
                <w:szCs w:val="18"/>
                <w:lang w:eastAsia="en-GB"/>
              </w:rPr>
            </w:pPr>
            <w:r w:rsidRPr="009F2DAE">
              <w:rPr>
                <w:sz w:val="18"/>
                <w:szCs w:val="18"/>
                <w:lang w:eastAsia="en-GB"/>
              </w:rPr>
              <w:t xml:space="preserve">Must be on </w:t>
            </w:r>
            <w:r w:rsidRPr="009F2DAE">
              <w:rPr>
                <w:b/>
                <w:sz w:val="18"/>
                <w:szCs w:val="18"/>
                <w:lang w:eastAsia="en-GB"/>
              </w:rPr>
              <w:t>Blood Transfusion</w:t>
            </w:r>
            <w:r w:rsidRPr="009F2DAE">
              <w:rPr>
                <w:sz w:val="18"/>
                <w:szCs w:val="18"/>
                <w:lang w:eastAsia="en-GB"/>
              </w:rPr>
              <w:t xml:space="preserve"> request form</w:t>
            </w:r>
          </w:p>
        </w:tc>
        <w:tc>
          <w:tcPr>
            <w:tcW w:w="3708" w:type="dxa"/>
            <w:vMerge w:val="restart"/>
            <w:vAlign w:val="center"/>
          </w:tcPr>
          <w:p w:rsidR="00FA4657" w:rsidRPr="009F2DAE" w:rsidRDefault="00FA4657" w:rsidP="00BC4693">
            <w:pPr>
              <w:tabs>
                <w:tab w:val="center" w:pos="4320"/>
                <w:tab w:val="right" w:pos="8640"/>
              </w:tabs>
              <w:rPr>
                <w:sz w:val="18"/>
                <w:szCs w:val="18"/>
                <w:lang w:eastAsia="en-GB"/>
              </w:rPr>
            </w:pPr>
            <w:r w:rsidRPr="009F2DAE">
              <w:rPr>
                <w:sz w:val="18"/>
                <w:szCs w:val="18"/>
                <w:lang w:eastAsia="ii-CN"/>
              </w:rPr>
              <w:t xml:space="preserve">If absent from </w:t>
            </w:r>
            <w:r w:rsidRPr="009F2DAE">
              <w:rPr>
                <w:b/>
                <w:sz w:val="18"/>
                <w:szCs w:val="18"/>
                <w:lang w:eastAsia="ii-CN"/>
              </w:rPr>
              <w:t xml:space="preserve">Transfusion request form </w:t>
            </w:r>
            <w:r w:rsidRPr="009F2DAE">
              <w:rPr>
                <w:sz w:val="18"/>
                <w:szCs w:val="18"/>
                <w:lang w:eastAsia="ii-CN"/>
              </w:rPr>
              <w:t xml:space="preserve">sender will be asked to </w:t>
            </w:r>
            <w:r w:rsidRPr="009F2DAE">
              <w:rPr>
                <w:sz w:val="18"/>
                <w:szCs w:val="18"/>
              </w:rPr>
              <w:t>c</w:t>
            </w:r>
            <w:r w:rsidRPr="009F2DAE">
              <w:rPr>
                <w:sz w:val="18"/>
                <w:szCs w:val="18"/>
                <w:lang w:eastAsia="ii-CN"/>
              </w:rPr>
              <w:t>onfirm before sample can be processed</w:t>
            </w:r>
            <w:r w:rsidRPr="009F2DAE">
              <w:rPr>
                <w:sz w:val="18"/>
                <w:szCs w:val="18"/>
                <w:lang w:eastAsia="en-GB"/>
              </w:rPr>
              <w:t xml:space="preserve"> </w:t>
            </w:r>
          </w:p>
          <w:p w:rsidR="00FA4657" w:rsidRPr="009F2DAE" w:rsidRDefault="00FA4657" w:rsidP="00BC4693">
            <w:pPr>
              <w:tabs>
                <w:tab w:val="center" w:pos="4320"/>
                <w:tab w:val="right" w:pos="8640"/>
              </w:tabs>
              <w:rPr>
                <w:rFonts w:eastAsia="Microsoft Yi Baiti"/>
                <w:sz w:val="18"/>
                <w:szCs w:val="18"/>
                <w:lang w:eastAsia="en-GB"/>
              </w:rPr>
            </w:pPr>
            <w:r w:rsidRPr="009F2DAE">
              <w:rPr>
                <w:rFonts w:eastAsia="Microsoft Yi Baiti"/>
                <w:sz w:val="18"/>
                <w:szCs w:val="18"/>
                <w:lang w:eastAsia="en-GB"/>
              </w:rPr>
              <w:t>Sample is processed.</w:t>
            </w:r>
          </w:p>
          <w:p w:rsidR="00FA4657" w:rsidRPr="009F2DAE" w:rsidRDefault="00FA4657" w:rsidP="00BC4693">
            <w:pPr>
              <w:tabs>
                <w:tab w:val="center" w:pos="4320"/>
                <w:tab w:val="right" w:pos="8640"/>
              </w:tabs>
              <w:rPr>
                <w:rFonts w:eastAsia="Microsoft Yi Baiti"/>
                <w:sz w:val="18"/>
                <w:szCs w:val="18"/>
                <w:lang w:eastAsia="en-GB"/>
              </w:rPr>
            </w:pPr>
          </w:p>
          <w:p w:rsidR="00FA4657" w:rsidRPr="009F2DAE" w:rsidRDefault="00FA4657" w:rsidP="00BC4693">
            <w:pPr>
              <w:tabs>
                <w:tab w:val="center" w:pos="4320"/>
                <w:tab w:val="right" w:pos="8640"/>
              </w:tabs>
              <w:rPr>
                <w:sz w:val="18"/>
                <w:szCs w:val="18"/>
                <w:lang w:eastAsia="ii-CN"/>
              </w:rPr>
            </w:pPr>
            <w:r w:rsidRPr="009F2DAE">
              <w:rPr>
                <w:sz w:val="18"/>
                <w:szCs w:val="18"/>
                <w:lang w:eastAsia="en-GB"/>
              </w:rPr>
              <w:t>A comment will be included in the printed test report detailing the nature of the non-conformance.</w:t>
            </w:r>
          </w:p>
        </w:tc>
      </w:tr>
      <w:tr w:rsidR="00FA4657" w:rsidRPr="0040071E" w:rsidTr="00C10665">
        <w:trPr>
          <w:trHeight w:val="20"/>
          <w:jc w:val="center"/>
        </w:trPr>
        <w:tc>
          <w:tcPr>
            <w:tcW w:w="2405" w:type="dxa"/>
          </w:tcPr>
          <w:p w:rsidR="00FA4657" w:rsidRPr="009F2DAE" w:rsidRDefault="00FA4657" w:rsidP="00081293">
            <w:pPr>
              <w:tabs>
                <w:tab w:val="center" w:pos="4320"/>
                <w:tab w:val="right" w:pos="8640"/>
              </w:tabs>
              <w:rPr>
                <w:sz w:val="18"/>
                <w:szCs w:val="18"/>
                <w:lang w:eastAsia="en-GB"/>
              </w:rPr>
            </w:pPr>
            <w:r w:rsidRPr="009F2DAE">
              <w:rPr>
                <w:sz w:val="18"/>
                <w:szCs w:val="18"/>
                <w:lang w:eastAsia="en-GB"/>
              </w:rPr>
              <w:t>Quantity of Blood Component required.</w:t>
            </w:r>
          </w:p>
        </w:tc>
        <w:tc>
          <w:tcPr>
            <w:tcW w:w="4655" w:type="dxa"/>
            <w:vMerge/>
          </w:tcPr>
          <w:p w:rsidR="00FA4657" w:rsidRPr="009F2DAE" w:rsidRDefault="00FA4657" w:rsidP="00BC4693">
            <w:pPr>
              <w:tabs>
                <w:tab w:val="center" w:pos="4320"/>
                <w:tab w:val="right" w:pos="8640"/>
              </w:tabs>
              <w:rPr>
                <w:sz w:val="18"/>
                <w:szCs w:val="18"/>
                <w:lang w:eastAsia="en-GB"/>
              </w:rPr>
            </w:pPr>
          </w:p>
        </w:tc>
        <w:tc>
          <w:tcPr>
            <w:tcW w:w="3708" w:type="dxa"/>
            <w:vMerge/>
          </w:tcPr>
          <w:p w:rsidR="00FA4657" w:rsidRPr="009F2DAE" w:rsidRDefault="00FA4657" w:rsidP="00BC4693">
            <w:pPr>
              <w:tabs>
                <w:tab w:val="center" w:pos="4320"/>
                <w:tab w:val="right" w:pos="8640"/>
              </w:tabs>
              <w:rPr>
                <w:sz w:val="18"/>
                <w:szCs w:val="18"/>
                <w:lang w:eastAsia="ii-CN"/>
              </w:rPr>
            </w:pPr>
          </w:p>
        </w:tc>
      </w:tr>
      <w:tr w:rsidR="00081293" w:rsidRPr="0040071E" w:rsidTr="00C10665">
        <w:trPr>
          <w:trHeight w:val="20"/>
          <w:jc w:val="center"/>
        </w:trPr>
        <w:tc>
          <w:tcPr>
            <w:tcW w:w="2405" w:type="dxa"/>
          </w:tcPr>
          <w:p w:rsidR="00081293" w:rsidRPr="009F2DAE" w:rsidRDefault="00081293" w:rsidP="00081293">
            <w:pPr>
              <w:tabs>
                <w:tab w:val="center" w:pos="4320"/>
                <w:tab w:val="right" w:pos="8640"/>
              </w:tabs>
              <w:rPr>
                <w:sz w:val="18"/>
                <w:szCs w:val="18"/>
                <w:lang w:eastAsia="en-GB"/>
              </w:rPr>
            </w:pPr>
            <w:r w:rsidRPr="009F2DAE">
              <w:rPr>
                <w:sz w:val="18"/>
                <w:szCs w:val="18"/>
                <w:lang w:eastAsia="en-GB"/>
              </w:rPr>
              <w:t>Date required</w:t>
            </w:r>
          </w:p>
        </w:tc>
        <w:tc>
          <w:tcPr>
            <w:tcW w:w="4655" w:type="dxa"/>
            <w:vMerge/>
          </w:tcPr>
          <w:p w:rsidR="00081293" w:rsidRPr="009F2DAE" w:rsidRDefault="00081293" w:rsidP="00BC4693">
            <w:pPr>
              <w:tabs>
                <w:tab w:val="center" w:pos="4320"/>
                <w:tab w:val="right" w:pos="8640"/>
              </w:tabs>
              <w:rPr>
                <w:sz w:val="18"/>
                <w:szCs w:val="18"/>
                <w:lang w:eastAsia="en-GB"/>
              </w:rPr>
            </w:pPr>
          </w:p>
        </w:tc>
        <w:tc>
          <w:tcPr>
            <w:tcW w:w="3708" w:type="dxa"/>
            <w:vMerge/>
          </w:tcPr>
          <w:p w:rsidR="00081293" w:rsidRPr="009F2DAE" w:rsidRDefault="00081293" w:rsidP="00BC4693">
            <w:pPr>
              <w:tabs>
                <w:tab w:val="center" w:pos="4320"/>
                <w:tab w:val="right" w:pos="8640"/>
              </w:tabs>
              <w:rPr>
                <w:sz w:val="18"/>
                <w:szCs w:val="18"/>
                <w:lang w:eastAsia="ii-CN"/>
              </w:rPr>
            </w:pPr>
          </w:p>
        </w:tc>
      </w:tr>
      <w:tr w:rsidR="00081293" w:rsidRPr="0040071E" w:rsidTr="00C10665">
        <w:trPr>
          <w:trHeight w:val="20"/>
          <w:jc w:val="center"/>
        </w:trPr>
        <w:tc>
          <w:tcPr>
            <w:tcW w:w="2405" w:type="dxa"/>
          </w:tcPr>
          <w:p w:rsidR="00081293" w:rsidRPr="009F2DAE" w:rsidRDefault="00081293" w:rsidP="00BC4693">
            <w:pPr>
              <w:tabs>
                <w:tab w:val="center" w:pos="4320"/>
                <w:tab w:val="right" w:pos="8640"/>
              </w:tabs>
              <w:rPr>
                <w:sz w:val="18"/>
                <w:szCs w:val="18"/>
                <w:lang w:eastAsia="en-GB"/>
              </w:rPr>
            </w:pPr>
            <w:r w:rsidRPr="009F2DAE">
              <w:rPr>
                <w:sz w:val="18"/>
                <w:szCs w:val="18"/>
                <w:lang w:eastAsia="en-GB"/>
              </w:rPr>
              <w:t>Time required</w:t>
            </w:r>
          </w:p>
        </w:tc>
        <w:tc>
          <w:tcPr>
            <w:tcW w:w="4655" w:type="dxa"/>
            <w:vMerge/>
          </w:tcPr>
          <w:p w:rsidR="00081293" w:rsidRPr="009F2DAE" w:rsidRDefault="00081293" w:rsidP="00BC4693">
            <w:pPr>
              <w:tabs>
                <w:tab w:val="center" w:pos="4320"/>
                <w:tab w:val="right" w:pos="8640"/>
              </w:tabs>
              <w:rPr>
                <w:sz w:val="18"/>
                <w:szCs w:val="18"/>
                <w:lang w:eastAsia="en-GB"/>
              </w:rPr>
            </w:pPr>
          </w:p>
        </w:tc>
        <w:tc>
          <w:tcPr>
            <w:tcW w:w="3708" w:type="dxa"/>
            <w:vMerge/>
          </w:tcPr>
          <w:p w:rsidR="00081293" w:rsidRPr="009F2DAE" w:rsidRDefault="00081293" w:rsidP="00BC4693">
            <w:pPr>
              <w:tabs>
                <w:tab w:val="center" w:pos="4320"/>
                <w:tab w:val="right" w:pos="8640"/>
              </w:tabs>
              <w:rPr>
                <w:sz w:val="18"/>
                <w:szCs w:val="18"/>
                <w:lang w:eastAsia="ii-CN"/>
              </w:rPr>
            </w:pPr>
          </w:p>
        </w:tc>
      </w:tr>
      <w:tr w:rsidR="00FA4657" w:rsidRPr="0040071E" w:rsidTr="00C10665">
        <w:trPr>
          <w:trHeight w:val="20"/>
          <w:jc w:val="center"/>
        </w:trPr>
        <w:tc>
          <w:tcPr>
            <w:tcW w:w="2405" w:type="dxa"/>
          </w:tcPr>
          <w:p w:rsidR="00FA4657" w:rsidRPr="009F2DAE" w:rsidRDefault="00FA4657" w:rsidP="00BC4693">
            <w:pPr>
              <w:tabs>
                <w:tab w:val="center" w:pos="4320"/>
                <w:tab w:val="right" w:pos="8640"/>
              </w:tabs>
              <w:rPr>
                <w:sz w:val="18"/>
                <w:szCs w:val="18"/>
                <w:lang w:eastAsia="en-GB"/>
              </w:rPr>
            </w:pPr>
            <w:r w:rsidRPr="009F2DAE">
              <w:rPr>
                <w:sz w:val="18"/>
                <w:szCs w:val="18"/>
                <w:lang w:eastAsia="en-GB"/>
              </w:rPr>
              <w:t>Previous Transfusion history</w:t>
            </w:r>
          </w:p>
        </w:tc>
        <w:tc>
          <w:tcPr>
            <w:tcW w:w="4655" w:type="dxa"/>
            <w:vMerge/>
          </w:tcPr>
          <w:p w:rsidR="00FA4657" w:rsidRPr="009F2DAE" w:rsidRDefault="00FA4657" w:rsidP="00BC4693">
            <w:pPr>
              <w:tabs>
                <w:tab w:val="center" w:pos="4320"/>
                <w:tab w:val="right" w:pos="8640"/>
              </w:tabs>
              <w:rPr>
                <w:sz w:val="18"/>
                <w:szCs w:val="18"/>
                <w:lang w:eastAsia="en-GB"/>
              </w:rPr>
            </w:pPr>
          </w:p>
        </w:tc>
        <w:tc>
          <w:tcPr>
            <w:tcW w:w="3708" w:type="dxa"/>
            <w:vMerge/>
          </w:tcPr>
          <w:p w:rsidR="00FA4657" w:rsidRPr="009F2DAE" w:rsidRDefault="00FA4657" w:rsidP="00BC4693">
            <w:pPr>
              <w:tabs>
                <w:tab w:val="center" w:pos="4320"/>
                <w:tab w:val="right" w:pos="8640"/>
              </w:tabs>
              <w:rPr>
                <w:sz w:val="18"/>
                <w:szCs w:val="18"/>
                <w:lang w:eastAsia="ii-CN"/>
              </w:rPr>
            </w:pPr>
          </w:p>
        </w:tc>
      </w:tr>
      <w:tr w:rsidR="00BC4693" w:rsidRPr="0040071E" w:rsidTr="00C10665">
        <w:trPr>
          <w:trHeight w:val="20"/>
          <w:jc w:val="center"/>
        </w:trPr>
        <w:tc>
          <w:tcPr>
            <w:tcW w:w="2405" w:type="dxa"/>
          </w:tcPr>
          <w:p w:rsidR="00BC4693" w:rsidRPr="009F2DAE" w:rsidRDefault="00BC4693" w:rsidP="00BC4693">
            <w:pPr>
              <w:tabs>
                <w:tab w:val="center" w:pos="4320"/>
                <w:tab w:val="right" w:pos="8640"/>
              </w:tabs>
              <w:rPr>
                <w:sz w:val="18"/>
                <w:szCs w:val="18"/>
                <w:lang w:eastAsia="en-GB"/>
              </w:rPr>
            </w:pPr>
            <w:r w:rsidRPr="009F2DAE">
              <w:rPr>
                <w:sz w:val="18"/>
                <w:szCs w:val="18"/>
                <w:lang w:eastAsia="en-GB"/>
              </w:rPr>
              <w:t>Clinical Details or Special Requirements</w:t>
            </w:r>
          </w:p>
        </w:tc>
        <w:tc>
          <w:tcPr>
            <w:tcW w:w="4655" w:type="dxa"/>
          </w:tcPr>
          <w:p w:rsidR="00BC4693" w:rsidRPr="009F2DAE" w:rsidRDefault="00BC4693" w:rsidP="00BC4693">
            <w:pPr>
              <w:tabs>
                <w:tab w:val="center" w:pos="4320"/>
                <w:tab w:val="right" w:pos="8640"/>
              </w:tabs>
              <w:rPr>
                <w:sz w:val="18"/>
                <w:szCs w:val="18"/>
              </w:rPr>
            </w:pPr>
            <w:r w:rsidRPr="009F2DAE">
              <w:rPr>
                <w:sz w:val="18"/>
                <w:szCs w:val="18"/>
                <w:lang w:eastAsia="en-GB"/>
              </w:rPr>
              <w:t xml:space="preserve">All </w:t>
            </w:r>
            <w:r w:rsidRPr="009F2DAE">
              <w:rPr>
                <w:b/>
                <w:sz w:val="18"/>
                <w:szCs w:val="18"/>
                <w:lang w:eastAsia="en-GB"/>
              </w:rPr>
              <w:t>Blood Transfusion</w:t>
            </w:r>
            <w:r w:rsidRPr="009F2DAE">
              <w:rPr>
                <w:sz w:val="18"/>
                <w:szCs w:val="18"/>
                <w:lang w:eastAsia="en-GB"/>
              </w:rPr>
              <w:t xml:space="preserve"> special requirements e.g. CMV Neg or Irradiated must be specified on form.</w:t>
            </w:r>
          </w:p>
        </w:tc>
        <w:tc>
          <w:tcPr>
            <w:tcW w:w="3708" w:type="dxa"/>
            <w:vMerge/>
          </w:tcPr>
          <w:p w:rsidR="00BC4693" w:rsidRPr="009F2DAE" w:rsidRDefault="00BC4693" w:rsidP="00BC4693">
            <w:pPr>
              <w:tabs>
                <w:tab w:val="center" w:pos="4320"/>
                <w:tab w:val="right" w:pos="8640"/>
              </w:tabs>
              <w:rPr>
                <w:sz w:val="18"/>
                <w:szCs w:val="18"/>
                <w:lang w:eastAsia="en-GB"/>
              </w:rPr>
            </w:pPr>
          </w:p>
        </w:tc>
      </w:tr>
      <w:tr w:rsidR="00BC4693" w:rsidRPr="0040071E" w:rsidTr="00C10665">
        <w:trPr>
          <w:trHeight w:val="20"/>
          <w:jc w:val="center"/>
        </w:trPr>
        <w:tc>
          <w:tcPr>
            <w:tcW w:w="2405" w:type="dxa"/>
          </w:tcPr>
          <w:p w:rsidR="00BC4693" w:rsidRPr="009F2DAE" w:rsidRDefault="00BC4693" w:rsidP="00BC4693">
            <w:pPr>
              <w:tabs>
                <w:tab w:val="center" w:pos="4320"/>
                <w:tab w:val="right" w:pos="8640"/>
              </w:tabs>
              <w:rPr>
                <w:sz w:val="18"/>
                <w:szCs w:val="18"/>
                <w:lang w:eastAsia="en-GB"/>
              </w:rPr>
            </w:pPr>
            <w:r w:rsidRPr="009F2DAE">
              <w:rPr>
                <w:sz w:val="18"/>
                <w:szCs w:val="18"/>
                <w:lang w:eastAsia="en-GB"/>
              </w:rPr>
              <w:t>Signature of requestor + Bleep or Ext. No. or contact phone number</w:t>
            </w:r>
          </w:p>
        </w:tc>
        <w:tc>
          <w:tcPr>
            <w:tcW w:w="4655" w:type="dxa"/>
          </w:tcPr>
          <w:p w:rsidR="00BC4693" w:rsidRPr="009F2DAE" w:rsidRDefault="00BC4693" w:rsidP="00BC4693">
            <w:pPr>
              <w:tabs>
                <w:tab w:val="center" w:pos="4320"/>
                <w:tab w:val="right" w:pos="8640"/>
              </w:tabs>
              <w:rPr>
                <w:sz w:val="18"/>
                <w:szCs w:val="18"/>
              </w:rPr>
            </w:pPr>
            <w:r w:rsidRPr="009F2DAE">
              <w:rPr>
                <w:sz w:val="18"/>
                <w:szCs w:val="18"/>
              </w:rPr>
              <w:t xml:space="preserve">For </w:t>
            </w:r>
            <w:r w:rsidRPr="009F2DAE">
              <w:rPr>
                <w:b/>
                <w:sz w:val="18"/>
                <w:szCs w:val="18"/>
              </w:rPr>
              <w:t>Transfusion request forms</w:t>
            </w:r>
            <w:r w:rsidRPr="009F2DAE">
              <w:rPr>
                <w:sz w:val="18"/>
                <w:szCs w:val="18"/>
              </w:rPr>
              <w:t xml:space="preserve"> all fields must be complete on bottom left section of request form and must be traceable via user ID from the Blood Track label.</w:t>
            </w:r>
          </w:p>
        </w:tc>
        <w:tc>
          <w:tcPr>
            <w:tcW w:w="3708" w:type="dxa"/>
          </w:tcPr>
          <w:p w:rsidR="00BC4693" w:rsidRPr="009F2DAE" w:rsidRDefault="00BC4693" w:rsidP="00BC4693">
            <w:pPr>
              <w:tabs>
                <w:tab w:val="center" w:pos="4320"/>
                <w:tab w:val="right" w:pos="8640"/>
              </w:tabs>
              <w:rPr>
                <w:sz w:val="18"/>
                <w:szCs w:val="18"/>
                <w:lang w:eastAsia="en-GB"/>
              </w:rPr>
            </w:pPr>
            <w:r w:rsidRPr="009F2DAE">
              <w:rPr>
                <w:sz w:val="18"/>
                <w:szCs w:val="18"/>
              </w:rPr>
              <w:t xml:space="preserve">Requesting Doctor or nominee may amend the Request form. </w:t>
            </w:r>
          </w:p>
        </w:tc>
      </w:tr>
    </w:tbl>
    <w:p w:rsidR="00BC4693" w:rsidRPr="0040071E" w:rsidRDefault="00BC4693" w:rsidP="00B02B8E">
      <w:pPr>
        <w:ind w:left="720"/>
        <w:rPr>
          <w:b/>
        </w:rPr>
      </w:pPr>
    </w:p>
    <w:p w:rsidR="00B02B8E" w:rsidRPr="0040071E" w:rsidRDefault="00B02B8E" w:rsidP="00B02B8E">
      <w:pPr>
        <w:ind w:left="720"/>
        <w:rPr>
          <w:b/>
        </w:rPr>
      </w:pPr>
      <w:r w:rsidRPr="0040071E">
        <w:rPr>
          <w:b/>
        </w:rPr>
        <w:t xml:space="preserve">Table </w:t>
      </w:r>
      <w:r w:rsidR="00FA4657" w:rsidRPr="0040071E">
        <w:rPr>
          <w:b/>
        </w:rPr>
        <w:t>5</w:t>
      </w:r>
      <w:r w:rsidRPr="0040071E">
        <w:rPr>
          <w:b/>
        </w:rPr>
        <w:t>: Additional Specimen Rejection Criteria</w:t>
      </w:r>
    </w:p>
    <w:tbl>
      <w:tblPr>
        <w:tblW w:w="4912" w:type="pct"/>
        <w:jc w:val="center"/>
        <w:tblLayout w:type="fixed"/>
        <w:tblCellMar>
          <w:left w:w="0" w:type="dxa"/>
          <w:right w:w="0" w:type="dxa"/>
        </w:tblCellMar>
        <w:tblLook w:val="0000" w:firstRow="0" w:lastRow="0" w:firstColumn="0" w:lastColumn="0" w:noHBand="0" w:noVBand="0"/>
      </w:tblPr>
      <w:tblGrid>
        <w:gridCol w:w="4390"/>
        <w:gridCol w:w="6184"/>
      </w:tblGrid>
      <w:tr w:rsidR="00B26784" w:rsidRPr="0040071E" w:rsidTr="00C10665">
        <w:trPr>
          <w:trHeight w:val="20"/>
          <w:jc w:val="center"/>
        </w:trPr>
        <w:tc>
          <w:tcPr>
            <w:tcW w:w="2076" w:type="pct"/>
            <w:tcBorders>
              <w:top w:val="single" w:sz="4" w:space="0" w:color="auto"/>
              <w:left w:val="single" w:sz="4" w:space="0" w:color="auto"/>
              <w:bottom w:val="single" w:sz="4" w:space="0" w:color="auto"/>
              <w:right w:val="single" w:sz="4" w:space="0" w:color="auto"/>
            </w:tcBorders>
            <w:shd w:val="clear" w:color="auto" w:fill="F2F2F2"/>
            <w:noWrap/>
          </w:tcPr>
          <w:p w:rsidR="00B26784" w:rsidRPr="009F2DAE" w:rsidRDefault="00B26784" w:rsidP="00B02B8E">
            <w:pPr>
              <w:tabs>
                <w:tab w:val="center" w:pos="4320"/>
                <w:tab w:val="right" w:pos="8640"/>
              </w:tabs>
              <w:jc w:val="center"/>
              <w:rPr>
                <w:b/>
                <w:sz w:val="18"/>
                <w:szCs w:val="18"/>
              </w:rPr>
            </w:pPr>
            <w:r w:rsidRPr="009F2DAE">
              <w:rPr>
                <w:b/>
                <w:sz w:val="18"/>
                <w:szCs w:val="18"/>
              </w:rPr>
              <w:t>Issue</w:t>
            </w:r>
          </w:p>
        </w:tc>
        <w:tc>
          <w:tcPr>
            <w:tcW w:w="2924" w:type="pct"/>
            <w:tcBorders>
              <w:top w:val="single" w:sz="4" w:space="0" w:color="auto"/>
              <w:left w:val="nil"/>
              <w:bottom w:val="single" w:sz="4" w:space="0" w:color="auto"/>
              <w:right w:val="single" w:sz="4" w:space="0" w:color="auto"/>
            </w:tcBorders>
            <w:shd w:val="clear" w:color="auto" w:fill="F2F2F2"/>
            <w:noWrap/>
          </w:tcPr>
          <w:p w:rsidR="00B26784" w:rsidRPr="009F2DAE" w:rsidRDefault="00B26784" w:rsidP="00B02B8E">
            <w:pPr>
              <w:tabs>
                <w:tab w:val="center" w:pos="4320"/>
                <w:tab w:val="right" w:pos="8640"/>
              </w:tabs>
              <w:spacing w:line="360" w:lineRule="auto"/>
              <w:jc w:val="center"/>
              <w:rPr>
                <w:b/>
                <w:sz w:val="18"/>
                <w:szCs w:val="18"/>
              </w:rPr>
            </w:pPr>
            <w:r w:rsidRPr="009F2DAE">
              <w:rPr>
                <w:b/>
                <w:sz w:val="18"/>
                <w:szCs w:val="18"/>
              </w:rPr>
              <w:t>Action</w:t>
            </w:r>
          </w:p>
        </w:tc>
      </w:tr>
      <w:tr w:rsidR="00B26784" w:rsidRPr="0040071E" w:rsidTr="00C10665">
        <w:trPr>
          <w:trHeight w:val="20"/>
          <w:jc w:val="center"/>
        </w:trPr>
        <w:tc>
          <w:tcPr>
            <w:tcW w:w="2076" w:type="pct"/>
            <w:tcBorders>
              <w:top w:val="single" w:sz="4" w:space="0" w:color="auto"/>
              <w:left w:val="single" w:sz="4" w:space="0" w:color="auto"/>
              <w:bottom w:val="single" w:sz="4" w:space="0" w:color="auto"/>
              <w:right w:val="single" w:sz="4" w:space="0" w:color="auto"/>
            </w:tcBorders>
            <w:noWrap/>
          </w:tcPr>
          <w:p w:rsidR="00B26784" w:rsidRPr="009F2DAE" w:rsidRDefault="00B26784" w:rsidP="00B02B8E">
            <w:pPr>
              <w:rPr>
                <w:sz w:val="18"/>
                <w:szCs w:val="18"/>
                <w:lang w:eastAsia="en-GB"/>
              </w:rPr>
            </w:pPr>
            <w:r w:rsidRPr="009F2DAE">
              <w:rPr>
                <w:sz w:val="18"/>
                <w:szCs w:val="18"/>
                <w:lang w:eastAsia="en-GB"/>
              </w:rPr>
              <w:t xml:space="preserve">Current patient details relating to patients name, date of birth, hospital number or </w:t>
            </w:r>
            <w:r w:rsidR="00F77FF1" w:rsidRPr="009F2DAE">
              <w:rPr>
                <w:sz w:val="18"/>
                <w:szCs w:val="18"/>
                <w:lang w:eastAsia="en-GB"/>
              </w:rPr>
              <w:t xml:space="preserve">PID (Patient Identification) number </w:t>
            </w:r>
            <w:r w:rsidRPr="009F2DAE">
              <w:rPr>
                <w:sz w:val="18"/>
                <w:szCs w:val="18"/>
                <w:lang w:eastAsia="en-GB"/>
              </w:rPr>
              <w:t>do not match with historical details on file.</w:t>
            </w:r>
          </w:p>
        </w:tc>
        <w:tc>
          <w:tcPr>
            <w:tcW w:w="2924" w:type="pct"/>
            <w:tcBorders>
              <w:top w:val="single" w:sz="4" w:space="0" w:color="auto"/>
              <w:left w:val="nil"/>
              <w:bottom w:val="single" w:sz="4" w:space="0" w:color="auto"/>
              <w:right w:val="single" w:sz="4" w:space="0" w:color="auto"/>
            </w:tcBorders>
            <w:noWrap/>
            <w:vAlign w:val="center"/>
          </w:tcPr>
          <w:p w:rsidR="00B26784" w:rsidRPr="009F2DAE" w:rsidRDefault="00B26784" w:rsidP="00B02B8E">
            <w:pPr>
              <w:spacing w:before="60"/>
              <w:rPr>
                <w:sz w:val="18"/>
                <w:szCs w:val="18"/>
                <w:lang w:eastAsia="en-GB"/>
              </w:rPr>
            </w:pPr>
            <w:r w:rsidRPr="009F2DAE">
              <w:rPr>
                <w:sz w:val="18"/>
                <w:szCs w:val="18"/>
                <w:lang w:eastAsia="en-GB"/>
              </w:rPr>
              <w:t xml:space="preserve">Requestor will be contacted and if current details are correct request will be accepted. </w:t>
            </w:r>
          </w:p>
          <w:p w:rsidR="00B26784" w:rsidRPr="009F2DAE" w:rsidRDefault="00B26784" w:rsidP="00B26784">
            <w:pPr>
              <w:rPr>
                <w:sz w:val="20"/>
                <w:szCs w:val="20"/>
              </w:rPr>
            </w:pPr>
            <w:r w:rsidRPr="009F2DAE">
              <w:rPr>
                <w:sz w:val="18"/>
                <w:szCs w:val="18"/>
                <w:lang w:eastAsia="en-GB"/>
              </w:rPr>
              <w:t xml:space="preserve">If incorrect it will be rejected. </w:t>
            </w:r>
          </w:p>
        </w:tc>
      </w:tr>
      <w:tr w:rsidR="00BD2222" w:rsidRPr="0040071E" w:rsidTr="00C10665">
        <w:trPr>
          <w:trHeight w:val="20"/>
          <w:jc w:val="center"/>
        </w:trPr>
        <w:tc>
          <w:tcPr>
            <w:tcW w:w="2076" w:type="pct"/>
            <w:tcBorders>
              <w:top w:val="single" w:sz="4" w:space="0" w:color="auto"/>
              <w:left w:val="single" w:sz="4" w:space="0" w:color="auto"/>
              <w:bottom w:val="single" w:sz="4" w:space="0" w:color="auto"/>
              <w:right w:val="single" w:sz="4" w:space="0" w:color="auto"/>
            </w:tcBorders>
            <w:noWrap/>
          </w:tcPr>
          <w:p w:rsidR="00BD2222" w:rsidRPr="009F2DAE" w:rsidRDefault="00BD2222" w:rsidP="00BD2222">
            <w:pPr>
              <w:rPr>
                <w:sz w:val="18"/>
                <w:szCs w:val="18"/>
                <w:lang w:eastAsia="en-GB"/>
              </w:rPr>
            </w:pPr>
            <w:r w:rsidRPr="009F2DAE">
              <w:rPr>
                <w:sz w:val="18"/>
                <w:szCs w:val="18"/>
                <w:lang w:eastAsia="en-GB"/>
              </w:rPr>
              <w:t>Haemolysed Blood Transfusion Samples (</w:t>
            </w:r>
            <w:r w:rsidRPr="009F2DAE">
              <w:rPr>
                <w:i/>
                <w:sz w:val="18"/>
                <w:szCs w:val="18"/>
                <w:lang w:eastAsia="en-GB"/>
              </w:rPr>
              <w:t>Haemolysis in the patient sample may mask antibody-induced haemolysis and therefore may significantly affect the interpretation of transfusion results</w:t>
            </w:r>
            <w:r w:rsidRPr="009F2DAE">
              <w:rPr>
                <w:sz w:val="18"/>
                <w:szCs w:val="18"/>
                <w:lang w:eastAsia="en-GB"/>
              </w:rPr>
              <w:t>)</w:t>
            </w:r>
          </w:p>
        </w:tc>
        <w:tc>
          <w:tcPr>
            <w:tcW w:w="2924" w:type="pct"/>
            <w:tcBorders>
              <w:top w:val="single" w:sz="4" w:space="0" w:color="auto"/>
              <w:left w:val="nil"/>
              <w:bottom w:val="single" w:sz="4" w:space="0" w:color="auto"/>
              <w:right w:val="single" w:sz="4" w:space="0" w:color="auto"/>
            </w:tcBorders>
            <w:noWrap/>
            <w:vAlign w:val="center"/>
          </w:tcPr>
          <w:p w:rsidR="00BD2222" w:rsidRPr="009F2DAE" w:rsidRDefault="00BD2222" w:rsidP="00B02B8E">
            <w:pPr>
              <w:spacing w:before="60"/>
              <w:rPr>
                <w:sz w:val="18"/>
                <w:szCs w:val="18"/>
                <w:lang w:eastAsia="en-GB"/>
              </w:rPr>
            </w:pPr>
            <w:r w:rsidRPr="009F2DAE">
              <w:rPr>
                <w:sz w:val="18"/>
                <w:szCs w:val="18"/>
                <w:lang w:eastAsia="en-GB"/>
              </w:rPr>
              <w:t>Request will be rejected. Requestor will be informed.</w:t>
            </w:r>
          </w:p>
        </w:tc>
      </w:tr>
      <w:tr w:rsidR="00C56E53" w:rsidRPr="0040071E" w:rsidTr="00C10665">
        <w:trPr>
          <w:trHeight w:val="20"/>
          <w:jc w:val="center"/>
        </w:trPr>
        <w:tc>
          <w:tcPr>
            <w:tcW w:w="2076" w:type="pct"/>
            <w:tcBorders>
              <w:top w:val="single" w:sz="4" w:space="0" w:color="auto"/>
              <w:left w:val="single" w:sz="4" w:space="0" w:color="auto"/>
              <w:bottom w:val="single" w:sz="4" w:space="0" w:color="auto"/>
              <w:right w:val="single" w:sz="4" w:space="0" w:color="auto"/>
            </w:tcBorders>
            <w:noWrap/>
          </w:tcPr>
          <w:p w:rsidR="00C56E53" w:rsidRPr="009F2DAE" w:rsidRDefault="00C56E53" w:rsidP="00FB28EC">
            <w:pPr>
              <w:rPr>
                <w:sz w:val="18"/>
                <w:szCs w:val="18"/>
                <w:lang w:eastAsia="en-GB"/>
              </w:rPr>
            </w:pPr>
            <w:r w:rsidRPr="009F2DAE">
              <w:rPr>
                <w:sz w:val="18"/>
                <w:szCs w:val="18"/>
                <w:lang w:eastAsia="en-GB"/>
              </w:rPr>
              <w:t>Clotted FBC, ESR or Coagulation samples</w:t>
            </w:r>
          </w:p>
        </w:tc>
        <w:tc>
          <w:tcPr>
            <w:tcW w:w="2924" w:type="pct"/>
            <w:tcBorders>
              <w:top w:val="single" w:sz="4" w:space="0" w:color="auto"/>
              <w:left w:val="nil"/>
              <w:bottom w:val="single" w:sz="4" w:space="0" w:color="auto"/>
              <w:right w:val="single" w:sz="4" w:space="0" w:color="auto"/>
            </w:tcBorders>
            <w:noWrap/>
          </w:tcPr>
          <w:p w:rsidR="00C56E53" w:rsidRPr="009F2DAE" w:rsidRDefault="00FB28EC" w:rsidP="00FB28EC">
            <w:pPr>
              <w:rPr>
                <w:sz w:val="18"/>
                <w:szCs w:val="18"/>
                <w:lang w:eastAsia="en-GB"/>
              </w:rPr>
            </w:pPr>
            <w:r w:rsidRPr="009F2DAE">
              <w:rPr>
                <w:sz w:val="18"/>
                <w:szCs w:val="18"/>
                <w:lang w:eastAsia="en-GB"/>
              </w:rPr>
              <w:t>Request will be rejected. Requestor will be informed.</w:t>
            </w:r>
          </w:p>
        </w:tc>
      </w:tr>
      <w:tr w:rsidR="00BC4693" w:rsidRPr="0040071E" w:rsidTr="00C10665">
        <w:trPr>
          <w:trHeight w:val="20"/>
          <w:jc w:val="center"/>
        </w:trPr>
        <w:tc>
          <w:tcPr>
            <w:tcW w:w="2076" w:type="pct"/>
            <w:tcBorders>
              <w:top w:val="single" w:sz="4" w:space="0" w:color="auto"/>
              <w:left w:val="single" w:sz="4" w:space="0" w:color="auto"/>
              <w:bottom w:val="single" w:sz="4" w:space="0" w:color="auto"/>
              <w:right w:val="single" w:sz="4" w:space="0" w:color="auto"/>
            </w:tcBorders>
            <w:noWrap/>
          </w:tcPr>
          <w:p w:rsidR="00BC4693" w:rsidRPr="009F2DAE" w:rsidRDefault="00BC4693" w:rsidP="00B02B8E">
            <w:pPr>
              <w:rPr>
                <w:sz w:val="18"/>
                <w:szCs w:val="18"/>
                <w:lang w:eastAsia="en-GB"/>
              </w:rPr>
            </w:pPr>
            <w:r w:rsidRPr="009F2DAE">
              <w:rPr>
                <w:sz w:val="18"/>
                <w:szCs w:val="18"/>
                <w:lang w:eastAsia="en-GB"/>
              </w:rPr>
              <w:t>Incorrect sample container, under filled, grossly haemolysed, sample leaked, or no sample</w:t>
            </w:r>
          </w:p>
        </w:tc>
        <w:tc>
          <w:tcPr>
            <w:tcW w:w="2924" w:type="pct"/>
            <w:vMerge w:val="restart"/>
            <w:tcBorders>
              <w:top w:val="single" w:sz="4" w:space="0" w:color="auto"/>
              <w:left w:val="nil"/>
              <w:right w:val="single" w:sz="4" w:space="0" w:color="auto"/>
            </w:tcBorders>
            <w:noWrap/>
            <w:vAlign w:val="center"/>
          </w:tcPr>
          <w:p w:rsidR="00BC4693" w:rsidRPr="009F2DAE" w:rsidRDefault="00BC4693" w:rsidP="00BC4693">
            <w:pPr>
              <w:spacing w:line="360" w:lineRule="auto"/>
              <w:rPr>
                <w:sz w:val="20"/>
                <w:szCs w:val="20"/>
              </w:rPr>
            </w:pPr>
            <w:r w:rsidRPr="009F2DAE">
              <w:rPr>
                <w:sz w:val="18"/>
                <w:szCs w:val="18"/>
                <w:lang w:eastAsia="en-GB"/>
              </w:rPr>
              <w:t xml:space="preserve">Request will be rejected. Requestor will be informed. </w:t>
            </w:r>
          </w:p>
        </w:tc>
      </w:tr>
      <w:tr w:rsidR="00FA4657" w:rsidRPr="0040071E" w:rsidTr="00C10665">
        <w:trPr>
          <w:trHeight w:val="20"/>
          <w:jc w:val="center"/>
        </w:trPr>
        <w:tc>
          <w:tcPr>
            <w:tcW w:w="2076" w:type="pct"/>
            <w:tcBorders>
              <w:top w:val="nil"/>
              <w:left w:val="single" w:sz="4" w:space="0" w:color="auto"/>
              <w:bottom w:val="single" w:sz="4" w:space="0" w:color="auto"/>
              <w:right w:val="single" w:sz="4" w:space="0" w:color="auto"/>
            </w:tcBorders>
            <w:noWrap/>
          </w:tcPr>
          <w:p w:rsidR="00FA4657" w:rsidRPr="009F2DAE" w:rsidRDefault="00FA4657" w:rsidP="00B02B8E">
            <w:pPr>
              <w:rPr>
                <w:sz w:val="18"/>
                <w:szCs w:val="18"/>
                <w:lang w:eastAsia="en-GB"/>
              </w:rPr>
            </w:pPr>
            <w:r w:rsidRPr="009F2DAE">
              <w:rPr>
                <w:sz w:val="18"/>
                <w:szCs w:val="18"/>
                <w:lang w:eastAsia="en-GB"/>
              </w:rPr>
              <w:t>Specimen containers that are externally contaminated with body fluids</w:t>
            </w:r>
          </w:p>
        </w:tc>
        <w:tc>
          <w:tcPr>
            <w:tcW w:w="2924" w:type="pct"/>
            <w:vMerge/>
            <w:tcBorders>
              <w:left w:val="nil"/>
              <w:right w:val="single" w:sz="4" w:space="0" w:color="auto"/>
            </w:tcBorders>
            <w:noWrap/>
          </w:tcPr>
          <w:p w:rsidR="00FA4657" w:rsidRPr="009F2DAE" w:rsidRDefault="00FA4657" w:rsidP="00B02B8E">
            <w:pPr>
              <w:spacing w:line="360" w:lineRule="auto"/>
              <w:rPr>
                <w:sz w:val="20"/>
                <w:szCs w:val="20"/>
              </w:rPr>
            </w:pPr>
          </w:p>
        </w:tc>
      </w:tr>
      <w:tr w:rsidR="00BC4693" w:rsidRPr="0040071E" w:rsidTr="00C10665">
        <w:trPr>
          <w:trHeight w:val="20"/>
          <w:jc w:val="center"/>
        </w:trPr>
        <w:tc>
          <w:tcPr>
            <w:tcW w:w="2076" w:type="pct"/>
            <w:tcBorders>
              <w:top w:val="nil"/>
              <w:left w:val="single" w:sz="4" w:space="0" w:color="auto"/>
              <w:bottom w:val="single" w:sz="4" w:space="0" w:color="auto"/>
              <w:right w:val="single" w:sz="4" w:space="0" w:color="auto"/>
            </w:tcBorders>
            <w:noWrap/>
          </w:tcPr>
          <w:p w:rsidR="00BC4693" w:rsidRPr="009F2DAE" w:rsidRDefault="00BC4693" w:rsidP="00B02B8E">
            <w:pPr>
              <w:rPr>
                <w:sz w:val="18"/>
                <w:szCs w:val="18"/>
                <w:lang w:eastAsia="en-GB"/>
              </w:rPr>
            </w:pPr>
            <w:r w:rsidRPr="009F2DAE">
              <w:rPr>
                <w:sz w:val="18"/>
                <w:szCs w:val="18"/>
                <w:lang w:eastAsia="en-GB"/>
              </w:rPr>
              <w:t>Details on sample illegible</w:t>
            </w:r>
          </w:p>
        </w:tc>
        <w:tc>
          <w:tcPr>
            <w:tcW w:w="2924" w:type="pct"/>
            <w:vMerge/>
            <w:tcBorders>
              <w:left w:val="nil"/>
              <w:right w:val="single" w:sz="4" w:space="0" w:color="auto"/>
            </w:tcBorders>
            <w:noWrap/>
          </w:tcPr>
          <w:p w:rsidR="00BC4693" w:rsidRPr="009F2DAE" w:rsidRDefault="00BC4693" w:rsidP="00B02B8E">
            <w:pPr>
              <w:spacing w:line="360" w:lineRule="auto"/>
              <w:rPr>
                <w:sz w:val="20"/>
                <w:szCs w:val="20"/>
              </w:rPr>
            </w:pPr>
          </w:p>
        </w:tc>
      </w:tr>
      <w:tr w:rsidR="00BC4693" w:rsidRPr="0040071E" w:rsidTr="00C10665">
        <w:trPr>
          <w:trHeight w:val="20"/>
          <w:jc w:val="center"/>
        </w:trPr>
        <w:tc>
          <w:tcPr>
            <w:tcW w:w="2076" w:type="pct"/>
            <w:tcBorders>
              <w:top w:val="nil"/>
              <w:left w:val="single" w:sz="4" w:space="0" w:color="auto"/>
              <w:bottom w:val="single" w:sz="4" w:space="0" w:color="auto"/>
              <w:right w:val="single" w:sz="4" w:space="0" w:color="auto"/>
            </w:tcBorders>
            <w:noWrap/>
          </w:tcPr>
          <w:p w:rsidR="00BC4693" w:rsidRPr="009F2DAE" w:rsidRDefault="00BC4693" w:rsidP="00B02B8E">
            <w:pPr>
              <w:rPr>
                <w:sz w:val="18"/>
                <w:szCs w:val="18"/>
                <w:lang w:eastAsia="en-GB"/>
              </w:rPr>
            </w:pPr>
            <w:r w:rsidRPr="009F2DAE">
              <w:rPr>
                <w:sz w:val="18"/>
                <w:szCs w:val="18"/>
                <w:lang w:eastAsia="en-GB"/>
              </w:rPr>
              <w:t>Request form contaminated / blood stained</w:t>
            </w:r>
          </w:p>
        </w:tc>
        <w:tc>
          <w:tcPr>
            <w:tcW w:w="2924" w:type="pct"/>
            <w:vMerge/>
            <w:tcBorders>
              <w:left w:val="nil"/>
              <w:right w:val="single" w:sz="4" w:space="0" w:color="auto"/>
            </w:tcBorders>
            <w:noWrap/>
          </w:tcPr>
          <w:p w:rsidR="00BC4693" w:rsidRPr="009F2DAE" w:rsidRDefault="00BC4693" w:rsidP="00B02B8E">
            <w:pPr>
              <w:spacing w:line="360" w:lineRule="auto"/>
              <w:rPr>
                <w:sz w:val="20"/>
                <w:szCs w:val="20"/>
              </w:rPr>
            </w:pPr>
          </w:p>
        </w:tc>
      </w:tr>
      <w:tr w:rsidR="00FA4657" w:rsidRPr="0040071E" w:rsidTr="00C10665">
        <w:trPr>
          <w:trHeight w:val="20"/>
          <w:jc w:val="center"/>
        </w:trPr>
        <w:tc>
          <w:tcPr>
            <w:tcW w:w="2076" w:type="pct"/>
            <w:tcBorders>
              <w:top w:val="nil"/>
              <w:left w:val="single" w:sz="4" w:space="0" w:color="auto"/>
              <w:bottom w:val="single" w:sz="4" w:space="0" w:color="auto"/>
              <w:right w:val="single" w:sz="4" w:space="0" w:color="auto"/>
            </w:tcBorders>
            <w:noWrap/>
          </w:tcPr>
          <w:p w:rsidR="00FA4657" w:rsidRPr="009F2DAE" w:rsidRDefault="00FA4657" w:rsidP="00B02B8E">
            <w:pPr>
              <w:rPr>
                <w:sz w:val="18"/>
                <w:szCs w:val="18"/>
                <w:lang w:eastAsia="en-GB"/>
              </w:rPr>
            </w:pPr>
            <w:r w:rsidRPr="009F2DAE">
              <w:rPr>
                <w:sz w:val="18"/>
                <w:szCs w:val="18"/>
                <w:lang w:eastAsia="en-GB"/>
              </w:rPr>
              <w:t>Use of correction fluid on sample or request form or sample</w:t>
            </w:r>
          </w:p>
        </w:tc>
        <w:tc>
          <w:tcPr>
            <w:tcW w:w="2924" w:type="pct"/>
            <w:vMerge/>
            <w:tcBorders>
              <w:left w:val="nil"/>
              <w:right w:val="single" w:sz="4" w:space="0" w:color="auto"/>
            </w:tcBorders>
            <w:noWrap/>
          </w:tcPr>
          <w:p w:rsidR="00FA4657" w:rsidRPr="009F2DAE" w:rsidRDefault="00FA4657" w:rsidP="00B02B8E">
            <w:pPr>
              <w:spacing w:line="360" w:lineRule="auto"/>
              <w:rPr>
                <w:sz w:val="20"/>
                <w:szCs w:val="20"/>
              </w:rPr>
            </w:pPr>
          </w:p>
        </w:tc>
      </w:tr>
      <w:tr w:rsidR="00BC4693" w:rsidRPr="0040071E" w:rsidTr="00C10665">
        <w:trPr>
          <w:trHeight w:val="20"/>
          <w:jc w:val="center"/>
        </w:trPr>
        <w:tc>
          <w:tcPr>
            <w:tcW w:w="2076" w:type="pct"/>
            <w:tcBorders>
              <w:top w:val="nil"/>
              <w:left w:val="single" w:sz="4" w:space="0" w:color="auto"/>
              <w:bottom w:val="single" w:sz="4" w:space="0" w:color="auto"/>
              <w:right w:val="single" w:sz="4" w:space="0" w:color="auto"/>
            </w:tcBorders>
            <w:noWrap/>
          </w:tcPr>
          <w:p w:rsidR="00BC4693" w:rsidRPr="009F2DAE" w:rsidRDefault="00BC4693" w:rsidP="00B02B8E">
            <w:pPr>
              <w:rPr>
                <w:sz w:val="18"/>
                <w:szCs w:val="18"/>
                <w:lang w:eastAsia="en-GB"/>
              </w:rPr>
            </w:pPr>
            <w:r w:rsidRPr="009F2DAE">
              <w:rPr>
                <w:sz w:val="18"/>
                <w:szCs w:val="18"/>
                <w:lang w:eastAsia="en-GB"/>
              </w:rPr>
              <w:t>Empty sample container</w:t>
            </w:r>
          </w:p>
        </w:tc>
        <w:tc>
          <w:tcPr>
            <w:tcW w:w="2924" w:type="pct"/>
            <w:vMerge/>
            <w:tcBorders>
              <w:left w:val="nil"/>
              <w:right w:val="single" w:sz="4" w:space="0" w:color="auto"/>
            </w:tcBorders>
            <w:noWrap/>
          </w:tcPr>
          <w:p w:rsidR="00BC4693" w:rsidRPr="009F2DAE" w:rsidRDefault="00BC4693" w:rsidP="00B02B8E">
            <w:pPr>
              <w:spacing w:line="360" w:lineRule="auto"/>
              <w:rPr>
                <w:sz w:val="20"/>
                <w:szCs w:val="20"/>
              </w:rPr>
            </w:pPr>
          </w:p>
        </w:tc>
      </w:tr>
      <w:tr w:rsidR="00BC4693" w:rsidRPr="0040071E" w:rsidTr="00C10665">
        <w:trPr>
          <w:trHeight w:val="20"/>
          <w:jc w:val="center"/>
        </w:trPr>
        <w:tc>
          <w:tcPr>
            <w:tcW w:w="2076" w:type="pct"/>
            <w:tcBorders>
              <w:top w:val="nil"/>
              <w:left w:val="single" w:sz="4" w:space="0" w:color="auto"/>
              <w:bottom w:val="single" w:sz="4" w:space="0" w:color="auto"/>
              <w:right w:val="single" w:sz="4" w:space="0" w:color="auto"/>
            </w:tcBorders>
            <w:noWrap/>
          </w:tcPr>
          <w:p w:rsidR="00BC4693" w:rsidRPr="009F2DAE" w:rsidRDefault="00BC4693" w:rsidP="00B02B8E">
            <w:pPr>
              <w:rPr>
                <w:sz w:val="18"/>
                <w:szCs w:val="18"/>
                <w:lang w:eastAsia="en-GB"/>
              </w:rPr>
            </w:pPr>
            <w:r w:rsidRPr="009F2DAE">
              <w:rPr>
                <w:sz w:val="18"/>
                <w:szCs w:val="18"/>
                <w:lang w:eastAsia="en-GB"/>
              </w:rPr>
              <w:t>Expired sample container</w:t>
            </w:r>
          </w:p>
        </w:tc>
        <w:tc>
          <w:tcPr>
            <w:tcW w:w="2924" w:type="pct"/>
            <w:vMerge/>
            <w:tcBorders>
              <w:left w:val="nil"/>
              <w:bottom w:val="single" w:sz="4" w:space="0" w:color="auto"/>
              <w:right w:val="single" w:sz="4" w:space="0" w:color="auto"/>
            </w:tcBorders>
            <w:noWrap/>
          </w:tcPr>
          <w:p w:rsidR="00BC4693" w:rsidRPr="009F2DAE" w:rsidRDefault="00BC4693" w:rsidP="00B02B8E">
            <w:pPr>
              <w:spacing w:line="360" w:lineRule="auto"/>
              <w:rPr>
                <w:sz w:val="20"/>
                <w:szCs w:val="20"/>
              </w:rPr>
            </w:pPr>
          </w:p>
        </w:tc>
      </w:tr>
      <w:tr w:rsidR="00FA4657" w:rsidRPr="0040071E" w:rsidTr="00C10665">
        <w:trPr>
          <w:trHeight w:val="20"/>
          <w:jc w:val="center"/>
        </w:trPr>
        <w:tc>
          <w:tcPr>
            <w:tcW w:w="2076" w:type="pct"/>
            <w:tcBorders>
              <w:top w:val="single" w:sz="4" w:space="0" w:color="auto"/>
              <w:left w:val="single" w:sz="4" w:space="0" w:color="auto"/>
              <w:bottom w:val="single" w:sz="4" w:space="0" w:color="auto"/>
              <w:right w:val="single" w:sz="4" w:space="0" w:color="auto"/>
            </w:tcBorders>
            <w:noWrap/>
          </w:tcPr>
          <w:p w:rsidR="00FA4657" w:rsidRPr="009F2DAE" w:rsidRDefault="00FA4657" w:rsidP="00B02B8E">
            <w:pPr>
              <w:rPr>
                <w:sz w:val="18"/>
                <w:szCs w:val="18"/>
                <w:lang w:eastAsia="en-GB"/>
              </w:rPr>
            </w:pPr>
            <w:r w:rsidRPr="009F2DAE">
              <w:rPr>
                <w:sz w:val="18"/>
                <w:szCs w:val="18"/>
                <w:lang w:eastAsia="en-GB"/>
              </w:rPr>
              <w:t>Urgent samples or samples that cannot be repeated.</w:t>
            </w:r>
          </w:p>
        </w:tc>
        <w:tc>
          <w:tcPr>
            <w:tcW w:w="2924" w:type="pct"/>
            <w:tcBorders>
              <w:top w:val="single" w:sz="4" w:space="0" w:color="auto"/>
              <w:left w:val="nil"/>
              <w:bottom w:val="single" w:sz="4" w:space="0" w:color="auto"/>
              <w:right w:val="single" w:sz="4" w:space="0" w:color="auto"/>
            </w:tcBorders>
            <w:noWrap/>
          </w:tcPr>
          <w:p w:rsidR="00FA4657" w:rsidRPr="009F2DAE" w:rsidRDefault="00FA4657" w:rsidP="00EF5C15">
            <w:pPr>
              <w:rPr>
                <w:sz w:val="18"/>
                <w:szCs w:val="18"/>
                <w:lang w:eastAsia="en-GB"/>
              </w:rPr>
            </w:pPr>
            <w:r w:rsidRPr="009F2DAE">
              <w:rPr>
                <w:sz w:val="18"/>
                <w:szCs w:val="18"/>
                <w:lang w:eastAsia="en-GB"/>
              </w:rPr>
              <w:t xml:space="preserve">Due to the nature of histology and CSF samples, incorrectly labelled samples or request forms may be amended. The requesting doctor </w:t>
            </w:r>
            <w:r w:rsidR="00E95A82" w:rsidRPr="009F2DAE">
              <w:rPr>
                <w:sz w:val="18"/>
                <w:szCs w:val="18"/>
                <w:lang w:eastAsia="en-GB"/>
              </w:rPr>
              <w:t xml:space="preserve">will </w:t>
            </w:r>
            <w:r w:rsidRPr="009F2DAE">
              <w:rPr>
                <w:sz w:val="18"/>
                <w:szCs w:val="18"/>
                <w:lang w:eastAsia="en-GB"/>
              </w:rPr>
              <w:t>be informed and if he/she is confident that the sample can be correctly identified, it may be accepted once the amendments have been made. The doctor must sign the request form to confirm that he/she has amended the sample or form and is satisfied that both sample and form are now correct.  Amendments are also permitted on 24 hr Urine Collection samples.</w:t>
            </w:r>
          </w:p>
        </w:tc>
      </w:tr>
    </w:tbl>
    <w:p w:rsidR="002C21C8" w:rsidRPr="0040071E" w:rsidRDefault="00EF5C15" w:rsidP="00EF5C15">
      <w:pPr>
        <w:spacing w:before="120"/>
        <w:rPr>
          <w:rFonts w:ascii="Arial" w:hAnsi="Arial" w:cs="Arial"/>
          <w:color w:val="FF0000"/>
          <w:sz w:val="18"/>
          <w:szCs w:val="18"/>
        </w:rPr>
      </w:pPr>
      <w:r w:rsidRPr="0040071E">
        <w:rPr>
          <w:b/>
        </w:rPr>
        <w:t>A list of f</w:t>
      </w:r>
      <w:r w:rsidR="002C21C8" w:rsidRPr="0040071E">
        <w:rPr>
          <w:b/>
        </w:rPr>
        <w:t>actors known to affect the performance of Haematology examinations or the interpretation of Haematology results</w:t>
      </w:r>
      <w:r w:rsidRPr="0040071E">
        <w:rPr>
          <w:b/>
        </w:rPr>
        <w:t xml:space="preserve"> are available on request</w:t>
      </w:r>
    </w:p>
    <w:p w:rsidR="00C10665" w:rsidRDefault="00C10665" w:rsidP="002C21C8">
      <w:pPr>
        <w:ind w:left="720"/>
        <w:rPr>
          <w:rFonts w:eastAsiaTheme="minorHAnsi"/>
          <w:sz w:val="22"/>
          <w:szCs w:val="22"/>
        </w:rPr>
      </w:pPr>
    </w:p>
    <w:p w:rsidR="00DD70EA" w:rsidRPr="0040071E" w:rsidRDefault="00403EFA" w:rsidP="009F2DAE">
      <w:pPr>
        <w:rPr>
          <w:rFonts w:eastAsiaTheme="minorHAnsi"/>
        </w:rPr>
      </w:pPr>
      <w:r w:rsidRPr="0040071E">
        <w:rPr>
          <w:rFonts w:eastAsiaTheme="minorHAnsi"/>
        </w:rPr>
        <w:t>Please remember that inadequately completed request forms can cause delays in</w:t>
      </w:r>
      <w:r w:rsidR="00386F4A" w:rsidRPr="0040071E">
        <w:rPr>
          <w:rFonts w:eastAsiaTheme="minorHAnsi"/>
        </w:rPr>
        <w:t xml:space="preserve"> </w:t>
      </w:r>
      <w:r w:rsidRPr="0040071E">
        <w:rPr>
          <w:rFonts w:eastAsiaTheme="minorHAnsi"/>
        </w:rPr>
        <w:t>issuing reports</w:t>
      </w:r>
      <w:r w:rsidR="00021B2B" w:rsidRPr="0040071E">
        <w:rPr>
          <w:rFonts w:eastAsiaTheme="minorHAnsi"/>
        </w:rPr>
        <w:t>.</w:t>
      </w:r>
    </w:p>
    <w:p w:rsidR="00DD70EA" w:rsidRPr="0040071E" w:rsidRDefault="00545C00" w:rsidP="009F2DAE">
      <w:pPr>
        <w:rPr>
          <w:rFonts w:eastAsiaTheme="minorHAnsi"/>
        </w:rPr>
      </w:pPr>
      <w:r w:rsidRPr="0040071E">
        <w:rPr>
          <w:rFonts w:eastAsiaTheme="minorHAnsi"/>
        </w:rPr>
        <w:t xml:space="preserve">Some requests for biochemistry and haematology are listed on the request form and requested by means of a ‘tick box’. All other investigations required must be clearly handwritten on form. </w:t>
      </w:r>
    </w:p>
    <w:p w:rsidR="004731E7" w:rsidRPr="0040071E" w:rsidRDefault="004731E7" w:rsidP="009F2DAE">
      <w:pPr>
        <w:rPr>
          <w:rFonts w:eastAsiaTheme="minorHAnsi"/>
        </w:rPr>
      </w:pPr>
    </w:p>
    <w:p w:rsidR="00FB6C0A" w:rsidRPr="0040071E" w:rsidRDefault="004731E7" w:rsidP="009F2DAE">
      <w:pPr>
        <w:rPr>
          <w:rFonts w:eastAsiaTheme="minorHAnsi"/>
        </w:rPr>
      </w:pPr>
      <w:r w:rsidRPr="0040071E">
        <w:rPr>
          <w:rFonts w:eastAsiaTheme="minorHAnsi"/>
        </w:rPr>
        <w:t>These criteria for sample acceptance are essential for patient safety. They are in place to</w:t>
      </w:r>
      <w:r w:rsidR="00DD70EA" w:rsidRPr="0040071E">
        <w:rPr>
          <w:rFonts w:eastAsiaTheme="minorHAnsi"/>
        </w:rPr>
        <w:t xml:space="preserve"> </w:t>
      </w:r>
      <w:r w:rsidRPr="0040071E">
        <w:rPr>
          <w:rFonts w:eastAsiaTheme="minorHAnsi"/>
        </w:rPr>
        <w:t>decrease the risk of potential harm caused by labe</w:t>
      </w:r>
      <w:r w:rsidR="00386F4A" w:rsidRPr="0040071E">
        <w:rPr>
          <w:rFonts w:eastAsiaTheme="minorHAnsi"/>
        </w:rPr>
        <w:t>l</w:t>
      </w:r>
      <w:r w:rsidRPr="0040071E">
        <w:rPr>
          <w:rFonts w:eastAsiaTheme="minorHAnsi"/>
        </w:rPr>
        <w:t>ling errors. Samples not meeting</w:t>
      </w:r>
      <w:r w:rsidR="00733081" w:rsidRPr="0040071E">
        <w:rPr>
          <w:rFonts w:eastAsiaTheme="minorHAnsi"/>
        </w:rPr>
        <w:t xml:space="preserve"> the</w:t>
      </w:r>
      <w:r w:rsidR="00DD70EA" w:rsidRPr="0040071E">
        <w:rPr>
          <w:rFonts w:eastAsiaTheme="minorHAnsi"/>
        </w:rPr>
        <w:t xml:space="preserve"> </w:t>
      </w:r>
      <w:r w:rsidRPr="0040071E">
        <w:rPr>
          <w:rFonts w:eastAsiaTheme="minorHAnsi"/>
        </w:rPr>
        <w:t>minimum requirements may be rejected</w:t>
      </w:r>
      <w:r w:rsidR="00615361" w:rsidRPr="0040071E">
        <w:rPr>
          <w:rFonts w:eastAsiaTheme="minorHAnsi"/>
        </w:rPr>
        <w:t>.</w:t>
      </w:r>
      <w:r w:rsidRPr="0040071E">
        <w:rPr>
          <w:rFonts w:eastAsiaTheme="minorHAnsi"/>
        </w:rPr>
        <w:t xml:space="preserve"> </w:t>
      </w:r>
      <w:r w:rsidR="00733081" w:rsidRPr="0040071E">
        <w:rPr>
          <w:rFonts w:eastAsiaTheme="minorHAnsi"/>
        </w:rPr>
        <w:t xml:space="preserve"> </w:t>
      </w:r>
      <w:r w:rsidR="00D41DC1" w:rsidRPr="0040071E">
        <w:rPr>
          <w:rFonts w:eastAsiaTheme="minorHAnsi"/>
        </w:rPr>
        <w:t>Only a</w:t>
      </w:r>
      <w:r w:rsidR="00733081" w:rsidRPr="0040071E">
        <w:rPr>
          <w:rFonts w:eastAsiaTheme="minorHAnsi"/>
        </w:rPr>
        <w:t xml:space="preserve">ddressograph labels </w:t>
      </w:r>
      <w:r w:rsidR="00D41DC1" w:rsidRPr="0040071E">
        <w:rPr>
          <w:rFonts w:eastAsiaTheme="minorHAnsi"/>
        </w:rPr>
        <w:t xml:space="preserve">generated by the Blood Track handheld system are acceptable on Blood Transfusion samples. </w:t>
      </w:r>
      <w:r w:rsidR="00FB6C0A" w:rsidRPr="0040071E">
        <w:rPr>
          <w:rFonts w:eastAsiaTheme="minorHAnsi"/>
        </w:rPr>
        <w:t>If a sample is to be submitted to the Blood Transfusion Laboratory and the Blood Track handheld system is not available the sample label must be handwritten</w:t>
      </w:r>
      <w:r w:rsidR="00591123" w:rsidRPr="0040071E">
        <w:rPr>
          <w:rFonts w:eastAsiaTheme="minorHAnsi"/>
        </w:rPr>
        <w:t xml:space="preserve"> and must contain all the mandatory information detailed in table</w:t>
      </w:r>
      <w:r w:rsidR="00E95A82" w:rsidRPr="0040071E">
        <w:rPr>
          <w:rFonts w:eastAsiaTheme="minorHAnsi"/>
        </w:rPr>
        <w:t xml:space="preserve"> 3.</w:t>
      </w:r>
    </w:p>
    <w:p w:rsidR="00E23E39" w:rsidRPr="0040071E" w:rsidRDefault="00D41DC1" w:rsidP="009F2DAE">
      <w:pPr>
        <w:rPr>
          <w:rFonts w:eastAsiaTheme="minorHAnsi"/>
        </w:rPr>
      </w:pPr>
      <w:r w:rsidRPr="0040071E">
        <w:rPr>
          <w:rFonts w:eastAsiaTheme="minorHAnsi"/>
        </w:rPr>
        <w:t xml:space="preserve">Addressograph labels </w:t>
      </w:r>
      <w:r w:rsidR="00733081" w:rsidRPr="0040071E">
        <w:rPr>
          <w:rFonts w:eastAsiaTheme="minorHAnsi"/>
        </w:rPr>
        <w:t xml:space="preserve">are acceptable on all </w:t>
      </w:r>
      <w:r w:rsidRPr="0040071E">
        <w:rPr>
          <w:rFonts w:eastAsiaTheme="minorHAnsi"/>
        </w:rPr>
        <w:t xml:space="preserve">other </w:t>
      </w:r>
      <w:r w:rsidR="00733081" w:rsidRPr="0040071E">
        <w:rPr>
          <w:rFonts w:eastAsiaTheme="minorHAnsi"/>
        </w:rPr>
        <w:t>samp</w:t>
      </w:r>
      <w:r w:rsidRPr="0040071E">
        <w:rPr>
          <w:rFonts w:eastAsiaTheme="minorHAnsi"/>
        </w:rPr>
        <w:t>les.</w:t>
      </w:r>
    </w:p>
    <w:p w:rsidR="00196CA0" w:rsidRPr="0040071E" w:rsidRDefault="00196CA0" w:rsidP="009F2DAE">
      <w:pPr>
        <w:rPr>
          <w:rFonts w:eastAsiaTheme="minorHAnsi"/>
        </w:rPr>
      </w:pPr>
      <w:r w:rsidRPr="0040071E">
        <w:rPr>
          <w:rFonts w:eastAsiaTheme="minorHAnsi"/>
        </w:rPr>
        <w:t>The laboratory reserves the right to reject specimens that are improperly labelled or are accompanied by forms that are incompletely filled. Consistent practices for specimen rejection are employed across the laboratory.</w:t>
      </w:r>
    </w:p>
    <w:p w:rsidR="00591123" w:rsidRPr="0040071E" w:rsidRDefault="00591123" w:rsidP="009F2DAE">
      <w:pPr>
        <w:rPr>
          <w:rFonts w:eastAsiaTheme="minorHAnsi"/>
        </w:rPr>
      </w:pPr>
    </w:p>
    <w:p w:rsidR="00196CA0" w:rsidRPr="0040071E" w:rsidRDefault="00196CA0" w:rsidP="009F2DAE">
      <w:pPr>
        <w:rPr>
          <w:rFonts w:eastAsiaTheme="minorHAnsi"/>
        </w:rPr>
      </w:pPr>
      <w:r w:rsidRPr="0040071E">
        <w:rPr>
          <w:rFonts w:eastAsiaTheme="minorHAnsi"/>
        </w:rPr>
        <w:lastRenderedPageBreak/>
        <w:t>The laboratory recognises that, in certain cases where the specimen, involves an</w:t>
      </w:r>
      <w:r w:rsidR="00021B2B" w:rsidRPr="0040071E">
        <w:rPr>
          <w:rFonts w:eastAsiaTheme="minorHAnsi"/>
        </w:rPr>
        <w:t xml:space="preserve"> </w:t>
      </w:r>
      <w:r w:rsidRPr="0040071E">
        <w:rPr>
          <w:rFonts w:eastAsiaTheme="minorHAnsi"/>
        </w:rPr>
        <w:t>invasive procedure, or could not otherwise be easily recollected, it may be acceptable to apply an</w:t>
      </w:r>
      <w:r w:rsidR="00021B2B" w:rsidRPr="0040071E">
        <w:rPr>
          <w:rFonts w:eastAsiaTheme="minorHAnsi"/>
        </w:rPr>
        <w:t xml:space="preserve"> </w:t>
      </w:r>
      <w:r w:rsidRPr="0040071E">
        <w:rPr>
          <w:rFonts w:eastAsiaTheme="minorHAnsi"/>
        </w:rPr>
        <w:t>exception of specimen rejection. Exceptions are applied using strict and explicit criteria in</w:t>
      </w:r>
      <w:r w:rsidR="00021B2B" w:rsidRPr="0040071E">
        <w:rPr>
          <w:rFonts w:eastAsiaTheme="minorHAnsi"/>
        </w:rPr>
        <w:t xml:space="preserve"> </w:t>
      </w:r>
      <w:r w:rsidRPr="0040071E">
        <w:rPr>
          <w:rFonts w:eastAsiaTheme="minorHAnsi"/>
        </w:rPr>
        <w:t>accordance with established procedures. The person who collected the specimen will be required to come to the laboratory to identify the specimen and record reason for acc</w:t>
      </w:r>
      <w:r w:rsidR="00021B2B" w:rsidRPr="0040071E">
        <w:rPr>
          <w:rFonts w:eastAsiaTheme="minorHAnsi"/>
        </w:rPr>
        <w:t>eptance and</w:t>
      </w:r>
      <w:r w:rsidRPr="0040071E">
        <w:rPr>
          <w:rFonts w:eastAsiaTheme="minorHAnsi"/>
        </w:rPr>
        <w:t xml:space="preserve"> sign the request form, assuming responsibility for the identification of the specimen. Reports relating to such samples will carry a disclaimer stating the nature of the non conformance.</w:t>
      </w:r>
    </w:p>
    <w:p w:rsidR="00196CA0" w:rsidRPr="0040071E" w:rsidRDefault="00196CA0" w:rsidP="009F2DAE">
      <w:pPr>
        <w:rPr>
          <w:rFonts w:eastAsiaTheme="minorHAnsi"/>
        </w:rPr>
      </w:pPr>
    </w:p>
    <w:p w:rsidR="00196CA0" w:rsidRPr="0040071E" w:rsidRDefault="00196CA0" w:rsidP="009F2DAE">
      <w:pPr>
        <w:rPr>
          <w:rFonts w:eastAsiaTheme="minorHAnsi"/>
        </w:rPr>
      </w:pPr>
      <w:r w:rsidRPr="0040071E">
        <w:rPr>
          <w:rFonts w:eastAsiaTheme="minorHAnsi"/>
        </w:rPr>
        <w:t>If insufficient specimen is received for all tests requested and the specimen is easily re collectable</w:t>
      </w:r>
    </w:p>
    <w:p w:rsidR="00196CA0" w:rsidRPr="0040071E" w:rsidRDefault="00196CA0" w:rsidP="009F2DAE">
      <w:pPr>
        <w:rPr>
          <w:rFonts w:eastAsiaTheme="minorHAnsi"/>
        </w:rPr>
      </w:pPr>
      <w:r w:rsidRPr="0040071E">
        <w:rPr>
          <w:rFonts w:eastAsiaTheme="minorHAnsi"/>
        </w:rPr>
        <w:t>(e.g. urine, stool, sputum, blood), a repeat collection will be requested. Test(s) for which there is sufficient specimen will be performed.</w:t>
      </w:r>
    </w:p>
    <w:p w:rsidR="00196CA0" w:rsidRPr="0040071E" w:rsidRDefault="00196CA0" w:rsidP="00196CA0">
      <w:pPr>
        <w:rPr>
          <w:rFonts w:eastAsiaTheme="minorHAnsi"/>
          <w:sz w:val="22"/>
          <w:szCs w:val="22"/>
        </w:rPr>
      </w:pPr>
    </w:p>
    <w:p w:rsidR="00196CA0" w:rsidRPr="0040071E" w:rsidRDefault="00196CA0" w:rsidP="009F2DAE">
      <w:pPr>
        <w:rPr>
          <w:rFonts w:eastAsiaTheme="minorHAnsi"/>
        </w:rPr>
      </w:pPr>
      <w:r w:rsidRPr="0040071E">
        <w:rPr>
          <w:rFonts w:eastAsiaTheme="minorHAnsi"/>
        </w:rPr>
        <w:t>If the specimen is not easily re-collectable (e.g. CSF, fluids), the ordering clinician will be</w:t>
      </w:r>
      <w:r w:rsidR="00021B2B" w:rsidRPr="0040071E">
        <w:rPr>
          <w:rFonts w:eastAsiaTheme="minorHAnsi"/>
        </w:rPr>
        <w:t xml:space="preserve"> </w:t>
      </w:r>
      <w:r w:rsidRPr="0040071E">
        <w:rPr>
          <w:rFonts w:eastAsiaTheme="minorHAnsi"/>
        </w:rPr>
        <w:t>contacted to establish priority order of tests to be performed.</w:t>
      </w:r>
    </w:p>
    <w:p w:rsidR="00196CA0" w:rsidRPr="0040071E" w:rsidRDefault="00196CA0" w:rsidP="00196CA0">
      <w:pPr>
        <w:autoSpaceDE w:val="0"/>
        <w:autoSpaceDN w:val="0"/>
        <w:adjustRightInd w:val="0"/>
        <w:rPr>
          <w:rFonts w:eastAsiaTheme="minorHAnsi"/>
          <w:sz w:val="22"/>
          <w:szCs w:val="22"/>
        </w:rPr>
      </w:pPr>
    </w:p>
    <w:p w:rsidR="00C10665" w:rsidRDefault="00C10665" w:rsidP="00C10665">
      <w:pPr>
        <w:pStyle w:val="Heading1"/>
      </w:pPr>
      <w:bookmarkStart w:id="21" w:name="_Toc190602317"/>
      <w:r>
        <w:t>Patient Consent</w:t>
      </w:r>
      <w:bookmarkEnd w:id="21"/>
      <w:r>
        <w:t xml:space="preserve"> </w:t>
      </w:r>
    </w:p>
    <w:p w:rsidR="00C10665" w:rsidRDefault="00C10665" w:rsidP="00C10665">
      <w:r>
        <w:t xml:space="preserve">For most routine laboratory procedures, consent can be inferred when the patient willingly submits to the sample collecting procedure, for example, venepuncture. </w:t>
      </w:r>
    </w:p>
    <w:p w:rsidR="00C10665" w:rsidRPr="0040071E" w:rsidRDefault="00C10665" w:rsidP="00C10665">
      <w:pPr>
        <w:rPr>
          <w:color w:val="FF0000"/>
        </w:rPr>
      </w:pPr>
      <w:r w:rsidRPr="0040071E">
        <w:rPr>
          <w:b/>
        </w:rPr>
        <w:t xml:space="preserve">Patient Consent </w:t>
      </w:r>
      <w:r w:rsidRPr="0040071E">
        <w:t>for transfusion</w:t>
      </w:r>
      <w:r w:rsidRPr="0040071E">
        <w:rPr>
          <w:b/>
        </w:rPr>
        <w:t xml:space="preserve"> </w:t>
      </w:r>
      <w:r w:rsidRPr="0040071E">
        <w:t>must be documented on Transfusion Prescription and Administration Document for Blood and Blood Components RCH/HVIG/CF009 following discussion between doctor and patient who provide the patient with the information detailed in policy for Provision of Information to Patients Regarding the Administration of Blood Component or Product RCH/HVIG/CP/001.</w:t>
      </w:r>
    </w:p>
    <w:p w:rsidR="00C10665" w:rsidRDefault="00C10665" w:rsidP="00C10665">
      <w:r>
        <w:t>Any further patient consent requirements are outlined in the alphabetical test directory contained in section 16 of this document. Patient consent remains the responsibility of the requesting clinician and the laboratory cannot accept responsibility for referral laboratory rejection of requests due to patient consent being unavailable.</w:t>
      </w:r>
    </w:p>
    <w:p w:rsidR="00C10665" w:rsidRDefault="00C10665" w:rsidP="00C10665"/>
    <w:p w:rsidR="00591123" w:rsidRPr="0040071E" w:rsidRDefault="009F2DAE" w:rsidP="009F2DAE">
      <w:pPr>
        <w:pStyle w:val="Heading1"/>
      </w:pPr>
      <w:bookmarkStart w:id="22" w:name="_Toc190602318"/>
      <w:r w:rsidRPr="0040071E">
        <w:t>Order Of Draw, Sample Volumes For Blood Samples</w:t>
      </w:r>
      <w:bookmarkEnd w:id="22"/>
    </w:p>
    <w:p w:rsidR="00591123" w:rsidRPr="0040071E" w:rsidRDefault="00591123" w:rsidP="009F2DAE">
      <w:pPr>
        <w:rPr>
          <w:rFonts w:eastAsiaTheme="minorHAnsi"/>
          <w:b/>
          <w:bCs/>
        </w:rPr>
      </w:pPr>
      <w:r w:rsidRPr="0040071E">
        <w:rPr>
          <w:rFonts w:eastAsiaTheme="minorHAnsi"/>
        </w:rPr>
        <w:t xml:space="preserve">The order of draw is important to minimize carry-over of anticoagulant. </w:t>
      </w:r>
      <w:r w:rsidRPr="0040071E">
        <w:rPr>
          <w:rFonts w:eastAsiaTheme="minorHAnsi"/>
          <w:b/>
          <w:bCs/>
        </w:rPr>
        <w:t>Note: Blood cultures must be drawn first to avoid contamination.</w:t>
      </w:r>
    </w:p>
    <w:p w:rsidR="00591123" w:rsidRPr="0040071E" w:rsidRDefault="00591123" w:rsidP="009F2DAE">
      <w:pPr>
        <w:rPr>
          <w:rFonts w:eastAsiaTheme="minorHAnsi"/>
          <w:b/>
          <w:bCs/>
        </w:rPr>
      </w:pPr>
    </w:p>
    <w:p w:rsidR="00591123" w:rsidRDefault="00591123" w:rsidP="009F2DAE">
      <w:pPr>
        <w:rPr>
          <w:rFonts w:eastAsiaTheme="minorHAnsi"/>
        </w:rPr>
      </w:pPr>
      <w:r w:rsidRPr="0040071E">
        <w:rPr>
          <w:rFonts w:eastAsiaTheme="minorHAnsi"/>
        </w:rPr>
        <w:t xml:space="preserve">Please note, it is preferable that blood tubes, especially those containing preservatives, are filled to their stated capacity. This avoids the risk of insufficiency or interferences from excess concentrations of preservative. This is mandatory for some tests (e.g. coagulation), where an imbalance of preservative due to under-filling or over-filling would invalidate the test. Ensure all blood collection tubes are in date before use. </w:t>
      </w:r>
    </w:p>
    <w:p w:rsidR="00B87B92" w:rsidRPr="0040071E" w:rsidRDefault="00B87B92" w:rsidP="009F2DAE">
      <w:pPr>
        <w:rPr>
          <w:rFonts w:eastAsiaTheme="minorHAnsi"/>
        </w:rPr>
      </w:pPr>
      <w:r>
        <w:rPr>
          <w:rFonts w:eastAsiaTheme="minorHAnsi"/>
        </w:rPr>
        <w:t>Submit the entire specimen to the laboratory.  Never pour samples from one bottle to another.</w:t>
      </w:r>
    </w:p>
    <w:p w:rsidR="00591123" w:rsidRPr="0040071E" w:rsidRDefault="00591123" w:rsidP="00591123">
      <w:pPr>
        <w:rPr>
          <w:rFonts w:eastAsiaTheme="minorHAnsi"/>
          <w:sz w:val="22"/>
          <w:szCs w:val="22"/>
        </w:rPr>
      </w:pPr>
    </w:p>
    <w:p w:rsidR="004627D6" w:rsidRPr="0040071E" w:rsidRDefault="004627D6">
      <w:pPr>
        <w:spacing w:after="200" w:line="276" w:lineRule="auto"/>
        <w:rPr>
          <w:b/>
        </w:rPr>
      </w:pPr>
      <w:r w:rsidRPr="0040071E">
        <w:rPr>
          <w:b/>
        </w:rPr>
        <w:br w:type="page"/>
      </w:r>
    </w:p>
    <w:p w:rsidR="001C53F0" w:rsidRPr="0040071E" w:rsidRDefault="001C53F0" w:rsidP="001C53F0">
      <w:pPr>
        <w:spacing w:after="120"/>
        <w:rPr>
          <w:b/>
        </w:rPr>
      </w:pPr>
      <w:r w:rsidRPr="0040071E">
        <w:rPr>
          <w:b/>
        </w:rPr>
        <w:lastRenderedPageBreak/>
        <w:t xml:space="preserve">Table </w:t>
      </w:r>
      <w:r w:rsidR="00EF5C15" w:rsidRPr="0040071E">
        <w:rPr>
          <w:b/>
        </w:rPr>
        <w:t>6</w:t>
      </w:r>
      <w:r w:rsidRPr="0040071E">
        <w:rPr>
          <w:b/>
        </w:rPr>
        <w:t>: Order of venipuncture.</w:t>
      </w:r>
    </w:p>
    <w:tbl>
      <w:tblPr>
        <w:tblW w:w="0" w:type="auto"/>
        <w:tblLook w:val="04A0" w:firstRow="1" w:lastRow="0" w:firstColumn="1" w:lastColumn="0" w:noHBand="0" w:noVBand="1"/>
      </w:tblPr>
      <w:tblGrid>
        <w:gridCol w:w="1997"/>
        <w:gridCol w:w="3524"/>
        <w:gridCol w:w="5252"/>
      </w:tblGrid>
      <w:tr w:rsidR="002E55AA" w:rsidRPr="0040071E" w:rsidTr="007D14F7">
        <w:tc>
          <w:tcPr>
            <w:tcW w:w="0" w:type="auto"/>
          </w:tcPr>
          <w:p w:rsidR="00591123" w:rsidRPr="0040071E" w:rsidRDefault="00591123" w:rsidP="00591123">
            <w:pPr>
              <w:autoSpaceDE w:val="0"/>
              <w:autoSpaceDN w:val="0"/>
              <w:adjustRightInd w:val="0"/>
              <w:rPr>
                <w:rFonts w:eastAsiaTheme="minorHAnsi"/>
                <w:b/>
                <w:bCs/>
              </w:rPr>
            </w:pPr>
            <w:r w:rsidRPr="0040071E">
              <w:rPr>
                <w:rFonts w:eastAsiaTheme="minorHAnsi"/>
                <w:b/>
                <w:bCs/>
                <w:sz w:val="22"/>
                <w:szCs w:val="22"/>
              </w:rPr>
              <w:t>Specimen Type or Tube</w:t>
            </w:r>
          </w:p>
          <w:p w:rsidR="00591123" w:rsidRPr="0040071E" w:rsidRDefault="00591123" w:rsidP="00591123">
            <w:pPr>
              <w:rPr>
                <w:rFonts w:eastAsiaTheme="minorHAnsi"/>
              </w:rPr>
            </w:pPr>
            <w:r w:rsidRPr="0040071E">
              <w:rPr>
                <w:rFonts w:eastAsiaTheme="minorHAnsi"/>
                <w:b/>
                <w:bCs/>
                <w:sz w:val="22"/>
                <w:szCs w:val="22"/>
              </w:rPr>
              <w:t>Colour and Order of Draw</w:t>
            </w:r>
          </w:p>
        </w:tc>
        <w:tc>
          <w:tcPr>
            <w:tcW w:w="0" w:type="auto"/>
          </w:tcPr>
          <w:p w:rsidR="00591123" w:rsidRPr="0040071E" w:rsidRDefault="00591123" w:rsidP="00591123">
            <w:pPr>
              <w:rPr>
                <w:rFonts w:eastAsiaTheme="minorHAnsi"/>
              </w:rPr>
            </w:pPr>
            <w:r w:rsidRPr="0040071E">
              <w:rPr>
                <w:rFonts w:eastAsiaTheme="minorHAnsi"/>
                <w:b/>
                <w:bCs/>
                <w:sz w:val="22"/>
                <w:szCs w:val="22"/>
              </w:rPr>
              <w:t>Additive</w:t>
            </w:r>
          </w:p>
        </w:tc>
        <w:tc>
          <w:tcPr>
            <w:tcW w:w="0" w:type="auto"/>
          </w:tcPr>
          <w:p w:rsidR="00591123" w:rsidRPr="0040071E" w:rsidRDefault="00591123" w:rsidP="00591123">
            <w:pPr>
              <w:rPr>
                <w:rFonts w:eastAsiaTheme="minorHAnsi"/>
              </w:rPr>
            </w:pPr>
            <w:r w:rsidRPr="0040071E">
              <w:rPr>
                <w:rFonts w:eastAsiaTheme="minorHAnsi"/>
                <w:b/>
                <w:bCs/>
                <w:sz w:val="22"/>
                <w:szCs w:val="22"/>
              </w:rPr>
              <w:t>Laboratory Use</w:t>
            </w:r>
          </w:p>
        </w:tc>
      </w:tr>
      <w:tr w:rsidR="002E55AA" w:rsidRPr="0040071E" w:rsidTr="007D14F7">
        <w:tc>
          <w:tcPr>
            <w:tcW w:w="0" w:type="auto"/>
          </w:tcPr>
          <w:p w:rsidR="00591123" w:rsidRPr="0040071E" w:rsidRDefault="00591123" w:rsidP="00591123">
            <w:pPr>
              <w:rPr>
                <w:rFonts w:eastAsiaTheme="minorHAnsi"/>
              </w:rPr>
            </w:pPr>
            <w:r w:rsidRPr="0040071E">
              <w:rPr>
                <w:rFonts w:eastAsiaTheme="minorHAnsi"/>
                <w:sz w:val="22"/>
                <w:szCs w:val="22"/>
              </w:rPr>
              <w:t xml:space="preserve">BLOOD CULTURES </w:t>
            </w:r>
          </w:p>
        </w:tc>
        <w:tc>
          <w:tcPr>
            <w:tcW w:w="0" w:type="auto"/>
          </w:tcPr>
          <w:p w:rsidR="00591123" w:rsidRPr="0040071E" w:rsidRDefault="00591123" w:rsidP="00591123">
            <w:pPr>
              <w:rPr>
                <w:rFonts w:eastAsiaTheme="minorHAnsi"/>
              </w:rPr>
            </w:pPr>
            <w:r w:rsidRPr="0040071E">
              <w:rPr>
                <w:rFonts w:eastAsiaTheme="minorHAnsi"/>
                <w:sz w:val="22"/>
                <w:szCs w:val="22"/>
              </w:rPr>
              <w:t>Soya broth</w:t>
            </w:r>
          </w:p>
        </w:tc>
        <w:tc>
          <w:tcPr>
            <w:tcW w:w="0" w:type="auto"/>
          </w:tcPr>
          <w:p w:rsidR="00591123" w:rsidRPr="0040071E" w:rsidRDefault="00591123" w:rsidP="00591123">
            <w:pPr>
              <w:autoSpaceDE w:val="0"/>
              <w:autoSpaceDN w:val="0"/>
              <w:adjustRightInd w:val="0"/>
              <w:rPr>
                <w:rFonts w:eastAsiaTheme="minorHAnsi"/>
              </w:rPr>
            </w:pPr>
            <w:r w:rsidRPr="0040071E">
              <w:rPr>
                <w:rFonts w:eastAsiaTheme="minorHAnsi"/>
                <w:sz w:val="22"/>
                <w:szCs w:val="22"/>
              </w:rPr>
              <w:t xml:space="preserve">Blood cultures aerobic &amp;anaerobic. Send to Laboratory immediately. For Blood Cultures taken between 12 midnight and 09:00 am please use the transport boxes provided on the Wards. Full instructions and contact details are included on the box. </w:t>
            </w:r>
          </w:p>
        </w:tc>
      </w:tr>
      <w:tr w:rsidR="002E55AA" w:rsidRPr="0040071E" w:rsidTr="007D14F7">
        <w:tc>
          <w:tcPr>
            <w:tcW w:w="0" w:type="auto"/>
          </w:tcPr>
          <w:p w:rsidR="00591123" w:rsidRPr="0040071E" w:rsidRDefault="00591123" w:rsidP="00591123">
            <w:pPr>
              <w:rPr>
                <w:rFonts w:eastAsiaTheme="minorHAnsi"/>
              </w:rPr>
            </w:pPr>
            <w:r w:rsidRPr="0040071E">
              <w:rPr>
                <w:rFonts w:eastAsiaTheme="minorHAnsi"/>
                <w:noProof/>
                <w:sz w:val="22"/>
                <w:szCs w:val="22"/>
                <w:lang w:eastAsia="en-IE"/>
              </w:rPr>
              <w:drawing>
                <wp:inline distT="0" distB="0" distL="0" distR="0">
                  <wp:extent cx="600075" cy="6096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00075" cy="609600"/>
                          </a:xfrm>
                          <a:prstGeom prst="rect">
                            <a:avLst/>
                          </a:prstGeom>
                          <a:noFill/>
                          <a:ln w="9525">
                            <a:noFill/>
                            <a:miter lim="800000"/>
                            <a:headEnd/>
                            <a:tailEnd/>
                          </a:ln>
                        </pic:spPr>
                      </pic:pic>
                    </a:graphicData>
                  </a:graphic>
                </wp:inline>
              </w:drawing>
            </w:r>
          </w:p>
        </w:tc>
        <w:tc>
          <w:tcPr>
            <w:tcW w:w="0" w:type="auto"/>
          </w:tcPr>
          <w:p w:rsidR="00591123" w:rsidRPr="0040071E" w:rsidRDefault="00591123" w:rsidP="00591123">
            <w:pPr>
              <w:rPr>
                <w:rFonts w:eastAsiaTheme="minorHAnsi"/>
              </w:rPr>
            </w:pPr>
            <w:r w:rsidRPr="0040071E">
              <w:rPr>
                <w:rFonts w:eastAsiaTheme="minorHAnsi"/>
                <w:sz w:val="22"/>
                <w:szCs w:val="22"/>
              </w:rPr>
              <w:t>Trisodium Citrate</w:t>
            </w:r>
          </w:p>
        </w:tc>
        <w:tc>
          <w:tcPr>
            <w:tcW w:w="0" w:type="auto"/>
          </w:tcPr>
          <w:p w:rsidR="00591123" w:rsidRPr="0040071E" w:rsidRDefault="00591123" w:rsidP="00021B2B">
            <w:pPr>
              <w:rPr>
                <w:rFonts w:eastAsiaTheme="minorHAnsi"/>
              </w:rPr>
            </w:pPr>
            <w:r w:rsidRPr="0040071E">
              <w:rPr>
                <w:rFonts w:eastAsiaTheme="minorHAnsi"/>
                <w:sz w:val="22"/>
                <w:szCs w:val="22"/>
              </w:rPr>
              <w:t xml:space="preserve">Coagulation Studies &amp; D Dimers. If using butterfly needles and a coagulation sample is the first sample to be taken then a discard sample must be taken before the coagulation sample. Fill to mark on tube. </w:t>
            </w:r>
          </w:p>
        </w:tc>
      </w:tr>
      <w:tr w:rsidR="002E55AA" w:rsidRPr="0040071E" w:rsidTr="007D14F7">
        <w:tc>
          <w:tcPr>
            <w:tcW w:w="0" w:type="auto"/>
          </w:tcPr>
          <w:p w:rsidR="00591123" w:rsidRPr="0040071E" w:rsidRDefault="004627D6" w:rsidP="004627D6">
            <w:pPr>
              <w:snapToGrid w:val="0"/>
            </w:pPr>
            <w:r w:rsidRPr="0040071E">
              <w:rPr>
                <w:noProof/>
                <w:sz w:val="22"/>
                <w:szCs w:val="22"/>
                <w:lang w:eastAsia="en-IE"/>
              </w:rPr>
              <w:drawing>
                <wp:anchor distT="0" distB="0" distL="114300" distR="114300" simplePos="0" relativeHeight="251659264" behindDoc="0" locked="0" layoutInCell="1" allowOverlap="1">
                  <wp:simplePos x="0" y="0"/>
                  <wp:positionH relativeFrom="column">
                    <wp:posOffset>76200</wp:posOffset>
                  </wp:positionH>
                  <wp:positionV relativeFrom="paragraph">
                    <wp:posOffset>56515</wp:posOffset>
                  </wp:positionV>
                  <wp:extent cx="374015" cy="413385"/>
                  <wp:effectExtent l="19050" t="0" r="698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74015" cy="413385"/>
                          </a:xfrm>
                          <a:prstGeom prst="rect">
                            <a:avLst/>
                          </a:prstGeom>
                          <a:noFill/>
                          <a:ln w="9525">
                            <a:noFill/>
                            <a:miter lim="800000"/>
                            <a:headEnd/>
                            <a:tailEnd/>
                          </a:ln>
                        </pic:spPr>
                      </pic:pic>
                    </a:graphicData>
                  </a:graphic>
                </wp:anchor>
              </w:drawing>
            </w:r>
          </w:p>
        </w:tc>
        <w:tc>
          <w:tcPr>
            <w:tcW w:w="0" w:type="auto"/>
          </w:tcPr>
          <w:p w:rsidR="00591123" w:rsidRPr="0040071E" w:rsidRDefault="00AD5408" w:rsidP="00591123">
            <w:pPr>
              <w:rPr>
                <w:rFonts w:asciiTheme="minorHAnsi" w:hAnsiTheme="minorHAnsi"/>
              </w:rPr>
            </w:pPr>
            <w:r w:rsidRPr="0040071E">
              <w:rPr>
                <w:rFonts w:eastAsiaTheme="minorHAnsi"/>
                <w:sz w:val="22"/>
                <w:szCs w:val="22"/>
              </w:rPr>
              <w:t>5ml plain gel tube</w:t>
            </w:r>
          </w:p>
        </w:tc>
        <w:tc>
          <w:tcPr>
            <w:tcW w:w="0" w:type="auto"/>
          </w:tcPr>
          <w:p w:rsidR="00021B2B" w:rsidRPr="0040071E" w:rsidRDefault="00591123" w:rsidP="00021B2B">
            <w:r w:rsidRPr="0040071E">
              <w:rPr>
                <w:sz w:val="22"/>
                <w:szCs w:val="22"/>
              </w:rPr>
              <w:t>Serum determinat</w:t>
            </w:r>
            <w:r w:rsidR="00276A6B" w:rsidRPr="0040071E">
              <w:rPr>
                <w:sz w:val="22"/>
                <w:szCs w:val="22"/>
              </w:rPr>
              <w:t xml:space="preserve">ions. </w:t>
            </w:r>
          </w:p>
          <w:p w:rsidR="00591123" w:rsidRPr="0040071E" w:rsidRDefault="00591123" w:rsidP="00591123"/>
        </w:tc>
      </w:tr>
      <w:tr w:rsidR="002E55AA" w:rsidRPr="0040071E" w:rsidTr="007D14F7">
        <w:tc>
          <w:tcPr>
            <w:tcW w:w="0" w:type="auto"/>
          </w:tcPr>
          <w:p w:rsidR="00591123" w:rsidRPr="0040071E" w:rsidRDefault="004627D6" w:rsidP="00591123">
            <w:pPr>
              <w:rPr>
                <w:rFonts w:eastAsiaTheme="minorHAnsi"/>
              </w:rPr>
            </w:pPr>
            <w:r w:rsidRPr="0040071E">
              <w:rPr>
                <w:rFonts w:eastAsiaTheme="minorHAnsi"/>
                <w:noProof/>
                <w:sz w:val="22"/>
                <w:szCs w:val="22"/>
                <w:lang w:eastAsia="en-IE"/>
              </w:rPr>
              <w:drawing>
                <wp:inline distT="0" distB="0" distL="0" distR="0">
                  <wp:extent cx="552450" cy="533400"/>
                  <wp:effectExtent l="19050" t="0" r="0" b="0"/>
                  <wp:docPr id="5" name="Picture 21" descr="https://www.uncmedicalcenter.org/app/files/public/565/img-mclendon-labs-royal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uncmedicalcenter.org/app/files/public/565/img-mclendon-labs-royaltop.gif"/>
                          <pic:cNvPicPr>
                            <a:picLocks noChangeAspect="1" noChangeArrowheads="1"/>
                          </pic:cNvPicPr>
                        </pic:nvPicPr>
                        <pic:blipFill>
                          <a:blip r:embed="rId20" cstate="print"/>
                          <a:srcRect/>
                          <a:stretch>
                            <a:fillRect/>
                          </a:stretch>
                        </pic:blipFill>
                        <pic:spPr bwMode="auto">
                          <a:xfrm>
                            <a:off x="0" y="0"/>
                            <a:ext cx="552450" cy="533400"/>
                          </a:xfrm>
                          <a:prstGeom prst="rect">
                            <a:avLst/>
                          </a:prstGeom>
                          <a:noFill/>
                          <a:ln w="9525">
                            <a:noFill/>
                            <a:miter lim="800000"/>
                            <a:headEnd/>
                            <a:tailEnd/>
                          </a:ln>
                        </pic:spPr>
                      </pic:pic>
                    </a:graphicData>
                  </a:graphic>
                </wp:inline>
              </w:drawing>
            </w:r>
          </w:p>
        </w:tc>
        <w:tc>
          <w:tcPr>
            <w:tcW w:w="0" w:type="auto"/>
          </w:tcPr>
          <w:p w:rsidR="00591123" w:rsidRPr="0040071E" w:rsidRDefault="004627D6" w:rsidP="004627D6">
            <w:pPr>
              <w:rPr>
                <w:rFonts w:eastAsiaTheme="minorHAnsi"/>
              </w:rPr>
            </w:pPr>
            <w:r w:rsidRPr="0040071E">
              <w:rPr>
                <w:rFonts w:eastAsiaTheme="minorHAnsi"/>
                <w:sz w:val="22"/>
                <w:szCs w:val="22"/>
              </w:rPr>
              <w:t>Na+. EDTA</w:t>
            </w:r>
            <w:r w:rsidRPr="0040071E">
              <w:rPr>
                <w:b/>
              </w:rPr>
              <w:t xml:space="preserve"> </w:t>
            </w:r>
          </w:p>
        </w:tc>
        <w:tc>
          <w:tcPr>
            <w:tcW w:w="0" w:type="auto"/>
          </w:tcPr>
          <w:p w:rsidR="00591123" w:rsidRPr="0040071E" w:rsidRDefault="00591123" w:rsidP="00591123">
            <w:pPr>
              <w:rPr>
                <w:rFonts w:eastAsiaTheme="minorHAnsi"/>
              </w:rPr>
            </w:pPr>
            <w:r w:rsidRPr="0040071E">
              <w:rPr>
                <w:rFonts w:eastAsiaTheme="minorHAnsi"/>
                <w:sz w:val="22"/>
                <w:szCs w:val="22"/>
              </w:rPr>
              <w:t>Trace Elements</w:t>
            </w:r>
          </w:p>
        </w:tc>
      </w:tr>
      <w:tr w:rsidR="002E55AA" w:rsidRPr="0040071E" w:rsidTr="007D14F7">
        <w:trPr>
          <w:trHeight w:val="1208"/>
        </w:trPr>
        <w:tc>
          <w:tcPr>
            <w:tcW w:w="0" w:type="auto"/>
          </w:tcPr>
          <w:p w:rsidR="00591123" w:rsidRPr="0040071E" w:rsidRDefault="00591123" w:rsidP="00591123">
            <w:pPr>
              <w:rPr>
                <w:rFonts w:eastAsiaTheme="minorHAnsi"/>
              </w:rPr>
            </w:pPr>
            <w:r w:rsidRPr="0040071E">
              <w:rPr>
                <w:rFonts w:eastAsiaTheme="minorHAnsi"/>
                <w:noProof/>
                <w:sz w:val="22"/>
                <w:szCs w:val="22"/>
                <w:lang w:eastAsia="en-IE"/>
              </w:rPr>
              <w:drawing>
                <wp:inline distT="0" distB="0" distL="0" distR="0">
                  <wp:extent cx="647700" cy="609600"/>
                  <wp:effectExtent l="19050" t="0" r="0" b="0"/>
                  <wp:docPr id="8" name="Picture 14" descr="C:\Users\kenny_t\Pictures\My Screen Shots\Screen Shot 05-06-15 at 03.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enny_t\Pictures\My Screen Shots\Screen Shot 05-06-15 at 03.14 PM.PNG"/>
                          <pic:cNvPicPr>
                            <a:picLocks noChangeAspect="1" noChangeArrowheads="1"/>
                          </pic:cNvPicPr>
                        </pic:nvPicPr>
                        <pic:blipFill>
                          <a:blip r:embed="rId21" cstate="print"/>
                          <a:srcRect/>
                          <a:stretch>
                            <a:fillRect/>
                          </a:stretch>
                        </pic:blipFill>
                        <pic:spPr bwMode="auto">
                          <a:xfrm>
                            <a:off x="0" y="0"/>
                            <a:ext cx="647700" cy="609600"/>
                          </a:xfrm>
                          <a:prstGeom prst="rect">
                            <a:avLst/>
                          </a:prstGeom>
                          <a:noFill/>
                          <a:ln w="9525">
                            <a:noFill/>
                            <a:miter lim="800000"/>
                            <a:headEnd/>
                            <a:tailEnd/>
                          </a:ln>
                        </pic:spPr>
                      </pic:pic>
                    </a:graphicData>
                  </a:graphic>
                </wp:inline>
              </w:drawing>
            </w:r>
          </w:p>
        </w:tc>
        <w:tc>
          <w:tcPr>
            <w:tcW w:w="0" w:type="auto"/>
          </w:tcPr>
          <w:p w:rsidR="00591123" w:rsidRPr="0040071E" w:rsidRDefault="00591123" w:rsidP="00591123">
            <w:pPr>
              <w:rPr>
                <w:rFonts w:eastAsiaTheme="minorHAnsi"/>
              </w:rPr>
            </w:pPr>
            <w:r w:rsidRPr="0040071E">
              <w:rPr>
                <w:rFonts w:eastAsiaTheme="minorHAnsi"/>
                <w:sz w:val="22"/>
                <w:szCs w:val="22"/>
              </w:rPr>
              <w:t>Lithium Heparin</w:t>
            </w:r>
          </w:p>
        </w:tc>
        <w:tc>
          <w:tcPr>
            <w:tcW w:w="0" w:type="auto"/>
          </w:tcPr>
          <w:p w:rsidR="00276A6B" w:rsidRPr="0040071E" w:rsidRDefault="00021B2B" w:rsidP="00021B2B">
            <w:pPr>
              <w:rPr>
                <w:rFonts w:eastAsiaTheme="minorHAnsi"/>
              </w:rPr>
            </w:pPr>
            <w:r w:rsidRPr="0040071E">
              <w:rPr>
                <w:rFonts w:eastAsiaTheme="minorHAnsi"/>
                <w:sz w:val="22"/>
                <w:szCs w:val="22"/>
              </w:rPr>
              <w:t>C</w:t>
            </w:r>
            <w:r w:rsidR="00276A6B" w:rsidRPr="0040071E">
              <w:rPr>
                <w:rFonts w:eastAsiaTheme="minorHAnsi"/>
                <w:sz w:val="22"/>
                <w:szCs w:val="22"/>
              </w:rPr>
              <w:t>ontact lab for list of tests</w:t>
            </w:r>
          </w:p>
        </w:tc>
      </w:tr>
      <w:tr w:rsidR="002E55AA" w:rsidRPr="0040071E" w:rsidTr="007D14F7">
        <w:tc>
          <w:tcPr>
            <w:tcW w:w="0" w:type="auto"/>
          </w:tcPr>
          <w:p w:rsidR="00591123" w:rsidRPr="0040071E" w:rsidRDefault="00591123" w:rsidP="004627D6">
            <w:pPr>
              <w:snapToGrid w:val="0"/>
              <w:rPr>
                <w:rFonts w:eastAsiaTheme="minorHAnsi"/>
              </w:rPr>
            </w:pPr>
            <w:r w:rsidRPr="0040071E">
              <w:rPr>
                <w:rFonts w:eastAsiaTheme="minorHAnsi"/>
                <w:noProof/>
                <w:sz w:val="22"/>
                <w:szCs w:val="22"/>
                <w:lang w:eastAsia="en-IE"/>
              </w:rPr>
              <w:drawing>
                <wp:inline distT="0" distB="0" distL="0" distR="0">
                  <wp:extent cx="619125" cy="638175"/>
                  <wp:effectExtent l="19050" t="0" r="9525" b="0"/>
                  <wp:docPr id="15" name="Picture 15" descr="C:\Users\kenny_t\Pictures\My Screen Shots\Screen Shot 05-06-15 at 03.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enny_t\Pictures\My Screen Shots\Screen Shot 05-06-15 at 03.15 PM.PNG"/>
                          <pic:cNvPicPr>
                            <a:picLocks noChangeAspect="1" noChangeArrowheads="1"/>
                          </pic:cNvPicPr>
                        </pic:nvPicPr>
                        <pic:blipFill>
                          <a:blip r:embed="rId22" cstate="print"/>
                          <a:srcRect/>
                          <a:stretch>
                            <a:fillRect/>
                          </a:stretch>
                        </pic:blipFill>
                        <pic:spPr bwMode="auto">
                          <a:xfrm>
                            <a:off x="0" y="0"/>
                            <a:ext cx="619125" cy="638175"/>
                          </a:xfrm>
                          <a:prstGeom prst="rect">
                            <a:avLst/>
                          </a:prstGeom>
                          <a:noFill/>
                          <a:ln w="9525">
                            <a:noFill/>
                            <a:miter lim="800000"/>
                            <a:headEnd/>
                            <a:tailEnd/>
                          </a:ln>
                        </pic:spPr>
                      </pic:pic>
                    </a:graphicData>
                  </a:graphic>
                </wp:inline>
              </w:drawing>
            </w:r>
          </w:p>
        </w:tc>
        <w:tc>
          <w:tcPr>
            <w:tcW w:w="0" w:type="auto"/>
          </w:tcPr>
          <w:p w:rsidR="00591123" w:rsidRPr="0040071E" w:rsidRDefault="00591123" w:rsidP="002E55AA">
            <w:pPr>
              <w:rPr>
                <w:rFonts w:eastAsiaTheme="minorHAnsi"/>
              </w:rPr>
            </w:pPr>
            <w:r w:rsidRPr="0040071E">
              <w:rPr>
                <w:rFonts w:eastAsiaTheme="minorHAnsi"/>
                <w:sz w:val="22"/>
                <w:szCs w:val="22"/>
              </w:rPr>
              <w:t>K</w:t>
            </w:r>
            <w:r w:rsidR="002E55AA" w:rsidRPr="0040071E">
              <w:rPr>
                <w:rFonts w:eastAsiaTheme="minorHAnsi"/>
                <w:sz w:val="22"/>
                <w:szCs w:val="22"/>
              </w:rPr>
              <w:t>3</w:t>
            </w:r>
            <w:r w:rsidRPr="0040071E">
              <w:rPr>
                <w:rFonts w:eastAsiaTheme="minorHAnsi"/>
                <w:sz w:val="22"/>
                <w:szCs w:val="22"/>
              </w:rPr>
              <w:t>EDTA</w:t>
            </w:r>
            <w:r w:rsidR="004627D6" w:rsidRPr="0040071E">
              <w:rPr>
                <w:rFonts w:eastAsiaTheme="minorHAnsi"/>
                <w:sz w:val="22"/>
                <w:szCs w:val="22"/>
              </w:rPr>
              <w:t xml:space="preserve"> </w:t>
            </w:r>
            <w:r w:rsidR="004627D6" w:rsidRPr="0040071E">
              <w:t>6.0 mL blood</w:t>
            </w:r>
          </w:p>
        </w:tc>
        <w:tc>
          <w:tcPr>
            <w:tcW w:w="0" w:type="auto"/>
          </w:tcPr>
          <w:p w:rsidR="00591123" w:rsidRPr="0040071E" w:rsidRDefault="00591123" w:rsidP="00591123">
            <w:pPr>
              <w:rPr>
                <w:rFonts w:eastAsiaTheme="minorHAnsi"/>
              </w:rPr>
            </w:pPr>
            <w:r w:rsidRPr="0040071E">
              <w:rPr>
                <w:rFonts w:eastAsiaTheme="minorHAnsi"/>
                <w:sz w:val="22"/>
                <w:szCs w:val="22"/>
              </w:rPr>
              <w:t xml:space="preserve">Blood Transfusion Group &amp; Hold, X Match, DCT &amp; Transfusion Reaction Investigation. </w:t>
            </w:r>
          </w:p>
        </w:tc>
      </w:tr>
      <w:tr w:rsidR="002E55AA" w:rsidRPr="0040071E" w:rsidTr="007D14F7">
        <w:tc>
          <w:tcPr>
            <w:tcW w:w="0" w:type="auto"/>
          </w:tcPr>
          <w:p w:rsidR="00591123" w:rsidRPr="0040071E" w:rsidRDefault="00973C2C" w:rsidP="004627D6">
            <w:pPr>
              <w:snapToGrid w:val="0"/>
              <w:rPr>
                <w:rFonts w:eastAsiaTheme="minorHAnsi"/>
              </w:rPr>
            </w:pPr>
            <w:r>
              <w:rPr>
                <w:rFonts w:eastAsiaTheme="minorHAnsi"/>
                <w:sz w:val="22"/>
                <w:szCs w:val="22"/>
                <w:lang w:eastAsia="ko-K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9.4pt;width:42pt;height:36pt;z-index:251660288;visibility:visible;mso-wrap-edited:f;mso-position-horizontal-relative:text;mso-position-vertical-relative:text">
                  <v:imagedata r:id="rId23" o:title="" cropbottom="22047f" cropright="8072f"/>
                  <w10:wrap type="topAndBottom"/>
                </v:shape>
                <o:OLEObject Type="Embed" ProgID="Word.Picture.8" ShapeID="_x0000_s1026" DrawAspect="Content" ObjectID="_1802790485" r:id="rId24"/>
              </w:object>
            </w:r>
          </w:p>
        </w:tc>
        <w:tc>
          <w:tcPr>
            <w:tcW w:w="0" w:type="auto"/>
          </w:tcPr>
          <w:p w:rsidR="00591123" w:rsidRPr="0040071E" w:rsidRDefault="004627D6" w:rsidP="002E55AA">
            <w:pPr>
              <w:rPr>
                <w:rFonts w:eastAsiaTheme="minorHAnsi"/>
              </w:rPr>
            </w:pPr>
            <w:r w:rsidRPr="0040071E">
              <w:rPr>
                <w:rFonts w:eastAsiaTheme="minorHAnsi"/>
                <w:sz w:val="22"/>
                <w:szCs w:val="22"/>
              </w:rPr>
              <w:t>3.0 mL K3 EDTA</w:t>
            </w:r>
          </w:p>
        </w:tc>
        <w:tc>
          <w:tcPr>
            <w:tcW w:w="0" w:type="auto"/>
          </w:tcPr>
          <w:p w:rsidR="00591123" w:rsidRPr="0040071E" w:rsidRDefault="00591123" w:rsidP="00591123">
            <w:pPr>
              <w:rPr>
                <w:rFonts w:eastAsiaTheme="minorHAnsi"/>
              </w:rPr>
            </w:pPr>
            <w:r w:rsidRPr="0040071E">
              <w:rPr>
                <w:rFonts w:eastAsiaTheme="minorHAnsi"/>
                <w:sz w:val="22"/>
                <w:szCs w:val="22"/>
              </w:rPr>
              <w:t>Full Blood count</w:t>
            </w:r>
            <w:r w:rsidR="00782782" w:rsidRPr="0040071E">
              <w:rPr>
                <w:rFonts w:eastAsiaTheme="minorHAnsi"/>
                <w:sz w:val="22"/>
                <w:szCs w:val="22"/>
              </w:rPr>
              <w:t>, ESR</w:t>
            </w:r>
            <w:r w:rsidRPr="0040071E">
              <w:rPr>
                <w:rFonts w:eastAsiaTheme="minorHAnsi"/>
                <w:sz w:val="22"/>
                <w:szCs w:val="22"/>
              </w:rPr>
              <w:t xml:space="preserve"> &amp; DCT. Fill to mark on tube. </w:t>
            </w:r>
          </w:p>
        </w:tc>
      </w:tr>
      <w:tr w:rsidR="002E55AA" w:rsidRPr="0040071E" w:rsidTr="007D14F7">
        <w:tc>
          <w:tcPr>
            <w:tcW w:w="0" w:type="auto"/>
          </w:tcPr>
          <w:p w:rsidR="00591123" w:rsidRPr="0040071E" w:rsidRDefault="004627D6" w:rsidP="00591123">
            <w:pPr>
              <w:rPr>
                <w:rFonts w:eastAsiaTheme="minorHAnsi"/>
              </w:rPr>
            </w:pPr>
            <w:r w:rsidRPr="0040071E">
              <w:rPr>
                <w:rFonts w:eastAsiaTheme="minorHAnsi"/>
                <w:noProof/>
                <w:sz w:val="22"/>
                <w:szCs w:val="22"/>
                <w:lang w:eastAsia="en-IE"/>
              </w:rPr>
              <w:drawing>
                <wp:anchor distT="0" distB="0" distL="114300" distR="114300" simplePos="0" relativeHeight="251662336" behindDoc="0" locked="0" layoutInCell="1" allowOverlap="1">
                  <wp:simplePos x="0" y="0"/>
                  <wp:positionH relativeFrom="column">
                    <wp:posOffset>152400</wp:posOffset>
                  </wp:positionH>
                  <wp:positionV relativeFrom="paragraph">
                    <wp:posOffset>32385</wp:posOffset>
                  </wp:positionV>
                  <wp:extent cx="338455" cy="373380"/>
                  <wp:effectExtent l="19050" t="0" r="4445"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338455" cy="373380"/>
                          </a:xfrm>
                          <a:prstGeom prst="rect">
                            <a:avLst/>
                          </a:prstGeom>
                          <a:noFill/>
                          <a:ln w="9525">
                            <a:noFill/>
                            <a:miter lim="800000"/>
                            <a:headEnd/>
                            <a:tailEnd/>
                          </a:ln>
                        </pic:spPr>
                      </pic:pic>
                    </a:graphicData>
                  </a:graphic>
                </wp:anchor>
              </w:drawing>
            </w:r>
          </w:p>
        </w:tc>
        <w:tc>
          <w:tcPr>
            <w:tcW w:w="0" w:type="auto"/>
          </w:tcPr>
          <w:p w:rsidR="00591123" w:rsidRPr="0040071E" w:rsidRDefault="00591123" w:rsidP="002E55AA">
            <w:pPr>
              <w:rPr>
                <w:rFonts w:eastAsiaTheme="minorHAnsi"/>
              </w:rPr>
            </w:pPr>
            <w:r w:rsidRPr="0040071E">
              <w:rPr>
                <w:rFonts w:eastAsiaTheme="minorHAnsi"/>
                <w:sz w:val="22"/>
                <w:szCs w:val="22"/>
              </w:rPr>
              <w:t>Sodium fluoride/</w:t>
            </w:r>
            <w:r w:rsidR="002E55AA" w:rsidRPr="0040071E">
              <w:rPr>
                <w:rFonts w:eastAsiaTheme="minorHAnsi"/>
                <w:sz w:val="22"/>
                <w:szCs w:val="22"/>
              </w:rPr>
              <w:t>Potassium oxalate</w:t>
            </w:r>
          </w:p>
        </w:tc>
        <w:tc>
          <w:tcPr>
            <w:tcW w:w="0" w:type="auto"/>
          </w:tcPr>
          <w:p w:rsidR="00591123" w:rsidRPr="0040071E" w:rsidRDefault="00591123" w:rsidP="00591123">
            <w:pPr>
              <w:rPr>
                <w:rFonts w:eastAsiaTheme="minorHAnsi"/>
              </w:rPr>
            </w:pPr>
            <w:r w:rsidRPr="0040071E">
              <w:rPr>
                <w:rFonts w:eastAsiaTheme="minorHAnsi"/>
                <w:sz w:val="22"/>
                <w:szCs w:val="22"/>
              </w:rPr>
              <w:t>Blood glucose</w:t>
            </w:r>
          </w:p>
        </w:tc>
      </w:tr>
      <w:tr w:rsidR="002E55AA" w:rsidRPr="0040071E" w:rsidTr="007D14F7">
        <w:tc>
          <w:tcPr>
            <w:tcW w:w="0" w:type="auto"/>
          </w:tcPr>
          <w:p w:rsidR="00591123" w:rsidRPr="0040071E" w:rsidRDefault="004627D6" w:rsidP="004627D6">
            <w:pPr>
              <w:jc w:val="center"/>
              <w:rPr>
                <w:rFonts w:eastAsiaTheme="minorHAnsi"/>
              </w:rPr>
            </w:pPr>
            <w:r w:rsidRPr="0040071E">
              <w:rPr>
                <w:rFonts w:eastAsiaTheme="minorHAnsi"/>
                <w:noProof/>
                <w:sz w:val="22"/>
                <w:szCs w:val="22"/>
                <w:lang w:eastAsia="en-IE"/>
              </w:rPr>
              <w:drawing>
                <wp:inline distT="0" distB="0" distL="0" distR="0">
                  <wp:extent cx="1017933" cy="452415"/>
                  <wp:effectExtent l="19050" t="0" r="0" b="0"/>
                  <wp:docPr id="24" name="Picture 24" descr="https://shop.gbo.com/en/row/images/14493064/45600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hop.gbo.com/en/row/images/14493064/456007_001.jpg"/>
                          <pic:cNvPicPr>
                            <a:picLocks noChangeAspect="1" noChangeArrowheads="1"/>
                          </pic:cNvPicPr>
                        </pic:nvPicPr>
                        <pic:blipFill>
                          <a:blip r:embed="rId26" cstate="print"/>
                          <a:srcRect/>
                          <a:stretch>
                            <a:fillRect/>
                          </a:stretch>
                        </pic:blipFill>
                        <pic:spPr bwMode="auto">
                          <a:xfrm>
                            <a:off x="0" y="0"/>
                            <a:ext cx="1017239" cy="452107"/>
                          </a:xfrm>
                          <a:prstGeom prst="rect">
                            <a:avLst/>
                          </a:prstGeom>
                          <a:noFill/>
                          <a:ln w="9525">
                            <a:noFill/>
                            <a:miter lim="800000"/>
                            <a:headEnd/>
                            <a:tailEnd/>
                          </a:ln>
                        </pic:spPr>
                      </pic:pic>
                    </a:graphicData>
                  </a:graphic>
                </wp:inline>
              </w:drawing>
            </w:r>
            <w:r w:rsidRPr="0040071E">
              <w:rPr>
                <w:rFonts w:eastAsiaTheme="minorHAnsi"/>
                <w:noProof/>
                <w:sz w:val="22"/>
                <w:szCs w:val="22"/>
                <w:lang w:eastAsia="en-IE"/>
              </w:rPr>
              <w:drawing>
                <wp:inline distT="0" distB="0" distL="0" distR="0">
                  <wp:extent cx="422188" cy="489929"/>
                  <wp:effectExtent l="19050" t="0" r="0" b="0"/>
                  <wp:docPr id="9" name="Picture 1" descr="C:\Users\ralphs_m\AppData\Local\Microsoft\Windows\Temporary Internet Files\Content.Outlook\T8RKCEV3\20200424_143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lphs_m\AppData\Local\Microsoft\Windows\Temporary Internet Files\Content.Outlook\T8RKCEV3\20200424_143206.jpg"/>
                          <pic:cNvPicPr>
                            <a:picLocks noChangeAspect="1" noChangeArrowheads="1"/>
                          </pic:cNvPicPr>
                        </pic:nvPicPr>
                        <pic:blipFill>
                          <a:blip r:embed="rId27" cstate="print"/>
                          <a:srcRect/>
                          <a:stretch>
                            <a:fillRect/>
                          </a:stretch>
                        </pic:blipFill>
                        <pic:spPr bwMode="auto">
                          <a:xfrm>
                            <a:off x="0" y="0"/>
                            <a:ext cx="425603" cy="493892"/>
                          </a:xfrm>
                          <a:prstGeom prst="rect">
                            <a:avLst/>
                          </a:prstGeom>
                          <a:noFill/>
                          <a:ln w="9525">
                            <a:noFill/>
                            <a:miter lim="800000"/>
                            <a:headEnd/>
                            <a:tailEnd/>
                          </a:ln>
                        </pic:spPr>
                      </pic:pic>
                    </a:graphicData>
                  </a:graphic>
                </wp:inline>
              </w:drawing>
            </w:r>
          </w:p>
        </w:tc>
        <w:tc>
          <w:tcPr>
            <w:tcW w:w="0" w:type="auto"/>
          </w:tcPr>
          <w:p w:rsidR="00591123" w:rsidRPr="0040071E" w:rsidRDefault="004627D6" w:rsidP="004627D6">
            <w:pPr>
              <w:rPr>
                <w:rFonts w:eastAsiaTheme="minorHAnsi"/>
              </w:rPr>
            </w:pPr>
            <w:r w:rsidRPr="0040071E">
              <w:rPr>
                <w:rFonts w:eastAsiaTheme="minorHAnsi"/>
                <w:sz w:val="22"/>
                <w:szCs w:val="22"/>
              </w:rPr>
              <w:t xml:space="preserve">Urine in plain vacutainer – part of Griener urine collection system </w:t>
            </w:r>
            <w:r w:rsidR="00591123" w:rsidRPr="0040071E">
              <w:rPr>
                <w:rFonts w:eastAsiaTheme="minorHAnsi"/>
                <w:sz w:val="22"/>
                <w:szCs w:val="22"/>
              </w:rPr>
              <w:t xml:space="preserve">Transfer urine into </w:t>
            </w:r>
            <w:r w:rsidR="002E55AA" w:rsidRPr="0040071E">
              <w:rPr>
                <w:rFonts w:eastAsiaTheme="minorHAnsi"/>
                <w:b/>
                <w:i/>
                <w:sz w:val="22"/>
                <w:szCs w:val="22"/>
              </w:rPr>
              <w:t>Yellow</w:t>
            </w:r>
            <w:r w:rsidR="00591123" w:rsidRPr="0040071E">
              <w:rPr>
                <w:rFonts w:eastAsiaTheme="minorHAnsi"/>
                <w:b/>
                <w:i/>
                <w:sz w:val="22"/>
                <w:szCs w:val="22"/>
              </w:rPr>
              <w:t xml:space="preserve"> Top</w:t>
            </w:r>
            <w:r w:rsidR="002E55AA" w:rsidRPr="0040071E">
              <w:rPr>
                <w:rFonts w:eastAsiaTheme="minorHAnsi"/>
                <w:sz w:val="22"/>
                <w:szCs w:val="22"/>
              </w:rPr>
              <w:t xml:space="preserve"> </w:t>
            </w:r>
            <w:r w:rsidR="00591123" w:rsidRPr="0040071E">
              <w:rPr>
                <w:rFonts w:eastAsiaTheme="minorHAnsi"/>
                <w:sz w:val="22"/>
                <w:szCs w:val="22"/>
              </w:rPr>
              <w:t>Vacu</w:t>
            </w:r>
            <w:r w:rsidR="002E55AA" w:rsidRPr="0040071E">
              <w:rPr>
                <w:rFonts w:eastAsiaTheme="minorHAnsi"/>
                <w:sz w:val="22"/>
                <w:szCs w:val="22"/>
              </w:rPr>
              <w:t xml:space="preserve">ette </w:t>
            </w:r>
            <w:r w:rsidRPr="0040071E">
              <w:rPr>
                <w:rFonts w:eastAsiaTheme="minorHAnsi"/>
                <w:sz w:val="22"/>
                <w:szCs w:val="22"/>
              </w:rPr>
              <w:t xml:space="preserve"> </w:t>
            </w:r>
            <w:r w:rsidR="004C268F" w:rsidRPr="0040071E">
              <w:rPr>
                <w:rFonts w:eastAsiaTheme="minorHAnsi"/>
                <w:sz w:val="22"/>
                <w:szCs w:val="22"/>
              </w:rPr>
              <w:t>(</w:t>
            </w:r>
            <w:r w:rsidR="00591123" w:rsidRPr="0040071E">
              <w:rPr>
                <w:rFonts w:eastAsiaTheme="minorHAnsi"/>
                <w:sz w:val="22"/>
                <w:szCs w:val="22"/>
              </w:rPr>
              <w:t xml:space="preserve">Z  </w:t>
            </w:r>
            <w:r w:rsidR="004C268F" w:rsidRPr="0040071E">
              <w:rPr>
                <w:rFonts w:eastAsiaTheme="minorHAnsi"/>
                <w:sz w:val="22"/>
                <w:szCs w:val="22"/>
              </w:rPr>
              <w:t>Urine No Additive)</w:t>
            </w:r>
          </w:p>
        </w:tc>
        <w:tc>
          <w:tcPr>
            <w:tcW w:w="0" w:type="auto"/>
          </w:tcPr>
          <w:p w:rsidR="00591123" w:rsidRPr="0040071E" w:rsidRDefault="00591123" w:rsidP="00591123">
            <w:pPr>
              <w:rPr>
                <w:rFonts w:eastAsiaTheme="minorHAnsi"/>
              </w:rPr>
            </w:pPr>
            <w:r w:rsidRPr="0040071E">
              <w:rPr>
                <w:rFonts w:eastAsiaTheme="minorHAnsi"/>
                <w:sz w:val="22"/>
                <w:szCs w:val="22"/>
              </w:rPr>
              <w:t>Urine ACR (albumin:creatinine ratio)</w:t>
            </w:r>
            <w:r w:rsidR="00B24A69" w:rsidRPr="0040071E">
              <w:rPr>
                <w:rFonts w:eastAsiaTheme="minorHAnsi"/>
                <w:sz w:val="22"/>
                <w:szCs w:val="22"/>
              </w:rPr>
              <w:t xml:space="preserve"> and any other spot urine biochemistry assays.</w:t>
            </w:r>
          </w:p>
        </w:tc>
      </w:tr>
      <w:tr w:rsidR="004627D6" w:rsidRPr="0040071E" w:rsidTr="007D14F7">
        <w:tc>
          <w:tcPr>
            <w:tcW w:w="0" w:type="auto"/>
          </w:tcPr>
          <w:p w:rsidR="004627D6" w:rsidRPr="0040071E" w:rsidRDefault="004627D6" w:rsidP="004627D6">
            <w:pPr>
              <w:jc w:val="center"/>
              <w:rPr>
                <w:rFonts w:eastAsiaTheme="minorHAnsi"/>
              </w:rPr>
            </w:pPr>
            <w:r w:rsidRPr="0040071E">
              <w:rPr>
                <w:rFonts w:eastAsiaTheme="minorHAnsi"/>
                <w:noProof/>
                <w:sz w:val="22"/>
                <w:szCs w:val="22"/>
                <w:lang w:eastAsia="en-IE"/>
              </w:rPr>
              <w:drawing>
                <wp:inline distT="0" distB="0" distL="0" distR="0">
                  <wp:extent cx="349609" cy="882594"/>
                  <wp:effectExtent l="19050" t="0" r="0" b="0"/>
                  <wp:docPr id="12" name="Picture 8" descr="C:\Users\lally_d\Desktop\plain ur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ally_d\Desktop\plain urine.png"/>
                          <pic:cNvPicPr>
                            <a:picLocks noChangeAspect="1" noChangeArrowheads="1"/>
                          </pic:cNvPicPr>
                        </pic:nvPicPr>
                        <pic:blipFill>
                          <a:blip r:embed="rId28" cstate="print">
                            <a:extLst>
                              <a:ext uri="{28A0092B-C50C-407E-A947-70E740481C1C}">
                                <a14:useLocalDpi xmlns:a14="http://schemas.microsoft.com/office/drawing/2010/main" val="0"/>
                              </a:ext>
                            </a:extLst>
                          </a:blip>
                          <a:srcRect l="32118" t="12857" r="37089" b="9232"/>
                          <a:stretch>
                            <a:fillRect/>
                          </a:stretch>
                        </pic:blipFill>
                        <pic:spPr bwMode="auto">
                          <a:xfrm>
                            <a:off x="0" y="0"/>
                            <a:ext cx="349609" cy="882594"/>
                          </a:xfrm>
                          <a:prstGeom prst="rect">
                            <a:avLst/>
                          </a:prstGeom>
                          <a:noFill/>
                          <a:ln>
                            <a:noFill/>
                          </a:ln>
                        </pic:spPr>
                      </pic:pic>
                    </a:graphicData>
                  </a:graphic>
                </wp:inline>
              </w:drawing>
            </w:r>
            <w:r w:rsidRPr="0040071E">
              <w:rPr>
                <w:rFonts w:eastAsiaTheme="minorHAnsi"/>
                <w:sz w:val="22"/>
                <w:szCs w:val="22"/>
              </w:rPr>
              <w:t xml:space="preserve">  </w:t>
            </w:r>
            <w:r w:rsidRPr="0040071E">
              <w:rPr>
                <w:rFonts w:eastAsiaTheme="minorHAnsi"/>
                <w:noProof/>
                <w:sz w:val="22"/>
                <w:szCs w:val="22"/>
                <w:lang w:eastAsia="en-IE"/>
              </w:rPr>
              <w:drawing>
                <wp:inline distT="0" distB="0" distL="0" distR="0">
                  <wp:extent cx="325755" cy="838395"/>
                  <wp:effectExtent l="19050" t="0" r="0" b="0"/>
                  <wp:docPr id="13" name="Picture 10" descr="C:\Users\lally_d\Desktop\30ml-bori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ally_d\Desktop\30ml-boric_1.jpg"/>
                          <pic:cNvPicPr>
                            <a:picLocks noChangeAspect="1" noChangeArrowheads="1"/>
                          </pic:cNvPicPr>
                        </pic:nvPicPr>
                        <pic:blipFill>
                          <a:blip r:embed="rId29" cstate="print">
                            <a:extLst>
                              <a:ext uri="{28A0092B-C50C-407E-A947-70E740481C1C}">
                                <a14:useLocalDpi xmlns:a14="http://schemas.microsoft.com/office/drawing/2010/main" val="0"/>
                              </a:ext>
                            </a:extLst>
                          </a:blip>
                          <a:srcRect l="31258" t="23740" r="38474" b="21185"/>
                          <a:stretch>
                            <a:fillRect/>
                          </a:stretch>
                        </pic:blipFill>
                        <pic:spPr bwMode="auto">
                          <a:xfrm>
                            <a:off x="0" y="0"/>
                            <a:ext cx="325755" cy="838395"/>
                          </a:xfrm>
                          <a:prstGeom prst="rect">
                            <a:avLst/>
                          </a:prstGeom>
                          <a:noFill/>
                          <a:ln>
                            <a:noFill/>
                          </a:ln>
                        </pic:spPr>
                      </pic:pic>
                    </a:graphicData>
                  </a:graphic>
                </wp:inline>
              </w:drawing>
            </w:r>
          </w:p>
        </w:tc>
        <w:tc>
          <w:tcPr>
            <w:tcW w:w="0" w:type="auto"/>
          </w:tcPr>
          <w:p w:rsidR="00142486" w:rsidRPr="0040071E" w:rsidRDefault="00142486" w:rsidP="00142486">
            <w:pPr>
              <w:rPr>
                <w:rFonts w:eastAsiaTheme="minorHAnsi"/>
              </w:rPr>
            </w:pPr>
            <w:r w:rsidRPr="0040071E">
              <w:rPr>
                <w:rFonts w:eastAsiaTheme="minorHAnsi"/>
                <w:sz w:val="22"/>
                <w:szCs w:val="22"/>
              </w:rPr>
              <w:t>Plain urine container (white top)</w:t>
            </w:r>
          </w:p>
          <w:p w:rsidR="00142486" w:rsidRPr="0040071E" w:rsidRDefault="00142486" w:rsidP="00142486">
            <w:pPr>
              <w:rPr>
                <w:rFonts w:eastAsiaTheme="minorHAnsi"/>
              </w:rPr>
            </w:pPr>
          </w:p>
          <w:p w:rsidR="00142486" w:rsidRPr="0040071E" w:rsidRDefault="00142486" w:rsidP="00142486">
            <w:pPr>
              <w:rPr>
                <w:rFonts w:eastAsiaTheme="minorHAnsi"/>
              </w:rPr>
            </w:pPr>
          </w:p>
          <w:p w:rsidR="00142486" w:rsidRPr="0040071E" w:rsidRDefault="00142486" w:rsidP="00142486">
            <w:pPr>
              <w:rPr>
                <w:rFonts w:eastAsiaTheme="minorHAnsi"/>
              </w:rPr>
            </w:pPr>
          </w:p>
          <w:p w:rsidR="00142486" w:rsidRPr="0040071E" w:rsidRDefault="00142486" w:rsidP="00142486">
            <w:pPr>
              <w:rPr>
                <w:rFonts w:eastAsiaTheme="minorHAnsi"/>
              </w:rPr>
            </w:pPr>
            <w:r w:rsidRPr="0040071E">
              <w:rPr>
                <w:rFonts w:eastAsiaTheme="minorHAnsi"/>
                <w:sz w:val="22"/>
                <w:szCs w:val="22"/>
              </w:rPr>
              <w:t>Boric acid container (red top)</w:t>
            </w:r>
          </w:p>
          <w:p w:rsidR="004627D6" w:rsidRPr="0040071E" w:rsidRDefault="004627D6" w:rsidP="004627D6">
            <w:pPr>
              <w:rPr>
                <w:rFonts w:eastAsiaTheme="minorHAnsi"/>
              </w:rPr>
            </w:pPr>
          </w:p>
        </w:tc>
        <w:tc>
          <w:tcPr>
            <w:tcW w:w="0" w:type="auto"/>
          </w:tcPr>
          <w:p w:rsidR="004627D6" w:rsidRPr="0040071E" w:rsidRDefault="004627D6" w:rsidP="00591123">
            <w:pPr>
              <w:rPr>
                <w:rFonts w:eastAsiaTheme="minorHAnsi"/>
              </w:rPr>
            </w:pPr>
          </w:p>
        </w:tc>
      </w:tr>
      <w:tr w:rsidR="00591123" w:rsidRPr="0040071E" w:rsidTr="007D14F7">
        <w:tc>
          <w:tcPr>
            <w:tcW w:w="0" w:type="auto"/>
            <w:gridSpan w:val="3"/>
          </w:tcPr>
          <w:p w:rsidR="00591123" w:rsidRPr="0040071E" w:rsidRDefault="00591123" w:rsidP="00591123">
            <w:pPr>
              <w:rPr>
                <w:rFonts w:eastAsiaTheme="minorHAnsi"/>
              </w:rPr>
            </w:pPr>
            <w:r w:rsidRPr="0040071E">
              <w:rPr>
                <w:rFonts w:eastAsiaTheme="minorHAnsi"/>
                <w:sz w:val="22"/>
                <w:szCs w:val="22"/>
              </w:rPr>
              <w:t xml:space="preserve">Always ensure sample containers are in date. </w:t>
            </w:r>
          </w:p>
        </w:tc>
      </w:tr>
    </w:tbl>
    <w:p w:rsidR="00D43A84" w:rsidRPr="0040071E" w:rsidRDefault="00D43A84" w:rsidP="00D43A84"/>
    <w:p w:rsidR="00EF756B" w:rsidRPr="0040071E" w:rsidRDefault="00EF756B" w:rsidP="00EF756B">
      <w:pPr>
        <w:autoSpaceDE w:val="0"/>
        <w:autoSpaceDN w:val="0"/>
        <w:adjustRightInd w:val="0"/>
        <w:ind w:left="720"/>
        <w:rPr>
          <w:rFonts w:eastAsiaTheme="minorHAnsi"/>
          <w:sz w:val="22"/>
          <w:szCs w:val="22"/>
        </w:rPr>
      </w:pPr>
      <w:r w:rsidRPr="0040071E">
        <w:rPr>
          <w:rFonts w:eastAsiaTheme="minorHAnsi"/>
          <w:sz w:val="22"/>
          <w:szCs w:val="22"/>
        </w:rPr>
        <w:lastRenderedPageBreak/>
        <w:t xml:space="preserve">Following sample collection discard all </w:t>
      </w:r>
      <w:r w:rsidR="002C3EFD" w:rsidRPr="0040071E">
        <w:rPr>
          <w:rFonts w:eastAsiaTheme="minorHAnsi"/>
          <w:sz w:val="22"/>
          <w:szCs w:val="22"/>
        </w:rPr>
        <w:t>materials used in collection</w:t>
      </w:r>
      <w:r w:rsidRPr="0040071E">
        <w:rPr>
          <w:rFonts w:eastAsiaTheme="minorHAnsi"/>
          <w:sz w:val="22"/>
          <w:szCs w:val="22"/>
        </w:rPr>
        <w:t xml:space="preserve"> safely according to local policy for disposal of healthcare risk waste. Contaminated sharps are potentially hazardous and must be disposed of in a rigid, leak-proof container.</w:t>
      </w:r>
    </w:p>
    <w:p w:rsidR="00EF756B" w:rsidRDefault="00EF756B" w:rsidP="00EF756B">
      <w:pPr>
        <w:autoSpaceDE w:val="0"/>
        <w:autoSpaceDN w:val="0"/>
        <w:adjustRightInd w:val="0"/>
        <w:ind w:left="720"/>
      </w:pPr>
    </w:p>
    <w:p w:rsidR="001C53F0" w:rsidRPr="0040071E" w:rsidRDefault="00B80C46" w:rsidP="009F2DAE">
      <w:pPr>
        <w:pStyle w:val="Heading1"/>
      </w:pPr>
      <w:bookmarkStart w:id="23" w:name="_Toc190602319"/>
      <w:r w:rsidRPr="0040071E">
        <w:t>Transfusion</w:t>
      </w:r>
      <w:r w:rsidR="001C53F0" w:rsidRPr="0040071E">
        <w:t xml:space="preserve"> Specific Information:</w:t>
      </w:r>
      <w:bookmarkEnd w:id="23"/>
    </w:p>
    <w:p w:rsidR="00081451" w:rsidRPr="009F2DAE" w:rsidRDefault="00081451" w:rsidP="009F2DAE">
      <w:pPr>
        <w:pStyle w:val="ListParagraph"/>
        <w:numPr>
          <w:ilvl w:val="0"/>
          <w:numId w:val="13"/>
        </w:numPr>
        <w:ind w:hanging="720"/>
      </w:pPr>
      <w:bookmarkStart w:id="24" w:name="_Toc535251382"/>
      <w:bookmarkStart w:id="25" w:name="_Toc535252380"/>
      <w:r w:rsidRPr="009F2DAE">
        <w:t xml:space="preserve">Collected specimens should be sent </w:t>
      </w:r>
      <w:r w:rsidR="00BD2222" w:rsidRPr="009F2DAE">
        <w:t xml:space="preserve">at room temperature </w:t>
      </w:r>
      <w:r w:rsidRPr="009F2DAE">
        <w:t>immediately, or as soon as practically possible, to the Blood Transfusion laboratory. Specimens must arrive in the Laboratory within 5 hours of being taken. It is the policy of the Transfusion department to process all specimens received to the blood transfusion laboratory immediately, or as soon as practically possible depending on workload and urgency of sample.</w:t>
      </w:r>
      <w:bookmarkEnd w:id="24"/>
      <w:bookmarkEnd w:id="25"/>
    </w:p>
    <w:p w:rsidR="00081451" w:rsidRPr="009F2DAE" w:rsidRDefault="00081451" w:rsidP="009F2DAE">
      <w:pPr>
        <w:ind w:hanging="720"/>
      </w:pPr>
    </w:p>
    <w:p w:rsidR="00081451" w:rsidRPr="009F2DAE" w:rsidRDefault="00081451" w:rsidP="009F2DAE">
      <w:pPr>
        <w:pStyle w:val="ListParagraph"/>
        <w:numPr>
          <w:ilvl w:val="0"/>
          <w:numId w:val="13"/>
        </w:numPr>
        <w:ind w:hanging="720"/>
      </w:pPr>
      <w:bookmarkStart w:id="26" w:name="_Toc535251383"/>
      <w:bookmarkStart w:id="27" w:name="_Toc535252381"/>
      <w:r w:rsidRPr="009F2DAE">
        <w:t>Blood transfusion specimens are valid for ordering additional testing/ blood components for a period of 72 hours from the time the sample was drawn. Cross matched blood is held for a patient for a period of not more than 72 hours. Laboratory will contact ward to inform of crossmatched units that may be de reserved for a given patient before the 72 hours have elapsed, e.g. blood needed for another patient during an emergency bleed.</w:t>
      </w:r>
      <w:bookmarkEnd w:id="26"/>
      <w:bookmarkEnd w:id="27"/>
    </w:p>
    <w:p w:rsidR="00081451" w:rsidRPr="009F2DAE" w:rsidRDefault="00081451" w:rsidP="009F2DAE">
      <w:pPr>
        <w:pStyle w:val="ListParagraph"/>
        <w:numPr>
          <w:ilvl w:val="0"/>
          <w:numId w:val="13"/>
        </w:numPr>
        <w:ind w:hanging="720"/>
      </w:pPr>
      <w:bookmarkStart w:id="28" w:name="_Toc535251384"/>
      <w:bookmarkStart w:id="29" w:name="_Toc535252382"/>
      <w:r w:rsidRPr="009F2DAE">
        <w:t>Patients that are transfused within the 72 hour time frame of the original specimen need not be re drawn; however a new sample is required after the 72 hours post time of sample draw has elapsed.</w:t>
      </w:r>
      <w:bookmarkEnd w:id="28"/>
      <w:bookmarkEnd w:id="29"/>
    </w:p>
    <w:p w:rsidR="00081451" w:rsidRPr="009F2DAE" w:rsidRDefault="00081451" w:rsidP="009F2DAE">
      <w:pPr>
        <w:ind w:hanging="720"/>
      </w:pPr>
    </w:p>
    <w:p w:rsidR="00081451" w:rsidRPr="009F2DAE" w:rsidRDefault="00081451" w:rsidP="009F2DAE">
      <w:pPr>
        <w:pStyle w:val="ListParagraph"/>
        <w:numPr>
          <w:ilvl w:val="0"/>
          <w:numId w:val="13"/>
        </w:numPr>
        <w:ind w:hanging="720"/>
      </w:pPr>
      <w:bookmarkStart w:id="30" w:name="_Toc535251385"/>
      <w:bookmarkStart w:id="31" w:name="_Toc535252383"/>
      <w:r w:rsidRPr="009F2DAE">
        <w:t>Urgent specimens for blood transfusion may be sent by the chute system (number 2 for laboratory), alternatively, the specimen may be delivered by designated hospital staff to the medical scientist “on call” and the person generating the request must contact the scientist on call.</w:t>
      </w:r>
      <w:bookmarkEnd w:id="30"/>
      <w:bookmarkEnd w:id="31"/>
    </w:p>
    <w:p w:rsidR="00081451" w:rsidRPr="009F2DAE" w:rsidRDefault="00243A58" w:rsidP="009F2DAE">
      <w:pPr>
        <w:pStyle w:val="ListParagraph"/>
        <w:numPr>
          <w:ilvl w:val="0"/>
          <w:numId w:val="13"/>
        </w:numPr>
        <w:ind w:hanging="720"/>
      </w:pPr>
      <w:r w:rsidRPr="009F2DAE">
        <w:t xml:space="preserve">Blood Transfusion samples from outside agencies will be processed Mon-Fri 09.00-20.00 and </w:t>
      </w:r>
      <w:r w:rsidR="00F402A8" w:rsidRPr="009F2DAE">
        <w:t>a report will issued on the same day</w:t>
      </w:r>
      <w:r w:rsidR="00021B2B" w:rsidRPr="009F2DAE">
        <w:t>.</w:t>
      </w:r>
      <w:r w:rsidR="00CB44B6" w:rsidRPr="009F2DAE">
        <w:t xml:space="preserve"> </w:t>
      </w:r>
    </w:p>
    <w:p w:rsidR="00CB44B6" w:rsidRPr="009F2DAE" w:rsidRDefault="00CB44B6" w:rsidP="009F2DAE">
      <w:pPr>
        <w:pStyle w:val="ListParagraph"/>
        <w:numPr>
          <w:ilvl w:val="0"/>
          <w:numId w:val="13"/>
        </w:numPr>
        <w:ind w:hanging="720"/>
      </w:pPr>
      <w:r w:rsidRPr="009F2DAE">
        <w:t>Blood transfusion requests from outside agencies must be accompanied by 2 samples see table 2 and table 3 for labelling requirements.</w:t>
      </w:r>
    </w:p>
    <w:p w:rsidR="00081451" w:rsidRPr="009F2DAE" w:rsidRDefault="00081451" w:rsidP="009F2DAE">
      <w:pPr>
        <w:pStyle w:val="ListParagraph"/>
        <w:numPr>
          <w:ilvl w:val="0"/>
          <w:numId w:val="13"/>
        </w:numPr>
        <w:ind w:hanging="720"/>
      </w:pPr>
      <w:bookmarkStart w:id="32" w:name="_Toc535251387"/>
      <w:bookmarkStart w:id="33" w:name="_Toc535252385"/>
      <w:r w:rsidRPr="009F2DAE">
        <w:t xml:space="preserve">A Haemovigilance service is available in the hospital.  Further information can be got from the Haemovigilance </w:t>
      </w:r>
      <w:r w:rsidR="00CB44B6" w:rsidRPr="009F2DAE">
        <w:t>Officer</w:t>
      </w:r>
      <w:r w:rsidRPr="009F2DAE">
        <w:t xml:space="preserve"> or by contacting the hospital blood bank (see contact details in table 1).</w:t>
      </w:r>
      <w:bookmarkEnd w:id="32"/>
      <w:bookmarkEnd w:id="33"/>
      <w:r w:rsidRPr="009F2DAE">
        <w:t xml:space="preserve">  </w:t>
      </w:r>
    </w:p>
    <w:p w:rsidR="00081451" w:rsidRPr="009F2DAE" w:rsidRDefault="00081451" w:rsidP="009F2DAE">
      <w:pPr>
        <w:pStyle w:val="ListParagraph"/>
        <w:numPr>
          <w:ilvl w:val="0"/>
          <w:numId w:val="13"/>
        </w:numPr>
        <w:ind w:hanging="720"/>
      </w:pPr>
      <w:bookmarkStart w:id="34" w:name="_Toc535251388"/>
      <w:bookmarkStart w:id="35" w:name="_Toc535252386"/>
      <w:r w:rsidRPr="009F2DAE">
        <w:t>The following products are stocked in the Blood Transfusion Laboratory:</w:t>
      </w:r>
      <w:bookmarkEnd w:id="34"/>
      <w:bookmarkEnd w:id="35"/>
    </w:p>
    <w:p w:rsidR="00081451" w:rsidRPr="0040071E" w:rsidRDefault="00081451" w:rsidP="00994F33">
      <w:pPr>
        <w:pStyle w:val="ListParagraph"/>
        <w:numPr>
          <w:ilvl w:val="0"/>
          <w:numId w:val="2"/>
        </w:numPr>
        <w:ind w:left="1980" w:hanging="540"/>
      </w:pPr>
      <w:r w:rsidRPr="0040071E">
        <w:t>Red Cells</w:t>
      </w:r>
    </w:p>
    <w:p w:rsidR="00081451" w:rsidRPr="0040071E" w:rsidRDefault="00081451" w:rsidP="00994F33">
      <w:pPr>
        <w:pStyle w:val="ListParagraph"/>
        <w:numPr>
          <w:ilvl w:val="0"/>
          <w:numId w:val="2"/>
        </w:numPr>
        <w:ind w:left="1980" w:hanging="540"/>
      </w:pPr>
      <w:r w:rsidRPr="0040071E">
        <w:t xml:space="preserve">LG Plasma (Octoplas) </w:t>
      </w:r>
    </w:p>
    <w:p w:rsidR="00081451" w:rsidRPr="0040071E" w:rsidRDefault="00081451" w:rsidP="00994F33">
      <w:pPr>
        <w:pStyle w:val="ListParagraph"/>
        <w:numPr>
          <w:ilvl w:val="0"/>
          <w:numId w:val="2"/>
        </w:numPr>
        <w:ind w:left="1980" w:hanging="540"/>
      </w:pPr>
      <w:r w:rsidRPr="0040071E">
        <w:t>Albumin 20%</w:t>
      </w:r>
    </w:p>
    <w:p w:rsidR="00081451" w:rsidRDefault="00081451" w:rsidP="00994F33">
      <w:pPr>
        <w:pStyle w:val="ListParagraph"/>
        <w:numPr>
          <w:ilvl w:val="0"/>
          <w:numId w:val="2"/>
        </w:numPr>
        <w:ind w:left="1980" w:hanging="540"/>
      </w:pPr>
      <w:r w:rsidRPr="0040071E">
        <w:t>Octaplex</w:t>
      </w:r>
    </w:p>
    <w:p w:rsidR="0069503E" w:rsidRPr="0040071E" w:rsidRDefault="0069503E" w:rsidP="00994F33">
      <w:pPr>
        <w:pStyle w:val="ListParagraph"/>
        <w:numPr>
          <w:ilvl w:val="0"/>
          <w:numId w:val="2"/>
        </w:numPr>
        <w:ind w:left="1980" w:hanging="540"/>
      </w:pPr>
      <w:r>
        <w:t>Fibrinogen 1g</w:t>
      </w:r>
    </w:p>
    <w:p w:rsidR="00081451" w:rsidRDefault="00081451" w:rsidP="00994F33">
      <w:pPr>
        <w:pStyle w:val="ListParagraph"/>
        <w:numPr>
          <w:ilvl w:val="0"/>
          <w:numId w:val="2"/>
        </w:numPr>
        <w:ind w:left="1980" w:hanging="540"/>
      </w:pPr>
      <w:r w:rsidRPr="0040071E">
        <w:t xml:space="preserve">Platelets are ordered </w:t>
      </w:r>
      <w:r w:rsidR="00F402A8" w:rsidRPr="0040071E">
        <w:t xml:space="preserve">from the IBTS </w:t>
      </w:r>
      <w:r w:rsidRPr="0040071E">
        <w:t>on a named patient basis only and are not stocked at RUH.</w:t>
      </w:r>
    </w:p>
    <w:p w:rsidR="00081451" w:rsidRPr="009F2DAE" w:rsidRDefault="00081451" w:rsidP="009F2DAE">
      <w:pPr>
        <w:pStyle w:val="ListParagraph"/>
        <w:numPr>
          <w:ilvl w:val="0"/>
          <w:numId w:val="13"/>
        </w:numPr>
        <w:ind w:hanging="720"/>
      </w:pPr>
      <w:bookmarkStart w:id="36" w:name="_Toc535251389"/>
      <w:bookmarkStart w:id="37" w:name="_Toc535252387"/>
      <w:r w:rsidRPr="009F2DAE">
        <w:t xml:space="preserve">The special coagulation factors shown in Table </w:t>
      </w:r>
      <w:r w:rsidR="00EF5C15" w:rsidRPr="009F2DAE">
        <w:t>7</w:t>
      </w:r>
      <w:r w:rsidRPr="009F2DAE">
        <w:t xml:space="preserve"> can be supplied by the Blood and Tissue Establishment (BTE) GUH. Administration of these products must be approved by the patient’s consultant after discussion with the Haematologist on call in GUH. Contact the Blood Transfusion Lab. RUH to arrange delivery. As transfusion of these products is likely to be an extremely rare event these products will be administered as specified in relevant policies supplied by BTE GUH.</w:t>
      </w:r>
      <w:bookmarkEnd w:id="36"/>
      <w:bookmarkEnd w:id="37"/>
      <w:r w:rsidRPr="009F2DAE">
        <w:t xml:space="preserve"> </w:t>
      </w:r>
    </w:p>
    <w:p w:rsidR="00081451" w:rsidRPr="0040071E" w:rsidRDefault="00081451" w:rsidP="00081451">
      <w:pPr>
        <w:ind w:left="360" w:hanging="360"/>
      </w:pPr>
    </w:p>
    <w:p w:rsidR="00081451" w:rsidRPr="0040071E" w:rsidRDefault="00081451" w:rsidP="00081451">
      <w:pPr>
        <w:ind w:left="360" w:hanging="360"/>
      </w:pPr>
    </w:p>
    <w:p w:rsidR="00081451" w:rsidRPr="0040071E" w:rsidRDefault="00081451" w:rsidP="00081451">
      <w:pPr>
        <w:ind w:left="360" w:hanging="360"/>
      </w:pPr>
    </w:p>
    <w:p w:rsidR="00081451" w:rsidRPr="0040071E" w:rsidRDefault="00081451" w:rsidP="00081451">
      <w:pPr>
        <w:ind w:left="360" w:hanging="360"/>
      </w:pPr>
    </w:p>
    <w:p w:rsidR="00F3733E" w:rsidRPr="0040071E" w:rsidRDefault="00F3733E">
      <w:pPr>
        <w:spacing w:after="200" w:line="276" w:lineRule="auto"/>
      </w:pPr>
      <w:r w:rsidRPr="0040071E">
        <w:br w:type="page"/>
      </w:r>
    </w:p>
    <w:p w:rsidR="00081451" w:rsidRPr="0040071E" w:rsidRDefault="00F3733E" w:rsidP="00F3733E">
      <w:pPr>
        <w:keepNext/>
        <w:ind w:left="357" w:hanging="357"/>
      </w:pPr>
      <w:r w:rsidRPr="0040071E">
        <w:lastRenderedPageBreak/>
        <w:t xml:space="preserve">Table </w:t>
      </w:r>
      <w:r w:rsidR="00EF5C15" w:rsidRPr="0040071E">
        <w:t>7</w:t>
      </w:r>
      <w:r w:rsidRPr="0040071E">
        <w:t>. Special coagulation factors available from BTE GUH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5"/>
        <w:gridCol w:w="1701"/>
        <w:gridCol w:w="1571"/>
        <w:gridCol w:w="1475"/>
        <w:gridCol w:w="4161"/>
      </w:tblGrid>
      <w:tr w:rsidR="00081451" w:rsidRPr="0040071E" w:rsidTr="009F2DAE">
        <w:tc>
          <w:tcPr>
            <w:tcW w:w="862" w:type="pct"/>
            <w:shd w:val="clear" w:color="auto" w:fill="C2D69B"/>
          </w:tcPr>
          <w:p w:rsidR="00081451" w:rsidRPr="009F2DAE" w:rsidRDefault="00081451" w:rsidP="002B7EA3">
            <w:pPr>
              <w:rPr>
                <w:rFonts w:eastAsia="Calibri"/>
                <w:b/>
                <w:sz w:val="20"/>
                <w:szCs w:val="20"/>
              </w:rPr>
            </w:pPr>
            <w:r w:rsidRPr="009F2DAE">
              <w:rPr>
                <w:rFonts w:eastAsia="Calibri"/>
                <w:b/>
                <w:sz w:val="20"/>
                <w:szCs w:val="20"/>
              </w:rPr>
              <w:t>Product</w:t>
            </w:r>
          </w:p>
        </w:tc>
        <w:tc>
          <w:tcPr>
            <w:tcW w:w="790" w:type="pct"/>
            <w:shd w:val="clear" w:color="auto" w:fill="C2D69B"/>
          </w:tcPr>
          <w:p w:rsidR="00081451" w:rsidRPr="009F2DAE" w:rsidRDefault="00081451" w:rsidP="002B7EA3">
            <w:pPr>
              <w:rPr>
                <w:rFonts w:eastAsia="Calibri"/>
                <w:b/>
                <w:sz w:val="20"/>
                <w:szCs w:val="20"/>
              </w:rPr>
            </w:pPr>
            <w:r w:rsidRPr="009F2DAE">
              <w:rPr>
                <w:rFonts w:eastAsia="Calibri"/>
                <w:b/>
                <w:sz w:val="20"/>
                <w:szCs w:val="20"/>
              </w:rPr>
              <w:t>Supplier</w:t>
            </w:r>
          </w:p>
        </w:tc>
        <w:tc>
          <w:tcPr>
            <w:tcW w:w="730" w:type="pct"/>
            <w:shd w:val="clear" w:color="auto" w:fill="C2D69B"/>
          </w:tcPr>
          <w:p w:rsidR="00081451" w:rsidRPr="009F2DAE" w:rsidRDefault="00081451" w:rsidP="002B7EA3">
            <w:pPr>
              <w:rPr>
                <w:rFonts w:eastAsia="Calibri"/>
                <w:b/>
                <w:sz w:val="20"/>
                <w:szCs w:val="20"/>
              </w:rPr>
            </w:pPr>
            <w:r w:rsidRPr="009F2DAE">
              <w:rPr>
                <w:rFonts w:eastAsia="Calibri"/>
                <w:b/>
                <w:sz w:val="20"/>
                <w:szCs w:val="20"/>
              </w:rPr>
              <w:t>Apex Product Code</w:t>
            </w:r>
          </w:p>
        </w:tc>
        <w:tc>
          <w:tcPr>
            <w:tcW w:w="685" w:type="pct"/>
            <w:shd w:val="clear" w:color="auto" w:fill="C2D69B"/>
          </w:tcPr>
          <w:p w:rsidR="00081451" w:rsidRPr="009F2DAE" w:rsidRDefault="00081451" w:rsidP="002B7EA3">
            <w:pPr>
              <w:rPr>
                <w:rFonts w:eastAsia="Calibri"/>
                <w:b/>
                <w:sz w:val="20"/>
                <w:szCs w:val="20"/>
              </w:rPr>
            </w:pPr>
            <w:r w:rsidRPr="009F2DAE">
              <w:rPr>
                <w:rFonts w:eastAsia="Calibri"/>
                <w:b/>
                <w:sz w:val="20"/>
                <w:szCs w:val="20"/>
              </w:rPr>
              <w:t xml:space="preserve">Supplier </w:t>
            </w:r>
          </w:p>
          <w:p w:rsidR="00081451" w:rsidRPr="009F2DAE" w:rsidRDefault="00081451" w:rsidP="002B7EA3">
            <w:pPr>
              <w:rPr>
                <w:rFonts w:eastAsia="Calibri"/>
                <w:b/>
                <w:sz w:val="20"/>
                <w:szCs w:val="20"/>
              </w:rPr>
            </w:pPr>
            <w:r w:rsidRPr="009F2DAE">
              <w:rPr>
                <w:rFonts w:eastAsia="Calibri"/>
                <w:b/>
                <w:sz w:val="20"/>
                <w:szCs w:val="20"/>
              </w:rPr>
              <w:t>Code/ Stock Source</w:t>
            </w:r>
          </w:p>
        </w:tc>
        <w:tc>
          <w:tcPr>
            <w:tcW w:w="1933" w:type="pct"/>
            <w:shd w:val="clear" w:color="auto" w:fill="C2D69B"/>
          </w:tcPr>
          <w:p w:rsidR="00081451" w:rsidRPr="009F2DAE" w:rsidRDefault="00081451" w:rsidP="002B7EA3">
            <w:pPr>
              <w:rPr>
                <w:rFonts w:eastAsia="Calibri"/>
                <w:b/>
                <w:sz w:val="20"/>
                <w:szCs w:val="20"/>
              </w:rPr>
            </w:pPr>
            <w:r w:rsidRPr="009F2DAE">
              <w:rPr>
                <w:rFonts w:eastAsia="Calibri"/>
                <w:b/>
                <w:sz w:val="20"/>
                <w:szCs w:val="20"/>
              </w:rPr>
              <w:t>Purpose</w:t>
            </w:r>
          </w:p>
        </w:tc>
      </w:tr>
      <w:tr w:rsidR="00081451" w:rsidRPr="0040071E" w:rsidTr="009F2DAE">
        <w:tc>
          <w:tcPr>
            <w:tcW w:w="862" w:type="pct"/>
          </w:tcPr>
          <w:p w:rsidR="00081451" w:rsidRPr="009F2DAE" w:rsidRDefault="00081451" w:rsidP="002B7EA3">
            <w:pPr>
              <w:rPr>
                <w:rFonts w:eastAsia="Calibri"/>
                <w:sz w:val="20"/>
                <w:szCs w:val="20"/>
              </w:rPr>
            </w:pPr>
            <w:r w:rsidRPr="009F2DAE">
              <w:rPr>
                <w:rFonts w:eastAsia="Calibri"/>
                <w:sz w:val="20"/>
                <w:szCs w:val="20"/>
              </w:rPr>
              <w:t>Activated PCC/FEIBA 1000IU</w:t>
            </w:r>
          </w:p>
        </w:tc>
        <w:tc>
          <w:tcPr>
            <w:tcW w:w="790" w:type="pct"/>
          </w:tcPr>
          <w:p w:rsidR="00081451" w:rsidRPr="009F2DAE" w:rsidRDefault="00081451" w:rsidP="002B7EA3">
            <w:pPr>
              <w:rPr>
                <w:rFonts w:eastAsia="Calibri"/>
                <w:sz w:val="20"/>
                <w:szCs w:val="20"/>
              </w:rPr>
            </w:pPr>
            <w:r w:rsidRPr="009F2DAE">
              <w:rPr>
                <w:rFonts w:eastAsia="Calibri"/>
                <w:sz w:val="20"/>
                <w:szCs w:val="20"/>
              </w:rPr>
              <w:t>Baxalta</w:t>
            </w:r>
          </w:p>
        </w:tc>
        <w:tc>
          <w:tcPr>
            <w:tcW w:w="730" w:type="pct"/>
          </w:tcPr>
          <w:p w:rsidR="00081451" w:rsidRPr="009F2DAE" w:rsidRDefault="00081451" w:rsidP="002B7EA3">
            <w:pPr>
              <w:rPr>
                <w:rFonts w:eastAsia="Calibri"/>
                <w:sz w:val="20"/>
                <w:szCs w:val="20"/>
              </w:rPr>
            </w:pPr>
            <w:r w:rsidRPr="009F2DAE">
              <w:rPr>
                <w:rFonts w:eastAsia="Calibri"/>
                <w:sz w:val="20"/>
                <w:szCs w:val="20"/>
              </w:rPr>
              <w:t>FEIBA1000</w:t>
            </w:r>
          </w:p>
        </w:tc>
        <w:tc>
          <w:tcPr>
            <w:tcW w:w="685" w:type="pct"/>
          </w:tcPr>
          <w:p w:rsidR="00081451" w:rsidRPr="009F2DAE" w:rsidRDefault="00081451" w:rsidP="002B7EA3">
            <w:pPr>
              <w:rPr>
                <w:rFonts w:eastAsia="Calibri"/>
                <w:sz w:val="20"/>
                <w:szCs w:val="20"/>
              </w:rPr>
            </w:pPr>
            <w:r w:rsidRPr="009F2DAE">
              <w:rPr>
                <w:rFonts w:eastAsia="Calibri"/>
                <w:sz w:val="20"/>
                <w:szCs w:val="20"/>
              </w:rPr>
              <w:t>x</w:t>
            </w:r>
          </w:p>
        </w:tc>
        <w:tc>
          <w:tcPr>
            <w:tcW w:w="1933" w:type="pct"/>
            <w:vMerge w:val="restart"/>
          </w:tcPr>
          <w:p w:rsidR="00081451" w:rsidRPr="009F2DAE" w:rsidRDefault="00081451" w:rsidP="002B7EA3">
            <w:pPr>
              <w:rPr>
                <w:rFonts w:eastAsia="Calibri"/>
                <w:sz w:val="20"/>
                <w:szCs w:val="20"/>
              </w:rPr>
            </w:pPr>
            <w:r w:rsidRPr="009F2DAE">
              <w:rPr>
                <w:rFonts w:eastAsia="Calibri"/>
                <w:sz w:val="20"/>
                <w:szCs w:val="20"/>
              </w:rPr>
              <w:t>Activated PCC product (Human) for treatment of patients with Haemophilia A who have antibodies to Factor VIII</w:t>
            </w:r>
          </w:p>
        </w:tc>
      </w:tr>
      <w:tr w:rsidR="00081451" w:rsidRPr="0040071E" w:rsidTr="009F2DAE">
        <w:tc>
          <w:tcPr>
            <w:tcW w:w="862" w:type="pct"/>
          </w:tcPr>
          <w:p w:rsidR="00081451" w:rsidRPr="009F2DAE" w:rsidRDefault="00081451" w:rsidP="002B7EA3">
            <w:pPr>
              <w:rPr>
                <w:rFonts w:eastAsia="Calibri"/>
                <w:sz w:val="20"/>
                <w:szCs w:val="20"/>
              </w:rPr>
            </w:pPr>
            <w:r w:rsidRPr="009F2DAE">
              <w:rPr>
                <w:rFonts w:eastAsia="Calibri"/>
                <w:sz w:val="20"/>
                <w:szCs w:val="20"/>
              </w:rPr>
              <w:t>Activated PCC/FEIBA 500IU</w:t>
            </w:r>
          </w:p>
        </w:tc>
        <w:tc>
          <w:tcPr>
            <w:tcW w:w="790" w:type="pct"/>
          </w:tcPr>
          <w:p w:rsidR="00081451" w:rsidRPr="009F2DAE" w:rsidRDefault="00081451" w:rsidP="002B7EA3">
            <w:pPr>
              <w:rPr>
                <w:rFonts w:eastAsia="Calibri"/>
                <w:sz w:val="20"/>
                <w:szCs w:val="20"/>
              </w:rPr>
            </w:pPr>
            <w:r w:rsidRPr="009F2DAE">
              <w:rPr>
                <w:rFonts w:eastAsia="Calibri"/>
                <w:sz w:val="20"/>
                <w:szCs w:val="20"/>
              </w:rPr>
              <w:t>Baxalta</w:t>
            </w:r>
          </w:p>
        </w:tc>
        <w:tc>
          <w:tcPr>
            <w:tcW w:w="730" w:type="pct"/>
          </w:tcPr>
          <w:p w:rsidR="00081451" w:rsidRPr="009F2DAE" w:rsidRDefault="00081451" w:rsidP="002B7EA3">
            <w:pPr>
              <w:rPr>
                <w:rFonts w:eastAsia="Calibri"/>
                <w:sz w:val="20"/>
                <w:szCs w:val="20"/>
              </w:rPr>
            </w:pPr>
            <w:r w:rsidRPr="009F2DAE">
              <w:rPr>
                <w:rFonts w:eastAsia="Calibri"/>
                <w:sz w:val="20"/>
                <w:szCs w:val="20"/>
              </w:rPr>
              <w:t>FEIBA500</w:t>
            </w:r>
          </w:p>
        </w:tc>
        <w:tc>
          <w:tcPr>
            <w:tcW w:w="685" w:type="pct"/>
          </w:tcPr>
          <w:p w:rsidR="00081451" w:rsidRPr="009F2DAE" w:rsidRDefault="00081451" w:rsidP="002B7EA3">
            <w:pPr>
              <w:rPr>
                <w:rFonts w:eastAsia="Calibri"/>
                <w:sz w:val="20"/>
                <w:szCs w:val="20"/>
              </w:rPr>
            </w:pPr>
            <w:r w:rsidRPr="009F2DAE">
              <w:rPr>
                <w:rFonts w:eastAsia="Calibri"/>
                <w:sz w:val="20"/>
                <w:szCs w:val="20"/>
              </w:rPr>
              <w:t>x</w:t>
            </w:r>
          </w:p>
        </w:tc>
        <w:tc>
          <w:tcPr>
            <w:tcW w:w="1933" w:type="pct"/>
            <w:vMerge/>
          </w:tcPr>
          <w:p w:rsidR="00081451" w:rsidRPr="009F2DAE" w:rsidRDefault="00081451" w:rsidP="002B7EA3">
            <w:pPr>
              <w:rPr>
                <w:rFonts w:eastAsia="Calibri"/>
                <w:sz w:val="20"/>
                <w:szCs w:val="20"/>
              </w:rPr>
            </w:pPr>
          </w:p>
        </w:tc>
      </w:tr>
      <w:tr w:rsidR="00081451" w:rsidRPr="0040071E" w:rsidTr="009F2DAE">
        <w:tc>
          <w:tcPr>
            <w:tcW w:w="862" w:type="pct"/>
            <w:shd w:val="clear" w:color="auto" w:fill="D6E3BC"/>
          </w:tcPr>
          <w:p w:rsidR="00081451" w:rsidRPr="009F2DAE" w:rsidRDefault="00081451" w:rsidP="002B7EA3">
            <w:pPr>
              <w:rPr>
                <w:rFonts w:eastAsia="Calibri"/>
                <w:sz w:val="20"/>
                <w:szCs w:val="20"/>
              </w:rPr>
            </w:pPr>
          </w:p>
        </w:tc>
        <w:tc>
          <w:tcPr>
            <w:tcW w:w="790" w:type="pct"/>
            <w:shd w:val="clear" w:color="auto" w:fill="D6E3BC"/>
          </w:tcPr>
          <w:p w:rsidR="00081451" w:rsidRPr="009F2DAE" w:rsidRDefault="00081451" w:rsidP="002B7EA3">
            <w:pPr>
              <w:rPr>
                <w:rFonts w:eastAsia="Calibri"/>
                <w:sz w:val="20"/>
                <w:szCs w:val="20"/>
              </w:rPr>
            </w:pPr>
          </w:p>
        </w:tc>
        <w:tc>
          <w:tcPr>
            <w:tcW w:w="730" w:type="pct"/>
            <w:shd w:val="clear" w:color="auto" w:fill="D6E3BC"/>
          </w:tcPr>
          <w:p w:rsidR="00081451" w:rsidRPr="009F2DAE" w:rsidRDefault="00081451" w:rsidP="002B7EA3">
            <w:pPr>
              <w:rPr>
                <w:rFonts w:eastAsia="Calibri"/>
                <w:sz w:val="20"/>
                <w:szCs w:val="20"/>
              </w:rPr>
            </w:pPr>
          </w:p>
        </w:tc>
        <w:tc>
          <w:tcPr>
            <w:tcW w:w="685" w:type="pct"/>
            <w:shd w:val="clear" w:color="auto" w:fill="D6E3BC"/>
          </w:tcPr>
          <w:p w:rsidR="00081451" w:rsidRPr="009F2DAE" w:rsidRDefault="00081451" w:rsidP="002B7EA3">
            <w:pPr>
              <w:rPr>
                <w:rFonts w:eastAsia="Calibri"/>
                <w:sz w:val="20"/>
                <w:szCs w:val="20"/>
              </w:rPr>
            </w:pPr>
          </w:p>
        </w:tc>
        <w:tc>
          <w:tcPr>
            <w:tcW w:w="1933" w:type="pct"/>
            <w:shd w:val="clear" w:color="auto" w:fill="D6E3BC"/>
          </w:tcPr>
          <w:p w:rsidR="00081451" w:rsidRPr="009F2DAE" w:rsidRDefault="00081451" w:rsidP="002B7EA3">
            <w:pPr>
              <w:rPr>
                <w:rFonts w:eastAsia="Calibri"/>
                <w:sz w:val="20"/>
                <w:szCs w:val="20"/>
              </w:rPr>
            </w:pPr>
          </w:p>
        </w:tc>
      </w:tr>
      <w:tr w:rsidR="00081451" w:rsidRPr="0040071E" w:rsidTr="009F2DAE">
        <w:tc>
          <w:tcPr>
            <w:tcW w:w="862" w:type="pct"/>
          </w:tcPr>
          <w:p w:rsidR="00081451" w:rsidRPr="009F2DAE" w:rsidRDefault="00081451" w:rsidP="002B7EA3">
            <w:pPr>
              <w:rPr>
                <w:rFonts w:eastAsia="Calibri"/>
                <w:sz w:val="20"/>
                <w:szCs w:val="20"/>
              </w:rPr>
            </w:pPr>
            <w:r w:rsidRPr="009F2DAE">
              <w:rPr>
                <w:rFonts w:eastAsia="Calibri"/>
                <w:sz w:val="20"/>
                <w:szCs w:val="20"/>
              </w:rPr>
              <w:t>Wilate 500IU</w:t>
            </w:r>
          </w:p>
        </w:tc>
        <w:tc>
          <w:tcPr>
            <w:tcW w:w="790" w:type="pct"/>
          </w:tcPr>
          <w:p w:rsidR="00081451" w:rsidRPr="009F2DAE" w:rsidRDefault="00081451" w:rsidP="002B7EA3">
            <w:pPr>
              <w:rPr>
                <w:rFonts w:eastAsia="Calibri"/>
                <w:sz w:val="20"/>
                <w:szCs w:val="20"/>
              </w:rPr>
            </w:pPr>
            <w:r w:rsidRPr="009F2DAE">
              <w:rPr>
                <w:rFonts w:eastAsia="Calibri"/>
                <w:sz w:val="20"/>
                <w:szCs w:val="20"/>
              </w:rPr>
              <w:t>Octapharma</w:t>
            </w:r>
          </w:p>
        </w:tc>
        <w:tc>
          <w:tcPr>
            <w:tcW w:w="730" w:type="pct"/>
          </w:tcPr>
          <w:p w:rsidR="00081451" w:rsidRPr="009F2DAE" w:rsidRDefault="00081451" w:rsidP="002B7EA3">
            <w:pPr>
              <w:rPr>
                <w:rFonts w:eastAsia="Calibri"/>
                <w:sz w:val="20"/>
                <w:szCs w:val="20"/>
              </w:rPr>
            </w:pPr>
            <w:r w:rsidRPr="009F2DAE">
              <w:rPr>
                <w:rFonts w:eastAsia="Calibri"/>
                <w:sz w:val="20"/>
                <w:szCs w:val="20"/>
              </w:rPr>
              <w:t>WILA500</w:t>
            </w:r>
          </w:p>
        </w:tc>
        <w:tc>
          <w:tcPr>
            <w:tcW w:w="685" w:type="pct"/>
          </w:tcPr>
          <w:p w:rsidR="00081451" w:rsidRPr="009F2DAE" w:rsidRDefault="00081451" w:rsidP="002B7EA3">
            <w:pPr>
              <w:rPr>
                <w:rFonts w:eastAsia="Calibri"/>
                <w:sz w:val="20"/>
                <w:szCs w:val="20"/>
              </w:rPr>
            </w:pPr>
            <w:r w:rsidRPr="009F2DAE">
              <w:rPr>
                <w:rFonts w:eastAsia="Calibri"/>
                <w:sz w:val="20"/>
                <w:szCs w:val="20"/>
              </w:rPr>
              <w:t>o</w:t>
            </w:r>
          </w:p>
        </w:tc>
        <w:tc>
          <w:tcPr>
            <w:tcW w:w="1933" w:type="pct"/>
            <w:vMerge w:val="restart"/>
          </w:tcPr>
          <w:p w:rsidR="00081451" w:rsidRPr="009F2DAE" w:rsidRDefault="00081451" w:rsidP="002B7EA3">
            <w:pPr>
              <w:rPr>
                <w:rFonts w:eastAsia="Calibri"/>
                <w:sz w:val="20"/>
                <w:szCs w:val="20"/>
              </w:rPr>
            </w:pPr>
            <w:r w:rsidRPr="009F2DAE">
              <w:rPr>
                <w:rFonts w:eastAsia="Calibri"/>
                <w:sz w:val="20"/>
                <w:szCs w:val="20"/>
              </w:rPr>
              <w:t>Von Willebrand factor/Coag. factor VIII complex (Human) for treatment of patient’s with Von Willebrand’s disease</w:t>
            </w:r>
          </w:p>
        </w:tc>
      </w:tr>
      <w:tr w:rsidR="00081451" w:rsidRPr="0040071E" w:rsidTr="009F2DAE">
        <w:tc>
          <w:tcPr>
            <w:tcW w:w="862" w:type="pct"/>
          </w:tcPr>
          <w:p w:rsidR="00081451" w:rsidRPr="009F2DAE" w:rsidRDefault="00081451" w:rsidP="002B7EA3">
            <w:pPr>
              <w:rPr>
                <w:rFonts w:eastAsia="Calibri"/>
                <w:sz w:val="20"/>
                <w:szCs w:val="20"/>
              </w:rPr>
            </w:pPr>
            <w:r w:rsidRPr="009F2DAE">
              <w:rPr>
                <w:rFonts w:eastAsia="Calibri"/>
                <w:sz w:val="20"/>
                <w:szCs w:val="20"/>
              </w:rPr>
              <w:t>Wilate 1000IU</w:t>
            </w:r>
          </w:p>
        </w:tc>
        <w:tc>
          <w:tcPr>
            <w:tcW w:w="790" w:type="pct"/>
          </w:tcPr>
          <w:p w:rsidR="00081451" w:rsidRPr="009F2DAE" w:rsidRDefault="00081451" w:rsidP="002B7EA3">
            <w:pPr>
              <w:rPr>
                <w:rFonts w:eastAsia="Calibri"/>
                <w:sz w:val="20"/>
                <w:szCs w:val="20"/>
              </w:rPr>
            </w:pPr>
            <w:r w:rsidRPr="009F2DAE">
              <w:rPr>
                <w:rFonts w:eastAsia="Calibri"/>
                <w:sz w:val="20"/>
                <w:szCs w:val="20"/>
              </w:rPr>
              <w:t>Octapharma</w:t>
            </w:r>
          </w:p>
        </w:tc>
        <w:tc>
          <w:tcPr>
            <w:tcW w:w="730" w:type="pct"/>
          </w:tcPr>
          <w:p w:rsidR="00081451" w:rsidRPr="009F2DAE" w:rsidRDefault="00081451" w:rsidP="002B7EA3">
            <w:pPr>
              <w:rPr>
                <w:rFonts w:eastAsia="Calibri"/>
                <w:sz w:val="20"/>
                <w:szCs w:val="20"/>
              </w:rPr>
            </w:pPr>
            <w:r w:rsidRPr="009F2DAE">
              <w:rPr>
                <w:rFonts w:eastAsia="Calibri"/>
                <w:sz w:val="20"/>
                <w:szCs w:val="20"/>
              </w:rPr>
              <w:t>WILA1000</w:t>
            </w:r>
          </w:p>
        </w:tc>
        <w:tc>
          <w:tcPr>
            <w:tcW w:w="685" w:type="pct"/>
          </w:tcPr>
          <w:p w:rsidR="00081451" w:rsidRPr="009F2DAE" w:rsidRDefault="00081451" w:rsidP="002B7EA3">
            <w:pPr>
              <w:rPr>
                <w:rFonts w:eastAsia="Calibri"/>
                <w:sz w:val="20"/>
                <w:szCs w:val="20"/>
              </w:rPr>
            </w:pPr>
            <w:r w:rsidRPr="009F2DAE">
              <w:rPr>
                <w:rFonts w:eastAsia="Calibri"/>
                <w:sz w:val="20"/>
                <w:szCs w:val="20"/>
              </w:rPr>
              <w:t>o</w:t>
            </w:r>
          </w:p>
        </w:tc>
        <w:tc>
          <w:tcPr>
            <w:tcW w:w="1933" w:type="pct"/>
            <w:vMerge/>
          </w:tcPr>
          <w:p w:rsidR="00081451" w:rsidRPr="009F2DAE" w:rsidRDefault="00081451" w:rsidP="002B7EA3">
            <w:pPr>
              <w:rPr>
                <w:rFonts w:eastAsia="Calibri"/>
                <w:sz w:val="20"/>
                <w:szCs w:val="20"/>
              </w:rPr>
            </w:pPr>
          </w:p>
        </w:tc>
      </w:tr>
      <w:tr w:rsidR="00081451" w:rsidRPr="0040071E" w:rsidTr="009F2DAE">
        <w:tc>
          <w:tcPr>
            <w:tcW w:w="862" w:type="pct"/>
            <w:shd w:val="clear" w:color="auto" w:fill="D6E3BC"/>
          </w:tcPr>
          <w:p w:rsidR="00081451" w:rsidRPr="009F2DAE" w:rsidRDefault="00081451" w:rsidP="002B7EA3">
            <w:pPr>
              <w:rPr>
                <w:rFonts w:eastAsia="Calibri"/>
                <w:sz w:val="20"/>
                <w:szCs w:val="20"/>
              </w:rPr>
            </w:pPr>
          </w:p>
        </w:tc>
        <w:tc>
          <w:tcPr>
            <w:tcW w:w="790" w:type="pct"/>
            <w:shd w:val="clear" w:color="auto" w:fill="D6E3BC"/>
          </w:tcPr>
          <w:p w:rsidR="00081451" w:rsidRPr="009F2DAE" w:rsidRDefault="00081451" w:rsidP="002B7EA3">
            <w:pPr>
              <w:rPr>
                <w:rFonts w:eastAsia="Calibri"/>
                <w:sz w:val="20"/>
                <w:szCs w:val="20"/>
              </w:rPr>
            </w:pPr>
          </w:p>
        </w:tc>
        <w:tc>
          <w:tcPr>
            <w:tcW w:w="730" w:type="pct"/>
            <w:shd w:val="clear" w:color="auto" w:fill="D6E3BC"/>
          </w:tcPr>
          <w:p w:rsidR="00081451" w:rsidRPr="009F2DAE" w:rsidRDefault="00081451" w:rsidP="002B7EA3">
            <w:pPr>
              <w:rPr>
                <w:rFonts w:eastAsia="Calibri"/>
                <w:sz w:val="20"/>
                <w:szCs w:val="20"/>
              </w:rPr>
            </w:pPr>
          </w:p>
        </w:tc>
        <w:tc>
          <w:tcPr>
            <w:tcW w:w="685" w:type="pct"/>
            <w:shd w:val="clear" w:color="auto" w:fill="D6E3BC"/>
          </w:tcPr>
          <w:p w:rsidR="00081451" w:rsidRPr="009F2DAE" w:rsidRDefault="00081451" w:rsidP="002B7EA3">
            <w:pPr>
              <w:rPr>
                <w:rFonts w:eastAsia="Calibri"/>
                <w:sz w:val="20"/>
                <w:szCs w:val="20"/>
              </w:rPr>
            </w:pPr>
          </w:p>
        </w:tc>
        <w:tc>
          <w:tcPr>
            <w:tcW w:w="1933" w:type="pct"/>
            <w:shd w:val="clear" w:color="auto" w:fill="D6E3BC"/>
          </w:tcPr>
          <w:p w:rsidR="00081451" w:rsidRPr="009F2DAE" w:rsidRDefault="00081451" w:rsidP="002B7EA3">
            <w:pPr>
              <w:rPr>
                <w:rFonts w:eastAsia="Calibri"/>
                <w:sz w:val="20"/>
                <w:szCs w:val="20"/>
              </w:rPr>
            </w:pPr>
          </w:p>
        </w:tc>
      </w:tr>
      <w:tr w:rsidR="00081451" w:rsidRPr="0040071E" w:rsidTr="009F2DAE">
        <w:tc>
          <w:tcPr>
            <w:tcW w:w="862" w:type="pct"/>
          </w:tcPr>
          <w:p w:rsidR="00081451" w:rsidRPr="009F2DAE" w:rsidRDefault="00081451" w:rsidP="002B7EA3">
            <w:pPr>
              <w:rPr>
                <w:rFonts w:eastAsia="Calibri"/>
                <w:sz w:val="20"/>
                <w:szCs w:val="20"/>
              </w:rPr>
            </w:pPr>
            <w:r w:rsidRPr="009F2DAE">
              <w:rPr>
                <w:rFonts w:eastAsia="Calibri"/>
                <w:sz w:val="20"/>
                <w:szCs w:val="20"/>
              </w:rPr>
              <w:t>Alprolix 250 IU</w:t>
            </w:r>
          </w:p>
        </w:tc>
        <w:tc>
          <w:tcPr>
            <w:tcW w:w="790" w:type="pct"/>
          </w:tcPr>
          <w:p w:rsidR="00081451" w:rsidRPr="009F2DAE" w:rsidRDefault="00081451" w:rsidP="002B7EA3">
            <w:pPr>
              <w:rPr>
                <w:rFonts w:eastAsia="Calibri"/>
                <w:sz w:val="20"/>
                <w:szCs w:val="20"/>
              </w:rPr>
            </w:pPr>
            <w:r w:rsidRPr="009F2DAE">
              <w:rPr>
                <w:rFonts w:eastAsia="Calibri"/>
                <w:sz w:val="20"/>
                <w:szCs w:val="20"/>
              </w:rPr>
              <w:t>Sobi</w:t>
            </w:r>
          </w:p>
        </w:tc>
        <w:tc>
          <w:tcPr>
            <w:tcW w:w="730" w:type="pct"/>
          </w:tcPr>
          <w:p w:rsidR="00081451" w:rsidRPr="009F2DAE" w:rsidRDefault="00081451" w:rsidP="002B7EA3">
            <w:pPr>
              <w:rPr>
                <w:rFonts w:eastAsia="Calibri"/>
                <w:sz w:val="20"/>
                <w:szCs w:val="20"/>
              </w:rPr>
            </w:pPr>
            <w:r w:rsidRPr="009F2DAE">
              <w:rPr>
                <w:rFonts w:eastAsia="Calibri"/>
                <w:sz w:val="20"/>
                <w:szCs w:val="20"/>
              </w:rPr>
              <w:t>ALP250</w:t>
            </w:r>
          </w:p>
        </w:tc>
        <w:tc>
          <w:tcPr>
            <w:tcW w:w="685" w:type="pct"/>
          </w:tcPr>
          <w:p w:rsidR="00081451" w:rsidRPr="009F2DAE" w:rsidRDefault="00081451" w:rsidP="002B7EA3">
            <w:r w:rsidRPr="009F2DAE">
              <w:rPr>
                <w:sz w:val="20"/>
                <w:szCs w:val="20"/>
              </w:rPr>
              <w:t xml:space="preserve">S </w:t>
            </w:r>
          </w:p>
        </w:tc>
        <w:tc>
          <w:tcPr>
            <w:tcW w:w="1933" w:type="pct"/>
            <w:vMerge w:val="restart"/>
          </w:tcPr>
          <w:p w:rsidR="00081451" w:rsidRPr="009F2DAE" w:rsidRDefault="00081451" w:rsidP="002B7EA3">
            <w:pPr>
              <w:autoSpaceDE w:val="0"/>
              <w:autoSpaceDN w:val="0"/>
              <w:adjustRightInd w:val="0"/>
              <w:rPr>
                <w:rFonts w:eastAsia="Calibri"/>
                <w:sz w:val="20"/>
                <w:szCs w:val="20"/>
              </w:rPr>
            </w:pPr>
            <w:r w:rsidRPr="009F2DAE">
              <w:rPr>
                <w:rFonts w:eastAsia="Calibri"/>
                <w:sz w:val="20"/>
                <w:szCs w:val="20"/>
              </w:rPr>
              <w:t xml:space="preserve">Alprolix is used for the treatment and prevention of bleeding in all age groups of patients with haemophilia B (inherited bleeding disorder caused by factor IX deficiency) </w:t>
            </w:r>
          </w:p>
        </w:tc>
      </w:tr>
      <w:tr w:rsidR="00081451" w:rsidRPr="0040071E" w:rsidTr="009F2DAE">
        <w:tc>
          <w:tcPr>
            <w:tcW w:w="862" w:type="pct"/>
          </w:tcPr>
          <w:p w:rsidR="00081451" w:rsidRPr="009F2DAE" w:rsidRDefault="00081451" w:rsidP="002B7EA3">
            <w:pPr>
              <w:rPr>
                <w:rFonts w:eastAsia="Calibri"/>
                <w:sz w:val="20"/>
                <w:szCs w:val="20"/>
              </w:rPr>
            </w:pPr>
            <w:r w:rsidRPr="009F2DAE">
              <w:rPr>
                <w:rFonts w:eastAsia="Calibri"/>
                <w:sz w:val="20"/>
                <w:szCs w:val="20"/>
              </w:rPr>
              <w:t>Alprolix 500 IU</w:t>
            </w:r>
          </w:p>
        </w:tc>
        <w:tc>
          <w:tcPr>
            <w:tcW w:w="790" w:type="pct"/>
          </w:tcPr>
          <w:p w:rsidR="00081451" w:rsidRPr="009F2DAE" w:rsidRDefault="00081451" w:rsidP="002B7EA3">
            <w:r w:rsidRPr="009F2DAE">
              <w:rPr>
                <w:rFonts w:eastAsia="Calibri"/>
                <w:sz w:val="20"/>
                <w:szCs w:val="20"/>
              </w:rPr>
              <w:t>Sobi</w:t>
            </w:r>
          </w:p>
        </w:tc>
        <w:tc>
          <w:tcPr>
            <w:tcW w:w="730" w:type="pct"/>
          </w:tcPr>
          <w:p w:rsidR="00081451" w:rsidRPr="009F2DAE" w:rsidRDefault="00081451" w:rsidP="002B7EA3">
            <w:pPr>
              <w:rPr>
                <w:rFonts w:eastAsia="Calibri"/>
                <w:sz w:val="20"/>
                <w:szCs w:val="20"/>
              </w:rPr>
            </w:pPr>
            <w:r w:rsidRPr="009F2DAE">
              <w:rPr>
                <w:rFonts w:eastAsia="Calibri"/>
                <w:sz w:val="20"/>
                <w:szCs w:val="20"/>
              </w:rPr>
              <w:t>ALP500</w:t>
            </w:r>
          </w:p>
        </w:tc>
        <w:tc>
          <w:tcPr>
            <w:tcW w:w="685" w:type="pct"/>
          </w:tcPr>
          <w:p w:rsidR="00081451" w:rsidRPr="009F2DAE" w:rsidRDefault="00081451" w:rsidP="002B7EA3">
            <w:r w:rsidRPr="009F2DAE">
              <w:rPr>
                <w:sz w:val="20"/>
                <w:szCs w:val="20"/>
              </w:rPr>
              <w:t xml:space="preserve">S </w:t>
            </w:r>
          </w:p>
        </w:tc>
        <w:tc>
          <w:tcPr>
            <w:tcW w:w="1933" w:type="pct"/>
            <w:vMerge/>
          </w:tcPr>
          <w:p w:rsidR="00081451" w:rsidRPr="009F2DAE" w:rsidRDefault="00081451" w:rsidP="002B7EA3">
            <w:pPr>
              <w:rPr>
                <w:rFonts w:eastAsia="Calibri"/>
                <w:sz w:val="20"/>
                <w:szCs w:val="20"/>
              </w:rPr>
            </w:pPr>
          </w:p>
        </w:tc>
      </w:tr>
      <w:tr w:rsidR="00081451" w:rsidRPr="0040071E" w:rsidTr="009F2DAE">
        <w:tc>
          <w:tcPr>
            <w:tcW w:w="862" w:type="pct"/>
          </w:tcPr>
          <w:p w:rsidR="00081451" w:rsidRPr="009F2DAE" w:rsidRDefault="00081451" w:rsidP="002B7EA3">
            <w:r w:rsidRPr="009F2DAE">
              <w:rPr>
                <w:rFonts w:eastAsia="Calibri"/>
                <w:sz w:val="20"/>
                <w:szCs w:val="20"/>
              </w:rPr>
              <w:t>Alprolix 1000 IU</w:t>
            </w:r>
          </w:p>
        </w:tc>
        <w:tc>
          <w:tcPr>
            <w:tcW w:w="790" w:type="pct"/>
          </w:tcPr>
          <w:p w:rsidR="00081451" w:rsidRPr="009F2DAE" w:rsidRDefault="00081451" w:rsidP="002B7EA3">
            <w:r w:rsidRPr="009F2DAE">
              <w:rPr>
                <w:rFonts w:eastAsia="Calibri"/>
                <w:sz w:val="20"/>
                <w:szCs w:val="20"/>
              </w:rPr>
              <w:t>Sobi</w:t>
            </w:r>
          </w:p>
        </w:tc>
        <w:tc>
          <w:tcPr>
            <w:tcW w:w="730" w:type="pct"/>
          </w:tcPr>
          <w:p w:rsidR="00081451" w:rsidRPr="009F2DAE" w:rsidRDefault="00081451" w:rsidP="002B7EA3">
            <w:pPr>
              <w:rPr>
                <w:rFonts w:eastAsia="Calibri"/>
                <w:sz w:val="20"/>
                <w:szCs w:val="20"/>
              </w:rPr>
            </w:pPr>
            <w:r w:rsidRPr="009F2DAE">
              <w:rPr>
                <w:rFonts w:eastAsia="Calibri"/>
                <w:sz w:val="20"/>
                <w:szCs w:val="20"/>
              </w:rPr>
              <w:t>ALP1000</w:t>
            </w:r>
          </w:p>
        </w:tc>
        <w:tc>
          <w:tcPr>
            <w:tcW w:w="685" w:type="pct"/>
          </w:tcPr>
          <w:p w:rsidR="00081451" w:rsidRPr="009F2DAE" w:rsidRDefault="00081451" w:rsidP="002B7EA3">
            <w:r w:rsidRPr="009F2DAE">
              <w:rPr>
                <w:sz w:val="20"/>
                <w:szCs w:val="20"/>
              </w:rPr>
              <w:t xml:space="preserve">S </w:t>
            </w:r>
          </w:p>
        </w:tc>
        <w:tc>
          <w:tcPr>
            <w:tcW w:w="1933" w:type="pct"/>
            <w:vMerge/>
          </w:tcPr>
          <w:p w:rsidR="00081451" w:rsidRPr="009F2DAE" w:rsidRDefault="00081451" w:rsidP="002B7EA3">
            <w:pPr>
              <w:rPr>
                <w:rFonts w:eastAsia="Calibri"/>
                <w:sz w:val="20"/>
                <w:szCs w:val="20"/>
              </w:rPr>
            </w:pPr>
          </w:p>
        </w:tc>
      </w:tr>
      <w:tr w:rsidR="00081451" w:rsidRPr="0040071E" w:rsidTr="009F2DAE">
        <w:tc>
          <w:tcPr>
            <w:tcW w:w="862" w:type="pct"/>
          </w:tcPr>
          <w:p w:rsidR="00081451" w:rsidRPr="009F2DAE" w:rsidRDefault="00081451" w:rsidP="002B7EA3">
            <w:r w:rsidRPr="009F2DAE">
              <w:rPr>
                <w:rFonts w:eastAsia="Calibri"/>
                <w:sz w:val="20"/>
                <w:szCs w:val="20"/>
              </w:rPr>
              <w:t>Alprolix 2000 IU</w:t>
            </w:r>
          </w:p>
        </w:tc>
        <w:tc>
          <w:tcPr>
            <w:tcW w:w="790" w:type="pct"/>
          </w:tcPr>
          <w:p w:rsidR="00081451" w:rsidRPr="009F2DAE" w:rsidRDefault="00081451" w:rsidP="002B7EA3">
            <w:r w:rsidRPr="009F2DAE">
              <w:rPr>
                <w:rFonts w:eastAsia="Calibri"/>
                <w:sz w:val="20"/>
                <w:szCs w:val="20"/>
              </w:rPr>
              <w:t>Sobi</w:t>
            </w:r>
          </w:p>
        </w:tc>
        <w:tc>
          <w:tcPr>
            <w:tcW w:w="730" w:type="pct"/>
          </w:tcPr>
          <w:p w:rsidR="00081451" w:rsidRPr="009F2DAE" w:rsidRDefault="00081451" w:rsidP="002B7EA3">
            <w:pPr>
              <w:rPr>
                <w:rFonts w:eastAsia="Calibri"/>
                <w:sz w:val="20"/>
                <w:szCs w:val="20"/>
              </w:rPr>
            </w:pPr>
            <w:r w:rsidRPr="009F2DAE">
              <w:rPr>
                <w:rFonts w:eastAsia="Calibri"/>
                <w:sz w:val="20"/>
                <w:szCs w:val="20"/>
              </w:rPr>
              <w:t>ALP2000</w:t>
            </w:r>
          </w:p>
        </w:tc>
        <w:tc>
          <w:tcPr>
            <w:tcW w:w="685" w:type="pct"/>
          </w:tcPr>
          <w:p w:rsidR="00081451" w:rsidRPr="009F2DAE" w:rsidRDefault="00081451" w:rsidP="002B7EA3">
            <w:r w:rsidRPr="009F2DAE">
              <w:rPr>
                <w:sz w:val="20"/>
                <w:szCs w:val="20"/>
              </w:rPr>
              <w:t xml:space="preserve">S </w:t>
            </w:r>
          </w:p>
        </w:tc>
        <w:tc>
          <w:tcPr>
            <w:tcW w:w="1933" w:type="pct"/>
            <w:vMerge/>
          </w:tcPr>
          <w:p w:rsidR="00081451" w:rsidRPr="009F2DAE" w:rsidRDefault="00081451" w:rsidP="002B7EA3">
            <w:pPr>
              <w:rPr>
                <w:rFonts w:eastAsia="Calibri"/>
                <w:sz w:val="20"/>
                <w:szCs w:val="20"/>
              </w:rPr>
            </w:pPr>
          </w:p>
        </w:tc>
      </w:tr>
      <w:tr w:rsidR="00081451" w:rsidRPr="0040071E" w:rsidTr="009F2DAE">
        <w:tc>
          <w:tcPr>
            <w:tcW w:w="862" w:type="pct"/>
          </w:tcPr>
          <w:p w:rsidR="00081451" w:rsidRPr="009F2DAE" w:rsidRDefault="00081451" w:rsidP="002B7EA3">
            <w:r w:rsidRPr="009F2DAE">
              <w:rPr>
                <w:rFonts w:eastAsia="Calibri"/>
                <w:sz w:val="20"/>
                <w:szCs w:val="20"/>
              </w:rPr>
              <w:t>Alprolix 3000 IU</w:t>
            </w:r>
          </w:p>
        </w:tc>
        <w:tc>
          <w:tcPr>
            <w:tcW w:w="790" w:type="pct"/>
          </w:tcPr>
          <w:p w:rsidR="00081451" w:rsidRPr="009F2DAE" w:rsidRDefault="00081451" w:rsidP="002B7EA3">
            <w:r w:rsidRPr="009F2DAE">
              <w:rPr>
                <w:rFonts w:eastAsia="Calibri"/>
                <w:sz w:val="20"/>
                <w:szCs w:val="20"/>
              </w:rPr>
              <w:t>Sobi</w:t>
            </w:r>
          </w:p>
        </w:tc>
        <w:tc>
          <w:tcPr>
            <w:tcW w:w="730" w:type="pct"/>
          </w:tcPr>
          <w:p w:rsidR="00081451" w:rsidRPr="009F2DAE" w:rsidRDefault="00081451" w:rsidP="002B7EA3">
            <w:pPr>
              <w:rPr>
                <w:rFonts w:eastAsia="Calibri"/>
                <w:sz w:val="20"/>
                <w:szCs w:val="20"/>
              </w:rPr>
            </w:pPr>
            <w:r w:rsidRPr="009F2DAE">
              <w:rPr>
                <w:rFonts w:eastAsia="Calibri"/>
                <w:sz w:val="20"/>
                <w:szCs w:val="20"/>
              </w:rPr>
              <w:t>ALP3000</w:t>
            </w:r>
          </w:p>
        </w:tc>
        <w:tc>
          <w:tcPr>
            <w:tcW w:w="685" w:type="pct"/>
          </w:tcPr>
          <w:p w:rsidR="00081451" w:rsidRPr="009F2DAE" w:rsidRDefault="00081451" w:rsidP="002B7EA3">
            <w:r w:rsidRPr="009F2DAE">
              <w:rPr>
                <w:sz w:val="20"/>
                <w:szCs w:val="20"/>
              </w:rPr>
              <w:t xml:space="preserve">S </w:t>
            </w:r>
          </w:p>
        </w:tc>
        <w:tc>
          <w:tcPr>
            <w:tcW w:w="1933" w:type="pct"/>
            <w:vMerge/>
          </w:tcPr>
          <w:p w:rsidR="00081451" w:rsidRPr="009F2DAE" w:rsidRDefault="00081451" w:rsidP="002B7EA3">
            <w:pPr>
              <w:rPr>
                <w:rFonts w:eastAsia="Calibri"/>
                <w:sz w:val="20"/>
                <w:szCs w:val="20"/>
              </w:rPr>
            </w:pPr>
          </w:p>
        </w:tc>
      </w:tr>
      <w:tr w:rsidR="00081451" w:rsidRPr="0040071E" w:rsidTr="009F2DAE">
        <w:tc>
          <w:tcPr>
            <w:tcW w:w="862" w:type="pct"/>
            <w:shd w:val="clear" w:color="auto" w:fill="D6E3BC"/>
          </w:tcPr>
          <w:p w:rsidR="00081451" w:rsidRPr="009F2DAE" w:rsidRDefault="00081451" w:rsidP="002B7EA3">
            <w:pPr>
              <w:rPr>
                <w:rFonts w:eastAsia="Calibri"/>
                <w:sz w:val="20"/>
                <w:szCs w:val="20"/>
              </w:rPr>
            </w:pPr>
          </w:p>
        </w:tc>
        <w:tc>
          <w:tcPr>
            <w:tcW w:w="790" w:type="pct"/>
            <w:shd w:val="clear" w:color="auto" w:fill="D6E3BC"/>
          </w:tcPr>
          <w:p w:rsidR="00081451" w:rsidRPr="009F2DAE" w:rsidRDefault="00081451" w:rsidP="002B7EA3">
            <w:pPr>
              <w:rPr>
                <w:rFonts w:eastAsia="Calibri"/>
                <w:sz w:val="20"/>
                <w:szCs w:val="20"/>
              </w:rPr>
            </w:pPr>
          </w:p>
        </w:tc>
        <w:tc>
          <w:tcPr>
            <w:tcW w:w="730" w:type="pct"/>
            <w:shd w:val="clear" w:color="auto" w:fill="D6E3BC"/>
          </w:tcPr>
          <w:p w:rsidR="00081451" w:rsidRPr="009F2DAE" w:rsidRDefault="00081451" w:rsidP="002B7EA3">
            <w:pPr>
              <w:rPr>
                <w:rFonts w:eastAsia="Calibri"/>
                <w:sz w:val="20"/>
                <w:szCs w:val="20"/>
              </w:rPr>
            </w:pPr>
          </w:p>
        </w:tc>
        <w:tc>
          <w:tcPr>
            <w:tcW w:w="685" w:type="pct"/>
            <w:shd w:val="clear" w:color="auto" w:fill="D6E3BC"/>
          </w:tcPr>
          <w:p w:rsidR="00081451" w:rsidRPr="009F2DAE" w:rsidRDefault="00081451" w:rsidP="002B7EA3">
            <w:pPr>
              <w:rPr>
                <w:rFonts w:eastAsia="Calibri"/>
                <w:sz w:val="20"/>
                <w:szCs w:val="20"/>
              </w:rPr>
            </w:pPr>
          </w:p>
        </w:tc>
        <w:tc>
          <w:tcPr>
            <w:tcW w:w="1933" w:type="pct"/>
            <w:shd w:val="clear" w:color="auto" w:fill="D6E3BC"/>
          </w:tcPr>
          <w:p w:rsidR="00081451" w:rsidRPr="009F2DAE" w:rsidRDefault="00081451" w:rsidP="002B7EA3">
            <w:pPr>
              <w:rPr>
                <w:rFonts w:eastAsia="Calibri"/>
                <w:sz w:val="20"/>
                <w:szCs w:val="20"/>
              </w:rPr>
            </w:pPr>
          </w:p>
        </w:tc>
      </w:tr>
      <w:tr w:rsidR="00081451" w:rsidRPr="0040071E" w:rsidTr="009F2DAE">
        <w:tc>
          <w:tcPr>
            <w:tcW w:w="862" w:type="pct"/>
          </w:tcPr>
          <w:p w:rsidR="00081451" w:rsidRPr="009F2DAE" w:rsidRDefault="00081451" w:rsidP="002B7EA3">
            <w:pPr>
              <w:rPr>
                <w:rFonts w:eastAsia="Calibri"/>
                <w:sz w:val="20"/>
                <w:szCs w:val="20"/>
              </w:rPr>
            </w:pPr>
            <w:r w:rsidRPr="009F2DAE">
              <w:rPr>
                <w:rFonts w:eastAsia="Calibri"/>
                <w:sz w:val="20"/>
                <w:szCs w:val="20"/>
              </w:rPr>
              <w:t>Novoseven 1mg</w:t>
            </w:r>
          </w:p>
        </w:tc>
        <w:tc>
          <w:tcPr>
            <w:tcW w:w="790" w:type="pct"/>
          </w:tcPr>
          <w:p w:rsidR="00081451" w:rsidRPr="009F2DAE" w:rsidRDefault="00081451" w:rsidP="002B7EA3">
            <w:pPr>
              <w:rPr>
                <w:rFonts w:eastAsia="Calibri"/>
                <w:sz w:val="20"/>
                <w:szCs w:val="20"/>
              </w:rPr>
            </w:pPr>
            <w:r w:rsidRPr="009F2DAE">
              <w:rPr>
                <w:rFonts w:eastAsia="Calibri"/>
                <w:sz w:val="20"/>
                <w:szCs w:val="20"/>
              </w:rPr>
              <w:t>Uniphar</w:t>
            </w:r>
          </w:p>
        </w:tc>
        <w:tc>
          <w:tcPr>
            <w:tcW w:w="730" w:type="pct"/>
          </w:tcPr>
          <w:p w:rsidR="00081451" w:rsidRPr="009F2DAE" w:rsidRDefault="00081451" w:rsidP="002B7EA3">
            <w:pPr>
              <w:rPr>
                <w:rFonts w:eastAsia="Calibri"/>
                <w:sz w:val="20"/>
                <w:szCs w:val="20"/>
              </w:rPr>
            </w:pPr>
            <w:r w:rsidRPr="009F2DAE">
              <w:rPr>
                <w:rFonts w:eastAsia="Calibri"/>
                <w:sz w:val="20"/>
                <w:szCs w:val="20"/>
              </w:rPr>
              <w:t>NS50</w:t>
            </w:r>
          </w:p>
        </w:tc>
        <w:tc>
          <w:tcPr>
            <w:tcW w:w="685" w:type="pct"/>
          </w:tcPr>
          <w:p w:rsidR="00081451" w:rsidRPr="009F2DAE" w:rsidRDefault="00081451" w:rsidP="002B7EA3">
            <w:pPr>
              <w:rPr>
                <w:rFonts w:eastAsia="Calibri"/>
                <w:sz w:val="20"/>
                <w:szCs w:val="20"/>
              </w:rPr>
            </w:pPr>
            <w:r w:rsidRPr="009F2DAE">
              <w:rPr>
                <w:rFonts w:eastAsia="Calibri"/>
                <w:sz w:val="20"/>
                <w:szCs w:val="20"/>
              </w:rPr>
              <w:t>n</w:t>
            </w:r>
          </w:p>
        </w:tc>
        <w:tc>
          <w:tcPr>
            <w:tcW w:w="1933" w:type="pct"/>
            <w:vMerge w:val="restart"/>
          </w:tcPr>
          <w:p w:rsidR="00081451" w:rsidRPr="009F2DAE" w:rsidRDefault="00081451" w:rsidP="002B7EA3">
            <w:pPr>
              <w:rPr>
                <w:rFonts w:eastAsia="Calibri"/>
                <w:sz w:val="20"/>
                <w:szCs w:val="20"/>
              </w:rPr>
            </w:pPr>
            <w:r w:rsidRPr="009F2DAE">
              <w:rPr>
                <w:rFonts w:eastAsia="Calibri"/>
                <w:sz w:val="20"/>
                <w:szCs w:val="20"/>
              </w:rPr>
              <w:t xml:space="preserve">Coagulation Factor VIIa recombinant. Treatment of patients with haemophilia A or B who have inhibitors , congenital Factor VII deficiency and patients with Glanzmann’s Thrombasthenia who have a decreased or absent response to platelet transfusions. </w:t>
            </w:r>
          </w:p>
        </w:tc>
      </w:tr>
      <w:tr w:rsidR="00081451" w:rsidRPr="0040071E" w:rsidTr="009F2DAE">
        <w:tc>
          <w:tcPr>
            <w:tcW w:w="862" w:type="pct"/>
          </w:tcPr>
          <w:p w:rsidR="00081451" w:rsidRPr="009F2DAE" w:rsidRDefault="00081451" w:rsidP="002B7EA3">
            <w:pPr>
              <w:rPr>
                <w:rFonts w:eastAsia="Calibri"/>
                <w:sz w:val="20"/>
                <w:szCs w:val="20"/>
              </w:rPr>
            </w:pPr>
            <w:r w:rsidRPr="009F2DAE">
              <w:rPr>
                <w:rFonts w:eastAsia="Calibri"/>
                <w:sz w:val="20"/>
                <w:szCs w:val="20"/>
              </w:rPr>
              <w:t>Novoseven 2mg</w:t>
            </w:r>
          </w:p>
        </w:tc>
        <w:tc>
          <w:tcPr>
            <w:tcW w:w="790" w:type="pct"/>
          </w:tcPr>
          <w:p w:rsidR="00081451" w:rsidRPr="009F2DAE" w:rsidRDefault="00081451" w:rsidP="002B7EA3">
            <w:pPr>
              <w:rPr>
                <w:rFonts w:eastAsia="Calibri"/>
                <w:sz w:val="20"/>
                <w:szCs w:val="20"/>
              </w:rPr>
            </w:pPr>
            <w:r w:rsidRPr="009F2DAE">
              <w:rPr>
                <w:rFonts w:eastAsia="Calibri"/>
                <w:sz w:val="20"/>
                <w:szCs w:val="20"/>
              </w:rPr>
              <w:t>Uniphar</w:t>
            </w:r>
          </w:p>
        </w:tc>
        <w:tc>
          <w:tcPr>
            <w:tcW w:w="730" w:type="pct"/>
          </w:tcPr>
          <w:p w:rsidR="00081451" w:rsidRPr="009F2DAE" w:rsidRDefault="00081451" w:rsidP="002B7EA3">
            <w:pPr>
              <w:rPr>
                <w:rFonts w:eastAsia="Calibri"/>
                <w:sz w:val="20"/>
                <w:szCs w:val="20"/>
              </w:rPr>
            </w:pPr>
            <w:r w:rsidRPr="009F2DAE">
              <w:rPr>
                <w:rFonts w:eastAsia="Calibri"/>
                <w:sz w:val="20"/>
                <w:szCs w:val="20"/>
              </w:rPr>
              <w:t>NS100</w:t>
            </w:r>
          </w:p>
        </w:tc>
        <w:tc>
          <w:tcPr>
            <w:tcW w:w="685" w:type="pct"/>
          </w:tcPr>
          <w:p w:rsidR="00081451" w:rsidRPr="009F2DAE" w:rsidRDefault="00081451" w:rsidP="002B7EA3">
            <w:pPr>
              <w:rPr>
                <w:rFonts w:eastAsia="Calibri"/>
                <w:sz w:val="20"/>
                <w:szCs w:val="20"/>
              </w:rPr>
            </w:pPr>
            <w:r w:rsidRPr="009F2DAE">
              <w:rPr>
                <w:rFonts w:eastAsia="Calibri"/>
                <w:sz w:val="20"/>
                <w:szCs w:val="20"/>
              </w:rPr>
              <w:t>n</w:t>
            </w:r>
          </w:p>
        </w:tc>
        <w:tc>
          <w:tcPr>
            <w:tcW w:w="1933" w:type="pct"/>
            <w:vMerge/>
          </w:tcPr>
          <w:p w:rsidR="00081451" w:rsidRPr="009F2DAE" w:rsidRDefault="00081451" w:rsidP="002B7EA3">
            <w:pPr>
              <w:rPr>
                <w:rFonts w:eastAsia="Calibri"/>
                <w:sz w:val="20"/>
                <w:szCs w:val="20"/>
              </w:rPr>
            </w:pPr>
          </w:p>
        </w:tc>
      </w:tr>
      <w:tr w:rsidR="00081451" w:rsidRPr="0040071E" w:rsidTr="009F2DAE">
        <w:tc>
          <w:tcPr>
            <w:tcW w:w="862" w:type="pct"/>
            <w:tcBorders>
              <w:bottom w:val="single" w:sz="4" w:space="0" w:color="auto"/>
            </w:tcBorders>
            <w:shd w:val="clear" w:color="auto" w:fill="D6E3BC"/>
          </w:tcPr>
          <w:p w:rsidR="00081451" w:rsidRPr="009F2DAE" w:rsidRDefault="00081451" w:rsidP="002B7EA3">
            <w:pPr>
              <w:rPr>
                <w:rFonts w:eastAsia="Calibri"/>
                <w:sz w:val="20"/>
                <w:szCs w:val="20"/>
              </w:rPr>
            </w:pPr>
          </w:p>
        </w:tc>
        <w:tc>
          <w:tcPr>
            <w:tcW w:w="790" w:type="pct"/>
            <w:tcBorders>
              <w:bottom w:val="single" w:sz="4" w:space="0" w:color="auto"/>
            </w:tcBorders>
            <w:shd w:val="clear" w:color="auto" w:fill="D6E3BC"/>
          </w:tcPr>
          <w:p w:rsidR="00081451" w:rsidRPr="009F2DAE" w:rsidRDefault="00081451" w:rsidP="002B7EA3">
            <w:pPr>
              <w:rPr>
                <w:rFonts w:eastAsia="Calibri"/>
                <w:sz w:val="20"/>
                <w:szCs w:val="20"/>
              </w:rPr>
            </w:pPr>
          </w:p>
        </w:tc>
        <w:tc>
          <w:tcPr>
            <w:tcW w:w="730" w:type="pct"/>
            <w:tcBorders>
              <w:bottom w:val="single" w:sz="4" w:space="0" w:color="auto"/>
            </w:tcBorders>
            <w:shd w:val="clear" w:color="auto" w:fill="D6E3BC"/>
          </w:tcPr>
          <w:p w:rsidR="00081451" w:rsidRPr="009F2DAE" w:rsidRDefault="00081451" w:rsidP="002B7EA3">
            <w:pPr>
              <w:rPr>
                <w:rFonts w:eastAsia="Calibri"/>
                <w:sz w:val="20"/>
                <w:szCs w:val="20"/>
              </w:rPr>
            </w:pPr>
          </w:p>
        </w:tc>
        <w:tc>
          <w:tcPr>
            <w:tcW w:w="685" w:type="pct"/>
            <w:tcBorders>
              <w:bottom w:val="single" w:sz="4" w:space="0" w:color="auto"/>
            </w:tcBorders>
            <w:shd w:val="clear" w:color="auto" w:fill="D6E3BC"/>
          </w:tcPr>
          <w:p w:rsidR="00081451" w:rsidRPr="009F2DAE" w:rsidRDefault="00081451" w:rsidP="002B7EA3">
            <w:pPr>
              <w:rPr>
                <w:rFonts w:eastAsia="Calibri"/>
                <w:sz w:val="20"/>
                <w:szCs w:val="20"/>
              </w:rPr>
            </w:pPr>
          </w:p>
        </w:tc>
        <w:tc>
          <w:tcPr>
            <w:tcW w:w="1933" w:type="pct"/>
            <w:tcBorders>
              <w:bottom w:val="single" w:sz="4" w:space="0" w:color="auto"/>
            </w:tcBorders>
            <w:shd w:val="clear" w:color="auto" w:fill="D6E3BC"/>
          </w:tcPr>
          <w:p w:rsidR="00081451" w:rsidRPr="009F2DAE" w:rsidRDefault="00081451" w:rsidP="002B7EA3">
            <w:pPr>
              <w:rPr>
                <w:rFonts w:eastAsia="Calibri"/>
                <w:sz w:val="20"/>
                <w:szCs w:val="20"/>
              </w:rPr>
            </w:pPr>
          </w:p>
        </w:tc>
      </w:tr>
      <w:tr w:rsidR="00081451" w:rsidRPr="0040071E" w:rsidTr="009F2DAE">
        <w:tc>
          <w:tcPr>
            <w:tcW w:w="862"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ELOCTA 250IU </w:t>
            </w:r>
          </w:p>
        </w:tc>
        <w:tc>
          <w:tcPr>
            <w:tcW w:w="79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Sobi </w:t>
            </w:r>
          </w:p>
        </w:tc>
        <w:tc>
          <w:tcPr>
            <w:tcW w:w="73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ELOC250 </w:t>
            </w:r>
          </w:p>
        </w:tc>
        <w:tc>
          <w:tcPr>
            <w:tcW w:w="685"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 </w:t>
            </w:r>
          </w:p>
        </w:tc>
        <w:tc>
          <w:tcPr>
            <w:tcW w:w="1933" w:type="pct"/>
            <w:vMerge w:val="restart"/>
            <w:shd w:val="clear" w:color="auto" w:fill="auto"/>
          </w:tcPr>
          <w:p w:rsidR="00081451" w:rsidRPr="009F2DAE" w:rsidRDefault="00081451" w:rsidP="002B7EA3">
            <w:pPr>
              <w:rPr>
                <w:rFonts w:eastAsia="Calibri"/>
                <w:sz w:val="20"/>
                <w:szCs w:val="20"/>
              </w:rPr>
            </w:pPr>
            <w:r w:rsidRPr="009F2DAE">
              <w:rPr>
                <w:rFonts w:eastAsia="Calibri"/>
                <w:sz w:val="20"/>
                <w:szCs w:val="20"/>
              </w:rPr>
              <w:t>Recombinant coagulation factor VIII, Fc fusion protein. Treatment and prevention of bleeding in all age groups of patients with haemophilia A (factor VIII deficiency). ELOCTA is prepared by recombinant technology without addition of any human- or animal-derived components in the manufacturing process.</w:t>
            </w:r>
          </w:p>
        </w:tc>
      </w:tr>
      <w:tr w:rsidR="00081451" w:rsidRPr="0040071E" w:rsidTr="009F2DAE">
        <w:tc>
          <w:tcPr>
            <w:tcW w:w="862"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ELOCTA 500IU </w:t>
            </w:r>
          </w:p>
        </w:tc>
        <w:tc>
          <w:tcPr>
            <w:tcW w:w="79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Sobi </w:t>
            </w:r>
          </w:p>
        </w:tc>
        <w:tc>
          <w:tcPr>
            <w:tcW w:w="73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ELOC500 </w:t>
            </w:r>
          </w:p>
        </w:tc>
        <w:tc>
          <w:tcPr>
            <w:tcW w:w="685"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 </w:t>
            </w:r>
          </w:p>
        </w:tc>
        <w:tc>
          <w:tcPr>
            <w:tcW w:w="1933" w:type="pct"/>
            <w:vMerge/>
            <w:shd w:val="clear" w:color="auto" w:fill="auto"/>
          </w:tcPr>
          <w:p w:rsidR="00081451" w:rsidRPr="009F2DAE" w:rsidRDefault="00081451" w:rsidP="002B7EA3">
            <w:pPr>
              <w:rPr>
                <w:rFonts w:eastAsia="Calibri"/>
                <w:sz w:val="20"/>
                <w:szCs w:val="20"/>
              </w:rPr>
            </w:pPr>
          </w:p>
        </w:tc>
      </w:tr>
      <w:tr w:rsidR="00081451" w:rsidRPr="0040071E" w:rsidTr="009F2DAE">
        <w:tc>
          <w:tcPr>
            <w:tcW w:w="862"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ELOCTA 750IU </w:t>
            </w:r>
          </w:p>
        </w:tc>
        <w:tc>
          <w:tcPr>
            <w:tcW w:w="79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Sobi </w:t>
            </w:r>
          </w:p>
        </w:tc>
        <w:tc>
          <w:tcPr>
            <w:tcW w:w="73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ELOC750 </w:t>
            </w:r>
          </w:p>
        </w:tc>
        <w:tc>
          <w:tcPr>
            <w:tcW w:w="685"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 </w:t>
            </w:r>
          </w:p>
        </w:tc>
        <w:tc>
          <w:tcPr>
            <w:tcW w:w="1933" w:type="pct"/>
            <w:vMerge/>
            <w:shd w:val="clear" w:color="auto" w:fill="auto"/>
          </w:tcPr>
          <w:p w:rsidR="00081451" w:rsidRPr="009F2DAE" w:rsidRDefault="00081451" w:rsidP="002B7EA3">
            <w:pPr>
              <w:rPr>
                <w:rFonts w:eastAsia="Calibri"/>
                <w:sz w:val="20"/>
                <w:szCs w:val="20"/>
              </w:rPr>
            </w:pPr>
          </w:p>
        </w:tc>
      </w:tr>
      <w:tr w:rsidR="00081451" w:rsidRPr="0040071E" w:rsidTr="009F2DAE">
        <w:tc>
          <w:tcPr>
            <w:tcW w:w="862"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ELOCTA 1000IU </w:t>
            </w:r>
          </w:p>
        </w:tc>
        <w:tc>
          <w:tcPr>
            <w:tcW w:w="79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Sobi </w:t>
            </w:r>
          </w:p>
        </w:tc>
        <w:tc>
          <w:tcPr>
            <w:tcW w:w="73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ELOC1000 </w:t>
            </w:r>
          </w:p>
        </w:tc>
        <w:tc>
          <w:tcPr>
            <w:tcW w:w="685"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 </w:t>
            </w:r>
          </w:p>
        </w:tc>
        <w:tc>
          <w:tcPr>
            <w:tcW w:w="1933" w:type="pct"/>
            <w:vMerge/>
            <w:shd w:val="clear" w:color="auto" w:fill="auto"/>
          </w:tcPr>
          <w:p w:rsidR="00081451" w:rsidRPr="009F2DAE" w:rsidRDefault="00081451" w:rsidP="002B7EA3">
            <w:pPr>
              <w:rPr>
                <w:rFonts w:eastAsia="Calibri"/>
                <w:sz w:val="20"/>
                <w:szCs w:val="20"/>
              </w:rPr>
            </w:pPr>
          </w:p>
        </w:tc>
      </w:tr>
      <w:tr w:rsidR="00081451" w:rsidRPr="0040071E" w:rsidTr="009F2DAE">
        <w:tc>
          <w:tcPr>
            <w:tcW w:w="862"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ELOCTA 1500IU </w:t>
            </w:r>
          </w:p>
        </w:tc>
        <w:tc>
          <w:tcPr>
            <w:tcW w:w="79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Sobi </w:t>
            </w:r>
          </w:p>
        </w:tc>
        <w:tc>
          <w:tcPr>
            <w:tcW w:w="73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ELOC1500 </w:t>
            </w:r>
          </w:p>
        </w:tc>
        <w:tc>
          <w:tcPr>
            <w:tcW w:w="685"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 </w:t>
            </w:r>
          </w:p>
        </w:tc>
        <w:tc>
          <w:tcPr>
            <w:tcW w:w="1933" w:type="pct"/>
            <w:vMerge/>
            <w:shd w:val="clear" w:color="auto" w:fill="auto"/>
          </w:tcPr>
          <w:p w:rsidR="00081451" w:rsidRPr="009F2DAE" w:rsidRDefault="00081451" w:rsidP="002B7EA3">
            <w:pPr>
              <w:rPr>
                <w:rFonts w:eastAsia="Calibri"/>
                <w:sz w:val="20"/>
                <w:szCs w:val="20"/>
              </w:rPr>
            </w:pPr>
          </w:p>
        </w:tc>
      </w:tr>
      <w:tr w:rsidR="00081451" w:rsidRPr="0040071E" w:rsidTr="009F2DAE">
        <w:tc>
          <w:tcPr>
            <w:tcW w:w="862"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ELOCTA 2000IU </w:t>
            </w:r>
          </w:p>
        </w:tc>
        <w:tc>
          <w:tcPr>
            <w:tcW w:w="79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Sobi </w:t>
            </w:r>
          </w:p>
        </w:tc>
        <w:tc>
          <w:tcPr>
            <w:tcW w:w="73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ELOC2000 </w:t>
            </w:r>
          </w:p>
        </w:tc>
        <w:tc>
          <w:tcPr>
            <w:tcW w:w="685"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 </w:t>
            </w:r>
          </w:p>
        </w:tc>
        <w:tc>
          <w:tcPr>
            <w:tcW w:w="1933" w:type="pct"/>
            <w:vMerge/>
            <w:shd w:val="clear" w:color="auto" w:fill="auto"/>
          </w:tcPr>
          <w:p w:rsidR="00081451" w:rsidRPr="009F2DAE" w:rsidRDefault="00081451" w:rsidP="002B7EA3">
            <w:pPr>
              <w:rPr>
                <w:rFonts w:eastAsia="Calibri"/>
                <w:sz w:val="20"/>
                <w:szCs w:val="20"/>
              </w:rPr>
            </w:pPr>
          </w:p>
        </w:tc>
      </w:tr>
      <w:tr w:rsidR="00081451" w:rsidRPr="0040071E" w:rsidTr="009F2DAE">
        <w:tc>
          <w:tcPr>
            <w:tcW w:w="862"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ELOCTA 3000IU </w:t>
            </w:r>
          </w:p>
        </w:tc>
        <w:tc>
          <w:tcPr>
            <w:tcW w:w="79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Sobi </w:t>
            </w:r>
          </w:p>
        </w:tc>
        <w:tc>
          <w:tcPr>
            <w:tcW w:w="730"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ELOC3000 </w:t>
            </w:r>
          </w:p>
        </w:tc>
        <w:tc>
          <w:tcPr>
            <w:tcW w:w="685" w:type="pct"/>
            <w:shd w:val="clear" w:color="auto" w:fill="auto"/>
          </w:tcPr>
          <w:p w:rsidR="00081451" w:rsidRPr="009F2DAE" w:rsidRDefault="00081451" w:rsidP="002B7EA3">
            <w:pPr>
              <w:pStyle w:val="Default"/>
              <w:rPr>
                <w:sz w:val="20"/>
                <w:szCs w:val="20"/>
                <w:lang w:val="en-IE"/>
              </w:rPr>
            </w:pPr>
            <w:r w:rsidRPr="009F2DAE">
              <w:rPr>
                <w:sz w:val="20"/>
                <w:szCs w:val="20"/>
                <w:lang w:val="en-IE"/>
              </w:rPr>
              <w:t xml:space="preserve">S </w:t>
            </w:r>
          </w:p>
        </w:tc>
        <w:tc>
          <w:tcPr>
            <w:tcW w:w="1933" w:type="pct"/>
            <w:vMerge/>
            <w:shd w:val="clear" w:color="auto" w:fill="auto"/>
          </w:tcPr>
          <w:p w:rsidR="00081451" w:rsidRPr="009F2DAE" w:rsidRDefault="00081451" w:rsidP="002B7EA3">
            <w:pPr>
              <w:rPr>
                <w:rFonts w:eastAsia="Calibri"/>
                <w:sz w:val="20"/>
                <w:szCs w:val="20"/>
              </w:rPr>
            </w:pPr>
          </w:p>
        </w:tc>
      </w:tr>
      <w:tr w:rsidR="00081451" w:rsidRPr="0040071E" w:rsidTr="009F2DAE">
        <w:tc>
          <w:tcPr>
            <w:tcW w:w="862" w:type="pct"/>
            <w:shd w:val="clear" w:color="auto" w:fill="D6E3BC"/>
          </w:tcPr>
          <w:p w:rsidR="00081451" w:rsidRPr="009F2DAE" w:rsidRDefault="00081451" w:rsidP="002B7EA3">
            <w:pPr>
              <w:rPr>
                <w:rFonts w:eastAsia="Calibri"/>
                <w:sz w:val="20"/>
                <w:szCs w:val="20"/>
              </w:rPr>
            </w:pPr>
          </w:p>
        </w:tc>
        <w:tc>
          <w:tcPr>
            <w:tcW w:w="790" w:type="pct"/>
            <w:shd w:val="clear" w:color="auto" w:fill="D6E3BC"/>
          </w:tcPr>
          <w:p w:rsidR="00081451" w:rsidRPr="009F2DAE" w:rsidRDefault="00081451" w:rsidP="002B7EA3">
            <w:pPr>
              <w:rPr>
                <w:rFonts w:eastAsia="Calibri"/>
                <w:sz w:val="20"/>
                <w:szCs w:val="20"/>
              </w:rPr>
            </w:pPr>
          </w:p>
        </w:tc>
        <w:tc>
          <w:tcPr>
            <w:tcW w:w="730" w:type="pct"/>
            <w:shd w:val="clear" w:color="auto" w:fill="D6E3BC"/>
          </w:tcPr>
          <w:p w:rsidR="00081451" w:rsidRPr="009F2DAE" w:rsidRDefault="00081451" w:rsidP="002B7EA3">
            <w:pPr>
              <w:rPr>
                <w:rFonts w:eastAsia="Calibri"/>
                <w:sz w:val="20"/>
                <w:szCs w:val="20"/>
              </w:rPr>
            </w:pPr>
          </w:p>
        </w:tc>
        <w:tc>
          <w:tcPr>
            <w:tcW w:w="685" w:type="pct"/>
            <w:shd w:val="clear" w:color="auto" w:fill="D6E3BC"/>
          </w:tcPr>
          <w:p w:rsidR="00081451" w:rsidRPr="009F2DAE" w:rsidRDefault="00081451" w:rsidP="002B7EA3">
            <w:pPr>
              <w:rPr>
                <w:rFonts w:eastAsia="Calibri"/>
                <w:sz w:val="20"/>
                <w:szCs w:val="20"/>
              </w:rPr>
            </w:pPr>
          </w:p>
        </w:tc>
        <w:tc>
          <w:tcPr>
            <w:tcW w:w="1933" w:type="pct"/>
            <w:shd w:val="clear" w:color="auto" w:fill="D6E3BC"/>
          </w:tcPr>
          <w:p w:rsidR="00081451" w:rsidRPr="009F2DAE" w:rsidRDefault="00081451" w:rsidP="002B7EA3">
            <w:pPr>
              <w:rPr>
                <w:rFonts w:eastAsia="Calibri"/>
                <w:sz w:val="20"/>
                <w:szCs w:val="20"/>
              </w:rPr>
            </w:pPr>
          </w:p>
        </w:tc>
      </w:tr>
      <w:tr w:rsidR="00081451" w:rsidRPr="0040071E" w:rsidTr="009F2DAE">
        <w:tc>
          <w:tcPr>
            <w:tcW w:w="862" w:type="pct"/>
          </w:tcPr>
          <w:p w:rsidR="00081451" w:rsidRPr="009F2DAE" w:rsidRDefault="00081451" w:rsidP="002B7EA3">
            <w:pPr>
              <w:rPr>
                <w:rFonts w:eastAsia="Calibri"/>
                <w:sz w:val="20"/>
                <w:szCs w:val="20"/>
              </w:rPr>
            </w:pPr>
            <w:r w:rsidRPr="009F2DAE">
              <w:rPr>
                <w:rFonts w:eastAsia="Calibri"/>
                <w:sz w:val="20"/>
                <w:szCs w:val="20"/>
              </w:rPr>
              <w:t>Fibrinogen</w:t>
            </w:r>
          </w:p>
        </w:tc>
        <w:tc>
          <w:tcPr>
            <w:tcW w:w="790" w:type="pct"/>
          </w:tcPr>
          <w:p w:rsidR="00081451" w:rsidRPr="009F2DAE" w:rsidRDefault="00081451" w:rsidP="002B7EA3">
            <w:pPr>
              <w:rPr>
                <w:rFonts w:eastAsia="Calibri"/>
                <w:sz w:val="20"/>
                <w:szCs w:val="20"/>
              </w:rPr>
            </w:pPr>
            <w:r w:rsidRPr="009F2DAE">
              <w:rPr>
                <w:rFonts w:eastAsia="Calibri"/>
                <w:sz w:val="20"/>
                <w:szCs w:val="20"/>
              </w:rPr>
              <w:t>IBTS</w:t>
            </w:r>
          </w:p>
        </w:tc>
        <w:tc>
          <w:tcPr>
            <w:tcW w:w="730" w:type="pct"/>
          </w:tcPr>
          <w:p w:rsidR="00081451" w:rsidRPr="009F2DAE" w:rsidRDefault="00081451" w:rsidP="002B7EA3">
            <w:pPr>
              <w:rPr>
                <w:rFonts w:eastAsia="Calibri"/>
                <w:sz w:val="20"/>
                <w:szCs w:val="20"/>
              </w:rPr>
            </w:pPr>
            <w:r w:rsidRPr="009F2DAE">
              <w:rPr>
                <w:rFonts w:eastAsia="Calibri"/>
                <w:sz w:val="20"/>
                <w:szCs w:val="20"/>
              </w:rPr>
              <w:t>RIASTAP</w:t>
            </w:r>
          </w:p>
        </w:tc>
        <w:tc>
          <w:tcPr>
            <w:tcW w:w="685" w:type="pct"/>
          </w:tcPr>
          <w:p w:rsidR="00081451" w:rsidRPr="009F2DAE" w:rsidRDefault="00081451" w:rsidP="002B7EA3">
            <w:pPr>
              <w:rPr>
                <w:rFonts w:eastAsia="Calibri"/>
                <w:sz w:val="20"/>
                <w:szCs w:val="20"/>
              </w:rPr>
            </w:pPr>
            <w:r w:rsidRPr="009F2DAE">
              <w:rPr>
                <w:rFonts w:eastAsia="Calibri"/>
                <w:sz w:val="20"/>
                <w:szCs w:val="20"/>
              </w:rPr>
              <w:t>q</w:t>
            </w:r>
          </w:p>
        </w:tc>
        <w:tc>
          <w:tcPr>
            <w:tcW w:w="1933" w:type="pct"/>
          </w:tcPr>
          <w:p w:rsidR="00081451" w:rsidRPr="009F2DAE" w:rsidRDefault="00081451" w:rsidP="002B7EA3">
            <w:pPr>
              <w:pStyle w:val="Default"/>
              <w:rPr>
                <w:sz w:val="20"/>
                <w:szCs w:val="20"/>
                <w:lang w:val="en-IE"/>
              </w:rPr>
            </w:pPr>
            <w:r w:rsidRPr="009F2DAE">
              <w:rPr>
                <w:sz w:val="20"/>
                <w:szCs w:val="20"/>
                <w:lang w:val="en-IE"/>
              </w:rPr>
              <w:t xml:space="preserve"> RiaSTAP, Fibrinogen Concentrate (Human) indicated for the treatment of acute bleeding episodes in patients with congenital fibrinogen deficiency, including afibrinogenemia and hypofibrinogenemia. RiaSTAP is not indicated for dysfibrinogenemia.</w:t>
            </w:r>
          </w:p>
        </w:tc>
      </w:tr>
      <w:tr w:rsidR="00081451" w:rsidRPr="0040071E" w:rsidTr="009F2DAE">
        <w:tc>
          <w:tcPr>
            <w:tcW w:w="862" w:type="pct"/>
            <w:shd w:val="clear" w:color="auto" w:fill="D6E3BC"/>
          </w:tcPr>
          <w:p w:rsidR="00081451" w:rsidRPr="009F2DAE" w:rsidRDefault="00081451" w:rsidP="002B7EA3">
            <w:pPr>
              <w:rPr>
                <w:rFonts w:eastAsia="Calibri"/>
                <w:sz w:val="20"/>
                <w:szCs w:val="20"/>
              </w:rPr>
            </w:pPr>
          </w:p>
        </w:tc>
        <w:tc>
          <w:tcPr>
            <w:tcW w:w="790" w:type="pct"/>
            <w:shd w:val="clear" w:color="auto" w:fill="D6E3BC"/>
          </w:tcPr>
          <w:p w:rsidR="00081451" w:rsidRPr="009F2DAE" w:rsidRDefault="00081451" w:rsidP="002B7EA3">
            <w:pPr>
              <w:rPr>
                <w:rFonts w:eastAsia="Calibri"/>
                <w:sz w:val="20"/>
                <w:szCs w:val="20"/>
              </w:rPr>
            </w:pPr>
          </w:p>
        </w:tc>
        <w:tc>
          <w:tcPr>
            <w:tcW w:w="730" w:type="pct"/>
            <w:shd w:val="clear" w:color="auto" w:fill="D6E3BC"/>
          </w:tcPr>
          <w:p w:rsidR="00081451" w:rsidRPr="009F2DAE" w:rsidRDefault="00081451" w:rsidP="002B7EA3">
            <w:pPr>
              <w:rPr>
                <w:rFonts w:eastAsia="Calibri"/>
                <w:sz w:val="20"/>
                <w:szCs w:val="20"/>
              </w:rPr>
            </w:pPr>
          </w:p>
        </w:tc>
        <w:tc>
          <w:tcPr>
            <w:tcW w:w="685" w:type="pct"/>
            <w:shd w:val="clear" w:color="auto" w:fill="D6E3BC"/>
          </w:tcPr>
          <w:p w:rsidR="00081451" w:rsidRPr="009F2DAE" w:rsidRDefault="00081451" w:rsidP="002B7EA3">
            <w:pPr>
              <w:rPr>
                <w:rFonts w:eastAsia="Calibri"/>
                <w:sz w:val="20"/>
                <w:szCs w:val="20"/>
              </w:rPr>
            </w:pPr>
          </w:p>
        </w:tc>
        <w:tc>
          <w:tcPr>
            <w:tcW w:w="1933" w:type="pct"/>
            <w:shd w:val="clear" w:color="auto" w:fill="D6E3BC"/>
          </w:tcPr>
          <w:p w:rsidR="00081451" w:rsidRPr="009F2DAE" w:rsidRDefault="00081451" w:rsidP="002B7EA3">
            <w:pPr>
              <w:rPr>
                <w:rFonts w:eastAsia="Calibri"/>
                <w:sz w:val="20"/>
                <w:szCs w:val="20"/>
              </w:rPr>
            </w:pPr>
          </w:p>
        </w:tc>
      </w:tr>
      <w:tr w:rsidR="00081451" w:rsidRPr="0040071E" w:rsidTr="009F2DAE">
        <w:tc>
          <w:tcPr>
            <w:tcW w:w="862" w:type="pct"/>
            <w:shd w:val="clear" w:color="auto" w:fill="F2DBDB"/>
          </w:tcPr>
          <w:p w:rsidR="00081451" w:rsidRPr="009F2DAE" w:rsidRDefault="00081451" w:rsidP="002B7EA3">
            <w:pPr>
              <w:rPr>
                <w:rFonts w:eastAsia="Calibri"/>
                <w:sz w:val="20"/>
                <w:szCs w:val="20"/>
              </w:rPr>
            </w:pPr>
            <w:r w:rsidRPr="009F2DAE">
              <w:rPr>
                <w:rFonts w:eastAsia="Calibri"/>
                <w:sz w:val="20"/>
                <w:szCs w:val="20"/>
              </w:rPr>
              <w:t>Praxbind</w:t>
            </w:r>
          </w:p>
        </w:tc>
        <w:tc>
          <w:tcPr>
            <w:tcW w:w="4138" w:type="pct"/>
            <w:gridSpan w:val="4"/>
            <w:shd w:val="clear" w:color="auto" w:fill="F2DBDB"/>
          </w:tcPr>
          <w:p w:rsidR="00081451" w:rsidRPr="009F2DAE" w:rsidRDefault="00081451" w:rsidP="000F483F">
            <w:pPr>
              <w:rPr>
                <w:rFonts w:eastAsia="Calibri"/>
                <w:sz w:val="20"/>
                <w:szCs w:val="20"/>
              </w:rPr>
            </w:pPr>
            <w:r w:rsidRPr="009F2DAE">
              <w:rPr>
                <w:rFonts w:eastAsia="Calibri"/>
                <w:sz w:val="20"/>
                <w:szCs w:val="20"/>
              </w:rPr>
              <w:t xml:space="preserve">Reversal agent for Pradaxa (Dabigatran) </w:t>
            </w:r>
            <w:r w:rsidR="000F483F" w:rsidRPr="009F2DAE">
              <w:rPr>
                <w:rFonts w:eastAsia="Calibri"/>
                <w:sz w:val="20"/>
                <w:szCs w:val="20"/>
              </w:rPr>
              <w:t>request</w:t>
            </w:r>
            <w:r w:rsidRPr="009F2DAE">
              <w:rPr>
                <w:rFonts w:eastAsia="Calibri"/>
                <w:sz w:val="20"/>
                <w:szCs w:val="20"/>
              </w:rPr>
              <w:t xml:space="preserve"> from Pharmacy RUH</w:t>
            </w:r>
            <w:r w:rsidR="000F483F" w:rsidRPr="009F2DAE">
              <w:rPr>
                <w:rFonts w:eastAsia="Calibri"/>
                <w:sz w:val="20"/>
                <w:szCs w:val="20"/>
              </w:rPr>
              <w:t xml:space="preserve"> who will obtain from</w:t>
            </w:r>
            <w:r w:rsidRPr="009F2DAE">
              <w:rPr>
                <w:rFonts w:eastAsia="Calibri"/>
                <w:sz w:val="20"/>
                <w:szCs w:val="20"/>
              </w:rPr>
              <w:t xml:space="preserve"> BTEGUH </w:t>
            </w:r>
            <w:r w:rsidR="000F483F" w:rsidRPr="009F2DAE">
              <w:rPr>
                <w:rFonts w:eastAsia="Calibri"/>
                <w:sz w:val="20"/>
                <w:szCs w:val="20"/>
              </w:rPr>
              <w:t>or PUH as</w:t>
            </w:r>
            <w:r w:rsidRPr="009F2DAE">
              <w:rPr>
                <w:rFonts w:eastAsia="Calibri"/>
                <w:sz w:val="20"/>
                <w:szCs w:val="20"/>
              </w:rPr>
              <w:t xml:space="preserve"> required. This is a Pharmacy product and details will not be stored on Apex. </w:t>
            </w:r>
          </w:p>
        </w:tc>
      </w:tr>
    </w:tbl>
    <w:p w:rsidR="00081451" w:rsidRPr="0040071E" w:rsidRDefault="00081451" w:rsidP="00081451"/>
    <w:p w:rsidR="00081451" w:rsidRPr="0006789A" w:rsidRDefault="00081451" w:rsidP="0006789A">
      <w:pPr>
        <w:pStyle w:val="ListParagraph"/>
        <w:numPr>
          <w:ilvl w:val="0"/>
          <w:numId w:val="13"/>
        </w:numPr>
        <w:ind w:hanging="720"/>
      </w:pPr>
      <w:bookmarkStart w:id="38" w:name="_Toc535251390"/>
      <w:bookmarkStart w:id="39" w:name="_Toc535252388"/>
      <w:r w:rsidRPr="0006789A">
        <w:t>All activities relating to transfusion of red blood cells and platelets are monitored using the Blood Track System. Data relating to all blood, platelet and product transfusions are maintained on the Laboratory Information system.</w:t>
      </w:r>
      <w:bookmarkEnd w:id="38"/>
      <w:bookmarkEnd w:id="39"/>
      <w:r w:rsidRPr="0006789A">
        <w:t xml:space="preserve"> </w:t>
      </w:r>
    </w:p>
    <w:p w:rsidR="00081451" w:rsidRPr="0040071E" w:rsidRDefault="00081451" w:rsidP="00081451"/>
    <w:p w:rsidR="0006789A" w:rsidRDefault="0006789A">
      <w:pPr>
        <w:spacing w:after="200" w:line="276" w:lineRule="auto"/>
        <w:rPr>
          <w:b/>
          <w:smallCaps/>
        </w:rPr>
      </w:pPr>
      <w:bookmarkStart w:id="40" w:name="_Toc212528079"/>
      <w:bookmarkStart w:id="41" w:name="_Toc535251391"/>
      <w:bookmarkStart w:id="42" w:name="_Toc535252389"/>
      <w:r>
        <w:br w:type="page"/>
      </w:r>
    </w:p>
    <w:p w:rsidR="00081451" w:rsidRPr="0040071E" w:rsidRDefault="0006789A" w:rsidP="0006789A">
      <w:pPr>
        <w:pStyle w:val="Heading2"/>
      </w:pPr>
      <w:r w:rsidRPr="0040071E">
        <w:lastRenderedPageBreak/>
        <w:t>L</w:t>
      </w:r>
      <w:bookmarkEnd w:id="40"/>
      <w:r w:rsidRPr="0040071E">
        <w:t>ife threatening emergency bleed:</w:t>
      </w:r>
      <w:bookmarkEnd w:id="41"/>
      <w:bookmarkEnd w:id="42"/>
    </w:p>
    <w:p w:rsidR="00081451" w:rsidRPr="0040071E" w:rsidRDefault="00081451" w:rsidP="0006789A">
      <w:pPr>
        <w:pStyle w:val="ListParagraph"/>
        <w:numPr>
          <w:ilvl w:val="0"/>
          <w:numId w:val="15"/>
        </w:numPr>
        <w:ind w:hanging="720"/>
      </w:pPr>
      <w:bookmarkStart w:id="43" w:name="_Toc535251392"/>
      <w:bookmarkStart w:id="44" w:name="_Toc535252390"/>
      <w:r w:rsidRPr="0040071E">
        <w:t>The blood transfusion department has 2 units of group confirmed O Rh D negative, phenotype CE and Kell negative red blood cells for emergency transfusion only, when the risk of not transfusing outweighs the risk of waiting for fully crossmatched compatible blood.</w:t>
      </w:r>
      <w:bookmarkEnd w:id="43"/>
      <w:bookmarkEnd w:id="44"/>
    </w:p>
    <w:p w:rsidR="00142486" w:rsidRPr="0040071E" w:rsidRDefault="00081451" w:rsidP="0006789A">
      <w:pPr>
        <w:pStyle w:val="ListParagraph"/>
        <w:numPr>
          <w:ilvl w:val="0"/>
          <w:numId w:val="15"/>
        </w:numPr>
        <w:ind w:hanging="720"/>
      </w:pPr>
      <w:bookmarkStart w:id="45" w:name="_Toc535251393"/>
      <w:bookmarkStart w:id="46" w:name="_Toc535252391"/>
      <w:r w:rsidRPr="0040071E">
        <w:t>Staff should be advised that supply of group specific uncross matched blood will take 10 minutes from time of specimen receipt</w:t>
      </w:r>
      <w:r w:rsidR="00142486" w:rsidRPr="0040071E">
        <w:t xml:space="preserve"> for patients with a known history</w:t>
      </w:r>
      <w:r w:rsidRPr="0040071E">
        <w:t xml:space="preserve">. </w:t>
      </w:r>
      <w:r w:rsidR="00142486" w:rsidRPr="0040071E">
        <w:t>Patient’s history unknown &amp; blood required sooner than 40 mins, give the emergency uncrossmatched O Rh (D) Negative units.</w:t>
      </w:r>
    </w:p>
    <w:p w:rsidR="00081451" w:rsidRPr="0040071E" w:rsidRDefault="00081451" w:rsidP="0006789A">
      <w:pPr>
        <w:pStyle w:val="ListParagraph"/>
        <w:numPr>
          <w:ilvl w:val="0"/>
          <w:numId w:val="15"/>
        </w:numPr>
        <w:ind w:hanging="720"/>
      </w:pPr>
      <w:r w:rsidRPr="0040071E">
        <w:t xml:space="preserve">Supply of fully crossmatched blood will take </w:t>
      </w:r>
      <w:r w:rsidR="00F402A8" w:rsidRPr="0040071E">
        <w:t>40</w:t>
      </w:r>
      <w:r w:rsidRPr="0040071E">
        <w:t xml:space="preserve"> -60 minutes.</w:t>
      </w:r>
      <w:bookmarkEnd w:id="45"/>
      <w:bookmarkEnd w:id="46"/>
    </w:p>
    <w:p w:rsidR="00081451" w:rsidRPr="0040071E" w:rsidRDefault="00081451" w:rsidP="0006789A">
      <w:pPr>
        <w:pStyle w:val="ListParagraph"/>
        <w:numPr>
          <w:ilvl w:val="0"/>
          <w:numId w:val="15"/>
        </w:numPr>
        <w:ind w:hanging="720"/>
      </w:pPr>
      <w:bookmarkStart w:id="47" w:name="_Toc535251394"/>
      <w:bookmarkStart w:id="48" w:name="_Toc535252392"/>
      <w:r w:rsidRPr="0040071E">
        <w:t>Supply of compatible blood is compromised if the patient has irregular antibodies, laboratory will advise on availability.</w:t>
      </w:r>
      <w:bookmarkEnd w:id="47"/>
      <w:bookmarkEnd w:id="48"/>
    </w:p>
    <w:p w:rsidR="00081451" w:rsidRPr="0040071E" w:rsidRDefault="00081451" w:rsidP="0006789A">
      <w:pPr>
        <w:pStyle w:val="ListParagraph"/>
        <w:numPr>
          <w:ilvl w:val="0"/>
          <w:numId w:val="15"/>
        </w:numPr>
        <w:ind w:hanging="720"/>
      </w:pPr>
      <w:bookmarkStart w:id="49" w:name="_Toc535251395"/>
      <w:bookmarkStart w:id="50" w:name="_Toc535252393"/>
      <w:r w:rsidRPr="0040071E">
        <w:t>The two units of O negative red blood cells are located in the Roscommon Issue Fridge at the Pathology laboratory specimen reception area. Units are clearly labelled as “Emergency Blood”. Use only in extreme emergency. A blood transfusion report form is kept with these units, please complete patient details on this form and keep in patient’s chart.</w:t>
      </w:r>
      <w:bookmarkEnd w:id="49"/>
      <w:bookmarkEnd w:id="50"/>
    </w:p>
    <w:p w:rsidR="00976A55" w:rsidRDefault="0088653C" w:rsidP="0006789A">
      <w:pPr>
        <w:pStyle w:val="ListParagraph"/>
        <w:numPr>
          <w:ilvl w:val="0"/>
          <w:numId w:val="15"/>
        </w:numPr>
        <w:ind w:hanging="720"/>
      </w:pPr>
      <w:bookmarkStart w:id="51" w:name="_Toc535251396"/>
      <w:bookmarkStart w:id="52" w:name="_Toc535252394"/>
      <w:r>
        <w:t>Plasma is also available on request from the laboratory.  Plasma can be issued from the laboratory within 30 minutes on receipt of request.</w:t>
      </w:r>
    </w:p>
    <w:p w:rsidR="00D7671F" w:rsidRDefault="00D7671F" w:rsidP="0006789A">
      <w:pPr>
        <w:pStyle w:val="ListParagraph"/>
        <w:numPr>
          <w:ilvl w:val="0"/>
          <w:numId w:val="15"/>
        </w:numPr>
        <w:ind w:hanging="720"/>
      </w:pPr>
      <w:r>
        <w:t>Fibrinogen 1g is also available on request from the laboratory.  Fibrinogen can be issued from the laboratory within 15 minutes on receipt of request.</w:t>
      </w:r>
    </w:p>
    <w:p w:rsidR="0088653C" w:rsidRDefault="0088653C" w:rsidP="0006789A">
      <w:pPr>
        <w:pStyle w:val="ListParagraph"/>
        <w:numPr>
          <w:ilvl w:val="0"/>
          <w:numId w:val="15"/>
        </w:numPr>
        <w:ind w:hanging="720"/>
      </w:pPr>
      <w:r>
        <w:t>Platelets are not available on site but can be ordered as required.  Please note that the transport time for platelets on request is approximately 90 minutes.</w:t>
      </w:r>
    </w:p>
    <w:p w:rsidR="00081451" w:rsidRPr="0040071E" w:rsidRDefault="00081451" w:rsidP="0006789A">
      <w:pPr>
        <w:pStyle w:val="ListParagraph"/>
        <w:numPr>
          <w:ilvl w:val="0"/>
          <w:numId w:val="15"/>
        </w:numPr>
        <w:ind w:hanging="720"/>
      </w:pPr>
      <w:r w:rsidRPr="0040071E">
        <w:t>In a life threatening bleed/ multiple trauma, it is imperative that the Medical Officer or deputy, contacts the blood transfusion laboratory, or “on call” scientist as soon as possible to advise of the clinical situation.</w:t>
      </w:r>
      <w:bookmarkEnd w:id="51"/>
      <w:bookmarkEnd w:id="52"/>
    </w:p>
    <w:p w:rsidR="00081451" w:rsidRPr="0040071E" w:rsidRDefault="00081451" w:rsidP="0006789A">
      <w:pPr>
        <w:pStyle w:val="ListParagraph"/>
        <w:numPr>
          <w:ilvl w:val="0"/>
          <w:numId w:val="15"/>
        </w:numPr>
        <w:ind w:hanging="720"/>
      </w:pPr>
      <w:bookmarkStart w:id="53" w:name="_Toc535251397"/>
      <w:bookmarkStart w:id="54" w:name="_Toc535252395"/>
      <w:r w:rsidRPr="0040071E">
        <w:t>A properly labelled transfusion specimen must be drawn, before transfusing the 2 O Rh negative units. This is imperative for accurate patient blood grouping.</w:t>
      </w:r>
      <w:bookmarkEnd w:id="53"/>
      <w:bookmarkEnd w:id="54"/>
    </w:p>
    <w:p w:rsidR="00081451" w:rsidRPr="0040071E" w:rsidRDefault="00081451" w:rsidP="0006789A">
      <w:pPr>
        <w:pStyle w:val="ListParagraph"/>
        <w:numPr>
          <w:ilvl w:val="0"/>
          <w:numId w:val="15"/>
        </w:numPr>
        <w:ind w:hanging="720"/>
      </w:pPr>
      <w:bookmarkStart w:id="55" w:name="_Toc535251398"/>
      <w:bookmarkStart w:id="56" w:name="_Toc535252396"/>
      <w:r w:rsidRPr="0040071E">
        <w:t>To prevent the risk of samples being lost in the air chute system, it may be advisable to send a member of staff with the sample, directly to the transfusion laboratory.</w:t>
      </w:r>
      <w:bookmarkStart w:id="57" w:name="test"/>
      <w:bookmarkEnd w:id="55"/>
      <w:bookmarkEnd w:id="56"/>
    </w:p>
    <w:p w:rsidR="00F3733E" w:rsidRPr="0040071E" w:rsidRDefault="00F3733E" w:rsidP="00F3733E">
      <w:pPr>
        <w:rPr>
          <w:rFonts w:eastAsiaTheme="majorEastAsia"/>
        </w:rPr>
      </w:pPr>
    </w:p>
    <w:p w:rsidR="00081451" w:rsidRPr="0040071E" w:rsidRDefault="0006789A" w:rsidP="0006789A">
      <w:pPr>
        <w:pStyle w:val="Heading2"/>
      </w:pPr>
      <w:bookmarkStart w:id="58" w:name="_Toc535251399"/>
      <w:bookmarkStart w:id="59" w:name="_Toc535252397"/>
      <w:r w:rsidRPr="0040071E">
        <w:t>Transfusion Reaction Investigation</w:t>
      </w:r>
      <w:bookmarkEnd w:id="58"/>
      <w:bookmarkEnd w:id="59"/>
      <w:r w:rsidRPr="0040071E">
        <w:t xml:space="preserve"> </w:t>
      </w:r>
    </w:p>
    <w:p w:rsidR="00081451" w:rsidRPr="0040071E" w:rsidRDefault="00081451" w:rsidP="0006789A">
      <w:bookmarkStart w:id="60" w:name="_Toc535251400"/>
      <w:bookmarkStart w:id="61" w:name="_Toc535252398"/>
      <w:bookmarkEnd w:id="57"/>
      <w:r w:rsidRPr="0040071E">
        <w:t>If a transfusion reaction is suspected then:</w:t>
      </w:r>
      <w:bookmarkEnd w:id="60"/>
      <w:bookmarkEnd w:id="61"/>
    </w:p>
    <w:p w:rsidR="00081451" w:rsidRPr="0040071E" w:rsidRDefault="00081451" w:rsidP="0006789A">
      <w:pPr>
        <w:pStyle w:val="ListParagraph"/>
        <w:numPr>
          <w:ilvl w:val="0"/>
          <w:numId w:val="16"/>
        </w:numPr>
      </w:pPr>
      <w:r w:rsidRPr="0040071E">
        <w:t>Stop the Transfusion immediately</w:t>
      </w:r>
    </w:p>
    <w:p w:rsidR="00081451" w:rsidRPr="0040071E" w:rsidRDefault="00081451" w:rsidP="0006789A">
      <w:pPr>
        <w:pStyle w:val="ListParagraph"/>
        <w:numPr>
          <w:ilvl w:val="0"/>
          <w:numId w:val="16"/>
        </w:numPr>
      </w:pPr>
      <w:r w:rsidRPr="0040071E">
        <w:t>Notify a senior member of the clinical team immediately</w:t>
      </w:r>
    </w:p>
    <w:p w:rsidR="00081451" w:rsidRPr="0040071E" w:rsidRDefault="00081451" w:rsidP="0006789A">
      <w:pPr>
        <w:pStyle w:val="ListParagraph"/>
        <w:numPr>
          <w:ilvl w:val="0"/>
          <w:numId w:val="16"/>
        </w:numPr>
      </w:pPr>
      <w:r w:rsidRPr="0040071E">
        <w:t>Notify the Laboratory and Haemovigilance immediately</w:t>
      </w:r>
    </w:p>
    <w:p w:rsidR="00081451" w:rsidRPr="0040071E" w:rsidRDefault="00081451" w:rsidP="0006789A">
      <w:r w:rsidRPr="0040071E">
        <w:t>The following samples must be sent to the Laboratory if indicated:</w:t>
      </w:r>
    </w:p>
    <w:p w:rsidR="00081451" w:rsidRPr="0040071E" w:rsidRDefault="00081451" w:rsidP="0006789A">
      <w:pPr>
        <w:pStyle w:val="ListParagraph"/>
        <w:numPr>
          <w:ilvl w:val="0"/>
          <w:numId w:val="17"/>
        </w:numPr>
      </w:pPr>
      <w:r w:rsidRPr="0040071E">
        <w:t>ABO/ Rh group and antibody screen</w:t>
      </w:r>
    </w:p>
    <w:p w:rsidR="00081451" w:rsidRPr="0040071E" w:rsidRDefault="00081451" w:rsidP="0006789A">
      <w:pPr>
        <w:pStyle w:val="ListParagraph"/>
        <w:numPr>
          <w:ilvl w:val="0"/>
          <w:numId w:val="17"/>
        </w:numPr>
      </w:pPr>
      <w:r w:rsidRPr="0040071E">
        <w:t>Blood cultures</w:t>
      </w:r>
    </w:p>
    <w:p w:rsidR="00081451" w:rsidRPr="0040071E" w:rsidRDefault="00081451" w:rsidP="0006789A">
      <w:pPr>
        <w:pStyle w:val="ListParagraph"/>
        <w:numPr>
          <w:ilvl w:val="0"/>
          <w:numId w:val="17"/>
        </w:numPr>
      </w:pPr>
      <w:r w:rsidRPr="0040071E">
        <w:t>First voided urine sample for haemosiderin test</w:t>
      </w:r>
    </w:p>
    <w:p w:rsidR="00081451" w:rsidRPr="0040071E" w:rsidRDefault="00081451" w:rsidP="0006789A">
      <w:pPr>
        <w:pStyle w:val="ListParagraph"/>
        <w:numPr>
          <w:ilvl w:val="0"/>
          <w:numId w:val="17"/>
        </w:numPr>
      </w:pPr>
      <w:r w:rsidRPr="0040071E">
        <w:t>SMAC</w:t>
      </w:r>
    </w:p>
    <w:p w:rsidR="00081451" w:rsidRPr="0040071E" w:rsidRDefault="00081451" w:rsidP="0006789A">
      <w:pPr>
        <w:pStyle w:val="ListParagraph"/>
        <w:numPr>
          <w:ilvl w:val="0"/>
          <w:numId w:val="17"/>
        </w:numPr>
      </w:pPr>
      <w:r w:rsidRPr="0040071E">
        <w:t>Direct Antiglobulin Test (DAT)</w:t>
      </w:r>
    </w:p>
    <w:p w:rsidR="00081451" w:rsidRPr="0040071E" w:rsidRDefault="00081451" w:rsidP="0006789A">
      <w:pPr>
        <w:pStyle w:val="ListParagraph"/>
        <w:numPr>
          <w:ilvl w:val="0"/>
          <w:numId w:val="17"/>
        </w:numPr>
      </w:pPr>
      <w:r w:rsidRPr="0040071E">
        <w:t>FBC</w:t>
      </w:r>
    </w:p>
    <w:p w:rsidR="00081451" w:rsidRPr="0040071E" w:rsidRDefault="00081451" w:rsidP="0006789A">
      <w:pPr>
        <w:pStyle w:val="ListParagraph"/>
        <w:numPr>
          <w:ilvl w:val="0"/>
          <w:numId w:val="17"/>
        </w:numPr>
      </w:pPr>
      <w:r w:rsidRPr="0040071E">
        <w:t>Coagulation</w:t>
      </w:r>
    </w:p>
    <w:p w:rsidR="00081451" w:rsidRPr="0040071E" w:rsidRDefault="00081451" w:rsidP="0006789A">
      <w:pPr>
        <w:pStyle w:val="ListParagraph"/>
        <w:numPr>
          <w:ilvl w:val="0"/>
          <w:numId w:val="17"/>
        </w:numPr>
      </w:pPr>
      <w:r w:rsidRPr="0040071E">
        <w:t>MSU</w:t>
      </w:r>
    </w:p>
    <w:p w:rsidR="00081451" w:rsidRPr="0040071E" w:rsidRDefault="00081451" w:rsidP="0006789A">
      <w:pPr>
        <w:pStyle w:val="ListParagraph"/>
        <w:numPr>
          <w:ilvl w:val="0"/>
          <w:numId w:val="17"/>
        </w:numPr>
      </w:pPr>
      <w:r w:rsidRPr="0040071E">
        <w:t>Return implicated unit to laboratory</w:t>
      </w:r>
    </w:p>
    <w:p w:rsidR="00081451" w:rsidRPr="0040071E" w:rsidRDefault="00081451" w:rsidP="0006789A">
      <w:pPr>
        <w:rPr>
          <w:rFonts w:eastAsiaTheme="minorHAnsi"/>
          <w:b/>
          <w:bCs/>
          <w:sz w:val="28"/>
          <w:szCs w:val="28"/>
        </w:rPr>
      </w:pPr>
      <w:r w:rsidRPr="0040071E">
        <w:t>All Transfusion reaction invest</w:t>
      </w:r>
      <w:r w:rsidR="00F3733E" w:rsidRPr="0040071E">
        <w:t>igations are treated as urgent.</w:t>
      </w:r>
    </w:p>
    <w:p w:rsidR="00081451" w:rsidRPr="0040071E" w:rsidRDefault="00081451" w:rsidP="0006789A">
      <w:pPr>
        <w:rPr>
          <w:rFonts w:eastAsiaTheme="minorHAnsi"/>
          <w:b/>
        </w:rPr>
      </w:pPr>
      <w:r w:rsidRPr="0040071E">
        <w:rPr>
          <w:rFonts w:eastAsiaTheme="minorHAnsi"/>
          <w:b/>
        </w:rPr>
        <w:t xml:space="preserve">Send all samples to the Laboratory as soon as possible after phlebotomy to ensure sample integrity is maintained. </w:t>
      </w:r>
    </w:p>
    <w:p w:rsidR="00081451" w:rsidRPr="0040071E" w:rsidRDefault="00081451" w:rsidP="00081451">
      <w:pPr>
        <w:rPr>
          <w:rFonts w:eastAsiaTheme="minorHAnsi"/>
        </w:rPr>
      </w:pPr>
    </w:p>
    <w:p w:rsidR="00EC6C06" w:rsidRPr="0040071E" w:rsidRDefault="00EC6C06" w:rsidP="0006789A">
      <w:pPr>
        <w:pStyle w:val="Heading1"/>
      </w:pPr>
      <w:bookmarkStart w:id="62" w:name="_Toc190602320"/>
      <w:r w:rsidRPr="0040071E">
        <w:lastRenderedPageBreak/>
        <w:t>Blood Sciences Test Profiles:</w:t>
      </w:r>
      <w:bookmarkEnd w:id="62"/>
    </w:p>
    <w:p w:rsidR="00562C9F" w:rsidRPr="0006789A" w:rsidRDefault="00562C9F" w:rsidP="00EC6C06">
      <w:pPr>
        <w:rPr>
          <w:b/>
          <w:color w:val="000000"/>
          <w:u w:val="single"/>
        </w:rPr>
      </w:pPr>
      <w:r w:rsidRPr="0006789A">
        <w:rPr>
          <w:b/>
          <w:color w:val="000000"/>
          <w:u w:val="single"/>
        </w:rPr>
        <w:t>Haematology Test Profiles:</w:t>
      </w:r>
    </w:p>
    <w:p w:rsidR="00562C9F" w:rsidRPr="0006789A" w:rsidRDefault="00562C9F" w:rsidP="00EC6C06">
      <w:pPr>
        <w:rPr>
          <w:color w:val="000000"/>
        </w:rPr>
      </w:pPr>
      <w:r w:rsidRPr="0006789A">
        <w:rPr>
          <w:b/>
          <w:color w:val="000000"/>
        </w:rPr>
        <w:t xml:space="preserve">Full Blood Count (FBC): </w:t>
      </w:r>
      <w:r w:rsidRPr="0006789A">
        <w:rPr>
          <w:color w:val="000000"/>
        </w:rPr>
        <w:t>White Cell Count, Red Cell Count, Haemoglobin, HCT (Haematocrit), Mean Cell Volume, Mean Cell Haemoglobin, Mean Cell Haemoglobin Concentration, Platelet count, Neutrophils, Lymphocytes, Monocytes, Eosinophils, Basophils (may also i</w:t>
      </w:r>
      <w:r w:rsidR="00B7047C" w:rsidRPr="0006789A">
        <w:rPr>
          <w:color w:val="000000"/>
        </w:rPr>
        <w:t>nclude Nucleated Red Blood Cell count</w:t>
      </w:r>
      <w:r w:rsidRPr="0006789A">
        <w:rPr>
          <w:color w:val="000000"/>
        </w:rPr>
        <w:t xml:space="preserve"> and / or Reticulocytes as appropriate).</w:t>
      </w:r>
    </w:p>
    <w:p w:rsidR="00B7047C" w:rsidRPr="0006789A" w:rsidRDefault="00B7047C" w:rsidP="00EC6C06">
      <w:pPr>
        <w:rPr>
          <w:color w:val="000000"/>
        </w:rPr>
      </w:pPr>
    </w:p>
    <w:p w:rsidR="00562C9F" w:rsidRPr="0006789A" w:rsidRDefault="00562C9F" w:rsidP="00EC6C06">
      <w:pPr>
        <w:rPr>
          <w:color w:val="000000"/>
        </w:rPr>
      </w:pPr>
      <w:r w:rsidRPr="0006789A">
        <w:rPr>
          <w:b/>
          <w:color w:val="000000"/>
        </w:rPr>
        <w:t xml:space="preserve">Coagulation Screen: </w:t>
      </w:r>
      <w:r w:rsidRPr="0006789A">
        <w:rPr>
          <w:color w:val="000000"/>
        </w:rPr>
        <w:t>INR, Prothrombin Time, Activ</w:t>
      </w:r>
      <w:r w:rsidR="00B7047C" w:rsidRPr="0006789A">
        <w:rPr>
          <w:color w:val="000000"/>
        </w:rPr>
        <w:t>ated Partial Thromboplastin T</w:t>
      </w:r>
      <w:r w:rsidRPr="0006789A">
        <w:rPr>
          <w:color w:val="000000"/>
        </w:rPr>
        <w:t>ime and Fibrinogen</w:t>
      </w:r>
      <w:r w:rsidR="00B7047C" w:rsidRPr="0006789A">
        <w:rPr>
          <w:color w:val="000000"/>
        </w:rPr>
        <w:t xml:space="preserve"> (Clauss)</w:t>
      </w:r>
      <w:r w:rsidRPr="0006789A">
        <w:rPr>
          <w:color w:val="000000"/>
        </w:rPr>
        <w:t>.</w:t>
      </w:r>
    </w:p>
    <w:p w:rsidR="00B7047C" w:rsidRPr="0006789A" w:rsidRDefault="00B7047C" w:rsidP="00EC6C06">
      <w:pPr>
        <w:rPr>
          <w:color w:val="000000"/>
        </w:rPr>
      </w:pPr>
    </w:p>
    <w:p w:rsidR="002D7B27" w:rsidRPr="0006789A" w:rsidRDefault="002D7B27" w:rsidP="002D7B27">
      <w:pPr>
        <w:rPr>
          <w:color w:val="000000"/>
        </w:rPr>
      </w:pPr>
      <w:r w:rsidRPr="0006789A">
        <w:rPr>
          <w:b/>
          <w:color w:val="000000"/>
        </w:rPr>
        <w:t xml:space="preserve">Other Haematology tests available: </w:t>
      </w:r>
      <w:r w:rsidR="00F60344" w:rsidRPr="0006789A">
        <w:rPr>
          <w:color w:val="000000"/>
        </w:rPr>
        <w:t>Infectious</w:t>
      </w:r>
      <w:r w:rsidR="00F60344" w:rsidRPr="0006789A">
        <w:rPr>
          <w:b/>
          <w:color w:val="000000"/>
        </w:rPr>
        <w:t xml:space="preserve"> </w:t>
      </w:r>
      <w:r w:rsidR="00F60344" w:rsidRPr="0006789A">
        <w:rPr>
          <w:color w:val="000000"/>
        </w:rPr>
        <w:t>Mononucleosis (</w:t>
      </w:r>
      <w:r w:rsidRPr="0006789A">
        <w:rPr>
          <w:color w:val="000000"/>
        </w:rPr>
        <w:t>Monospot</w:t>
      </w:r>
      <w:r w:rsidR="00F60344" w:rsidRPr="0006789A">
        <w:rPr>
          <w:color w:val="000000"/>
        </w:rPr>
        <w:t>)</w:t>
      </w:r>
      <w:r w:rsidR="007C094E" w:rsidRPr="0006789A">
        <w:rPr>
          <w:color w:val="000000"/>
        </w:rPr>
        <w:t>, D-Dimers</w:t>
      </w:r>
      <w:r w:rsidRPr="0006789A">
        <w:rPr>
          <w:color w:val="000000"/>
        </w:rPr>
        <w:t xml:space="preserve"> and ESR.</w:t>
      </w:r>
    </w:p>
    <w:p w:rsidR="002D7B27" w:rsidRPr="0006789A" w:rsidRDefault="002D7B27" w:rsidP="00EC6C06">
      <w:pPr>
        <w:rPr>
          <w:color w:val="000000"/>
        </w:rPr>
      </w:pPr>
    </w:p>
    <w:p w:rsidR="00EC6C06" w:rsidRPr="0006789A" w:rsidRDefault="00EC6C06" w:rsidP="00EC6C06">
      <w:pPr>
        <w:rPr>
          <w:b/>
          <w:color w:val="000000"/>
        </w:rPr>
      </w:pPr>
      <w:r w:rsidRPr="0006789A">
        <w:rPr>
          <w:b/>
          <w:color w:val="000000"/>
          <w:u w:val="single"/>
        </w:rPr>
        <w:t>Biochemistry Test Profiles:</w:t>
      </w:r>
    </w:p>
    <w:p w:rsidR="00B7047C" w:rsidRPr="0006789A" w:rsidRDefault="00EC6C06" w:rsidP="00EC6C06">
      <w:pPr>
        <w:spacing w:after="120"/>
        <w:rPr>
          <w:color w:val="000000"/>
        </w:rPr>
      </w:pPr>
      <w:r w:rsidRPr="0006789A">
        <w:rPr>
          <w:b/>
          <w:bCs/>
          <w:color w:val="000000"/>
        </w:rPr>
        <w:t>Renal Profile</w:t>
      </w:r>
      <w:r w:rsidRPr="0006789A">
        <w:rPr>
          <w:color w:val="000000"/>
        </w:rPr>
        <w:t> </w:t>
      </w:r>
      <w:r w:rsidRPr="0006789A">
        <w:rPr>
          <w:b/>
          <w:color w:val="000000"/>
        </w:rPr>
        <w:t>(</w:t>
      </w:r>
      <w:r w:rsidR="00F402A8" w:rsidRPr="0006789A">
        <w:rPr>
          <w:b/>
        </w:rPr>
        <w:t>U</w:t>
      </w:r>
      <w:r w:rsidR="007C094E" w:rsidRPr="0006789A">
        <w:rPr>
          <w:b/>
        </w:rPr>
        <w:t>+</w:t>
      </w:r>
      <w:r w:rsidR="00F402A8" w:rsidRPr="0006789A">
        <w:rPr>
          <w:b/>
        </w:rPr>
        <w:t>E</w:t>
      </w:r>
      <w:r w:rsidRPr="0006789A">
        <w:rPr>
          <w:b/>
          <w:color w:val="000000"/>
        </w:rPr>
        <w:t>)</w:t>
      </w:r>
      <w:r w:rsidRPr="0006789A">
        <w:rPr>
          <w:color w:val="000000"/>
        </w:rPr>
        <w:t>: Sodium, Potassium, Chloride, Urea, Creatinine and eGFR (where appropriate).</w:t>
      </w:r>
    </w:p>
    <w:p w:rsidR="00EC6C06" w:rsidRPr="0006789A" w:rsidRDefault="00EC6C06" w:rsidP="00EC6C06">
      <w:pPr>
        <w:spacing w:after="120"/>
        <w:rPr>
          <w:color w:val="000000"/>
        </w:rPr>
      </w:pPr>
      <w:r w:rsidRPr="0006789A">
        <w:rPr>
          <w:b/>
          <w:bCs/>
          <w:color w:val="000000"/>
        </w:rPr>
        <w:t>Liver Profile (LFT)</w:t>
      </w:r>
      <w:r w:rsidRPr="0006789A">
        <w:rPr>
          <w:color w:val="000000"/>
        </w:rPr>
        <w:t>: Albumin, Alkaline Phosphatase (ALP), Alanine aminotransferase (ALT), Total Bilirubin, Gamma-Glutamyl transferase (GGT), Total Protein</w:t>
      </w:r>
    </w:p>
    <w:p w:rsidR="00EC6C06" w:rsidRPr="0006789A" w:rsidRDefault="00EC6C06" w:rsidP="00EC6C06">
      <w:pPr>
        <w:spacing w:after="120"/>
        <w:rPr>
          <w:color w:val="000000"/>
        </w:rPr>
      </w:pPr>
      <w:r w:rsidRPr="0006789A">
        <w:rPr>
          <w:b/>
          <w:bCs/>
          <w:color w:val="000000"/>
        </w:rPr>
        <w:t>Bone profile</w:t>
      </w:r>
      <w:r w:rsidRPr="0006789A">
        <w:rPr>
          <w:color w:val="000000"/>
        </w:rPr>
        <w:t>: Calcium, Calcium (adjusted), Inorganic Phosphate, Albumin and Alkaline Phosphatase (ALP)</w:t>
      </w:r>
    </w:p>
    <w:p w:rsidR="002D7B27" w:rsidRPr="0006789A" w:rsidRDefault="002D7B27" w:rsidP="00EC6C06">
      <w:pPr>
        <w:spacing w:after="120"/>
        <w:rPr>
          <w:color w:val="000000"/>
        </w:rPr>
      </w:pPr>
      <w:r w:rsidRPr="0006789A">
        <w:rPr>
          <w:b/>
          <w:color w:val="000000"/>
        </w:rPr>
        <w:t>Haematinics:</w:t>
      </w:r>
      <w:r w:rsidRPr="0006789A">
        <w:rPr>
          <w:color w:val="000000"/>
        </w:rPr>
        <w:t xml:space="preserve"> Vitamin B12, Folate and Ferritin.</w:t>
      </w:r>
    </w:p>
    <w:p w:rsidR="00EC6C06" w:rsidRPr="0006789A" w:rsidRDefault="00EC6C06" w:rsidP="00EC6C06">
      <w:pPr>
        <w:rPr>
          <w:b/>
          <w:color w:val="000000"/>
        </w:rPr>
      </w:pPr>
      <w:r w:rsidRPr="0006789A">
        <w:rPr>
          <w:b/>
          <w:color w:val="000000"/>
        </w:rPr>
        <w:t>Other Biochemistry tests available:  </w:t>
      </w:r>
    </w:p>
    <w:p w:rsidR="00EC6C06" w:rsidRPr="0006789A" w:rsidRDefault="00EC6C06" w:rsidP="00EC6C06">
      <w:pPr>
        <w:ind w:left="3544" w:hanging="3544"/>
        <w:rPr>
          <w:color w:val="000000"/>
        </w:rPr>
      </w:pPr>
      <w:r w:rsidRPr="0006789A">
        <w:rPr>
          <w:color w:val="000000"/>
        </w:rPr>
        <w:t>C-Reactive Protein (CRP)</w:t>
      </w:r>
      <w:r w:rsidRPr="0006789A">
        <w:rPr>
          <w:color w:val="000000"/>
        </w:rPr>
        <w:tab/>
      </w:r>
      <w:r w:rsidRPr="0006789A">
        <w:rPr>
          <w:color w:val="000000"/>
        </w:rPr>
        <w:tab/>
      </w:r>
      <w:r w:rsidRPr="0006789A">
        <w:rPr>
          <w:color w:val="000000"/>
        </w:rPr>
        <w:tab/>
        <w:t>Aspartate Aminotransferase (AST)</w:t>
      </w:r>
    </w:p>
    <w:p w:rsidR="00EC6C06" w:rsidRPr="0006789A" w:rsidRDefault="00EC6C06" w:rsidP="00EC6C06">
      <w:pPr>
        <w:ind w:left="3544" w:hanging="3544"/>
        <w:rPr>
          <w:color w:val="000000"/>
        </w:rPr>
      </w:pPr>
      <w:r w:rsidRPr="0006789A">
        <w:rPr>
          <w:color w:val="000000"/>
        </w:rPr>
        <w:t>Creatine Kinase (CK)</w:t>
      </w:r>
      <w:r w:rsidRPr="0006789A">
        <w:rPr>
          <w:color w:val="000000"/>
        </w:rPr>
        <w:tab/>
      </w:r>
      <w:r w:rsidRPr="0006789A">
        <w:rPr>
          <w:color w:val="000000"/>
        </w:rPr>
        <w:tab/>
      </w:r>
      <w:r w:rsidRPr="0006789A">
        <w:rPr>
          <w:color w:val="000000"/>
        </w:rPr>
        <w:tab/>
        <w:t>Amylase</w:t>
      </w:r>
    </w:p>
    <w:p w:rsidR="00EC6C06" w:rsidRPr="0006789A" w:rsidRDefault="00EC6C06" w:rsidP="00EC6C06">
      <w:pPr>
        <w:ind w:left="3544" w:hanging="3544"/>
        <w:rPr>
          <w:color w:val="000000"/>
        </w:rPr>
      </w:pPr>
      <w:r w:rsidRPr="0006789A">
        <w:rPr>
          <w:color w:val="000000"/>
        </w:rPr>
        <w:t>Troponin T</w:t>
      </w:r>
      <w:r w:rsidRPr="0006789A">
        <w:rPr>
          <w:color w:val="000000"/>
        </w:rPr>
        <w:tab/>
      </w:r>
      <w:r w:rsidRPr="0006789A">
        <w:rPr>
          <w:color w:val="000000"/>
        </w:rPr>
        <w:tab/>
      </w:r>
      <w:r w:rsidRPr="0006789A">
        <w:rPr>
          <w:color w:val="000000"/>
        </w:rPr>
        <w:tab/>
        <w:t>pro B-Type Natriuretic Peptide (pBNP)</w:t>
      </w:r>
    </w:p>
    <w:p w:rsidR="00EC6C06" w:rsidRPr="0006789A" w:rsidRDefault="00EC6C06" w:rsidP="00EC6C06">
      <w:pPr>
        <w:rPr>
          <w:color w:val="000000"/>
        </w:rPr>
      </w:pPr>
      <w:r w:rsidRPr="0006789A">
        <w:rPr>
          <w:color w:val="000000"/>
        </w:rPr>
        <w:t>Magnesium</w:t>
      </w:r>
      <w:r w:rsidRPr="0006789A">
        <w:rPr>
          <w:color w:val="000000"/>
        </w:rPr>
        <w:tab/>
      </w:r>
      <w:r w:rsidRPr="0006789A">
        <w:rPr>
          <w:color w:val="000000"/>
        </w:rPr>
        <w:tab/>
      </w:r>
      <w:r w:rsidRPr="0006789A">
        <w:rPr>
          <w:color w:val="000000"/>
        </w:rPr>
        <w:tab/>
      </w:r>
      <w:r w:rsidRPr="0006789A">
        <w:rPr>
          <w:color w:val="000000"/>
        </w:rPr>
        <w:tab/>
      </w:r>
      <w:r w:rsidRPr="0006789A">
        <w:rPr>
          <w:color w:val="000000"/>
        </w:rPr>
        <w:tab/>
        <w:t>Urate</w:t>
      </w:r>
      <w:r w:rsidRPr="0006789A">
        <w:rPr>
          <w:color w:val="000000"/>
        </w:rPr>
        <w:tab/>
      </w:r>
      <w:r w:rsidRPr="0006789A">
        <w:rPr>
          <w:color w:val="000000"/>
        </w:rPr>
        <w:tab/>
      </w:r>
      <w:r w:rsidRPr="0006789A">
        <w:rPr>
          <w:color w:val="000000"/>
        </w:rPr>
        <w:tab/>
        <w:t xml:space="preserve"> </w:t>
      </w:r>
    </w:p>
    <w:p w:rsidR="00EC6C06" w:rsidRPr="0006789A" w:rsidRDefault="00EC6C06" w:rsidP="00EC6C06">
      <w:pPr>
        <w:rPr>
          <w:color w:val="000000"/>
        </w:rPr>
      </w:pPr>
      <w:r w:rsidRPr="0006789A">
        <w:rPr>
          <w:color w:val="000000"/>
        </w:rPr>
        <w:t>Bicarbonate</w:t>
      </w:r>
      <w:r w:rsidRPr="0006789A">
        <w:rPr>
          <w:color w:val="000000"/>
        </w:rPr>
        <w:tab/>
      </w:r>
      <w:r w:rsidRPr="0006789A">
        <w:rPr>
          <w:color w:val="000000"/>
        </w:rPr>
        <w:tab/>
      </w:r>
      <w:r w:rsidRPr="0006789A">
        <w:rPr>
          <w:color w:val="000000"/>
        </w:rPr>
        <w:tab/>
      </w:r>
      <w:r w:rsidRPr="0006789A">
        <w:rPr>
          <w:color w:val="000000"/>
        </w:rPr>
        <w:tab/>
      </w:r>
      <w:r w:rsidRPr="0006789A">
        <w:rPr>
          <w:color w:val="000000"/>
        </w:rPr>
        <w:tab/>
        <w:t>Glucose</w:t>
      </w:r>
    </w:p>
    <w:p w:rsidR="00EC6C06" w:rsidRPr="0006789A" w:rsidRDefault="00EC6C06" w:rsidP="00EC6C06">
      <w:pPr>
        <w:ind w:left="3544" w:hanging="3544"/>
        <w:rPr>
          <w:color w:val="000000"/>
        </w:rPr>
      </w:pPr>
      <w:r w:rsidRPr="0006789A">
        <w:rPr>
          <w:color w:val="000000"/>
        </w:rPr>
        <w:t>Human Chorionic Gonadotropin (HCG)</w:t>
      </w:r>
    </w:p>
    <w:p w:rsidR="00EC6C06" w:rsidRPr="0006789A" w:rsidRDefault="00EC6C06" w:rsidP="00EC6C06">
      <w:pPr>
        <w:ind w:left="3544" w:hanging="3544"/>
        <w:rPr>
          <w:b/>
          <w:color w:val="000000"/>
        </w:rPr>
      </w:pPr>
    </w:p>
    <w:p w:rsidR="00EC6C06" w:rsidRPr="0006789A" w:rsidRDefault="00EC6C06" w:rsidP="00EC6C06">
      <w:pPr>
        <w:ind w:left="3544" w:hanging="3544"/>
        <w:rPr>
          <w:b/>
          <w:color w:val="000000"/>
        </w:rPr>
      </w:pPr>
      <w:r w:rsidRPr="0006789A">
        <w:rPr>
          <w:b/>
          <w:color w:val="000000"/>
        </w:rPr>
        <w:t>Urine Chemistries:</w:t>
      </w:r>
    </w:p>
    <w:p w:rsidR="00EC6C06" w:rsidRPr="0006789A" w:rsidRDefault="00EC6C06" w:rsidP="00F402A8">
      <w:pPr>
        <w:tabs>
          <w:tab w:val="left" w:pos="720"/>
          <w:tab w:val="left" w:pos="1440"/>
          <w:tab w:val="left" w:pos="2160"/>
          <w:tab w:val="left" w:pos="2880"/>
          <w:tab w:val="left" w:pos="3600"/>
          <w:tab w:val="left" w:pos="4320"/>
          <w:tab w:val="left" w:pos="7152"/>
        </w:tabs>
        <w:rPr>
          <w:color w:val="000000"/>
        </w:rPr>
      </w:pPr>
      <w:r w:rsidRPr="0006789A">
        <w:rPr>
          <w:color w:val="000000"/>
        </w:rPr>
        <w:t xml:space="preserve">Urine Sodium </w:t>
      </w:r>
      <w:r w:rsidRPr="0006789A">
        <w:rPr>
          <w:color w:val="000000"/>
        </w:rPr>
        <w:tab/>
      </w:r>
      <w:r w:rsidRPr="0006789A">
        <w:rPr>
          <w:color w:val="000000"/>
        </w:rPr>
        <w:tab/>
      </w:r>
      <w:r w:rsidRPr="0006789A">
        <w:rPr>
          <w:color w:val="000000"/>
        </w:rPr>
        <w:tab/>
        <w:t xml:space="preserve"> </w:t>
      </w:r>
      <w:r w:rsidR="002D7B27" w:rsidRPr="0006789A">
        <w:rPr>
          <w:color w:val="000000"/>
        </w:rPr>
        <w:tab/>
      </w:r>
      <w:r w:rsidRPr="0006789A">
        <w:rPr>
          <w:color w:val="000000"/>
        </w:rPr>
        <w:t xml:space="preserve">Urine Potassium, </w:t>
      </w:r>
      <w:r w:rsidR="00F402A8" w:rsidRPr="0006789A">
        <w:rPr>
          <w:color w:val="000000"/>
        </w:rPr>
        <w:tab/>
      </w:r>
    </w:p>
    <w:p w:rsidR="00EC6C06" w:rsidRPr="0006789A" w:rsidRDefault="00EC6C06" w:rsidP="00EC6C06">
      <w:pPr>
        <w:rPr>
          <w:color w:val="000000"/>
        </w:rPr>
      </w:pPr>
      <w:r w:rsidRPr="0006789A">
        <w:rPr>
          <w:color w:val="000000"/>
        </w:rPr>
        <w:t>Urine Calcium</w:t>
      </w:r>
      <w:r w:rsidRPr="0006789A">
        <w:rPr>
          <w:color w:val="000000"/>
        </w:rPr>
        <w:tab/>
      </w:r>
      <w:r w:rsidRPr="0006789A">
        <w:rPr>
          <w:color w:val="000000"/>
        </w:rPr>
        <w:tab/>
      </w:r>
      <w:r w:rsidRPr="0006789A">
        <w:rPr>
          <w:color w:val="000000"/>
        </w:rPr>
        <w:tab/>
        <w:t xml:space="preserve"> </w:t>
      </w:r>
      <w:r w:rsidR="002D7B27" w:rsidRPr="0006789A">
        <w:rPr>
          <w:color w:val="000000"/>
        </w:rPr>
        <w:tab/>
      </w:r>
      <w:r w:rsidRPr="0006789A">
        <w:rPr>
          <w:color w:val="000000"/>
        </w:rPr>
        <w:t>Urine Creatinine</w:t>
      </w:r>
    </w:p>
    <w:p w:rsidR="00EC6C06" w:rsidRPr="0006789A" w:rsidRDefault="00EC6C06" w:rsidP="00EC6C06">
      <w:pPr>
        <w:rPr>
          <w:color w:val="000000"/>
        </w:rPr>
      </w:pPr>
      <w:r w:rsidRPr="0006789A">
        <w:rPr>
          <w:color w:val="000000"/>
        </w:rPr>
        <w:t xml:space="preserve">Urine Albumin </w:t>
      </w:r>
      <w:r w:rsidRPr="0006789A">
        <w:rPr>
          <w:color w:val="000000"/>
        </w:rPr>
        <w:tab/>
      </w:r>
      <w:r w:rsidRPr="0006789A">
        <w:rPr>
          <w:color w:val="000000"/>
        </w:rPr>
        <w:tab/>
        <w:t xml:space="preserve"> </w:t>
      </w:r>
      <w:r w:rsidR="00D71428" w:rsidRPr="0006789A">
        <w:rPr>
          <w:color w:val="000000"/>
        </w:rPr>
        <w:tab/>
      </w:r>
      <w:r w:rsidR="002D7B27" w:rsidRPr="0006789A">
        <w:rPr>
          <w:color w:val="000000"/>
        </w:rPr>
        <w:tab/>
      </w:r>
      <w:r w:rsidRPr="0006789A">
        <w:rPr>
          <w:color w:val="000000"/>
        </w:rPr>
        <w:t>Urine Albumin:Creatinine Ratio</w:t>
      </w:r>
    </w:p>
    <w:p w:rsidR="00EC6C06" w:rsidRPr="0006789A" w:rsidRDefault="00EC6C06" w:rsidP="00EC6C06">
      <w:pPr>
        <w:rPr>
          <w:color w:val="000000"/>
        </w:rPr>
      </w:pPr>
      <w:r w:rsidRPr="0006789A">
        <w:rPr>
          <w:color w:val="000000"/>
        </w:rPr>
        <w:t>Urine Total Protein</w:t>
      </w:r>
      <w:r w:rsidRPr="0006789A">
        <w:rPr>
          <w:color w:val="000000"/>
        </w:rPr>
        <w:tab/>
      </w:r>
      <w:r w:rsidRPr="0006789A">
        <w:rPr>
          <w:color w:val="000000"/>
        </w:rPr>
        <w:tab/>
        <w:t xml:space="preserve"> </w:t>
      </w:r>
      <w:r w:rsidR="002D7B27" w:rsidRPr="0006789A">
        <w:rPr>
          <w:color w:val="000000"/>
        </w:rPr>
        <w:tab/>
      </w:r>
      <w:r w:rsidRPr="0006789A">
        <w:rPr>
          <w:color w:val="000000"/>
        </w:rPr>
        <w:t xml:space="preserve">Urine Protein:Creatinine Ratio </w:t>
      </w:r>
    </w:p>
    <w:p w:rsidR="00EC6C06" w:rsidRPr="0006789A" w:rsidRDefault="00EC6C06" w:rsidP="00EC6C06">
      <w:pPr>
        <w:rPr>
          <w:color w:val="000000"/>
        </w:rPr>
      </w:pPr>
      <w:r w:rsidRPr="0006789A">
        <w:rPr>
          <w:color w:val="000000"/>
        </w:rPr>
        <w:t>Calculation of Calcium Excretion rate</w:t>
      </w:r>
    </w:p>
    <w:p w:rsidR="00EC6C06" w:rsidRPr="0006789A" w:rsidRDefault="00EC6C06" w:rsidP="00EC6C06">
      <w:pPr>
        <w:rPr>
          <w:color w:val="000000"/>
        </w:rPr>
      </w:pPr>
      <w:r w:rsidRPr="0006789A">
        <w:rPr>
          <w:color w:val="000000"/>
        </w:rPr>
        <w:t>Calculation of Calcium: Creatinine Molar Ratio</w:t>
      </w:r>
    </w:p>
    <w:p w:rsidR="00F402A8" w:rsidRPr="0006789A" w:rsidRDefault="00F402A8" w:rsidP="00EC6C06">
      <w:r w:rsidRPr="0006789A">
        <w:t>24 hr Creatinine Clear</w:t>
      </w:r>
      <w:r w:rsidR="0072142E" w:rsidRPr="0006789A">
        <w:t>ance</w:t>
      </w:r>
    </w:p>
    <w:p w:rsidR="00EC6C06" w:rsidRPr="0006789A" w:rsidRDefault="00EC6C06" w:rsidP="00EC6C06">
      <w:pPr>
        <w:rPr>
          <w:b/>
          <w:color w:val="000000"/>
        </w:rPr>
      </w:pPr>
    </w:p>
    <w:p w:rsidR="00EC6C06" w:rsidRPr="0006789A" w:rsidRDefault="00EC6C06" w:rsidP="00EC6C06">
      <w:pPr>
        <w:rPr>
          <w:b/>
          <w:color w:val="000000"/>
        </w:rPr>
      </w:pPr>
      <w:r w:rsidRPr="0006789A">
        <w:rPr>
          <w:b/>
          <w:color w:val="000000"/>
        </w:rPr>
        <w:t>Faecal Analysis:</w:t>
      </w:r>
    </w:p>
    <w:p w:rsidR="00EC6C06" w:rsidRPr="0006789A" w:rsidRDefault="00EC6C06" w:rsidP="00EC6C06">
      <w:pPr>
        <w:rPr>
          <w:color w:val="000000"/>
        </w:rPr>
      </w:pPr>
      <w:r w:rsidRPr="0006789A">
        <w:rPr>
          <w:color w:val="000000"/>
        </w:rPr>
        <w:t>Faecal Occult blood.</w:t>
      </w:r>
    </w:p>
    <w:p w:rsidR="00EC6C06" w:rsidRPr="0006789A" w:rsidRDefault="00EC6C06" w:rsidP="00EC6C06">
      <w:pPr>
        <w:rPr>
          <w:color w:val="000000"/>
        </w:rPr>
      </w:pPr>
    </w:p>
    <w:p w:rsidR="002D7B27" w:rsidRPr="0040071E" w:rsidRDefault="002D7B27">
      <w:pPr>
        <w:spacing w:after="200" w:line="276" w:lineRule="auto"/>
        <w:rPr>
          <w:color w:val="000000"/>
          <w:sz w:val="22"/>
          <w:szCs w:val="22"/>
        </w:rPr>
      </w:pPr>
      <w:r w:rsidRPr="0040071E">
        <w:rPr>
          <w:color w:val="000000"/>
          <w:sz w:val="22"/>
          <w:szCs w:val="22"/>
        </w:rPr>
        <w:br w:type="page"/>
      </w:r>
    </w:p>
    <w:p w:rsidR="00EC6C06" w:rsidRPr="0040071E" w:rsidRDefault="00EC6C06" w:rsidP="0006789A">
      <w:r w:rsidRPr="0040071E">
        <w:lastRenderedPageBreak/>
        <w:t xml:space="preserve">Many clinicians request the profile ‘SMAC’ on request forms, </w:t>
      </w:r>
      <w:r w:rsidR="0072142E" w:rsidRPr="0040071E">
        <w:t xml:space="preserve">which </w:t>
      </w:r>
      <w:r w:rsidRPr="0040071E">
        <w:t>include</w:t>
      </w:r>
      <w:r w:rsidR="00F402A8" w:rsidRPr="0040071E">
        <w:t>s</w:t>
      </w:r>
      <w:r w:rsidRPr="0040071E">
        <w:t xml:space="preserve"> (</w:t>
      </w:r>
      <w:r w:rsidRPr="0040071E">
        <w:rPr>
          <w:i/>
          <w:iCs/>
        </w:rPr>
        <w:t>depending on the origin of the specimen</w:t>
      </w:r>
      <w:r w:rsidRPr="0040071E">
        <w:t>): </w:t>
      </w:r>
    </w:p>
    <w:p w:rsidR="00EC6C06" w:rsidRPr="0040071E" w:rsidRDefault="00EC6C06" w:rsidP="00EC6C06">
      <w:pPr>
        <w:rPr>
          <w:color w:val="000000"/>
          <w:sz w:val="22"/>
          <w:szCs w:val="22"/>
        </w:rPr>
      </w:pPr>
    </w:p>
    <w:tbl>
      <w:tblPr>
        <w:tblW w:w="10238" w:type="dxa"/>
        <w:jc w:val="center"/>
        <w:tblCellMar>
          <w:left w:w="0" w:type="dxa"/>
          <w:right w:w="0" w:type="dxa"/>
        </w:tblCellMar>
        <w:tblLook w:val="04A0" w:firstRow="1" w:lastRow="0" w:firstColumn="1" w:lastColumn="0" w:noHBand="0" w:noVBand="1"/>
      </w:tblPr>
      <w:tblGrid>
        <w:gridCol w:w="3458"/>
        <w:gridCol w:w="3323"/>
        <w:gridCol w:w="3457"/>
      </w:tblGrid>
      <w:tr w:rsidR="00EC6C06" w:rsidRPr="0040071E" w:rsidTr="0006789A">
        <w:trPr>
          <w:jc w:val="center"/>
        </w:trPr>
        <w:tc>
          <w:tcPr>
            <w:tcW w:w="3458" w:type="dxa"/>
            <w:tcBorders>
              <w:top w:val="single" w:sz="8" w:space="0" w:color="auto"/>
              <w:left w:val="single" w:sz="8" w:space="0" w:color="auto"/>
              <w:bottom w:val="double" w:sz="12"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b/>
                <w:bCs/>
                <w:sz w:val="22"/>
                <w:szCs w:val="22"/>
              </w:rPr>
              <w:t>Biochemistry (SMAC) Profile for RUH hospital patients</w:t>
            </w:r>
          </w:p>
        </w:tc>
        <w:tc>
          <w:tcPr>
            <w:tcW w:w="3323" w:type="dxa"/>
            <w:tcBorders>
              <w:top w:val="single" w:sz="8" w:space="0" w:color="auto"/>
              <w:left w:val="nil"/>
              <w:bottom w:val="double" w:sz="12"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b/>
                <w:bCs/>
                <w:sz w:val="22"/>
                <w:szCs w:val="22"/>
              </w:rPr>
              <w:t>Biochemistry (SMAC) Profile for GP and other non-RUH patients.</w:t>
            </w:r>
          </w:p>
        </w:tc>
        <w:tc>
          <w:tcPr>
            <w:tcW w:w="3457" w:type="dxa"/>
            <w:tcBorders>
              <w:top w:val="single" w:sz="8" w:space="0" w:color="auto"/>
              <w:left w:val="nil"/>
              <w:bottom w:val="double" w:sz="12"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b/>
                <w:bCs/>
                <w:sz w:val="22"/>
                <w:szCs w:val="22"/>
              </w:rPr>
              <w:t>Biochemistry (SMAC) Profile for aged samples.</w:t>
            </w:r>
          </w:p>
        </w:tc>
      </w:tr>
      <w:tr w:rsidR="00EC6C06" w:rsidRPr="0040071E" w:rsidTr="0006789A">
        <w:trPr>
          <w:jc w:val="center"/>
        </w:trPr>
        <w:tc>
          <w:tcPr>
            <w:tcW w:w="3458" w:type="dxa"/>
            <w:tcBorders>
              <w:top w:val="doub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Sodium</w:t>
            </w:r>
          </w:p>
        </w:tc>
        <w:tc>
          <w:tcPr>
            <w:tcW w:w="3323" w:type="dxa"/>
            <w:tcBorders>
              <w:top w:val="double" w:sz="12" w:space="0" w:color="auto"/>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r w:rsidRPr="0040071E">
              <w:rPr>
                <w:sz w:val="22"/>
                <w:szCs w:val="22"/>
              </w:rPr>
              <w:t>Sodium</w:t>
            </w:r>
          </w:p>
        </w:tc>
        <w:tc>
          <w:tcPr>
            <w:tcW w:w="3457" w:type="dxa"/>
            <w:tcBorders>
              <w:top w:val="double" w:sz="12" w:space="0" w:color="auto"/>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Sodium</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Potassium</w:t>
            </w: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rsidR="00EC6C06" w:rsidRPr="0040071E" w:rsidRDefault="00EC6C06" w:rsidP="0006789A">
            <w:pPr>
              <w:rPr>
                <w:rFonts w:eastAsiaTheme="minorHAnsi"/>
              </w:rPr>
            </w:pPr>
            <w:r w:rsidRPr="0040071E">
              <w:rPr>
                <w:rFonts w:eastAsiaTheme="minorHAnsi"/>
                <w:sz w:val="22"/>
                <w:szCs w:val="22"/>
              </w:rPr>
              <w:t>Potassium (must arrive &lt;4hrs post phlebotomy)</w:t>
            </w:r>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Chloride</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Chloride</w:t>
            </w:r>
          </w:p>
        </w:tc>
        <w:tc>
          <w:tcPr>
            <w:tcW w:w="3323"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Chloride</w:t>
            </w:r>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Urea</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Urea</w:t>
            </w:r>
          </w:p>
        </w:tc>
        <w:tc>
          <w:tcPr>
            <w:tcW w:w="3323"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Urea</w:t>
            </w:r>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Creatinine ± eGFR</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Creatinine ± eGFR</w:t>
            </w:r>
          </w:p>
        </w:tc>
        <w:tc>
          <w:tcPr>
            <w:tcW w:w="3323"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Creatinine ± eGFR</w:t>
            </w:r>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Calcium</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Glucose</w:t>
            </w:r>
          </w:p>
        </w:tc>
        <w:tc>
          <w:tcPr>
            <w:tcW w:w="3323"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Calcium</w:t>
            </w:r>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color w:val="000000"/>
                <w:sz w:val="22"/>
                <w:szCs w:val="22"/>
              </w:rPr>
              <w:t>Calcium (adjusted),</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Calcium</w:t>
            </w:r>
          </w:p>
        </w:tc>
        <w:tc>
          <w:tcPr>
            <w:tcW w:w="3323"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color w:val="000000"/>
                <w:sz w:val="22"/>
                <w:szCs w:val="22"/>
              </w:rPr>
              <w:t>Calcium (adjusted)</w:t>
            </w:r>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Alkaline Phosphatase</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C6C06" w:rsidRPr="0040071E" w:rsidRDefault="00EC6C06" w:rsidP="0006789A">
            <w:r w:rsidRPr="0040071E">
              <w:rPr>
                <w:color w:val="000000"/>
                <w:sz w:val="22"/>
                <w:szCs w:val="22"/>
              </w:rPr>
              <w:t>Calcium (adjusted)</w:t>
            </w:r>
          </w:p>
        </w:tc>
        <w:tc>
          <w:tcPr>
            <w:tcW w:w="3323" w:type="dxa"/>
            <w:tcBorders>
              <w:top w:val="nil"/>
              <w:left w:val="nil"/>
              <w:bottom w:val="single" w:sz="8" w:space="0" w:color="auto"/>
              <w:right w:val="single" w:sz="8" w:space="0" w:color="auto"/>
            </w:tcBorders>
            <w:tcMar>
              <w:top w:w="0" w:type="dxa"/>
              <w:left w:w="108" w:type="dxa"/>
              <w:bottom w:w="0" w:type="dxa"/>
              <w:right w:w="108" w:type="dxa"/>
            </w:tcMar>
          </w:tcPr>
          <w:p w:rsidR="00EC6C06" w:rsidRPr="0040071E" w:rsidRDefault="00EC6C06" w:rsidP="0006789A">
            <w:r w:rsidRPr="0040071E">
              <w:rPr>
                <w:sz w:val="22"/>
                <w:szCs w:val="22"/>
              </w:rPr>
              <w:t>Total Bilirubin</w:t>
            </w:r>
          </w:p>
        </w:tc>
        <w:tc>
          <w:tcPr>
            <w:tcW w:w="3457" w:type="dxa"/>
            <w:tcBorders>
              <w:top w:val="nil"/>
              <w:left w:val="nil"/>
              <w:bottom w:val="single" w:sz="8" w:space="0" w:color="auto"/>
              <w:right w:val="single" w:sz="8" w:space="0" w:color="auto"/>
            </w:tcBorders>
            <w:tcMar>
              <w:top w:w="0" w:type="dxa"/>
              <w:left w:w="108" w:type="dxa"/>
              <w:bottom w:w="0" w:type="dxa"/>
              <w:right w:w="108" w:type="dxa"/>
            </w:tcMar>
          </w:tcPr>
          <w:p w:rsidR="00EC6C06" w:rsidRPr="0040071E" w:rsidRDefault="00EC6C06" w:rsidP="0006789A">
            <w:r w:rsidRPr="0040071E">
              <w:rPr>
                <w:sz w:val="22"/>
                <w:szCs w:val="22"/>
              </w:rPr>
              <w:t>Alanine Aminotransferase</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Total Bilirubin</w:t>
            </w:r>
          </w:p>
        </w:tc>
        <w:tc>
          <w:tcPr>
            <w:tcW w:w="3323"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Alanine Aminotransferase</w:t>
            </w:r>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Total Protein</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Inorganic phosphate</w:t>
            </w:r>
          </w:p>
        </w:tc>
        <w:tc>
          <w:tcPr>
            <w:tcW w:w="3323"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Alkaline Phosphatase</w:t>
            </w:r>
          </w:p>
        </w:tc>
        <w:tc>
          <w:tcPr>
            <w:tcW w:w="3457"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Albumin</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Alanine Aminotransferase</w:t>
            </w:r>
          </w:p>
        </w:tc>
        <w:tc>
          <w:tcPr>
            <w:tcW w:w="3323"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Total Protein</w:t>
            </w:r>
          </w:p>
        </w:tc>
        <w:tc>
          <w:tcPr>
            <w:tcW w:w="3457" w:type="dxa"/>
            <w:vMerge w:val="restart"/>
            <w:tcBorders>
              <w:top w:val="nil"/>
              <w:left w:val="nil"/>
              <w:bottom w:val="double" w:sz="12"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Gamma –Glutamyl Transferase will be added if Alkaline Phosphatase result is &gt;104 U/L</w:t>
            </w: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r w:rsidRPr="0040071E">
              <w:rPr>
                <w:sz w:val="22"/>
                <w:szCs w:val="22"/>
              </w:rPr>
              <w:t>Gamma –Glutamyl Transferase</w:t>
            </w:r>
          </w:p>
        </w:tc>
        <w:tc>
          <w:tcPr>
            <w:tcW w:w="3323" w:type="dxa"/>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r w:rsidRPr="0040071E">
              <w:rPr>
                <w:sz w:val="22"/>
                <w:szCs w:val="22"/>
              </w:rPr>
              <w:t>Albumin</w:t>
            </w:r>
          </w:p>
        </w:tc>
        <w:tc>
          <w:tcPr>
            <w:tcW w:w="3457" w:type="dxa"/>
            <w:vMerge/>
            <w:tcBorders>
              <w:top w:val="nil"/>
              <w:left w:val="nil"/>
              <w:bottom w:val="double" w:sz="12" w:space="0" w:color="auto"/>
              <w:right w:val="single" w:sz="8" w:space="0" w:color="auto"/>
            </w:tcBorders>
            <w:tcMar>
              <w:top w:w="0" w:type="dxa"/>
              <w:left w:w="108" w:type="dxa"/>
              <w:bottom w:w="0" w:type="dxa"/>
              <w:right w:w="108" w:type="dxa"/>
            </w:tcMar>
            <w:hideMark/>
          </w:tcPr>
          <w:p w:rsidR="00EC6C06" w:rsidRPr="0040071E" w:rsidRDefault="00EC6C06" w:rsidP="0006789A"/>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Alkaline Phosphatase</w:t>
            </w:r>
          </w:p>
        </w:tc>
        <w:tc>
          <w:tcPr>
            <w:tcW w:w="332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Gamma –Glutamyl Transferase will be added if Alkaline Phosphatase result is &gt;104 U/L.</w:t>
            </w:r>
          </w:p>
        </w:tc>
        <w:tc>
          <w:tcPr>
            <w:tcW w:w="0" w:type="auto"/>
            <w:vMerge/>
            <w:tcBorders>
              <w:top w:val="nil"/>
              <w:left w:val="nil"/>
              <w:bottom w:val="double" w:sz="12" w:space="0" w:color="auto"/>
              <w:right w:val="single" w:sz="8" w:space="0" w:color="auto"/>
            </w:tcBorders>
            <w:vAlign w:val="center"/>
            <w:hideMark/>
          </w:tcPr>
          <w:p w:rsidR="00EC6C06" w:rsidRPr="0040071E" w:rsidRDefault="00EC6C06" w:rsidP="0006789A">
            <w:pPr>
              <w:rPr>
                <w:rFonts w:eastAsiaTheme="minorHAnsi"/>
              </w:rPr>
            </w:pP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Total Protein</w:t>
            </w:r>
          </w:p>
        </w:tc>
        <w:tc>
          <w:tcPr>
            <w:tcW w:w="0" w:type="auto"/>
            <w:vMerge/>
            <w:tcBorders>
              <w:top w:val="nil"/>
              <w:left w:val="nil"/>
              <w:bottom w:val="double" w:sz="12" w:space="0" w:color="auto"/>
              <w:right w:val="single" w:sz="8" w:space="0" w:color="auto"/>
            </w:tcBorders>
            <w:hideMark/>
          </w:tcPr>
          <w:p w:rsidR="00EC6C06" w:rsidRPr="0040071E" w:rsidRDefault="00EC6C06" w:rsidP="0006789A">
            <w:pPr>
              <w:rPr>
                <w:rFonts w:eastAsiaTheme="minorHAnsi"/>
              </w:rPr>
            </w:pPr>
          </w:p>
        </w:tc>
        <w:tc>
          <w:tcPr>
            <w:tcW w:w="0" w:type="auto"/>
            <w:vMerge/>
            <w:tcBorders>
              <w:top w:val="nil"/>
              <w:left w:val="nil"/>
              <w:bottom w:val="double" w:sz="12" w:space="0" w:color="auto"/>
              <w:right w:val="single" w:sz="8" w:space="0" w:color="auto"/>
            </w:tcBorders>
            <w:vAlign w:val="center"/>
            <w:hideMark/>
          </w:tcPr>
          <w:p w:rsidR="00EC6C06" w:rsidRPr="0040071E" w:rsidRDefault="00EC6C06" w:rsidP="0006789A">
            <w:pPr>
              <w:rPr>
                <w:rFonts w:eastAsiaTheme="minorHAnsi"/>
              </w:rPr>
            </w:pPr>
          </w:p>
        </w:tc>
      </w:tr>
      <w:tr w:rsidR="00EC6C06" w:rsidRPr="0040071E" w:rsidTr="0006789A">
        <w:trPr>
          <w:jc w:val="center"/>
        </w:trPr>
        <w:tc>
          <w:tcPr>
            <w:tcW w:w="34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6C06" w:rsidRPr="0040071E" w:rsidRDefault="00EC6C06" w:rsidP="0006789A">
            <w:pPr>
              <w:rPr>
                <w:rFonts w:eastAsiaTheme="minorHAnsi"/>
              </w:rPr>
            </w:pPr>
            <w:r w:rsidRPr="0040071E">
              <w:rPr>
                <w:sz w:val="22"/>
                <w:szCs w:val="22"/>
              </w:rPr>
              <w:t>Albumin</w:t>
            </w:r>
          </w:p>
        </w:tc>
        <w:tc>
          <w:tcPr>
            <w:tcW w:w="0" w:type="auto"/>
            <w:vMerge/>
            <w:tcBorders>
              <w:top w:val="nil"/>
              <w:left w:val="nil"/>
              <w:bottom w:val="double" w:sz="12" w:space="0" w:color="auto"/>
              <w:right w:val="single" w:sz="8" w:space="0" w:color="auto"/>
            </w:tcBorders>
            <w:vAlign w:val="center"/>
            <w:hideMark/>
          </w:tcPr>
          <w:p w:rsidR="00EC6C06" w:rsidRPr="0040071E" w:rsidRDefault="00EC6C06" w:rsidP="0006789A">
            <w:pPr>
              <w:rPr>
                <w:rFonts w:eastAsiaTheme="minorHAnsi"/>
              </w:rPr>
            </w:pPr>
          </w:p>
        </w:tc>
        <w:tc>
          <w:tcPr>
            <w:tcW w:w="0" w:type="auto"/>
            <w:vMerge/>
            <w:tcBorders>
              <w:top w:val="nil"/>
              <w:left w:val="nil"/>
              <w:bottom w:val="double" w:sz="12" w:space="0" w:color="auto"/>
              <w:right w:val="single" w:sz="8" w:space="0" w:color="auto"/>
            </w:tcBorders>
            <w:vAlign w:val="center"/>
            <w:hideMark/>
          </w:tcPr>
          <w:p w:rsidR="00EC6C06" w:rsidRPr="0040071E" w:rsidRDefault="00EC6C06" w:rsidP="0006789A">
            <w:pPr>
              <w:rPr>
                <w:rFonts w:eastAsiaTheme="minorHAnsi"/>
              </w:rPr>
            </w:pPr>
          </w:p>
        </w:tc>
      </w:tr>
      <w:tr w:rsidR="00EC6C06" w:rsidRPr="0040071E" w:rsidTr="0006789A">
        <w:trPr>
          <w:jc w:val="center"/>
        </w:trPr>
        <w:tc>
          <w:tcPr>
            <w:tcW w:w="3458" w:type="dxa"/>
            <w:tcBorders>
              <w:top w:val="nil"/>
              <w:left w:val="single" w:sz="8" w:space="0" w:color="auto"/>
              <w:bottom w:val="double" w:sz="12" w:space="0" w:color="auto"/>
              <w:right w:val="single" w:sz="8" w:space="0" w:color="auto"/>
            </w:tcBorders>
            <w:tcMar>
              <w:top w:w="0" w:type="dxa"/>
              <w:left w:w="108" w:type="dxa"/>
              <w:bottom w:w="0" w:type="dxa"/>
              <w:right w:w="108" w:type="dxa"/>
            </w:tcMar>
            <w:hideMark/>
          </w:tcPr>
          <w:p w:rsidR="00EC6C06" w:rsidRPr="0040071E" w:rsidRDefault="00EC6C06" w:rsidP="0006789A"/>
        </w:tc>
        <w:tc>
          <w:tcPr>
            <w:tcW w:w="0" w:type="auto"/>
            <w:vMerge/>
            <w:tcBorders>
              <w:top w:val="nil"/>
              <w:left w:val="nil"/>
              <w:bottom w:val="double" w:sz="12" w:space="0" w:color="auto"/>
              <w:right w:val="single" w:sz="8" w:space="0" w:color="auto"/>
            </w:tcBorders>
            <w:vAlign w:val="center"/>
            <w:hideMark/>
          </w:tcPr>
          <w:p w:rsidR="00EC6C06" w:rsidRPr="0040071E" w:rsidRDefault="00EC6C06" w:rsidP="0006789A">
            <w:pPr>
              <w:rPr>
                <w:rFonts w:eastAsiaTheme="minorHAnsi"/>
              </w:rPr>
            </w:pPr>
          </w:p>
        </w:tc>
        <w:tc>
          <w:tcPr>
            <w:tcW w:w="0" w:type="auto"/>
            <w:vMerge/>
            <w:tcBorders>
              <w:top w:val="nil"/>
              <w:left w:val="nil"/>
              <w:bottom w:val="double" w:sz="12" w:space="0" w:color="auto"/>
              <w:right w:val="single" w:sz="8" w:space="0" w:color="auto"/>
            </w:tcBorders>
            <w:vAlign w:val="center"/>
            <w:hideMark/>
          </w:tcPr>
          <w:p w:rsidR="00EC6C06" w:rsidRPr="0040071E" w:rsidRDefault="00EC6C06" w:rsidP="0006789A">
            <w:pPr>
              <w:rPr>
                <w:rFonts w:eastAsiaTheme="minorHAnsi"/>
              </w:rPr>
            </w:pPr>
          </w:p>
        </w:tc>
      </w:tr>
    </w:tbl>
    <w:p w:rsidR="0077783B" w:rsidRPr="0040071E" w:rsidRDefault="0006789A" w:rsidP="0006789A">
      <w:pPr>
        <w:pStyle w:val="Heading1"/>
      </w:pPr>
      <w:bookmarkStart w:id="63" w:name="_Toc190602321"/>
      <w:r w:rsidRPr="0040071E">
        <w:t>Patient Instructions For 24-Hour Urine Collection</w:t>
      </w:r>
      <w:bookmarkEnd w:id="63"/>
    </w:p>
    <w:p w:rsidR="0077783B" w:rsidRPr="0040071E" w:rsidRDefault="0077783B" w:rsidP="0077783B">
      <w:pPr>
        <w:autoSpaceDE w:val="0"/>
        <w:autoSpaceDN w:val="0"/>
        <w:adjustRightInd w:val="0"/>
        <w:rPr>
          <w:rFonts w:eastAsiaTheme="minorHAnsi"/>
          <w:b/>
          <w:bCs/>
          <w:sz w:val="22"/>
          <w:szCs w:val="22"/>
        </w:rPr>
      </w:pPr>
      <w:r w:rsidRPr="0040071E">
        <w:rPr>
          <w:rFonts w:eastAsiaTheme="minorHAnsi"/>
          <w:b/>
          <w:bCs/>
          <w:sz w:val="22"/>
          <w:szCs w:val="22"/>
        </w:rPr>
        <w:t>Important points</w:t>
      </w:r>
    </w:p>
    <w:p w:rsidR="0077783B" w:rsidRPr="0040071E" w:rsidRDefault="0077783B" w:rsidP="0006789A">
      <w:pPr>
        <w:pStyle w:val="ListParagraph"/>
        <w:numPr>
          <w:ilvl w:val="0"/>
          <w:numId w:val="18"/>
        </w:numPr>
        <w:ind w:hanging="720"/>
      </w:pPr>
      <w:bookmarkStart w:id="64" w:name="_Toc535251402"/>
      <w:bookmarkStart w:id="65" w:name="_Toc535252401"/>
      <w:r w:rsidRPr="0040071E">
        <w:t>It is very important that all urine passed in an exact 24 hour period is collected. Loss of any urine or a collection made for either more or less than 24 hours will invalidate the tests and might lead to an incorrect diagnosis</w:t>
      </w:r>
      <w:bookmarkEnd w:id="64"/>
      <w:bookmarkEnd w:id="65"/>
    </w:p>
    <w:p w:rsidR="0077783B" w:rsidRPr="0040071E" w:rsidRDefault="0077783B" w:rsidP="0006789A">
      <w:pPr>
        <w:pStyle w:val="ListParagraph"/>
        <w:numPr>
          <w:ilvl w:val="0"/>
          <w:numId w:val="18"/>
        </w:numPr>
        <w:ind w:hanging="720"/>
      </w:pPr>
      <w:bookmarkStart w:id="66" w:name="_Toc535251403"/>
      <w:bookmarkStart w:id="67" w:name="_Toc535252402"/>
      <w:r w:rsidRPr="0040071E">
        <w:t>Do not void urine directly into the 24-hour container, but into a suitable clean detergent-free jug and then pour into the 24-hour container.</w:t>
      </w:r>
      <w:bookmarkEnd w:id="66"/>
      <w:bookmarkEnd w:id="67"/>
    </w:p>
    <w:p w:rsidR="0077783B" w:rsidRPr="0040071E" w:rsidRDefault="0077783B" w:rsidP="0006789A">
      <w:pPr>
        <w:pStyle w:val="ListParagraph"/>
        <w:numPr>
          <w:ilvl w:val="0"/>
          <w:numId w:val="18"/>
        </w:numPr>
        <w:ind w:hanging="720"/>
      </w:pPr>
      <w:bookmarkStart w:id="68" w:name="_Toc535251404"/>
      <w:bookmarkStart w:id="69" w:name="_Toc535252403"/>
      <w:r w:rsidRPr="0040071E">
        <w:t>If the container contains acid (used as a preservative) or has a warning label, then care needs to be exercised when adding urine from the collection vessel. Hydrochloric acid causes burns and is irritating to eyes, skin and respiratory system. If it comes in contact with skin, wash the affected area immediately with plenty of water and seek medical advice. Keep out of reach of children. Not to be taken internally – would cause severe irritation and damage.</w:t>
      </w:r>
      <w:bookmarkEnd w:id="68"/>
      <w:bookmarkEnd w:id="69"/>
    </w:p>
    <w:p w:rsidR="0077783B" w:rsidRPr="0040071E" w:rsidRDefault="0077783B" w:rsidP="0006789A">
      <w:pPr>
        <w:pStyle w:val="ListParagraph"/>
        <w:numPr>
          <w:ilvl w:val="0"/>
          <w:numId w:val="18"/>
        </w:numPr>
        <w:ind w:hanging="720"/>
      </w:pPr>
      <w:bookmarkStart w:id="70" w:name="_Toc535251405"/>
      <w:bookmarkStart w:id="71" w:name="_Toc535252404"/>
      <w:r w:rsidRPr="0040071E">
        <w:t>Ensure that the container is correctly labelled as per table 3.</w:t>
      </w:r>
      <w:bookmarkEnd w:id="70"/>
      <w:bookmarkEnd w:id="71"/>
    </w:p>
    <w:p w:rsidR="0077783B" w:rsidRPr="0040071E" w:rsidRDefault="0077783B" w:rsidP="0077783B">
      <w:pPr>
        <w:autoSpaceDE w:val="0"/>
        <w:autoSpaceDN w:val="0"/>
        <w:adjustRightInd w:val="0"/>
        <w:rPr>
          <w:rFonts w:eastAsiaTheme="minorHAnsi"/>
          <w:sz w:val="22"/>
          <w:szCs w:val="22"/>
        </w:rPr>
      </w:pPr>
    </w:p>
    <w:p w:rsidR="0077783B" w:rsidRPr="0040071E" w:rsidRDefault="0077783B" w:rsidP="0006789A">
      <w:pPr>
        <w:pStyle w:val="Heading2"/>
      </w:pPr>
      <w:bookmarkStart w:id="72" w:name="_Toc535251406"/>
      <w:bookmarkStart w:id="73" w:name="_Toc535252405"/>
      <w:r w:rsidRPr="0040071E">
        <w:t>Instructions to patient for sample collection</w:t>
      </w:r>
      <w:bookmarkEnd w:id="72"/>
      <w:bookmarkEnd w:id="73"/>
    </w:p>
    <w:p w:rsidR="0077783B" w:rsidRPr="0040071E" w:rsidRDefault="0077783B" w:rsidP="0006789A">
      <w:pPr>
        <w:pStyle w:val="ListParagraph"/>
        <w:numPr>
          <w:ilvl w:val="0"/>
          <w:numId w:val="19"/>
        </w:numPr>
        <w:ind w:hanging="720"/>
      </w:pPr>
      <w:bookmarkStart w:id="74" w:name="_Toc535251407"/>
      <w:bookmarkStart w:id="75" w:name="_Toc535252406"/>
      <w:r w:rsidRPr="0040071E">
        <w:t>Empty your bladder on rising and throw away</w:t>
      </w:r>
      <w:r w:rsidR="00F402A8" w:rsidRPr="0040071E">
        <w:t xml:space="preserve"> </w:t>
      </w:r>
      <w:r w:rsidRPr="0040071E">
        <w:t>the sample. The collection is started after this sample has been passed. Write the start time on the specimen container label.</w:t>
      </w:r>
      <w:bookmarkEnd w:id="74"/>
      <w:bookmarkEnd w:id="75"/>
    </w:p>
    <w:p w:rsidR="0077783B" w:rsidRPr="0040071E" w:rsidRDefault="0077783B" w:rsidP="0006789A">
      <w:pPr>
        <w:pStyle w:val="ListParagraph"/>
        <w:numPr>
          <w:ilvl w:val="0"/>
          <w:numId w:val="19"/>
        </w:numPr>
        <w:ind w:hanging="720"/>
      </w:pPr>
      <w:bookmarkStart w:id="76" w:name="_Toc535251408"/>
      <w:bookmarkStart w:id="77" w:name="_Toc535252407"/>
      <w:r w:rsidRPr="0040071E">
        <w:t>Collect all urine in the container provided on every occasion that it is passed during the following 24 hours and store refrigerated if possible.</w:t>
      </w:r>
      <w:bookmarkEnd w:id="76"/>
      <w:bookmarkEnd w:id="77"/>
    </w:p>
    <w:p w:rsidR="0077783B" w:rsidRPr="0040071E" w:rsidRDefault="0077783B" w:rsidP="0006789A">
      <w:pPr>
        <w:pStyle w:val="ListParagraph"/>
        <w:numPr>
          <w:ilvl w:val="0"/>
          <w:numId w:val="19"/>
        </w:numPr>
        <w:ind w:hanging="720"/>
      </w:pPr>
      <w:bookmarkStart w:id="78" w:name="_Toc535251409"/>
      <w:bookmarkStart w:id="79" w:name="_Toc535252408"/>
      <w:r w:rsidRPr="0040071E">
        <w:t>Empty your bladder on rising the next morning and add this sample to the collection.</w:t>
      </w:r>
      <w:bookmarkEnd w:id="78"/>
      <w:bookmarkEnd w:id="79"/>
    </w:p>
    <w:p w:rsidR="0077783B" w:rsidRPr="0040071E" w:rsidRDefault="0077783B" w:rsidP="0006789A">
      <w:pPr>
        <w:pStyle w:val="ListParagraph"/>
        <w:numPr>
          <w:ilvl w:val="0"/>
          <w:numId w:val="19"/>
        </w:numPr>
        <w:ind w:hanging="720"/>
      </w:pPr>
      <w:bookmarkStart w:id="80" w:name="_Toc535251410"/>
      <w:bookmarkStart w:id="81" w:name="_Toc535252409"/>
      <w:r w:rsidRPr="0040071E">
        <w:t>Write the finish time on the container label.</w:t>
      </w:r>
      <w:bookmarkEnd w:id="80"/>
      <w:bookmarkEnd w:id="81"/>
    </w:p>
    <w:p w:rsidR="0077783B" w:rsidRPr="0040071E" w:rsidRDefault="0077783B" w:rsidP="0006789A">
      <w:pPr>
        <w:pStyle w:val="ListParagraph"/>
        <w:numPr>
          <w:ilvl w:val="0"/>
          <w:numId w:val="19"/>
        </w:numPr>
        <w:ind w:hanging="720"/>
      </w:pPr>
      <w:bookmarkStart w:id="82" w:name="_Toc535251411"/>
      <w:bookmarkStart w:id="83" w:name="_Toc535252410"/>
      <w:r w:rsidRPr="0040071E">
        <w:t>Bring the container to the laboratory on the day of completion.</w:t>
      </w:r>
      <w:bookmarkEnd w:id="82"/>
      <w:bookmarkEnd w:id="83"/>
    </w:p>
    <w:p w:rsidR="0077783B" w:rsidRPr="0040071E" w:rsidRDefault="0077783B" w:rsidP="0077783B">
      <w:pPr>
        <w:rPr>
          <w:rFonts w:eastAsiaTheme="minorHAnsi"/>
          <w:sz w:val="22"/>
          <w:szCs w:val="22"/>
        </w:rPr>
      </w:pPr>
    </w:p>
    <w:p w:rsidR="0077783B" w:rsidRPr="0040071E" w:rsidRDefault="0077783B" w:rsidP="0006789A">
      <w:pPr>
        <w:pStyle w:val="Heading2"/>
      </w:pPr>
      <w:bookmarkStart w:id="84" w:name="_Toc535251412"/>
      <w:bookmarkStart w:id="85" w:name="_Toc535252411"/>
      <w:r w:rsidRPr="0040071E">
        <w:lastRenderedPageBreak/>
        <w:t>Incomplete collections</w:t>
      </w:r>
      <w:bookmarkEnd w:id="84"/>
      <w:bookmarkEnd w:id="85"/>
    </w:p>
    <w:p w:rsidR="0077783B" w:rsidRPr="0040071E" w:rsidRDefault="0077783B" w:rsidP="0006789A">
      <w:pPr>
        <w:pStyle w:val="ListParagraph"/>
        <w:numPr>
          <w:ilvl w:val="0"/>
          <w:numId w:val="20"/>
        </w:numPr>
        <w:ind w:hanging="720"/>
      </w:pPr>
      <w:bookmarkStart w:id="86" w:name="_Toc535251413"/>
      <w:bookmarkStart w:id="87" w:name="_Toc535252412"/>
      <w:r w:rsidRPr="0040071E">
        <w:t>If a sample is forgotten or lost down the toilet, then all the urine collected to this point should be</w:t>
      </w:r>
      <w:r w:rsidR="00F402A8" w:rsidRPr="0040071E">
        <w:t xml:space="preserve"> </w:t>
      </w:r>
      <w:r w:rsidRPr="0040071E">
        <w:t>thrown away and the collection re-started the following morning.</w:t>
      </w:r>
      <w:bookmarkEnd w:id="86"/>
      <w:bookmarkEnd w:id="87"/>
    </w:p>
    <w:p w:rsidR="0077783B" w:rsidRPr="0040071E" w:rsidRDefault="0077783B" w:rsidP="0006789A">
      <w:pPr>
        <w:pStyle w:val="ListParagraph"/>
        <w:numPr>
          <w:ilvl w:val="0"/>
          <w:numId w:val="20"/>
        </w:numPr>
        <w:ind w:hanging="720"/>
      </w:pPr>
      <w:bookmarkStart w:id="88" w:name="_Toc535251414"/>
      <w:bookmarkStart w:id="89" w:name="_Toc535252413"/>
      <w:r w:rsidRPr="0040071E">
        <w:t>If the incomplete sample is an acid collection, the original container should be returned to the laboratory and a new one requested.</w:t>
      </w:r>
      <w:bookmarkEnd w:id="88"/>
      <w:bookmarkEnd w:id="89"/>
    </w:p>
    <w:p w:rsidR="0077783B" w:rsidRPr="0040071E" w:rsidRDefault="0006789A" w:rsidP="0006789A">
      <w:pPr>
        <w:pStyle w:val="Heading2"/>
      </w:pPr>
      <w:r w:rsidRPr="0040071E">
        <w:t>Additional Requests / Sample Retention</w:t>
      </w:r>
    </w:p>
    <w:p w:rsidR="0077783B" w:rsidRPr="0040071E" w:rsidRDefault="0077783B" w:rsidP="0006789A">
      <w:pPr>
        <w:rPr>
          <w:rFonts w:eastAsiaTheme="minorHAnsi"/>
        </w:rPr>
      </w:pPr>
      <w:r w:rsidRPr="0040071E">
        <w:rPr>
          <w:rFonts w:eastAsiaTheme="minorHAnsi"/>
        </w:rPr>
        <w:t xml:space="preserve">If further additional testing is required after the specimen has been sent to the laboratory, please contact the relevant department to investigate the feasibility of using the initial specimen for analysis. If test is feasible you will be requested to forward an additional request form with details of additional tests required. </w:t>
      </w:r>
    </w:p>
    <w:p w:rsidR="0077783B" w:rsidRPr="0040071E" w:rsidRDefault="0077783B" w:rsidP="0077783B">
      <w:pPr>
        <w:rPr>
          <w:rFonts w:eastAsiaTheme="minorHAnsi"/>
          <w:sz w:val="22"/>
          <w:szCs w:val="22"/>
        </w:rPr>
      </w:pPr>
    </w:p>
    <w:p w:rsidR="0077783B" w:rsidRPr="0040071E" w:rsidRDefault="0006789A" w:rsidP="0006789A">
      <w:pPr>
        <w:pStyle w:val="Heading2"/>
      </w:pPr>
      <w:r w:rsidRPr="0040071E">
        <w:t>Urgent Requests</w:t>
      </w:r>
    </w:p>
    <w:p w:rsidR="0077783B" w:rsidRPr="0040071E" w:rsidRDefault="0077783B" w:rsidP="0006789A">
      <w:pPr>
        <w:rPr>
          <w:rFonts w:eastAsiaTheme="minorHAnsi"/>
        </w:rPr>
      </w:pPr>
      <w:r w:rsidRPr="0040071E">
        <w:rPr>
          <w:rFonts w:eastAsiaTheme="minorHAnsi"/>
        </w:rPr>
        <w:t xml:space="preserve">All Blood Sciences requests from UCC, MDS, MAU, Radiology and RAC are treated as urgent and are fast-tracked through the laboratory’s system. Once authorized, results are available for reviewing on the Ward Enquiry module of the Laboratory Information System (see section </w:t>
      </w:r>
      <w:r w:rsidR="00DD66BD" w:rsidRPr="0040071E">
        <w:rPr>
          <w:rFonts w:eastAsiaTheme="minorHAnsi"/>
        </w:rPr>
        <w:t>17</w:t>
      </w:r>
      <w:r w:rsidRPr="0040071E">
        <w:rPr>
          <w:rFonts w:eastAsiaTheme="minorHAnsi"/>
        </w:rPr>
        <w:t xml:space="preserve"> for details on accessing results electronically).</w:t>
      </w:r>
    </w:p>
    <w:p w:rsidR="0077783B" w:rsidRPr="0040071E" w:rsidRDefault="0077783B" w:rsidP="0006789A">
      <w:pPr>
        <w:rPr>
          <w:rFonts w:eastAsiaTheme="minorHAnsi"/>
        </w:rPr>
      </w:pPr>
      <w:r w:rsidRPr="0040071E">
        <w:rPr>
          <w:rFonts w:eastAsiaTheme="minorHAnsi"/>
        </w:rPr>
        <w:t xml:space="preserve">All other urgent requests should be labelled as such </w:t>
      </w:r>
      <w:r w:rsidRPr="0040071E">
        <w:rPr>
          <w:rFonts w:eastAsiaTheme="minorHAnsi"/>
          <w:b/>
          <w:bCs/>
        </w:rPr>
        <w:t xml:space="preserve">AND </w:t>
      </w:r>
      <w:r w:rsidRPr="0040071E">
        <w:rPr>
          <w:rFonts w:eastAsiaTheme="minorHAnsi"/>
        </w:rPr>
        <w:t>the laboratory phoned to advise of the urgency.</w:t>
      </w:r>
    </w:p>
    <w:p w:rsidR="0077783B" w:rsidRPr="0040071E" w:rsidRDefault="0077783B" w:rsidP="0006789A">
      <w:pPr>
        <w:rPr>
          <w:rFonts w:eastAsiaTheme="minorHAnsi"/>
        </w:rPr>
      </w:pPr>
      <w:r w:rsidRPr="0040071E">
        <w:rPr>
          <w:rFonts w:eastAsiaTheme="minorHAnsi"/>
        </w:rPr>
        <w:t xml:space="preserve">Please note that during on-call times </w:t>
      </w:r>
      <w:r w:rsidRPr="0040071E">
        <w:rPr>
          <w:rFonts w:eastAsiaTheme="minorHAnsi"/>
          <w:b/>
          <w:bCs/>
        </w:rPr>
        <w:t xml:space="preserve">all requests should be phoned to the Medical Scientist on call. </w:t>
      </w:r>
      <w:r w:rsidRPr="0040071E">
        <w:rPr>
          <w:rFonts w:eastAsiaTheme="minorHAnsi"/>
        </w:rPr>
        <w:t>See section 2 of this manual for contact details.</w:t>
      </w:r>
    </w:p>
    <w:p w:rsidR="0077783B" w:rsidRPr="0040071E" w:rsidRDefault="0077783B" w:rsidP="0006789A">
      <w:pPr>
        <w:rPr>
          <w:rFonts w:eastAsiaTheme="minorHAnsi"/>
        </w:rPr>
      </w:pPr>
      <w:r w:rsidRPr="0040071E">
        <w:rPr>
          <w:rFonts w:eastAsiaTheme="minorHAnsi"/>
        </w:rPr>
        <w:t xml:space="preserve">For tests that require urgent referral to Galway University Hospital or another institution please contact the Laboratory to arrange transport. </w:t>
      </w:r>
    </w:p>
    <w:p w:rsidR="0077783B" w:rsidRPr="0040071E" w:rsidRDefault="0006789A" w:rsidP="00777B46">
      <w:pPr>
        <w:pStyle w:val="Heading1"/>
      </w:pPr>
      <w:bookmarkStart w:id="90" w:name="_Toc190602322"/>
      <w:r w:rsidRPr="0040071E">
        <w:t>Sample Transportation</w:t>
      </w:r>
      <w:bookmarkEnd w:id="90"/>
    </w:p>
    <w:p w:rsidR="0077783B" w:rsidRPr="0040071E" w:rsidRDefault="0077783B" w:rsidP="00777B46">
      <w:pPr>
        <w:pStyle w:val="Heading2"/>
      </w:pPr>
      <w:bookmarkStart w:id="91" w:name="_Toc535251418"/>
      <w:bookmarkStart w:id="92" w:name="_Toc535252417"/>
      <w:r w:rsidRPr="0040071E">
        <w:t>Health and safety</w:t>
      </w:r>
      <w:bookmarkEnd w:id="91"/>
      <w:bookmarkEnd w:id="92"/>
    </w:p>
    <w:p w:rsidR="0077783B" w:rsidRPr="0040071E" w:rsidRDefault="0077783B" w:rsidP="00777B46">
      <w:pPr>
        <w:rPr>
          <w:rFonts w:eastAsiaTheme="minorHAnsi"/>
        </w:rPr>
      </w:pPr>
      <w:r w:rsidRPr="0040071E">
        <w:rPr>
          <w:rFonts w:eastAsiaTheme="minorHAnsi"/>
        </w:rPr>
        <w:t>It is the policy of the Laboratory to treat all samples as potentially infectious or high risk.</w:t>
      </w:r>
    </w:p>
    <w:p w:rsidR="0077783B" w:rsidRPr="0040071E" w:rsidRDefault="0077783B" w:rsidP="00777B46">
      <w:pPr>
        <w:rPr>
          <w:rFonts w:eastAsiaTheme="minorHAnsi"/>
        </w:rPr>
      </w:pPr>
      <w:r w:rsidRPr="0040071E">
        <w:rPr>
          <w:rFonts w:eastAsiaTheme="minorHAnsi"/>
        </w:rPr>
        <w:t>Therefore, we advise that universal precautions are taken in the collection process, packaging, and delivery of specimens to the Laboratory for analysis.</w:t>
      </w:r>
    </w:p>
    <w:p w:rsidR="0077783B" w:rsidRPr="0040071E" w:rsidRDefault="0077783B" w:rsidP="00777B46">
      <w:pPr>
        <w:rPr>
          <w:rFonts w:eastAsiaTheme="minorHAnsi"/>
        </w:rPr>
      </w:pPr>
      <w:r w:rsidRPr="0040071E">
        <w:rPr>
          <w:rFonts w:eastAsiaTheme="minorHAnsi"/>
        </w:rPr>
        <w:t xml:space="preserve">Specimens should always be placed in a biohazard transport bag with the request form placed in the pouch and the bag should be sealed. All samples should be sent to the Laboratory as soon as possible. </w:t>
      </w:r>
    </w:p>
    <w:p w:rsidR="0077783B" w:rsidRPr="0040071E" w:rsidRDefault="0077783B" w:rsidP="0077783B">
      <w:pPr>
        <w:rPr>
          <w:rFonts w:eastAsiaTheme="minorHAnsi"/>
          <w:sz w:val="22"/>
          <w:szCs w:val="22"/>
        </w:rPr>
      </w:pPr>
    </w:p>
    <w:p w:rsidR="0077783B" w:rsidRPr="0040071E" w:rsidRDefault="0077783B" w:rsidP="00777B46">
      <w:pPr>
        <w:pStyle w:val="Heading2"/>
      </w:pPr>
      <w:bookmarkStart w:id="93" w:name="_Toc535251419"/>
      <w:bookmarkStart w:id="94" w:name="_Toc535252418"/>
      <w:r w:rsidRPr="0040071E">
        <w:t>Sample delivery within the hospital</w:t>
      </w:r>
      <w:bookmarkEnd w:id="93"/>
      <w:bookmarkEnd w:id="94"/>
    </w:p>
    <w:p w:rsidR="0077783B" w:rsidRPr="0040071E" w:rsidRDefault="0077783B" w:rsidP="00777B46">
      <w:pPr>
        <w:rPr>
          <w:rFonts w:eastAsiaTheme="minorHAnsi"/>
        </w:rPr>
      </w:pPr>
      <w:r w:rsidRPr="0040071E">
        <w:rPr>
          <w:rFonts w:eastAsiaTheme="minorHAnsi"/>
        </w:rPr>
        <w:t>Samples may be sent to the Laboratory via the Pneumatic Tube System (PTS). The following</w:t>
      </w:r>
      <w:r w:rsidR="00EE4272" w:rsidRPr="0040071E">
        <w:rPr>
          <w:rFonts w:eastAsiaTheme="minorHAnsi"/>
        </w:rPr>
        <w:t xml:space="preserve"> </w:t>
      </w:r>
      <w:r w:rsidRPr="0040071E">
        <w:rPr>
          <w:rFonts w:eastAsiaTheme="minorHAnsi"/>
        </w:rPr>
        <w:t xml:space="preserve">samples must </w:t>
      </w:r>
      <w:r w:rsidRPr="0040071E">
        <w:rPr>
          <w:rFonts w:eastAsiaTheme="minorHAnsi"/>
          <w:b/>
          <w:bCs/>
        </w:rPr>
        <w:t xml:space="preserve">never </w:t>
      </w:r>
      <w:r w:rsidRPr="0040071E">
        <w:rPr>
          <w:rFonts w:eastAsiaTheme="minorHAnsi"/>
        </w:rPr>
        <w:t>be sent in the PTS:</w:t>
      </w:r>
    </w:p>
    <w:p w:rsidR="0077783B" w:rsidRPr="00777B46" w:rsidRDefault="0077783B" w:rsidP="00994F33">
      <w:pPr>
        <w:pStyle w:val="ListParagraph"/>
        <w:numPr>
          <w:ilvl w:val="0"/>
          <w:numId w:val="2"/>
        </w:numPr>
        <w:autoSpaceDE w:val="0"/>
        <w:autoSpaceDN w:val="0"/>
        <w:adjustRightInd w:val="0"/>
        <w:rPr>
          <w:rFonts w:eastAsiaTheme="minorHAnsi"/>
        </w:rPr>
      </w:pPr>
      <w:r w:rsidRPr="00777B46">
        <w:rPr>
          <w:rFonts w:eastAsiaTheme="minorHAnsi"/>
        </w:rPr>
        <w:t>Histology specimens</w:t>
      </w:r>
    </w:p>
    <w:p w:rsidR="0077783B" w:rsidRPr="00777B46" w:rsidRDefault="0077783B" w:rsidP="00994F33">
      <w:pPr>
        <w:pStyle w:val="ListParagraph"/>
        <w:numPr>
          <w:ilvl w:val="0"/>
          <w:numId w:val="2"/>
        </w:numPr>
        <w:autoSpaceDE w:val="0"/>
        <w:autoSpaceDN w:val="0"/>
        <w:adjustRightInd w:val="0"/>
        <w:rPr>
          <w:rFonts w:eastAsiaTheme="minorHAnsi"/>
        </w:rPr>
      </w:pPr>
      <w:r w:rsidRPr="00777B46">
        <w:rPr>
          <w:rFonts w:eastAsiaTheme="minorHAnsi"/>
        </w:rPr>
        <w:t>CSFs</w:t>
      </w:r>
    </w:p>
    <w:p w:rsidR="0077783B" w:rsidRPr="0040071E" w:rsidRDefault="0077783B" w:rsidP="00777B46">
      <w:pPr>
        <w:rPr>
          <w:rFonts w:eastAsiaTheme="minorHAnsi"/>
        </w:rPr>
      </w:pPr>
      <w:r w:rsidRPr="0040071E">
        <w:rPr>
          <w:rFonts w:eastAsiaTheme="minorHAnsi"/>
          <w:b/>
          <w:bCs/>
        </w:rPr>
        <w:t xml:space="preserve">NOTE: </w:t>
      </w:r>
      <w:r w:rsidRPr="0040071E">
        <w:rPr>
          <w:rFonts w:eastAsiaTheme="minorHAnsi"/>
        </w:rPr>
        <w:t xml:space="preserve">The Laboratory is responsible for the maintenance of the PTS. In the event of System failure please notify the Laboratory @ ext. 2258. </w:t>
      </w:r>
    </w:p>
    <w:p w:rsidR="0077783B" w:rsidRPr="0040071E" w:rsidRDefault="0077783B" w:rsidP="0077783B">
      <w:pPr>
        <w:autoSpaceDE w:val="0"/>
        <w:autoSpaceDN w:val="0"/>
        <w:adjustRightInd w:val="0"/>
        <w:rPr>
          <w:rFonts w:eastAsiaTheme="minorHAnsi"/>
          <w:sz w:val="22"/>
          <w:szCs w:val="22"/>
        </w:rPr>
      </w:pPr>
    </w:p>
    <w:p w:rsidR="0077783B" w:rsidRPr="0040071E" w:rsidRDefault="0077783B" w:rsidP="00777B46">
      <w:pPr>
        <w:pStyle w:val="Heading2"/>
      </w:pPr>
      <w:bookmarkStart w:id="95" w:name="_Toc535251420"/>
      <w:bookmarkStart w:id="96" w:name="_Toc535252419"/>
      <w:r w:rsidRPr="0040071E">
        <w:t>Packaging of diagnostic specimens from outside RUH</w:t>
      </w:r>
      <w:bookmarkEnd w:id="95"/>
      <w:bookmarkEnd w:id="96"/>
    </w:p>
    <w:p w:rsidR="0077783B" w:rsidRPr="0040071E" w:rsidRDefault="0077783B" w:rsidP="00777B46">
      <w:pPr>
        <w:rPr>
          <w:rFonts w:eastAsiaTheme="minorHAnsi"/>
        </w:rPr>
      </w:pPr>
      <w:r w:rsidRPr="0040071E">
        <w:rPr>
          <w:rFonts w:eastAsiaTheme="minorHAnsi"/>
        </w:rPr>
        <w:t xml:space="preserve">It is the responsibility of all persons sending samples to the laboratory to adhere to national and international regulations ensuring that specimens sent to the laboratory do not present a risk to anyone coming in contact with them during transportation or on receipt in the laboratory. Carriage of goods by road must comply with the European Agreement Concerning the International Carriage of Dangerous Goods by Road regulations (ADR) (2012). See Health and Safety Authority website </w:t>
      </w:r>
      <w:hyperlink r:id="rId30" w:history="1">
        <w:r w:rsidRPr="0040071E">
          <w:rPr>
            <w:rStyle w:val="Hyperlink"/>
            <w:rFonts w:eastAsiaTheme="minorHAnsi"/>
            <w:sz w:val="22"/>
            <w:szCs w:val="22"/>
          </w:rPr>
          <w:t>www.hsa.ie</w:t>
        </w:r>
      </w:hyperlink>
      <w:r w:rsidRPr="0040071E">
        <w:rPr>
          <w:rFonts w:eastAsiaTheme="minorHAnsi"/>
        </w:rPr>
        <w:t xml:space="preserve"> for a copy of the regulations. </w:t>
      </w:r>
    </w:p>
    <w:p w:rsidR="0077783B" w:rsidRPr="0040071E" w:rsidRDefault="0077783B" w:rsidP="00777B46">
      <w:pPr>
        <w:rPr>
          <w:rFonts w:eastAsiaTheme="minorHAnsi"/>
        </w:rPr>
      </w:pPr>
    </w:p>
    <w:p w:rsidR="0077783B" w:rsidRPr="0040071E" w:rsidRDefault="0077783B" w:rsidP="00777B46">
      <w:pPr>
        <w:rPr>
          <w:rFonts w:eastAsiaTheme="minorHAnsi"/>
        </w:rPr>
      </w:pPr>
      <w:r w:rsidRPr="0040071E">
        <w:rPr>
          <w:rFonts w:eastAsiaTheme="minorHAnsi"/>
        </w:rPr>
        <w:lastRenderedPageBreak/>
        <w:t>Specimens may be brought directly to the laboratory and placed in the locked GP SAMPLE BOX.</w:t>
      </w:r>
    </w:p>
    <w:p w:rsidR="0077783B" w:rsidRPr="0040071E" w:rsidRDefault="0077783B" w:rsidP="00777B46">
      <w:pPr>
        <w:pStyle w:val="Heading2"/>
      </w:pPr>
      <w:bookmarkStart w:id="97" w:name="_Toc535251421"/>
      <w:bookmarkStart w:id="98" w:name="_Toc535252420"/>
      <w:r w:rsidRPr="0040071E">
        <w:t>Instructions:</w:t>
      </w:r>
      <w:bookmarkEnd w:id="97"/>
      <w:bookmarkEnd w:id="98"/>
    </w:p>
    <w:p w:rsidR="0077783B" w:rsidRPr="0040071E" w:rsidRDefault="0077783B" w:rsidP="00777B46">
      <w:pPr>
        <w:pStyle w:val="ListParagraph"/>
        <w:numPr>
          <w:ilvl w:val="0"/>
          <w:numId w:val="21"/>
        </w:numPr>
        <w:ind w:hanging="720"/>
      </w:pPr>
      <w:bookmarkStart w:id="99" w:name="_Toc535251422"/>
      <w:bookmarkStart w:id="100" w:name="_Toc535252421"/>
      <w:r w:rsidRPr="0040071E">
        <w:t>The packaging must be of good quality, strong enough to withstand the shocks and loadings normally encountered during carriage.</w:t>
      </w:r>
      <w:bookmarkEnd w:id="99"/>
      <w:bookmarkEnd w:id="100"/>
    </w:p>
    <w:p w:rsidR="0077783B" w:rsidRPr="0040071E" w:rsidRDefault="0077783B" w:rsidP="00777B46">
      <w:pPr>
        <w:pStyle w:val="ListParagraph"/>
        <w:numPr>
          <w:ilvl w:val="0"/>
          <w:numId w:val="21"/>
        </w:numPr>
        <w:ind w:hanging="720"/>
      </w:pPr>
      <w:bookmarkStart w:id="101" w:name="_Toc535251423"/>
      <w:bookmarkStart w:id="102" w:name="_Toc535252422"/>
      <w:r w:rsidRPr="0040071E">
        <w:t>The packaging must consist of at least three components:</w:t>
      </w:r>
      <w:bookmarkEnd w:id="101"/>
      <w:bookmarkEnd w:id="102"/>
    </w:p>
    <w:p w:rsidR="0077783B" w:rsidRPr="0040071E" w:rsidRDefault="0077783B" w:rsidP="00994F33">
      <w:pPr>
        <w:pStyle w:val="ListParagraph"/>
        <w:numPr>
          <w:ilvl w:val="0"/>
          <w:numId w:val="8"/>
        </w:numPr>
        <w:autoSpaceDE w:val="0"/>
        <w:autoSpaceDN w:val="0"/>
        <w:adjustRightInd w:val="0"/>
        <w:rPr>
          <w:rFonts w:eastAsiaTheme="minorHAnsi"/>
          <w:sz w:val="22"/>
          <w:szCs w:val="22"/>
        </w:rPr>
      </w:pPr>
      <w:r w:rsidRPr="0040071E">
        <w:rPr>
          <w:rFonts w:eastAsiaTheme="minorHAnsi"/>
          <w:sz w:val="22"/>
          <w:szCs w:val="22"/>
        </w:rPr>
        <w:t>A leak proof primary receptacle e.g. blood collection tube, MSU container;</w:t>
      </w:r>
    </w:p>
    <w:p w:rsidR="0077783B" w:rsidRPr="0040071E" w:rsidRDefault="0077783B" w:rsidP="00994F33">
      <w:pPr>
        <w:pStyle w:val="ListParagraph"/>
        <w:numPr>
          <w:ilvl w:val="0"/>
          <w:numId w:val="8"/>
        </w:numPr>
        <w:autoSpaceDE w:val="0"/>
        <w:autoSpaceDN w:val="0"/>
        <w:adjustRightInd w:val="0"/>
        <w:rPr>
          <w:rFonts w:eastAsiaTheme="minorHAnsi"/>
          <w:sz w:val="22"/>
          <w:szCs w:val="22"/>
        </w:rPr>
      </w:pPr>
      <w:r w:rsidRPr="0040071E">
        <w:rPr>
          <w:rFonts w:eastAsiaTheme="minorHAnsi"/>
          <w:sz w:val="22"/>
          <w:szCs w:val="22"/>
        </w:rPr>
        <w:t xml:space="preserve">A secondary sealable package to enclose and protect the primary container(s), e.g. plastic specimen bag, approved GP transport containers.  </w:t>
      </w:r>
    </w:p>
    <w:p w:rsidR="0077783B" w:rsidRPr="0040071E" w:rsidRDefault="0077783B" w:rsidP="00994F33">
      <w:pPr>
        <w:pStyle w:val="ListParagraph"/>
        <w:numPr>
          <w:ilvl w:val="0"/>
          <w:numId w:val="8"/>
        </w:numPr>
        <w:autoSpaceDE w:val="0"/>
        <w:autoSpaceDN w:val="0"/>
        <w:adjustRightInd w:val="0"/>
        <w:rPr>
          <w:rFonts w:eastAsiaTheme="minorHAnsi"/>
          <w:sz w:val="22"/>
          <w:szCs w:val="22"/>
        </w:rPr>
      </w:pPr>
      <w:r w:rsidRPr="0040071E">
        <w:rPr>
          <w:rFonts w:eastAsiaTheme="minorHAnsi"/>
          <w:sz w:val="22"/>
          <w:szCs w:val="22"/>
        </w:rPr>
        <w:t>Outer package: the secondary package is placed in an outer transport container with suitable cushioning that protects it and its contents from external influences such as physical damage and water while in transit. This must conform to ADR regulations.</w:t>
      </w:r>
    </w:p>
    <w:p w:rsidR="0077783B" w:rsidRPr="0040071E" w:rsidRDefault="0077783B" w:rsidP="0077783B">
      <w:pPr>
        <w:autoSpaceDE w:val="0"/>
        <w:autoSpaceDN w:val="0"/>
        <w:adjustRightInd w:val="0"/>
        <w:ind w:firstLine="720"/>
        <w:rPr>
          <w:rFonts w:eastAsiaTheme="minorHAnsi"/>
          <w:sz w:val="22"/>
          <w:szCs w:val="22"/>
        </w:rPr>
      </w:pPr>
    </w:p>
    <w:p w:rsidR="0077783B" w:rsidRPr="0040071E" w:rsidRDefault="0077783B" w:rsidP="00777B46">
      <w:pPr>
        <w:pStyle w:val="ListParagraph"/>
        <w:numPr>
          <w:ilvl w:val="0"/>
          <w:numId w:val="21"/>
        </w:numPr>
        <w:ind w:hanging="720"/>
      </w:pPr>
      <w:bookmarkStart w:id="103" w:name="_Toc535251424"/>
      <w:bookmarkStart w:id="104" w:name="_Toc535252423"/>
      <w:r w:rsidRPr="0040071E">
        <w:t>For carriage, the outer packaging must be marked with UN 3373 and ‘Biological Substances, Category B’ marked adjacent to the diamond shaped mark.</w:t>
      </w:r>
      <w:bookmarkEnd w:id="103"/>
      <w:bookmarkEnd w:id="104"/>
      <w:r w:rsidRPr="0040071E">
        <w:t xml:space="preserve"> </w:t>
      </w:r>
    </w:p>
    <w:p w:rsidR="0077783B" w:rsidRPr="0040071E" w:rsidRDefault="0077783B" w:rsidP="0077783B">
      <w:pPr>
        <w:rPr>
          <w:rFonts w:eastAsiaTheme="minorHAnsi"/>
          <w:b/>
          <w:bCs/>
          <w:sz w:val="20"/>
          <w:szCs w:val="20"/>
        </w:rPr>
      </w:pPr>
    </w:p>
    <w:p w:rsidR="0077783B" w:rsidRPr="0040071E" w:rsidRDefault="0077783B" w:rsidP="0077783B">
      <w:pPr>
        <w:jc w:val="center"/>
        <w:rPr>
          <w:rFonts w:eastAsiaTheme="minorHAnsi"/>
          <w:b/>
          <w:bCs/>
        </w:rPr>
      </w:pPr>
      <w:r w:rsidRPr="0040071E">
        <w:rPr>
          <w:rFonts w:eastAsiaTheme="minorHAnsi"/>
          <w:b/>
          <w:bCs/>
          <w:noProof/>
          <w:lang w:eastAsia="en-IE"/>
        </w:rPr>
        <w:drawing>
          <wp:inline distT="0" distB="0" distL="0" distR="0">
            <wp:extent cx="1607820" cy="1607820"/>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607820" cy="1607820"/>
                    </a:xfrm>
                    <a:prstGeom prst="rect">
                      <a:avLst/>
                    </a:prstGeom>
                    <a:noFill/>
                    <a:ln w="9525">
                      <a:noFill/>
                      <a:miter lim="800000"/>
                      <a:headEnd/>
                      <a:tailEnd/>
                    </a:ln>
                  </pic:spPr>
                </pic:pic>
              </a:graphicData>
            </a:graphic>
          </wp:inline>
        </w:drawing>
      </w:r>
    </w:p>
    <w:p w:rsidR="0077783B" w:rsidRPr="0040071E" w:rsidRDefault="0077783B" w:rsidP="0077783B">
      <w:pPr>
        <w:jc w:val="center"/>
        <w:rPr>
          <w:rFonts w:eastAsiaTheme="minorHAnsi"/>
          <w:b/>
          <w:bCs/>
          <w:sz w:val="20"/>
          <w:szCs w:val="20"/>
        </w:rPr>
      </w:pPr>
      <w:r w:rsidRPr="0040071E">
        <w:rPr>
          <w:rFonts w:eastAsiaTheme="minorHAnsi"/>
          <w:b/>
          <w:bCs/>
          <w:sz w:val="20"/>
          <w:szCs w:val="20"/>
        </w:rPr>
        <w:t>BIOLOGICAL SUBSTANCE, CATEGORY B</w:t>
      </w:r>
    </w:p>
    <w:p w:rsidR="0077783B" w:rsidRPr="0040071E" w:rsidRDefault="0077783B" w:rsidP="0077783B">
      <w:pPr>
        <w:rPr>
          <w:rFonts w:eastAsiaTheme="minorHAnsi"/>
          <w:b/>
          <w:bCs/>
          <w:sz w:val="20"/>
          <w:szCs w:val="20"/>
        </w:rPr>
      </w:pPr>
    </w:p>
    <w:p w:rsidR="0077783B" w:rsidRPr="0040071E" w:rsidRDefault="0077783B" w:rsidP="0077783B">
      <w:pPr>
        <w:rPr>
          <w:rFonts w:eastAsiaTheme="minorHAnsi"/>
          <w:b/>
          <w:bCs/>
          <w:sz w:val="28"/>
          <w:szCs w:val="28"/>
        </w:rPr>
      </w:pPr>
      <w:r w:rsidRPr="0040071E">
        <w:rPr>
          <w:rFonts w:eastAsiaTheme="minorHAnsi"/>
          <w:b/>
          <w:bCs/>
          <w:sz w:val="28"/>
          <w:szCs w:val="28"/>
        </w:rPr>
        <w:t>Sending of samples through the post is not permitted.</w:t>
      </w:r>
    </w:p>
    <w:p w:rsidR="0077783B" w:rsidRPr="0040071E" w:rsidRDefault="0077783B" w:rsidP="0077783B">
      <w:pPr>
        <w:rPr>
          <w:rFonts w:eastAsiaTheme="minorHAnsi"/>
          <w:b/>
          <w:bCs/>
          <w:sz w:val="20"/>
          <w:szCs w:val="20"/>
        </w:rPr>
      </w:pPr>
    </w:p>
    <w:p w:rsidR="0077783B" w:rsidRPr="0040071E" w:rsidRDefault="0077783B" w:rsidP="00777B46">
      <w:pPr>
        <w:pStyle w:val="Heading2"/>
      </w:pPr>
      <w:bookmarkStart w:id="105" w:name="_Toc535251425"/>
      <w:bookmarkStart w:id="106" w:name="_Toc535252424"/>
      <w:r w:rsidRPr="0040071E">
        <w:t>Storage of samples prior to transport to the laboratory</w:t>
      </w:r>
      <w:bookmarkEnd w:id="105"/>
      <w:bookmarkEnd w:id="106"/>
    </w:p>
    <w:p w:rsidR="0077783B" w:rsidRPr="0040071E" w:rsidRDefault="0077783B" w:rsidP="00777B46">
      <w:pPr>
        <w:rPr>
          <w:rFonts w:eastAsiaTheme="minorHAnsi"/>
        </w:rPr>
      </w:pPr>
      <w:r w:rsidRPr="0040071E">
        <w:rPr>
          <w:rFonts w:eastAsiaTheme="minorHAnsi"/>
        </w:rPr>
        <w:t xml:space="preserve">Samples should be transported to the Laboratory as soon as possible after collection. </w:t>
      </w:r>
      <w:r w:rsidRPr="0040071E">
        <w:rPr>
          <w:rFonts w:eastAsiaTheme="minorHAnsi"/>
          <w:b/>
          <w:bCs/>
        </w:rPr>
        <w:t xml:space="preserve">Samples should not be stored in ward areas or in GP practices overnight or over the weekend. </w:t>
      </w:r>
      <w:r w:rsidRPr="0040071E">
        <w:rPr>
          <w:rFonts w:eastAsiaTheme="minorHAnsi"/>
        </w:rPr>
        <w:t>Samples that are not transported in a timely manner to the laboratory may be rejected if there is any doubt about the sample integrity.</w:t>
      </w:r>
    </w:p>
    <w:p w:rsidR="0077783B" w:rsidRPr="0040071E" w:rsidRDefault="0077783B" w:rsidP="0077783B">
      <w:pPr>
        <w:autoSpaceDE w:val="0"/>
        <w:autoSpaceDN w:val="0"/>
        <w:adjustRightInd w:val="0"/>
        <w:rPr>
          <w:rFonts w:eastAsiaTheme="minorHAnsi"/>
          <w:sz w:val="22"/>
          <w:szCs w:val="22"/>
        </w:rPr>
      </w:pPr>
    </w:p>
    <w:p w:rsidR="0077783B" w:rsidRPr="0040071E" w:rsidRDefault="0077783B" w:rsidP="0077783B">
      <w:pPr>
        <w:autoSpaceDE w:val="0"/>
        <w:autoSpaceDN w:val="0"/>
        <w:adjustRightInd w:val="0"/>
        <w:rPr>
          <w:rFonts w:eastAsiaTheme="minorHAnsi"/>
          <w:sz w:val="22"/>
          <w:szCs w:val="22"/>
        </w:rPr>
      </w:pPr>
    </w:p>
    <w:p w:rsidR="0077783B" w:rsidRPr="0040071E" w:rsidRDefault="0077783B" w:rsidP="00777B46">
      <w:pPr>
        <w:pStyle w:val="Heading1"/>
      </w:pPr>
      <w:bookmarkStart w:id="107" w:name="_Toc212528063"/>
      <w:bookmarkStart w:id="108" w:name="_Toc190602323"/>
      <w:r w:rsidRPr="0040071E">
        <w:t>Procedure for the Transport of Infectious or Suspected Infectious Specimens</w:t>
      </w:r>
      <w:bookmarkEnd w:id="107"/>
      <w:bookmarkEnd w:id="108"/>
      <w:r w:rsidRPr="0040071E">
        <w:t xml:space="preserve"> </w:t>
      </w:r>
    </w:p>
    <w:p w:rsidR="0077783B" w:rsidRPr="0040071E" w:rsidRDefault="0077783B" w:rsidP="00777B46">
      <w:pPr>
        <w:pStyle w:val="ListParagraph"/>
        <w:numPr>
          <w:ilvl w:val="0"/>
          <w:numId w:val="23"/>
        </w:numPr>
        <w:ind w:hanging="720"/>
      </w:pPr>
      <w:bookmarkStart w:id="109" w:name="_Toc535251427"/>
      <w:bookmarkStart w:id="110" w:name="_Toc535252426"/>
      <w:r w:rsidRPr="0040071E">
        <w:t>Specimens or samples to be sent should be stored in a secure (preferably plastic) primary container, containing absorbent material.</w:t>
      </w:r>
      <w:bookmarkEnd w:id="109"/>
      <w:bookmarkEnd w:id="110"/>
    </w:p>
    <w:p w:rsidR="0077783B" w:rsidRPr="0040071E" w:rsidRDefault="0077783B" w:rsidP="00777B46">
      <w:pPr>
        <w:pStyle w:val="ListParagraph"/>
        <w:numPr>
          <w:ilvl w:val="0"/>
          <w:numId w:val="23"/>
        </w:numPr>
        <w:ind w:hanging="720"/>
      </w:pPr>
      <w:bookmarkStart w:id="111" w:name="_Toc535251428"/>
      <w:bookmarkStart w:id="112" w:name="_Toc535252427"/>
      <w:r w:rsidRPr="0040071E">
        <w:t>Place primary container containing the specimen into a plastic biohazard bag, seal bag.</w:t>
      </w:r>
      <w:bookmarkEnd w:id="111"/>
      <w:bookmarkEnd w:id="112"/>
    </w:p>
    <w:p w:rsidR="0077783B" w:rsidRPr="0040071E" w:rsidRDefault="0077783B" w:rsidP="00777B46">
      <w:pPr>
        <w:pStyle w:val="ListParagraph"/>
        <w:numPr>
          <w:ilvl w:val="0"/>
          <w:numId w:val="23"/>
        </w:numPr>
        <w:ind w:hanging="720"/>
      </w:pPr>
      <w:bookmarkStart w:id="113" w:name="_Toc535251429"/>
      <w:bookmarkStart w:id="114" w:name="_Toc535252428"/>
      <w:r w:rsidRPr="0040071E">
        <w:t>State clearly on the request form RCH/BT/F001 or RCH/BS/F001 that the sample is from a possible or confirmed “High Risk” patient.</w:t>
      </w:r>
      <w:bookmarkEnd w:id="113"/>
      <w:bookmarkEnd w:id="114"/>
      <w:r w:rsidRPr="0040071E">
        <w:t xml:space="preserve"> </w:t>
      </w:r>
    </w:p>
    <w:p w:rsidR="0077783B" w:rsidRPr="0040071E" w:rsidRDefault="0077783B" w:rsidP="00777B46">
      <w:pPr>
        <w:pStyle w:val="ListParagraph"/>
        <w:numPr>
          <w:ilvl w:val="0"/>
          <w:numId w:val="23"/>
        </w:numPr>
        <w:ind w:hanging="720"/>
      </w:pPr>
      <w:bookmarkStart w:id="115" w:name="_Toc535251430"/>
      <w:bookmarkStart w:id="116" w:name="_Toc535252429"/>
      <w:r w:rsidRPr="0040071E">
        <w:t>Place the request from on the plastic sleeve on the bio hazard bag. Place the name, address and contact number of the originator on the outside of the box.</w:t>
      </w:r>
      <w:bookmarkEnd w:id="115"/>
      <w:bookmarkEnd w:id="116"/>
    </w:p>
    <w:p w:rsidR="00BB026E" w:rsidRPr="0040071E" w:rsidRDefault="00BB026E" w:rsidP="00BB026E"/>
    <w:p w:rsidR="00777B46" w:rsidRDefault="00777B46">
      <w:pPr>
        <w:spacing w:after="200" w:line="276" w:lineRule="auto"/>
        <w:rPr>
          <w:rFonts w:cs="Arial"/>
          <w:b/>
          <w:bCs/>
          <w:smallCaps/>
          <w:kern w:val="32"/>
          <w:sz w:val="28"/>
          <w:szCs w:val="32"/>
        </w:rPr>
      </w:pPr>
      <w:r>
        <w:br w:type="page"/>
      </w:r>
    </w:p>
    <w:p w:rsidR="00081451" w:rsidRPr="0040071E" w:rsidRDefault="00777B46" w:rsidP="00777B46">
      <w:pPr>
        <w:pStyle w:val="Heading1"/>
      </w:pPr>
      <w:bookmarkStart w:id="117" w:name="_Toc190602324"/>
      <w:r w:rsidRPr="0040071E">
        <w:lastRenderedPageBreak/>
        <w:t>Reference Ranges</w:t>
      </w:r>
      <w:bookmarkEnd w:id="117"/>
    </w:p>
    <w:p w:rsidR="00081451" w:rsidRPr="0040071E" w:rsidRDefault="00081451" w:rsidP="00777B46">
      <w:pPr>
        <w:pStyle w:val="Heading2"/>
      </w:pPr>
      <w:bookmarkStart w:id="118" w:name="_Toc535251432"/>
      <w:bookmarkStart w:id="119" w:name="_Toc535252431"/>
      <w:r w:rsidRPr="0040071E">
        <w:t>Factors that influence the reference range include:</w:t>
      </w:r>
      <w:bookmarkEnd w:id="118"/>
      <w:bookmarkEnd w:id="119"/>
    </w:p>
    <w:p w:rsidR="00081451" w:rsidRPr="00777B46" w:rsidRDefault="00081451" w:rsidP="00994F33">
      <w:pPr>
        <w:pStyle w:val="ListParagraph"/>
        <w:numPr>
          <w:ilvl w:val="0"/>
          <w:numId w:val="4"/>
        </w:numPr>
      </w:pPr>
      <w:r w:rsidRPr="00777B46">
        <w:t>The manufacturer of the reagents</w:t>
      </w:r>
    </w:p>
    <w:p w:rsidR="00081451" w:rsidRPr="00777B46" w:rsidRDefault="00081451" w:rsidP="00994F33">
      <w:pPr>
        <w:pStyle w:val="ListParagraph"/>
        <w:numPr>
          <w:ilvl w:val="0"/>
          <w:numId w:val="4"/>
        </w:numPr>
      </w:pPr>
      <w:r w:rsidRPr="00777B46">
        <w:t xml:space="preserve">Technology utilised to carry out the examination </w:t>
      </w:r>
    </w:p>
    <w:p w:rsidR="00081451" w:rsidRPr="00777B46" w:rsidRDefault="00081451" w:rsidP="00994F33">
      <w:pPr>
        <w:pStyle w:val="ListParagraph"/>
        <w:numPr>
          <w:ilvl w:val="0"/>
          <w:numId w:val="4"/>
        </w:numPr>
      </w:pPr>
      <w:r w:rsidRPr="00777B46">
        <w:t xml:space="preserve">Population/laboratory studies </w:t>
      </w:r>
    </w:p>
    <w:p w:rsidR="00081451" w:rsidRPr="00777B46" w:rsidRDefault="00081451" w:rsidP="00994F33">
      <w:pPr>
        <w:pStyle w:val="ListParagraph"/>
        <w:numPr>
          <w:ilvl w:val="0"/>
          <w:numId w:val="4"/>
        </w:numPr>
      </w:pPr>
      <w:r w:rsidRPr="00777B46">
        <w:t>Literature/reference books</w:t>
      </w:r>
    </w:p>
    <w:p w:rsidR="00081451" w:rsidRPr="00777B46" w:rsidRDefault="00081451" w:rsidP="00994F33">
      <w:pPr>
        <w:pStyle w:val="ListParagraph"/>
        <w:numPr>
          <w:ilvl w:val="0"/>
          <w:numId w:val="4"/>
        </w:numPr>
      </w:pPr>
      <w:r w:rsidRPr="00777B46">
        <w:t>Clinical advice</w:t>
      </w:r>
    </w:p>
    <w:p w:rsidR="00BB026E" w:rsidRPr="00777B46" w:rsidRDefault="00081451" w:rsidP="00BB026E">
      <w:r w:rsidRPr="00777B46">
        <w:t xml:space="preserve">Where appropriate reference ranges are age and gender related and are available on all reports both electronic and paper formats. </w:t>
      </w:r>
    </w:p>
    <w:p w:rsidR="00081451" w:rsidRPr="00777B46" w:rsidRDefault="00081451" w:rsidP="00BB026E">
      <w:r w:rsidRPr="00777B46">
        <w:t xml:space="preserve">Any changes to reference ranges are notified to the clinician for a minimum of a 3 month period following the change and included as a comment on all reports. Any changes to reference ranges will not apply to historical results. </w:t>
      </w:r>
    </w:p>
    <w:p w:rsidR="00D805FA" w:rsidRPr="0040071E" w:rsidRDefault="00D805FA" w:rsidP="00D805FA">
      <w:pPr>
        <w:autoSpaceDE w:val="0"/>
        <w:autoSpaceDN w:val="0"/>
        <w:adjustRightInd w:val="0"/>
        <w:rPr>
          <w:lang w:eastAsia="en-GB"/>
        </w:rPr>
      </w:pPr>
    </w:p>
    <w:p w:rsidR="00081451" w:rsidRPr="0040071E" w:rsidRDefault="00777B46" w:rsidP="00777B46">
      <w:pPr>
        <w:pStyle w:val="Heading1"/>
      </w:pPr>
      <w:bookmarkStart w:id="120" w:name="_Toc190602325"/>
      <w:r w:rsidRPr="0040071E">
        <w:t>Reports &amp; Enquiries</w:t>
      </w:r>
      <w:bookmarkEnd w:id="120"/>
    </w:p>
    <w:p w:rsidR="00081451" w:rsidRPr="0040071E" w:rsidRDefault="00081451" w:rsidP="00777B46">
      <w:pPr>
        <w:pStyle w:val="Heading2"/>
        <w:rPr>
          <w:rFonts w:eastAsiaTheme="minorHAnsi"/>
          <w:bCs/>
        </w:rPr>
      </w:pPr>
      <w:bookmarkStart w:id="121" w:name="_Toc535251434"/>
      <w:bookmarkStart w:id="122" w:name="_Toc535252433"/>
      <w:r w:rsidRPr="0040071E">
        <w:t>Electronic access to reports</w:t>
      </w:r>
      <w:bookmarkEnd w:id="121"/>
      <w:bookmarkEnd w:id="122"/>
    </w:p>
    <w:p w:rsidR="00081451" w:rsidRPr="0040071E" w:rsidRDefault="00081451" w:rsidP="00777B46">
      <w:pPr>
        <w:rPr>
          <w:rFonts w:eastAsiaTheme="minorHAnsi"/>
        </w:rPr>
      </w:pPr>
      <w:r w:rsidRPr="0040071E">
        <w:rPr>
          <w:rFonts w:eastAsiaTheme="minorHAnsi"/>
        </w:rPr>
        <w:t xml:space="preserve">As soon as reports are authorized, they may be viewed within the Ward Enquiry module of the Laboratory Information System. The LIS is a shared system between Roscommon University Hospital, Galway University Hospital and Mayo </w:t>
      </w:r>
      <w:r w:rsidR="0057116E" w:rsidRPr="0040071E">
        <w:rPr>
          <w:rFonts w:eastAsiaTheme="minorHAnsi"/>
        </w:rPr>
        <w:t xml:space="preserve">University </w:t>
      </w:r>
      <w:r w:rsidRPr="0040071E">
        <w:rPr>
          <w:rFonts w:eastAsiaTheme="minorHAnsi"/>
        </w:rPr>
        <w:t>Hospital and most results generated and authorised on these sites are available for review on the LIS. Histology results are only available to approved clinicians who require access to these results. Some tests are deemed confidential and are only available to the patients clinician e.g. Genetic testing, HIV testing.</w:t>
      </w:r>
    </w:p>
    <w:p w:rsidR="00AC4513" w:rsidRPr="0040071E" w:rsidRDefault="00AC4513" w:rsidP="00777B46">
      <w:pPr>
        <w:rPr>
          <w:rFonts w:eastAsiaTheme="minorHAnsi"/>
        </w:rPr>
      </w:pPr>
    </w:p>
    <w:p w:rsidR="00081451" w:rsidRPr="0040071E" w:rsidRDefault="00081451" w:rsidP="00777B46">
      <w:pPr>
        <w:rPr>
          <w:rFonts w:eastAsiaTheme="minorHAnsi"/>
        </w:rPr>
      </w:pPr>
      <w:r w:rsidRPr="0040071E">
        <w:rPr>
          <w:rFonts w:eastAsiaTheme="minorHAnsi"/>
        </w:rPr>
        <w:t xml:space="preserve">Upon authorisation, </w:t>
      </w:r>
      <w:r w:rsidR="00AC4513" w:rsidRPr="0040071E">
        <w:rPr>
          <w:rFonts w:eastAsiaTheme="minorHAnsi"/>
        </w:rPr>
        <w:t>Blood Sciences</w:t>
      </w:r>
      <w:r w:rsidRPr="0040071E">
        <w:rPr>
          <w:rFonts w:eastAsiaTheme="minorHAnsi"/>
        </w:rPr>
        <w:t xml:space="preserve"> reports for GP patients are released to Healthlink (for all GPs registered with Healthlink).</w:t>
      </w:r>
    </w:p>
    <w:p w:rsidR="00081451" w:rsidRPr="0040071E" w:rsidRDefault="00081451" w:rsidP="00081451">
      <w:pPr>
        <w:autoSpaceDE w:val="0"/>
        <w:autoSpaceDN w:val="0"/>
        <w:adjustRightInd w:val="0"/>
        <w:rPr>
          <w:rFonts w:eastAsiaTheme="minorHAnsi"/>
          <w:sz w:val="22"/>
          <w:szCs w:val="22"/>
        </w:rPr>
      </w:pPr>
    </w:p>
    <w:p w:rsidR="00081451" w:rsidRPr="0040071E" w:rsidRDefault="00081451" w:rsidP="00777B46">
      <w:pPr>
        <w:pStyle w:val="Heading2"/>
      </w:pPr>
      <w:bookmarkStart w:id="123" w:name="_Toc535251435"/>
      <w:bookmarkStart w:id="124" w:name="_Toc535252434"/>
      <w:r w:rsidRPr="0040071E">
        <w:t>Instructions for accessing reports electronically within Roscommon Hospital and SHH</w:t>
      </w:r>
      <w:bookmarkEnd w:id="123"/>
      <w:bookmarkEnd w:id="124"/>
      <w:r w:rsidR="00A342BB" w:rsidRPr="0040071E">
        <w:t>:</w:t>
      </w:r>
    </w:p>
    <w:p w:rsidR="00081451" w:rsidRPr="0040071E" w:rsidRDefault="00081451" w:rsidP="00777B46">
      <w:pPr>
        <w:rPr>
          <w:rFonts w:eastAsiaTheme="minorHAnsi"/>
        </w:rPr>
      </w:pPr>
      <w:r w:rsidRPr="0040071E">
        <w:rPr>
          <w:rFonts w:eastAsiaTheme="minorHAnsi"/>
        </w:rPr>
        <w:t>Authorised results (for Roscommon University Hospital, Galway University Hospital or Mayo University Hospital) from the following departments may be accessed as described below:</w:t>
      </w:r>
    </w:p>
    <w:p w:rsidR="00081451" w:rsidRPr="0040071E" w:rsidRDefault="00081451" w:rsidP="00777B46">
      <w:pPr>
        <w:rPr>
          <w:rFonts w:eastAsiaTheme="minorHAnsi"/>
        </w:rPr>
      </w:pPr>
      <w:r w:rsidRPr="0040071E">
        <w:rPr>
          <w:rFonts w:eastAsiaTheme="minorHAnsi"/>
        </w:rPr>
        <w:t xml:space="preserve">a) Biochemistry </w:t>
      </w:r>
    </w:p>
    <w:p w:rsidR="00081451" w:rsidRPr="0040071E" w:rsidRDefault="00081451" w:rsidP="00777B46">
      <w:pPr>
        <w:rPr>
          <w:rFonts w:eastAsiaTheme="minorHAnsi"/>
        </w:rPr>
      </w:pPr>
      <w:r w:rsidRPr="0040071E">
        <w:rPr>
          <w:rFonts w:eastAsiaTheme="minorHAnsi"/>
        </w:rPr>
        <w:t xml:space="preserve">b) Haematology </w:t>
      </w:r>
    </w:p>
    <w:p w:rsidR="00081451" w:rsidRPr="0040071E" w:rsidRDefault="00081451" w:rsidP="00777B46">
      <w:pPr>
        <w:rPr>
          <w:rFonts w:eastAsiaTheme="minorHAnsi"/>
        </w:rPr>
      </w:pPr>
      <w:r w:rsidRPr="0040071E">
        <w:rPr>
          <w:rFonts w:eastAsiaTheme="minorHAnsi"/>
        </w:rPr>
        <w:t xml:space="preserve">d) Microbiology </w:t>
      </w:r>
    </w:p>
    <w:p w:rsidR="00081451" w:rsidRPr="0040071E" w:rsidRDefault="00081451" w:rsidP="00777B46">
      <w:pPr>
        <w:rPr>
          <w:rFonts w:eastAsiaTheme="minorHAnsi"/>
        </w:rPr>
      </w:pPr>
      <w:r w:rsidRPr="0040071E">
        <w:rPr>
          <w:rFonts w:eastAsiaTheme="minorHAnsi"/>
        </w:rPr>
        <w:t xml:space="preserve">e) Immunology </w:t>
      </w:r>
    </w:p>
    <w:p w:rsidR="00081451" w:rsidRPr="0040071E" w:rsidRDefault="00081451" w:rsidP="00081451">
      <w:pPr>
        <w:autoSpaceDE w:val="0"/>
        <w:autoSpaceDN w:val="0"/>
        <w:adjustRightInd w:val="0"/>
        <w:rPr>
          <w:rFonts w:eastAsiaTheme="minorHAnsi"/>
          <w:sz w:val="22"/>
          <w:szCs w:val="22"/>
        </w:rPr>
      </w:pPr>
    </w:p>
    <w:p w:rsidR="00A342BB" w:rsidRPr="0040071E" w:rsidRDefault="00081451" w:rsidP="00777B46">
      <w:pPr>
        <w:rPr>
          <w:color w:val="FF0000"/>
        </w:rPr>
      </w:pPr>
      <w:r w:rsidRPr="0040071E">
        <w:rPr>
          <w:rFonts w:eastAsiaTheme="minorHAnsi"/>
        </w:rPr>
        <w:t xml:space="preserve">Access to results is password controlled. </w:t>
      </w:r>
      <w:r w:rsidR="00A342BB" w:rsidRPr="0040071E">
        <w:t xml:space="preserve">Each staff member who requires access to Laboratory results must have their own unique User ID and Password. This is issued to each individual who completes a Lab User Access Form and sends same to </w:t>
      </w:r>
      <w:hyperlink r:id="rId32" w:history="1">
        <w:r w:rsidR="00A342BB" w:rsidRPr="0040071E">
          <w:t>colm.walsh2@hse.ie</w:t>
        </w:r>
      </w:hyperlink>
    </w:p>
    <w:p w:rsidR="00081451" w:rsidRPr="0040071E" w:rsidRDefault="00081451" w:rsidP="00081451">
      <w:pPr>
        <w:rPr>
          <w:rFonts w:eastAsiaTheme="minorHAnsi"/>
          <w:b/>
          <w:bCs/>
          <w:sz w:val="22"/>
          <w:szCs w:val="22"/>
        </w:rPr>
      </w:pPr>
    </w:p>
    <w:p w:rsidR="00081451" w:rsidRPr="0040071E" w:rsidRDefault="00A342BB" w:rsidP="00777B46">
      <w:bookmarkStart w:id="125" w:name="_Toc535251441"/>
      <w:bookmarkStart w:id="126" w:name="_Toc535252440"/>
      <w:r w:rsidRPr="0040071E">
        <w:t>This unique username and password</w:t>
      </w:r>
      <w:r w:rsidR="00081451" w:rsidRPr="0040071E">
        <w:t xml:space="preserve"> can </w:t>
      </w:r>
      <w:r w:rsidRPr="0040071E">
        <w:t xml:space="preserve">be </w:t>
      </w:r>
      <w:r w:rsidR="00081451" w:rsidRPr="0040071E">
        <w:t>use</w:t>
      </w:r>
      <w:r w:rsidRPr="0040071E">
        <w:t xml:space="preserve">d </w:t>
      </w:r>
      <w:r w:rsidR="00081451" w:rsidRPr="0040071E">
        <w:t>to access all results using the Web based ward Enquiry option. A shortcut is available in the GUH Useful Resources folder. Double click on shortcut to display log on screen</w:t>
      </w:r>
      <w:bookmarkEnd w:id="125"/>
      <w:bookmarkEnd w:id="126"/>
      <w:r w:rsidR="00D82551" w:rsidRPr="0040071E">
        <w:t xml:space="preserve"> or follow link below:</w:t>
      </w:r>
    </w:p>
    <w:p w:rsidR="00D82551" w:rsidRPr="0040071E" w:rsidRDefault="00973C2C" w:rsidP="00777B46">
      <w:pPr>
        <w:rPr>
          <w:color w:val="1F497D"/>
        </w:rPr>
      </w:pPr>
      <w:hyperlink r:id="rId33" w:history="1">
        <w:r w:rsidR="00D82551" w:rsidRPr="0040071E">
          <w:rPr>
            <w:rStyle w:val="Hyperlink"/>
          </w:rPr>
          <w:t>http://guh-limsweb/apex/mgwms32.dll?MGWLPN=APEX&amp;APP=PCOMB&amp;APPDIR=/APEX</w:t>
        </w:r>
      </w:hyperlink>
    </w:p>
    <w:p w:rsidR="00D82551" w:rsidRPr="0040071E" w:rsidRDefault="00D82551" w:rsidP="00D82551"/>
    <w:p w:rsidR="00081451" w:rsidRPr="0040071E" w:rsidRDefault="00081451" w:rsidP="00BC58CC">
      <w:pPr>
        <w:tabs>
          <w:tab w:val="left" w:pos="3945"/>
        </w:tabs>
        <w:jc w:val="center"/>
        <w:rPr>
          <w:rFonts w:eastAsiaTheme="minorHAnsi"/>
          <w:bCs/>
          <w:sz w:val="22"/>
          <w:szCs w:val="22"/>
        </w:rPr>
      </w:pPr>
      <w:r w:rsidRPr="0040071E">
        <w:rPr>
          <w:rFonts w:eastAsiaTheme="minorHAnsi"/>
          <w:bCs/>
          <w:noProof/>
          <w:sz w:val="22"/>
          <w:szCs w:val="22"/>
          <w:lang w:eastAsia="en-IE"/>
        </w:rPr>
        <w:lastRenderedPageBreak/>
        <w:drawing>
          <wp:inline distT="0" distB="0" distL="0" distR="0">
            <wp:extent cx="3743325" cy="2857500"/>
            <wp:effectExtent l="1905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3743325" cy="2857500"/>
                    </a:xfrm>
                    <a:prstGeom prst="rect">
                      <a:avLst/>
                    </a:prstGeom>
                    <a:noFill/>
                    <a:ln w="9525">
                      <a:noFill/>
                      <a:miter lim="800000"/>
                      <a:headEnd/>
                      <a:tailEnd/>
                    </a:ln>
                  </pic:spPr>
                </pic:pic>
              </a:graphicData>
            </a:graphic>
          </wp:inline>
        </w:drawing>
      </w:r>
    </w:p>
    <w:p w:rsidR="00081451" w:rsidRPr="0040071E" w:rsidRDefault="00081451" w:rsidP="00BC58CC">
      <w:pPr>
        <w:tabs>
          <w:tab w:val="left" w:pos="3945"/>
        </w:tabs>
        <w:jc w:val="center"/>
        <w:rPr>
          <w:rFonts w:eastAsiaTheme="minorHAnsi"/>
          <w:bCs/>
          <w:sz w:val="22"/>
          <w:szCs w:val="22"/>
        </w:rPr>
      </w:pPr>
      <w:r w:rsidRPr="0040071E">
        <w:rPr>
          <w:rFonts w:eastAsiaTheme="minorHAnsi"/>
          <w:bCs/>
          <w:sz w:val="22"/>
          <w:szCs w:val="22"/>
        </w:rPr>
        <w:t>Figure 5. Log on screen for Web ward enquiry.</w:t>
      </w:r>
    </w:p>
    <w:p w:rsidR="00081451" w:rsidRPr="0040071E" w:rsidRDefault="00081451" w:rsidP="00777B46">
      <w:pPr>
        <w:rPr>
          <w:rFonts w:eastAsiaTheme="minorHAnsi"/>
        </w:rPr>
      </w:pPr>
      <w:r w:rsidRPr="0040071E">
        <w:rPr>
          <w:rFonts w:eastAsiaTheme="minorHAnsi"/>
        </w:rPr>
        <w:t>After entry of username and password t</w:t>
      </w:r>
      <w:r w:rsidR="00BC58CC" w:rsidRPr="0040071E">
        <w:rPr>
          <w:rFonts w:eastAsiaTheme="minorHAnsi"/>
        </w:rPr>
        <w:t>he user can search using either</w:t>
      </w:r>
      <w:r w:rsidRPr="0040071E">
        <w:rPr>
          <w:rFonts w:eastAsiaTheme="minorHAnsi"/>
        </w:rPr>
        <w:t xml:space="preserve"> the </w:t>
      </w:r>
      <w:r w:rsidR="00F77FF1" w:rsidRPr="0040071E">
        <w:rPr>
          <w:rFonts w:eastAsiaTheme="minorHAnsi"/>
        </w:rPr>
        <w:t xml:space="preserve">PID (Patient Identification) number </w:t>
      </w:r>
      <w:r w:rsidRPr="0040071E">
        <w:rPr>
          <w:rFonts w:eastAsiaTheme="minorHAnsi"/>
        </w:rPr>
        <w:t xml:space="preserve">and first 2 letters of surname or an unknown search using a combination of name/DOB/Sex . See Figure 6 below. </w:t>
      </w:r>
    </w:p>
    <w:p w:rsidR="00081451" w:rsidRPr="0040071E" w:rsidRDefault="00081451" w:rsidP="00081451">
      <w:pPr>
        <w:tabs>
          <w:tab w:val="left" w:pos="3945"/>
        </w:tabs>
        <w:rPr>
          <w:rFonts w:eastAsiaTheme="minorHAnsi"/>
          <w:bCs/>
          <w:sz w:val="22"/>
          <w:szCs w:val="22"/>
        </w:rPr>
      </w:pPr>
    </w:p>
    <w:p w:rsidR="00081451" w:rsidRPr="0040071E" w:rsidRDefault="00081451" w:rsidP="00081451">
      <w:pPr>
        <w:rPr>
          <w:rFonts w:eastAsiaTheme="minorHAnsi"/>
          <w:bCs/>
          <w:sz w:val="22"/>
          <w:szCs w:val="22"/>
        </w:rPr>
      </w:pPr>
      <w:r w:rsidRPr="0040071E">
        <w:rPr>
          <w:rFonts w:eastAsiaTheme="minorHAnsi"/>
          <w:bCs/>
          <w:noProof/>
          <w:sz w:val="22"/>
          <w:szCs w:val="22"/>
          <w:lang w:eastAsia="en-IE"/>
        </w:rPr>
        <w:drawing>
          <wp:inline distT="0" distB="0" distL="0" distR="0">
            <wp:extent cx="6120765" cy="3586583"/>
            <wp:effectExtent l="19050" t="0" r="0" b="0"/>
            <wp:docPr id="21" name="Picture 4" descr="C:\Users\kenny_t\Pictures\My Screen Shots\Screen Shot 12-22-16 at 02.4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nny_t\Pictures\My Screen Shots\Screen Shot 12-22-16 at 02.40 PM.PNG"/>
                    <pic:cNvPicPr>
                      <a:picLocks noChangeAspect="1" noChangeArrowheads="1"/>
                    </pic:cNvPicPr>
                  </pic:nvPicPr>
                  <pic:blipFill>
                    <a:blip r:embed="rId35" cstate="print"/>
                    <a:srcRect/>
                    <a:stretch>
                      <a:fillRect/>
                    </a:stretch>
                  </pic:blipFill>
                  <pic:spPr bwMode="auto">
                    <a:xfrm>
                      <a:off x="0" y="0"/>
                      <a:ext cx="6120765" cy="3586583"/>
                    </a:xfrm>
                    <a:prstGeom prst="rect">
                      <a:avLst/>
                    </a:prstGeom>
                    <a:noFill/>
                    <a:ln w="9525">
                      <a:noFill/>
                      <a:miter lim="800000"/>
                      <a:headEnd/>
                      <a:tailEnd/>
                    </a:ln>
                  </pic:spPr>
                </pic:pic>
              </a:graphicData>
            </a:graphic>
          </wp:inline>
        </w:drawing>
      </w:r>
    </w:p>
    <w:p w:rsidR="00081451" w:rsidRPr="0040071E" w:rsidRDefault="00081451" w:rsidP="00081451">
      <w:pPr>
        <w:rPr>
          <w:rFonts w:eastAsiaTheme="minorHAnsi"/>
          <w:bCs/>
          <w:sz w:val="22"/>
          <w:szCs w:val="22"/>
        </w:rPr>
      </w:pPr>
      <w:r w:rsidRPr="0040071E">
        <w:rPr>
          <w:rFonts w:eastAsiaTheme="minorHAnsi"/>
          <w:bCs/>
          <w:sz w:val="22"/>
          <w:szCs w:val="22"/>
        </w:rPr>
        <w:t>Figure 6.  Patient enquiry screen</w:t>
      </w:r>
    </w:p>
    <w:p w:rsidR="00081451" w:rsidRPr="0040071E" w:rsidRDefault="00081451" w:rsidP="00081451">
      <w:pPr>
        <w:rPr>
          <w:rFonts w:eastAsiaTheme="minorHAnsi"/>
          <w:bCs/>
          <w:sz w:val="22"/>
          <w:szCs w:val="22"/>
        </w:rPr>
      </w:pPr>
    </w:p>
    <w:p w:rsidR="00081451" w:rsidRPr="0040071E" w:rsidRDefault="00081451" w:rsidP="00777B46">
      <w:pPr>
        <w:pStyle w:val="Heading2"/>
      </w:pPr>
      <w:bookmarkStart w:id="127" w:name="_Toc535251443"/>
      <w:bookmarkStart w:id="128" w:name="_Toc535252442"/>
      <w:r w:rsidRPr="0040071E">
        <w:t>Appearance of Haematology and Biochemistry unauthorised reports:</w:t>
      </w:r>
      <w:bookmarkEnd w:id="127"/>
      <w:bookmarkEnd w:id="128"/>
    </w:p>
    <w:p w:rsidR="00081451" w:rsidRPr="0040071E" w:rsidRDefault="00081451" w:rsidP="00777B46">
      <w:pPr>
        <w:rPr>
          <w:rFonts w:eastAsiaTheme="minorHAnsi"/>
        </w:rPr>
      </w:pPr>
      <w:r w:rsidRPr="0040071E">
        <w:rPr>
          <w:rFonts w:eastAsiaTheme="minorHAnsi"/>
        </w:rPr>
        <w:t xml:space="preserve">If a sample has been received in the Laboratory and testing is not complete then no results will be displayed and a message “In Progress” or “Not Fully Authorised” will be displayed until the all results have been validated. </w:t>
      </w:r>
    </w:p>
    <w:p w:rsidR="00081451" w:rsidRPr="0040071E" w:rsidRDefault="00081451" w:rsidP="00081451">
      <w:pPr>
        <w:rPr>
          <w:rFonts w:eastAsiaTheme="minorHAnsi"/>
          <w:bCs/>
          <w:color w:val="FF0000"/>
          <w:sz w:val="22"/>
          <w:szCs w:val="22"/>
        </w:rPr>
      </w:pPr>
    </w:p>
    <w:p w:rsidR="00777B46" w:rsidRDefault="00777B46">
      <w:pPr>
        <w:spacing w:after="200" w:line="276" w:lineRule="auto"/>
        <w:rPr>
          <w:b/>
          <w:smallCaps/>
        </w:rPr>
      </w:pPr>
      <w:bookmarkStart w:id="129" w:name="_Toc535251444"/>
      <w:bookmarkStart w:id="130" w:name="_Toc535252443"/>
      <w:r>
        <w:br w:type="page"/>
      </w:r>
    </w:p>
    <w:p w:rsidR="00081451" w:rsidRPr="0040071E" w:rsidRDefault="00081451" w:rsidP="00777B46">
      <w:pPr>
        <w:pStyle w:val="Heading2"/>
      </w:pPr>
      <w:r w:rsidRPr="0040071E">
        <w:lastRenderedPageBreak/>
        <w:t>Hardcopy reports</w:t>
      </w:r>
      <w:bookmarkEnd w:id="129"/>
      <w:bookmarkEnd w:id="130"/>
    </w:p>
    <w:p w:rsidR="00081451" w:rsidRPr="0040071E" w:rsidRDefault="002B7EA3" w:rsidP="00777B46">
      <w:pPr>
        <w:pStyle w:val="Heading3"/>
      </w:pPr>
      <w:bookmarkStart w:id="131" w:name="_Toc535251445"/>
      <w:bookmarkStart w:id="132" w:name="_Toc535252444"/>
      <w:r w:rsidRPr="0040071E">
        <w:t>RUH</w:t>
      </w:r>
      <w:r w:rsidR="00081451" w:rsidRPr="0040071E">
        <w:t xml:space="preserve"> hardcopy reports</w:t>
      </w:r>
      <w:bookmarkEnd w:id="131"/>
      <w:bookmarkEnd w:id="132"/>
    </w:p>
    <w:p w:rsidR="00081451" w:rsidRPr="0040071E" w:rsidRDefault="00081451" w:rsidP="00777B46">
      <w:pPr>
        <w:rPr>
          <w:rFonts w:eastAsiaTheme="minorHAnsi"/>
        </w:rPr>
      </w:pPr>
      <w:r w:rsidRPr="0040071E">
        <w:rPr>
          <w:rFonts w:eastAsiaTheme="minorHAnsi"/>
        </w:rPr>
        <w:t>To facilitate identification, hospital reports are colour-coded as follows:</w:t>
      </w:r>
    </w:p>
    <w:p w:rsidR="00081451" w:rsidRPr="0040071E" w:rsidRDefault="00081451" w:rsidP="00777B46">
      <w:pPr>
        <w:rPr>
          <w:rFonts w:eastAsiaTheme="minorHAnsi"/>
          <w:b/>
          <w:bCs/>
        </w:rPr>
      </w:pPr>
      <w:r w:rsidRPr="0040071E">
        <w:rPr>
          <w:rFonts w:eastAsiaTheme="minorHAnsi"/>
          <w:b/>
          <w:bCs/>
        </w:rPr>
        <w:t>Department Report colour</w:t>
      </w:r>
    </w:p>
    <w:p w:rsidR="00081451" w:rsidRPr="0040071E" w:rsidRDefault="00081451" w:rsidP="00777B46">
      <w:pPr>
        <w:rPr>
          <w:rFonts w:eastAsiaTheme="minorHAnsi"/>
        </w:rPr>
      </w:pPr>
      <w:r w:rsidRPr="0040071E">
        <w:rPr>
          <w:rFonts w:eastAsiaTheme="minorHAnsi"/>
        </w:rPr>
        <w:t>Biochemistry White with Green</w:t>
      </w:r>
    </w:p>
    <w:p w:rsidR="00081451" w:rsidRPr="0040071E" w:rsidRDefault="00081451" w:rsidP="00777B46">
      <w:pPr>
        <w:rPr>
          <w:rFonts w:eastAsiaTheme="minorHAnsi"/>
        </w:rPr>
      </w:pPr>
      <w:r w:rsidRPr="0040071E">
        <w:rPr>
          <w:rFonts w:eastAsiaTheme="minorHAnsi"/>
        </w:rPr>
        <w:t>Haematology White with Purple</w:t>
      </w:r>
    </w:p>
    <w:p w:rsidR="00081451" w:rsidRPr="0040071E" w:rsidRDefault="00081451" w:rsidP="00777B46">
      <w:pPr>
        <w:rPr>
          <w:rFonts w:eastAsiaTheme="minorHAnsi"/>
        </w:rPr>
      </w:pPr>
      <w:r w:rsidRPr="0040071E">
        <w:rPr>
          <w:rFonts w:eastAsiaTheme="minorHAnsi"/>
        </w:rPr>
        <w:t>Transfusion Pink</w:t>
      </w:r>
    </w:p>
    <w:p w:rsidR="00081451" w:rsidRPr="0040071E" w:rsidRDefault="00081451" w:rsidP="00777B46">
      <w:pPr>
        <w:rPr>
          <w:rFonts w:eastAsiaTheme="minorHAnsi"/>
        </w:rPr>
      </w:pPr>
      <w:r w:rsidRPr="0040071E">
        <w:rPr>
          <w:rFonts w:eastAsiaTheme="minorHAnsi"/>
        </w:rPr>
        <w:t>Hardcopy reports are delivered to ward areas via the chute system throughout the day. For all other areas (OPD etc), reports are delivered to Medical Records.</w:t>
      </w:r>
    </w:p>
    <w:p w:rsidR="000E2F68" w:rsidRPr="0040071E" w:rsidRDefault="000E2F68" w:rsidP="000E2F68">
      <w:pPr>
        <w:autoSpaceDE w:val="0"/>
        <w:autoSpaceDN w:val="0"/>
        <w:adjustRightInd w:val="0"/>
        <w:ind w:left="720"/>
        <w:rPr>
          <w:rFonts w:eastAsiaTheme="minorHAnsi"/>
          <w:b/>
          <w:bCs/>
          <w:i/>
          <w:iCs/>
          <w:sz w:val="22"/>
          <w:szCs w:val="22"/>
        </w:rPr>
      </w:pPr>
    </w:p>
    <w:p w:rsidR="00081451" w:rsidRPr="0040071E" w:rsidRDefault="002B7EA3" w:rsidP="00777B46">
      <w:pPr>
        <w:pStyle w:val="Heading3"/>
      </w:pPr>
      <w:bookmarkStart w:id="133" w:name="_Toc535251446"/>
      <w:bookmarkStart w:id="134" w:name="_Toc535252445"/>
      <w:r w:rsidRPr="0040071E">
        <w:t>H</w:t>
      </w:r>
      <w:r w:rsidR="00081451" w:rsidRPr="0040071E">
        <w:t>ardcopy reports</w:t>
      </w:r>
      <w:r w:rsidRPr="0040071E">
        <w:t xml:space="preserve"> for patients outside of RUH</w:t>
      </w:r>
      <w:bookmarkEnd w:id="133"/>
      <w:bookmarkEnd w:id="134"/>
    </w:p>
    <w:p w:rsidR="002B7EA3" w:rsidRPr="0040071E" w:rsidRDefault="002B7EA3" w:rsidP="00777B46">
      <w:pPr>
        <w:rPr>
          <w:rFonts w:eastAsiaTheme="minorHAnsi"/>
        </w:rPr>
      </w:pPr>
      <w:r w:rsidRPr="0040071E">
        <w:rPr>
          <w:rFonts w:eastAsiaTheme="minorHAnsi"/>
        </w:rPr>
        <w:t xml:space="preserve">Electronic reporting is available via Healthlinks for all registered GP’s. For further information on Healthlinks contact 091 775909. </w:t>
      </w:r>
    </w:p>
    <w:p w:rsidR="002B7EA3" w:rsidRPr="0040071E" w:rsidRDefault="00081451" w:rsidP="00777B46">
      <w:pPr>
        <w:rPr>
          <w:rFonts w:eastAsiaTheme="minorHAnsi"/>
        </w:rPr>
      </w:pPr>
      <w:r w:rsidRPr="0040071E">
        <w:rPr>
          <w:rFonts w:eastAsiaTheme="minorHAnsi"/>
        </w:rPr>
        <w:t>For GPs who receive hardcopy reports</w:t>
      </w:r>
      <w:r w:rsidR="002B7EA3" w:rsidRPr="0040071E">
        <w:rPr>
          <w:rFonts w:eastAsiaTheme="minorHAnsi"/>
        </w:rPr>
        <w:t xml:space="preserve"> and any other organisations who do not have access to electronic reports</w:t>
      </w:r>
      <w:r w:rsidRPr="0040071E">
        <w:rPr>
          <w:rFonts w:eastAsiaTheme="minorHAnsi"/>
        </w:rPr>
        <w:t xml:space="preserve">, they are sent via an Post. </w:t>
      </w:r>
    </w:p>
    <w:p w:rsidR="002B7EA3" w:rsidRPr="0040071E" w:rsidRDefault="00081451" w:rsidP="00777B46">
      <w:pPr>
        <w:rPr>
          <w:rFonts w:eastAsiaTheme="minorHAnsi"/>
        </w:rPr>
      </w:pPr>
      <w:r w:rsidRPr="0040071E">
        <w:rPr>
          <w:rFonts w:eastAsiaTheme="minorHAnsi"/>
        </w:rPr>
        <w:t xml:space="preserve">Any reports received in error should be returned to the laboratory. </w:t>
      </w:r>
    </w:p>
    <w:p w:rsidR="00081451" w:rsidRPr="0040071E" w:rsidRDefault="00081451" w:rsidP="000E2F68">
      <w:pPr>
        <w:rPr>
          <w:rFonts w:eastAsiaTheme="minorHAnsi"/>
          <w:sz w:val="22"/>
          <w:szCs w:val="22"/>
        </w:rPr>
      </w:pPr>
      <w:r w:rsidRPr="0040071E">
        <w:rPr>
          <w:rFonts w:eastAsiaTheme="minorHAnsi"/>
          <w:sz w:val="22"/>
          <w:szCs w:val="22"/>
        </w:rPr>
        <w:tab/>
      </w:r>
    </w:p>
    <w:p w:rsidR="00081451" w:rsidRPr="0040071E" w:rsidRDefault="00081451" w:rsidP="00777B46">
      <w:pPr>
        <w:pStyle w:val="Heading3"/>
      </w:pPr>
      <w:bookmarkStart w:id="135" w:name="_Toc535251447"/>
      <w:bookmarkStart w:id="136" w:name="_Toc535252446"/>
      <w:r w:rsidRPr="0040071E">
        <w:t>Reports for referred samples</w:t>
      </w:r>
      <w:bookmarkEnd w:id="135"/>
      <w:bookmarkEnd w:id="136"/>
    </w:p>
    <w:p w:rsidR="002B7EA3" w:rsidRPr="00777B46" w:rsidRDefault="00081451" w:rsidP="00777B46">
      <w:r w:rsidRPr="00777B46">
        <w:t xml:space="preserve">Reports for specimens that have been referred out for testing will be </w:t>
      </w:r>
      <w:r w:rsidR="00B344A7" w:rsidRPr="00777B46">
        <w:t xml:space="preserve">on hardcopy and </w:t>
      </w:r>
      <w:r w:rsidRPr="00777B46">
        <w:t xml:space="preserve">in the reporting format as defined by the referral laboratory. </w:t>
      </w:r>
      <w:r w:rsidR="002B7EA3" w:rsidRPr="00777B46">
        <w:t>Such r</w:t>
      </w:r>
      <w:r w:rsidRPr="00777B46">
        <w:t>eports will contain patient demographics, results and interpretations</w:t>
      </w:r>
      <w:r w:rsidR="002B7EA3" w:rsidRPr="00777B46">
        <w:t>.</w:t>
      </w:r>
    </w:p>
    <w:p w:rsidR="002B7EA3" w:rsidRPr="00777B46" w:rsidRDefault="002B7EA3" w:rsidP="00777B46"/>
    <w:p w:rsidR="00081451" w:rsidRPr="00777B46" w:rsidRDefault="002B7EA3" w:rsidP="00777B46">
      <w:r w:rsidRPr="00777B46">
        <w:t>F</w:t>
      </w:r>
      <w:r w:rsidR="00081451" w:rsidRPr="00777B46">
        <w:t xml:space="preserve">or Blood Transfusion details of blood group, antibody investigation results and relevant compatible units will be included. </w:t>
      </w:r>
    </w:p>
    <w:p w:rsidR="00081451" w:rsidRPr="0040071E" w:rsidRDefault="00081451" w:rsidP="000E2F68">
      <w:pPr>
        <w:spacing w:after="200" w:line="276" w:lineRule="auto"/>
        <w:rPr>
          <w:rFonts w:eastAsiaTheme="majorEastAsia"/>
          <w:b/>
          <w:bCs/>
          <w:sz w:val="28"/>
          <w:szCs w:val="28"/>
        </w:rPr>
      </w:pPr>
      <w:r w:rsidRPr="0040071E">
        <w:br w:type="page"/>
      </w:r>
    </w:p>
    <w:p w:rsidR="00081451" w:rsidRPr="0040071E" w:rsidRDefault="00777B46" w:rsidP="00777B46">
      <w:pPr>
        <w:pStyle w:val="Heading1"/>
      </w:pPr>
      <w:bookmarkStart w:id="137" w:name="_Toc190602326"/>
      <w:r w:rsidRPr="0040071E">
        <w:lastRenderedPageBreak/>
        <w:t>Phoning Of Critical Results</w:t>
      </w:r>
      <w:bookmarkEnd w:id="137"/>
    </w:p>
    <w:p w:rsidR="00081451" w:rsidRPr="0040071E" w:rsidRDefault="00081451" w:rsidP="00777B46">
      <w:pPr>
        <w:rPr>
          <w:rFonts w:eastAsiaTheme="minorHAnsi"/>
        </w:rPr>
      </w:pPr>
      <w:r w:rsidRPr="0040071E">
        <w:rPr>
          <w:rFonts w:eastAsiaTheme="minorHAnsi"/>
        </w:rPr>
        <w:t xml:space="preserve">Abnormal results defined in the critical limits table below will be telephoned to the requesting source. </w:t>
      </w:r>
    </w:p>
    <w:p w:rsidR="00081451" w:rsidRPr="0040071E" w:rsidRDefault="00081451" w:rsidP="00777B46">
      <w:pPr>
        <w:rPr>
          <w:rFonts w:eastAsiaTheme="minorHAnsi"/>
        </w:rPr>
      </w:pPr>
      <w:r w:rsidRPr="0040071E">
        <w:rPr>
          <w:rFonts w:eastAsiaTheme="minorHAnsi"/>
        </w:rPr>
        <w:t>Please note that it is laboratory policy to ask for name of recipient and that results be repeated back when phoned to ensure accurate transfer of information.</w:t>
      </w:r>
    </w:p>
    <w:p w:rsidR="007F5656" w:rsidRPr="0040071E" w:rsidRDefault="007F5656" w:rsidP="00081451">
      <w:pPr>
        <w:autoSpaceDE w:val="0"/>
        <w:autoSpaceDN w:val="0"/>
        <w:adjustRightInd w:val="0"/>
        <w:rPr>
          <w:rFonts w:eastAsiaTheme="minorHAnsi"/>
          <w:sz w:val="22"/>
          <w:szCs w:val="22"/>
        </w:rPr>
      </w:pPr>
    </w:p>
    <w:p w:rsidR="00081451" w:rsidRPr="0040071E" w:rsidRDefault="00B344A7" w:rsidP="00B344A7">
      <w:pPr>
        <w:rPr>
          <w:rFonts w:eastAsiaTheme="minorHAnsi"/>
          <w:sz w:val="22"/>
          <w:szCs w:val="22"/>
        </w:rPr>
      </w:pPr>
      <w:r w:rsidRPr="0040071E">
        <w:rPr>
          <w:rFonts w:eastAsiaTheme="minorHAnsi"/>
          <w:sz w:val="22"/>
          <w:szCs w:val="22"/>
        </w:rPr>
        <w:t xml:space="preserve">Table </w:t>
      </w:r>
      <w:r w:rsidR="00EF5C15" w:rsidRPr="0040071E">
        <w:rPr>
          <w:rFonts w:eastAsiaTheme="minorHAnsi"/>
          <w:sz w:val="22"/>
          <w:szCs w:val="22"/>
        </w:rPr>
        <w:t>8</w:t>
      </w:r>
      <w:r w:rsidRPr="0040071E">
        <w:rPr>
          <w:rFonts w:eastAsiaTheme="minorHAnsi"/>
          <w:sz w:val="22"/>
          <w:szCs w:val="22"/>
        </w:rPr>
        <w:t xml:space="preserve">.  Critical Limits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28"/>
        <w:gridCol w:w="1380"/>
        <w:gridCol w:w="7260"/>
      </w:tblGrid>
      <w:tr w:rsidR="00081451" w:rsidRPr="0040071E" w:rsidTr="00777B46">
        <w:trPr>
          <w:trHeight w:val="20"/>
        </w:trPr>
        <w:tc>
          <w:tcPr>
            <w:tcW w:w="1728" w:type="dxa"/>
          </w:tcPr>
          <w:p w:rsidR="00081451" w:rsidRPr="0040071E" w:rsidRDefault="00081451" w:rsidP="002B7EA3">
            <w:pPr>
              <w:rPr>
                <w:b/>
                <w:lang w:eastAsia="en-IE"/>
              </w:rPr>
            </w:pPr>
            <w:r w:rsidRPr="0040071E">
              <w:rPr>
                <w:b/>
                <w:sz w:val="22"/>
                <w:szCs w:val="22"/>
                <w:lang w:eastAsia="en-IE"/>
              </w:rPr>
              <w:t xml:space="preserve">Discipline </w:t>
            </w:r>
          </w:p>
        </w:tc>
        <w:tc>
          <w:tcPr>
            <w:tcW w:w="1380" w:type="dxa"/>
          </w:tcPr>
          <w:p w:rsidR="00081451" w:rsidRPr="0040071E" w:rsidRDefault="00081451" w:rsidP="002B7EA3">
            <w:pPr>
              <w:rPr>
                <w:b/>
                <w:lang w:eastAsia="en-IE"/>
              </w:rPr>
            </w:pPr>
            <w:r w:rsidRPr="0040071E">
              <w:rPr>
                <w:b/>
                <w:sz w:val="22"/>
                <w:szCs w:val="22"/>
                <w:lang w:eastAsia="en-IE"/>
              </w:rPr>
              <w:t xml:space="preserve">Test code </w:t>
            </w:r>
          </w:p>
        </w:tc>
        <w:tc>
          <w:tcPr>
            <w:tcW w:w="7260" w:type="dxa"/>
          </w:tcPr>
          <w:p w:rsidR="00081451" w:rsidRPr="0040071E" w:rsidRDefault="00081451" w:rsidP="002B7EA3">
            <w:pPr>
              <w:rPr>
                <w:b/>
                <w:lang w:eastAsia="en-IE"/>
              </w:rPr>
            </w:pPr>
            <w:r w:rsidRPr="0040071E">
              <w:rPr>
                <w:b/>
                <w:sz w:val="22"/>
                <w:szCs w:val="22"/>
                <w:lang w:eastAsia="en-IE"/>
              </w:rPr>
              <w:t xml:space="preserve">RESULTS TO BE PHONED IF </w:t>
            </w:r>
          </w:p>
        </w:tc>
      </w:tr>
      <w:tr w:rsidR="00777B46" w:rsidRPr="0040071E" w:rsidTr="00777B46">
        <w:trPr>
          <w:trHeight w:val="20"/>
        </w:trPr>
        <w:tc>
          <w:tcPr>
            <w:tcW w:w="1728" w:type="dxa"/>
            <w:vMerge w:val="restart"/>
          </w:tcPr>
          <w:p w:rsidR="00777B46" w:rsidRPr="0040071E" w:rsidRDefault="00777B46" w:rsidP="002B7EA3">
            <w:pPr>
              <w:rPr>
                <w:b/>
                <w:sz w:val="20"/>
                <w:szCs w:val="20"/>
                <w:lang w:eastAsia="en-IE"/>
              </w:rPr>
            </w:pPr>
            <w:r w:rsidRPr="0040071E">
              <w:rPr>
                <w:b/>
                <w:sz w:val="20"/>
                <w:szCs w:val="20"/>
                <w:lang w:eastAsia="en-IE"/>
              </w:rPr>
              <w:t>Haematology</w:t>
            </w:r>
          </w:p>
        </w:tc>
        <w:tc>
          <w:tcPr>
            <w:tcW w:w="1380" w:type="dxa"/>
          </w:tcPr>
          <w:p w:rsidR="00777B46" w:rsidRPr="0040071E" w:rsidRDefault="00777B46" w:rsidP="002B7EA3">
            <w:pPr>
              <w:rPr>
                <w:sz w:val="20"/>
                <w:szCs w:val="20"/>
                <w:lang w:eastAsia="en-IE"/>
              </w:rPr>
            </w:pPr>
            <w:r w:rsidRPr="0040071E">
              <w:rPr>
                <w:sz w:val="20"/>
                <w:szCs w:val="20"/>
                <w:lang w:eastAsia="en-IE"/>
              </w:rPr>
              <w:t>Hb</w:t>
            </w:r>
          </w:p>
        </w:tc>
        <w:tc>
          <w:tcPr>
            <w:tcW w:w="7260" w:type="dxa"/>
          </w:tcPr>
          <w:p w:rsidR="00777B46" w:rsidRPr="0040071E" w:rsidRDefault="00777B46" w:rsidP="007F5656">
            <w:pPr>
              <w:rPr>
                <w:sz w:val="20"/>
                <w:szCs w:val="20"/>
                <w:lang w:eastAsia="en-IE"/>
              </w:rPr>
            </w:pPr>
            <w:r w:rsidRPr="0040071E">
              <w:rPr>
                <w:sz w:val="20"/>
                <w:szCs w:val="20"/>
                <w:lang w:eastAsia="en-IE"/>
              </w:rPr>
              <w:t xml:space="preserve">≤ 9.0 g/dl </w:t>
            </w:r>
            <w:r w:rsidRPr="0040071E">
              <w:rPr>
                <w:i/>
                <w:sz w:val="20"/>
                <w:szCs w:val="20"/>
                <w:lang w:eastAsia="en-IE"/>
              </w:rPr>
              <w:t>first time</w:t>
            </w:r>
            <w:r w:rsidRPr="0040071E">
              <w:rPr>
                <w:sz w:val="20"/>
                <w:szCs w:val="20"/>
                <w:lang w:eastAsia="en-IE"/>
              </w:rPr>
              <w:t xml:space="preserve"> presentation at RUH and all GP’s</w:t>
            </w:r>
          </w:p>
          <w:p w:rsidR="00777B46" w:rsidRPr="0040071E" w:rsidRDefault="00777B46" w:rsidP="007F5656">
            <w:pPr>
              <w:rPr>
                <w:sz w:val="20"/>
                <w:szCs w:val="20"/>
                <w:lang w:eastAsia="en-IE"/>
              </w:rPr>
            </w:pPr>
            <w:r w:rsidRPr="0040071E">
              <w:rPr>
                <w:sz w:val="20"/>
                <w:szCs w:val="20"/>
                <w:lang w:eastAsia="en-IE"/>
              </w:rPr>
              <w:t xml:space="preserve">≤ 8.0 g/dl every time </w:t>
            </w:r>
          </w:p>
          <w:p w:rsidR="00777B46" w:rsidRPr="0040071E" w:rsidRDefault="00777B46" w:rsidP="007F5656">
            <w:pPr>
              <w:rPr>
                <w:sz w:val="20"/>
                <w:szCs w:val="20"/>
                <w:lang w:eastAsia="en-IE"/>
              </w:rPr>
            </w:pPr>
            <w:r w:rsidRPr="0040071E">
              <w:rPr>
                <w:sz w:val="20"/>
                <w:szCs w:val="20"/>
                <w:lang w:eastAsia="en-IE"/>
              </w:rPr>
              <w:t>≥19 g/dl Males</w:t>
            </w:r>
          </w:p>
          <w:p w:rsidR="00777B46" w:rsidRPr="0040071E" w:rsidRDefault="00777B46" w:rsidP="002B7EA3">
            <w:pPr>
              <w:rPr>
                <w:sz w:val="20"/>
                <w:szCs w:val="20"/>
                <w:lang w:eastAsia="en-IE"/>
              </w:rPr>
            </w:pPr>
            <w:r w:rsidRPr="0040071E">
              <w:rPr>
                <w:sz w:val="20"/>
                <w:szCs w:val="20"/>
                <w:lang w:eastAsia="en-IE"/>
              </w:rPr>
              <w:t>≥ 17 g/dl Females</w:t>
            </w:r>
          </w:p>
        </w:tc>
      </w:tr>
      <w:tr w:rsidR="00777B46" w:rsidRPr="0040071E" w:rsidTr="00777B46">
        <w:trPr>
          <w:trHeight w:val="20"/>
        </w:trPr>
        <w:tc>
          <w:tcPr>
            <w:tcW w:w="1728" w:type="dxa"/>
            <w:vMerge/>
          </w:tcPr>
          <w:p w:rsidR="00777B46" w:rsidRPr="0040071E" w:rsidRDefault="00777B46" w:rsidP="002B7EA3">
            <w:pPr>
              <w:rPr>
                <w:sz w:val="20"/>
                <w:szCs w:val="20"/>
                <w:lang w:eastAsia="en-IE"/>
              </w:rPr>
            </w:pPr>
          </w:p>
        </w:tc>
        <w:tc>
          <w:tcPr>
            <w:tcW w:w="1380" w:type="dxa"/>
          </w:tcPr>
          <w:p w:rsidR="00777B46" w:rsidRPr="0040071E" w:rsidRDefault="00777B46" w:rsidP="002B7EA3">
            <w:pPr>
              <w:rPr>
                <w:sz w:val="20"/>
                <w:szCs w:val="20"/>
                <w:lang w:eastAsia="en-IE"/>
              </w:rPr>
            </w:pPr>
            <w:r w:rsidRPr="0040071E">
              <w:rPr>
                <w:sz w:val="20"/>
                <w:szCs w:val="20"/>
                <w:lang w:eastAsia="en-IE"/>
              </w:rPr>
              <w:t>Plt</w:t>
            </w:r>
          </w:p>
        </w:tc>
        <w:tc>
          <w:tcPr>
            <w:tcW w:w="7260" w:type="dxa"/>
          </w:tcPr>
          <w:p w:rsidR="00777B46" w:rsidRPr="0040071E" w:rsidRDefault="00777B46" w:rsidP="007F5656">
            <w:pPr>
              <w:rPr>
                <w:sz w:val="20"/>
                <w:szCs w:val="20"/>
                <w:lang w:eastAsia="en-IE"/>
              </w:rPr>
            </w:pPr>
            <w:r w:rsidRPr="0040071E">
              <w:rPr>
                <w:sz w:val="20"/>
                <w:szCs w:val="20"/>
                <w:lang w:eastAsia="en-IE"/>
              </w:rPr>
              <w:t xml:space="preserve">≤ 100x10^9/l </w:t>
            </w:r>
            <w:r w:rsidRPr="0040071E">
              <w:rPr>
                <w:i/>
                <w:sz w:val="20"/>
                <w:szCs w:val="20"/>
                <w:lang w:eastAsia="en-IE"/>
              </w:rPr>
              <w:t>first time</w:t>
            </w:r>
            <w:r w:rsidRPr="0040071E">
              <w:rPr>
                <w:sz w:val="20"/>
                <w:szCs w:val="20"/>
                <w:lang w:eastAsia="en-IE"/>
              </w:rPr>
              <w:t xml:space="preserve"> presentation at RUH and all GP’s </w:t>
            </w:r>
          </w:p>
          <w:p w:rsidR="00777B46" w:rsidRPr="0040071E" w:rsidRDefault="00777B46" w:rsidP="007F5656">
            <w:pPr>
              <w:rPr>
                <w:sz w:val="20"/>
                <w:szCs w:val="20"/>
                <w:lang w:eastAsia="en-IE"/>
              </w:rPr>
            </w:pPr>
            <w:r w:rsidRPr="0040071E">
              <w:rPr>
                <w:sz w:val="20"/>
                <w:szCs w:val="20"/>
                <w:lang w:eastAsia="en-IE"/>
              </w:rPr>
              <w:t>≤ 20x10^9/l every time</w:t>
            </w:r>
          </w:p>
          <w:p w:rsidR="00777B46" w:rsidRPr="0040071E" w:rsidRDefault="00777B46" w:rsidP="007F5656">
            <w:pPr>
              <w:rPr>
                <w:sz w:val="20"/>
                <w:szCs w:val="20"/>
                <w:lang w:eastAsia="en-IE"/>
              </w:rPr>
            </w:pPr>
            <w:r w:rsidRPr="0040071E">
              <w:rPr>
                <w:sz w:val="20"/>
                <w:szCs w:val="20"/>
                <w:lang w:eastAsia="en-IE"/>
              </w:rPr>
              <w:t>≥ 1000x10^9/l every time</w:t>
            </w:r>
          </w:p>
        </w:tc>
      </w:tr>
      <w:tr w:rsidR="00777B46" w:rsidRPr="0040071E" w:rsidTr="00777B46">
        <w:trPr>
          <w:trHeight w:val="20"/>
        </w:trPr>
        <w:tc>
          <w:tcPr>
            <w:tcW w:w="1728" w:type="dxa"/>
            <w:vMerge/>
          </w:tcPr>
          <w:p w:rsidR="00777B46" w:rsidRPr="0040071E" w:rsidRDefault="00777B46" w:rsidP="002B7EA3">
            <w:pPr>
              <w:rPr>
                <w:sz w:val="20"/>
                <w:szCs w:val="20"/>
                <w:lang w:eastAsia="en-IE"/>
              </w:rPr>
            </w:pPr>
          </w:p>
        </w:tc>
        <w:tc>
          <w:tcPr>
            <w:tcW w:w="1380" w:type="dxa"/>
          </w:tcPr>
          <w:p w:rsidR="00777B46" w:rsidRPr="0040071E" w:rsidRDefault="00777B46" w:rsidP="002B7EA3">
            <w:pPr>
              <w:rPr>
                <w:sz w:val="20"/>
                <w:szCs w:val="20"/>
                <w:lang w:eastAsia="en-IE"/>
              </w:rPr>
            </w:pPr>
            <w:r w:rsidRPr="0040071E">
              <w:rPr>
                <w:sz w:val="20"/>
                <w:szCs w:val="20"/>
                <w:lang w:eastAsia="en-IE"/>
              </w:rPr>
              <w:t>WCC</w:t>
            </w:r>
          </w:p>
        </w:tc>
        <w:tc>
          <w:tcPr>
            <w:tcW w:w="7260" w:type="dxa"/>
          </w:tcPr>
          <w:p w:rsidR="00777B46" w:rsidRPr="0040071E" w:rsidRDefault="00777B46" w:rsidP="007F5656">
            <w:pPr>
              <w:rPr>
                <w:sz w:val="20"/>
                <w:szCs w:val="20"/>
                <w:lang w:eastAsia="en-IE"/>
              </w:rPr>
            </w:pPr>
            <w:r w:rsidRPr="0040071E">
              <w:rPr>
                <w:sz w:val="20"/>
                <w:szCs w:val="20"/>
                <w:lang w:eastAsia="en-IE"/>
              </w:rPr>
              <w:t xml:space="preserve">≤3.0X10^9/L </w:t>
            </w:r>
            <w:r w:rsidRPr="0040071E">
              <w:rPr>
                <w:i/>
                <w:sz w:val="20"/>
                <w:szCs w:val="20"/>
                <w:lang w:eastAsia="en-IE"/>
              </w:rPr>
              <w:t>first time</w:t>
            </w:r>
            <w:r w:rsidRPr="0040071E">
              <w:rPr>
                <w:sz w:val="20"/>
                <w:szCs w:val="20"/>
                <w:lang w:eastAsia="en-IE"/>
              </w:rPr>
              <w:t xml:space="preserve"> presentation at RUH and all GP’s </w:t>
            </w:r>
          </w:p>
          <w:p w:rsidR="00777B46" w:rsidRPr="0040071E" w:rsidRDefault="00777B46" w:rsidP="007F5656">
            <w:pPr>
              <w:rPr>
                <w:sz w:val="20"/>
                <w:szCs w:val="20"/>
                <w:lang w:eastAsia="en-IE"/>
              </w:rPr>
            </w:pPr>
            <w:r w:rsidRPr="0040071E">
              <w:rPr>
                <w:sz w:val="20"/>
                <w:szCs w:val="20"/>
                <w:lang w:eastAsia="en-IE"/>
              </w:rPr>
              <w:t>≥ 30X10^9/L every time</w:t>
            </w:r>
          </w:p>
        </w:tc>
      </w:tr>
      <w:tr w:rsidR="00777B46" w:rsidRPr="0040071E" w:rsidTr="00777B46">
        <w:trPr>
          <w:trHeight w:val="20"/>
        </w:trPr>
        <w:tc>
          <w:tcPr>
            <w:tcW w:w="1728" w:type="dxa"/>
            <w:vMerge/>
          </w:tcPr>
          <w:p w:rsidR="00777B46" w:rsidRPr="0040071E" w:rsidRDefault="00777B46" w:rsidP="002B7EA3">
            <w:pPr>
              <w:rPr>
                <w:sz w:val="20"/>
                <w:szCs w:val="20"/>
                <w:lang w:eastAsia="en-IE"/>
              </w:rPr>
            </w:pPr>
          </w:p>
        </w:tc>
        <w:tc>
          <w:tcPr>
            <w:tcW w:w="1380" w:type="dxa"/>
          </w:tcPr>
          <w:p w:rsidR="00777B46" w:rsidRPr="0040071E" w:rsidRDefault="00777B46" w:rsidP="002B7EA3">
            <w:pPr>
              <w:rPr>
                <w:sz w:val="20"/>
                <w:szCs w:val="20"/>
                <w:lang w:eastAsia="en-IE"/>
              </w:rPr>
            </w:pPr>
            <w:r w:rsidRPr="0040071E">
              <w:rPr>
                <w:sz w:val="20"/>
                <w:szCs w:val="20"/>
                <w:lang w:eastAsia="en-IE"/>
              </w:rPr>
              <w:t>NEUTS</w:t>
            </w:r>
          </w:p>
        </w:tc>
        <w:tc>
          <w:tcPr>
            <w:tcW w:w="7260" w:type="dxa"/>
          </w:tcPr>
          <w:p w:rsidR="00777B46" w:rsidRPr="0040071E" w:rsidRDefault="00777B46" w:rsidP="002B7EA3">
            <w:pPr>
              <w:rPr>
                <w:sz w:val="20"/>
                <w:szCs w:val="20"/>
                <w:lang w:eastAsia="en-IE"/>
              </w:rPr>
            </w:pPr>
            <w:r w:rsidRPr="0040071E">
              <w:rPr>
                <w:sz w:val="20"/>
                <w:szCs w:val="20"/>
                <w:lang w:eastAsia="en-IE"/>
              </w:rPr>
              <w:t>≤1.5X10^9/L first time presentation for RUH patients and all GP’s</w:t>
            </w:r>
          </w:p>
        </w:tc>
      </w:tr>
      <w:tr w:rsidR="00777B46" w:rsidRPr="0040071E" w:rsidTr="00777B46">
        <w:trPr>
          <w:trHeight w:val="20"/>
        </w:trPr>
        <w:tc>
          <w:tcPr>
            <w:tcW w:w="1728" w:type="dxa"/>
            <w:vMerge/>
          </w:tcPr>
          <w:p w:rsidR="00777B46" w:rsidRPr="0040071E" w:rsidRDefault="00777B46" w:rsidP="007F5656">
            <w:pPr>
              <w:rPr>
                <w:sz w:val="20"/>
                <w:szCs w:val="20"/>
                <w:lang w:eastAsia="en-IE"/>
              </w:rPr>
            </w:pPr>
          </w:p>
        </w:tc>
        <w:tc>
          <w:tcPr>
            <w:tcW w:w="1380" w:type="dxa"/>
          </w:tcPr>
          <w:p w:rsidR="00777B46" w:rsidRPr="0040071E" w:rsidRDefault="00777B46" w:rsidP="007F5656">
            <w:pPr>
              <w:rPr>
                <w:sz w:val="20"/>
                <w:szCs w:val="20"/>
                <w:lang w:eastAsia="en-IE"/>
              </w:rPr>
            </w:pPr>
            <w:r w:rsidRPr="0040071E">
              <w:rPr>
                <w:sz w:val="20"/>
                <w:szCs w:val="20"/>
                <w:lang w:eastAsia="en-IE"/>
              </w:rPr>
              <w:t>Monocytes</w:t>
            </w:r>
          </w:p>
        </w:tc>
        <w:tc>
          <w:tcPr>
            <w:tcW w:w="7260" w:type="dxa"/>
          </w:tcPr>
          <w:p w:rsidR="00777B46" w:rsidRPr="0040071E" w:rsidRDefault="00777B46" w:rsidP="007F5656">
            <w:pPr>
              <w:rPr>
                <w:sz w:val="20"/>
                <w:szCs w:val="20"/>
                <w:lang w:eastAsia="en-IE"/>
              </w:rPr>
            </w:pPr>
            <w:r w:rsidRPr="0040071E">
              <w:rPr>
                <w:sz w:val="20"/>
                <w:szCs w:val="20"/>
                <w:lang w:eastAsia="en-IE"/>
              </w:rPr>
              <w:t xml:space="preserve">≤0.1X10^9/L first time presentation </w:t>
            </w:r>
          </w:p>
        </w:tc>
      </w:tr>
      <w:tr w:rsidR="00777B46" w:rsidRPr="0040071E" w:rsidTr="00777B46">
        <w:trPr>
          <w:trHeight w:val="20"/>
        </w:trPr>
        <w:tc>
          <w:tcPr>
            <w:tcW w:w="1728" w:type="dxa"/>
            <w:vMerge/>
          </w:tcPr>
          <w:p w:rsidR="00777B46" w:rsidRPr="0040071E" w:rsidRDefault="00777B46" w:rsidP="007F5656">
            <w:pPr>
              <w:rPr>
                <w:sz w:val="20"/>
                <w:szCs w:val="20"/>
                <w:lang w:eastAsia="en-IE"/>
              </w:rPr>
            </w:pPr>
          </w:p>
        </w:tc>
        <w:tc>
          <w:tcPr>
            <w:tcW w:w="1380" w:type="dxa"/>
          </w:tcPr>
          <w:p w:rsidR="00777B46" w:rsidRPr="0040071E" w:rsidRDefault="00777B46" w:rsidP="007F5656">
            <w:pPr>
              <w:rPr>
                <w:sz w:val="20"/>
                <w:szCs w:val="20"/>
                <w:lang w:eastAsia="en-IE"/>
              </w:rPr>
            </w:pPr>
            <w:r w:rsidRPr="0040071E">
              <w:rPr>
                <w:sz w:val="20"/>
                <w:szCs w:val="20"/>
                <w:lang w:eastAsia="en-IE"/>
              </w:rPr>
              <w:t>Blasts</w:t>
            </w:r>
          </w:p>
        </w:tc>
        <w:tc>
          <w:tcPr>
            <w:tcW w:w="7260" w:type="dxa"/>
          </w:tcPr>
          <w:p w:rsidR="00777B46" w:rsidRPr="0040071E" w:rsidRDefault="00777B46" w:rsidP="007F5656">
            <w:pPr>
              <w:rPr>
                <w:sz w:val="20"/>
                <w:szCs w:val="20"/>
                <w:lang w:eastAsia="en-IE"/>
              </w:rPr>
            </w:pPr>
            <w:r w:rsidRPr="0040071E">
              <w:rPr>
                <w:sz w:val="20"/>
                <w:szCs w:val="20"/>
                <w:lang w:eastAsia="en-IE"/>
              </w:rPr>
              <w:t xml:space="preserve">After confirmation for </w:t>
            </w:r>
            <w:r w:rsidRPr="0040071E">
              <w:rPr>
                <w:i/>
                <w:sz w:val="20"/>
                <w:szCs w:val="20"/>
                <w:lang w:eastAsia="en-IE"/>
              </w:rPr>
              <w:t>first time</w:t>
            </w:r>
            <w:r w:rsidRPr="0040071E">
              <w:rPr>
                <w:sz w:val="20"/>
                <w:szCs w:val="20"/>
                <w:lang w:eastAsia="en-IE"/>
              </w:rPr>
              <w:t xml:space="preserve"> patients only. </w:t>
            </w:r>
          </w:p>
        </w:tc>
      </w:tr>
      <w:tr w:rsidR="00777B46" w:rsidRPr="0040071E" w:rsidTr="00777B46">
        <w:trPr>
          <w:trHeight w:val="20"/>
        </w:trPr>
        <w:tc>
          <w:tcPr>
            <w:tcW w:w="1728" w:type="dxa"/>
            <w:vMerge/>
          </w:tcPr>
          <w:p w:rsidR="00777B46" w:rsidRPr="0040071E" w:rsidRDefault="00777B46" w:rsidP="002B7EA3">
            <w:pPr>
              <w:rPr>
                <w:sz w:val="20"/>
                <w:szCs w:val="20"/>
                <w:lang w:eastAsia="en-IE"/>
              </w:rPr>
            </w:pPr>
          </w:p>
        </w:tc>
        <w:tc>
          <w:tcPr>
            <w:tcW w:w="1380" w:type="dxa"/>
          </w:tcPr>
          <w:p w:rsidR="00777B46" w:rsidRPr="0040071E" w:rsidRDefault="00777B46" w:rsidP="002B7EA3">
            <w:pPr>
              <w:rPr>
                <w:sz w:val="20"/>
                <w:szCs w:val="20"/>
                <w:lang w:eastAsia="en-IE"/>
              </w:rPr>
            </w:pPr>
            <w:r w:rsidRPr="0040071E">
              <w:rPr>
                <w:sz w:val="20"/>
                <w:szCs w:val="20"/>
                <w:lang w:eastAsia="en-IE"/>
              </w:rPr>
              <w:t>PT</w:t>
            </w:r>
          </w:p>
        </w:tc>
        <w:tc>
          <w:tcPr>
            <w:tcW w:w="7260" w:type="dxa"/>
          </w:tcPr>
          <w:p w:rsidR="00777B46" w:rsidRPr="0040071E" w:rsidRDefault="00777B46" w:rsidP="002B7EA3">
            <w:pPr>
              <w:rPr>
                <w:sz w:val="20"/>
                <w:szCs w:val="20"/>
                <w:lang w:eastAsia="en-IE"/>
              </w:rPr>
            </w:pPr>
            <w:r w:rsidRPr="0040071E">
              <w:rPr>
                <w:sz w:val="20"/>
                <w:szCs w:val="20"/>
                <w:lang w:eastAsia="en-IE"/>
              </w:rPr>
              <w:t xml:space="preserve">≥30 secs.  and no evidence of anticoagulant therapy. </w:t>
            </w:r>
          </w:p>
        </w:tc>
      </w:tr>
      <w:tr w:rsidR="00777B46" w:rsidRPr="0040071E" w:rsidTr="00777B46">
        <w:trPr>
          <w:trHeight w:val="20"/>
        </w:trPr>
        <w:tc>
          <w:tcPr>
            <w:tcW w:w="1728" w:type="dxa"/>
            <w:vMerge/>
          </w:tcPr>
          <w:p w:rsidR="00777B46" w:rsidRPr="0040071E" w:rsidRDefault="00777B46" w:rsidP="002B7EA3">
            <w:pPr>
              <w:rPr>
                <w:sz w:val="20"/>
                <w:szCs w:val="20"/>
                <w:lang w:eastAsia="en-IE"/>
              </w:rPr>
            </w:pPr>
          </w:p>
        </w:tc>
        <w:tc>
          <w:tcPr>
            <w:tcW w:w="1380" w:type="dxa"/>
          </w:tcPr>
          <w:p w:rsidR="00777B46" w:rsidRPr="0040071E" w:rsidRDefault="00777B46" w:rsidP="002B7EA3">
            <w:pPr>
              <w:rPr>
                <w:sz w:val="20"/>
                <w:szCs w:val="20"/>
                <w:lang w:eastAsia="en-IE"/>
              </w:rPr>
            </w:pPr>
            <w:r w:rsidRPr="0040071E">
              <w:rPr>
                <w:sz w:val="20"/>
                <w:szCs w:val="20"/>
                <w:lang w:eastAsia="en-IE"/>
              </w:rPr>
              <w:t>APTT</w:t>
            </w:r>
          </w:p>
        </w:tc>
        <w:tc>
          <w:tcPr>
            <w:tcW w:w="7260" w:type="dxa"/>
          </w:tcPr>
          <w:p w:rsidR="00777B46" w:rsidRPr="0040071E" w:rsidRDefault="00777B46" w:rsidP="002B7EA3">
            <w:pPr>
              <w:rPr>
                <w:sz w:val="20"/>
                <w:szCs w:val="20"/>
                <w:lang w:eastAsia="en-IE"/>
              </w:rPr>
            </w:pPr>
            <w:r w:rsidRPr="0040071E">
              <w:rPr>
                <w:sz w:val="20"/>
                <w:szCs w:val="20"/>
                <w:lang w:eastAsia="en-IE"/>
              </w:rPr>
              <w:t>≥ 50 secs.  and no evidence of anticoagulant therapy.</w:t>
            </w:r>
          </w:p>
        </w:tc>
      </w:tr>
      <w:tr w:rsidR="00777B46" w:rsidRPr="0040071E" w:rsidTr="00777B46">
        <w:trPr>
          <w:trHeight w:val="20"/>
        </w:trPr>
        <w:tc>
          <w:tcPr>
            <w:tcW w:w="1728" w:type="dxa"/>
            <w:vMerge/>
          </w:tcPr>
          <w:p w:rsidR="00777B46" w:rsidRPr="0040071E" w:rsidRDefault="00777B46" w:rsidP="002B7EA3">
            <w:pPr>
              <w:rPr>
                <w:sz w:val="20"/>
                <w:szCs w:val="20"/>
                <w:lang w:eastAsia="en-IE"/>
              </w:rPr>
            </w:pPr>
          </w:p>
        </w:tc>
        <w:tc>
          <w:tcPr>
            <w:tcW w:w="1380" w:type="dxa"/>
          </w:tcPr>
          <w:p w:rsidR="00777B46" w:rsidRPr="0040071E" w:rsidRDefault="00777B46" w:rsidP="002B7EA3">
            <w:pPr>
              <w:rPr>
                <w:sz w:val="20"/>
                <w:szCs w:val="20"/>
                <w:lang w:eastAsia="en-IE"/>
              </w:rPr>
            </w:pPr>
            <w:r w:rsidRPr="0040071E">
              <w:rPr>
                <w:sz w:val="20"/>
                <w:szCs w:val="20"/>
                <w:lang w:eastAsia="en-IE"/>
              </w:rPr>
              <w:t>INR</w:t>
            </w:r>
          </w:p>
        </w:tc>
        <w:tc>
          <w:tcPr>
            <w:tcW w:w="7260" w:type="dxa"/>
          </w:tcPr>
          <w:p w:rsidR="00777B46" w:rsidRPr="0040071E" w:rsidRDefault="00777B46" w:rsidP="002B7EA3">
            <w:pPr>
              <w:rPr>
                <w:sz w:val="20"/>
                <w:szCs w:val="20"/>
                <w:lang w:eastAsia="en-IE"/>
              </w:rPr>
            </w:pPr>
            <w:r w:rsidRPr="0040071E">
              <w:rPr>
                <w:sz w:val="20"/>
                <w:szCs w:val="20"/>
                <w:lang w:eastAsia="en-IE"/>
              </w:rPr>
              <w:t xml:space="preserve">≥4 </w:t>
            </w:r>
          </w:p>
        </w:tc>
      </w:tr>
      <w:tr w:rsidR="00777B46" w:rsidRPr="0040071E" w:rsidTr="00777B46">
        <w:trPr>
          <w:trHeight w:val="20"/>
        </w:trPr>
        <w:tc>
          <w:tcPr>
            <w:tcW w:w="1728" w:type="dxa"/>
            <w:vMerge/>
          </w:tcPr>
          <w:p w:rsidR="00777B46" w:rsidRPr="0040071E" w:rsidRDefault="00777B46" w:rsidP="002B7EA3">
            <w:pPr>
              <w:rPr>
                <w:sz w:val="20"/>
                <w:szCs w:val="20"/>
                <w:lang w:eastAsia="en-IE"/>
              </w:rPr>
            </w:pPr>
          </w:p>
        </w:tc>
        <w:tc>
          <w:tcPr>
            <w:tcW w:w="1380" w:type="dxa"/>
          </w:tcPr>
          <w:p w:rsidR="00777B46" w:rsidRPr="0040071E" w:rsidRDefault="00777B46" w:rsidP="002B7EA3">
            <w:pPr>
              <w:rPr>
                <w:sz w:val="20"/>
                <w:szCs w:val="20"/>
                <w:lang w:eastAsia="en-IE"/>
              </w:rPr>
            </w:pPr>
            <w:r w:rsidRPr="0040071E">
              <w:rPr>
                <w:sz w:val="20"/>
                <w:szCs w:val="20"/>
                <w:lang w:eastAsia="en-IE"/>
              </w:rPr>
              <w:t>FIB</w:t>
            </w:r>
          </w:p>
        </w:tc>
        <w:tc>
          <w:tcPr>
            <w:tcW w:w="7260" w:type="dxa"/>
          </w:tcPr>
          <w:p w:rsidR="00777B46" w:rsidRPr="0040071E" w:rsidRDefault="00777B46" w:rsidP="002B7EA3">
            <w:pPr>
              <w:rPr>
                <w:sz w:val="20"/>
                <w:szCs w:val="20"/>
                <w:lang w:eastAsia="en-IE"/>
              </w:rPr>
            </w:pPr>
            <w:r w:rsidRPr="0040071E">
              <w:rPr>
                <w:sz w:val="20"/>
                <w:szCs w:val="20"/>
                <w:lang w:eastAsia="en-IE"/>
              </w:rPr>
              <w:t>≤1.5</w:t>
            </w:r>
          </w:p>
        </w:tc>
      </w:tr>
      <w:tr w:rsidR="000147F2" w:rsidRPr="0040071E" w:rsidTr="00777B46">
        <w:trPr>
          <w:trHeight w:val="20"/>
        </w:trPr>
        <w:tc>
          <w:tcPr>
            <w:tcW w:w="1728" w:type="dxa"/>
            <w:tcBorders>
              <w:top w:val="double" w:sz="4" w:space="0" w:color="auto"/>
              <w:bottom w:val="double" w:sz="4" w:space="0" w:color="auto"/>
            </w:tcBorders>
          </w:tcPr>
          <w:p w:rsidR="000147F2" w:rsidRPr="0040071E" w:rsidRDefault="000147F2" w:rsidP="00D805FA">
            <w:pPr>
              <w:rPr>
                <w:lang w:eastAsia="en-IE"/>
              </w:rPr>
            </w:pPr>
            <w:r w:rsidRPr="0040071E">
              <w:rPr>
                <w:b/>
                <w:sz w:val="20"/>
                <w:szCs w:val="20"/>
                <w:lang w:eastAsia="en-IE"/>
              </w:rPr>
              <w:t>Haematinics</w:t>
            </w:r>
          </w:p>
        </w:tc>
        <w:tc>
          <w:tcPr>
            <w:tcW w:w="1380" w:type="dxa"/>
            <w:tcBorders>
              <w:top w:val="double" w:sz="4" w:space="0" w:color="auto"/>
              <w:bottom w:val="double" w:sz="4" w:space="0" w:color="auto"/>
            </w:tcBorders>
          </w:tcPr>
          <w:p w:rsidR="000147F2" w:rsidRPr="0040071E" w:rsidRDefault="000147F2" w:rsidP="00D805FA">
            <w:pPr>
              <w:rPr>
                <w:lang w:eastAsia="en-IE"/>
              </w:rPr>
            </w:pPr>
            <w:r w:rsidRPr="0040071E">
              <w:rPr>
                <w:sz w:val="22"/>
                <w:szCs w:val="22"/>
                <w:lang w:eastAsia="en-IE"/>
              </w:rPr>
              <w:t xml:space="preserve">Vit B12 </w:t>
            </w:r>
          </w:p>
        </w:tc>
        <w:tc>
          <w:tcPr>
            <w:tcW w:w="7260" w:type="dxa"/>
            <w:tcBorders>
              <w:top w:val="double" w:sz="4" w:space="0" w:color="auto"/>
              <w:bottom w:val="double" w:sz="4" w:space="0" w:color="auto"/>
            </w:tcBorders>
          </w:tcPr>
          <w:p w:rsidR="000147F2" w:rsidRPr="0040071E" w:rsidRDefault="000147F2" w:rsidP="00D805FA">
            <w:pPr>
              <w:rPr>
                <w:lang w:eastAsia="en-IE"/>
              </w:rPr>
            </w:pPr>
            <w:r w:rsidRPr="0040071E">
              <w:rPr>
                <w:sz w:val="22"/>
                <w:szCs w:val="22"/>
                <w:lang w:eastAsia="en-IE"/>
              </w:rPr>
              <w:t>&lt;125pg/ml</w:t>
            </w:r>
          </w:p>
        </w:tc>
      </w:tr>
      <w:tr w:rsidR="007F5656" w:rsidRPr="0040071E" w:rsidTr="00777B46">
        <w:trPr>
          <w:trHeight w:val="20"/>
        </w:trPr>
        <w:tc>
          <w:tcPr>
            <w:tcW w:w="1728" w:type="dxa"/>
            <w:vMerge w:val="restart"/>
            <w:tcBorders>
              <w:top w:val="double" w:sz="4" w:space="0" w:color="auto"/>
            </w:tcBorders>
          </w:tcPr>
          <w:p w:rsidR="007F5656" w:rsidRPr="0040071E" w:rsidRDefault="007F5656" w:rsidP="007F5656">
            <w:pPr>
              <w:rPr>
                <w:b/>
                <w:sz w:val="20"/>
                <w:szCs w:val="20"/>
                <w:lang w:eastAsia="en-IE"/>
              </w:rPr>
            </w:pPr>
            <w:r w:rsidRPr="0040071E">
              <w:rPr>
                <w:b/>
                <w:sz w:val="20"/>
                <w:szCs w:val="20"/>
                <w:lang w:eastAsia="en-IE"/>
              </w:rPr>
              <w:t>Biochemistry</w:t>
            </w:r>
          </w:p>
        </w:tc>
        <w:tc>
          <w:tcPr>
            <w:tcW w:w="1380" w:type="dxa"/>
            <w:tcBorders>
              <w:top w:val="double" w:sz="4" w:space="0" w:color="auto"/>
            </w:tcBorders>
          </w:tcPr>
          <w:p w:rsidR="007F5656" w:rsidRPr="0040071E" w:rsidRDefault="007F5656" w:rsidP="007F5656">
            <w:pPr>
              <w:rPr>
                <w:sz w:val="20"/>
                <w:szCs w:val="20"/>
                <w:lang w:eastAsia="en-IE"/>
              </w:rPr>
            </w:pPr>
            <w:r w:rsidRPr="0040071E">
              <w:rPr>
                <w:sz w:val="20"/>
                <w:szCs w:val="20"/>
                <w:lang w:eastAsia="en-IE"/>
              </w:rPr>
              <w:t>CRP</w:t>
            </w:r>
          </w:p>
        </w:tc>
        <w:tc>
          <w:tcPr>
            <w:tcW w:w="7260" w:type="dxa"/>
            <w:tcBorders>
              <w:top w:val="double" w:sz="4" w:space="0" w:color="auto"/>
            </w:tcBorders>
          </w:tcPr>
          <w:p w:rsidR="007F5656" w:rsidRPr="0040071E" w:rsidRDefault="007F5656" w:rsidP="007F5656">
            <w:pPr>
              <w:rPr>
                <w:sz w:val="20"/>
                <w:szCs w:val="20"/>
                <w:lang w:eastAsia="en-IE"/>
              </w:rPr>
            </w:pPr>
            <w:r w:rsidRPr="0040071E">
              <w:rPr>
                <w:sz w:val="20"/>
                <w:szCs w:val="20"/>
                <w:lang w:eastAsia="en-IE"/>
              </w:rPr>
              <w:t>≥ 300 mg/L (Unless &gt; 300 mg/L in previous 24 hours and phoned)</w:t>
            </w:r>
          </w:p>
        </w:tc>
      </w:tr>
      <w:tr w:rsidR="007F5656" w:rsidRPr="0040071E" w:rsidTr="00777B46">
        <w:trPr>
          <w:trHeight w:val="20"/>
        </w:trPr>
        <w:tc>
          <w:tcPr>
            <w:tcW w:w="1728" w:type="dxa"/>
            <w:vMerge/>
          </w:tcPr>
          <w:p w:rsidR="007F5656" w:rsidRPr="0040071E" w:rsidRDefault="007F5656" w:rsidP="007F5656">
            <w:pPr>
              <w:rPr>
                <w:b/>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Na</w:t>
            </w:r>
          </w:p>
        </w:tc>
        <w:tc>
          <w:tcPr>
            <w:tcW w:w="7260" w:type="dxa"/>
          </w:tcPr>
          <w:p w:rsidR="007F5656" w:rsidRPr="0040071E" w:rsidRDefault="007F5656" w:rsidP="007F5656">
            <w:pPr>
              <w:rPr>
                <w:sz w:val="20"/>
                <w:szCs w:val="20"/>
                <w:lang w:eastAsia="en-IE"/>
              </w:rPr>
            </w:pPr>
            <w:r w:rsidRPr="0040071E">
              <w:rPr>
                <w:sz w:val="20"/>
                <w:szCs w:val="20"/>
                <w:lang w:eastAsia="en-IE"/>
              </w:rPr>
              <w:t>≤120 or ≥ 150 mmol/l</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K</w:t>
            </w:r>
          </w:p>
        </w:tc>
        <w:tc>
          <w:tcPr>
            <w:tcW w:w="7260" w:type="dxa"/>
          </w:tcPr>
          <w:p w:rsidR="007F5656" w:rsidRPr="0040071E" w:rsidRDefault="007F5656" w:rsidP="007F5656">
            <w:pPr>
              <w:rPr>
                <w:sz w:val="20"/>
                <w:szCs w:val="20"/>
                <w:lang w:eastAsia="en-IE"/>
              </w:rPr>
            </w:pPr>
            <w:r w:rsidRPr="0040071E">
              <w:rPr>
                <w:sz w:val="20"/>
                <w:szCs w:val="20"/>
                <w:lang w:eastAsia="en-IE"/>
              </w:rPr>
              <w:t>≤ 2.5 or ≥ 6.0 mmol/l</w:t>
            </w:r>
          </w:p>
        </w:tc>
      </w:tr>
      <w:tr w:rsidR="007F5656" w:rsidRPr="0040071E" w:rsidTr="00777B46">
        <w:trPr>
          <w:trHeight w:val="20"/>
        </w:trPr>
        <w:tc>
          <w:tcPr>
            <w:tcW w:w="1728" w:type="dxa"/>
            <w:vMerge/>
          </w:tcPr>
          <w:p w:rsidR="007F5656" w:rsidRPr="0040071E" w:rsidRDefault="007F5656" w:rsidP="007F5656">
            <w:pPr>
              <w:rPr>
                <w:b/>
                <w:sz w:val="20"/>
                <w:szCs w:val="20"/>
                <w:lang w:eastAsia="en-IE"/>
              </w:rPr>
            </w:pPr>
          </w:p>
        </w:tc>
        <w:tc>
          <w:tcPr>
            <w:tcW w:w="1380" w:type="dxa"/>
            <w:vMerge w:val="restart"/>
          </w:tcPr>
          <w:p w:rsidR="007F5656" w:rsidRPr="0040071E" w:rsidRDefault="007F5656" w:rsidP="007F5656">
            <w:pPr>
              <w:rPr>
                <w:sz w:val="20"/>
                <w:szCs w:val="20"/>
                <w:lang w:eastAsia="en-IE"/>
              </w:rPr>
            </w:pPr>
            <w:r w:rsidRPr="0040071E">
              <w:rPr>
                <w:sz w:val="20"/>
                <w:szCs w:val="20"/>
                <w:lang w:eastAsia="en-IE"/>
              </w:rPr>
              <w:t>Urea</w:t>
            </w:r>
          </w:p>
        </w:tc>
        <w:tc>
          <w:tcPr>
            <w:tcW w:w="7260" w:type="dxa"/>
          </w:tcPr>
          <w:p w:rsidR="007F5656" w:rsidRPr="0040071E" w:rsidRDefault="007F5656" w:rsidP="007F5656">
            <w:pPr>
              <w:rPr>
                <w:sz w:val="20"/>
                <w:szCs w:val="20"/>
                <w:lang w:eastAsia="en-IE"/>
              </w:rPr>
            </w:pPr>
            <w:r w:rsidRPr="0040071E">
              <w:rPr>
                <w:sz w:val="20"/>
                <w:szCs w:val="20"/>
                <w:lang w:eastAsia="en-IE"/>
              </w:rPr>
              <w:t>For first time presentation ≥ 30 mmol/l</w:t>
            </w:r>
          </w:p>
        </w:tc>
      </w:tr>
      <w:tr w:rsidR="007F5656" w:rsidRPr="0040071E" w:rsidTr="00777B46">
        <w:trPr>
          <w:trHeight w:val="20"/>
        </w:trPr>
        <w:tc>
          <w:tcPr>
            <w:tcW w:w="1728" w:type="dxa"/>
            <w:vMerge/>
          </w:tcPr>
          <w:p w:rsidR="007F5656" w:rsidRPr="0040071E" w:rsidRDefault="007F5656" w:rsidP="007F5656">
            <w:pPr>
              <w:rPr>
                <w:b/>
                <w:sz w:val="20"/>
                <w:szCs w:val="20"/>
                <w:lang w:eastAsia="en-IE"/>
              </w:rPr>
            </w:pPr>
          </w:p>
        </w:tc>
        <w:tc>
          <w:tcPr>
            <w:tcW w:w="1380" w:type="dxa"/>
            <w:vMerge/>
          </w:tcPr>
          <w:p w:rsidR="007F5656" w:rsidRPr="0040071E" w:rsidRDefault="007F5656" w:rsidP="007F5656">
            <w:pPr>
              <w:rPr>
                <w:sz w:val="20"/>
                <w:szCs w:val="20"/>
                <w:lang w:eastAsia="en-IE"/>
              </w:rPr>
            </w:pPr>
          </w:p>
        </w:tc>
        <w:tc>
          <w:tcPr>
            <w:tcW w:w="7260" w:type="dxa"/>
          </w:tcPr>
          <w:p w:rsidR="007F5656" w:rsidRPr="0040071E" w:rsidRDefault="007F5656" w:rsidP="002E4AF2">
            <w:pPr>
              <w:rPr>
                <w:sz w:val="20"/>
                <w:szCs w:val="20"/>
                <w:lang w:eastAsia="en-IE"/>
              </w:rPr>
            </w:pPr>
            <w:r w:rsidRPr="0040071E">
              <w:rPr>
                <w:sz w:val="20"/>
                <w:szCs w:val="20"/>
                <w:lang w:eastAsia="en-IE"/>
              </w:rPr>
              <w:t xml:space="preserve">≥ 50% change in </w:t>
            </w:r>
            <w:r w:rsidR="002E4AF2" w:rsidRPr="0040071E">
              <w:rPr>
                <w:sz w:val="20"/>
                <w:szCs w:val="20"/>
                <w:lang w:eastAsia="en-IE"/>
              </w:rPr>
              <w:t>30</w:t>
            </w:r>
            <w:r w:rsidRPr="0040071E">
              <w:rPr>
                <w:sz w:val="20"/>
                <w:szCs w:val="20"/>
                <w:lang w:eastAsia="en-IE"/>
              </w:rPr>
              <w:t xml:space="preserve"> hours (Delta check)</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Creatinine</w:t>
            </w:r>
          </w:p>
        </w:tc>
        <w:tc>
          <w:tcPr>
            <w:tcW w:w="7260" w:type="dxa"/>
          </w:tcPr>
          <w:p w:rsidR="007F5656" w:rsidRPr="0040071E" w:rsidRDefault="007F5656" w:rsidP="007F5656">
            <w:pPr>
              <w:rPr>
                <w:sz w:val="20"/>
                <w:szCs w:val="20"/>
                <w:lang w:eastAsia="en-IE"/>
              </w:rPr>
            </w:pPr>
            <w:r w:rsidRPr="0040071E">
              <w:rPr>
                <w:sz w:val="20"/>
                <w:szCs w:val="20"/>
                <w:lang w:eastAsia="en-IE"/>
              </w:rPr>
              <w:t>≥345μmol/L</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eGFR</w:t>
            </w:r>
          </w:p>
        </w:tc>
        <w:tc>
          <w:tcPr>
            <w:tcW w:w="7260" w:type="dxa"/>
          </w:tcPr>
          <w:p w:rsidR="007F5656" w:rsidRPr="0040071E" w:rsidRDefault="007F5656" w:rsidP="007F5656">
            <w:pPr>
              <w:rPr>
                <w:sz w:val="20"/>
                <w:szCs w:val="20"/>
                <w:lang w:eastAsia="en-IE"/>
              </w:rPr>
            </w:pPr>
            <w:r w:rsidRPr="0040071E">
              <w:rPr>
                <w:sz w:val="20"/>
                <w:szCs w:val="20"/>
                <w:lang w:eastAsia="en-IE"/>
              </w:rPr>
              <w:t>≤15 ml/min</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vMerge w:val="restart"/>
          </w:tcPr>
          <w:p w:rsidR="007F5656" w:rsidRPr="0040071E" w:rsidRDefault="007F5656" w:rsidP="007F5656">
            <w:pPr>
              <w:rPr>
                <w:sz w:val="20"/>
                <w:szCs w:val="20"/>
                <w:lang w:eastAsia="en-IE"/>
              </w:rPr>
            </w:pPr>
            <w:r w:rsidRPr="0040071E">
              <w:rPr>
                <w:sz w:val="20"/>
                <w:szCs w:val="20"/>
                <w:lang w:eastAsia="en-IE"/>
              </w:rPr>
              <w:t>GLUC</w:t>
            </w:r>
          </w:p>
        </w:tc>
        <w:tc>
          <w:tcPr>
            <w:tcW w:w="7260" w:type="dxa"/>
          </w:tcPr>
          <w:p w:rsidR="007F5656" w:rsidRPr="0040071E" w:rsidRDefault="007F5656" w:rsidP="007F5656">
            <w:pPr>
              <w:rPr>
                <w:sz w:val="20"/>
                <w:szCs w:val="20"/>
                <w:lang w:eastAsia="en-IE"/>
              </w:rPr>
            </w:pPr>
            <w:r w:rsidRPr="0040071E">
              <w:rPr>
                <w:sz w:val="20"/>
                <w:szCs w:val="20"/>
                <w:lang w:eastAsia="en-IE"/>
              </w:rPr>
              <w:t>≤ 2.5 &amp; ≥25mmol/l Not known diabetic</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vMerge/>
          </w:tcPr>
          <w:p w:rsidR="007F5656" w:rsidRPr="0040071E" w:rsidRDefault="007F5656" w:rsidP="007F5656">
            <w:pPr>
              <w:rPr>
                <w:sz w:val="20"/>
                <w:szCs w:val="20"/>
                <w:lang w:eastAsia="en-IE"/>
              </w:rPr>
            </w:pPr>
          </w:p>
        </w:tc>
        <w:tc>
          <w:tcPr>
            <w:tcW w:w="7260" w:type="dxa"/>
          </w:tcPr>
          <w:p w:rsidR="007F5656" w:rsidRPr="0040071E" w:rsidRDefault="007F5656" w:rsidP="007F5656">
            <w:pPr>
              <w:rPr>
                <w:sz w:val="20"/>
                <w:szCs w:val="20"/>
                <w:lang w:eastAsia="en-IE"/>
              </w:rPr>
            </w:pPr>
            <w:r w:rsidRPr="0040071E">
              <w:rPr>
                <w:sz w:val="20"/>
                <w:szCs w:val="20"/>
                <w:lang w:eastAsia="en-IE"/>
              </w:rPr>
              <w:t>≥30 mmol/l Known diabetics</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CALC</w:t>
            </w:r>
            <w:r w:rsidR="002E4AF2" w:rsidRPr="0040071E">
              <w:rPr>
                <w:sz w:val="20"/>
                <w:szCs w:val="20"/>
                <w:lang w:eastAsia="en-IE"/>
              </w:rPr>
              <w:t>IUM</w:t>
            </w:r>
          </w:p>
        </w:tc>
        <w:tc>
          <w:tcPr>
            <w:tcW w:w="7260" w:type="dxa"/>
          </w:tcPr>
          <w:p w:rsidR="007F5656" w:rsidRPr="0040071E" w:rsidRDefault="007F5656" w:rsidP="007F5656">
            <w:pPr>
              <w:rPr>
                <w:sz w:val="20"/>
                <w:szCs w:val="20"/>
                <w:lang w:eastAsia="en-IE"/>
              </w:rPr>
            </w:pPr>
            <w:r w:rsidRPr="0040071E">
              <w:rPr>
                <w:sz w:val="20"/>
                <w:szCs w:val="20"/>
                <w:lang w:eastAsia="en-IE"/>
              </w:rPr>
              <w:t>≤ 1.8 or ≥ 3.0 mmol/l</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A</w:t>
            </w:r>
            <w:r w:rsidR="002E4AF2" w:rsidRPr="0040071E">
              <w:rPr>
                <w:sz w:val="20"/>
                <w:szCs w:val="20"/>
                <w:lang w:eastAsia="en-IE"/>
              </w:rPr>
              <w:t xml:space="preserve">djusted </w:t>
            </w:r>
            <w:r w:rsidRPr="0040071E">
              <w:rPr>
                <w:sz w:val="20"/>
                <w:szCs w:val="20"/>
                <w:lang w:eastAsia="en-IE"/>
              </w:rPr>
              <w:t>CA</w:t>
            </w:r>
          </w:p>
        </w:tc>
        <w:tc>
          <w:tcPr>
            <w:tcW w:w="7260" w:type="dxa"/>
          </w:tcPr>
          <w:p w:rsidR="007F5656" w:rsidRPr="0040071E" w:rsidRDefault="007F5656" w:rsidP="007F5656">
            <w:pPr>
              <w:rPr>
                <w:sz w:val="20"/>
                <w:szCs w:val="20"/>
                <w:lang w:eastAsia="en-IE"/>
              </w:rPr>
            </w:pPr>
            <w:r w:rsidRPr="0040071E">
              <w:rPr>
                <w:sz w:val="20"/>
                <w:szCs w:val="20"/>
                <w:lang w:eastAsia="en-IE"/>
              </w:rPr>
              <w:t>≤ 1.8 or ≥ 3.0 mmol/l</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ALT</w:t>
            </w:r>
          </w:p>
        </w:tc>
        <w:tc>
          <w:tcPr>
            <w:tcW w:w="7260" w:type="dxa"/>
          </w:tcPr>
          <w:p w:rsidR="007F5656" w:rsidRPr="0040071E" w:rsidRDefault="007F5656" w:rsidP="007F5656">
            <w:pPr>
              <w:rPr>
                <w:sz w:val="20"/>
                <w:szCs w:val="20"/>
                <w:lang w:eastAsia="en-IE"/>
              </w:rPr>
            </w:pPr>
            <w:r w:rsidRPr="0040071E">
              <w:rPr>
                <w:sz w:val="20"/>
                <w:szCs w:val="20"/>
                <w:lang w:eastAsia="en-IE"/>
              </w:rPr>
              <w:t>≥ 600 U/L</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AMY</w:t>
            </w:r>
          </w:p>
        </w:tc>
        <w:tc>
          <w:tcPr>
            <w:tcW w:w="7260" w:type="dxa"/>
          </w:tcPr>
          <w:p w:rsidR="007F5656" w:rsidRPr="0040071E" w:rsidRDefault="007F5656" w:rsidP="007F5656">
            <w:pPr>
              <w:rPr>
                <w:sz w:val="20"/>
                <w:szCs w:val="20"/>
                <w:lang w:eastAsia="en-IE"/>
              </w:rPr>
            </w:pPr>
            <w:r w:rsidRPr="0040071E">
              <w:rPr>
                <w:sz w:val="20"/>
                <w:szCs w:val="20"/>
                <w:lang w:eastAsia="en-IE"/>
              </w:rPr>
              <w:t>≥ 200 U/L</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CK</w:t>
            </w:r>
          </w:p>
        </w:tc>
        <w:tc>
          <w:tcPr>
            <w:tcW w:w="7260" w:type="dxa"/>
          </w:tcPr>
          <w:p w:rsidR="007F5656" w:rsidRPr="0040071E" w:rsidRDefault="007F5656" w:rsidP="007F5656">
            <w:pPr>
              <w:rPr>
                <w:sz w:val="20"/>
                <w:szCs w:val="20"/>
                <w:lang w:eastAsia="en-IE"/>
              </w:rPr>
            </w:pPr>
            <w:r w:rsidRPr="0040071E">
              <w:rPr>
                <w:sz w:val="20"/>
                <w:szCs w:val="20"/>
                <w:lang w:eastAsia="en-IE"/>
              </w:rPr>
              <w:t>≥ 700 U/L for ext. patients (GP’s, etc.)</w:t>
            </w:r>
          </w:p>
          <w:p w:rsidR="007F5656" w:rsidRPr="0040071E" w:rsidRDefault="002E4AF2" w:rsidP="007F5656">
            <w:pPr>
              <w:rPr>
                <w:sz w:val="20"/>
                <w:szCs w:val="20"/>
                <w:lang w:eastAsia="en-IE"/>
              </w:rPr>
            </w:pPr>
            <w:r w:rsidRPr="0040071E">
              <w:rPr>
                <w:sz w:val="20"/>
                <w:szCs w:val="20"/>
                <w:lang w:eastAsia="en-IE"/>
              </w:rPr>
              <w:t>≥ 3000 U/L in-</w:t>
            </w:r>
            <w:r w:rsidR="007F5656" w:rsidRPr="0040071E">
              <w:rPr>
                <w:sz w:val="20"/>
                <w:szCs w:val="20"/>
                <w:lang w:eastAsia="en-IE"/>
              </w:rPr>
              <w:t>patients</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Phos</w:t>
            </w:r>
          </w:p>
        </w:tc>
        <w:tc>
          <w:tcPr>
            <w:tcW w:w="7260" w:type="dxa"/>
          </w:tcPr>
          <w:p w:rsidR="007F5656" w:rsidRPr="0040071E" w:rsidRDefault="007F5656" w:rsidP="007F5656">
            <w:pPr>
              <w:rPr>
                <w:sz w:val="20"/>
                <w:szCs w:val="20"/>
                <w:lang w:eastAsia="en-IE"/>
              </w:rPr>
            </w:pPr>
            <w:r w:rsidRPr="0040071E">
              <w:rPr>
                <w:sz w:val="20"/>
                <w:szCs w:val="20"/>
                <w:lang w:eastAsia="en-IE"/>
              </w:rPr>
              <w:t>≤ 0.45 mmol/l</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Mg</w:t>
            </w:r>
          </w:p>
        </w:tc>
        <w:tc>
          <w:tcPr>
            <w:tcW w:w="7260" w:type="dxa"/>
          </w:tcPr>
          <w:p w:rsidR="007F5656" w:rsidRPr="0040071E" w:rsidRDefault="007F5656" w:rsidP="007F5656">
            <w:pPr>
              <w:rPr>
                <w:sz w:val="20"/>
                <w:szCs w:val="20"/>
                <w:lang w:eastAsia="en-IE"/>
              </w:rPr>
            </w:pPr>
            <w:r w:rsidRPr="0040071E">
              <w:rPr>
                <w:sz w:val="20"/>
                <w:szCs w:val="20"/>
                <w:lang w:eastAsia="en-IE"/>
              </w:rPr>
              <w:t>≤ 0.4 mmol/l</w:t>
            </w:r>
          </w:p>
        </w:tc>
      </w:tr>
      <w:tr w:rsidR="007F5656" w:rsidRPr="0040071E" w:rsidTr="00777B46">
        <w:trPr>
          <w:trHeight w:val="20"/>
        </w:trPr>
        <w:tc>
          <w:tcPr>
            <w:tcW w:w="1728" w:type="dxa"/>
            <w:vMerge/>
          </w:tcPr>
          <w:p w:rsidR="007F5656" w:rsidRPr="0040071E" w:rsidRDefault="007F5656" w:rsidP="007F5656">
            <w:pPr>
              <w:rPr>
                <w:sz w:val="20"/>
                <w:szCs w:val="20"/>
                <w:lang w:eastAsia="en-IE"/>
              </w:rPr>
            </w:pPr>
          </w:p>
        </w:tc>
        <w:tc>
          <w:tcPr>
            <w:tcW w:w="1380" w:type="dxa"/>
          </w:tcPr>
          <w:p w:rsidR="007F5656" w:rsidRPr="0040071E" w:rsidRDefault="007F5656" w:rsidP="007F5656">
            <w:pPr>
              <w:rPr>
                <w:sz w:val="20"/>
                <w:szCs w:val="20"/>
                <w:lang w:eastAsia="en-IE"/>
              </w:rPr>
            </w:pPr>
            <w:r w:rsidRPr="0040071E">
              <w:rPr>
                <w:sz w:val="20"/>
                <w:szCs w:val="20"/>
                <w:lang w:eastAsia="en-IE"/>
              </w:rPr>
              <w:t>TT</w:t>
            </w:r>
          </w:p>
        </w:tc>
        <w:tc>
          <w:tcPr>
            <w:tcW w:w="7260" w:type="dxa"/>
          </w:tcPr>
          <w:p w:rsidR="007F5656" w:rsidRPr="0040071E" w:rsidRDefault="007F5656" w:rsidP="007F5656">
            <w:pPr>
              <w:rPr>
                <w:sz w:val="20"/>
                <w:szCs w:val="20"/>
                <w:lang w:eastAsia="en-IE"/>
              </w:rPr>
            </w:pPr>
            <w:r w:rsidRPr="0040071E">
              <w:rPr>
                <w:sz w:val="20"/>
                <w:szCs w:val="20"/>
                <w:lang w:eastAsia="en-IE"/>
              </w:rPr>
              <w:t>≥ 20 ng/L for ext. patients (GP’s, etc.)</w:t>
            </w:r>
          </w:p>
          <w:p w:rsidR="007F5656" w:rsidRPr="0040071E" w:rsidRDefault="007F5656" w:rsidP="007F5656">
            <w:pPr>
              <w:rPr>
                <w:sz w:val="20"/>
                <w:szCs w:val="20"/>
                <w:lang w:eastAsia="en-IE"/>
              </w:rPr>
            </w:pPr>
            <w:r w:rsidRPr="0040071E">
              <w:rPr>
                <w:sz w:val="20"/>
                <w:szCs w:val="20"/>
                <w:lang w:eastAsia="en-IE"/>
              </w:rPr>
              <w:t xml:space="preserve">≥ 100 ng/L for </w:t>
            </w:r>
            <w:r w:rsidRPr="0040071E">
              <w:rPr>
                <w:i/>
                <w:sz w:val="20"/>
                <w:szCs w:val="20"/>
                <w:lang w:eastAsia="en-IE"/>
              </w:rPr>
              <w:t>first time</w:t>
            </w:r>
            <w:r w:rsidRPr="0040071E">
              <w:rPr>
                <w:sz w:val="20"/>
                <w:szCs w:val="20"/>
                <w:lang w:eastAsia="en-IE"/>
              </w:rPr>
              <w:t xml:space="preserve"> in patients at RUH </w:t>
            </w:r>
          </w:p>
        </w:tc>
      </w:tr>
      <w:tr w:rsidR="00081451" w:rsidRPr="0040071E" w:rsidTr="00777B46">
        <w:trPr>
          <w:trHeight w:val="20"/>
        </w:trPr>
        <w:tc>
          <w:tcPr>
            <w:tcW w:w="1728" w:type="dxa"/>
          </w:tcPr>
          <w:p w:rsidR="00081451" w:rsidRPr="0040071E" w:rsidRDefault="00081451" w:rsidP="002B7EA3">
            <w:pPr>
              <w:rPr>
                <w:sz w:val="20"/>
                <w:szCs w:val="20"/>
                <w:lang w:eastAsia="en-IE"/>
              </w:rPr>
            </w:pPr>
            <w:r w:rsidRPr="0040071E">
              <w:rPr>
                <w:sz w:val="20"/>
                <w:szCs w:val="20"/>
                <w:lang w:eastAsia="en-IE"/>
              </w:rPr>
              <w:t>Transfusion</w:t>
            </w:r>
          </w:p>
        </w:tc>
        <w:tc>
          <w:tcPr>
            <w:tcW w:w="1380" w:type="dxa"/>
          </w:tcPr>
          <w:p w:rsidR="00081451" w:rsidRPr="0040071E" w:rsidRDefault="00081451" w:rsidP="002B7EA3">
            <w:pPr>
              <w:rPr>
                <w:sz w:val="20"/>
                <w:szCs w:val="20"/>
                <w:lang w:eastAsia="en-IE"/>
              </w:rPr>
            </w:pPr>
            <w:r w:rsidRPr="0040071E">
              <w:rPr>
                <w:sz w:val="20"/>
                <w:szCs w:val="20"/>
                <w:lang w:eastAsia="en-IE"/>
              </w:rPr>
              <w:t>Group and Hold or X Match</w:t>
            </w:r>
          </w:p>
        </w:tc>
        <w:tc>
          <w:tcPr>
            <w:tcW w:w="7260" w:type="dxa"/>
          </w:tcPr>
          <w:p w:rsidR="00081451" w:rsidRPr="0040071E" w:rsidRDefault="00081451" w:rsidP="002B7EA3">
            <w:pPr>
              <w:rPr>
                <w:sz w:val="20"/>
                <w:szCs w:val="20"/>
                <w:lang w:eastAsia="en-IE"/>
              </w:rPr>
            </w:pPr>
            <w:r w:rsidRPr="0040071E">
              <w:rPr>
                <w:sz w:val="20"/>
                <w:szCs w:val="20"/>
                <w:lang w:eastAsia="en-IE"/>
              </w:rPr>
              <w:t>Positive antibody screen.</w:t>
            </w:r>
          </w:p>
          <w:p w:rsidR="00081451" w:rsidRPr="0040071E" w:rsidRDefault="00081451" w:rsidP="002B7EA3">
            <w:pPr>
              <w:rPr>
                <w:sz w:val="20"/>
                <w:szCs w:val="20"/>
                <w:lang w:eastAsia="en-IE"/>
              </w:rPr>
            </w:pPr>
            <w:r w:rsidRPr="0040071E">
              <w:rPr>
                <w:sz w:val="20"/>
                <w:szCs w:val="20"/>
                <w:lang w:eastAsia="en-IE"/>
              </w:rPr>
              <w:t>Discrepancy between current results and historical results.</w:t>
            </w:r>
          </w:p>
          <w:p w:rsidR="00081451" w:rsidRPr="0040071E" w:rsidRDefault="00081451" w:rsidP="002B7EA3">
            <w:pPr>
              <w:rPr>
                <w:sz w:val="20"/>
                <w:szCs w:val="20"/>
                <w:lang w:eastAsia="en-IE"/>
              </w:rPr>
            </w:pPr>
            <w:r w:rsidRPr="0040071E">
              <w:rPr>
                <w:sz w:val="20"/>
                <w:szCs w:val="20"/>
                <w:lang w:eastAsia="en-IE"/>
              </w:rPr>
              <w:t>Difficulty in determining patients group.</w:t>
            </w:r>
          </w:p>
          <w:p w:rsidR="00081451" w:rsidRPr="0040071E" w:rsidRDefault="00081451" w:rsidP="002B7EA3">
            <w:pPr>
              <w:rPr>
                <w:sz w:val="20"/>
                <w:szCs w:val="20"/>
                <w:lang w:eastAsia="en-IE"/>
              </w:rPr>
            </w:pPr>
            <w:r w:rsidRPr="0040071E">
              <w:rPr>
                <w:sz w:val="20"/>
                <w:szCs w:val="20"/>
                <w:lang w:eastAsia="en-IE"/>
              </w:rPr>
              <w:t xml:space="preserve">Any other reason that could result in significant delay in providing products requested. </w:t>
            </w:r>
          </w:p>
        </w:tc>
      </w:tr>
      <w:tr w:rsidR="00777B46" w:rsidRPr="0040071E" w:rsidTr="00777B46">
        <w:trPr>
          <w:trHeight w:val="20"/>
        </w:trPr>
        <w:tc>
          <w:tcPr>
            <w:tcW w:w="3108" w:type="dxa"/>
            <w:gridSpan w:val="2"/>
            <w:vMerge w:val="restart"/>
          </w:tcPr>
          <w:p w:rsidR="00777B46" w:rsidRPr="0040071E" w:rsidRDefault="00777B46" w:rsidP="002B7EA3">
            <w:pPr>
              <w:rPr>
                <w:sz w:val="20"/>
                <w:szCs w:val="20"/>
                <w:lang w:eastAsia="en-IE"/>
              </w:rPr>
            </w:pPr>
            <w:r w:rsidRPr="0040071E">
              <w:rPr>
                <w:sz w:val="20"/>
                <w:szCs w:val="20"/>
              </w:rPr>
              <w:br w:type="page"/>
            </w:r>
            <w:r w:rsidRPr="0040071E">
              <w:rPr>
                <w:sz w:val="20"/>
                <w:szCs w:val="20"/>
                <w:lang w:eastAsia="en-IE"/>
              </w:rPr>
              <w:t xml:space="preserve">Other e.g. </w:t>
            </w:r>
            <w:r w:rsidRPr="0040071E">
              <w:rPr>
                <w:sz w:val="20"/>
                <w:szCs w:val="20"/>
              </w:rPr>
              <w:t>f</w:t>
            </w:r>
            <w:r w:rsidRPr="0040071E">
              <w:rPr>
                <w:sz w:val="20"/>
                <w:szCs w:val="20"/>
                <w:lang w:eastAsia="en-IE"/>
              </w:rPr>
              <w:t>actors known to significantly affect the performance of the examination or the interpretation of the results</w:t>
            </w:r>
          </w:p>
        </w:tc>
        <w:tc>
          <w:tcPr>
            <w:tcW w:w="7260" w:type="dxa"/>
          </w:tcPr>
          <w:p w:rsidR="00777B46" w:rsidRPr="0040071E" w:rsidRDefault="00777B46" w:rsidP="002B7EA3">
            <w:pPr>
              <w:rPr>
                <w:sz w:val="20"/>
                <w:szCs w:val="20"/>
                <w:lang w:eastAsia="en-IE"/>
              </w:rPr>
            </w:pPr>
            <w:r w:rsidRPr="0040071E">
              <w:rPr>
                <w:sz w:val="22"/>
                <w:szCs w:val="22"/>
                <w:lang w:eastAsia="en-IE"/>
              </w:rPr>
              <w:t>Unsuitable blood samples. If a sample cannot be fully processed for whatever reason e.g. incorrectly labelled, under filled, haemolysed etc. the Lab staff will attempt to contact the Ward or GP. If unsuccessful the result will be available via the LIS or healthlink.</w:t>
            </w:r>
          </w:p>
        </w:tc>
      </w:tr>
      <w:tr w:rsidR="00777B46" w:rsidRPr="0040071E" w:rsidTr="00777B46">
        <w:trPr>
          <w:trHeight w:val="20"/>
        </w:trPr>
        <w:tc>
          <w:tcPr>
            <w:tcW w:w="3108" w:type="dxa"/>
            <w:gridSpan w:val="2"/>
            <w:vMerge/>
          </w:tcPr>
          <w:p w:rsidR="00777B46" w:rsidRPr="0040071E" w:rsidRDefault="00777B46" w:rsidP="002B7EA3">
            <w:pPr>
              <w:rPr>
                <w:sz w:val="20"/>
                <w:szCs w:val="20"/>
                <w:lang w:eastAsia="en-IE"/>
              </w:rPr>
            </w:pPr>
          </w:p>
        </w:tc>
        <w:tc>
          <w:tcPr>
            <w:tcW w:w="7260" w:type="dxa"/>
          </w:tcPr>
          <w:p w:rsidR="00777B46" w:rsidRPr="0040071E" w:rsidRDefault="00777B46" w:rsidP="002B7EA3">
            <w:pPr>
              <w:rPr>
                <w:sz w:val="20"/>
                <w:szCs w:val="20"/>
                <w:lang w:eastAsia="en-IE"/>
              </w:rPr>
            </w:pPr>
            <w:r w:rsidRPr="0040071E">
              <w:rPr>
                <w:sz w:val="20"/>
                <w:szCs w:val="20"/>
                <w:lang w:eastAsia="en-IE"/>
              </w:rPr>
              <w:t xml:space="preserve">Any written or verbal requests to phone results when available. </w:t>
            </w:r>
          </w:p>
        </w:tc>
      </w:tr>
      <w:tr w:rsidR="00777B46" w:rsidRPr="0040071E" w:rsidTr="00777B46">
        <w:trPr>
          <w:trHeight w:val="20"/>
        </w:trPr>
        <w:tc>
          <w:tcPr>
            <w:tcW w:w="3108" w:type="dxa"/>
            <w:gridSpan w:val="2"/>
            <w:vMerge/>
          </w:tcPr>
          <w:p w:rsidR="00777B46" w:rsidRPr="0040071E" w:rsidRDefault="00777B46" w:rsidP="002B7EA3">
            <w:pPr>
              <w:rPr>
                <w:sz w:val="20"/>
                <w:szCs w:val="20"/>
                <w:lang w:eastAsia="en-IE"/>
              </w:rPr>
            </w:pPr>
          </w:p>
        </w:tc>
        <w:tc>
          <w:tcPr>
            <w:tcW w:w="7260" w:type="dxa"/>
          </w:tcPr>
          <w:p w:rsidR="00777B46" w:rsidRPr="0040071E" w:rsidRDefault="00777B46" w:rsidP="002B7EA3">
            <w:pPr>
              <w:rPr>
                <w:sz w:val="20"/>
                <w:szCs w:val="20"/>
                <w:lang w:eastAsia="en-IE"/>
              </w:rPr>
            </w:pPr>
            <w:r w:rsidRPr="0040071E">
              <w:rPr>
                <w:sz w:val="20"/>
                <w:szCs w:val="20"/>
                <w:lang w:eastAsia="en-IE"/>
              </w:rPr>
              <w:t xml:space="preserve">Amended reports. </w:t>
            </w:r>
          </w:p>
        </w:tc>
      </w:tr>
      <w:tr w:rsidR="00081451" w:rsidRPr="0040071E" w:rsidTr="00777B46">
        <w:trPr>
          <w:trHeight w:val="20"/>
        </w:trPr>
        <w:tc>
          <w:tcPr>
            <w:tcW w:w="10368" w:type="dxa"/>
            <w:gridSpan w:val="3"/>
          </w:tcPr>
          <w:p w:rsidR="00081451" w:rsidRPr="0040071E" w:rsidRDefault="00081451" w:rsidP="00B344A7">
            <w:pPr>
              <w:rPr>
                <w:sz w:val="20"/>
                <w:szCs w:val="20"/>
                <w:lang w:eastAsia="en-IE"/>
              </w:rPr>
            </w:pPr>
            <w:r w:rsidRPr="0040071E">
              <w:rPr>
                <w:i/>
                <w:sz w:val="20"/>
                <w:szCs w:val="20"/>
                <w:lang w:eastAsia="en-IE"/>
              </w:rPr>
              <w:t>First time refers to the first time a result is noted above the values listed for any admission.</w:t>
            </w:r>
          </w:p>
        </w:tc>
      </w:tr>
    </w:tbl>
    <w:p w:rsidR="00081451" w:rsidRPr="0040071E" w:rsidRDefault="00777B46" w:rsidP="00777B46">
      <w:pPr>
        <w:pStyle w:val="Heading1"/>
      </w:pPr>
      <w:bookmarkStart w:id="138" w:name="_Toc190602327"/>
      <w:r w:rsidRPr="0040071E">
        <w:lastRenderedPageBreak/>
        <w:t>E Mailing Of Results</w:t>
      </w:r>
      <w:bookmarkEnd w:id="138"/>
    </w:p>
    <w:p w:rsidR="00081451" w:rsidRPr="0040071E" w:rsidRDefault="00081451" w:rsidP="00777B46">
      <w:pPr>
        <w:rPr>
          <w:rFonts w:eastAsiaTheme="minorHAnsi"/>
        </w:rPr>
      </w:pPr>
      <w:r w:rsidRPr="0040071E">
        <w:rPr>
          <w:rFonts w:eastAsiaTheme="minorHAnsi"/>
        </w:rPr>
        <w:t xml:space="preserve">The laboratory follows the HSE Electronic Communications policy regarding transmission of patient information. See </w:t>
      </w:r>
      <w:hyperlink r:id="rId36" w:history="1">
        <w:r w:rsidRPr="0040071E">
          <w:rPr>
            <w:rStyle w:val="Hyperlink"/>
            <w:rFonts w:eastAsiaTheme="minorHAnsi"/>
            <w:sz w:val="22"/>
            <w:szCs w:val="22"/>
          </w:rPr>
          <w:t>http://www.hse.ie/eng/services/Publications/pp/ict/Electronic_Communications_Policy.pdf</w:t>
        </w:r>
      </w:hyperlink>
      <w:r w:rsidRPr="0040071E">
        <w:rPr>
          <w:rFonts w:eastAsiaTheme="minorHAnsi"/>
        </w:rPr>
        <w:t xml:space="preserve">. </w:t>
      </w:r>
    </w:p>
    <w:p w:rsidR="00081451" w:rsidRPr="0040071E" w:rsidRDefault="00081451" w:rsidP="00777B46">
      <w:pPr>
        <w:rPr>
          <w:rFonts w:eastAsiaTheme="minorHAnsi"/>
        </w:rPr>
      </w:pPr>
      <w:r w:rsidRPr="0040071E">
        <w:rPr>
          <w:rFonts w:eastAsiaTheme="minorHAnsi"/>
        </w:rPr>
        <w:t>And the HSE Data Protection policy</w:t>
      </w:r>
    </w:p>
    <w:p w:rsidR="00B344A7" w:rsidRPr="0040071E" w:rsidRDefault="00973C2C" w:rsidP="00777B46">
      <w:pPr>
        <w:rPr>
          <w:color w:val="31849B" w:themeColor="accent5" w:themeShade="BF"/>
        </w:rPr>
      </w:pPr>
      <w:hyperlink r:id="rId37" w:history="1">
        <w:r w:rsidR="00B344A7" w:rsidRPr="0040071E">
          <w:rPr>
            <w:rStyle w:val="Hyperlink"/>
            <w:sz w:val="22"/>
            <w:szCs w:val="22"/>
          </w:rPr>
          <w:t>https://www.hse.ie/eng/gdpr/hse-data-protection-policy/hse-data-protection-policy.pdf</w:t>
        </w:r>
      </w:hyperlink>
    </w:p>
    <w:p w:rsidR="00081451" w:rsidRPr="0040071E" w:rsidRDefault="00081451" w:rsidP="00081451">
      <w:pPr>
        <w:autoSpaceDE w:val="0"/>
        <w:autoSpaceDN w:val="0"/>
        <w:adjustRightInd w:val="0"/>
        <w:rPr>
          <w:rFonts w:eastAsiaTheme="minorHAnsi"/>
          <w:sz w:val="22"/>
          <w:szCs w:val="22"/>
        </w:rPr>
      </w:pPr>
    </w:p>
    <w:p w:rsidR="00081451" w:rsidRPr="0040071E" w:rsidRDefault="00777B46" w:rsidP="00777B46">
      <w:pPr>
        <w:pStyle w:val="Heading1"/>
        <w:rPr>
          <w:rFonts w:eastAsiaTheme="minorHAnsi"/>
        </w:rPr>
      </w:pPr>
      <w:bookmarkStart w:id="139" w:name="_Toc190602328"/>
      <w:r w:rsidRPr="0040071E">
        <w:t>Telephone Enquiries</w:t>
      </w:r>
      <w:bookmarkEnd w:id="139"/>
    </w:p>
    <w:p w:rsidR="00081451" w:rsidRPr="0040071E" w:rsidRDefault="00081451" w:rsidP="00777B46">
      <w:pPr>
        <w:rPr>
          <w:rFonts w:eastAsiaTheme="minorHAnsi"/>
        </w:rPr>
      </w:pPr>
      <w:r w:rsidRPr="0040071E">
        <w:rPr>
          <w:rFonts w:eastAsiaTheme="minorHAnsi"/>
        </w:rPr>
        <w:t>Telephone enquiries for reports should be directed to the laboratory ext. 2258 (09066 32258)</w:t>
      </w:r>
    </w:p>
    <w:p w:rsidR="00081451" w:rsidRPr="0040071E" w:rsidRDefault="00081451" w:rsidP="00777B46">
      <w:pPr>
        <w:rPr>
          <w:rFonts w:eastAsiaTheme="minorHAnsi"/>
        </w:rPr>
      </w:pPr>
      <w:r w:rsidRPr="0040071E">
        <w:rPr>
          <w:rFonts w:eastAsiaTheme="minorHAnsi"/>
        </w:rPr>
        <w:t>Please note that electronic reports are available</w:t>
      </w:r>
      <w:r w:rsidR="00B344A7" w:rsidRPr="0040071E">
        <w:rPr>
          <w:rFonts w:eastAsiaTheme="minorHAnsi"/>
        </w:rPr>
        <w:t xml:space="preserve"> as described in section 1</w:t>
      </w:r>
      <w:r w:rsidR="00EC6C06" w:rsidRPr="0040071E">
        <w:rPr>
          <w:rFonts w:eastAsiaTheme="minorHAnsi"/>
        </w:rPr>
        <w:t>7</w:t>
      </w:r>
      <w:r w:rsidR="00B344A7" w:rsidRPr="0040071E">
        <w:rPr>
          <w:rFonts w:eastAsiaTheme="minorHAnsi"/>
        </w:rPr>
        <w:t xml:space="preserve"> </w:t>
      </w:r>
      <w:r w:rsidRPr="0040071E">
        <w:rPr>
          <w:rFonts w:eastAsiaTheme="minorHAnsi"/>
        </w:rPr>
        <w:t>above</w:t>
      </w:r>
      <w:r w:rsidR="00EB2587" w:rsidRPr="0040071E">
        <w:rPr>
          <w:rFonts w:eastAsiaTheme="minorHAnsi"/>
        </w:rPr>
        <w:t>. S</w:t>
      </w:r>
      <w:r w:rsidRPr="0040071E">
        <w:rPr>
          <w:rFonts w:eastAsiaTheme="minorHAnsi"/>
        </w:rPr>
        <w:t xml:space="preserve">taff should first check for the availability of electronic reports on the LIS or Healthlink before contacting the Lab. </w:t>
      </w:r>
    </w:p>
    <w:p w:rsidR="00081451" w:rsidRPr="0040071E" w:rsidRDefault="00081451" w:rsidP="00081451">
      <w:pPr>
        <w:rPr>
          <w:rFonts w:eastAsiaTheme="minorHAnsi"/>
          <w:sz w:val="22"/>
          <w:szCs w:val="22"/>
        </w:rPr>
      </w:pPr>
    </w:p>
    <w:p w:rsidR="00081451" w:rsidRPr="0040071E" w:rsidRDefault="00777B46" w:rsidP="00777B46">
      <w:pPr>
        <w:pStyle w:val="Heading1"/>
      </w:pPr>
      <w:bookmarkStart w:id="140" w:name="_Toc190602329"/>
      <w:r w:rsidRPr="0040071E">
        <w:t>Turnaround Times</w:t>
      </w:r>
      <w:bookmarkEnd w:id="140"/>
    </w:p>
    <w:p w:rsidR="00081451" w:rsidRPr="0040071E" w:rsidRDefault="00081451" w:rsidP="00777B46">
      <w:pPr>
        <w:rPr>
          <w:rFonts w:eastAsiaTheme="minorHAnsi"/>
        </w:rPr>
      </w:pPr>
      <w:r w:rsidRPr="0040071E">
        <w:rPr>
          <w:rFonts w:eastAsiaTheme="minorHAnsi"/>
        </w:rPr>
        <w:t xml:space="preserve">The Laboratory has set target turnaround times for all tests performed. See </w:t>
      </w:r>
      <w:r w:rsidR="00B344A7" w:rsidRPr="0040071E">
        <w:rPr>
          <w:rFonts w:eastAsiaTheme="minorHAnsi"/>
        </w:rPr>
        <w:t>section 2</w:t>
      </w:r>
      <w:r w:rsidR="00EC6C06" w:rsidRPr="0040071E">
        <w:rPr>
          <w:rFonts w:eastAsiaTheme="minorHAnsi"/>
        </w:rPr>
        <w:t>6</w:t>
      </w:r>
      <w:r w:rsidR="00B344A7" w:rsidRPr="0040071E">
        <w:rPr>
          <w:rFonts w:eastAsiaTheme="minorHAnsi"/>
        </w:rPr>
        <w:t xml:space="preserve"> Alphabetical Test Directory</w:t>
      </w:r>
      <w:r w:rsidRPr="0040071E">
        <w:rPr>
          <w:rFonts w:eastAsiaTheme="minorHAnsi"/>
        </w:rPr>
        <w:t xml:space="preserve"> for details. </w:t>
      </w:r>
    </w:p>
    <w:p w:rsidR="00081451" w:rsidRPr="0040071E" w:rsidRDefault="00081451" w:rsidP="00777B46">
      <w:pPr>
        <w:rPr>
          <w:rFonts w:eastAsiaTheme="minorHAnsi"/>
        </w:rPr>
      </w:pPr>
      <w:r w:rsidRPr="0040071E">
        <w:rPr>
          <w:rFonts w:eastAsiaTheme="minorHAnsi"/>
        </w:rPr>
        <w:t>Turnaround times are determined from the date and time of receipt of the sample in the</w:t>
      </w:r>
      <w:r w:rsidR="00B344A7" w:rsidRPr="0040071E">
        <w:rPr>
          <w:rFonts w:eastAsiaTheme="minorHAnsi"/>
        </w:rPr>
        <w:t xml:space="preserve"> </w:t>
      </w:r>
      <w:r w:rsidRPr="0040071E">
        <w:rPr>
          <w:rFonts w:eastAsiaTheme="minorHAnsi"/>
        </w:rPr>
        <w:t>laboratory to the date and time of authorization. Turnaround times are subject to regular audit.</w:t>
      </w:r>
    </w:p>
    <w:p w:rsidR="00081451" w:rsidRPr="0040071E" w:rsidRDefault="00081451" w:rsidP="00081451">
      <w:pPr>
        <w:rPr>
          <w:rFonts w:eastAsiaTheme="minorHAnsi"/>
          <w:sz w:val="22"/>
          <w:szCs w:val="22"/>
        </w:rPr>
      </w:pPr>
    </w:p>
    <w:p w:rsidR="00081451" w:rsidRPr="0040071E" w:rsidRDefault="00777B46" w:rsidP="00777B46">
      <w:pPr>
        <w:pStyle w:val="Heading1"/>
      </w:pPr>
      <w:bookmarkStart w:id="141" w:name="_Toc190602330"/>
      <w:r w:rsidRPr="0040071E">
        <w:t>Advice And Consultation</w:t>
      </w:r>
      <w:bookmarkEnd w:id="141"/>
      <w:r w:rsidRPr="0040071E">
        <w:t xml:space="preserve"> </w:t>
      </w:r>
    </w:p>
    <w:p w:rsidR="00081451" w:rsidRPr="0040071E" w:rsidRDefault="00081451" w:rsidP="00777B46">
      <w:pPr>
        <w:rPr>
          <w:rFonts w:eastAsiaTheme="minorHAnsi"/>
        </w:rPr>
      </w:pPr>
      <w:r w:rsidRPr="0040071E">
        <w:rPr>
          <w:rFonts w:eastAsiaTheme="minorHAnsi"/>
        </w:rPr>
        <w:t>Scientific and medical advice on issues within the laboratory’s range and competence is available. Refer to Section 2 for a list of all contacts.</w:t>
      </w:r>
    </w:p>
    <w:p w:rsidR="00081451" w:rsidRPr="0040071E" w:rsidRDefault="00081451" w:rsidP="00081451">
      <w:pPr>
        <w:autoSpaceDE w:val="0"/>
        <w:autoSpaceDN w:val="0"/>
        <w:adjustRightInd w:val="0"/>
        <w:rPr>
          <w:rFonts w:eastAsiaTheme="minorHAnsi"/>
          <w:sz w:val="22"/>
          <w:szCs w:val="22"/>
        </w:rPr>
      </w:pPr>
    </w:p>
    <w:p w:rsidR="00081451" w:rsidRPr="0040071E" w:rsidRDefault="00777B46" w:rsidP="00777B46">
      <w:pPr>
        <w:pStyle w:val="Heading1"/>
      </w:pPr>
      <w:bookmarkStart w:id="142" w:name="_Toc190602331"/>
      <w:r w:rsidRPr="0040071E">
        <w:t>Satisfaction &amp; Complaints</w:t>
      </w:r>
      <w:bookmarkEnd w:id="142"/>
    </w:p>
    <w:p w:rsidR="00C10665" w:rsidRDefault="00C10665" w:rsidP="00777B46">
      <w:r>
        <w:t xml:space="preserve">The pathology laboratory welcomes feedback from clinical users and patients, both positive and negative. All feedback is communicated to management and staff to allow us to shape our processes. </w:t>
      </w:r>
    </w:p>
    <w:p w:rsidR="00081451" w:rsidRPr="0040071E" w:rsidRDefault="00081451" w:rsidP="00777B46">
      <w:pPr>
        <w:rPr>
          <w:rFonts w:eastAsiaTheme="minorHAnsi"/>
        </w:rPr>
      </w:pPr>
      <w:r w:rsidRPr="0040071E">
        <w:rPr>
          <w:rFonts w:eastAsiaTheme="minorHAnsi"/>
        </w:rPr>
        <w:t>There are a number of channels by which comments and complaints may be identified to the Laboratory. In all cases, it is department policy to respond in an open, positive and professional manner to issues raised. Where necessary, adjustment to process may ensue. Complaints should be referred to the Chief Medical Scientist, e</w:t>
      </w:r>
      <w:r w:rsidR="008D4394" w:rsidRPr="0040071E">
        <w:rPr>
          <w:rFonts w:eastAsiaTheme="minorHAnsi"/>
        </w:rPr>
        <w:t>-</w:t>
      </w:r>
      <w:r w:rsidRPr="0040071E">
        <w:rPr>
          <w:rFonts w:eastAsiaTheme="minorHAnsi"/>
        </w:rPr>
        <w:t xml:space="preserve">mail </w:t>
      </w:r>
      <w:hyperlink r:id="rId38" w:history="1">
        <w:r w:rsidRPr="0040071E">
          <w:rPr>
            <w:rStyle w:val="Hyperlink"/>
            <w:rFonts w:eastAsiaTheme="minorHAnsi"/>
            <w:sz w:val="22"/>
            <w:szCs w:val="22"/>
          </w:rPr>
          <w:t>denise.lally @hse.ie</w:t>
        </w:r>
      </w:hyperlink>
      <w:r w:rsidR="00A45B39">
        <w:rPr>
          <w:rFonts w:eastAsiaTheme="minorHAnsi"/>
        </w:rPr>
        <w:t xml:space="preserve"> </w:t>
      </w:r>
      <w:r w:rsidRPr="0040071E">
        <w:t xml:space="preserve">or by telephone and request to speak to the medical scientist in charge. </w:t>
      </w:r>
    </w:p>
    <w:p w:rsidR="00081451" w:rsidRPr="0040071E" w:rsidRDefault="00081451" w:rsidP="00777B46">
      <w:pPr>
        <w:rPr>
          <w:rFonts w:eastAsiaTheme="minorHAnsi"/>
        </w:rPr>
      </w:pPr>
      <w:r w:rsidRPr="0040071E">
        <w:rPr>
          <w:rFonts w:eastAsiaTheme="minorHAnsi"/>
        </w:rPr>
        <w:t>The laboratory performs annual surveys of user satisfaction. The survey results are circulated and discussed at the annual quality management review.</w:t>
      </w:r>
    </w:p>
    <w:p w:rsidR="00081451" w:rsidRPr="0040071E" w:rsidRDefault="00081451" w:rsidP="00081451">
      <w:pPr>
        <w:rPr>
          <w:rFonts w:eastAsiaTheme="minorHAnsi"/>
          <w:sz w:val="22"/>
          <w:szCs w:val="22"/>
        </w:rPr>
      </w:pPr>
    </w:p>
    <w:p w:rsidR="00081451" w:rsidRPr="0040071E" w:rsidRDefault="00777B46" w:rsidP="00777B46">
      <w:pPr>
        <w:pStyle w:val="Heading1"/>
      </w:pPr>
      <w:bookmarkStart w:id="143" w:name="_Toc190602332"/>
      <w:r w:rsidRPr="0040071E">
        <w:t>Point Of Care Testing</w:t>
      </w:r>
      <w:bookmarkEnd w:id="143"/>
    </w:p>
    <w:p w:rsidR="00081451" w:rsidRPr="00777B46" w:rsidRDefault="00081451" w:rsidP="00081451">
      <w:pPr>
        <w:autoSpaceDE w:val="0"/>
        <w:autoSpaceDN w:val="0"/>
        <w:adjustRightInd w:val="0"/>
        <w:rPr>
          <w:rFonts w:eastAsiaTheme="minorHAnsi"/>
        </w:rPr>
      </w:pPr>
      <w:r w:rsidRPr="00777B46">
        <w:rPr>
          <w:rFonts w:eastAsiaTheme="minorHAnsi"/>
          <w:b/>
        </w:rPr>
        <w:t>ABL Flex 90: Arterial Blood Gas Analyser</w:t>
      </w:r>
      <w:r w:rsidRPr="00777B46">
        <w:rPr>
          <w:rFonts w:eastAsiaTheme="minorHAnsi"/>
        </w:rPr>
        <w:t xml:space="preserve"> is available in </w:t>
      </w:r>
      <w:r w:rsidR="00462F81" w:rsidRPr="00777B46">
        <w:rPr>
          <w:rFonts w:eastAsiaTheme="minorHAnsi"/>
        </w:rPr>
        <w:t>Laboratory Reception</w:t>
      </w:r>
      <w:r w:rsidRPr="00777B46">
        <w:rPr>
          <w:rFonts w:eastAsiaTheme="minorHAnsi"/>
        </w:rPr>
        <w:t xml:space="preserve">. The blood gas analyser is maintained and quality controlled by laboratory staff. User password is required. Contact the laboratory at 2258 if any problems noted. </w:t>
      </w:r>
    </w:p>
    <w:p w:rsidR="00081451" w:rsidRPr="00777B46" w:rsidRDefault="00081451" w:rsidP="00081451">
      <w:pPr>
        <w:autoSpaceDE w:val="0"/>
        <w:autoSpaceDN w:val="0"/>
        <w:adjustRightInd w:val="0"/>
        <w:rPr>
          <w:rFonts w:eastAsiaTheme="minorHAnsi"/>
        </w:rPr>
      </w:pPr>
    </w:p>
    <w:p w:rsidR="00081451" w:rsidRPr="00777B46" w:rsidRDefault="00081451" w:rsidP="00081451">
      <w:pPr>
        <w:autoSpaceDE w:val="0"/>
        <w:autoSpaceDN w:val="0"/>
        <w:adjustRightInd w:val="0"/>
        <w:rPr>
          <w:rFonts w:eastAsiaTheme="minorHAnsi"/>
          <w:b/>
        </w:rPr>
      </w:pPr>
      <w:r w:rsidRPr="00777B46">
        <w:rPr>
          <w:rFonts w:eastAsiaTheme="minorHAnsi"/>
          <w:b/>
        </w:rPr>
        <w:t>Storage time and temperature recommendations</w:t>
      </w:r>
    </w:p>
    <w:p w:rsidR="00081451" w:rsidRPr="00777B46" w:rsidRDefault="00081451" w:rsidP="00081451">
      <w:pPr>
        <w:autoSpaceDE w:val="0"/>
        <w:autoSpaceDN w:val="0"/>
        <w:adjustRightInd w:val="0"/>
        <w:rPr>
          <w:rFonts w:eastAsiaTheme="minorHAnsi"/>
        </w:rPr>
      </w:pPr>
      <w:r w:rsidRPr="00777B46">
        <w:rPr>
          <w:rFonts w:eastAsiaTheme="minorHAnsi"/>
          <w:u w:val="single"/>
        </w:rPr>
        <w:t>Plastic syringe</w:t>
      </w:r>
      <w:r w:rsidRPr="00777B46">
        <w:rPr>
          <w:rFonts w:eastAsiaTheme="minorHAnsi"/>
        </w:rPr>
        <w:t xml:space="preserve"> </w:t>
      </w:r>
    </w:p>
    <w:p w:rsidR="00081451" w:rsidRPr="00777B46" w:rsidRDefault="00081451" w:rsidP="00994F33">
      <w:pPr>
        <w:pStyle w:val="ListParagraph"/>
        <w:numPr>
          <w:ilvl w:val="0"/>
          <w:numId w:val="5"/>
        </w:numPr>
        <w:autoSpaceDE w:val="0"/>
        <w:autoSpaceDN w:val="0"/>
        <w:adjustRightInd w:val="0"/>
        <w:rPr>
          <w:rFonts w:eastAsiaTheme="minorHAnsi"/>
        </w:rPr>
      </w:pPr>
      <w:r w:rsidRPr="00777B46">
        <w:rPr>
          <w:rFonts w:eastAsiaTheme="minorHAnsi"/>
        </w:rPr>
        <w:t>If it is not possible to analyse the sample immediately, analyse it within 30 minutes</w:t>
      </w:r>
    </w:p>
    <w:p w:rsidR="00081451" w:rsidRPr="00777B46" w:rsidRDefault="00081451" w:rsidP="00994F33">
      <w:pPr>
        <w:pStyle w:val="ListParagraph"/>
        <w:numPr>
          <w:ilvl w:val="0"/>
          <w:numId w:val="5"/>
        </w:numPr>
        <w:autoSpaceDE w:val="0"/>
        <w:autoSpaceDN w:val="0"/>
        <w:adjustRightInd w:val="0"/>
        <w:rPr>
          <w:rFonts w:eastAsiaTheme="minorHAnsi"/>
        </w:rPr>
      </w:pPr>
      <w:r w:rsidRPr="00777B46">
        <w:rPr>
          <w:rFonts w:eastAsiaTheme="minorHAnsi"/>
        </w:rPr>
        <w:t>Recommended sample storage temperature is room temperature</w:t>
      </w:r>
    </w:p>
    <w:p w:rsidR="00081451" w:rsidRPr="00777B46" w:rsidRDefault="00081451" w:rsidP="00994F33">
      <w:pPr>
        <w:pStyle w:val="ListParagraph"/>
        <w:numPr>
          <w:ilvl w:val="0"/>
          <w:numId w:val="5"/>
        </w:numPr>
        <w:autoSpaceDE w:val="0"/>
        <w:autoSpaceDN w:val="0"/>
        <w:adjustRightInd w:val="0"/>
        <w:rPr>
          <w:rFonts w:eastAsiaTheme="minorHAnsi"/>
        </w:rPr>
      </w:pPr>
      <w:r w:rsidRPr="00777B46">
        <w:rPr>
          <w:rFonts w:eastAsiaTheme="minorHAnsi"/>
        </w:rPr>
        <w:t>Samples with expected high pO</w:t>
      </w:r>
      <w:r w:rsidRPr="00777B46">
        <w:rPr>
          <w:rFonts w:eastAsiaTheme="minorHAnsi"/>
          <w:vertAlign w:val="subscript"/>
        </w:rPr>
        <w:t>2</w:t>
      </w:r>
      <w:r w:rsidRPr="00777B46">
        <w:rPr>
          <w:rFonts w:eastAsiaTheme="minorHAnsi"/>
        </w:rPr>
        <w:t xml:space="preserve"> values should be analysed immediately or within five minutes</w:t>
      </w:r>
    </w:p>
    <w:p w:rsidR="00081451" w:rsidRPr="00777B46" w:rsidRDefault="00081451" w:rsidP="00081451">
      <w:pPr>
        <w:autoSpaceDE w:val="0"/>
        <w:autoSpaceDN w:val="0"/>
        <w:adjustRightInd w:val="0"/>
        <w:ind w:left="360"/>
        <w:rPr>
          <w:rFonts w:eastAsiaTheme="minorHAnsi"/>
        </w:rPr>
      </w:pPr>
      <w:r w:rsidRPr="00777B46">
        <w:rPr>
          <w:rFonts w:eastAsiaTheme="minorHAnsi"/>
        </w:rPr>
        <w:lastRenderedPageBreak/>
        <w:t>(Refer to ABL90 FLEX Operator’s manual section 12 Sampling)</w:t>
      </w:r>
    </w:p>
    <w:p w:rsidR="00081451" w:rsidRPr="00777B46" w:rsidRDefault="00081451" w:rsidP="00081451">
      <w:pPr>
        <w:autoSpaceDE w:val="0"/>
        <w:autoSpaceDN w:val="0"/>
        <w:adjustRightInd w:val="0"/>
        <w:rPr>
          <w:rFonts w:eastAsiaTheme="minorHAnsi"/>
          <w:color w:val="FF0000"/>
        </w:rPr>
      </w:pPr>
    </w:p>
    <w:p w:rsidR="00081451" w:rsidRPr="00777B46" w:rsidRDefault="00081451" w:rsidP="00081451">
      <w:pPr>
        <w:autoSpaceDE w:val="0"/>
        <w:autoSpaceDN w:val="0"/>
        <w:adjustRightInd w:val="0"/>
        <w:rPr>
          <w:rFonts w:eastAsiaTheme="minorHAnsi"/>
        </w:rPr>
      </w:pPr>
      <w:r w:rsidRPr="00777B46">
        <w:rPr>
          <w:rFonts w:eastAsiaTheme="minorHAnsi"/>
        </w:rPr>
        <w:t>The parameters available are:</w:t>
      </w:r>
    </w:p>
    <w:p w:rsidR="00081451" w:rsidRPr="00777B46" w:rsidRDefault="00081451" w:rsidP="00081451">
      <w:pPr>
        <w:autoSpaceDE w:val="0"/>
        <w:autoSpaceDN w:val="0"/>
        <w:adjustRightInd w:val="0"/>
        <w:rPr>
          <w:rFonts w:eastAsiaTheme="minorHAnsi"/>
        </w:rPr>
      </w:pPr>
      <w:r w:rsidRPr="00777B46">
        <w:rPr>
          <w:rFonts w:eastAsiaTheme="minorHAnsi"/>
          <w:b/>
          <w:bCs/>
        </w:rPr>
        <w:t xml:space="preserve">Measured: </w:t>
      </w:r>
      <w:r w:rsidRPr="00777B46">
        <w:rPr>
          <w:rFonts w:eastAsiaTheme="minorHAnsi"/>
        </w:rPr>
        <w:t>pH, ChC+, pCO2, pO2, Na+, K+, Cl-, Ca++, HB, Glu, Lactate, Bili</w:t>
      </w:r>
    </w:p>
    <w:p w:rsidR="00081451" w:rsidRPr="00777B46" w:rsidRDefault="00081451" w:rsidP="00081451">
      <w:pPr>
        <w:rPr>
          <w:rFonts w:eastAsiaTheme="minorHAnsi"/>
        </w:rPr>
      </w:pPr>
      <w:r w:rsidRPr="00777B46">
        <w:rPr>
          <w:rFonts w:eastAsiaTheme="minorHAnsi"/>
          <w:b/>
          <w:bCs/>
        </w:rPr>
        <w:t xml:space="preserve">Derived: </w:t>
      </w:r>
      <w:r w:rsidRPr="00777B46">
        <w:rPr>
          <w:rFonts w:eastAsiaTheme="minorHAnsi"/>
        </w:rPr>
        <w:t>TCO2, BEecf, tHb(c), BE(B), AG, sO2(c), HCO3-(c), HCO3-std.</w:t>
      </w:r>
    </w:p>
    <w:p w:rsidR="00081451" w:rsidRPr="00777B46" w:rsidRDefault="00081451" w:rsidP="00081451">
      <w:pPr>
        <w:rPr>
          <w:rFonts w:eastAsiaTheme="minorHAnsi"/>
        </w:rPr>
      </w:pPr>
    </w:p>
    <w:p w:rsidR="00081451" w:rsidRPr="00777B46" w:rsidRDefault="00081451" w:rsidP="00081451">
      <w:pPr>
        <w:autoSpaceDE w:val="0"/>
        <w:autoSpaceDN w:val="0"/>
        <w:adjustRightInd w:val="0"/>
        <w:rPr>
          <w:rFonts w:eastAsiaTheme="minorHAnsi"/>
        </w:rPr>
      </w:pPr>
      <w:r w:rsidRPr="00777B46">
        <w:rPr>
          <w:rFonts w:eastAsiaTheme="minorHAnsi"/>
          <w:b/>
        </w:rPr>
        <w:t>Abbott Blood Glucose and Ketone testing:</w:t>
      </w:r>
      <w:r w:rsidRPr="00777B46">
        <w:rPr>
          <w:rFonts w:eastAsiaTheme="minorHAnsi"/>
        </w:rPr>
        <w:t xml:space="preserve"> Meters available on all Wards and Out Patient Departments for Blood Glucose Testing. The blood glucose meters are maintained and quality controlled by laboratory staff. User password is required and password is renewed automatically if the user has run and passed the required internal Quality Control samples at least once in past year. Contact the laboratory at 2258 if any problems noted or if re certification is required or user badge ID has changed. Note Ketones are only available on selected meters and these meters will be labelled as “Ketones enabled”. It will be necessary to run and p</w:t>
      </w:r>
      <w:r w:rsidR="00A95BC7" w:rsidRPr="00777B46">
        <w:rPr>
          <w:rFonts w:eastAsiaTheme="minorHAnsi"/>
        </w:rPr>
        <w:t xml:space="preserve">ass Ketone controls before any </w:t>
      </w:r>
      <w:r w:rsidRPr="00777B46">
        <w:rPr>
          <w:rFonts w:eastAsiaTheme="minorHAnsi"/>
        </w:rPr>
        <w:t xml:space="preserve">patient tests can be run. </w:t>
      </w:r>
    </w:p>
    <w:p w:rsidR="00081451" w:rsidRPr="00777B46" w:rsidRDefault="00081451" w:rsidP="00081451">
      <w:pPr>
        <w:autoSpaceDE w:val="0"/>
        <w:autoSpaceDN w:val="0"/>
        <w:adjustRightInd w:val="0"/>
        <w:rPr>
          <w:rFonts w:eastAsiaTheme="minorHAnsi"/>
        </w:rPr>
      </w:pPr>
    </w:p>
    <w:p w:rsidR="00081451" w:rsidRPr="00777B46" w:rsidRDefault="00081451" w:rsidP="00081451">
      <w:pPr>
        <w:autoSpaceDE w:val="0"/>
        <w:autoSpaceDN w:val="0"/>
        <w:adjustRightInd w:val="0"/>
        <w:rPr>
          <w:rFonts w:eastAsiaTheme="minorHAnsi"/>
        </w:rPr>
      </w:pPr>
      <w:r w:rsidRPr="00777B46">
        <w:rPr>
          <w:rFonts w:eastAsiaTheme="minorHAnsi"/>
          <w:b/>
        </w:rPr>
        <w:t>Clinitech Status Urinary HCG testing:</w:t>
      </w:r>
      <w:r w:rsidRPr="00777B46">
        <w:rPr>
          <w:rFonts w:eastAsiaTheme="minorHAnsi"/>
        </w:rPr>
        <w:t xml:space="preserve"> Available on St. Bridgets Ward and Endoscopy. The Clinitech status</w:t>
      </w:r>
      <w:r w:rsidR="00EE4272" w:rsidRPr="00777B46">
        <w:rPr>
          <w:rFonts w:eastAsiaTheme="minorHAnsi"/>
        </w:rPr>
        <w:t xml:space="preserve"> </w:t>
      </w:r>
      <w:r w:rsidRPr="00777B46">
        <w:rPr>
          <w:rFonts w:eastAsiaTheme="minorHAnsi"/>
        </w:rPr>
        <w:t xml:space="preserve">analyser is maintained and quality controlled by laboratory staff. User password is required. Contact the laboratory at 2258 for password setup or if any problems noted. </w:t>
      </w:r>
    </w:p>
    <w:p w:rsidR="00081451" w:rsidRPr="0040071E" w:rsidRDefault="00081451" w:rsidP="00081451">
      <w:pPr>
        <w:rPr>
          <w:rFonts w:eastAsiaTheme="minorHAnsi"/>
          <w:sz w:val="22"/>
          <w:szCs w:val="22"/>
        </w:rPr>
      </w:pPr>
    </w:p>
    <w:p w:rsidR="00081451" w:rsidRPr="0040071E" w:rsidRDefault="00777B46" w:rsidP="00777B46">
      <w:pPr>
        <w:pStyle w:val="Heading1"/>
      </w:pPr>
      <w:bookmarkStart w:id="144" w:name="_Toc190602333"/>
      <w:r w:rsidRPr="0040071E">
        <w:t xml:space="preserve">Muscle </w:t>
      </w:r>
      <w:r>
        <w:t>B</w:t>
      </w:r>
      <w:r w:rsidRPr="0040071E">
        <w:t xml:space="preserve">iopsies or </w:t>
      </w:r>
      <w:r>
        <w:t>L</w:t>
      </w:r>
      <w:r w:rsidRPr="0040071E">
        <w:t xml:space="preserve">ymph </w:t>
      </w:r>
      <w:r>
        <w:t>N</w:t>
      </w:r>
      <w:r w:rsidRPr="0040071E">
        <w:t>odes.</w:t>
      </w:r>
      <w:bookmarkEnd w:id="144"/>
    </w:p>
    <w:p w:rsidR="00081451" w:rsidRPr="0040071E" w:rsidRDefault="00081451" w:rsidP="00777B46">
      <w:pPr>
        <w:rPr>
          <w:rFonts w:eastAsiaTheme="minorHAnsi"/>
        </w:rPr>
      </w:pPr>
      <w:r w:rsidRPr="0040071E">
        <w:rPr>
          <w:rFonts w:eastAsiaTheme="minorHAnsi"/>
        </w:rPr>
        <w:t xml:space="preserve"> The Histopathology laboratory GUH, telephone 091524425, must always be notified by the consultant performing the biopsy at least 24 hours in advance. </w:t>
      </w:r>
    </w:p>
    <w:tbl>
      <w:tblPr>
        <w:tblW w:w="10238" w:type="dxa"/>
        <w:tblCellMar>
          <w:left w:w="0" w:type="dxa"/>
          <w:right w:w="0" w:type="dxa"/>
        </w:tblCellMar>
        <w:tblLook w:val="04A0" w:firstRow="1" w:lastRow="0" w:firstColumn="1" w:lastColumn="0" w:noHBand="0" w:noVBand="1"/>
      </w:tblPr>
      <w:tblGrid>
        <w:gridCol w:w="10238"/>
      </w:tblGrid>
      <w:tr w:rsidR="00EC6C06" w:rsidRPr="0040071E" w:rsidTr="00211D1B">
        <w:tc>
          <w:tcPr>
            <w:tcW w:w="0" w:type="auto"/>
            <w:vAlign w:val="center"/>
            <w:hideMark/>
          </w:tcPr>
          <w:p w:rsidR="00EC6C06" w:rsidRPr="0040071E" w:rsidRDefault="00EC6C06" w:rsidP="00211D1B">
            <w:pPr>
              <w:rPr>
                <w:sz w:val="20"/>
                <w:szCs w:val="20"/>
              </w:rPr>
            </w:pPr>
          </w:p>
        </w:tc>
      </w:tr>
    </w:tbl>
    <w:p w:rsidR="00777B46" w:rsidRDefault="00777B46" w:rsidP="00777B46"/>
    <w:p w:rsidR="00777B46" w:rsidRDefault="00777B46">
      <w:pPr>
        <w:spacing w:after="200" w:line="276" w:lineRule="auto"/>
        <w:rPr>
          <w:rFonts w:cs="Arial"/>
          <w:b/>
          <w:bCs/>
          <w:smallCaps/>
          <w:kern w:val="32"/>
          <w:sz w:val="28"/>
          <w:szCs w:val="32"/>
        </w:rPr>
      </w:pPr>
      <w:r>
        <w:br w:type="page"/>
      </w:r>
    </w:p>
    <w:p w:rsidR="005221DA" w:rsidRPr="00777B46" w:rsidRDefault="00777B46" w:rsidP="00777B46">
      <w:pPr>
        <w:pStyle w:val="Heading1"/>
        <w:rPr>
          <w:rFonts w:cs="Times New Roman"/>
        </w:rPr>
      </w:pPr>
      <w:bookmarkStart w:id="145" w:name="_Toc190602334"/>
      <w:r w:rsidRPr="0040071E">
        <w:lastRenderedPageBreak/>
        <w:t>Alphabetical Test Directory</w:t>
      </w:r>
      <w:bookmarkEnd w:id="145"/>
    </w:p>
    <w:p w:rsidR="008D4394" w:rsidRPr="00777B46" w:rsidRDefault="008D4394" w:rsidP="003231F7">
      <w:pPr>
        <w:pStyle w:val="Testswithborder"/>
        <w:rPr>
          <w:rFonts w:ascii="Times New Roman" w:hAnsi="Times New Roman" w:cs="Times New Roman"/>
        </w:rPr>
      </w:pPr>
      <w:bookmarkStart w:id="146" w:name="_Toc216519209"/>
      <w:bookmarkStart w:id="147" w:name="_Toc217285169"/>
      <w:r w:rsidRPr="00777B46">
        <w:rPr>
          <w:rFonts w:ascii="Times New Roman" w:hAnsi="Times New Roman" w:cs="Times New Roman"/>
        </w:rPr>
        <w:t>ACTH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3mL k</w:t>
      </w:r>
      <w:r w:rsidRPr="00777B46">
        <w:rPr>
          <w:rFonts w:ascii="Times New Roman" w:hAnsi="Times New Roman" w:cs="Times New Roman"/>
          <w:vertAlign w:val="superscript"/>
        </w:rPr>
        <w:t>+</w:t>
      </w:r>
      <w:r w:rsidRPr="00777B46">
        <w:rPr>
          <w:rFonts w:ascii="Times New Roman" w:hAnsi="Times New Roman" w:cs="Times New Roman"/>
        </w:rPr>
        <w:t>EDTA FBC samples . Send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bookmarkStart w:id="148" w:name="_Toc216519214"/>
      <w:bookmarkStart w:id="149" w:name="_Toc217285172"/>
      <w:r w:rsidRPr="00777B46">
        <w:rPr>
          <w:rFonts w:ascii="Times New Roman" w:hAnsi="Times New Roman" w:cs="Times New Roman"/>
        </w:rPr>
        <w:t>Activated Partial Thromboplastin Time (APTT)</w:t>
      </w:r>
      <w:bookmarkEnd w:id="148"/>
      <w:bookmarkEnd w:id="149"/>
    </w:p>
    <w:p w:rsidR="008D4394" w:rsidRPr="00777B46" w:rsidRDefault="008D4394" w:rsidP="00854467">
      <w:pPr>
        <w:pStyle w:val="Style2"/>
        <w:rPr>
          <w:rFonts w:ascii="Times New Roman" w:hAnsi="Times New Roman" w:cs="Times New Roman"/>
        </w:rPr>
      </w:pPr>
      <w:bookmarkStart w:id="150" w:name="_Toc216519215"/>
      <w:bookmarkStart w:id="151" w:name="_Toc217285173"/>
      <w:r w:rsidRPr="00777B46">
        <w:rPr>
          <w:rFonts w:ascii="Times New Roman" w:hAnsi="Times New Roman" w:cs="Times New Roman"/>
        </w:rPr>
        <w:t>Laboratory:</w:t>
      </w:r>
      <w:r w:rsidRPr="00777B46">
        <w:rPr>
          <w:rFonts w:ascii="Times New Roman" w:hAnsi="Times New Roman" w:cs="Times New Roman"/>
        </w:rPr>
        <w:tab/>
      </w:r>
      <w:bookmarkEnd w:id="150"/>
      <w:bookmarkEnd w:id="151"/>
      <w:r w:rsidRPr="00777B46">
        <w:rPr>
          <w:rFonts w:ascii="Times New Roman" w:hAnsi="Times New Roman" w:cs="Times New Roman"/>
        </w:rPr>
        <w:t>Haematology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2.7 mL blood in a 0.109m Sodium Citrate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Must fill bottle to mark.</w:t>
      </w:r>
      <w:r w:rsidR="000D359E">
        <w:rPr>
          <w:rFonts w:ascii="Times New Roman" w:hAnsi="Times New Roman" w:cs="Times New Roman"/>
        </w:rPr>
        <w:t xml:space="preserve"> Note : do not refri</w:t>
      </w:r>
      <w:r w:rsidR="000B36D0">
        <w:rPr>
          <w:rFonts w:ascii="Times New Roman" w:hAnsi="Times New Roman" w:cs="Times New Roman"/>
        </w:rPr>
        <w:t>gerate, send to labortry with 6 hrs of draw</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 hour. 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Activated Protein C Resistance (APC-R) (see Thrombophillia Screen)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2.7 mL blood in a 0.109m Sodium Citrate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Fresh specimen required.  Must fill bottle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Adenovirus / Rotavirus Antigen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247BA9">
      <w:pPr>
        <w:pStyle w:val="Style2"/>
        <w:rPr>
          <w:rFonts w:ascii="Times New Roman" w:hAnsi="Times New Roman" w:cs="Times New Roman"/>
        </w:rPr>
      </w:pPr>
      <w:r w:rsidRPr="00777B46">
        <w:rPr>
          <w:rFonts w:ascii="Times New Roman" w:hAnsi="Times New Roman" w:cs="Times New Roman"/>
        </w:rPr>
        <w:t>Details</w:t>
      </w:r>
      <w:r w:rsidR="008D4394" w:rsidRPr="00777B46">
        <w:rPr>
          <w:rFonts w:ascii="Times New Roman" w:hAnsi="Times New Roman" w:cs="Times New Roman"/>
        </w:rPr>
        <w:t>:</w:t>
      </w:r>
      <w:r w:rsidR="008D4394" w:rsidRPr="00777B46">
        <w:rPr>
          <w:rFonts w:ascii="Times New Roman" w:hAnsi="Times New Roman" w:cs="Times New Roman"/>
        </w:rPr>
        <w:tab/>
      </w:r>
      <w:r w:rsidRPr="00777B46">
        <w:rPr>
          <w:rFonts w:ascii="Times New Roman" w:hAnsi="Times New Roman" w:cs="Times New Roman"/>
        </w:rPr>
        <w:t xml:space="preserve">Refer to </w:t>
      </w:r>
      <w:hyperlink r:id="rId39" w:history="1">
        <w:r w:rsidR="0029756C" w:rsidRPr="00777B46">
          <w:rPr>
            <w:rStyle w:val="Hyperlink"/>
            <w:rFonts w:ascii="Times New Roman" w:hAnsi="Times New Roman" w:cs="Times New Roman"/>
          </w:rPr>
          <w:t>https://www.saolta.ie/sites/default/files/publications/LM%20MDOC%200009%203%2013.pdf</w:t>
        </w:r>
      </w:hyperlink>
      <w:r w:rsidR="0029756C"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Adiponectin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r w:rsidR="000B36D0">
        <w:rPr>
          <w:rFonts w:ascii="Times New Roman" w:hAnsi="Times New Roman" w:cs="Times New Roman"/>
        </w:rPr>
        <w:t xml:space="preserve">, </w:t>
      </w:r>
      <w:r w:rsidR="000B36D0" w:rsidRPr="00777B46">
        <w:rPr>
          <w:rFonts w:ascii="Times New Roman" w:hAnsi="Times New Roman" w:cs="Times New Roman"/>
        </w:rPr>
        <w:t>Send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Adrenaline / Noradrenaline / Dopamine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 Catecholamines/Fractionated Metanephrines”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Adjusted Calcium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Calculated parameter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 hour. Routine 4 hours.</w:t>
      </w:r>
    </w:p>
    <w:p w:rsidR="008D4394" w:rsidRPr="00777B46" w:rsidRDefault="00CC32EE"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On report </w:t>
      </w:r>
      <w:r w:rsidR="008D4394" w:rsidRPr="00777B46">
        <w:rPr>
          <w:rFonts w:ascii="Times New Roman" w:hAnsi="Times New Roman" w:cs="Times New Roman"/>
        </w:rPr>
        <w:t>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Alanine amino Transferase (ALT)</w:t>
      </w:r>
    </w:p>
    <w:p w:rsidR="008D4394" w:rsidRPr="00777B46" w:rsidRDefault="008D4394" w:rsidP="00854467">
      <w:pPr>
        <w:pStyle w:val="Style2"/>
        <w:rPr>
          <w:rFonts w:ascii="Times New Roman" w:hAnsi="Times New Roman" w:cs="Times New Roman"/>
        </w:rPr>
      </w:pPr>
      <w:bookmarkStart w:id="152" w:name="_Toc216519220"/>
      <w:bookmarkStart w:id="153" w:name="_Toc217285180"/>
      <w:r w:rsidRPr="00777B46">
        <w:rPr>
          <w:rFonts w:ascii="Times New Roman" w:hAnsi="Times New Roman" w:cs="Times New Roman"/>
        </w:rPr>
        <w:t>Laboratory:</w:t>
      </w:r>
      <w:r w:rsidRPr="00777B46">
        <w:rPr>
          <w:rFonts w:ascii="Times New Roman" w:hAnsi="Times New Roman" w:cs="Times New Roman"/>
        </w:rPr>
        <w:tab/>
      </w:r>
      <w:bookmarkEnd w:id="152"/>
      <w:bookmarkEnd w:id="153"/>
      <w:r w:rsidRPr="00777B46">
        <w:rPr>
          <w:rFonts w:ascii="Times New Roman" w:hAnsi="Times New Roman" w:cs="Times New Roman"/>
        </w:rPr>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1 hour. </w:t>
      </w:r>
      <w:r w:rsidR="00994F33" w:rsidRPr="00777B46">
        <w:rPr>
          <w:rFonts w:ascii="Times New Roman" w:hAnsi="Times New Roman" w:cs="Times New Roman"/>
        </w:rPr>
        <w:t>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Albumin </w:t>
      </w:r>
    </w:p>
    <w:p w:rsidR="008D4394" w:rsidRPr="00777B46" w:rsidRDefault="008D4394" w:rsidP="00854467">
      <w:pPr>
        <w:pStyle w:val="Style2"/>
        <w:rPr>
          <w:rFonts w:ascii="Times New Roman" w:hAnsi="Times New Roman" w:cs="Times New Roman"/>
        </w:rPr>
      </w:pPr>
      <w:bookmarkStart w:id="154" w:name="_Toc216519222"/>
      <w:bookmarkStart w:id="155" w:name="_Toc217285182"/>
      <w:r w:rsidRPr="00777B46">
        <w:rPr>
          <w:rFonts w:ascii="Times New Roman" w:hAnsi="Times New Roman" w:cs="Times New Roman"/>
        </w:rPr>
        <w:t>Laboratory:</w:t>
      </w:r>
      <w:r w:rsidRPr="00777B46">
        <w:rPr>
          <w:rFonts w:ascii="Times New Roman" w:hAnsi="Times New Roman" w:cs="Times New Roman"/>
        </w:rPr>
        <w:tab/>
      </w:r>
      <w:bookmarkEnd w:id="154"/>
      <w:bookmarkEnd w:id="155"/>
      <w:r w:rsidRPr="00777B46">
        <w:rPr>
          <w:rFonts w:ascii="Times New Roman" w:hAnsi="Times New Roman" w:cs="Times New Roman"/>
        </w:rPr>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color w:val="FF0000"/>
        </w:rPr>
      </w:pPr>
      <w:r w:rsidRPr="00777B46">
        <w:rPr>
          <w:rFonts w:ascii="Times New Roman" w:hAnsi="Times New Roman" w:cs="Times New Roman"/>
        </w:rPr>
        <w:t>Turnaround:</w:t>
      </w:r>
      <w:r w:rsidRPr="00777B46">
        <w:rPr>
          <w:rFonts w:ascii="Times New Roman" w:hAnsi="Times New Roman" w:cs="Times New Roman"/>
        </w:rPr>
        <w:tab/>
        <w:t>Urgent: 1 hour. 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pPr>
        <w:spacing w:after="200" w:line="276" w:lineRule="auto"/>
        <w:rPr>
          <w:rFonts w:eastAsia="Arial Unicode MS"/>
          <w:b/>
          <w:bCs/>
          <w:sz w:val="20"/>
          <w:szCs w:val="20"/>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Albumin (Urine) / Microalbumin,  Albumin/Creat Ratio (ACR)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Urine in plain vacutainer – part of Griener urine collection system</w:t>
      </w:r>
    </w:p>
    <w:p w:rsidR="008D4394" w:rsidRPr="00777B46" w:rsidRDefault="00CC32EE"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 xml:space="preserve">: </w:t>
      </w:r>
      <w:r w:rsidR="008D4394" w:rsidRPr="00777B46">
        <w:rPr>
          <w:rFonts w:ascii="Times New Roman" w:hAnsi="Times New Roman" w:cs="Times New Roman"/>
        </w:rPr>
        <w:tab/>
        <w:t>Date of collection must be stated on the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 from receipt in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Alcohol (Ethanol) </w:t>
      </w:r>
    </w:p>
    <w:p w:rsidR="008D4394" w:rsidRPr="00777B46" w:rsidRDefault="008D4394" w:rsidP="00854467">
      <w:pPr>
        <w:pStyle w:val="Style2"/>
        <w:rPr>
          <w:rFonts w:ascii="Times New Roman" w:hAnsi="Times New Roman" w:cs="Times New Roman"/>
        </w:rPr>
      </w:pPr>
      <w:bookmarkStart w:id="156" w:name="_Toc216519225"/>
      <w:bookmarkStart w:id="157" w:name="_Toc217285185"/>
      <w:r w:rsidRPr="00777B46">
        <w:rPr>
          <w:rFonts w:ascii="Times New Roman" w:hAnsi="Times New Roman" w:cs="Times New Roman"/>
        </w:rPr>
        <w:t xml:space="preserve">Laboratory: </w:t>
      </w:r>
      <w:r w:rsidRPr="00777B46">
        <w:rPr>
          <w:rFonts w:ascii="Times New Roman" w:hAnsi="Times New Roman" w:cs="Times New Roman"/>
        </w:rPr>
        <w:tab/>
        <w:t>Clinical Biochemistry</w:t>
      </w:r>
      <w:bookmarkEnd w:id="156"/>
      <w:bookmarkEnd w:id="157"/>
      <w:r w:rsidRPr="00777B46">
        <w:rPr>
          <w:rFonts w:ascii="Times New Roman" w:hAnsi="Times New Roman" w:cs="Times New Roman"/>
        </w:rPr>
        <w: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filled completely &amp; delivered immediately to the laboratory. </w:t>
      </w:r>
    </w:p>
    <w:p w:rsidR="008D4394" w:rsidRPr="00777B46" w:rsidRDefault="008D4394" w:rsidP="00691802">
      <w:pPr>
        <w:pStyle w:val="Style2"/>
        <w:ind w:left="2160"/>
        <w:rPr>
          <w:rFonts w:ascii="Times New Roman" w:hAnsi="Times New Roman" w:cs="Times New Roman"/>
        </w:rPr>
      </w:pPr>
      <w:r w:rsidRPr="00777B46">
        <w:rPr>
          <w:rFonts w:ascii="Times New Roman" w:hAnsi="Times New Roman" w:cs="Times New Roman"/>
        </w:rPr>
        <w:t>For RUH, 4.0mL blood collected into a fluoride oxalate (grey top) tube filled completely is the preferred sample as transport time will delay receipt of sample in GUH</w:t>
      </w:r>
      <w:r w:rsidR="00994F33"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Do not use alcohol wipes. Analysis for medical use only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From receipt in GUH lab : Urgent: 1hour. All other requests : 3hours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Interpretation :</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 Aldosterone</w:t>
      </w:r>
    </w:p>
    <w:p w:rsidR="008D4394" w:rsidRPr="00777B46" w:rsidRDefault="008D4394" w:rsidP="00854467">
      <w:pPr>
        <w:pStyle w:val="Style2"/>
        <w:rPr>
          <w:rFonts w:ascii="Times New Roman" w:hAnsi="Times New Roman" w:cs="Times New Roman"/>
        </w:rPr>
      </w:pPr>
      <w:bookmarkStart w:id="158" w:name="_Toc216519227"/>
      <w:bookmarkStart w:id="159" w:name="_Toc217285187"/>
      <w:r w:rsidRPr="00777B46">
        <w:rPr>
          <w:rFonts w:ascii="Times New Roman" w:hAnsi="Times New Roman" w:cs="Times New Roman"/>
        </w:rPr>
        <w:t>Laboratory:</w:t>
      </w:r>
      <w:r w:rsidRPr="00777B46">
        <w:rPr>
          <w:rFonts w:ascii="Times New Roman" w:hAnsi="Times New Roman" w:cs="Times New Roman"/>
        </w:rPr>
        <w:tab/>
        <w:t xml:space="preserve">Clinical Biochemistry </w:t>
      </w:r>
      <w:bookmarkEnd w:id="158"/>
      <w:bookmarkEnd w:id="159"/>
      <w:r w:rsidRPr="00777B46">
        <w:rPr>
          <w:rFonts w:ascii="Times New Roman" w:hAnsi="Times New Roman" w:cs="Times New Roman"/>
        </w:rPr>
        <w: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 2 x </w:t>
      </w:r>
      <w:r w:rsidR="00F07128">
        <w:rPr>
          <w:rFonts w:ascii="Times New Roman" w:hAnsi="Times New Roman" w:cs="Times New Roman"/>
        </w:rPr>
        <w:t>5</w:t>
      </w:r>
      <w:r w:rsidRPr="00777B46">
        <w:rPr>
          <w:rFonts w:ascii="Times New Roman" w:hAnsi="Times New Roman" w:cs="Times New Roman"/>
        </w:rPr>
        <w:t xml:space="preserve"> mL: k</w:t>
      </w:r>
      <w:r w:rsidRPr="00777B46">
        <w:rPr>
          <w:rFonts w:ascii="Times New Roman" w:hAnsi="Times New Roman" w:cs="Times New Roman"/>
          <w:vertAlign w:val="superscript"/>
        </w:rPr>
        <w:t>+</w:t>
      </w:r>
      <w:r w:rsidRPr="00777B46">
        <w:rPr>
          <w:rFonts w:ascii="Times New Roman" w:hAnsi="Times New Roman" w:cs="Times New Roman"/>
        </w:rPr>
        <w:t>EDTA FBC samples. Send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Please provide clinical/antihypertensive medication details.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Aldosterone/Plasma Renin Activity Ratio</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w:t>
      </w:r>
      <w:r w:rsidR="00994F33" w:rsidRPr="00777B46">
        <w:rPr>
          <w:rFonts w:ascii="Times New Roman" w:hAnsi="Times New Roman" w:cs="Times New Roman"/>
        </w:rPr>
        <w:t>boratory:</w:t>
      </w:r>
      <w:r w:rsidR="00994F33" w:rsidRPr="00777B46">
        <w:rPr>
          <w:rFonts w:ascii="Times New Roman" w:hAnsi="Times New Roman" w:cs="Times New Roman"/>
        </w:rPr>
        <w:tab/>
        <w:t>Clinical Biochemistry</w:t>
      </w:r>
      <w:r w:rsidRPr="00777B46">
        <w:rPr>
          <w:rFonts w:ascii="Times New Roman" w:hAnsi="Times New Roman" w:cs="Times New Roman"/>
        </w:rPr>
        <w: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2 x </w:t>
      </w:r>
      <w:r w:rsidR="00F07128">
        <w:rPr>
          <w:rFonts w:ascii="Times New Roman" w:hAnsi="Times New Roman" w:cs="Times New Roman"/>
        </w:rPr>
        <w:t>5</w:t>
      </w:r>
      <w:r w:rsidRPr="00777B46">
        <w:rPr>
          <w:rFonts w:ascii="Times New Roman" w:hAnsi="Times New Roman" w:cs="Times New Roman"/>
        </w:rPr>
        <w:t>ml mL: k</w:t>
      </w:r>
      <w:r w:rsidRPr="00777B46">
        <w:rPr>
          <w:rFonts w:ascii="Times New Roman" w:hAnsi="Times New Roman" w:cs="Times New Roman"/>
          <w:vertAlign w:val="superscript"/>
        </w:rPr>
        <w:t>+</w:t>
      </w:r>
      <w:r w:rsidRPr="00777B46">
        <w:rPr>
          <w:rFonts w:ascii="Times New Roman" w:hAnsi="Times New Roman" w:cs="Times New Roman"/>
        </w:rPr>
        <w:t>EDTA FBC samples. Send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Please provide clinical/antihypertensive medication details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ALK Translocation (EML4-ALK translocation)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Tissue samples already processed by the Histopathology Laboratory, arrange via consultant pathologist.</w:t>
      </w:r>
    </w:p>
    <w:p w:rsidR="008D4394" w:rsidRPr="00777B46" w:rsidRDefault="003B7913"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 xml:space="preserve"> </w:t>
      </w:r>
      <w:r w:rsidR="008D4394" w:rsidRPr="00777B46">
        <w:rPr>
          <w:rFonts w:ascii="Times New Roman" w:hAnsi="Times New Roman" w:cs="Times New Roman"/>
        </w:rPr>
        <w:tab/>
        <w:t>Testing available on request by Pathologist.</w:t>
      </w:r>
    </w:p>
    <w:p w:rsidR="008D4394" w:rsidRPr="00777B46" w:rsidRDefault="003B7913" w:rsidP="00854467">
      <w:pPr>
        <w:pStyle w:val="Style2"/>
        <w:rPr>
          <w:rFonts w:ascii="Times New Roman" w:hAnsi="Times New Roman" w:cs="Times New Roman"/>
        </w:rPr>
      </w:pPr>
      <w:r w:rsidRPr="00777B46">
        <w:rPr>
          <w:rFonts w:ascii="Times New Roman" w:hAnsi="Times New Roman" w:cs="Times New Roman"/>
        </w:rPr>
        <w:t>Referrals</w:t>
      </w:r>
      <w:r w:rsidR="008D4394" w:rsidRPr="00777B46">
        <w:rPr>
          <w:rFonts w:ascii="Times New Roman" w:hAnsi="Times New Roman" w:cs="Times New Roman"/>
        </w:rPr>
        <w:t>:</w:t>
      </w:r>
      <w:r w:rsidR="008D4394" w:rsidRPr="00777B46">
        <w:rPr>
          <w:rFonts w:ascii="Times New Roman" w:hAnsi="Times New Roman" w:cs="Times New Roman"/>
        </w:rPr>
        <w:tab/>
        <w:t>Contact the Department of Histopathology, Cytopathology and Molecular pathology on 091 544078</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5 – 10 working days after request from Pathologist received.</w:t>
      </w:r>
    </w:p>
    <w:p w:rsidR="008D4394" w:rsidRPr="00777B46" w:rsidRDefault="008D4394" w:rsidP="00F4068D">
      <w:pPr>
        <w:pStyle w:val="Style2"/>
        <w:ind w:left="2160" w:hanging="1800"/>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Integral part of Histopatholog</w:t>
      </w:r>
      <w:r w:rsidR="004F3E63" w:rsidRPr="00777B46">
        <w:rPr>
          <w:rFonts w:ascii="Times New Roman" w:hAnsi="Times New Roman" w:cs="Times New Roman"/>
        </w:rPr>
        <w:t xml:space="preserve">y report issued by Division of </w:t>
      </w:r>
      <w:r w:rsidRPr="00777B46">
        <w:rPr>
          <w:rFonts w:ascii="Times New Roman" w:hAnsi="Times New Roman" w:cs="Times New Roman"/>
        </w:rPr>
        <w:t>Anatomic Pathology, Department of Histopathology, Cytopathology and Molecular Pathology.</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Alkaline phosphatase (Alk Phos)</w:t>
      </w:r>
    </w:p>
    <w:p w:rsidR="008D4394" w:rsidRPr="00777B46" w:rsidRDefault="008D4394" w:rsidP="00854467">
      <w:pPr>
        <w:pStyle w:val="Style2"/>
        <w:rPr>
          <w:rFonts w:ascii="Times New Roman" w:hAnsi="Times New Roman" w:cs="Times New Roman"/>
        </w:rPr>
      </w:pPr>
      <w:bookmarkStart w:id="160" w:name="_Toc216519229"/>
      <w:bookmarkStart w:id="161" w:name="_Toc217285189"/>
      <w:r w:rsidRPr="00777B46">
        <w:rPr>
          <w:rFonts w:ascii="Times New Roman" w:hAnsi="Times New Roman" w:cs="Times New Roman"/>
        </w:rPr>
        <w:t xml:space="preserve">Laboratory: </w:t>
      </w:r>
      <w:r w:rsidRPr="00777B46">
        <w:rPr>
          <w:rFonts w:ascii="Times New Roman" w:hAnsi="Times New Roman" w:cs="Times New Roman"/>
        </w:rPr>
        <w:tab/>
      </w:r>
      <w:bookmarkEnd w:id="160"/>
      <w:bookmarkEnd w:id="161"/>
      <w:r w:rsidRPr="00777B46">
        <w:rPr>
          <w:rFonts w:ascii="Times New Roman" w:hAnsi="Times New Roman" w:cs="Times New Roman"/>
        </w:rPr>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1 hour. </w:t>
      </w:r>
      <w:r w:rsidR="00994F33" w:rsidRPr="00777B46">
        <w:rPr>
          <w:rFonts w:ascii="Times New Roman" w:hAnsi="Times New Roman" w:cs="Times New Roman"/>
        </w:rPr>
        <w:t>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3231F7">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Allergen Specific IgE (Rast)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 Must specify allergen according to history.</w:t>
      </w:r>
    </w:p>
    <w:p w:rsidR="008D4394" w:rsidRPr="00777B46" w:rsidRDefault="008D4394" w:rsidP="00D14F37">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Those not performed in GUH are referred to Immunology Dept, Northern General Hospital, Sheffield. Note restrictions in place for referral requests.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0 - 0.35 kUA/L</w:t>
      </w:r>
    </w:p>
    <w:p w:rsidR="008D4394" w:rsidRPr="00777B46" w:rsidRDefault="008D4394" w:rsidP="003231F7">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 xml:space="preserve"> Alpha-1-Antitrypsin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0.9 - 2.0 g/L</w:t>
      </w:r>
    </w:p>
    <w:p w:rsidR="008D4394" w:rsidRPr="00777B46" w:rsidRDefault="008D4394" w:rsidP="003231F7">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Alpha-1-Antitrypsin Phenotyping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sidR="00F07128" w:rsidRPr="00F07128">
        <w:rPr>
          <w:rFonts w:ascii="Times New Roman" w:hAnsi="Times New Roman" w:cs="Times New Roman"/>
        </w:rPr>
        <w:t xml:space="preserve"> </w:t>
      </w:r>
      <w:r w:rsidR="00F07128" w:rsidRPr="00777B46">
        <w:rPr>
          <w:rFonts w:ascii="Times New Roman" w:hAnsi="Times New Roman" w:cs="Times New Roman"/>
        </w:rPr>
        <w:t>Immunology, GUH</w:t>
      </w: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Report:</w:t>
      </w:r>
      <w:r w:rsidRPr="00777B46">
        <w:rPr>
          <w:rFonts w:ascii="Times New Roman" w:hAnsi="Times New Roman" w:cs="Times New Roman"/>
        </w:rPr>
        <w:tab/>
        <w:t>See report- including interpretative comment</w:t>
      </w:r>
    </w:p>
    <w:p w:rsidR="008D4394" w:rsidRPr="00777B46" w:rsidRDefault="008D4394" w:rsidP="00854467">
      <w:pPr>
        <w:pStyle w:val="Style2"/>
        <w:rPr>
          <w:rFonts w:ascii="Times New Roman" w:hAnsi="Times New Roman" w:cs="Times New Roman"/>
        </w:rPr>
      </w:pPr>
    </w:p>
    <w:p w:rsidR="008D4394" w:rsidRPr="00777B46" w:rsidRDefault="008D4394" w:rsidP="003231F7">
      <w:pPr>
        <w:pStyle w:val="Testswithborder"/>
        <w:pBdr>
          <w:top w:val="single" w:sz="4" w:space="1" w:color="auto"/>
          <w:left w:val="single" w:sz="4" w:space="4" w:color="auto"/>
        </w:pBdr>
        <w:rPr>
          <w:rFonts w:ascii="Times New Roman" w:hAnsi="Times New Roman" w:cs="Times New Roman"/>
        </w:rPr>
      </w:pPr>
      <w:bookmarkStart w:id="162" w:name="_Toc216519233"/>
      <w:bookmarkStart w:id="163" w:name="_Toc217285193"/>
      <w:r w:rsidRPr="00777B46">
        <w:rPr>
          <w:rFonts w:ascii="Times New Roman" w:hAnsi="Times New Roman" w:cs="Times New Roman"/>
        </w:rPr>
        <w:t>Alpha fetoprotein (AFP)</w:t>
      </w:r>
      <w:bookmarkEnd w:id="162"/>
      <w:bookmarkEnd w:id="163"/>
    </w:p>
    <w:p w:rsidR="008D4394" w:rsidRPr="00777B46" w:rsidRDefault="008D4394" w:rsidP="00854467">
      <w:pPr>
        <w:pStyle w:val="Style2"/>
        <w:rPr>
          <w:rFonts w:ascii="Times New Roman" w:hAnsi="Times New Roman" w:cs="Times New Roman"/>
        </w:rPr>
      </w:pPr>
      <w:bookmarkStart w:id="164" w:name="_Toc216519234"/>
      <w:bookmarkStart w:id="165" w:name="_Toc217285194"/>
      <w:r w:rsidRPr="00777B46">
        <w:rPr>
          <w:rFonts w:ascii="Times New Roman" w:hAnsi="Times New Roman" w:cs="Times New Roman"/>
        </w:rPr>
        <w:t xml:space="preserve">Laboratory: </w:t>
      </w:r>
      <w:r w:rsidRPr="00777B46">
        <w:rPr>
          <w:rFonts w:ascii="Times New Roman" w:hAnsi="Times New Roman" w:cs="Times New Roman"/>
        </w:rPr>
        <w:tab/>
        <w:t>Clinical Biochemistry</w:t>
      </w:r>
      <w:bookmarkEnd w:id="164"/>
      <w:bookmarkEnd w:id="165"/>
      <w:r w:rsidRPr="00777B46">
        <w:rPr>
          <w:rFonts w:ascii="Times New Roman" w:hAnsi="Times New Roman" w:cs="Times New Roman"/>
        </w:rPr>
        <w: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1 working day. Routine: 2 working days</w:t>
      </w:r>
      <w:r w:rsidRPr="00777B46" w:rsidDel="00157F12">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 xml:space="preserve">17-Alpha-OH-Progesterone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b/>
          <w:bCs/>
        </w:rPr>
      </w:pPr>
      <w:r w:rsidRPr="00777B46">
        <w:rPr>
          <w:rFonts w:ascii="Times New Roman" w:hAnsi="Times New Roman" w:cs="Times New Roman"/>
        </w:rPr>
        <w:t>Ref. Range:</w:t>
      </w:r>
      <w:r w:rsidRPr="00777B46">
        <w:rPr>
          <w:rFonts w:ascii="Times New Roman" w:hAnsi="Times New Roman" w:cs="Times New Roman"/>
        </w:rPr>
        <w:tab/>
        <w:t>On report form</w:t>
      </w:r>
      <w:r w:rsidRPr="00777B46">
        <w:rPr>
          <w:rFonts w:ascii="Times New Roman" w:hAnsi="Times New Roman" w:cs="Times New Roman"/>
          <w:b/>
          <w:bCs/>
        </w:rPr>
        <w:tab/>
      </w:r>
    </w:p>
    <w:p w:rsidR="008D4394" w:rsidRPr="00777B46" w:rsidRDefault="008D4394" w:rsidP="003231F7">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Aluminium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 xml:space="preserve"> </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w:t>
      </w:r>
      <w:r w:rsidR="00F07128">
        <w:rPr>
          <w:rFonts w:ascii="Times New Roman" w:hAnsi="Times New Roman" w:cs="Times New Roman"/>
        </w:rPr>
        <w:t xml:space="preserve"> lithium </w:t>
      </w:r>
      <w:r w:rsidRPr="00777B46">
        <w:rPr>
          <w:rFonts w:ascii="Times New Roman" w:hAnsi="Times New Roman" w:cs="Times New Roman"/>
        </w:rPr>
        <w:t>heparin (request sample tube from lab)</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Amikacin</w:t>
      </w:r>
    </w:p>
    <w:p w:rsidR="008D4394"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F07128" w:rsidRPr="00777B46" w:rsidRDefault="00F07128" w:rsidP="00F07128">
      <w:pPr>
        <w:pStyle w:val="Style2"/>
        <w:rPr>
          <w:rFonts w:ascii="Times New Roman" w:hAnsi="Times New Roman" w:cs="Times New Roman"/>
        </w:rPr>
      </w:pPr>
      <w:r>
        <w:rPr>
          <w:rFonts w:ascii="Times New Roman" w:hAnsi="Times New Roman" w:cs="Times New Roman"/>
        </w:rPr>
        <w:t>Specimen:</w:t>
      </w:r>
      <w:r>
        <w:rPr>
          <w:rFonts w:ascii="Times New Roman" w:hAnsi="Times New Roman" w:cs="Times New Roman"/>
        </w:rPr>
        <w:tab/>
        <w:t>5</w:t>
      </w:r>
      <w:r w:rsidRPr="00777B46">
        <w:rPr>
          <w:rFonts w:ascii="Times New Roman" w:hAnsi="Times New Roman" w:cs="Times New Roman"/>
        </w:rPr>
        <w:t xml:space="preserve"> mL blood in a plain gel tube</w:t>
      </w:r>
      <w:r w:rsidRPr="00777B46">
        <w:rPr>
          <w:rFonts w:ascii="Times New Roman" w:hAnsi="Times New Roman" w:cs="Times New Roman"/>
        </w:rPr>
        <w:tab/>
      </w:r>
    </w:p>
    <w:p w:rsidR="00F07128" w:rsidRDefault="00F07128" w:rsidP="00F07128">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 </w:t>
      </w:r>
      <w:r>
        <w:rPr>
          <w:rFonts w:ascii="Times New Roman" w:hAnsi="Times New Roman" w:cs="Times New Roman"/>
        </w:rPr>
        <w:t>day</w:t>
      </w:r>
    </w:p>
    <w:p w:rsidR="00F07128" w:rsidRPr="00777B46" w:rsidRDefault="00F07128" w:rsidP="00F07128">
      <w:pPr>
        <w:pStyle w:val="Style2"/>
        <w:rPr>
          <w:rFonts w:ascii="Times New Roman" w:hAnsi="Times New Roman" w:cs="Times New Roman"/>
        </w:rPr>
      </w:pPr>
      <w:r>
        <w:rPr>
          <w:rFonts w:ascii="Times New Roman" w:hAnsi="Times New Roman" w:cs="Times New Roman"/>
        </w:rPr>
        <w:t>Comment :</w:t>
      </w:r>
      <w:r>
        <w:rPr>
          <w:rFonts w:ascii="Times New Roman" w:hAnsi="Times New Roman" w:cs="Times New Roman"/>
        </w:rPr>
        <w:tab/>
        <w:t>Specify time specimen collected, peak or trough</w:t>
      </w:r>
    </w:p>
    <w:p w:rsidR="00F07128" w:rsidRPr="00777B46" w:rsidRDefault="00F07128" w:rsidP="00F07128">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Amphetamine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“Toxicology Screen”</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Amylase </w:t>
      </w:r>
    </w:p>
    <w:p w:rsidR="008D4394" w:rsidRPr="00777B46" w:rsidRDefault="008D4394" w:rsidP="00854467">
      <w:pPr>
        <w:pStyle w:val="Style2"/>
        <w:rPr>
          <w:rFonts w:ascii="Times New Roman" w:hAnsi="Times New Roman" w:cs="Times New Roman"/>
        </w:rPr>
      </w:pPr>
      <w:bookmarkStart w:id="166" w:name="_Toc216519248"/>
      <w:bookmarkStart w:id="167" w:name="_Toc217285208"/>
      <w:r w:rsidRPr="00777B46">
        <w:rPr>
          <w:rFonts w:ascii="Times New Roman" w:hAnsi="Times New Roman" w:cs="Times New Roman"/>
        </w:rPr>
        <w:t xml:space="preserve">Laboratory: </w:t>
      </w:r>
      <w:r w:rsidRPr="00777B46">
        <w:rPr>
          <w:rFonts w:ascii="Times New Roman" w:hAnsi="Times New Roman" w:cs="Times New Roman"/>
        </w:rPr>
        <w:tab/>
      </w:r>
      <w:bookmarkEnd w:id="166"/>
      <w:bookmarkEnd w:id="167"/>
      <w:r w:rsidRPr="00777B46">
        <w:rPr>
          <w:rFonts w:ascii="Times New Roman" w:hAnsi="Times New Roman" w:cs="Times New Roman"/>
        </w:rPr>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1 hour. </w:t>
      </w:r>
      <w:r w:rsidR="00994F33" w:rsidRPr="00777B46">
        <w:rPr>
          <w:rFonts w:ascii="Times New Roman" w:hAnsi="Times New Roman" w:cs="Times New Roman"/>
        </w:rPr>
        <w:t>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Androstenedione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to </w:t>
      </w:r>
      <w:r w:rsidR="00A04643" w:rsidRPr="00777B46">
        <w:rPr>
          <w:rFonts w:ascii="Times New Roman" w:hAnsi="Times New Roman" w:cs="Times New Roman"/>
        </w:rPr>
        <w:t>Eurofins SCDL</w:t>
      </w:r>
      <w:r w:rsidRPr="00777B46">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 Send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Angiotensin Converting Enz (ACE)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to </w:t>
      </w:r>
      <w:r w:rsidR="00A04643" w:rsidRPr="00777B46">
        <w:rPr>
          <w:rFonts w:ascii="Times New Roman" w:hAnsi="Times New Roman" w:cs="Times New Roman"/>
        </w:rPr>
        <w:t>Eurofins SCDL</w:t>
      </w:r>
      <w:r w:rsidRPr="00777B46">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r w:rsidR="00F07128" w:rsidRPr="00777B46">
        <w:rPr>
          <w:rFonts w:ascii="Times New Roman" w:hAnsi="Times New Roman" w:cs="Times New Roman"/>
        </w:rPr>
        <w:t>Send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Angiotensin II</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to </w:t>
      </w:r>
      <w:r w:rsidR="00A04643" w:rsidRPr="00777B46">
        <w:rPr>
          <w:rFonts w:ascii="Times New Roman" w:hAnsi="Times New Roman" w:cs="Times New Roman"/>
        </w:rPr>
        <w:t>Eurofins SCDL</w:t>
      </w:r>
      <w:r w:rsidRPr="00777B46">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3mL k</w:t>
      </w:r>
      <w:r w:rsidRPr="00777B46">
        <w:rPr>
          <w:rFonts w:ascii="Times New Roman" w:hAnsi="Times New Roman" w:cs="Times New Roman"/>
          <w:vertAlign w:val="superscript"/>
        </w:rPr>
        <w:t>+</w:t>
      </w:r>
      <w:r w:rsidRPr="00777B46">
        <w:rPr>
          <w:rFonts w:ascii="Times New Roman" w:hAnsi="Times New Roman" w:cs="Times New Roman"/>
        </w:rPr>
        <w:t>EDTA FBC samples . Send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On report form</w:t>
      </w:r>
    </w:p>
    <w:p w:rsidR="00B53B09" w:rsidRPr="00777B46" w:rsidRDefault="00B53B09">
      <w:pPr>
        <w:spacing w:after="200" w:line="276" w:lineRule="auto"/>
        <w:rPr>
          <w:rFonts w:eastAsia="Arial Unicode MS"/>
          <w:b/>
          <w:bCs/>
          <w:sz w:val="20"/>
          <w:szCs w:val="20"/>
        </w:rPr>
      </w:pPr>
      <w:r w:rsidRPr="00777B46">
        <w:br w:type="page"/>
      </w:r>
    </w:p>
    <w:p w:rsidR="008D4394" w:rsidRPr="00777B46" w:rsidRDefault="008D4394" w:rsidP="004B71A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lastRenderedPageBreak/>
        <w:t>Antibody Titration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Blood &amp; Tissue Establishment, GUH</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6.0 mL EDTA K</w:t>
      </w:r>
      <w:r w:rsidRPr="00777B46">
        <w:rPr>
          <w:rFonts w:ascii="Times New Roman" w:hAnsi="Times New Roman" w:cs="Times New Roman"/>
          <w:vertAlign w:val="superscript"/>
        </w:rPr>
        <w:t>2</w:t>
      </w:r>
      <w:r w:rsidRPr="00777B46">
        <w:rPr>
          <w:rFonts w:ascii="Times New Roman" w:hAnsi="Times New Roman" w:cs="Times New Roman"/>
        </w:rPr>
        <w:t>E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Within 1 day, with the exception of weekends and bank holidays and in the event of additional testing or </w:t>
      </w:r>
      <w:r w:rsidR="004B71A3" w:rsidRPr="00777B46">
        <w:rPr>
          <w:rFonts w:ascii="Times New Roman" w:hAnsi="Times New Roman" w:cs="Times New Roman"/>
        </w:rPr>
        <w:t>if</w:t>
      </w:r>
      <w:r w:rsidRPr="00777B46">
        <w:rPr>
          <w:rFonts w:ascii="Times New Roman" w:hAnsi="Times New Roman" w:cs="Times New Roman"/>
        </w:rPr>
        <w:t xml:space="preserve"> an antibody that requires extensive investigation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4B71A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 IgA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NHS Blood &amp; Transplant,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4B71A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Anti-Acetylcholine Receptor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4B71A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Anti-Adrenal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4B71A3">
      <w:pPr>
        <w:pStyle w:val="Testswithborder"/>
        <w:pBdr>
          <w:top w:val="single" w:sz="4" w:space="1" w:color="auto"/>
          <w:left w:val="single" w:sz="4" w:space="4" w:color="auto"/>
        </w:pBdr>
        <w:rPr>
          <w:rFonts w:ascii="Times New Roman" w:hAnsi="Times New Roman" w:cs="Times New Roman"/>
        </w:rPr>
      </w:pPr>
      <w:bookmarkStart w:id="168" w:name="_Toc216519258"/>
      <w:bookmarkStart w:id="169" w:name="_Toc217285217"/>
      <w:r w:rsidRPr="00777B46">
        <w:rPr>
          <w:rFonts w:ascii="Times New Roman" w:hAnsi="Times New Roman" w:cs="Times New Roman"/>
        </w:rPr>
        <w:t>Anti Beta-2 Glycoprotein-1 Antibodies</w:t>
      </w:r>
      <w:bookmarkEnd w:id="168"/>
      <w:bookmarkEnd w:id="169"/>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w:t>
      </w:r>
    </w:p>
    <w:p w:rsidR="008D4394" w:rsidRPr="00777B46" w:rsidRDefault="008D4394" w:rsidP="004B71A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 Beta-Interferon Neutralising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UCL, London.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4B71A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 Basal Ganglia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UCL, London.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4B71A3">
      <w:pPr>
        <w:pStyle w:val="Testswithborder"/>
        <w:pBdr>
          <w:top w:val="single" w:sz="4" w:space="1" w:color="auto"/>
          <w:left w:val="single" w:sz="4" w:space="4" w:color="auto"/>
        </w:pBdr>
        <w:rPr>
          <w:rFonts w:ascii="Times New Roman" w:hAnsi="Times New Roman" w:cs="Times New Roman"/>
        </w:rPr>
      </w:pPr>
      <w:bookmarkStart w:id="170" w:name="_Toc216519259"/>
      <w:bookmarkStart w:id="171" w:name="_Toc217285218"/>
      <w:r w:rsidRPr="00777B46">
        <w:rPr>
          <w:rFonts w:ascii="Times New Roman" w:hAnsi="Times New Roman" w:cs="Times New Roman"/>
        </w:rPr>
        <w:t>Anti-Cardiac Muscle Antibodies</w:t>
      </w:r>
      <w:bookmarkEnd w:id="170"/>
      <w:bookmarkEnd w:id="171"/>
    </w:p>
    <w:p w:rsidR="008D4394" w:rsidRPr="00777B46" w:rsidRDefault="008D4394" w:rsidP="00854467">
      <w:pPr>
        <w:pStyle w:val="Style2"/>
        <w:rPr>
          <w:rFonts w:ascii="Times New Roman" w:hAnsi="Times New Roman" w:cs="Times New Roman"/>
        </w:rPr>
      </w:pPr>
      <w:bookmarkStart w:id="172" w:name="_Toc216519260"/>
      <w:bookmarkStart w:id="173" w:name="_Toc217285219"/>
      <w:r w:rsidRPr="00777B46">
        <w:rPr>
          <w:rFonts w:ascii="Times New Roman" w:hAnsi="Times New Roman" w:cs="Times New Roman"/>
        </w:rPr>
        <w:t xml:space="preserve">Laboratory: </w:t>
      </w:r>
      <w:r w:rsidRPr="00777B46">
        <w:rPr>
          <w:rFonts w:ascii="Times New Roman" w:hAnsi="Times New Roman" w:cs="Times New Roman"/>
        </w:rPr>
        <w:tab/>
        <w:t>Referred to Immunology Dept, Northern General Hospital, Sheffield</w:t>
      </w:r>
      <w:bookmarkEnd w:id="172"/>
      <w:bookmarkEnd w:id="173"/>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 Cardiolipin Antibodies</w:t>
      </w:r>
      <w:r w:rsidR="00F07128">
        <w:rPr>
          <w:rFonts w:ascii="Times New Roman" w:hAnsi="Times New Roman" w:cs="Times New Roman"/>
        </w:rPr>
        <w:t xml:space="preserve"> IgG, IgM, Cardiolipin Beta 2 glycoprotein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 including interpretative comment</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Anti-CASPR2 antibodies</w:t>
      </w:r>
    </w:p>
    <w:p w:rsidR="008D4394" w:rsidRPr="00777B46" w:rsidRDefault="008D4394" w:rsidP="008D4394">
      <w:pPr>
        <w:pStyle w:val="Default"/>
        <w:ind w:left="360"/>
        <w:jc w:val="both"/>
        <w:rPr>
          <w:color w:val="auto"/>
          <w:sz w:val="20"/>
          <w:szCs w:val="20"/>
          <w:lang w:val="en-IE"/>
        </w:rPr>
      </w:pPr>
      <w:r w:rsidRPr="00777B46">
        <w:rPr>
          <w:color w:val="auto"/>
          <w:sz w:val="20"/>
          <w:szCs w:val="20"/>
          <w:lang w:val="en-IE"/>
        </w:rPr>
        <w:t xml:space="preserve">Laboratory: </w:t>
      </w:r>
      <w:r w:rsidRPr="00777B46">
        <w:rPr>
          <w:color w:val="auto"/>
          <w:sz w:val="20"/>
          <w:szCs w:val="20"/>
          <w:lang w:val="en-IE"/>
        </w:rPr>
        <w:tab/>
      </w:r>
      <w:r w:rsidRPr="00777B46">
        <w:rPr>
          <w:color w:val="auto"/>
          <w:sz w:val="20"/>
          <w:szCs w:val="20"/>
          <w:lang w:val="en-IE"/>
        </w:rPr>
        <w:tab/>
        <w:t>Referred Immunology Dept, Churchill Hospital, Oxford OX3 7LJ.</w:t>
      </w:r>
    </w:p>
    <w:p w:rsidR="008D4394" w:rsidRPr="00777B46" w:rsidRDefault="008D4394" w:rsidP="008D4394">
      <w:pPr>
        <w:pStyle w:val="Default"/>
        <w:ind w:left="360"/>
        <w:jc w:val="both"/>
        <w:rPr>
          <w:color w:val="auto"/>
          <w:sz w:val="20"/>
          <w:szCs w:val="20"/>
          <w:lang w:val="en-IE"/>
        </w:rPr>
      </w:pPr>
      <w:r w:rsidRPr="00777B46">
        <w:rPr>
          <w:color w:val="auto"/>
          <w:sz w:val="20"/>
          <w:szCs w:val="20"/>
          <w:lang w:val="en-IE"/>
        </w:rPr>
        <w:t xml:space="preserve">Specimen: </w:t>
      </w:r>
      <w:r w:rsidRPr="00777B46">
        <w:rPr>
          <w:color w:val="auto"/>
          <w:sz w:val="20"/>
          <w:szCs w:val="20"/>
          <w:lang w:val="en-IE"/>
        </w:rPr>
        <w:tab/>
      </w:r>
      <w:r w:rsidRPr="00777B46">
        <w:rPr>
          <w:color w:val="auto"/>
          <w:sz w:val="20"/>
          <w:szCs w:val="20"/>
          <w:lang w:val="en-IE"/>
        </w:rPr>
        <w:tab/>
        <w:t xml:space="preserve">5.0 mL blood in plain gel tube. CSF analysis also available. </w:t>
      </w:r>
    </w:p>
    <w:p w:rsidR="008D4394" w:rsidRPr="00777B46" w:rsidRDefault="008D4394" w:rsidP="008D4394">
      <w:pPr>
        <w:pStyle w:val="Default"/>
        <w:ind w:left="360"/>
        <w:jc w:val="both"/>
        <w:rPr>
          <w:color w:val="auto"/>
          <w:sz w:val="20"/>
          <w:szCs w:val="20"/>
          <w:lang w:val="en-IE"/>
        </w:rPr>
      </w:pPr>
      <w:r w:rsidRPr="00777B46">
        <w:rPr>
          <w:color w:val="auto"/>
          <w:sz w:val="20"/>
          <w:szCs w:val="20"/>
          <w:lang w:val="en-IE"/>
        </w:rPr>
        <w:t xml:space="preserve">Comment: </w:t>
      </w:r>
      <w:r w:rsidRPr="00777B46">
        <w:rPr>
          <w:color w:val="auto"/>
          <w:sz w:val="20"/>
          <w:szCs w:val="20"/>
          <w:lang w:val="en-IE"/>
        </w:rPr>
        <w:tab/>
      </w:r>
      <w:r w:rsidRPr="00777B46">
        <w:rPr>
          <w:color w:val="auto"/>
          <w:sz w:val="20"/>
          <w:szCs w:val="20"/>
          <w:lang w:val="en-IE"/>
        </w:rPr>
        <w:tab/>
        <w:t xml:space="preserve">Refer to anti-VGKC </w:t>
      </w:r>
    </w:p>
    <w:p w:rsidR="008D4394" w:rsidRPr="00777B46" w:rsidRDefault="008D4394" w:rsidP="008D4394">
      <w:pPr>
        <w:pStyle w:val="Default"/>
        <w:ind w:left="360"/>
        <w:jc w:val="both"/>
        <w:rPr>
          <w:color w:val="auto"/>
          <w:sz w:val="20"/>
          <w:szCs w:val="20"/>
          <w:lang w:val="en-IE"/>
        </w:rPr>
      </w:pPr>
      <w:r w:rsidRPr="00777B46">
        <w:rPr>
          <w:color w:val="auto"/>
          <w:sz w:val="20"/>
          <w:szCs w:val="20"/>
          <w:lang w:val="en-IE"/>
        </w:rPr>
        <w:t xml:space="preserve">Turnaround: </w:t>
      </w:r>
      <w:r w:rsidRPr="00777B46">
        <w:rPr>
          <w:color w:val="auto"/>
          <w:sz w:val="20"/>
          <w:szCs w:val="20"/>
          <w:lang w:val="en-IE"/>
        </w:rPr>
        <w:tab/>
      </w:r>
      <w:r w:rsidRPr="00777B46">
        <w:rPr>
          <w:color w:val="auto"/>
          <w:sz w:val="20"/>
          <w:szCs w:val="20"/>
          <w:lang w:val="en-IE"/>
        </w:rPr>
        <w:tab/>
        <w:t xml:space="preserve">6 weeks </w:t>
      </w:r>
    </w:p>
    <w:p w:rsidR="008D4394" w:rsidRPr="00777B46" w:rsidRDefault="008D4394" w:rsidP="00B53B09">
      <w:pPr>
        <w:pStyle w:val="Default"/>
        <w:ind w:left="360"/>
        <w:jc w:val="both"/>
        <w:rPr>
          <w:color w:val="auto"/>
          <w:sz w:val="20"/>
          <w:szCs w:val="20"/>
          <w:lang w:val="en-IE"/>
        </w:rPr>
      </w:pPr>
      <w:r w:rsidRPr="00777B46">
        <w:rPr>
          <w:color w:val="auto"/>
          <w:sz w:val="20"/>
          <w:szCs w:val="20"/>
          <w:lang w:val="en-IE"/>
        </w:rPr>
        <w:t xml:space="preserve">Report: </w:t>
      </w:r>
      <w:r w:rsidRPr="00777B46">
        <w:rPr>
          <w:color w:val="auto"/>
          <w:sz w:val="20"/>
          <w:szCs w:val="20"/>
          <w:lang w:val="en-IE"/>
        </w:rPr>
        <w:tab/>
      </w:r>
      <w:r w:rsidR="00B53B09" w:rsidRPr="00777B46">
        <w:rPr>
          <w:color w:val="auto"/>
          <w:sz w:val="20"/>
          <w:szCs w:val="20"/>
          <w:lang w:val="en-IE"/>
        </w:rPr>
        <w:tab/>
      </w:r>
      <w:r w:rsidRPr="00777B46">
        <w:rPr>
          <w:color w:val="auto"/>
          <w:sz w:val="20"/>
          <w:szCs w:val="20"/>
          <w:lang w:val="en-IE"/>
        </w:rPr>
        <w:t>Refer to report</w:t>
      </w:r>
    </w:p>
    <w:p w:rsidR="00B53B09" w:rsidRPr="00777B46" w:rsidRDefault="00B53B09">
      <w:pPr>
        <w:spacing w:after="200" w:line="276" w:lineRule="auto"/>
        <w:rPr>
          <w:rFonts w:eastAsia="Arial Unicode MS"/>
          <w:b/>
          <w:bCs/>
          <w:sz w:val="20"/>
          <w:szCs w:val="20"/>
        </w:rPr>
      </w:pPr>
      <w:r w:rsidRPr="00777B46">
        <w:br w:type="page"/>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lastRenderedPageBreak/>
        <w:t>Anti CCP (Citrullinated Cyclic Peptide)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Requests for Anti-CCP will also be tested for Rheumatoid Factor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Negative &lt;10 U/mL</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lang w:val="en-IE"/>
        </w:rPr>
      </w:pPr>
      <w:r w:rsidRPr="00777B46">
        <w:rPr>
          <w:rFonts w:ascii="Times New Roman" w:hAnsi="Times New Roman" w:cs="Times New Roman"/>
        </w:rPr>
        <w:t>Anti-Centromere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bookmarkStart w:id="174" w:name="_Toc216519264"/>
      <w:bookmarkStart w:id="175" w:name="_Toc217285223"/>
      <w:r w:rsidRPr="00777B46">
        <w:rPr>
          <w:rFonts w:ascii="Times New Roman" w:hAnsi="Times New Roman" w:cs="Times New Roman"/>
        </w:rPr>
        <w:t>Anti-C1q Antibody</w:t>
      </w:r>
      <w:bookmarkEnd w:id="174"/>
      <w:bookmarkEnd w:id="175"/>
    </w:p>
    <w:p w:rsidR="008D4394" w:rsidRPr="00777B46" w:rsidRDefault="008D4394" w:rsidP="00854467">
      <w:pPr>
        <w:pStyle w:val="Style2"/>
        <w:rPr>
          <w:rFonts w:ascii="Times New Roman" w:hAnsi="Times New Roman" w:cs="Times New Roman"/>
        </w:rPr>
      </w:pPr>
      <w:bookmarkStart w:id="176" w:name="_Toc216519265"/>
      <w:bookmarkStart w:id="177" w:name="_Toc217285224"/>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bookmarkEnd w:id="176"/>
      <w:bookmarkEnd w:id="177"/>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r w:rsidRPr="00777B46">
        <w:rPr>
          <w:rFonts w:ascii="Times New Roman" w:hAnsi="Times New Roman" w:cs="Times New Roman"/>
        </w:rPr>
        <w:tab/>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Anti-D Quantitation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Blood Transfusion,  referred to IBTS, St James’s Street, Dublin 8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6.0 mL EDTA K</w:t>
      </w:r>
      <w:r w:rsidRPr="00777B46">
        <w:rPr>
          <w:rFonts w:ascii="Times New Roman" w:hAnsi="Times New Roman" w:cs="Times New Roman"/>
          <w:vertAlign w:val="superscript"/>
        </w:rPr>
        <w:t>2</w:t>
      </w:r>
      <w:r w:rsidRPr="00777B46">
        <w:rPr>
          <w:rFonts w:ascii="Times New Roman" w:hAnsi="Times New Roman" w:cs="Times New Roman"/>
        </w:rPr>
        <w:t>E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Test performed Tuesdays and Thursdays only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Anti-dsDNA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 </w:t>
      </w:r>
      <w:r w:rsidRPr="00777B46">
        <w:rPr>
          <w:rFonts w:ascii="Times New Roman" w:hAnsi="Times New Roman" w:cs="Times New Roman"/>
        </w:rPr>
        <w:tab/>
        <w:t xml:space="preserve">Only performed in the context of positive ANA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Anti-ENA Screen (Extractable Nuclear Antigens: Sm / RNP / Ro / La / Scl-70 / Jo-1)</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Refer to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Anti-Endomysial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IgA anti-endomysial antibody test if IgA anti-tTG screening test positive.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Anti-GABA (anti-glutamate receptor antibodies)</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Laboratory: </w:t>
      </w:r>
      <w:r w:rsidRPr="00777B46">
        <w:rPr>
          <w:rFonts w:eastAsia="Arial Unicode MS"/>
          <w:color w:val="auto"/>
          <w:sz w:val="20"/>
          <w:szCs w:val="20"/>
          <w:lang w:val="en-IE"/>
        </w:rPr>
        <w:tab/>
      </w:r>
      <w:r w:rsidRPr="00777B46">
        <w:rPr>
          <w:rFonts w:eastAsia="Arial Unicode MS"/>
          <w:color w:val="auto"/>
          <w:sz w:val="20"/>
          <w:szCs w:val="20"/>
          <w:lang w:val="en-IE"/>
        </w:rPr>
        <w:tab/>
        <w:t>Referred to Immunology Dept, Churchill Hospital, Oxford OX3 7LJ.</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Specimen: </w:t>
      </w:r>
      <w:r w:rsidRPr="00777B46">
        <w:rPr>
          <w:rFonts w:eastAsia="Arial Unicode MS"/>
          <w:color w:val="auto"/>
          <w:sz w:val="20"/>
          <w:szCs w:val="20"/>
          <w:lang w:val="en-IE"/>
        </w:rPr>
        <w:tab/>
      </w:r>
      <w:r w:rsidRPr="00777B46">
        <w:rPr>
          <w:rFonts w:eastAsia="Arial Unicode MS"/>
          <w:color w:val="auto"/>
          <w:sz w:val="20"/>
          <w:szCs w:val="20"/>
          <w:lang w:val="en-IE"/>
        </w:rPr>
        <w:tab/>
        <w:t xml:space="preserve">5.0 mL blood in plain gel tube. CSF analysis also available. </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Turnaround: </w:t>
      </w:r>
      <w:r w:rsidRPr="00777B46">
        <w:rPr>
          <w:rFonts w:eastAsia="Arial Unicode MS"/>
          <w:color w:val="auto"/>
          <w:sz w:val="20"/>
          <w:szCs w:val="20"/>
          <w:lang w:val="en-IE"/>
        </w:rPr>
        <w:tab/>
      </w:r>
      <w:r w:rsidRPr="00777B46">
        <w:rPr>
          <w:rFonts w:eastAsia="Arial Unicode MS"/>
          <w:color w:val="auto"/>
          <w:sz w:val="20"/>
          <w:szCs w:val="20"/>
          <w:lang w:val="en-IE"/>
        </w:rPr>
        <w:tab/>
        <w:t xml:space="preserve">6 weeks </w:t>
      </w:r>
    </w:p>
    <w:p w:rsidR="008D4394" w:rsidRPr="00777B46" w:rsidRDefault="008D4394" w:rsidP="008D4394">
      <w:pPr>
        <w:ind w:left="360"/>
        <w:rPr>
          <w:rFonts w:eastAsia="Arial Unicode MS"/>
          <w:sz w:val="20"/>
          <w:szCs w:val="20"/>
        </w:rPr>
      </w:pPr>
      <w:r w:rsidRPr="00777B46">
        <w:rPr>
          <w:rFonts w:eastAsia="Arial Unicode MS"/>
          <w:sz w:val="20"/>
          <w:szCs w:val="20"/>
        </w:rPr>
        <w:t xml:space="preserve">Report: </w:t>
      </w:r>
      <w:r w:rsidRPr="00777B46">
        <w:rPr>
          <w:rFonts w:eastAsia="Arial Unicode MS"/>
          <w:sz w:val="20"/>
          <w:szCs w:val="20"/>
        </w:rPr>
        <w:tab/>
      </w:r>
      <w:r w:rsidR="00B53B09" w:rsidRPr="00777B46">
        <w:rPr>
          <w:rFonts w:eastAsia="Arial Unicode MS"/>
          <w:sz w:val="20"/>
          <w:szCs w:val="20"/>
        </w:rPr>
        <w:tab/>
      </w:r>
      <w:r w:rsidRPr="00777B46">
        <w:rPr>
          <w:rFonts w:eastAsia="Arial Unicode MS"/>
          <w:sz w:val="20"/>
          <w:szCs w:val="20"/>
        </w:rPr>
        <w:t>Refer to report</w:t>
      </w:r>
    </w:p>
    <w:p w:rsidR="008D4394" w:rsidRPr="00777B46" w:rsidRDefault="008D4394" w:rsidP="003231F7">
      <w:pPr>
        <w:pStyle w:val="Testswithborder"/>
        <w:rPr>
          <w:rFonts w:ascii="Times New Roman" w:hAnsi="Times New Roman" w:cs="Times New Roman"/>
        </w:rPr>
      </w:pPr>
      <w:bookmarkStart w:id="178" w:name="_Toc216519273"/>
      <w:bookmarkStart w:id="179" w:name="_Toc217285232"/>
      <w:r w:rsidRPr="00777B46">
        <w:rPr>
          <w:rFonts w:ascii="Times New Roman" w:hAnsi="Times New Roman" w:cs="Times New Roman"/>
        </w:rPr>
        <w:t>Anti-Ganglioside Antibodies</w:t>
      </w:r>
      <w:bookmarkEnd w:id="178"/>
      <w:bookmarkEnd w:id="179"/>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Neuroscience Group, Institute of Molecular Medicine, John Radcliffe Hospital, Oxford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3E1D1B">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As several types of anti-ganglioside antibodies occur please specify test required and provide clinical details.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B53B09" w:rsidRPr="00777B46" w:rsidRDefault="00B53B09">
      <w:pPr>
        <w:spacing w:after="200" w:line="276" w:lineRule="auto"/>
        <w:rPr>
          <w:rFonts w:eastAsia="Arial Unicode MS"/>
          <w:b/>
          <w:bCs/>
          <w:sz w:val="20"/>
          <w:szCs w:val="20"/>
        </w:rPr>
      </w:pPr>
      <w:r w:rsidRPr="00777B46">
        <w:br w:type="page"/>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lastRenderedPageBreak/>
        <w:t>Anti-Gastric Parietal Cell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Anti-GBM Glomerular Basement Membrane (GBM)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0 – 10 U/mL </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lang w:val="en-IE"/>
        </w:rPr>
      </w:pPr>
      <w:bookmarkStart w:id="180" w:name="_Toc216519276"/>
      <w:bookmarkStart w:id="181" w:name="_Toc217285235"/>
      <w:r w:rsidRPr="00777B46">
        <w:rPr>
          <w:rFonts w:ascii="Times New Roman" w:hAnsi="Times New Roman" w:cs="Times New Roman"/>
        </w:rPr>
        <w:t>Anti-Glutamic Acid Decarboxylase (GAD) Antibodies</w:t>
      </w:r>
      <w:bookmarkEnd w:id="180"/>
      <w:bookmarkEnd w:id="181"/>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0-9 IU/mL</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Anti-Glycine Receptor Antibodies</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Laboratory: </w:t>
      </w:r>
      <w:r w:rsidRPr="00777B46">
        <w:rPr>
          <w:rFonts w:eastAsia="Arial Unicode MS"/>
          <w:color w:val="auto"/>
          <w:sz w:val="20"/>
          <w:szCs w:val="20"/>
          <w:lang w:val="en-IE"/>
        </w:rPr>
        <w:tab/>
      </w:r>
      <w:r w:rsidRPr="00777B46">
        <w:rPr>
          <w:rFonts w:eastAsia="Arial Unicode MS"/>
          <w:color w:val="auto"/>
          <w:sz w:val="20"/>
          <w:szCs w:val="20"/>
          <w:lang w:val="en-IE"/>
        </w:rPr>
        <w:tab/>
        <w:t>Referred to Immunology Dept, Churchill Hospital, Oxford OX3 7LJ.</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Specimen: </w:t>
      </w:r>
      <w:r w:rsidRPr="00777B46">
        <w:rPr>
          <w:rFonts w:eastAsia="Arial Unicode MS"/>
          <w:color w:val="auto"/>
          <w:sz w:val="20"/>
          <w:szCs w:val="20"/>
          <w:lang w:val="en-IE"/>
        </w:rPr>
        <w:tab/>
      </w:r>
      <w:r w:rsidRPr="00777B46">
        <w:rPr>
          <w:rFonts w:eastAsia="Arial Unicode MS"/>
          <w:color w:val="auto"/>
          <w:sz w:val="20"/>
          <w:szCs w:val="20"/>
          <w:lang w:val="en-IE"/>
        </w:rPr>
        <w:tab/>
        <w:t xml:space="preserve">5.0 mL blood in plain gel tube. CSF analysis also available. </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Turnaround: </w:t>
      </w:r>
      <w:r w:rsidRPr="00777B46">
        <w:rPr>
          <w:rFonts w:eastAsia="Arial Unicode MS"/>
          <w:color w:val="auto"/>
          <w:sz w:val="20"/>
          <w:szCs w:val="20"/>
          <w:lang w:val="en-IE"/>
        </w:rPr>
        <w:tab/>
      </w:r>
      <w:r w:rsidRPr="00777B46">
        <w:rPr>
          <w:rFonts w:eastAsia="Arial Unicode MS"/>
          <w:color w:val="auto"/>
          <w:sz w:val="20"/>
          <w:szCs w:val="20"/>
          <w:lang w:val="en-IE"/>
        </w:rPr>
        <w:tab/>
        <w:t xml:space="preserve">6 weeks </w:t>
      </w:r>
    </w:p>
    <w:p w:rsidR="008D4394" w:rsidRPr="00777B46" w:rsidRDefault="008D4394" w:rsidP="00B53B09">
      <w:pPr>
        <w:pStyle w:val="Default"/>
        <w:ind w:left="360"/>
        <w:jc w:val="both"/>
        <w:rPr>
          <w:lang w:val="en-IE"/>
        </w:rPr>
      </w:pPr>
      <w:r w:rsidRPr="00777B46">
        <w:rPr>
          <w:rFonts w:eastAsia="Arial Unicode MS"/>
          <w:color w:val="auto"/>
          <w:sz w:val="20"/>
          <w:szCs w:val="20"/>
          <w:lang w:val="en-IE"/>
        </w:rPr>
        <w:t xml:space="preserve">Report: </w:t>
      </w:r>
      <w:r w:rsidRPr="00777B46">
        <w:rPr>
          <w:rFonts w:eastAsia="Arial Unicode MS"/>
          <w:color w:val="auto"/>
          <w:sz w:val="20"/>
          <w:szCs w:val="20"/>
          <w:lang w:val="en-IE"/>
        </w:rPr>
        <w:tab/>
      </w:r>
      <w:r w:rsidR="00B53B09" w:rsidRPr="00777B46">
        <w:rPr>
          <w:rFonts w:eastAsia="Arial Unicode MS"/>
          <w:color w:val="auto"/>
          <w:sz w:val="20"/>
          <w:szCs w:val="20"/>
          <w:lang w:val="en-IE"/>
        </w:rPr>
        <w:tab/>
      </w:r>
      <w:r w:rsidRPr="00777B46">
        <w:rPr>
          <w:rFonts w:eastAsia="Arial Unicode MS"/>
          <w:color w:val="auto"/>
          <w:sz w:val="20"/>
          <w:szCs w:val="20"/>
          <w:lang w:val="en-IE"/>
        </w:rPr>
        <w:t>Refer to report</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Anti-Histone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C45373">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Anti-HMGCR antibodies (anti-HMG-CoA Reductase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Immunology Dept,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5.0 mL blood in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 xml:space="preserve">6 weeks </w:t>
      </w:r>
    </w:p>
    <w:p w:rsidR="008D4394" w:rsidRPr="00777B46" w:rsidRDefault="00B53B09"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r>
      <w:r w:rsidR="008D4394" w:rsidRPr="00777B46">
        <w:rPr>
          <w:rFonts w:ascii="Times New Roman" w:hAnsi="Times New Roman" w:cs="Times New Roman"/>
        </w:rPr>
        <w:t>Refer to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Anti-IA2 Antibodies</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Laboratory: </w:t>
      </w:r>
      <w:r w:rsidRPr="00777B46">
        <w:rPr>
          <w:rFonts w:eastAsia="Arial Unicode MS"/>
          <w:color w:val="auto"/>
          <w:sz w:val="20"/>
          <w:szCs w:val="20"/>
          <w:lang w:val="en-IE"/>
        </w:rPr>
        <w:tab/>
      </w:r>
      <w:r w:rsidRPr="00777B46">
        <w:rPr>
          <w:rFonts w:eastAsia="Arial Unicode MS"/>
          <w:color w:val="auto"/>
          <w:sz w:val="20"/>
          <w:szCs w:val="20"/>
          <w:lang w:val="en-IE"/>
        </w:rPr>
        <w:tab/>
        <w:t xml:space="preserve">Referred to Immunology Dept, Northern General hospital, Sheffield </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Specimen: </w:t>
      </w:r>
      <w:r w:rsidRPr="00777B46">
        <w:rPr>
          <w:rFonts w:eastAsia="Arial Unicode MS"/>
          <w:color w:val="auto"/>
          <w:sz w:val="20"/>
          <w:szCs w:val="20"/>
          <w:lang w:val="en-IE"/>
        </w:rPr>
        <w:tab/>
      </w:r>
      <w:r w:rsidRPr="00777B46">
        <w:rPr>
          <w:rFonts w:eastAsia="Arial Unicode MS"/>
          <w:color w:val="auto"/>
          <w:sz w:val="20"/>
          <w:szCs w:val="20"/>
          <w:lang w:val="en-IE"/>
        </w:rPr>
        <w:tab/>
        <w:t xml:space="preserve">5.0 mL blood in plain gel tube </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Turnaround: </w:t>
      </w:r>
      <w:r w:rsidRPr="00777B46">
        <w:rPr>
          <w:rFonts w:eastAsia="Arial Unicode MS"/>
          <w:color w:val="auto"/>
          <w:sz w:val="20"/>
          <w:szCs w:val="20"/>
          <w:lang w:val="en-IE"/>
        </w:rPr>
        <w:tab/>
      </w:r>
      <w:r w:rsidRPr="00777B46">
        <w:rPr>
          <w:rFonts w:eastAsia="Arial Unicode MS"/>
          <w:color w:val="auto"/>
          <w:sz w:val="20"/>
          <w:szCs w:val="20"/>
          <w:lang w:val="en-IE"/>
        </w:rPr>
        <w:tab/>
        <w:t xml:space="preserve">6 weeks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Positive / Negative</w:t>
      </w:r>
    </w:p>
    <w:p w:rsidR="008D4394" w:rsidRPr="00777B46" w:rsidRDefault="008D4394" w:rsidP="003231F7">
      <w:pPr>
        <w:pStyle w:val="Testswithborder"/>
        <w:rPr>
          <w:rFonts w:ascii="Times New Roman" w:hAnsi="Times New Roman" w:cs="Times New Roman"/>
        </w:rPr>
      </w:pPr>
      <w:bookmarkStart w:id="182" w:name="_Toc216519278"/>
      <w:bookmarkStart w:id="183" w:name="_Toc217285237"/>
      <w:r w:rsidRPr="00777B46">
        <w:rPr>
          <w:rFonts w:ascii="Times New Roman" w:hAnsi="Times New Roman" w:cs="Times New Roman"/>
        </w:rPr>
        <w:t>Anti-Insulin Antibodies</w:t>
      </w:r>
      <w:bookmarkEnd w:id="182"/>
      <w:bookmarkEnd w:id="183"/>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0-5 mg/l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Anti-Intrinsic Factor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0 – 6 U/mL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Anti-Islet Cell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 / Negative</w:t>
      </w:r>
    </w:p>
    <w:p w:rsidR="00B53B09" w:rsidRPr="00777B46" w:rsidRDefault="00B53B09">
      <w:pPr>
        <w:spacing w:after="200" w:line="276" w:lineRule="auto"/>
        <w:rPr>
          <w:rFonts w:eastAsia="Arial Unicode MS"/>
          <w:b/>
          <w:bCs/>
          <w:sz w:val="20"/>
          <w:szCs w:val="20"/>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Anti-Jo–1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Anti-La (SS-B)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Anti-LGil antibodies</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Laboratory: </w:t>
      </w:r>
      <w:r w:rsidRPr="00777B46">
        <w:rPr>
          <w:rFonts w:eastAsia="Arial Unicode MS"/>
          <w:color w:val="auto"/>
          <w:sz w:val="20"/>
          <w:szCs w:val="20"/>
          <w:lang w:val="en-IE"/>
        </w:rPr>
        <w:tab/>
      </w:r>
      <w:r w:rsidRPr="00777B46">
        <w:rPr>
          <w:rFonts w:eastAsia="Arial Unicode MS"/>
          <w:color w:val="auto"/>
          <w:sz w:val="20"/>
          <w:szCs w:val="20"/>
          <w:lang w:val="en-IE"/>
        </w:rPr>
        <w:tab/>
        <w:t>Referred to Immunology Dept, Churchill Hospital, Oxford OX3 7LJ.</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Specimen: </w:t>
      </w:r>
      <w:r w:rsidRPr="00777B46">
        <w:rPr>
          <w:rFonts w:eastAsia="Arial Unicode MS"/>
          <w:color w:val="auto"/>
          <w:sz w:val="20"/>
          <w:szCs w:val="20"/>
          <w:lang w:val="en-IE"/>
        </w:rPr>
        <w:tab/>
      </w:r>
      <w:r w:rsidRPr="00777B46">
        <w:rPr>
          <w:rFonts w:eastAsia="Arial Unicode MS"/>
          <w:color w:val="auto"/>
          <w:sz w:val="20"/>
          <w:szCs w:val="20"/>
          <w:lang w:val="en-IE"/>
        </w:rPr>
        <w:tab/>
        <w:t xml:space="preserve">5.0 mL blood in plain gel tube. CSF analysis also available. </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Comment: </w:t>
      </w:r>
      <w:r w:rsidRPr="00777B46">
        <w:rPr>
          <w:rFonts w:eastAsia="Arial Unicode MS"/>
          <w:color w:val="auto"/>
          <w:sz w:val="20"/>
          <w:szCs w:val="20"/>
          <w:lang w:val="en-IE"/>
        </w:rPr>
        <w:tab/>
      </w:r>
      <w:r w:rsidRPr="00777B46">
        <w:rPr>
          <w:rFonts w:eastAsia="Arial Unicode MS"/>
          <w:color w:val="auto"/>
          <w:sz w:val="20"/>
          <w:szCs w:val="20"/>
          <w:lang w:val="en-IE"/>
        </w:rPr>
        <w:tab/>
        <w:t xml:space="preserve">Refer to anti-VGKC </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Turnaround: </w:t>
      </w:r>
      <w:r w:rsidRPr="00777B46">
        <w:rPr>
          <w:rFonts w:eastAsia="Arial Unicode MS"/>
          <w:color w:val="auto"/>
          <w:sz w:val="20"/>
          <w:szCs w:val="20"/>
          <w:lang w:val="en-IE"/>
        </w:rPr>
        <w:tab/>
      </w:r>
      <w:r w:rsidRPr="00777B46">
        <w:rPr>
          <w:rFonts w:eastAsia="Arial Unicode MS"/>
          <w:color w:val="auto"/>
          <w:sz w:val="20"/>
          <w:szCs w:val="20"/>
          <w:lang w:val="en-IE"/>
        </w:rPr>
        <w:tab/>
        <w:t xml:space="preserve">6 weeks </w:t>
      </w:r>
    </w:p>
    <w:p w:rsidR="008D4394" w:rsidRPr="00777B46" w:rsidRDefault="008D4394" w:rsidP="00B53B09">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Report: </w:t>
      </w:r>
      <w:r w:rsidRPr="00777B46">
        <w:rPr>
          <w:rFonts w:eastAsia="Arial Unicode MS"/>
          <w:color w:val="auto"/>
          <w:sz w:val="20"/>
          <w:szCs w:val="20"/>
          <w:lang w:val="en-IE"/>
        </w:rPr>
        <w:tab/>
      </w:r>
      <w:r w:rsidR="00B53B09" w:rsidRPr="00777B46">
        <w:rPr>
          <w:rFonts w:eastAsia="Arial Unicode MS"/>
          <w:color w:val="auto"/>
          <w:sz w:val="20"/>
          <w:szCs w:val="20"/>
          <w:lang w:val="en-IE"/>
        </w:rPr>
        <w:tab/>
      </w:r>
      <w:r w:rsidRPr="00777B46">
        <w:rPr>
          <w:rFonts w:eastAsia="Arial Unicode MS"/>
          <w:color w:val="auto"/>
          <w:sz w:val="20"/>
          <w:szCs w:val="20"/>
          <w:lang w:val="en-IE"/>
        </w:rPr>
        <w:t>Refer to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Anti-Liver Kidney Microsomal (LKM)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bookmarkStart w:id="184" w:name="_Toc216519284"/>
      <w:bookmarkStart w:id="185" w:name="_Toc217285243"/>
      <w:r w:rsidRPr="00777B46">
        <w:rPr>
          <w:rFonts w:ascii="Times New Roman" w:hAnsi="Times New Roman" w:cs="Times New Roman"/>
        </w:rPr>
        <w:t>Anti-Myelin Associated Glycoprotein (MAG) Antibodies</w:t>
      </w:r>
      <w:bookmarkEnd w:id="184"/>
      <w:bookmarkEnd w:id="185"/>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Anti-Mitochondrial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Anti-M2 Mitochondrial (Pyruvate Dehydrogenase)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bookmarkStart w:id="186" w:name="_Toc216519287"/>
      <w:bookmarkStart w:id="187" w:name="_Toc217285246"/>
      <w:r w:rsidRPr="00777B46">
        <w:rPr>
          <w:rFonts w:ascii="Times New Roman" w:hAnsi="Times New Roman" w:cs="Times New Roman"/>
        </w:rPr>
        <w:t>Anti--MUSK Antibodies</w:t>
      </w:r>
      <w:bookmarkEnd w:id="186"/>
      <w:bookmarkEnd w:id="187"/>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Anti-Myeloperoxidase (MPO)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0 - 3.5 IU/ml</w:t>
      </w:r>
    </w:p>
    <w:p w:rsidR="0017769F" w:rsidRPr="00777B46" w:rsidRDefault="0017769F">
      <w:pPr>
        <w:spacing w:after="200" w:line="276" w:lineRule="auto"/>
        <w:rPr>
          <w:rFonts w:eastAsia="Arial Unicode MS"/>
          <w:b/>
          <w:bCs/>
          <w:sz w:val="20"/>
          <w:szCs w:val="20"/>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Anti-Natalizumab (Tysabri)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Barts Hospital, London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Anti-Neuromyelitis Optica Antibodies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Anti-Neuronal Nuclear Cell (Hu Ri) Antibodies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Supply clinical details and specify if other neuronal antibody tests required.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Anti-Neutrophil Cytoplasmic Antibodies (ANCA)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F07128">
        <w:rPr>
          <w:rFonts w:ascii="Times New Roman" w:hAnsi="Times New Roman" w:cs="Times New Roman"/>
        </w:rPr>
        <w:t>7</w:t>
      </w:r>
      <w:r w:rsidR="00F07128" w:rsidRPr="00777B46">
        <w:rPr>
          <w:rFonts w:ascii="Times New Roman" w:hAnsi="Times New Roman" w:cs="Times New Roman"/>
        </w:rPr>
        <w:t xml:space="preserve"> </w:t>
      </w:r>
      <w:r w:rsidRPr="00777B46">
        <w:rPr>
          <w:rFonts w:ascii="Times New Roman" w:hAnsi="Times New Roman" w:cs="Times New Roman"/>
        </w:rPr>
        <w:t>working days</w:t>
      </w:r>
    </w:p>
    <w:p w:rsidR="008D4394" w:rsidRPr="00777B46" w:rsidRDefault="008D4394" w:rsidP="00F07128">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r>
      <w:r w:rsidR="00F07128">
        <w:rPr>
          <w:rFonts w:ascii="Times New Roman" w:hAnsi="Times New Roman" w:cs="Times New Roman"/>
        </w:rPr>
        <w:t>Positive/Negative</w:t>
      </w:r>
      <w:r w:rsidRPr="00777B46">
        <w:rPr>
          <w:rFonts w:ascii="Times New Roman" w:hAnsi="Times New Roman" w:cs="Times New Roman"/>
        </w:rPr>
        <w:t>. See report form for interpretative comment.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 Nuclear Antibody (ANA)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Screened at 1/80</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r>
      <w:r w:rsidRPr="00777B46">
        <w:rPr>
          <w:rFonts w:ascii="Times New Roman" w:hAnsi="Times New Roman" w:cs="Times New Roman"/>
        </w:rPr>
        <w:tab/>
        <w:t xml:space="preserve">Negative/Positive.  Positive results titre 1/80 to </w:t>
      </w:r>
      <w:r w:rsidRPr="00777B46">
        <w:rPr>
          <w:rFonts w:ascii="Times New Roman" w:hAnsi="Times New Roman" w:cs="Times New Roman"/>
        </w:rPr>
        <w:sym w:font="Symbol" w:char="F0B3"/>
      </w:r>
      <w:r w:rsidRPr="00777B46">
        <w:rPr>
          <w:rFonts w:ascii="Times New Roman" w:hAnsi="Times New Roman" w:cs="Times New Roman"/>
        </w:rPr>
        <w:t>1/1280. ANA Pattern reported.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 NMDA Receptor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bookmarkStart w:id="188" w:name="_Toc216519293"/>
      <w:bookmarkStart w:id="189" w:name="_Toc217285252"/>
      <w:r w:rsidRPr="00777B46">
        <w:rPr>
          <w:rFonts w:ascii="Times New Roman" w:hAnsi="Times New Roman" w:cs="Times New Roman"/>
        </w:rPr>
        <w:t>Anti-Ovarian Antibodies</w:t>
      </w:r>
      <w:bookmarkEnd w:id="188"/>
      <w:bookmarkEnd w:id="189"/>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Anti-Paraneoplastic Antibodies: See anti-Hu Ri Yo</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 CSF analysis also available.</w:t>
      </w:r>
    </w:p>
    <w:p w:rsidR="008D4394" w:rsidRPr="00777B46" w:rsidRDefault="008D4394" w:rsidP="008F4AEF">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Supply clinical details and specify if other paraneoplastic antibody tests ( CV2/CRMP5, Ma1/Ma2, anti-amphiphysin) required.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17769F" w:rsidRPr="00777B46" w:rsidRDefault="0017769F">
      <w:pPr>
        <w:spacing w:after="200" w:line="276" w:lineRule="auto"/>
        <w:rPr>
          <w:rFonts w:eastAsia="Arial Unicode MS"/>
          <w:b/>
          <w:bCs/>
          <w:sz w:val="20"/>
          <w:szCs w:val="20"/>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Anti-Pemphigus &amp; Pemphigoid Autoantibodies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St James Hospital, Dublin 12</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 :</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Anti-Phospholipase 2A receptor (PLA2R)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0-14 RU/mL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Anti-Platelet antibody investigation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Blood Transfusion: - referred to IBTS, St James’s Street, Dublin 8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6.0 mL EDTA K</w:t>
      </w:r>
      <w:r w:rsidRPr="00777B46">
        <w:rPr>
          <w:rFonts w:ascii="Times New Roman" w:hAnsi="Times New Roman" w:cs="Times New Roman"/>
          <w:vertAlign w:val="superscript"/>
        </w:rPr>
        <w:t>2</w:t>
      </w:r>
      <w:r w:rsidRPr="00777B46">
        <w:rPr>
          <w:rFonts w:ascii="Times New Roman" w:hAnsi="Times New Roman" w:cs="Times New Roman"/>
        </w:rPr>
        <w:t>E blood</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Variable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Anti-Proteinase 3 (PR3)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color w:val="FF6600"/>
        </w:rPr>
        <w:tab/>
      </w:r>
      <w:r w:rsidRPr="00777B46">
        <w:rPr>
          <w:rFonts w:ascii="Times New Roman" w:hAnsi="Times New Roman" w:cs="Times New Roman"/>
        </w:rPr>
        <w:t>0 -2 IU/ml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Anti-Purkinje Cell (Yo)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 CSF analysis also available.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Supply clinical details and specify if other neuronal antibody tests required.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Anti-Ribosomal P Protein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Anti-Ro (SS-A)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Anti-Salivary Gland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Anti-Scl-70 (Topoisomerase 1)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17769F" w:rsidRPr="00777B46" w:rsidRDefault="0017769F">
      <w:pPr>
        <w:spacing w:after="200" w:line="276" w:lineRule="auto"/>
        <w:rPr>
          <w:rFonts w:eastAsia="Arial Unicode MS"/>
          <w:b/>
          <w:bCs/>
          <w:sz w:val="20"/>
          <w:szCs w:val="20"/>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 xml:space="preserve">Anti-Skeletal (Striated) Muscle Antibodies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Hosptial,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Anti-Sm (Smith)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Anti-Smooth Muscle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Anti-Soluble Liver Antigen (SLA)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Anti-Streptolysin-O (ASO)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7.0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Available in specific cases only and by prior arrangement with a Consultant Microbiologist.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Reported in International Units. Normal Range &lt;200 IU.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Antithrombin (see Thrombophilia Screen)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Haematology, GUH</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2.7 mL blood in a 0.109m Sodium Citrate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Requests should be sent to the laboratory immediately, for dispatach to GUH</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If recieved after 1pm Mon-Fri, samples will be separated and frozen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Details of anticoagulant therapy required. Must fill bottle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Anti-Thyroid Peroxidase (TPO)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 – 25 IU/ml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Anti-TSH Receptor Antibodies (TRAB see TSH Receptor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sidR="00F07128">
        <w:rPr>
          <w:rFonts w:ascii="Times New Roman" w:hAnsi="Times New Roman" w:cs="Times New Roman"/>
        </w:rPr>
        <w:t>Biochemistry</w:t>
      </w:r>
      <w:r w:rsidR="00F07128" w:rsidRPr="00777B46">
        <w:rPr>
          <w:rFonts w:ascii="Times New Roman" w:hAnsi="Times New Roman" w:cs="Times New Roman"/>
        </w:rPr>
        <w: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 </w:t>
      </w:r>
      <w:r w:rsidRPr="00777B46">
        <w:rPr>
          <w:rFonts w:ascii="Times New Roman" w:hAnsi="Times New Roman" w:cs="Times New Roman"/>
        </w:rPr>
        <w:tab/>
        <w:t xml:space="preserve">Lab staff : if ordered with Anti TPO, send Anti TPO and Anti TSH to Medlab.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F07128">
        <w:rPr>
          <w:rFonts w:ascii="Times New Roman" w:hAnsi="Times New Roman" w:cs="Times New Roman"/>
        </w:rPr>
        <w:t>10</w:t>
      </w:r>
      <w:r w:rsidR="00F07128" w:rsidRPr="00777B46">
        <w:rPr>
          <w:rFonts w:ascii="Times New Roman" w:hAnsi="Times New Roman" w:cs="Times New Roman"/>
        </w:rPr>
        <w:t xml:space="preserve"> </w:t>
      </w:r>
      <w:r w:rsidRPr="00777B46">
        <w:rPr>
          <w:rFonts w:ascii="Times New Roman" w:hAnsi="Times New Roman" w:cs="Times New Roman"/>
        </w:rPr>
        <w:t>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r>
      <w:r w:rsidR="00F07128">
        <w:rPr>
          <w:rFonts w:ascii="Times New Roman" w:hAnsi="Times New Roman" w:cs="Times New Roman"/>
        </w:rPr>
        <w:t>on report form</w:t>
      </w:r>
    </w:p>
    <w:p w:rsidR="0017769F" w:rsidRPr="00777B46" w:rsidRDefault="0017769F">
      <w:pPr>
        <w:spacing w:after="200" w:line="276" w:lineRule="auto"/>
        <w:rPr>
          <w:rFonts w:eastAsia="Arial Unicode MS"/>
          <w:b/>
          <w:bCs/>
          <w:sz w:val="20"/>
          <w:szCs w:val="20"/>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Anti-Tissue TransGlutaminase (tTG) Antibodies (Coeliac Screen)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27643E" w:rsidRPr="00777B46" w:rsidRDefault="008D4394" w:rsidP="001B6FA0">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IgA anti-tTG antibody test. If selective IgA deficiency then IgG anti-tTG test performed. </w:t>
      </w:r>
      <w:r w:rsidR="0027643E" w:rsidRPr="00777B46">
        <w:rPr>
          <w:rFonts w:ascii="Times New Roman" w:hAnsi="Times New Roman" w:cs="Times New Roman"/>
        </w:rPr>
        <w:t>Contact Immunology GUH for further information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IgA anti tTG : 0-10 IU/ml. IgG anti-tTG : 0-7 IU/ml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Anti-U1-RNP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Anti-Voltage Gated Calcium Channel (VGCC)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 CSF analysis also available.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Anti-Voltage Gated Potassium Channel (VGKC)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Laboratory, Churchill Hospital, Oxford OX3 7LJ.</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4.0 mL blood in a plain gel tube. CSF analysis also available.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 :</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bookmarkStart w:id="190" w:name="_Toc216519316"/>
      <w:bookmarkStart w:id="191" w:name="_Toc217285275"/>
      <w:r w:rsidRPr="00777B46">
        <w:rPr>
          <w:rFonts w:ascii="Times New Roman" w:hAnsi="Times New Roman" w:cs="Times New Roman"/>
        </w:rPr>
        <w:t>Ascitic Fluid -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 Effusions”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Ascitic Fluid (see Fluid / Tissue / Pus)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0"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bookmarkStart w:id="192" w:name="_Toc216519317"/>
      <w:bookmarkStart w:id="193" w:name="_Toc217285276"/>
      <w:bookmarkEnd w:id="190"/>
      <w:bookmarkEnd w:id="191"/>
      <w:r w:rsidRPr="00777B46">
        <w:rPr>
          <w:rFonts w:ascii="Times New Roman" w:hAnsi="Times New Roman" w:cs="Times New Roman"/>
        </w:rPr>
        <w:t>Aspartate amino Transferase (AST)</w:t>
      </w:r>
      <w:bookmarkEnd w:id="192"/>
      <w:bookmarkEnd w:id="193"/>
    </w:p>
    <w:p w:rsidR="008D4394" w:rsidRPr="00777B46" w:rsidRDefault="008D4394" w:rsidP="00854467">
      <w:pPr>
        <w:pStyle w:val="Style2"/>
        <w:rPr>
          <w:rFonts w:ascii="Times New Roman" w:hAnsi="Times New Roman" w:cs="Times New Roman"/>
        </w:rPr>
      </w:pPr>
      <w:bookmarkStart w:id="194" w:name="_Toc216519318"/>
      <w:bookmarkStart w:id="195" w:name="_Toc217285277"/>
      <w:r w:rsidRPr="00777B46">
        <w:rPr>
          <w:rFonts w:ascii="Times New Roman" w:hAnsi="Times New Roman" w:cs="Times New Roman"/>
        </w:rPr>
        <w:t xml:space="preserve">Laboratory: </w:t>
      </w:r>
      <w:r w:rsidRPr="00777B46">
        <w:rPr>
          <w:rFonts w:ascii="Times New Roman" w:hAnsi="Times New Roman" w:cs="Times New Roman"/>
        </w:rPr>
        <w:tab/>
      </w:r>
      <w:bookmarkEnd w:id="194"/>
      <w:bookmarkEnd w:id="195"/>
      <w:r w:rsidRPr="00777B46">
        <w:rPr>
          <w:rFonts w:ascii="Times New Roman" w:hAnsi="Times New Roman" w:cs="Times New Roman"/>
        </w:rPr>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1 hour. </w:t>
      </w:r>
      <w:r w:rsidR="00170C7F" w:rsidRPr="00777B46">
        <w:rPr>
          <w:rFonts w:ascii="Times New Roman" w:hAnsi="Times New Roman" w:cs="Times New Roman"/>
        </w:rPr>
        <w:t>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Aspirates -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Cells obtained from any palpable lump/mass or cyst</w:t>
      </w:r>
    </w:p>
    <w:p w:rsidR="008D4394" w:rsidRPr="00777B46" w:rsidRDefault="008D4394" w:rsidP="00951618">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Prepare immediately on site: Clearly label 2 frosted coded slides with patient name, DOB or BN. Air dry one smear, label this slide’ Air Dried’,  and fix the second one with cytofix spray. Wash any fluid remaining in syringe/needle into green cyto fixtative in a Universal container. In the case of pathology assisted F.N.A’s this collection of specimens is performed by lab staff.  For pathologist assisted FNA, please telephone the laboratory to prebook. Ref FNA.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Neoplastic / Non-neoplastic cells</w:t>
      </w:r>
    </w:p>
    <w:p w:rsidR="00087585" w:rsidRPr="00777B46" w:rsidRDefault="00087585">
      <w:pPr>
        <w:spacing w:after="200" w:line="276" w:lineRule="auto"/>
        <w:rPr>
          <w:rFonts w:eastAsia="Arial Unicode MS"/>
          <w:b/>
          <w:bCs/>
          <w:sz w:val="20"/>
          <w:szCs w:val="20"/>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Autoantibody Tests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Select specific autoantibody test(s) pending clinical picture</w:t>
      </w:r>
      <w:r w:rsidR="00DE50F4" w:rsidRPr="00777B46">
        <w:rPr>
          <w:rFonts w:ascii="Times New Roman" w:hAnsi="Times New Roman" w:cs="Times New Roman"/>
        </w:rPr>
        <w:t>. Please contact 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1-3 weeks depending on individual autoantibody and whether additional specialized test </w:t>
      </w:r>
      <w:r w:rsidRPr="00777B46">
        <w:rPr>
          <w:rFonts w:ascii="Times New Roman" w:hAnsi="Times New Roman" w:cs="Times New Roman"/>
        </w:rPr>
        <w:tab/>
      </w:r>
      <w:r w:rsidRPr="00777B46">
        <w:rPr>
          <w:rFonts w:ascii="Times New Roman" w:hAnsi="Times New Roman" w:cs="Times New Roman"/>
        </w:rPr>
        <w:tab/>
        <w:t>methods required.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AutoImmune ENA Panel – Profile includes anti-: nRNP, Sm, SS-A, Ro-52, SS-B, Scl-70, PM-Scl, Jo-1, Centromere, PCNA, dsDNA, Nucleosomes, Histones, Ribosome-P protein and AMA-M2</w:t>
      </w:r>
    </w:p>
    <w:p w:rsidR="008D4394" w:rsidRPr="00777B46" w:rsidRDefault="008D4394" w:rsidP="008D4394">
      <w:pPr>
        <w:pStyle w:val="Default"/>
        <w:ind w:left="360"/>
        <w:jc w:val="both"/>
        <w:rPr>
          <w:rFonts w:eastAsia="Arial Unicode MS"/>
          <w:color w:val="000000" w:themeColor="text1"/>
          <w:sz w:val="20"/>
          <w:szCs w:val="20"/>
          <w:lang w:val="en-IE"/>
        </w:rPr>
      </w:pPr>
      <w:r w:rsidRPr="00777B46">
        <w:rPr>
          <w:rFonts w:eastAsia="Arial Unicode MS"/>
          <w:color w:val="000000" w:themeColor="text1"/>
          <w:sz w:val="20"/>
          <w:szCs w:val="20"/>
          <w:lang w:val="en-IE"/>
        </w:rPr>
        <w:t xml:space="preserve">Laboratory: </w:t>
      </w:r>
      <w:r w:rsidRPr="00777B46">
        <w:rPr>
          <w:rFonts w:eastAsia="Arial Unicode MS"/>
          <w:color w:val="000000" w:themeColor="text1"/>
          <w:sz w:val="20"/>
          <w:szCs w:val="20"/>
          <w:lang w:val="en-IE"/>
        </w:rPr>
        <w:tab/>
      </w:r>
      <w:r w:rsidRPr="00777B46">
        <w:rPr>
          <w:rFonts w:eastAsia="Arial Unicode MS"/>
          <w:color w:val="000000" w:themeColor="text1"/>
          <w:sz w:val="20"/>
          <w:szCs w:val="20"/>
          <w:lang w:val="en-IE"/>
        </w:rPr>
        <w:tab/>
        <w:t>Immunology, GUH</w:t>
      </w:r>
    </w:p>
    <w:p w:rsidR="008D4394" w:rsidRPr="00777B46" w:rsidRDefault="008D4394" w:rsidP="008D4394">
      <w:pPr>
        <w:pStyle w:val="Default"/>
        <w:ind w:left="360"/>
        <w:jc w:val="both"/>
        <w:rPr>
          <w:rFonts w:eastAsia="Arial Unicode MS"/>
          <w:color w:val="000000" w:themeColor="text1"/>
          <w:sz w:val="20"/>
          <w:szCs w:val="20"/>
          <w:lang w:val="en-IE"/>
        </w:rPr>
      </w:pPr>
      <w:r w:rsidRPr="00777B46">
        <w:rPr>
          <w:rFonts w:eastAsia="Arial Unicode MS"/>
          <w:color w:val="000000" w:themeColor="text1"/>
          <w:sz w:val="20"/>
          <w:szCs w:val="20"/>
          <w:lang w:val="en-IE"/>
        </w:rPr>
        <w:t xml:space="preserve">Specimen: </w:t>
      </w:r>
      <w:r w:rsidRPr="00777B46">
        <w:rPr>
          <w:rFonts w:eastAsia="Arial Unicode MS"/>
          <w:color w:val="000000" w:themeColor="text1"/>
          <w:sz w:val="20"/>
          <w:szCs w:val="20"/>
          <w:lang w:val="en-IE"/>
        </w:rPr>
        <w:tab/>
      </w:r>
      <w:r w:rsidRPr="00777B46">
        <w:rPr>
          <w:rFonts w:eastAsia="Arial Unicode MS"/>
          <w:color w:val="000000" w:themeColor="text1"/>
          <w:sz w:val="20"/>
          <w:szCs w:val="20"/>
          <w:lang w:val="en-IE"/>
        </w:rPr>
        <w:tab/>
        <w:t xml:space="preserve">5.0 mL blood in plain gel tube  </w:t>
      </w:r>
      <w:r w:rsidRPr="00777B46">
        <w:rPr>
          <w:rFonts w:eastAsia="Arial Unicode MS"/>
          <w:color w:val="000000" w:themeColor="text1"/>
          <w:sz w:val="20"/>
          <w:szCs w:val="20"/>
          <w:lang w:val="en-IE"/>
        </w:rPr>
        <w:tab/>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Turnaround: </w:t>
      </w:r>
      <w:r w:rsidRPr="00777B46">
        <w:rPr>
          <w:rFonts w:eastAsia="Arial Unicode MS"/>
          <w:color w:val="auto"/>
          <w:sz w:val="20"/>
          <w:szCs w:val="20"/>
          <w:lang w:val="en-IE"/>
        </w:rPr>
        <w:tab/>
      </w:r>
      <w:r w:rsidRPr="00777B46">
        <w:rPr>
          <w:rFonts w:eastAsia="Arial Unicode MS"/>
          <w:color w:val="auto"/>
          <w:sz w:val="20"/>
          <w:szCs w:val="20"/>
          <w:lang w:val="en-IE"/>
        </w:rPr>
        <w:tab/>
        <w:t xml:space="preserve">3 weeks </w:t>
      </w:r>
    </w:p>
    <w:p w:rsidR="008D4394" w:rsidRPr="00777B46" w:rsidRDefault="008D4394" w:rsidP="008D4394">
      <w:pPr>
        <w:ind w:left="360"/>
        <w:rPr>
          <w:rFonts w:eastAsia="Arial Unicode MS"/>
          <w:color w:val="000000" w:themeColor="text1"/>
          <w:sz w:val="20"/>
          <w:szCs w:val="20"/>
        </w:rPr>
      </w:pPr>
      <w:r w:rsidRPr="00777B46">
        <w:rPr>
          <w:rFonts w:eastAsia="Arial Unicode MS"/>
          <w:color w:val="000000" w:themeColor="text1"/>
          <w:sz w:val="20"/>
          <w:szCs w:val="20"/>
        </w:rPr>
        <w:t xml:space="preserve">Report: </w:t>
      </w:r>
      <w:r w:rsidRPr="00777B46">
        <w:rPr>
          <w:rFonts w:eastAsia="Arial Unicode MS"/>
          <w:color w:val="000000" w:themeColor="text1"/>
          <w:sz w:val="20"/>
          <w:szCs w:val="20"/>
        </w:rPr>
        <w:tab/>
      </w:r>
      <w:r w:rsidR="0074690B" w:rsidRPr="00777B46">
        <w:rPr>
          <w:rFonts w:eastAsia="Arial Unicode MS"/>
          <w:color w:val="000000" w:themeColor="text1"/>
          <w:sz w:val="20"/>
          <w:szCs w:val="20"/>
        </w:rPr>
        <w:tab/>
      </w:r>
      <w:r w:rsidRPr="00777B46">
        <w:rPr>
          <w:rFonts w:eastAsia="Arial Unicode MS"/>
          <w:color w:val="000000" w:themeColor="text1"/>
          <w:sz w:val="20"/>
          <w:szCs w:val="20"/>
        </w:rPr>
        <w:t>Positive / 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AutoImmune Inflammatory Myopathy panel includes anti-: Mi-2 alpha, Mi-2 beta, TIF1 gamma, MDA5, NXP2, SAE1, Ku, PM-Scl100 and PM-Scl75, OJ, EJ, Jo-1, PL-7, PL-12, SRP and Ro-52</w:t>
      </w:r>
    </w:p>
    <w:p w:rsidR="008D4394" w:rsidRPr="00777B46" w:rsidRDefault="008D4394" w:rsidP="008D4394">
      <w:pPr>
        <w:pStyle w:val="Default"/>
        <w:ind w:left="360"/>
        <w:jc w:val="both"/>
        <w:rPr>
          <w:rFonts w:eastAsia="Arial Unicode MS"/>
          <w:color w:val="000000" w:themeColor="text1"/>
          <w:sz w:val="20"/>
          <w:szCs w:val="20"/>
          <w:lang w:val="en-IE"/>
        </w:rPr>
      </w:pPr>
      <w:r w:rsidRPr="00777B46">
        <w:rPr>
          <w:rFonts w:eastAsia="Arial Unicode MS"/>
          <w:color w:val="000000" w:themeColor="text1"/>
          <w:sz w:val="20"/>
          <w:szCs w:val="20"/>
          <w:lang w:val="en-IE"/>
        </w:rPr>
        <w:t xml:space="preserve">Laboratory: </w:t>
      </w:r>
      <w:r w:rsidRPr="00777B46">
        <w:rPr>
          <w:rFonts w:eastAsia="Arial Unicode MS"/>
          <w:color w:val="000000" w:themeColor="text1"/>
          <w:sz w:val="20"/>
          <w:szCs w:val="20"/>
          <w:lang w:val="en-IE"/>
        </w:rPr>
        <w:tab/>
      </w:r>
      <w:r w:rsidRPr="00777B46">
        <w:rPr>
          <w:rFonts w:eastAsia="Arial Unicode MS"/>
          <w:color w:val="000000" w:themeColor="text1"/>
          <w:sz w:val="20"/>
          <w:szCs w:val="20"/>
          <w:lang w:val="en-IE"/>
        </w:rPr>
        <w:tab/>
        <w:t>Immunology , GUH</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Specimen: </w:t>
      </w:r>
      <w:r w:rsidRPr="00777B46">
        <w:rPr>
          <w:rFonts w:eastAsia="Arial Unicode MS"/>
          <w:color w:val="auto"/>
          <w:sz w:val="20"/>
          <w:szCs w:val="20"/>
          <w:lang w:val="en-IE"/>
        </w:rPr>
        <w:tab/>
      </w:r>
      <w:r w:rsidRPr="00777B46">
        <w:rPr>
          <w:rFonts w:eastAsia="Arial Unicode MS"/>
          <w:color w:val="auto"/>
          <w:sz w:val="20"/>
          <w:szCs w:val="20"/>
          <w:lang w:val="en-IE"/>
        </w:rPr>
        <w:tab/>
        <w:t xml:space="preserve">5.0 mL blood in plain gel tube </w:t>
      </w:r>
      <w:r w:rsidRPr="00777B46">
        <w:rPr>
          <w:rFonts w:eastAsia="Arial Unicode MS"/>
          <w:color w:val="auto"/>
          <w:sz w:val="20"/>
          <w:szCs w:val="20"/>
          <w:lang w:val="en-IE"/>
        </w:rPr>
        <w:tab/>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Turnaround: </w:t>
      </w:r>
      <w:r w:rsidRPr="00777B46">
        <w:rPr>
          <w:rFonts w:eastAsia="Arial Unicode MS"/>
          <w:color w:val="auto"/>
          <w:sz w:val="20"/>
          <w:szCs w:val="20"/>
          <w:lang w:val="en-IE"/>
        </w:rPr>
        <w:tab/>
      </w:r>
      <w:r w:rsidRPr="00777B46">
        <w:rPr>
          <w:rFonts w:eastAsia="Arial Unicode MS"/>
          <w:color w:val="auto"/>
          <w:sz w:val="20"/>
          <w:szCs w:val="20"/>
          <w:lang w:val="en-IE"/>
        </w:rPr>
        <w:tab/>
        <w:t xml:space="preserve">3 weeks </w:t>
      </w:r>
    </w:p>
    <w:p w:rsidR="008D4394" w:rsidRPr="00777B46" w:rsidRDefault="008D4394" w:rsidP="008D4394">
      <w:pPr>
        <w:ind w:left="360"/>
        <w:rPr>
          <w:rFonts w:eastAsia="Arial Unicode MS"/>
          <w:color w:val="000000" w:themeColor="text1"/>
          <w:sz w:val="20"/>
          <w:szCs w:val="20"/>
        </w:rPr>
      </w:pPr>
      <w:r w:rsidRPr="00777B46">
        <w:rPr>
          <w:rFonts w:eastAsia="Arial Unicode MS"/>
          <w:color w:val="000000" w:themeColor="text1"/>
          <w:sz w:val="20"/>
          <w:szCs w:val="20"/>
        </w:rPr>
        <w:t xml:space="preserve">Report: </w:t>
      </w:r>
      <w:r w:rsidRPr="00777B46">
        <w:rPr>
          <w:rFonts w:eastAsia="Arial Unicode MS"/>
          <w:color w:val="000000" w:themeColor="text1"/>
          <w:sz w:val="20"/>
          <w:szCs w:val="20"/>
        </w:rPr>
        <w:tab/>
      </w:r>
      <w:r w:rsidR="0074690B" w:rsidRPr="00777B46">
        <w:rPr>
          <w:rFonts w:eastAsia="Arial Unicode MS"/>
          <w:color w:val="000000" w:themeColor="text1"/>
          <w:sz w:val="20"/>
          <w:szCs w:val="20"/>
        </w:rPr>
        <w:tab/>
      </w:r>
      <w:r w:rsidRPr="00777B46">
        <w:rPr>
          <w:rFonts w:eastAsia="Arial Unicode MS"/>
          <w:color w:val="000000" w:themeColor="text1"/>
          <w:sz w:val="20"/>
          <w:szCs w:val="20"/>
        </w:rPr>
        <w:t>Positive / 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Autoimmune Liver Disease Panel – Profile includes anti: AMA-M2 (pyruvate dehydrogenase complex), M2-3E (BPO, fusion protein of the E2 subunits of the alpha-2-oxoacid dehydrogenases of the inner mitochondrial membrane), Sp100, PML, gp210, LKM-1, LC1, SLA/LP and Ro52.</w:t>
      </w:r>
    </w:p>
    <w:p w:rsidR="008D4394" w:rsidRPr="00777B46" w:rsidRDefault="008D4394" w:rsidP="008D4394">
      <w:pPr>
        <w:pStyle w:val="Default"/>
        <w:ind w:left="360"/>
        <w:jc w:val="both"/>
        <w:rPr>
          <w:rFonts w:eastAsia="Arial Unicode MS"/>
          <w:color w:val="000000" w:themeColor="text1"/>
          <w:sz w:val="20"/>
          <w:szCs w:val="20"/>
          <w:lang w:val="en-IE"/>
        </w:rPr>
      </w:pPr>
      <w:r w:rsidRPr="00777B46">
        <w:rPr>
          <w:rFonts w:eastAsia="Arial Unicode MS"/>
          <w:color w:val="000000" w:themeColor="text1"/>
          <w:sz w:val="20"/>
          <w:szCs w:val="20"/>
          <w:lang w:val="en-IE"/>
        </w:rPr>
        <w:t xml:space="preserve">Laboratory: </w:t>
      </w:r>
      <w:r w:rsidRPr="00777B46">
        <w:rPr>
          <w:rFonts w:eastAsia="Arial Unicode MS"/>
          <w:color w:val="000000" w:themeColor="text1"/>
          <w:sz w:val="20"/>
          <w:szCs w:val="20"/>
          <w:lang w:val="en-IE"/>
        </w:rPr>
        <w:tab/>
      </w:r>
      <w:r w:rsidRPr="00777B46">
        <w:rPr>
          <w:rFonts w:eastAsia="Arial Unicode MS"/>
          <w:color w:val="000000" w:themeColor="text1"/>
          <w:sz w:val="20"/>
          <w:szCs w:val="20"/>
          <w:lang w:val="en-IE"/>
        </w:rPr>
        <w:tab/>
        <w:t>Immunology, GUH</w:t>
      </w:r>
    </w:p>
    <w:p w:rsidR="008D4394" w:rsidRPr="00777B46" w:rsidRDefault="008D4394" w:rsidP="008D4394">
      <w:pPr>
        <w:pStyle w:val="Default"/>
        <w:ind w:left="360"/>
        <w:jc w:val="both"/>
        <w:rPr>
          <w:rFonts w:eastAsia="Arial Unicode MS"/>
          <w:color w:val="000000" w:themeColor="text1"/>
          <w:sz w:val="20"/>
          <w:szCs w:val="20"/>
          <w:lang w:val="en-IE"/>
        </w:rPr>
      </w:pPr>
      <w:r w:rsidRPr="00777B46">
        <w:rPr>
          <w:rFonts w:eastAsia="Arial Unicode MS"/>
          <w:color w:val="000000" w:themeColor="text1"/>
          <w:sz w:val="20"/>
          <w:szCs w:val="20"/>
          <w:lang w:val="en-IE"/>
        </w:rPr>
        <w:t xml:space="preserve">Specimen: </w:t>
      </w:r>
      <w:r w:rsidRPr="00777B46">
        <w:rPr>
          <w:rFonts w:eastAsia="Arial Unicode MS"/>
          <w:color w:val="000000" w:themeColor="text1"/>
          <w:sz w:val="20"/>
          <w:szCs w:val="20"/>
          <w:lang w:val="en-IE"/>
        </w:rPr>
        <w:tab/>
      </w:r>
      <w:r w:rsidRPr="00777B46">
        <w:rPr>
          <w:rFonts w:eastAsia="Arial Unicode MS"/>
          <w:color w:val="000000" w:themeColor="text1"/>
          <w:sz w:val="20"/>
          <w:szCs w:val="20"/>
          <w:lang w:val="en-IE"/>
        </w:rPr>
        <w:tab/>
        <w:t xml:space="preserve">5.0 mL blood in plain gel tube </w:t>
      </w:r>
    </w:p>
    <w:p w:rsidR="008D4394" w:rsidRPr="00777B46" w:rsidRDefault="008D4394" w:rsidP="008D4394">
      <w:pPr>
        <w:pStyle w:val="Default"/>
        <w:ind w:left="360"/>
        <w:jc w:val="both"/>
        <w:rPr>
          <w:rFonts w:eastAsia="Arial Unicode MS"/>
          <w:color w:val="auto"/>
          <w:sz w:val="20"/>
          <w:szCs w:val="20"/>
          <w:lang w:val="en-IE"/>
        </w:rPr>
      </w:pPr>
      <w:r w:rsidRPr="00777B46">
        <w:rPr>
          <w:rFonts w:eastAsia="Arial Unicode MS"/>
          <w:color w:val="auto"/>
          <w:sz w:val="20"/>
          <w:szCs w:val="20"/>
          <w:lang w:val="en-IE"/>
        </w:rPr>
        <w:t xml:space="preserve">Turnaround: </w:t>
      </w:r>
      <w:r w:rsidRPr="00777B46">
        <w:rPr>
          <w:rFonts w:eastAsia="Arial Unicode MS"/>
          <w:color w:val="auto"/>
          <w:sz w:val="20"/>
          <w:szCs w:val="20"/>
          <w:lang w:val="en-IE"/>
        </w:rPr>
        <w:tab/>
      </w:r>
      <w:r w:rsidRPr="00777B46">
        <w:rPr>
          <w:rFonts w:eastAsia="Arial Unicode MS"/>
          <w:color w:val="auto"/>
          <w:sz w:val="20"/>
          <w:szCs w:val="20"/>
          <w:lang w:val="en-IE"/>
        </w:rPr>
        <w:tab/>
        <w:t xml:space="preserve">3 weeks </w:t>
      </w:r>
    </w:p>
    <w:p w:rsidR="008D4394" w:rsidRPr="00777B46" w:rsidRDefault="008D4394" w:rsidP="008D4394">
      <w:pPr>
        <w:ind w:left="360"/>
        <w:rPr>
          <w:rFonts w:eastAsia="Arial Unicode MS"/>
          <w:color w:val="000000" w:themeColor="text1"/>
          <w:sz w:val="20"/>
          <w:szCs w:val="20"/>
        </w:rPr>
      </w:pPr>
      <w:r w:rsidRPr="00777B46">
        <w:rPr>
          <w:rFonts w:eastAsia="Arial Unicode MS"/>
          <w:color w:val="000000" w:themeColor="text1"/>
          <w:sz w:val="20"/>
          <w:szCs w:val="20"/>
        </w:rPr>
        <w:t xml:space="preserve">Report: </w:t>
      </w:r>
      <w:r w:rsidRPr="00777B46">
        <w:rPr>
          <w:rFonts w:eastAsia="Arial Unicode MS"/>
          <w:color w:val="000000" w:themeColor="text1"/>
          <w:sz w:val="20"/>
          <w:szCs w:val="20"/>
        </w:rPr>
        <w:tab/>
      </w:r>
      <w:r w:rsidR="0074690B" w:rsidRPr="00777B46">
        <w:rPr>
          <w:rFonts w:eastAsia="Arial Unicode MS"/>
          <w:color w:val="000000" w:themeColor="text1"/>
          <w:sz w:val="20"/>
          <w:szCs w:val="20"/>
        </w:rPr>
        <w:tab/>
      </w:r>
      <w:r w:rsidRPr="00777B46">
        <w:rPr>
          <w:rFonts w:eastAsia="Arial Unicode MS"/>
          <w:color w:val="000000" w:themeColor="text1"/>
          <w:sz w:val="20"/>
          <w:szCs w:val="20"/>
        </w:rPr>
        <w:t>Positive / 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Autoimmune Systemic Sclerosis Panel – Profile includes anti-Scl-70, Centromere A, Centromere B, RNA Pol III(RP11 and 155), Fibrillarin, NOR 90, Th/To, PM-Scl 100, PM-Scl75, Ku, PDGFR and Ro-52</w:t>
      </w:r>
    </w:p>
    <w:p w:rsidR="008D4394" w:rsidRPr="00777B46" w:rsidRDefault="008D4394" w:rsidP="008D4394">
      <w:pPr>
        <w:pStyle w:val="Default"/>
        <w:ind w:left="360"/>
        <w:jc w:val="both"/>
        <w:rPr>
          <w:rFonts w:eastAsia="Arial Unicode MS"/>
          <w:color w:val="000000" w:themeColor="text1"/>
          <w:sz w:val="20"/>
          <w:szCs w:val="20"/>
          <w:lang w:val="en-IE"/>
        </w:rPr>
      </w:pPr>
      <w:r w:rsidRPr="00777B46">
        <w:rPr>
          <w:rFonts w:eastAsia="Arial Unicode MS"/>
          <w:color w:val="000000" w:themeColor="text1"/>
          <w:sz w:val="20"/>
          <w:szCs w:val="20"/>
          <w:lang w:val="en-IE"/>
        </w:rPr>
        <w:t xml:space="preserve">Laboratory: </w:t>
      </w:r>
      <w:r w:rsidRPr="00777B46">
        <w:rPr>
          <w:rFonts w:eastAsia="Arial Unicode MS"/>
          <w:color w:val="000000" w:themeColor="text1"/>
          <w:sz w:val="20"/>
          <w:szCs w:val="20"/>
          <w:lang w:val="en-IE"/>
        </w:rPr>
        <w:tab/>
      </w:r>
      <w:r w:rsidRPr="00777B46">
        <w:rPr>
          <w:rFonts w:eastAsia="Arial Unicode MS"/>
          <w:color w:val="000000" w:themeColor="text1"/>
          <w:sz w:val="20"/>
          <w:szCs w:val="20"/>
          <w:lang w:val="en-IE"/>
        </w:rPr>
        <w:tab/>
        <w:t>Immunology,GUH</w:t>
      </w:r>
    </w:p>
    <w:p w:rsidR="008D4394" w:rsidRPr="00777B46" w:rsidRDefault="008D4394" w:rsidP="008D4394">
      <w:pPr>
        <w:pStyle w:val="Default"/>
        <w:ind w:left="360"/>
        <w:jc w:val="both"/>
        <w:rPr>
          <w:rFonts w:eastAsia="Arial Unicode MS"/>
          <w:color w:val="000000" w:themeColor="text1"/>
          <w:sz w:val="20"/>
          <w:szCs w:val="20"/>
          <w:lang w:val="en-IE"/>
        </w:rPr>
      </w:pPr>
      <w:r w:rsidRPr="00777B46">
        <w:rPr>
          <w:rFonts w:eastAsia="Arial Unicode MS"/>
          <w:color w:val="000000" w:themeColor="text1"/>
          <w:sz w:val="20"/>
          <w:szCs w:val="20"/>
          <w:lang w:val="en-IE"/>
        </w:rPr>
        <w:t xml:space="preserve">Specimen: </w:t>
      </w:r>
      <w:r w:rsidRPr="00777B46">
        <w:rPr>
          <w:rFonts w:eastAsia="Arial Unicode MS"/>
          <w:color w:val="000000" w:themeColor="text1"/>
          <w:sz w:val="20"/>
          <w:szCs w:val="20"/>
          <w:lang w:val="en-IE"/>
        </w:rPr>
        <w:tab/>
      </w:r>
      <w:r w:rsidRPr="00777B46">
        <w:rPr>
          <w:rFonts w:eastAsia="Arial Unicode MS"/>
          <w:color w:val="000000" w:themeColor="text1"/>
          <w:sz w:val="20"/>
          <w:szCs w:val="20"/>
          <w:lang w:val="en-IE"/>
        </w:rPr>
        <w:tab/>
        <w:t xml:space="preserve">5.0 mL blood in plain gel tube </w:t>
      </w:r>
    </w:p>
    <w:p w:rsidR="008D4394" w:rsidRPr="00777B46" w:rsidRDefault="008D4394" w:rsidP="008D4394">
      <w:pPr>
        <w:pStyle w:val="Default"/>
        <w:ind w:left="360"/>
        <w:jc w:val="both"/>
        <w:rPr>
          <w:rFonts w:eastAsia="Arial Unicode MS"/>
          <w:color w:val="000000" w:themeColor="text1"/>
          <w:sz w:val="20"/>
          <w:szCs w:val="20"/>
          <w:lang w:val="en-IE"/>
        </w:rPr>
      </w:pPr>
      <w:r w:rsidRPr="00777B46">
        <w:rPr>
          <w:rFonts w:eastAsia="Arial Unicode MS"/>
          <w:color w:val="000000" w:themeColor="text1"/>
          <w:sz w:val="20"/>
          <w:szCs w:val="20"/>
          <w:lang w:val="en-IE"/>
        </w:rPr>
        <w:t xml:space="preserve">Turnaround: </w:t>
      </w:r>
      <w:r w:rsidRPr="00777B46">
        <w:rPr>
          <w:rFonts w:eastAsia="Arial Unicode MS"/>
          <w:color w:val="000000" w:themeColor="text1"/>
          <w:sz w:val="20"/>
          <w:szCs w:val="20"/>
          <w:lang w:val="en-IE"/>
        </w:rPr>
        <w:tab/>
      </w:r>
      <w:r w:rsidRPr="00777B46">
        <w:rPr>
          <w:rFonts w:eastAsia="Arial Unicode MS"/>
          <w:color w:val="000000" w:themeColor="text1"/>
          <w:sz w:val="20"/>
          <w:szCs w:val="20"/>
          <w:lang w:val="en-IE"/>
        </w:rPr>
        <w:tab/>
        <w:t xml:space="preserve">3 weeks </w:t>
      </w:r>
    </w:p>
    <w:p w:rsidR="008D4394" w:rsidRPr="00777B46" w:rsidRDefault="008D4394" w:rsidP="008D4394">
      <w:pPr>
        <w:ind w:left="360"/>
        <w:rPr>
          <w:rFonts w:eastAsia="Arial Unicode MS"/>
          <w:color w:val="000000" w:themeColor="text1"/>
          <w:sz w:val="20"/>
          <w:szCs w:val="20"/>
        </w:rPr>
      </w:pPr>
      <w:r w:rsidRPr="00777B46">
        <w:rPr>
          <w:rFonts w:eastAsia="Arial Unicode MS"/>
          <w:color w:val="000000" w:themeColor="text1"/>
          <w:sz w:val="20"/>
          <w:szCs w:val="20"/>
        </w:rPr>
        <w:t xml:space="preserve">Report: </w:t>
      </w:r>
      <w:r w:rsidRPr="00777B46">
        <w:rPr>
          <w:rFonts w:eastAsia="Arial Unicode MS"/>
          <w:color w:val="000000" w:themeColor="text1"/>
          <w:sz w:val="20"/>
          <w:szCs w:val="20"/>
        </w:rPr>
        <w:tab/>
      </w:r>
      <w:r w:rsidR="0074690B" w:rsidRPr="00777B46">
        <w:rPr>
          <w:rFonts w:eastAsia="Arial Unicode MS"/>
          <w:color w:val="000000" w:themeColor="text1"/>
          <w:sz w:val="20"/>
          <w:szCs w:val="20"/>
        </w:rPr>
        <w:tab/>
      </w:r>
      <w:r w:rsidRPr="00777B46">
        <w:rPr>
          <w:rFonts w:eastAsia="Arial Unicode MS"/>
          <w:color w:val="000000" w:themeColor="text1"/>
          <w:sz w:val="20"/>
          <w:szCs w:val="20"/>
        </w:rPr>
        <w:t>Positive / 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Bartholin’s Abscess (see Swab / Pus)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1"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BCR-ABL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CMD Laboratory, St James Hospital, Dublin 8</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 x 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 </w:t>
      </w:r>
      <w:r w:rsidR="00F07128">
        <w:rPr>
          <w:rFonts w:ascii="Times New Roman" w:hAnsi="Times New Roman" w:cs="Times New Roman"/>
        </w:rPr>
        <w:t>. Lab to refrigerate if not sent on same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Test available Monday –Thursday only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120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Bence - Jones proteins (Urine Free Light Chains)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74690B" w:rsidP="00EA53C2">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8D4394" w:rsidRPr="00777B46">
        <w:rPr>
          <w:rFonts w:ascii="Times New Roman" w:hAnsi="Times New Roman" w:cs="Times New Roman"/>
        </w:rPr>
        <w:t>Early morning sample preferred. 24h urine for quantification and disease monitoring or minimum 1</w:t>
      </w:r>
      <w:r w:rsidR="00D12254" w:rsidRPr="00777B46">
        <w:rPr>
          <w:rFonts w:ascii="Times New Roman" w:hAnsi="Times New Roman" w:cs="Times New Roman"/>
        </w:rPr>
        <w:t>5</w:t>
      </w:r>
      <w:r w:rsidR="008D4394" w:rsidRPr="00777B46">
        <w:rPr>
          <w:rFonts w:ascii="Times New Roman" w:hAnsi="Times New Roman" w:cs="Times New Roman"/>
        </w:rPr>
        <w:t xml:space="preserve">ml </w:t>
      </w:r>
      <w:r w:rsidR="00D12254" w:rsidRPr="00777B46">
        <w:rPr>
          <w:rFonts w:ascii="Times New Roman" w:hAnsi="Times New Roman" w:cs="Times New Roman"/>
        </w:rPr>
        <w:t xml:space="preserve">in plain universal container </w:t>
      </w:r>
      <w:r w:rsidR="008D4394" w:rsidRPr="00777B46">
        <w:rPr>
          <w:rFonts w:ascii="Times New Roman" w:hAnsi="Times New Roman" w:cs="Times New Roman"/>
        </w:rPr>
        <w:t>for screening. Plain container, no preservatives.</w:t>
      </w:r>
      <w:r w:rsidR="008D4394" w:rsidRPr="00777B46">
        <w:rPr>
          <w:rFonts w:ascii="Times New Roman" w:hAnsi="Times New Roman" w:cs="Times New Roman"/>
          <w:color w:val="FF0000"/>
        </w:rPr>
        <w:t xml:space="preserve"> </w:t>
      </w:r>
      <w:r w:rsidR="008D4394" w:rsidRPr="00777B46">
        <w:rPr>
          <w:rFonts w:ascii="Times New Roman" w:hAnsi="Times New Roman" w:cs="Times New Roman"/>
        </w:rPr>
        <w:t>Collect 24hr urine container from lab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 Typing by Immunofixation. Quantification of BJP 24h output or BJP concentration - g/l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Beta-hydroxybutyrate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“Ketones”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Beta-2-Microglobulin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0.8 – 2.2 mg/l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Beta-2-Transferrin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plain gel tube </w:t>
      </w:r>
      <w:r w:rsidRPr="00777B46">
        <w:rPr>
          <w:rFonts w:ascii="Times New Roman" w:hAnsi="Times New Roman" w:cs="Times New Roman"/>
          <w:b/>
          <w:bCs/>
        </w:rPr>
        <w:t>and</w:t>
      </w:r>
      <w:r w:rsidRPr="00777B46">
        <w:rPr>
          <w:rFonts w:ascii="Times New Roman" w:hAnsi="Times New Roman" w:cs="Times New Roman"/>
        </w:rPr>
        <w:t xml:space="preserve"> ear/nasal discharge in universal container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 :</w:t>
      </w:r>
      <w:r w:rsidRPr="00777B46">
        <w:rPr>
          <w:rFonts w:ascii="Times New Roman" w:hAnsi="Times New Roman" w:cs="Times New Roman"/>
        </w:rPr>
        <w:tab/>
      </w:r>
      <w:r w:rsidR="00F07128">
        <w:rPr>
          <w:rFonts w:ascii="Times New Roman" w:hAnsi="Times New Roman" w:cs="Times New Roman"/>
        </w:rPr>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Bicarbonate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Available on blood gas analyser</w:t>
      </w:r>
    </w:p>
    <w:p w:rsidR="008D4394" w:rsidRPr="00777B46" w:rsidRDefault="008D4394" w:rsidP="00854467">
      <w:pPr>
        <w:pStyle w:val="Style2"/>
        <w:rPr>
          <w:rFonts w:ascii="Times New Roman" w:hAnsi="Times New Roman" w:cs="Times New Roman"/>
          <w:color w:val="4F81BD" w:themeColor="accent1"/>
        </w:rPr>
      </w:pPr>
      <w:r w:rsidRPr="00777B46">
        <w:rPr>
          <w:rFonts w:ascii="Times New Roman" w:hAnsi="Times New Roman" w:cs="Times New Roman"/>
        </w:rPr>
        <w:t>Specimen:</w:t>
      </w:r>
      <w:r w:rsidRPr="00777B46">
        <w:rPr>
          <w:rFonts w:ascii="Times New Roman" w:hAnsi="Times New Roman" w:cs="Times New Roman"/>
          <w:color w:val="4F81BD" w:themeColor="accent1"/>
        </w:rPr>
        <w:tab/>
      </w:r>
      <w:r w:rsidRPr="00777B46">
        <w:rPr>
          <w:rFonts w:ascii="Times New Roman" w:hAnsi="Times New Roman" w:cs="Times New Roman"/>
        </w:rPr>
        <w:t>Blood in a Li Heparin syringe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15 mins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Bile Acids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 Mon to Fri</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Bilirubin - Conjugated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3hours.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Bilirubin - Total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 5.0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1 hour. </w:t>
      </w:r>
      <w:r w:rsidR="0074690B" w:rsidRPr="00777B46">
        <w:rPr>
          <w:rFonts w:ascii="Times New Roman" w:hAnsi="Times New Roman" w:cs="Times New Roman"/>
        </w:rPr>
        <w:t>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Biopsy</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Blood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2"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Blood Film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w:t>
      </w:r>
    </w:p>
    <w:p w:rsidR="008D4394" w:rsidRPr="00777B46" w:rsidRDefault="008D4394" w:rsidP="005E195E">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Blood films will be made, examined and reported on patients FBC results which satisfy the criteria laid down by this laboratory in the guidelines ‘Indications for blood film examination’. If a clinician specifically requests a blood film which falls outside of these guidelines this will also be examined where the request form provides clinical details. Some films require referral to Haematology GUH. These films which satisfy criteria laid down by lab will be referred to Haematology, GUH</w:t>
      </w:r>
    </w:p>
    <w:p w:rsidR="008D4394" w:rsidRPr="00777B46" w:rsidRDefault="008D4394" w:rsidP="005E195E">
      <w:pPr>
        <w:pStyle w:val="Style2"/>
        <w:ind w:left="2160" w:hanging="1800"/>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Where clinical details are supplied urgent requests for blood films will receive immediate attention. Routine differentials are reported within 1 day, referrals to GUH variable.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 :</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Blood Gases (pH, pCO</w:t>
      </w:r>
      <w:r w:rsidRPr="00777B46">
        <w:rPr>
          <w:rFonts w:ascii="Times New Roman" w:hAnsi="Times New Roman" w:cs="Times New Roman"/>
          <w:vertAlign w:val="subscript"/>
        </w:rPr>
        <w:t>2</w:t>
      </w:r>
      <w:r w:rsidRPr="00777B46">
        <w:rPr>
          <w:rFonts w:ascii="Times New Roman" w:hAnsi="Times New Roman" w:cs="Times New Roman"/>
        </w:rPr>
        <w:t>, pO</w:t>
      </w:r>
      <w:r w:rsidRPr="00777B46">
        <w:rPr>
          <w:rFonts w:ascii="Times New Roman" w:hAnsi="Times New Roman" w:cs="Times New Roman"/>
          <w:vertAlign w:val="subscript"/>
        </w:rPr>
        <w:t>2</w:t>
      </w:r>
      <w:r w:rsidRPr="00777B46">
        <w:rPr>
          <w:rFonts w:ascii="Times New Roman" w:hAnsi="Times New Roman" w:cs="Times New Roman"/>
        </w:rPr>
        <w:t>, Bicarbonate, Base Excess, Total CO</w:t>
      </w:r>
      <w:r w:rsidRPr="00777B46">
        <w:rPr>
          <w:rFonts w:ascii="Times New Roman" w:hAnsi="Times New Roman" w:cs="Times New Roman"/>
          <w:vertAlign w:val="subscript"/>
        </w:rPr>
        <w:t>2</w:t>
      </w:r>
      <w:r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Available on Blood Gas analyser located in </w:t>
      </w:r>
      <w:r w:rsidR="00F07128">
        <w:rPr>
          <w:rFonts w:ascii="Times New Roman" w:hAnsi="Times New Roman" w:cs="Times New Roman"/>
        </w:rPr>
        <w:t>laboratory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Blood in a Li Heparin syringe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If delay between sample collection and processing on analyser is greater than 15 minutes put on ice.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15 minutes</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Blood Product for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3"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Body Cavity Fluid Cytology (Pleural, Peritoneal, Pericardial, Abdominal and Ascite Fluid).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FE6B46">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Collect fresh 10 – 20 mL specimens into twist top leak proof 20 mL or 50 mL Universal containers containing Shandon Cytospin Collection Fluid (green fixative solution). Refrigerate overnight if necessary.</w:t>
      </w:r>
    </w:p>
    <w:p w:rsidR="008D4394" w:rsidRPr="00777B46" w:rsidRDefault="008D4394" w:rsidP="00FE6B46">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Indicate type of primary specimen and site and side of origin (e.g. left lobe BAL). Indicate clinical history on test requisition and reason for test.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Detection of neoplastic and non neoplastic cells</w:t>
      </w:r>
    </w:p>
    <w:p w:rsidR="008D4394" w:rsidRPr="00777B46" w:rsidRDefault="008D4394"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Bone Markers</w:t>
      </w:r>
      <w:r w:rsidRPr="00777B46">
        <w:rPr>
          <w:rFonts w:ascii="Times New Roman" w:hAnsi="Times New Roman" w:cs="Times New Roman"/>
        </w:rPr>
        <w:tab/>
        <w:t>Urine N Telopeptide/GFR, Urine NTer X links, Urine Creat, Urine Calcium, Urine Phos. Blood : Ionized Ca, PTH, 25OH D, CTX1, P 1NP, Osteocalcin, CTX1, FGF23 (Fibroblast Growth Factor23)</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All tests referred to Clinical Chemistry Lab, St. Vincents University Hospital, Elm Park, Dublin 4</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 x3  5.0 mL blood in a plain gel tube, x2 plain urine sample, X4 3mL k</w:t>
      </w:r>
      <w:r w:rsidRPr="00777B46">
        <w:rPr>
          <w:rFonts w:ascii="Times New Roman" w:hAnsi="Times New Roman" w:cs="Times New Roman"/>
          <w:vertAlign w:val="superscript"/>
        </w:rPr>
        <w:t>+</w:t>
      </w:r>
      <w:r w:rsidRPr="00777B46">
        <w:rPr>
          <w:rFonts w:ascii="Times New Roman" w:hAnsi="Times New Roman" w:cs="Times New Roman"/>
        </w:rPr>
        <w:t>EDTA FBC samples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Protocol available from Laboratory. </w:t>
      </w:r>
    </w:p>
    <w:p w:rsidR="008D4394" w:rsidRPr="00777B46" w:rsidRDefault="008D4394" w:rsidP="00A776BE">
      <w:pPr>
        <w:pStyle w:val="Style2"/>
        <w:ind w:left="2160"/>
        <w:rPr>
          <w:rFonts w:ascii="Times New Roman" w:hAnsi="Times New Roman" w:cs="Times New Roman"/>
        </w:rPr>
      </w:pPr>
      <w:r w:rsidRPr="00777B46">
        <w:rPr>
          <w:rFonts w:ascii="Times New Roman" w:hAnsi="Times New Roman" w:cs="Times New Roman"/>
        </w:rPr>
        <w:t>Lab staff, give clinican protocol from ‘Special Blood Sciences’ folder. Send to lab immediatley, lab to separate and freeze (lab staff, follow protocol from St.Vincents, in Special Blood Sciences folder)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 :</w:t>
      </w:r>
      <w:r w:rsidRPr="00777B46">
        <w:rPr>
          <w:rFonts w:ascii="Times New Roman" w:hAnsi="Times New Roman" w:cs="Times New Roman"/>
        </w:rPr>
        <w:tab/>
        <w:t>On report form</w:t>
      </w:r>
      <w:r w:rsidRPr="00777B46">
        <w:rPr>
          <w:rFonts w:ascii="Times New Roman" w:hAnsi="Times New Roman" w:cs="Times New Roman"/>
          <w:color w:val="FF0000"/>
        </w:rPr>
        <w:tab/>
      </w:r>
    </w:p>
    <w:p w:rsidR="008D4394" w:rsidRPr="00777B46" w:rsidRDefault="008D4394" w:rsidP="003231F7">
      <w:pPr>
        <w:pStyle w:val="Testswithborder"/>
        <w:rPr>
          <w:rFonts w:ascii="Times New Roman" w:hAnsi="Times New Roman" w:cs="Times New Roman"/>
        </w:rPr>
      </w:pPr>
      <w:bookmarkStart w:id="196" w:name="_Toc216519349"/>
      <w:bookmarkStart w:id="197" w:name="_Toc217285306"/>
      <w:r w:rsidRPr="00777B46">
        <w:rPr>
          <w:rFonts w:ascii="Times New Roman" w:hAnsi="Times New Roman" w:cs="Times New Roman"/>
        </w:rPr>
        <w:t>Bordetella pertussis antibodies</w:t>
      </w:r>
      <w:bookmarkEnd w:id="196"/>
      <w:bookmarkEnd w:id="197"/>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Atypical Pneumonia Unit, Collindale Avenue, London NW9 5HT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Available only in very specific cases and following prior arrangement with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2-3 weeks</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i/>
          <w:iCs/>
        </w:rPr>
        <w:t>Bordetella</w:t>
      </w:r>
      <w:r w:rsidRPr="00777B46">
        <w:rPr>
          <w:rFonts w:ascii="Times New Roman" w:hAnsi="Times New Roman" w:cs="Times New Roman"/>
        </w:rPr>
        <w:t xml:space="preserve"> Species (Whooping cough / Pertussis)– culture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4"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Borrelia burgdorferi antibodies (Lyme Disease)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 (For CSF-PCR see under Cerebrospinal Fluid)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1 - 2 weeks (In-house screen). Samples referred for further testing 2-3 weeks.</w:t>
      </w:r>
    </w:p>
    <w:p w:rsidR="008D4394" w:rsidRPr="00777B46" w:rsidRDefault="008D4394" w:rsidP="00FD78CB">
      <w:pPr>
        <w:pStyle w:val="Style2"/>
        <w:ind w:left="2160" w:hanging="1800"/>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Not Detected, if negative. A  Provisional report will be issued on any sample giving reactive findings on initial testing. These specimens are referred to the PHE, Rare and Imported Pathogens Laboratory, Porton Down for further testing and a final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BRAF mutation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Tissue samples already processed by the Histopathology Laboratory, arrange via consultant pathologist.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Testing available on request by Pathologist.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Referrals</w:t>
      </w:r>
      <w:r w:rsidRPr="00777B46">
        <w:rPr>
          <w:rFonts w:ascii="Times New Roman" w:hAnsi="Times New Roman" w:cs="Times New Roman"/>
        </w:rPr>
        <w:tab/>
        <w:t>Contact the Department of Histopathology, Cytopathology and Molecular pathology on 4078</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5 – 10 working days after request from Pathologist received</w:t>
      </w:r>
    </w:p>
    <w:p w:rsidR="008D4394" w:rsidRPr="00777B46" w:rsidRDefault="008D4394" w:rsidP="00F84E02">
      <w:pPr>
        <w:pStyle w:val="Style2"/>
        <w:ind w:left="2160" w:hanging="1800"/>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Integral part of Histopathology report issued by Division of  Anatomic Pathology, Department of Histopathology, Cytopathology and Molecular Pathology.</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Bronchial Brush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340CA8">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Sample  can be spread on a glass slide, one slide may be air dried and labelled for Diff quik stain, and one slide spray fixed. Label slides and container to include name,</w:t>
      </w:r>
      <w:r w:rsidR="00476A66" w:rsidRPr="00777B46">
        <w:rPr>
          <w:rFonts w:ascii="Times New Roman" w:hAnsi="Times New Roman" w:cs="Times New Roman"/>
        </w:rPr>
        <w:t xml:space="preserve"> </w:t>
      </w:r>
      <w:r w:rsidRPr="00777B46">
        <w:rPr>
          <w:rFonts w:ascii="Times New Roman" w:hAnsi="Times New Roman" w:cs="Times New Roman"/>
        </w:rPr>
        <w:t>date of birth  and sample site.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Indicate clinical history on test requisition, and the specific site sampled.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Detection of neoplastic and non neoplastic cells.  Detection of infectious organisms.</w:t>
      </w:r>
    </w:p>
    <w:p w:rsidR="008D4394" w:rsidRPr="00777B46" w:rsidRDefault="008D4394"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Bronchial Wash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EA38AD">
      <w:pPr>
        <w:pStyle w:val="Style2"/>
        <w:ind w:left="2160" w:hanging="1800"/>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Collect fresh specimens (0.5 – 50.0 mL) into twist top, leak proof 50 – 100 mL specimen cups. Do not add fixative but refrigerate if storage required. Transport to the laboratory, ASAP.  Refrigerate or add fixative if delay unavoidable.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Indicate clinical history on test requisition, and the reason for test.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Detection of neoplastic and non neoplastic cells.  Detection of infectious organisms.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Broncho Alveolar lavage fluid (BAL) - Culture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5"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Broncho Alveolar lavage fluid -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B4700">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Collect fresh 0.5 – 50 mL BAL (indicate if RUL, RLL, LUL, LLL) in a twist top, leak proof 50 – 100 mL specimen container. Submit to laboratory ASAP. Refrigerate or add fixative if delay unavoidable.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Indicate clinical history on test requisition form and reason for test.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Detection of neoplastic and non neoplastic cells.  Detection of infectious organisms.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Brucella abortus antibodies</w:t>
      </w:r>
    </w:p>
    <w:p w:rsidR="008D4394" w:rsidRPr="00777B46" w:rsidRDefault="008D4394" w:rsidP="00854467">
      <w:pPr>
        <w:pStyle w:val="Style2"/>
        <w:rPr>
          <w:rFonts w:ascii="Times New Roman" w:hAnsi="Times New Roman" w:cs="Times New Roman"/>
          <w:bCs/>
        </w:rPr>
      </w:pPr>
      <w:r w:rsidRPr="00777B46">
        <w:rPr>
          <w:rFonts w:ascii="Times New Roman" w:hAnsi="Times New Roman" w:cs="Times New Roman"/>
        </w:rPr>
        <w:t>Laboratory:</w:t>
      </w:r>
      <w:r w:rsidRPr="00777B46">
        <w:rPr>
          <w:rFonts w:ascii="Times New Roman" w:hAnsi="Times New Roman" w:cs="Times New Roman"/>
        </w:rPr>
        <w:tab/>
        <w:t xml:space="preserve">Referred to Liverpool Clinical Laboratories, Royal Liverpool and Broadgreen University Hospitals Trust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 xml:space="preserve">Available only in very specific circumstances and with prior approval of a Consultant </w:t>
      </w:r>
      <w:r w:rsidRPr="00777B46">
        <w:rPr>
          <w:rFonts w:ascii="Times New Roman" w:hAnsi="Times New Roman" w:cs="Times New Roman"/>
        </w:rPr>
        <w:tab/>
      </w:r>
      <w:r w:rsidRPr="00777B46">
        <w:rPr>
          <w:rFonts w:ascii="Times New Roman" w:hAnsi="Times New Roman" w:cs="Times New Roman"/>
        </w:rPr>
        <w:tab/>
        <w:t xml:space="preserve">Microbiologist.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2-3 weeks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Negative/Positive.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Bursa Fluid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6"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 125</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5.0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 1 working day. Routine :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 15-3</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1 working day.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 19-9</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5.0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1 working day. Routine: 2 working days</w:t>
      </w:r>
      <w:r w:rsidRPr="00777B46" w:rsidDel="009E4C2B">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Cadmium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Randon urine</w:t>
      </w:r>
      <w:r w:rsidR="00F07128">
        <w:rPr>
          <w:rFonts w:ascii="Times New Roman" w:hAnsi="Times New Roman" w:cs="Times New Roman"/>
        </w:rPr>
        <w:t xml:space="preserve"> and/or 2ml whole blood EDTA or Lithium Heparin. L</w:t>
      </w:r>
      <w:r w:rsidR="000D359E">
        <w:rPr>
          <w:rFonts w:ascii="Times New Roman" w:hAnsi="Times New Roman" w:cs="Times New Roman"/>
        </w:rPr>
        <w:t>ab to refri</w:t>
      </w:r>
      <w:r w:rsidR="00F07128">
        <w:rPr>
          <w:rFonts w:ascii="Times New Roman" w:hAnsi="Times New Roman" w:cs="Times New Roman"/>
        </w:rPr>
        <w:t xml:space="preserve">gerate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Calcitonin</w:t>
      </w:r>
    </w:p>
    <w:p w:rsidR="008D4394" w:rsidRPr="00777B46" w:rsidRDefault="008D4394" w:rsidP="008D4394">
      <w:pPr>
        <w:ind w:left="360"/>
      </w:pPr>
      <w:r w:rsidRPr="00777B46">
        <w:rPr>
          <w:rFonts w:eastAsia="Arial Unicode MS"/>
          <w:sz w:val="20"/>
          <w:szCs w:val="20"/>
        </w:rPr>
        <w:t>Laboratory:</w:t>
      </w:r>
      <w:r w:rsidRPr="00777B46">
        <w:rPr>
          <w:rFonts w:eastAsia="Arial Unicode MS"/>
          <w:sz w:val="20"/>
          <w:szCs w:val="20"/>
        </w:rPr>
        <w:tab/>
      </w:r>
      <w:r w:rsidR="00476A66" w:rsidRPr="00777B46">
        <w:rPr>
          <w:rFonts w:eastAsia="Arial Unicode MS"/>
          <w:sz w:val="20"/>
          <w:szCs w:val="20"/>
        </w:rPr>
        <w:tab/>
      </w:r>
      <w:r w:rsidRPr="00777B46">
        <w:rPr>
          <w:rFonts w:eastAsia="Arial Unicode MS"/>
          <w:sz w:val="20"/>
          <w:szCs w:val="20"/>
        </w:rPr>
        <w:t>Referred to Endocrinology Laboratory,</w:t>
      </w:r>
      <w:r w:rsidR="00476A66" w:rsidRPr="00777B46">
        <w:rPr>
          <w:rFonts w:eastAsia="Arial Unicode MS"/>
          <w:sz w:val="20"/>
          <w:szCs w:val="20"/>
        </w:rPr>
        <w:t xml:space="preserve"> </w:t>
      </w:r>
      <w:r w:rsidRPr="00777B46">
        <w:rPr>
          <w:rFonts w:eastAsia="Arial Unicode MS"/>
          <w:sz w:val="20"/>
          <w:szCs w:val="20"/>
        </w:rPr>
        <w:t>Mater Misericordiae Hospital</w:t>
      </w:r>
      <w:r w:rsidR="00476A66" w:rsidRPr="00777B46">
        <w:rPr>
          <w:rFonts w:eastAsia="Arial Unicode MS"/>
          <w:sz w:val="20"/>
          <w:szCs w:val="20"/>
        </w:rPr>
        <w:t xml:space="preserve">, </w:t>
      </w:r>
      <w:r w:rsidRPr="00777B46">
        <w:rPr>
          <w:rFonts w:eastAsia="Arial Unicode MS"/>
          <w:sz w:val="20"/>
          <w:szCs w:val="20"/>
        </w:rPr>
        <w:t>Eccles Street, Dublin 7.</w:t>
      </w:r>
      <w:r w:rsidRPr="00777B46">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Specimen:</w:t>
      </w:r>
      <w:r w:rsidRPr="00777B46">
        <w:rPr>
          <w:rFonts w:ascii="Times New Roman" w:hAnsi="Times New Roman" w:cs="Times New Roman"/>
        </w:rPr>
        <w:tab/>
        <w:t>5.0 mL blood in a plain gel tube sent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Send fasting specimen. Must be separated and frozen within 15 minutes of phlebotomy.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Calcium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5.0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1 hour. </w:t>
      </w:r>
      <w:r w:rsidR="006C06AD" w:rsidRPr="00777B46">
        <w:rPr>
          <w:rFonts w:ascii="Times New Roman" w:hAnsi="Times New Roman" w:cs="Times New Roman"/>
        </w:rPr>
        <w:t>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Calcium -ionised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Available on Blood Gas analysers located in</w:t>
      </w:r>
      <w:r w:rsidR="000D359E">
        <w:rPr>
          <w:rFonts w:ascii="Times New Roman" w:hAnsi="Times New Roman" w:cs="Times New Roman"/>
        </w:rPr>
        <w:t xml:space="preserve"> laboratory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Blood in a balanced heparin syringe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Process within 15 minutes of collection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15 mins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Calcium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w:t>
      </w:r>
      <w:r w:rsidR="006C06AD" w:rsidRPr="00777B46">
        <w:rPr>
          <w:rFonts w:ascii="Times New Roman" w:hAnsi="Times New Roman" w:cs="Times New Roman"/>
        </w:rPr>
        <w:t xml:space="preserve">ratory:                 </w:t>
      </w:r>
      <w:r w:rsidRPr="00777B46">
        <w:rPr>
          <w:rFonts w:ascii="Times New Roman" w:hAnsi="Times New Roman" w:cs="Times New Roman"/>
        </w:rPr>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 hour acidified (20-30ml acid needed) urine collection or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Spot sample in plain container to arrive in lab within 2 hours of collection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Calcium Excretion (Calcium :Creat ratio)</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w:t>
      </w:r>
      <w:r w:rsidR="006C06AD" w:rsidRPr="00777B46">
        <w:rPr>
          <w:rFonts w:ascii="Times New Roman" w:hAnsi="Times New Roman" w:cs="Times New Roman"/>
        </w:rPr>
        <w:t xml:space="preserve">ratory:                 </w:t>
      </w:r>
      <w:r w:rsidRPr="00777B46">
        <w:rPr>
          <w:rFonts w:ascii="Times New Roman" w:hAnsi="Times New Roman" w:cs="Times New Roman"/>
        </w:rPr>
        <w:t>Biochemistry, RUH</w:t>
      </w:r>
    </w:p>
    <w:p w:rsidR="008D4394" w:rsidRPr="00777B46" w:rsidRDefault="008D4394" w:rsidP="00FA6617">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Fasting urine sample in plain container to arrive in lab within 2 hours of collection, 5.0 mL blood in a plain gel tube.  Obtain protocol from laboratory, lab staff to follow protocol in ‘Special Bio’ folder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Faecal Calprotectin, Calprotectin/Elastase profile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Random faeces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Cannabis</w:t>
      </w:r>
    </w:p>
    <w:p w:rsidR="008D4394" w:rsidRPr="00777B46" w:rsidRDefault="008D4394" w:rsidP="00854467">
      <w:pPr>
        <w:pStyle w:val="Style2"/>
        <w:rPr>
          <w:rFonts w:ascii="Times New Roman" w:hAnsi="Times New Roman" w:cs="Times New Roman"/>
          <w:b/>
          <w:bCs/>
        </w:rPr>
      </w:pPr>
      <w:r w:rsidRPr="00777B46">
        <w:rPr>
          <w:rFonts w:ascii="Times New Roman" w:hAnsi="Times New Roman" w:cs="Times New Roman"/>
        </w:rPr>
        <w:t>See “Toxicology Screen</w:t>
      </w:r>
      <w:r w:rsidRPr="00777B46">
        <w:rPr>
          <w:rFonts w:ascii="Times New Roman" w:hAnsi="Times New Roman" w:cs="Times New Roman"/>
          <w:b/>
          <w:bCs/>
        </w:rPr>
        <w: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Carbamazepine (Tegretol)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Take specimen immediately before next dose (trough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 week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Therapeutic range: </w:t>
      </w:r>
      <w:r w:rsidRPr="00777B46">
        <w:rPr>
          <w:rFonts w:ascii="Times New Roman" w:hAnsi="Times New Roman" w:cs="Times New Roman"/>
        </w:rPr>
        <w:tab/>
        <w:t>On report form</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Carbapenemase Producing Enterobacteriaceae Screen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 </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7"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Carboxyhaemoglobin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Available on Blood Gas analysers located in UCC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Blood in a Heparinised syringe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15 minutes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Cardiac biopsy</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Health &amp; Safety precautions.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Carotene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“Vitamin 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Catecholamines/Fractionated Metanephrines (Adrenaline/Noradrenaline/Dopamine/Metanephrine/Normetanphrine/3-methoxytyramine - Urine)</w:t>
      </w:r>
    </w:p>
    <w:p w:rsidR="008D4394" w:rsidRPr="00777B46" w:rsidRDefault="008D4394" w:rsidP="00854467">
      <w:pPr>
        <w:pStyle w:val="Style2"/>
        <w:rPr>
          <w:rFonts w:ascii="Times New Roman" w:hAnsi="Times New Roman" w:cs="Times New Roman"/>
        </w:rPr>
      </w:pPr>
      <w:bookmarkStart w:id="198" w:name="_Toc216519218"/>
      <w:bookmarkStart w:id="199" w:name="_Toc217285178"/>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ab/>
      </w:r>
      <w:bookmarkEnd w:id="198"/>
      <w:bookmarkEnd w:id="199"/>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Urine catecholamines : 24 hour urine collection. Collect container from lab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Plasma catecholamines : Lithium Haparin sample, send to lab immediately, must be separated and frozen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Catheter / Intravascular Cannulae / Tips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8"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Cat Scratch Disease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“Bartonella henselae PCR”</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CEA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0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1 working day.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Cerebrospinal Fluid (Molecular analysis for Pathogens)</w:t>
      </w:r>
    </w:p>
    <w:p w:rsidR="008D4394" w:rsidRPr="00777B46" w:rsidRDefault="008D4394" w:rsidP="00666EFF">
      <w:pPr>
        <w:pStyle w:val="Style2"/>
        <w:ind w:left="2160" w:hanging="1800"/>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Medical Microbiology GUH: - referred to Irish Meningococcal and Streptococcal Reference Laboratory /National Virus Reference Laboratory when unavailable on site.</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49"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Cerebrospinal Fluid – Culture / Microscopy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FA0410" w:rsidRPr="00777B46" w:rsidRDefault="00247BA9" w:rsidP="00423ED1">
      <w:pPr>
        <w:pStyle w:val="Style2"/>
        <w:rPr>
          <w:rFonts w:ascii="Times New Roman" w:hAnsi="Times New Roman" w:cs="Times New Roman"/>
          <w:b/>
          <w:bCs/>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50"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Cerebrospinal Fluid -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Department of Histopathology, Cytopathology and Molecular Pathology, GUH</w:t>
      </w:r>
    </w:p>
    <w:p w:rsidR="008D4394" w:rsidRPr="00777B46" w:rsidRDefault="008D4394" w:rsidP="00240918">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3ml – 20 mL cerebral spinal fluid, lumbar puncture or ventricular tap in a 20 mL universal container. Refrigerate overnight if necessary as the cells are sensitive to temperature and cellular degeneration occurs if left at room temperature for extended periods of time. </w:t>
      </w:r>
    </w:p>
    <w:p w:rsidR="008D4394" w:rsidRPr="00777B46" w:rsidRDefault="008D4394" w:rsidP="00240918">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Indicate clinical history on test requisition and reason for test. Submit immediately to laboratory.  Fixative may NOT be added if specimen is to be shared with microbiology for assessment. Please submit to microbiology department directly and request Urgentpersonal delivery directlyfrom Microbiology for subsequent Cytological assessment.  Please note there is no on call or emergency out of hours service available in the Diagnostic Cytology laboratory. S</w:t>
      </w:r>
      <w:r w:rsidR="00FA0410" w:rsidRPr="00777B46">
        <w:rPr>
          <w:rFonts w:ascii="Times New Roman" w:hAnsi="Times New Roman" w:cs="Times New Roman"/>
        </w:rPr>
        <w:t>pecimens must be received by 16:</w:t>
      </w:r>
      <w:r w:rsidRPr="00777B46">
        <w:rPr>
          <w:rFonts w:ascii="Times New Roman" w:hAnsi="Times New Roman" w:cs="Times New Roman"/>
        </w:rPr>
        <w:t>00 h for same day processing. There is no weekend service available in Diagnostic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Note: Cytology will not be performed on a ?CJD or a CJD sample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0D359E">
        <w:rPr>
          <w:rFonts w:ascii="Times New Roman" w:hAnsi="Times New Roman" w:cs="Times New Roman"/>
        </w:rPr>
        <w:t> Microscopy 2 hrs once received in GUH, culture 3 days</w:t>
      </w:r>
    </w:p>
    <w:p w:rsidR="008D4394" w:rsidRPr="00777B46" w:rsidRDefault="008D4394" w:rsidP="00854467">
      <w:pPr>
        <w:pStyle w:val="Style2"/>
        <w:rPr>
          <w:rFonts w:ascii="Times New Roman" w:hAnsi="Times New Roman" w:cs="Times New Roman"/>
          <w:b/>
          <w:bCs/>
        </w:rPr>
      </w:pPr>
      <w:r w:rsidRPr="00777B46">
        <w:rPr>
          <w:rFonts w:ascii="Times New Roman" w:hAnsi="Times New Roman" w:cs="Times New Roman"/>
        </w:rPr>
        <w:t>Report:</w:t>
      </w:r>
      <w:r w:rsidRPr="00777B46">
        <w:rPr>
          <w:rFonts w:ascii="Times New Roman" w:hAnsi="Times New Roman" w:cs="Times New Roman"/>
        </w:rPr>
        <w:tab/>
      </w:r>
      <w:r w:rsidR="000D359E">
        <w:rPr>
          <w:rFonts w:ascii="Times New Roman" w:hAnsi="Times New Roman" w:cs="Times New Roman"/>
        </w:rPr>
        <w:t>Microscopy and culture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Cerebrospinal Fluid - Glucose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1.5 mL CSF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Send all CSF samples to Micro for processing, send simultaneous plasma glucose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CSF Glucose level is normal approximately two thirds of the plasma glucose value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Cerebrospinal Fluid - Protein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1.5 mL CSF specimen</w:t>
      </w:r>
    </w:p>
    <w:p w:rsidR="008D4394" w:rsidRPr="00777B46" w:rsidRDefault="00B470C5"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w:t>
      </w:r>
      <w:r w:rsidR="008D4394" w:rsidRPr="00777B46">
        <w:rPr>
          <w:rFonts w:ascii="Times New Roman" w:hAnsi="Times New Roman" w:cs="Times New Roman"/>
        </w:rPr>
        <w:tab/>
        <w:t>Send all CSF samples to Micro for processing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Cerebrospinal Fluid – Oligoclonal bands and CSF IgG Index</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B470C5"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Minimum of </w:t>
      </w:r>
      <w:r w:rsidR="008D4394" w:rsidRPr="00777B46">
        <w:rPr>
          <w:rFonts w:ascii="Times New Roman" w:hAnsi="Times New Roman" w:cs="Times New Roman"/>
        </w:rPr>
        <w:t xml:space="preserve">0.5mL of CSF specimen </w:t>
      </w:r>
      <w:r w:rsidR="008D4394" w:rsidRPr="00777B46">
        <w:rPr>
          <w:rFonts w:ascii="Times New Roman" w:hAnsi="Times New Roman" w:cs="Times New Roman"/>
          <w:b/>
          <w:bCs/>
        </w:rPr>
        <w:t>and</w:t>
      </w:r>
      <w:r w:rsidR="008D4394" w:rsidRPr="00777B46">
        <w:rPr>
          <w:rFonts w:ascii="Times New Roman" w:hAnsi="Times New Roman" w:cs="Times New Roman"/>
        </w:rPr>
        <w:t xml:space="preserve"> 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See report form including interpretative comment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Cerebrospinal Fluid Shunt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51"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Ceruloplasmin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Male : 0.15-0.3 g/l  Female : 0.16-0.45 g/L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Cervical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52"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i/>
          <w:iCs/>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Chlamydia pneumoniae Serology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The National Virus Reference Laboratory,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By prior arrangement with Microbiology Medical Staff,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Positive/Negative</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 xml:space="preserve">Chlamydia psittaci Antibodies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Health Protection Agency, Bristol BS2 8EL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Available only in very specific circumstances and with prior approval of a Consultant Microbiologist.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 / Not Detected</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Chlamydia trachomatis (PCR)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Abbott Multicollect  swab preferably delivered to the laboratory within 24 h of collection.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If delay refrigerate @ 2-8</w:t>
      </w:r>
      <w:r w:rsidRPr="00777B46">
        <w:rPr>
          <w:rFonts w:ascii="Times New Roman" w:hAnsi="Times New Roman" w:cs="Times New Roman"/>
          <w:vertAlign w:val="superscript"/>
        </w:rPr>
        <w:t>O</w:t>
      </w:r>
      <w:r w:rsidRPr="00777B46">
        <w:rPr>
          <w:rFonts w:ascii="Times New Roman" w:hAnsi="Times New Roman" w:cs="Times New Roman"/>
        </w:rPr>
        <w:t>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 / 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Chloride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w:t>
      </w:r>
      <w:r w:rsidR="000D359E">
        <w:rPr>
          <w:rFonts w:ascii="Times New Roman" w:hAnsi="Times New Roman" w:cs="Times New Roman"/>
        </w:rPr>
        <w:t>2</w:t>
      </w:r>
      <w:r w:rsidRPr="00777B46">
        <w:rPr>
          <w:rFonts w:ascii="Times New Roman" w:hAnsi="Times New Roman" w:cs="Times New Roman"/>
        </w:rPr>
        <w:t xml:space="preserve"> hour. </w:t>
      </w:r>
      <w:r w:rsidR="00E6032C" w:rsidRPr="00777B46">
        <w:rPr>
          <w:rFonts w:ascii="Times New Roman" w:hAnsi="Times New Roman" w:cs="Times New Roman"/>
        </w:rPr>
        <w:t>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Chloride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24hr urine collection, plain. Collect container from lab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 :</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Cholesterol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E6032C" w:rsidP="008D4394">
      <w:pPr>
        <w:ind w:left="360"/>
        <w:rPr>
          <w:rFonts w:eastAsia="Arial Unicode MS"/>
          <w:sz w:val="20"/>
          <w:szCs w:val="20"/>
        </w:rPr>
      </w:pPr>
      <w:r w:rsidRPr="00777B46">
        <w:rPr>
          <w:rFonts w:eastAsia="Arial Unicode MS"/>
          <w:sz w:val="20"/>
          <w:szCs w:val="20"/>
        </w:rPr>
        <w:t>Comment</w:t>
      </w:r>
      <w:r w:rsidR="008D4394" w:rsidRPr="00777B46">
        <w:rPr>
          <w:rFonts w:eastAsia="Arial Unicode MS"/>
          <w:sz w:val="20"/>
          <w:szCs w:val="20"/>
        </w:rPr>
        <w:t xml:space="preserve">:        </w:t>
      </w:r>
      <w:r w:rsidR="008D4394" w:rsidRPr="00777B46">
        <w:rPr>
          <w:rFonts w:eastAsia="Arial Unicode MS"/>
          <w:sz w:val="20"/>
          <w:szCs w:val="20"/>
        </w:rPr>
        <w:tab/>
        <w:t xml:space="preserve">Ideally a patient should fast for 12 hours.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3hours.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ESCG Target Value:Standard &lt;5.0mmol/L  High-Risk &lt;4.0mmol/L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Cholesterol/HDL Ratio</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Calculated parameter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3hours.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Interpretation: </w:t>
      </w:r>
      <w:r w:rsidRPr="00777B46">
        <w:rPr>
          <w:rFonts w:ascii="Times New Roman" w:hAnsi="Times New Roman" w:cs="Times New Roman"/>
        </w:rPr>
        <w:tab/>
        <w:t>High risk &gt;5.0, desirable &lt;3.5.</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Chromogranin 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r>
      <w:r w:rsidR="000D359E">
        <w:rPr>
          <w:rFonts w:ascii="Times New Roman" w:hAnsi="Times New Roman" w:cs="Times New Roman"/>
        </w:rPr>
        <w:t>Red top sample, no gel separator, available from lab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 xml:space="preserve">1-3 weeks </w:t>
      </w:r>
    </w:p>
    <w:p w:rsidR="00D468DF" w:rsidRPr="00777B46" w:rsidRDefault="008D4394" w:rsidP="00AE2E1A">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 On report form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Chromosomal Analysis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Refer to Cytogenetics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Clostridium difficile Toxin B gene detection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23ED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53"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Clozapine (Clozaril)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directly from Psychiatry dept to external laboratory</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6 mL K</w:t>
      </w:r>
      <w:r w:rsidRPr="00777B46">
        <w:rPr>
          <w:rFonts w:ascii="Times New Roman" w:hAnsi="Times New Roman" w:cs="Times New Roman"/>
          <w:vertAlign w:val="superscript"/>
        </w:rPr>
        <w:t>+</w:t>
      </w:r>
      <w:r w:rsidRPr="00777B46">
        <w:rPr>
          <w:rFonts w:ascii="Times New Roman" w:hAnsi="Times New Roman" w:cs="Times New Roman"/>
        </w:rPr>
        <w:t xml:space="preserve"> EDTA blood (x2 FBC)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Therapeutic Range:</w:t>
      </w:r>
      <w:r w:rsidRPr="00777B46">
        <w:rPr>
          <w:rFonts w:ascii="Times New Roman" w:hAnsi="Times New Roman" w:cs="Times New Roman"/>
        </w:rPr>
        <w:tab/>
        <w:t xml:space="preserve">On report form </w:t>
      </w:r>
    </w:p>
    <w:p w:rsidR="00E15737" w:rsidRPr="00777B46" w:rsidRDefault="00E15737"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Coagulation Factor Assays (incl Factors – II, V,  VIII, VIII:C, IX, XI, XII, and FX)</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Haematology ,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 x 2.7 mL blood specimens in 0.109m Sodium Citrate tubes</w:t>
      </w:r>
    </w:p>
    <w:p w:rsidR="008D4394" w:rsidRPr="00777B46" w:rsidRDefault="008D4394" w:rsidP="004E7062">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Prior arrangement with the coagulation laboratory GUH contact 091 544995. It is important that the specimen container is filled to the mark.</w:t>
      </w:r>
    </w:p>
    <w:p w:rsidR="008D4394" w:rsidRPr="00777B46" w:rsidRDefault="008D4394" w:rsidP="004E7062">
      <w:pPr>
        <w:pStyle w:val="Style2"/>
        <w:ind w:left="2160" w:hanging="1800"/>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 for routine specimens.  Telephoned requests (to GUH) for faster turnaround time can be accommodated when specifically requested.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See individual assay</w:t>
      </w:r>
    </w:p>
    <w:p w:rsidR="008D4394" w:rsidRPr="00777B46" w:rsidRDefault="008D4394" w:rsidP="003231F7">
      <w:pPr>
        <w:pStyle w:val="Testswithborder"/>
        <w:rPr>
          <w:rFonts w:ascii="Times New Roman" w:hAnsi="Times New Roman" w:cs="Times New Roman"/>
        </w:rPr>
      </w:pPr>
      <w:bookmarkStart w:id="200" w:name="_Toc216519418"/>
      <w:bookmarkStart w:id="201" w:name="_Toc217285371"/>
      <w:r w:rsidRPr="00777B46">
        <w:rPr>
          <w:rFonts w:ascii="Times New Roman" w:hAnsi="Times New Roman" w:cs="Times New Roman"/>
        </w:rPr>
        <w:t>Coagulation Screen</w:t>
      </w:r>
      <w:bookmarkEnd w:id="200"/>
      <w:bookmarkEnd w:id="201"/>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Haematology, RUH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2.7 mL blood specimens in 0.109m Sodium Citrate tubes.  Do not refrigerate specimen.</w:t>
      </w:r>
    </w:p>
    <w:p w:rsidR="008D4394" w:rsidRPr="00777B46" w:rsidRDefault="008D4394" w:rsidP="0069513A">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Profile includes, PT, INR, Fibrinogen and APTT. Details of anticoagulant therapy required. Must fill bottle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C47FDE" w:rsidRPr="00777B46">
        <w:rPr>
          <w:rFonts w:ascii="Times New Roman" w:hAnsi="Times New Roman" w:cs="Times New Roman"/>
        </w:rPr>
        <w:t>Urgent: 1 hour. 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Cocaine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“Toxicology”</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Coeliac Screen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‘Anti-Tissue TransGlutaminase (tTG) Antibodies’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Cold Agglutinins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Blood &amp; Tissue Establishment,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6.0 mL EDTA K</w:t>
      </w:r>
      <w:r w:rsidRPr="00777B46">
        <w:rPr>
          <w:rFonts w:ascii="Times New Roman" w:hAnsi="Times New Roman" w:cs="Times New Roman"/>
          <w:vertAlign w:val="superscript"/>
        </w:rPr>
        <w:t>2</w:t>
      </w:r>
      <w:r w:rsidRPr="00777B46">
        <w:rPr>
          <w:rFonts w:ascii="Times New Roman" w:hAnsi="Times New Roman" w:cs="Times New Roman"/>
        </w:rPr>
        <w:t>E blood</w:t>
      </w:r>
    </w:p>
    <w:p w:rsidR="008D4394" w:rsidRPr="00777B46" w:rsidRDefault="008D4394" w:rsidP="000557BF">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Specimen needs to be transported to the Blood &amp; Tissue Establishment, GUH in a flask at 37ºC before 15.30</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Within 12 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Complement: C1 Esterase Inhibitor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0.15 – 0.43 g/L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Complement: C1 Esterase Inhibitor Functional Assay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7D476F">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Must arrive in Immunology on the same day it was taken . Time and date of collection must be stated on request form</w:t>
      </w:r>
      <w:r w:rsidR="00B6594B"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70-130%</w:t>
      </w:r>
    </w:p>
    <w:p w:rsidR="008D4394" w:rsidRPr="00777B46" w:rsidRDefault="008D4394" w:rsidP="00854467">
      <w:pPr>
        <w:pStyle w:val="Style2"/>
        <w:rPr>
          <w:rFonts w:ascii="Times New Roman" w:hAnsi="Times New Roman" w:cs="Times New Roman"/>
        </w:rPr>
      </w:pPr>
    </w:p>
    <w:p w:rsidR="00423ED1" w:rsidRPr="00777B46" w:rsidRDefault="00423ED1">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Complement: C1q</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Specimen referred for testing if CH100 functional activity is abnormal.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11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Complement: C2/C5/C6/C7/C8/C9</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Immunology Dept, Northern General Hospital, Sheffield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Only if abnormal CH100 or CH100A Functional Activity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 including interpretative comment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Complement: C3/C4</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C3:</w:t>
      </w:r>
      <w:r w:rsidRPr="00777B46">
        <w:rPr>
          <w:rFonts w:ascii="Times New Roman" w:hAnsi="Times New Roman" w:cs="Times New Roman"/>
        </w:rPr>
        <w:tab/>
        <w:t>0.75 – 1.86 g/L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 xml:space="preserve">C4: </w:t>
      </w:r>
      <w:r w:rsidRPr="00777B46">
        <w:rPr>
          <w:rFonts w:ascii="Times New Roman" w:hAnsi="Times New Roman" w:cs="Times New Roman"/>
        </w:rPr>
        <w:tab/>
        <w:t>0.13 – 0.49 g/L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Complement: C3 Nephritic Factor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Complement: CH100 (Total Haemolytic Complement) Functional Activity CH100 (Total) and CH100A (Alternate Pathway)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C94FB7">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Must arrive in Immunology on the same day it was taken . Time and date of collection must be stated on the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Ref.range:   </w:t>
      </w:r>
      <w:r w:rsidRPr="00777B46">
        <w:rPr>
          <w:rFonts w:ascii="Times New Roman" w:hAnsi="Times New Roman" w:cs="Times New Roman"/>
        </w:rPr>
        <w:tab/>
        <w:t>Refer to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Conjunctivitis (Bacterial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54" w:history="1">
        <w:r w:rsidR="00423ED1" w:rsidRPr="00777B46">
          <w:rPr>
            <w:rStyle w:val="Hyperlink"/>
            <w:rFonts w:ascii="Times New Roman" w:hAnsi="Times New Roman" w:cs="Times New Roman"/>
          </w:rPr>
          <w:t>https://www.saolta.ie/sites/default/files/publications/LM%20MDOC%200009%203%2013.pdf</w:t>
        </w:r>
      </w:hyperlink>
      <w:r w:rsidR="00423ED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Conjunctivitis (Chlamydia trachomatis)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Swab of conjunctiva in Abbott Multicollect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If delay refrigerate @ 2-8</w:t>
      </w:r>
      <w:r w:rsidRPr="00777B46">
        <w:rPr>
          <w:rFonts w:ascii="Times New Roman" w:hAnsi="Times New Roman" w:cs="Times New Roman"/>
          <w:vertAlign w:val="superscript"/>
        </w:rPr>
        <w:t>O</w:t>
      </w:r>
      <w:r w:rsidRPr="00777B46">
        <w:rPr>
          <w:rFonts w:ascii="Times New Roman" w:hAnsi="Times New Roman" w:cs="Times New Roman"/>
        </w:rPr>
        <w:t>C.</w:t>
      </w:r>
    </w:p>
    <w:p w:rsidR="008D4394" w:rsidRPr="00777B46" w:rsidRDefault="00B6594B"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8D4394" w:rsidRPr="00777B46">
        <w:rPr>
          <w:rFonts w:ascii="Times New Roman" w:hAnsi="Times New Roman" w:cs="Times New Roman"/>
        </w:rPr>
        <w:t>10 working days</w:t>
      </w:r>
    </w:p>
    <w:p w:rsidR="008D4394"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 / Not Detected</w:t>
      </w:r>
    </w:p>
    <w:p w:rsidR="000D359E" w:rsidRPr="00777B46" w:rsidRDefault="000D359E" w:rsidP="000D359E">
      <w:pPr>
        <w:pStyle w:val="Testswithborder"/>
        <w:rPr>
          <w:rFonts w:ascii="Times New Roman" w:hAnsi="Times New Roman" w:cs="Times New Roman"/>
        </w:rPr>
      </w:pPr>
      <w:r>
        <w:rPr>
          <w:rFonts w:ascii="Times New Roman" w:hAnsi="Times New Roman" w:cs="Times New Roman"/>
        </w:rPr>
        <w:t>Connective Tissue Disease screening</w:t>
      </w:r>
    </w:p>
    <w:p w:rsidR="000D359E" w:rsidRPr="00777B46" w:rsidRDefault="000D359E" w:rsidP="000D359E">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Pr>
          <w:rFonts w:ascii="Times New Roman" w:hAnsi="Times New Roman" w:cs="Times New Roman"/>
        </w:rPr>
        <w:t>Immunology</w:t>
      </w:r>
      <w:r w:rsidRPr="00777B46">
        <w:rPr>
          <w:rFonts w:ascii="Times New Roman" w:hAnsi="Times New Roman" w:cs="Times New Roman"/>
        </w:rPr>
        <w:t>, GUH</w:t>
      </w:r>
    </w:p>
    <w:p w:rsidR="000D359E" w:rsidRPr="00777B46" w:rsidRDefault="000D359E" w:rsidP="000D359E">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0D359E" w:rsidRPr="00777B46" w:rsidRDefault="000D359E" w:rsidP="000D359E">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Pr>
          <w:rFonts w:ascii="Times New Roman" w:hAnsi="Times New Roman" w:cs="Times New Roman"/>
        </w:rPr>
        <w:t>5</w:t>
      </w:r>
      <w:r w:rsidRPr="00777B46">
        <w:rPr>
          <w:rFonts w:ascii="Times New Roman" w:hAnsi="Times New Roman" w:cs="Times New Roman"/>
        </w:rPr>
        <w:t xml:space="preserve"> working days</w:t>
      </w:r>
    </w:p>
    <w:p w:rsidR="000D359E" w:rsidRDefault="000D359E" w:rsidP="000D359E">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r>
      <w:r>
        <w:rPr>
          <w:rFonts w:ascii="Times New Roman" w:hAnsi="Times New Roman" w:cs="Times New Roman"/>
        </w:rPr>
        <w:t>On report form</w:t>
      </w:r>
    </w:p>
    <w:p w:rsidR="000D359E" w:rsidRPr="00777B46" w:rsidRDefault="000D359E" w:rsidP="000D359E">
      <w:pPr>
        <w:pStyle w:val="Style2"/>
        <w:rPr>
          <w:rFonts w:ascii="Times New Roman" w:hAnsi="Times New Roman" w:cs="Times New Roman"/>
        </w:rPr>
      </w:pPr>
    </w:p>
    <w:p w:rsidR="000D359E" w:rsidRPr="00777B46" w:rsidRDefault="000D359E"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Copper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5.0mL blood in </w:t>
      </w:r>
      <w:r w:rsidR="00CF6296" w:rsidRPr="00777B46">
        <w:rPr>
          <w:rFonts w:ascii="Times New Roman" w:hAnsi="Times New Roman" w:cs="Times New Roman"/>
        </w:rPr>
        <w:t xml:space="preserve">royal blue trace element </w:t>
      </w:r>
      <w:r w:rsidRPr="00777B46">
        <w:rPr>
          <w:rFonts w:ascii="Times New Roman" w:hAnsi="Times New Roman" w:cs="Times New Roman"/>
        </w:rPr>
        <w:t xml:space="preserve">tube </w:t>
      </w:r>
      <w:r w:rsidR="000D359E">
        <w:rPr>
          <w:rFonts w:ascii="Times New Roman" w:hAnsi="Times New Roman" w:cs="Times New Roman"/>
        </w:rPr>
        <w:t>, available from laboratory. Lab to refrigerate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CF6296" w:rsidRPr="00777B46">
        <w:rPr>
          <w:rFonts w:ascii="Times New Roman" w:hAnsi="Times New Roman" w:cs="Times New Roman"/>
        </w:rPr>
        <w:t>5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Copper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24 hour urine sample (plain). </w:t>
      </w:r>
      <w:r w:rsidR="000D359E">
        <w:rPr>
          <w:rFonts w:ascii="Times New Roman" w:hAnsi="Times New Roman" w:cs="Times New Roman"/>
        </w:rPr>
        <w:t>Lab to refridgerate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Cortisol</w:t>
      </w:r>
      <w:r w:rsidR="00CF6296" w:rsidRPr="00777B46">
        <w:rPr>
          <w:rFonts w:ascii="Times New Roman" w:hAnsi="Times New Roman" w:cs="Times New Roman"/>
        </w:rPr>
        <w:t xml:space="preserve"> (Synacthen Test)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1 working day.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On report form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Cortisol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 hour urine collection, plain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COVID-19 see SARS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“SARS CoV-2 (PCR)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Coxiella burnetii IgM Antibodies (Q fever)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the Health Protection Agency, South West Laboratory, Bristol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CB49CA" w:rsidP="008D4394">
      <w:pPr>
        <w:ind w:left="360"/>
        <w:rPr>
          <w:rFonts w:eastAsia="Arial Unicode MS"/>
          <w:sz w:val="20"/>
          <w:szCs w:val="20"/>
        </w:rPr>
      </w:pPr>
      <w:r w:rsidRPr="00777B46">
        <w:rPr>
          <w:rFonts w:eastAsia="Arial Unicode MS"/>
          <w:sz w:val="20"/>
          <w:szCs w:val="20"/>
        </w:rPr>
        <w:t>Turnaround</w:t>
      </w:r>
      <w:r w:rsidR="008D4394" w:rsidRPr="00777B46">
        <w:rPr>
          <w:rFonts w:eastAsia="Arial Unicode MS"/>
          <w:sz w:val="20"/>
          <w:szCs w:val="20"/>
        </w:rPr>
        <w:t xml:space="preserve">:        </w:t>
      </w:r>
      <w:r w:rsidR="008D4394" w:rsidRPr="00777B46">
        <w:rPr>
          <w:rFonts w:eastAsia="Arial Unicode MS"/>
          <w:sz w:val="20"/>
          <w:szCs w:val="20"/>
        </w:rPr>
        <w:tab/>
        <w:t>2-3 weeks.</w:t>
      </w:r>
    </w:p>
    <w:p w:rsidR="008D4394" w:rsidRPr="00777B46" w:rsidRDefault="008D4394" w:rsidP="008D4394">
      <w:pPr>
        <w:ind w:left="360"/>
        <w:rPr>
          <w:rFonts w:eastAsia="Arial Unicode MS"/>
          <w:sz w:val="20"/>
          <w:szCs w:val="20"/>
        </w:rPr>
      </w:pPr>
      <w:r w:rsidRPr="00777B46">
        <w:rPr>
          <w:rFonts w:eastAsia="Arial Unicode MS"/>
          <w:sz w:val="20"/>
          <w:szCs w:val="20"/>
        </w:rPr>
        <w:t>Report:</w:t>
      </w:r>
      <w:r w:rsidRPr="00777B46">
        <w:rPr>
          <w:rFonts w:eastAsia="Arial Unicode MS"/>
          <w:sz w:val="20"/>
          <w:szCs w:val="20"/>
        </w:rPr>
        <w:tab/>
        <w:t xml:space="preserve"> </w:t>
      </w:r>
      <w:r w:rsidR="00CB49CA" w:rsidRPr="00777B46">
        <w:rPr>
          <w:rFonts w:eastAsia="Arial Unicode MS"/>
          <w:sz w:val="20"/>
          <w:szCs w:val="20"/>
        </w:rPr>
        <w:tab/>
      </w:r>
      <w:r w:rsidRPr="00777B46">
        <w:rPr>
          <w:rFonts w:eastAsia="Arial Unicode MS"/>
          <w:sz w:val="20"/>
          <w:szCs w:val="20"/>
        </w:rPr>
        <w:t>See report form including interpretative comment.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Coxsackie B Virus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“Enterovirus”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 Peptide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5.0mL fasting blood in a plain tube delivered immediately to the laboratory. Lab must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Creatine Kinase (CK)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5.0 mL blood in a plain gel tube</w:t>
      </w:r>
      <w:r w:rsidRPr="00777B46">
        <w:rPr>
          <w:rFonts w:ascii="Times New Roman" w:hAnsi="Times New Roman" w:cs="Times New Roman"/>
        </w:rPr>
        <w:tab/>
      </w:r>
    </w:p>
    <w:p w:rsidR="0030220B"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30220B" w:rsidRPr="00777B46">
        <w:rPr>
          <w:rFonts w:ascii="Times New Roman" w:hAnsi="Times New Roman" w:cs="Times New Roman"/>
        </w:rPr>
        <w:t>Urgent: 1 hour. 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Creatinine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30220B"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8D4394" w:rsidRPr="00777B46">
        <w:rPr>
          <w:rFonts w:ascii="Times New Roman" w:hAnsi="Times New Roman" w:cs="Times New Roman"/>
        </w:rPr>
        <w:t xml:space="preserve">5.0 mL blood in a plain gel tube </w:t>
      </w:r>
      <w:r w:rsidR="008D4394"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30220B" w:rsidRPr="00777B46">
        <w:rPr>
          <w:rFonts w:ascii="Times New Roman" w:hAnsi="Times New Roman" w:cs="Times New Roman"/>
        </w:rPr>
        <w:t>Urgent: 1 hour. 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Creatinine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 hour urine sample, plain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Creatinine Clearance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C7527E">
      <w:pPr>
        <w:pStyle w:val="Style2"/>
        <w:ind w:left="2160" w:hanging="1800"/>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24 hour urine in plain container and 5mL blood in plain gel tube taken at some point during  the urine collection. It is important that the blood and urine are received in the laboratory as a matched pair.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Interpretation:</w:t>
      </w:r>
      <w:r w:rsidRPr="00777B46">
        <w:rPr>
          <w:rFonts w:ascii="Times New Roman" w:hAnsi="Times New Roman" w:cs="Times New Roman"/>
        </w:rPr>
        <w:tab/>
        <w:t xml:space="preserve">Creatinine clearance may be higher during normal pregnancy due to glomerular hyperfiltration.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Creutzfeld-Jakob Disease (CJD, 14-3-3 Protein)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 Referred to Beaumont Hospital and then onwards to Edinburgh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55"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CRP (C Reactive Protein)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456DD8"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456DD8" w:rsidRPr="00777B46">
        <w:rPr>
          <w:rFonts w:ascii="Times New Roman" w:hAnsi="Times New Roman" w:cs="Times New Roman"/>
        </w:rPr>
        <w:t>Urgent: 1 hour. 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Cryoglobulins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41072">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10mL blood in plain tube (provided by Immunology lab), 10.0 mL EDTA blood, transported immediately  at 37</w:t>
      </w:r>
      <w:r w:rsidRPr="00777B46">
        <w:rPr>
          <w:rFonts w:ascii="Times New Roman" w:hAnsi="Times New Roman" w:cs="Times New Roman"/>
          <w:vertAlign w:val="superscript"/>
        </w:rPr>
        <w:t>o</w:t>
      </w:r>
      <w:r w:rsidRPr="00777B46">
        <w:rPr>
          <w:rFonts w:ascii="Times New Roman" w:hAnsi="Times New Roman" w:cs="Times New Roman"/>
        </w:rPr>
        <w:t>C. Contact laboratory who will provide suitable flask for transport of sample at 37</w:t>
      </w:r>
      <w:r w:rsidRPr="00777B46">
        <w:rPr>
          <w:rFonts w:ascii="Times New Roman" w:hAnsi="Times New Roman" w:cs="Times New Roman"/>
          <w:vertAlign w:val="superscript"/>
        </w:rPr>
        <w:t>o</w:t>
      </w:r>
      <w:r w:rsidRPr="00777B46">
        <w:rPr>
          <w:rFonts w:ascii="Times New Roman" w:hAnsi="Times New Roman" w:cs="Times New Roman"/>
        </w:rPr>
        <w:t>C.</w:t>
      </w:r>
    </w:p>
    <w:p w:rsidR="008D4394" w:rsidRPr="00777B46" w:rsidRDefault="008D4394" w:rsidP="00841072">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Requests accepted Mon – Thurs 8h-16h. Friday 8h -13h. May not be possible to transfer sample from RUH, clinican must contact Immunology GUH for advice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Positive/Negative.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If positive then quantified by Cryocrit and typed by Immunofixation.</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Cryptococcal Antigen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456DD8"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8D4394" w:rsidRPr="00777B46">
        <w:rPr>
          <w:rFonts w:ascii="Times New Roman" w:hAnsi="Times New Roman" w:cs="Times New Roman"/>
        </w:rPr>
        <w:t>5.0 mL blood in a plain gel tube</w:t>
      </w:r>
      <w:r w:rsidR="008D4394"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Available only in very specific circumstances and with prior approval of a Consultant Microbiologist.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Cryptosporidium spp</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56"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Crystals  for Uric acid assessment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Joint  Aspirates  Department of Histopathology, Cytopathology and Molecular Pathology</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CSF – Culture &amp; Microscopy / Glucose / Protein / Lactate</w:t>
      </w:r>
    </w:p>
    <w:p w:rsidR="008D4394" w:rsidRPr="00777B46" w:rsidRDefault="008D4394" w:rsidP="008D4394">
      <w:pPr>
        <w:ind w:left="360"/>
      </w:pPr>
      <w:r w:rsidRPr="00777B46">
        <w:rPr>
          <w:rStyle w:val="Style2Char"/>
          <w:rFonts w:cs="Times New Roman"/>
          <w:lang w:val="en-IE"/>
        </w:rPr>
        <w:t>See “Cerebrospinal Fluid – Culture &amp; Microscopy / Protein / Glucose / Lactate</w:t>
      </w:r>
      <w:r w:rsidRPr="00777B46">
        <w: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CSF – Oligoclonal bands and CSF IgG Index</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See “Cerebrospinal Fluid – Oligoclonal bands and CSF IgG Index”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CSU – Catheter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Medical Microbiology, GUH</w:t>
      </w:r>
    </w:p>
    <w:p w:rsidR="008D4394" w:rsidRPr="00777B46" w:rsidRDefault="00247BA9" w:rsidP="004F3E63">
      <w:pPr>
        <w:pStyle w:val="Style2"/>
        <w:ind w:left="2160" w:hanging="1800"/>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57"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Curettings</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CV2/ CRMP5</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Immunology Department, Churchill Hospital, Oxford OX3 7LJ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 CSF analysis also available.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6 weeks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Cyclosporin  (Neoral)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4.0 mL K</w:t>
      </w:r>
      <w:r w:rsidRPr="00777B46">
        <w:rPr>
          <w:rFonts w:ascii="Times New Roman" w:hAnsi="Times New Roman" w:cs="Times New Roman"/>
          <w:vertAlign w:val="superscript"/>
        </w:rPr>
        <w:t>+</w:t>
      </w:r>
      <w:r w:rsidRPr="00777B46">
        <w:rPr>
          <w:rFonts w:ascii="Times New Roman" w:hAnsi="Times New Roman" w:cs="Times New Roman"/>
        </w:rPr>
        <w:t xml:space="preserve"> EDTA whole blood (x2 EDTA FBC samples)</w:t>
      </w:r>
    </w:p>
    <w:p w:rsidR="008D4394" w:rsidRPr="00777B46" w:rsidRDefault="009E1ED2" w:rsidP="008D4394">
      <w:pPr>
        <w:ind w:left="360"/>
      </w:pPr>
      <w:r w:rsidRPr="00777B46">
        <w:rPr>
          <w:rFonts w:eastAsia="Arial Unicode MS"/>
          <w:sz w:val="20"/>
          <w:szCs w:val="20"/>
        </w:rPr>
        <w:lastRenderedPageBreak/>
        <w:t>Comment</w:t>
      </w:r>
      <w:r w:rsidR="008D4394" w:rsidRPr="00777B46">
        <w:rPr>
          <w:rFonts w:eastAsia="Arial Unicode MS"/>
          <w:sz w:val="20"/>
          <w:szCs w:val="20"/>
        </w:rPr>
        <w:t>:</w:t>
      </w:r>
      <w:r w:rsidR="008D4394" w:rsidRPr="00777B46">
        <w:rPr>
          <w:rFonts w:eastAsia="Arial Unicode MS"/>
          <w:sz w:val="20"/>
          <w:szCs w:val="20"/>
        </w:rPr>
        <w:tab/>
      </w:r>
      <w:r w:rsidR="00CE2FEA" w:rsidRPr="00777B46">
        <w:rPr>
          <w:rFonts w:eastAsia="Arial Unicode MS"/>
          <w:sz w:val="20"/>
          <w:szCs w:val="20"/>
        </w:rPr>
        <w:tab/>
      </w:r>
      <w:r w:rsidR="008D4394" w:rsidRPr="00777B46">
        <w:rPr>
          <w:rFonts w:eastAsia="Arial Unicode MS"/>
          <w:sz w:val="20"/>
          <w:szCs w:val="20"/>
        </w:rPr>
        <w:t>Collect sample pre-dose. State date/time of sample collection clearly on request form.</w:t>
      </w:r>
      <w:r w:rsidR="008D4394" w:rsidRPr="00777B46">
        <w:t xml:space="preserve"> </w:t>
      </w:r>
      <w:r w:rsidR="008D4394" w:rsidRPr="00777B46">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Patient specific</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Cystic Fibrosis – Genetic Test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Department of Clinical Genetics, CHI, Crumlin,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EDTA whole blood.  (x2 EDTA FBC samples)</w:t>
      </w:r>
    </w:p>
    <w:p w:rsidR="008D4394" w:rsidRPr="00777B46" w:rsidRDefault="008D4394" w:rsidP="00757511">
      <w:pPr>
        <w:pStyle w:val="Style2"/>
        <w:ind w:left="2160" w:hanging="1800"/>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 xml:space="preserve">It is </w:t>
      </w:r>
      <w:r w:rsidRPr="00777B46">
        <w:rPr>
          <w:rFonts w:ascii="Times New Roman" w:hAnsi="Times New Roman" w:cs="Times New Roman"/>
          <w:u w:val="single"/>
        </w:rPr>
        <w:t>mandatory</w:t>
      </w:r>
      <w:r w:rsidRPr="00777B46">
        <w:rPr>
          <w:rFonts w:ascii="Times New Roman" w:hAnsi="Times New Roman" w:cs="Times New Roman"/>
        </w:rPr>
        <w:t xml:space="preserve"> for all requests to be accompanied by a fully completed CHI Genetic request form. It is critical the informed consent section is completed. Testing will not be carried out if forms are not completed fully. A CF patient information request form (CF PID), may be submitted, CHI request forms can be download from www.olchc.ie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Up to 10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Refer to report- including interpretative comment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Cyst Fluid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Department of Histopathology, Cytopathology and Molecular Pathology. Please refer to Aspirates/ effusions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Cytogenetics: Chromosome Analysis / KaryotypingAdults (age &gt;5 years)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 xml:space="preserve"> (Mon – Thurs service). .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5.0 mL of blood in Lithium Heparin tube (to be kept at room temperature only)</w:t>
      </w:r>
    </w:p>
    <w:p w:rsidR="008D4394" w:rsidRPr="00777B46" w:rsidRDefault="008D4394" w:rsidP="00F67D86">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 xml:space="preserve">MedLab request form to be submitted with samples for testing (available at  </w:t>
      </w:r>
      <w:hyperlink r:id="rId58" w:history="1">
        <w:r w:rsidRPr="00777B46">
          <w:rPr>
            <w:rFonts w:ascii="Times New Roman" w:hAnsi="Times New Roman" w:cs="Times New Roman"/>
          </w:rPr>
          <w:t>www.sonichealthcare.ie</w:t>
        </w:r>
      </w:hyperlink>
      <w:r w:rsidRPr="00777B46">
        <w:rPr>
          <w:rFonts w:ascii="Times New Roman" w:hAnsi="Times New Roman" w:cs="Times New Roman"/>
        </w:rPr>
        <w:t>)  Clinical details must be provided.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15 working days (MedLab)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 Refer to report- including interpretative comment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Cytogenetics: Microarray / aCGH</w:t>
      </w:r>
    </w:p>
    <w:p w:rsidR="008D4394" w:rsidRPr="00777B46" w:rsidRDefault="008D4394" w:rsidP="00854467">
      <w:pPr>
        <w:pStyle w:val="Style2"/>
        <w:rPr>
          <w:rFonts w:ascii="Times New Roman" w:hAnsi="Times New Roman" w:cs="Times New Roman"/>
        </w:rPr>
      </w:pPr>
      <w:bookmarkStart w:id="202" w:name="_Toc216519470"/>
      <w:bookmarkStart w:id="203" w:name="_Toc217285424"/>
      <w:r w:rsidRPr="00777B46">
        <w:rPr>
          <w:rFonts w:ascii="Times New Roman" w:hAnsi="Times New Roman" w:cs="Times New Roman"/>
        </w:rPr>
        <w:t>Laboratory:</w:t>
      </w:r>
      <w:r w:rsidRPr="00777B46">
        <w:rPr>
          <w:rFonts w:ascii="Times New Roman" w:hAnsi="Times New Roman" w:cs="Times New Roman"/>
        </w:rPr>
        <w:tab/>
        <w:t>Referred to Department of Clinical Genetics, OLCH, Crumlin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of blood EDTA (x2 EDTA FBC samples)</w:t>
      </w:r>
    </w:p>
    <w:p w:rsidR="008D4394" w:rsidRPr="00777B46" w:rsidRDefault="008D4394" w:rsidP="00AA2F10">
      <w:pPr>
        <w:pStyle w:val="Style2"/>
        <w:ind w:left="2160" w:hanging="1800"/>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 xml:space="preserve">It is </w:t>
      </w:r>
      <w:r w:rsidRPr="00777B46">
        <w:rPr>
          <w:rFonts w:ascii="Times New Roman" w:hAnsi="Times New Roman" w:cs="Times New Roman"/>
          <w:u w:val="single"/>
        </w:rPr>
        <w:t>mandatory</w:t>
      </w:r>
      <w:r w:rsidRPr="00777B46">
        <w:rPr>
          <w:rFonts w:ascii="Times New Roman" w:hAnsi="Times New Roman" w:cs="Times New Roman"/>
        </w:rPr>
        <w:t xml:space="preserve"> for all requests to be accompanied by a fully completed CHI Genetic request form. It is critical the informed consent section is completed. Testing will not be carried out if forms are not completed fully. CHI request forms can be download from www.olchc.ie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up to 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Refer to report- including interpretative comment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Cytomegalovirus (CMV-DEAFF)</w:t>
      </w:r>
      <w:bookmarkEnd w:id="202"/>
      <w:bookmarkEnd w:id="203"/>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w:t>
      </w:r>
      <w:r w:rsidR="00943E8B" w:rsidRPr="00777B46">
        <w:rPr>
          <w:rFonts w:ascii="Times New Roman" w:hAnsi="Times New Roman" w:cs="Times New Roman"/>
        </w:rPr>
        <w:t xml:space="preserve">by RUH Laboratory </w:t>
      </w:r>
      <w:r w:rsidRPr="00777B46">
        <w:rPr>
          <w:rFonts w:ascii="Times New Roman" w:hAnsi="Times New Roman" w:cs="Times New Roman"/>
        </w:rPr>
        <w:t xml:space="preserve">to the National Virus Reference Laboratory, Dublin.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Freshly voided urine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bookmarkStart w:id="204" w:name="_Toc216519471"/>
      <w:bookmarkStart w:id="205" w:name="_Toc217285425"/>
      <w:r w:rsidRPr="00777B46">
        <w:rPr>
          <w:rFonts w:ascii="Times New Roman" w:hAnsi="Times New Roman" w:cs="Times New Roman"/>
        </w:rPr>
        <w:t>Cytomegalovirus (CMV – PCR)</w:t>
      </w:r>
      <w:bookmarkEnd w:id="204"/>
      <w:bookmarkEnd w:id="205"/>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the National Virus Reference Laboratory, Dublin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8ml K2EDTA Greiner tube  </w:t>
      </w:r>
    </w:p>
    <w:p w:rsidR="008D4394" w:rsidRPr="00777B46" w:rsidRDefault="008D4394" w:rsidP="009B4F95">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Specimens must be delivered directly to lab for immediate dispatch to National Virus Reference Laboratory, Dublin .Request must be approved by the Microbiology Medical Staff,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Cytomegalovirus (CMV) IgG / IgM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1-2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 / 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Cytomegalovirus (CMV – PP65 Antigenaemia)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the National Virus Reference Laboratory,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an EDTA tube </w:t>
      </w:r>
    </w:p>
    <w:p w:rsidR="008D4394" w:rsidRPr="00777B46" w:rsidRDefault="008D4394" w:rsidP="00F517DA">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Available only in very specific circumstances and with prior approval of a Consultant Microbiologist. Please call </w:t>
      </w:r>
      <w:r w:rsidR="00842DB0" w:rsidRPr="00777B46">
        <w:rPr>
          <w:rFonts w:ascii="Times New Roman" w:hAnsi="Times New Roman" w:cs="Times New Roman"/>
        </w:rPr>
        <w:t xml:space="preserve">Microbiologist GUH </w:t>
      </w:r>
      <w:r w:rsidRPr="00777B46">
        <w:rPr>
          <w:rFonts w:ascii="Times New Roman" w:hAnsi="Times New Roman" w:cs="Times New Roman"/>
        </w:rPr>
        <w:t>to discuss if this test is required.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Positve/Negative</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Cytotoxic Antibodies (solid organ transplantation)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Tissue Typing Laboratory, Immunology, Beaumont Hospital,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Discuss with tissue typing lab in Beaumont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 form</w:t>
      </w:r>
    </w:p>
    <w:p w:rsidR="008D4394" w:rsidRPr="00777B46" w:rsidRDefault="008D4394" w:rsidP="003231F7">
      <w:pPr>
        <w:pStyle w:val="Testswithborder"/>
        <w:rPr>
          <w:rFonts w:ascii="Times New Roman" w:hAnsi="Times New Roman" w:cs="Times New Roman"/>
        </w:rPr>
      </w:pPr>
      <w:bookmarkStart w:id="206" w:name="_Toc216519476"/>
      <w:bookmarkStart w:id="207" w:name="_Toc217285429"/>
      <w:r w:rsidRPr="00777B46">
        <w:rPr>
          <w:rFonts w:ascii="Times New Roman" w:hAnsi="Times New Roman" w:cs="Times New Roman"/>
        </w:rPr>
        <w:t>D-Dimers</w:t>
      </w:r>
      <w:bookmarkEnd w:id="206"/>
      <w:bookmarkEnd w:id="207"/>
    </w:p>
    <w:p w:rsidR="008D4394" w:rsidRPr="00777B46" w:rsidRDefault="008D4394" w:rsidP="00854467">
      <w:pPr>
        <w:pStyle w:val="Style2"/>
        <w:rPr>
          <w:rFonts w:ascii="Times New Roman" w:hAnsi="Times New Roman" w:cs="Times New Roman"/>
        </w:rPr>
      </w:pPr>
      <w:bookmarkStart w:id="208" w:name="_Toc216519477"/>
      <w:bookmarkStart w:id="209" w:name="_Toc217285430"/>
      <w:r w:rsidRPr="00777B46">
        <w:rPr>
          <w:rFonts w:ascii="Times New Roman" w:hAnsi="Times New Roman" w:cs="Times New Roman"/>
        </w:rPr>
        <w:t>Laboratory:</w:t>
      </w:r>
      <w:r w:rsidRPr="00777B46">
        <w:rPr>
          <w:rFonts w:ascii="Times New Roman" w:hAnsi="Times New Roman" w:cs="Times New Roman"/>
        </w:rPr>
        <w:tab/>
        <w:t>Haematology</w:t>
      </w:r>
      <w:bookmarkEnd w:id="208"/>
      <w:bookmarkEnd w:id="209"/>
      <w:r w:rsidRPr="00777B46">
        <w:rPr>
          <w:rFonts w:ascii="Times New Roman" w:hAnsi="Times New Roman" w:cs="Times New Roman"/>
        </w:rPr>
        <w:t>, RUH</w:t>
      </w:r>
    </w:p>
    <w:p w:rsidR="008D4394" w:rsidRPr="00777B46" w:rsidRDefault="008D4394" w:rsidP="008E1507">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2.7 mL blood in a 0.109m Sodium Citrate tube. Specimen must be tested within 2 hours of  draw. One specimen sufficient for D-Dimer and Coagulation screen.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2F22D1" w:rsidRPr="00777B46">
        <w:rPr>
          <w:rFonts w:ascii="Times New Roman" w:hAnsi="Times New Roman" w:cs="Times New Roman"/>
          <w:bCs/>
        </w:rPr>
        <w:t>Urgent: 1 hour. Routine 4 hours</w:t>
      </w:r>
      <w:r w:rsidR="002F22D1"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Dengue fever Antibodies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the National Virus Reference Laboratory,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 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Available only in very specific circumstances and with prior approval of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Dermatophytosis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59"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DHEA Sulphate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0D359E">
        <w:rPr>
          <w:rFonts w:ascii="Times New Roman" w:hAnsi="Times New Roman" w:cs="Times New Roman"/>
        </w:rPr>
        <w:t>5</w:t>
      </w:r>
      <w:r w:rsidRPr="00777B46">
        <w:rPr>
          <w:rFonts w:ascii="Times New Roman" w:hAnsi="Times New Roman" w:cs="Times New Roman"/>
        </w:rPr>
        <w:t>.0 mL blood in a plain tube</w:t>
      </w:r>
      <w:r w:rsidR="000D359E">
        <w:rPr>
          <w:rFonts w:ascii="Times New Roman" w:hAnsi="Times New Roman" w:cs="Times New Roman"/>
        </w:rPr>
        <w:t xml:space="preserve">. Lab to refrigerate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Digoxin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C84B5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8D4394" w:rsidRPr="00777B46">
        <w:rPr>
          <w:rFonts w:ascii="Times New Roman" w:hAnsi="Times New Roman" w:cs="Times New Roman"/>
        </w:rPr>
        <w:t xml:space="preserve">7.0 mL blood in a plain gel tube </w:t>
      </w:r>
    </w:p>
    <w:p w:rsidR="008D4394" w:rsidRPr="00777B46" w:rsidRDefault="008D4394" w:rsidP="0056676C">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Take specimen six hours post dose, Hypokalaemia is associated with an enhanced response to digoxin. Potassium should always be measured when digoxin toxicity is suspected.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All other requests: same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Therapeutic  Range: </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Dihydropyrimidine Dehydrogenase (DPD) Activity</w:t>
      </w:r>
    </w:p>
    <w:p w:rsidR="008D4394" w:rsidRPr="00777B46" w:rsidRDefault="008D4394" w:rsidP="00B10853">
      <w:pPr>
        <w:pStyle w:val="Style2"/>
        <w:ind w:left="2160" w:hanging="1800"/>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Purine Laboratory,</w:t>
      </w:r>
      <w:r w:rsidR="00A90AE6" w:rsidRPr="00777B46">
        <w:rPr>
          <w:rFonts w:ascii="Times New Roman" w:hAnsi="Times New Roman" w:cs="Times New Roman"/>
        </w:rPr>
        <w:t xml:space="preserve"> </w:t>
      </w:r>
      <w:r w:rsidRPr="00777B46">
        <w:rPr>
          <w:rFonts w:ascii="Times New Roman" w:hAnsi="Times New Roman" w:cs="Times New Roman"/>
        </w:rPr>
        <w:t>4th Floor, North Wing, St. Thomas’s Hospital, Lambeth Place Road, London SE1 7EH, England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FBC blood, and a urine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Diphtheria (Culture of Throat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0"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Direct Coombs Test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sidR="000342D5" w:rsidRPr="00777B46">
        <w:rPr>
          <w:rFonts w:ascii="Times New Roman" w:hAnsi="Times New Roman" w:cs="Times New Roman"/>
        </w:rPr>
        <w:t>Blood &amp; Tissue Establishment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6.0 mL EDTA K</w:t>
      </w:r>
      <w:r w:rsidRPr="00777B46">
        <w:rPr>
          <w:rFonts w:ascii="Times New Roman" w:hAnsi="Times New Roman" w:cs="Times New Roman"/>
          <w:vertAlign w:val="superscript"/>
        </w:rPr>
        <w:t>2</w:t>
      </w:r>
      <w:r w:rsidRPr="00777B46">
        <w:rPr>
          <w:rFonts w:ascii="Times New Roman" w:hAnsi="Times New Roman" w:cs="Times New Roman"/>
        </w:rPr>
        <w:t>E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0342D5" w:rsidRPr="00777B46">
        <w:rPr>
          <w:rFonts w:ascii="Times New Roman" w:hAnsi="Times New Roman" w:cs="Times New Roman"/>
        </w:rPr>
        <w:t>1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Dopamine</w:t>
      </w:r>
    </w:p>
    <w:p w:rsidR="008D4394" w:rsidRPr="00777B46" w:rsidRDefault="00FE4C7A" w:rsidP="00854467">
      <w:pPr>
        <w:pStyle w:val="Style2"/>
        <w:rPr>
          <w:rFonts w:ascii="Times New Roman" w:hAnsi="Times New Roman" w:cs="Times New Roman"/>
        </w:rPr>
      </w:pPr>
      <w:r w:rsidRPr="00777B46">
        <w:rPr>
          <w:rFonts w:ascii="Times New Roman" w:hAnsi="Times New Roman" w:cs="Times New Roman"/>
        </w:rPr>
        <w:t>See “</w:t>
      </w:r>
      <w:r w:rsidR="008D4394" w:rsidRPr="00777B46">
        <w:rPr>
          <w:rFonts w:ascii="Times New Roman" w:hAnsi="Times New Roman" w:cs="Times New Roman"/>
        </w:rPr>
        <w:t>Catecholamines/Fractionated Metanephrines”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Duodenal Aspirate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1"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bookmarkStart w:id="210" w:name="_Toc216519492"/>
      <w:bookmarkStart w:id="211" w:name="_Toc217285443"/>
      <w:r w:rsidRPr="00777B46">
        <w:rPr>
          <w:rFonts w:ascii="Times New Roman" w:hAnsi="Times New Roman" w:cs="Times New Roman"/>
        </w:rPr>
        <w:t xml:space="preserve">Duodenal Smear for </w:t>
      </w:r>
      <w:r w:rsidRPr="00777B46">
        <w:rPr>
          <w:rFonts w:ascii="Times New Roman" w:hAnsi="Times New Roman" w:cs="Times New Roman"/>
          <w:i/>
          <w:iCs/>
        </w:rPr>
        <w:t>Giardia intestinalis</w:t>
      </w:r>
      <w:r w:rsidRPr="00777B46">
        <w:rPr>
          <w:rFonts w:ascii="Times New Roman" w:hAnsi="Times New Roman" w:cs="Times New Roman"/>
        </w:rPr>
        <w:t>trophozoites.</w:t>
      </w:r>
      <w:bookmarkEnd w:id="210"/>
      <w:bookmarkEnd w:id="211"/>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2"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i/>
          <w:iCs/>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Ear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3"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Echinococcus (Hydatid cyst) antibodies</w:t>
      </w:r>
    </w:p>
    <w:p w:rsidR="008D4394" w:rsidRPr="00777B46" w:rsidRDefault="00A90AE6"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sidR="008D4394" w:rsidRPr="00777B46">
        <w:rPr>
          <w:rFonts w:ascii="Times New Roman" w:hAnsi="Times New Roman" w:cs="Times New Roman"/>
        </w:rPr>
        <w:t>Referred to Hospital for Tropical Diseases, London WCIE 6AU</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7.0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 xml:space="preserve">Available only in very specific circumstances and with prior approval of a Consultant Microbiologist.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Positive/Negative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Ecstacy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“Toxicology Screen”</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Effusions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F9104E">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color w:val="FF0000"/>
        </w:rPr>
        <w:tab/>
      </w:r>
      <w:r w:rsidRPr="00777B46">
        <w:rPr>
          <w:rFonts w:ascii="Times New Roman" w:hAnsi="Times New Roman" w:cs="Times New Roman"/>
        </w:rPr>
        <w:t>Collect 10-20 ml fresh specimen into a twist top leak proof 20ml or 50 ml sample bottle containing Shandon Cytospin collection fluid (green fixative solution available from Laboratory).</w:t>
      </w:r>
      <w:r w:rsidR="00C92862" w:rsidRPr="00777B46">
        <w:rPr>
          <w:rFonts w:ascii="Times New Roman" w:hAnsi="Times New Roman" w:cs="Times New Roman"/>
        </w:rPr>
        <w:t xml:space="preserve"> </w:t>
      </w:r>
      <w:r w:rsidRPr="00777B46">
        <w:rPr>
          <w:rFonts w:ascii="Times New Roman" w:hAnsi="Times New Roman" w:cs="Times New Roman"/>
        </w:rPr>
        <w:t>Refrigerate overnight if necessary</w:t>
      </w:r>
    </w:p>
    <w:p w:rsidR="008D4394" w:rsidRPr="00777B46" w:rsidRDefault="008D4394" w:rsidP="00192B86">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Indicate clinical history on test requisition, and reason for test. Do not submit drainage bags or large volumes of fluid for disposal in Laboratory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Detection of neoplasticand non neoplastic cells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eGFR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color w:val="FF0000"/>
        </w:rPr>
        <w:tab/>
      </w:r>
      <w:r w:rsidRPr="00777B46">
        <w:rPr>
          <w:rFonts w:ascii="Times New Roman" w:hAnsi="Times New Roman" w:cs="Times New Roman"/>
        </w:rPr>
        <w:t>7.0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E06396" w:rsidRPr="00777B46">
        <w:rPr>
          <w:rFonts w:ascii="Times New Roman" w:hAnsi="Times New Roman" w:cs="Times New Roman"/>
        </w:rPr>
        <w:t>Urgent: 1 hour. 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Calculated parameter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Interpretation:</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EGFR Mutation analysis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Tissue samples already processed by the Histopathology Laboratory, arrange via consultant pathologist.</w:t>
      </w:r>
    </w:p>
    <w:p w:rsidR="008D4394" w:rsidRPr="00777B46" w:rsidRDefault="00FE4C7A"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 xml:space="preserve"> </w:t>
      </w:r>
      <w:r w:rsidR="008D4394" w:rsidRPr="00777B46">
        <w:rPr>
          <w:rFonts w:ascii="Times New Roman" w:hAnsi="Times New Roman" w:cs="Times New Roman"/>
        </w:rPr>
        <w:tab/>
        <w:t>Testing available on request by Pathologist.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Referrals</w:t>
      </w:r>
      <w:r w:rsidRPr="00777B46">
        <w:rPr>
          <w:rFonts w:ascii="Times New Roman" w:hAnsi="Times New Roman" w:cs="Times New Roman"/>
        </w:rPr>
        <w:tab/>
        <w:t xml:space="preserve">Contact the Department of Histopathology, Cytopathology and Molecular pathology on </w:t>
      </w:r>
      <w:r w:rsidR="00E06396" w:rsidRPr="00777B46">
        <w:rPr>
          <w:rFonts w:ascii="Times New Roman" w:hAnsi="Times New Roman" w:cs="Times New Roman"/>
        </w:rPr>
        <w:t>091 54</w:t>
      </w:r>
      <w:r w:rsidRPr="00777B46">
        <w:rPr>
          <w:rFonts w:ascii="Times New Roman" w:hAnsi="Times New Roman" w:cs="Times New Roman"/>
        </w:rPr>
        <w:t>4078</w:t>
      </w:r>
    </w:p>
    <w:p w:rsidR="008D4394" w:rsidRPr="00777B46" w:rsidRDefault="00FE4C7A" w:rsidP="00854467">
      <w:pPr>
        <w:pStyle w:val="Style2"/>
        <w:rPr>
          <w:rFonts w:ascii="Times New Roman" w:hAnsi="Times New Roman" w:cs="Times New Roman"/>
        </w:rPr>
      </w:pPr>
      <w:r w:rsidRPr="00777B46">
        <w:rPr>
          <w:rFonts w:ascii="Times New Roman" w:hAnsi="Times New Roman" w:cs="Times New Roman"/>
        </w:rPr>
        <w:t>Turnaround:</w:t>
      </w:r>
      <w:r w:rsidR="008D4394" w:rsidRPr="00777B46">
        <w:rPr>
          <w:rFonts w:ascii="Times New Roman" w:hAnsi="Times New Roman" w:cs="Times New Roman"/>
        </w:rPr>
        <w:t xml:space="preserve"> </w:t>
      </w:r>
      <w:r w:rsidR="008D4394" w:rsidRPr="00777B46">
        <w:rPr>
          <w:rFonts w:ascii="Times New Roman" w:hAnsi="Times New Roman" w:cs="Times New Roman"/>
        </w:rPr>
        <w:tab/>
        <w:t>5 – 10 working days after request by Pathologist received.</w:t>
      </w:r>
    </w:p>
    <w:p w:rsidR="008D4394" w:rsidRPr="00777B46" w:rsidRDefault="008D4394" w:rsidP="00165AEE">
      <w:pPr>
        <w:pStyle w:val="Style2"/>
        <w:ind w:left="2160" w:hanging="1800"/>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Integral part of Histopathology report issued by Division of  Anatomic Pathology, Department of Histopathology, Cytopathology and Molecular Pathology.</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Electron Microscopy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Tissue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Discuss with appropriate Consultant Histopathologist at least 24 hours in advance of surgery.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Endocervical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4F3E63"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4"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4F3E63" w:rsidRPr="00777B46" w:rsidRDefault="004F3E63">
      <w:pPr>
        <w:spacing w:after="200" w:line="276" w:lineRule="auto"/>
        <w:rPr>
          <w:rFonts w:eastAsia="Arial Unicode MS"/>
          <w:sz w:val="20"/>
          <w:szCs w:val="20"/>
          <w:lang w:val="fr-FR"/>
        </w:rPr>
      </w:pPr>
      <w:r w:rsidRPr="00777B46">
        <w:br w:type="page"/>
      </w:r>
    </w:p>
    <w:p w:rsidR="008D4394" w:rsidRPr="00777B46" w:rsidRDefault="008D4394" w:rsidP="004F3E63">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i/>
          <w:iCs/>
        </w:rPr>
        <w:t>Enterobius vermicularis</w:t>
      </w:r>
      <w:r w:rsidRPr="00777B46">
        <w:rPr>
          <w:rFonts w:ascii="Times New Roman" w:hAnsi="Times New Roman" w:cs="Times New Roman"/>
        </w:rPr>
        <w:t xml:space="preserve"> (Sellotape slide for Pinworms)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4E76F0"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5"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bookmarkStart w:id="212" w:name="_Toc216519503"/>
      <w:bookmarkStart w:id="213" w:name="_Toc217285454"/>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Enterovirus (PCR)</w:t>
      </w:r>
      <w:bookmarkEnd w:id="212"/>
      <w:bookmarkEnd w:id="213"/>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Medical Microbiology, GUH</w:t>
      </w:r>
      <w:r w:rsidRPr="00777B46">
        <w:rPr>
          <w:rFonts w:ascii="Times New Roman" w:hAnsi="Times New Roman" w:cs="Times New Roman"/>
        </w:rPr>
        <w:tab/>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6"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bookmarkStart w:id="214" w:name="_Toc216519505"/>
      <w:bookmarkStart w:id="215" w:name="_Toc217285456"/>
      <w:r w:rsidRPr="00777B46">
        <w:rPr>
          <w:rFonts w:ascii="Times New Roman" w:hAnsi="Times New Roman" w:cs="Times New Roman"/>
        </w:rPr>
        <w:t>Epstein – Barr Virus (EBV) Antibodies</w:t>
      </w:r>
      <w:bookmarkEnd w:id="214"/>
      <w:bookmarkEnd w:id="215"/>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 – 2 days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Detected/Not Detected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Erythropoietin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w:t>
      </w:r>
      <w:r w:rsidR="00A04643" w:rsidRPr="00777B46">
        <w:rPr>
          <w:rFonts w:ascii="Times New Roman" w:hAnsi="Times New Roman" w:cs="Times New Roman"/>
        </w:rPr>
        <w:t>Eurofins SCDL</w:t>
      </w:r>
      <w:r w:rsidRPr="00777B46">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r w:rsidR="000D359E">
        <w:rPr>
          <w:rFonts w:ascii="Times New Roman" w:hAnsi="Times New Roman" w:cs="Times New Roman"/>
        </w:rPr>
        <w:t>,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Erythrovirus B19 IgM + IgG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CF6296" w:rsidRPr="00777B46">
        <w:rPr>
          <w:rFonts w:ascii="Times New Roman" w:hAnsi="Times New Roman" w:cs="Times New Roman"/>
        </w:rPr>
        <w:t>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 Available only in specific circumstances, contact 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CF6296" w:rsidRPr="00777B46">
        <w:rPr>
          <w:rFonts w:ascii="Times New Roman" w:hAnsi="Times New Roman" w:cs="Times New Roman"/>
        </w:rPr>
        <w:t>7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Postivie/Negative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ESR (Erythrocyte Sedimentation Rate)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Haematology, </w:t>
      </w:r>
      <w:r w:rsidR="006B2907" w:rsidRPr="00777B46">
        <w:rPr>
          <w:rFonts w:ascii="Times New Roman" w:hAnsi="Times New Roman" w:cs="Times New Roman"/>
        </w:rPr>
        <w:t>RUH.</w:t>
      </w:r>
      <w:r w:rsidR="006B2907" w:rsidRPr="00777B46">
        <w:rPr>
          <w:rFonts w:ascii="Times New Roman" w:hAnsi="Times New Roman" w:cs="Times New Roman"/>
        </w:rPr>
        <w:tab/>
      </w:r>
      <w:r w:rsidRPr="00777B46">
        <w:rPr>
          <w:rFonts w:ascii="Times New Roman" w:hAnsi="Times New Roman" w:cs="Times New Roman"/>
        </w:rPr>
        <w:tab/>
      </w:r>
    </w:p>
    <w:p w:rsidR="008D4394" w:rsidRPr="00777B46" w:rsidRDefault="008D51A9"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8D4394" w:rsidRPr="00777B46">
        <w:rPr>
          <w:rFonts w:ascii="Times New Roman" w:hAnsi="Times New Roman" w:cs="Times New Roman"/>
        </w:rPr>
        <w:t>Minimum 2mls blood in EDTA purple top tube for ESR and FBC..</w:t>
      </w:r>
    </w:p>
    <w:p w:rsidR="008D4394" w:rsidRPr="00777B46" w:rsidRDefault="008D4394" w:rsidP="006B2907">
      <w:pPr>
        <w:pStyle w:val="Style2"/>
        <w:ind w:left="2160" w:hanging="1800"/>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1 day routine specimens. Telephoned requests for faster turnaround time can be accommodated on particularly urgent specimens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Refer to report</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Extended Spectrum Beta Lactamase (ESBL)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4E76F0"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7"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FE4C7A">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Eye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8"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FE4C7A">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Factor Inhibitor Studies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 x 2.7 mL blood in a 0.109m Sodium Citrate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Prior arrangement with coagulation laboratory, GUH necessary. Must fill bottle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FE4C7A">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Factor V Leiden Mutation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 :</w:t>
      </w:r>
      <w:r w:rsidRPr="00777B46">
        <w:rPr>
          <w:rFonts w:ascii="Times New Roman" w:hAnsi="Times New Roman" w:cs="Times New Roman"/>
        </w:rPr>
        <w:tab/>
        <w:t>Referred to NCHCD, St James’ Hospital,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 :</w:t>
      </w:r>
      <w:r w:rsidRPr="00777B46">
        <w:rPr>
          <w:rFonts w:ascii="Times New Roman" w:hAnsi="Times New Roman" w:cs="Times New Roman"/>
        </w:rPr>
        <w:tab/>
        <w:t>5.0 ml blood in EDTA tube (x2 FBC)</w:t>
      </w:r>
    </w:p>
    <w:p w:rsidR="008D4394" w:rsidRPr="00777B46" w:rsidRDefault="008D4394" w:rsidP="008F5FDD">
      <w:pPr>
        <w:pStyle w:val="Style2"/>
        <w:ind w:left="2160" w:hanging="1800"/>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 xml:space="preserve">APCR &lt;2 or positive lupus only will be sent to SJH for testing. This must be written on the Haematology request form. A signed patient consent form for genetic testing is required by the laboratory before analysis can be processed.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 :</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 :</w:t>
      </w:r>
      <w:r w:rsidRPr="00777B46">
        <w:rPr>
          <w:rFonts w:ascii="Times New Roman" w:hAnsi="Times New Roman" w:cs="Times New Roman"/>
        </w:rPr>
        <w:tab/>
        <w:t>N/A</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FE4C7A" w:rsidP="00FE4C7A">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lastRenderedPageBreak/>
        <w:t>Faecal Elastase</w:t>
      </w:r>
      <w:r w:rsidR="008D4394" w:rsidRPr="00777B46">
        <w:rPr>
          <w:rFonts w:ascii="Times New Roman" w:hAnsi="Times New Roman" w:cs="Times New Roman"/>
        </w:rPr>
        <w:t>, Faecal Calprotectin Elastase profile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Random faeces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Faecal Occult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Laboratory,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Random faeces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w:t>
      </w:r>
    </w:p>
    <w:p w:rsidR="004E76F0" w:rsidRPr="00777B46" w:rsidRDefault="008D4394" w:rsidP="00854467">
      <w:pPr>
        <w:pStyle w:val="Style2"/>
        <w:rPr>
          <w:rFonts w:ascii="Times New Roman" w:hAnsi="Times New Roman" w:cs="Times New Roman"/>
          <w:b/>
          <w:bCs/>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Faeces – Molecular analysis, Microscopy, Culture and Antigen Detection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C50CF4" w:rsidRPr="00777B46" w:rsidRDefault="00247BA9" w:rsidP="004F3E63">
      <w:pPr>
        <w:pStyle w:val="Style2"/>
        <w:rPr>
          <w:rFonts w:ascii="Times New Roman" w:hAnsi="Times New Roman" w:cs="Times New Roman"/>
          <w:b/>
          <w:bCs/>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69"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Farmers Lung Antibodies (Micropolyspora Faenii)</w:t>
      </w:r>
    </w:p>
    <w:p w:rsidR="008D4394" w:rsidRPr="00777B46" w:rsidRDefault="008D4394" w:rsidP="00854467">
      <w:pPr>
        <w:pStyle w:val="Style2"/>
        <w:rPr>
          <w:rFonts w:ascii="Times New Roman" w:hAnsi="Times New Roman" w:cs="Times New Roman"/>
          <w:strike/>
        </w:rPr>
      </w:pPr>
      <w:r w:rsidRPr="00777B46">
        <w:rPr>
          <w:rFonts w:ascii="Times New Roman" w:hAnsi="Times New Roman" w:cs="Times New Roman"/>
        </w:rPr>
        <w:t xml:space="preserve">Laboratory: </w:t>
      </w:r>
      <w:r w:rsidRPr="00777B46">
        <w:rPr>
          <w:rFonts w:ascii="Times New Roman" w:hAnsi="Times New Roman" w:cs="Times New Roman"/>
        </w:rPr>
        <w:tab/>
        <w:t>Referred to PHL, Cumberland Infirmary, Carlisle CAZ 7HY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7.0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Available only in specific circumstances and with prior approval of a Consultant Microbiologist,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Positive/Negative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FDP’s (Fibrinogen degradation products)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2.0 mL blood in special FDP bottle supplied on request by coagulation laboratory,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Must fill bottle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w:t>
      </w:r>
    </w:p>
    <w:p w:rsidR="008D4394" w:rsidRPr="00777B46" w:rsidRDefault="008D4394" w:rsidP="003231F7">
      <w:pPr>
        <w:pStyle w:val="Testswithborder"/>
        <w:rPr>
          <w:rFonts w:ascii="Times New Roman" w:hAnsi="Times New Roman" w:cs="Times New Roman"/>
        </w:rPr>
      </w:pPr>
      <w:bookmarkStart w:id="216" w:name="_Toc216519525"/>
      <w:bookmarkStart w:id="217" w:name="_Toc217285471"/>
      <w:r w:rsidRPr="00777B46">
        <w:rPr>
          <w:rFonts w:ascii="Times New Roman" w:hAnsi="Times New Roman" w:cs="Times New Roman"/>
        </w:rPr>
        <w:t>Ferritin</w:t>
      </w:r>
      <w:bookmarkEnd w:id="216"/>
      <w:bookmarkEnd w:id="217"/>
    </w:p>
    <w:p w:rsidR="008D4394" w:rsidRPr="00777B46" w:rsidRDefault="008D4394" w:rsidP="00854467">
      <w:pPr>
        <w:pStyle w:val="Style2"/>
        <w:rPr>
          <w:rFonts w:ascii="Times New Roman" w:hAnsi="Times New Roman" w:cs="Times New Roman"/>
        </w:rPr>
      </w:pPr>
      <w:bookmarkStart w:id="218" w:name="_Toc216519526"/>
      <w:bookmarkStart w:id="219" w:name="_Toc217285472"/>
      <w:r w:rsidRPr="00777B46">
        <w:rPr>
          <w:rFonts w:ascii="Times New Roman" w:hAnsi="Times New Roman" w:cs="Times New Roman"/>
        </w:rPr>
        <w:t>Laboratory:</w:t>
      </w:r>
      <w:r w:rsidRPr="00777B46">
        <w:rPr>
          <w:rFonts w:ascii="Times New Roman" w:hAnsi="Times New Roman" w:cs="Times New Roman"/>
        </w:rPr>
        <w:tab/>
        <w:t>Haematology</w:t>
      </w:r>
      <w:bookmarkEnd w:id="218"/>
      <w:bookmarkEnd w:id="219"/>
      <w:r w:rsidRPr="00777B46">
        <w:rPr>
          <w:rFonts w:ascii="Times New Roman" w:hAnsi="Times New Roman" w:cs="Times New Roman"/>
        </w:rPr>
        <w:t>,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Filaria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Hospital for Tropical Diseases, London WCIE 6AU</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7.0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Available only in specific circumstances and with prior approval of a Consultant Microbiologist,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Positive/Negative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Fine Needle Aspiration Biopsy - FNAB</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 :</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Fine Needle Aspirates (FNAS) of breast, thyroid, axilla, parotid, submandular, lymph node and cysts.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75124E">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Superficial and deep seated lesions. Deep seated lesions that need ultrasonic, CT or fluoroscopic guidance may be required. Use a 22 – 25 gauge fine needle and a 10 – 20 mL syringe for collection of specimen. Clearly label two frosted glass slides with patients name, DOB, and /or BN. Prepare thin even smears. For optimal diagnosis, air dry one slide for diff quik stain, please label as ‘Air Dried.</w:t>
      </w:r>
      <w:r w:rsidR="008D51A9" w:rsidRPr="00777B46">
        <w:rPr>
          <w:rFonts w:ascii="Times New Roman" w:hAnsi="Times New Roman" w:cs="Times New Roman"/>
        </w:rPr>
        <w:t xml:space="preserve"> </w:t>
      </w:r>
      <w:r w:rsidRPr="00777B46">
        <w:rPr>
          <w:rFonts w:ascii="Times New Roman" w:hAnsi="Times New Roman" w:cs="Times New Roman"/>
        </w:rPr>
        <w:t>Immediately after preparation, spray a complete even coating of Cell-Fixx onto the other slide(s) from a distance of 25 – 30 cm (10 – 12 inches). Fixed slides should be  labelled in pencil with patient Name DOB and or BN. Labelling should be carried out before spray fixing. Fixed and air dried slides should be placed in slide mailers clearly labelled on the outside with patient’s addressograph. Needle wash may be collected into Shandon Cytospin Collection Fluid in a Universal container green fixative solution and submitted to the laboratory for processing. Please indicate exact location of sample site on request form and specimen container.Pathologist assisted FNAs must be prebooked by contacting the laboratory office</w:t>
      </w:r>
      <w:r w:rsidR="008D51A9" w:rsidRPr="00777B46">
        <w:rPr>
          <w:rFonts w:ascii="Times New Roman" w:hAnsi="Times New Roman" w:cs="Times New Roman"/>
        </w:rPr>
        <w:t xml:space="preserve"> 091 54</w:t>
      </w:r>
      <w:r w:rsidRPr="00777B46">
        <w:rPr>
          <w:rFonts w:ascii="Times New Roman" w:hAnsi="Times New Roman" w:cs="Times New Roman"/>
        </w:rPr>
        <w:t>4078 / 4492</w:t>
      </w:r>
      <w:r w:rsidR="008D51A9" w:rsidRPr="00777B46">
        <w:rPr>
          <w:rFonts w:ascii="Times New Roman" w:hAnsi="Times New Roman" w:cs="Times New Roman"/>
        </w:rPr>
        <w:t xml:space="preserve"> or Cytology laboratory Prep 091 54</w:t>
      </w:r>
      <w:r w:rsidRPr="00777B46">
        <w:rPr>
          <w:rFonts w:ascii="Times New Roman" w:hAnsi="Times New Roman" w:cs="Times New Roman"/>
        </w:rPr>
        <w:t xml:space="preserve">4883. Contact with Pathologist rostered on Cytology may also  be made via </w:t>
      </w:r>
      <w:r w:rsidR="008D51A9" w:rsidRPr="00777B46">
        <w:rPr>
          <w:rFonts w:ascii="Times New Roman" w:hAnsi="Times New Roman" w:cs="Times New Roman"/>
        </w:rPr>
        <w:t xml:space="preserve">GUH </w:t>
      </w:r>
      <w:r w:rsidRPr="00777B46">
        <w:rPr>
          <w:rFonts w:ascii="Times New Roman" w:hAnsi="Times New Roman" w:cs="Times New Roman"/>
        </w:rPr>
        <w:t xml:space="preserve">switchboard. </w:t>
      </w:r>
    </w:p>
    <w:p w:rsidR="008D4394" w:rsidRPr="00777B46" w:rsidRDefault="00890500"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 xml:space="preserve">:   </w:t>
      </w:r>
      <w:r w:rsidR="008D4394" w:rsidRPr="00777B46">
        <w:rPr>
          <w:rFonts w:ascii="Times New Roman" w:hAnsi="Times New Roman" w:cs="Times New Roman"/>
        </w:rPr>
        <w:tab/>
        <w:t>Additional Sample may be taken for Flow cytometry if clinically indicated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Correlated with clinical presentation.  Allow on site evaluation, rapid turn a round time.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Flow Cytometry (Immunotyping of Leukaemias and Lymphomas)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 or Bone Marrow aspirate in EDTA or Lymph Node Biopsy in RPMI</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Prior arrangement with consultant Haematologist or SPR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3 - 5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Contact Consultant Haematologist.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FLT3 – Mutation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CMD Laboratory, St James Hospital, Dublin 8.</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 or Bone Marrow in RPMI.</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Arrange through Haematology Registrar, or Consultant Haematologist,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Month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FISH, </w:t>
      </w:r>
      <w:r w:rsidRPr="00777B46">
        <w:rPr>
          <w:rFonts w:ascii="Times New Roman" w:hAnsi="Times New Roman" w:cs="Times New Roman"/>
          <w:i/>
          <w:iCs/>
        </w:rPr>
        <w:t>HER-2</w:t>
      </w:r>
      <w:r w:rsidRPr="00777B46">
        <w:rPr>
          <w:rFonts w:ascii="Times New Roman" w:hAnsi="Times New Roman" w:cs="Times New Roman"/>
        </w:rPr>
        <w:t xml:space="preserve"> Status Evaluation</w:t>
      </w:r>
    </w:p>
    <w:p w:rsidR="008D4394" w:rsidRPr="00777B46" w:rsidRDefault="009F5906" w:rsidP="00854467">
      <w:pPr>
        <w:pStyle w:val="Style2"/>
        <w:rPr>
          <w:rFonts w:ascii="Times New Roman" w:hAnsi="Times New Roman" w:cs="Times New Roman"/>
        </w:rPr>
      </w:pPr>
      <w:r w:rsidRPr="00777B46">
        <w:rPr>
          <w:rFonts w:ascii="Times New Roman" w:hAnsi="Times New Roman" w:cs="Times New Roman"/>
        </w:rPr>
        <w:t>Laboratory</w:t>
      </w:r>
      <w:r w:rsidR="008D4394" w:rsidRPr="00777B46">
        <w:rPr>
          <w:rFonts w:ascii="Times New Roman" w:hAnsi="Times New Roman" w:cs="Times New Roman"/>
        </w:rPr>
        <w:t xml:space="preserve">: </w:t>
      </w:r>
      <w:r w:rsidR="008D4394"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Tissue samples already processed by the Histopathology Laboratory, on Request from Consultant Pathologist only.</w:t>
      </w:r>
    </w:p>
    <w:p w:rsidR="008D4394" w:rsidRPr="00777B46" w:rsidRDefault="009F5906"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 xml:space="preserve"> </w:t>
      </w:r>
      <w:r w:rsidR="008D4394" w:rsidRPr="00777B46">
        <w:rPr>
          <w:rFonts w:ascii="Times New Roman" w:hAnsi="Times New Roman" w:cs="Times New Roman"/>
        </w:rPr>
        <w:tab/>
        <w:t>Testing available on request by Pathologist.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5 – 7 working days after request from Pathologist received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Integral part of Histopathology report issued by Division </w:t>
      </w:r>
      <w:r w:rsidR="009F5906" w:rsidRPr="00777B46">
        <w:rPr>
          <w:rFonts w:ascii="Times New Roman" w:hAnsi="Times New Roman" w:cs="Times New Roman"/>
        </w:rPr>
        <w:t>of Anatomic</w:t>
      </w:r>
      <w:r w:rsidRPr="00777B46">
        <w:rPr>
          <w:rFonts w:ascii="Times New Roman" w:hAnsi="Times New Roman" w:cs="Times New Roman"/>
        </w:rPr>
        <w:t xml:space="preserve"> Pathology</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Folate (Serum)</w:t>
      </w:r>
    </w:p>
    <w:p w:rsidR="008D4394" w:rsidRPr="00777B46" w:rsidRDefault="008D4394" w:rsidP="00854467">
      <w:pPr>
        <w:pStyle w:val="Style2"/>
        <w:rPr>
          <w:rFonts w:ascii="Times New Roman" w:hAnsi="Times New Roman" w:cs="Times New Roman"/>
        </w:rPr>
      </w:pPr>
      <w:bookmarkStart w:id="220" w:name="_Toc216519534"/>
      <w:bookmarkStart w:id="221" w:name="_Toc217285479"/>
      <w:r w:rsidRPr="00777B46">
        <w:rPr>
          <w:rFonts w:ascii="Times New Roman" w:hAnsi="Times New Roman" w:cs="Times New Roman"/>
        </w:rPr>
        <w:t>Laboratory:</w:t>
      </w:r>
      <w:r w:rsidRPr="00777B46">
        <w:rPr>
          <w:rFonts w:ascii="Times New Roman" w:hAnsi="Times New Roman" w:cs="Times New Roman"/>
        </w:rPr>
        <w:tab/>
        <w:t>Haematology</w:t>
      </w:r>
      <w:bookmarkEnd w:id="220"/>
      <w:bookmarkEnd w:id="221"/>
      <w:r w:rsidRPr="00777B46">
        <w:rPr>
          <w:rFonts w:ascii="Times New Roman" w:hAnsi="Times New Roman" w:cs="Times New Roman"/>
        </w:rPr>
        <w:t>,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Fragile X Chromosome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Department of Clinical Genetics, CHI, Crumlin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EDTA tube ( x2 FBC)</w:t>
      </w:r>
    </w:p>
    <w:p w:rsidR="008D4394" w:rsidRPr="00777B46" w:rsidRDefault="008D4394" w:rsidP="00B75591">
      <w:pPr>
        <w:pStyle w:val="Style2"/>
        <w:ind w:left="2160" w:hanging="1800"/>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 xml:space="preserve">It is </w:t>
      </w:r>
      <w:r w:rsidRPr="00777B46">
        <w:rPr>
          <w:rFonts w:ascii="Times New Roman" w:hAnsi="Times New Roman" w:cs="Times New Roman"/>
          <w:u w:val="single"/>
        </w:rPr>
        <w:t>mandatory</w:t>
      </w:r>
      <w:r w:rsidRPr="00777B46">
        <w:rPr>
          <w:rFonts w:ascii="Times New Roman" w:hAnsi="Times New Roman" w:cs="Times New Roman"/>
        </w:rPr>
        <w:t xml:space="preserve"> for all requests to be accompanied by a fully completed CHI Genetic request form. It is critical the informed consent section is completed. Testing will not be carried out if forms are not completed fully. CHI request forms can be download from www.ol</w:t>
      </w:r>
      <w:r w:rsidR="008D51A9" w:rsidRPr="00777B46">
        <w:rPr>
          <w:rFonts w:ascii="Times New Roman" w:hAnsi="Times New Roman" w:cs="Times New Roman"/>
        </w:rPr>
        <w:t xml:space="preserve">chc.ie Turnaround: </w:t>
      </w:r>
      <w:r w:rsidRPr="00777B46">
        <w:rPr>
          <w:rFonts w:ascii="Times New Roman" w:hAnsi="Times New Roman" w:cs="Times New Roman"/>
        </w:rPr>
        <w:t>up to 26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 Range : </w:t>
      </w:r>
      <w:r w:rsidRPr="00777B46">
        <w:rPr>
          <w:rFonts w:ascii="Times New Roman" w:hAnsi="Times New Roman" w:cs="Times New Roman"/>
        </w:rPr>
        <w:tab/>
        <w:t>See report- including interpretative comment</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Fructosamine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r w:rsidR="009B250D">
        <w:rPr>
          <w:rFonts w:ascii="Times New Roman" w:hAnsi="Times New Roman" w:cs="Times New Roman"/>
        </w:rPr>
        <w:t xml:space="preserve"> Lab to refrigerate</w:t>
      </w:r>
      <w:r w:rsidRPr="00777B46">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w:t>
      </w:r>
    </w:p>
    <w:p w:rsidR="008D4394" w:rsidRPr="00777B46" w:rsidRDefault="008D4394" w:rsidP="009F5906">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Free light chains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Kappa light chains</w:t>
      </w:r>
      <w:r w:rsidRPr="00777B46">
        <w:rPr>
          <w:rFonts w:ascii="Times New Roman" w:hAnsi="Times New Roman" w:cs="Times New Roman"/>
        </w:rPr>
        <w:tab/>
      </w:r>
      <w:r w:rsidRPr="00777B46">
        <w:rPr>
          <w:rFonts w:ascii="Times New Roman" w:hAnsi="Times New Roman" w:cs="Times New Roman"/>
        </w:rPr>
        <w:tab/>
        <w:t>3.3 – 19.4 mg/L</w:t>
      </w:r>
    </w:p>
    <w:p w:rsidR="008D4394" w:rsidRPr="00777B46" w:rsidRDefault="008D51A9" w:rsidP="00854467">
      <w:pPr>
        <w:pStyle w:val="Style2"/>
        <w:rPr>
          <w:rFonts w:ascii="Times New Roman" w:hAnsi="Times New Roman" w:cs="Times New Roman"/>
        </w:rPr>
      </w:pPr>
      <w:r w:rsidRPr="00777B46">
        <w:rPr>
          <w:rFonts w:ascii="Times New Roman" w:hAnsi="Times New Roman" w:cs="Times New Roman"/>
        </w:rPr>
        <w:tab/>
      </w:r>
      <w:r w:rsidR="008D4394" w:rsidRPr="00777B46">
        <w:rPr>
          <w:rFonts w:ascii="Times New Roman" w:hAnsi="Times New Roman" w:cs="Times New Roman"/>
        </w:rPr>
        <w:t>Lambda light chains</w:t>
      </w:r>
      <w:r w:rsidR="008D4394" w:rsidRPr="00777B46">
        <w:rPr>
          <w:rFonts w:ascii="Times New Roman" w:hAnsi="Times New Roman" w:cs="Times New Roman"/>
        </w:rPr>
        <w:tab/>
      </w:r>
      <w:r w:rsidR="008D4394" w:rsidRPr="00777B46">
        <w:rPr>
          <w:rFonts w:ascii="Times New Roman" w:hAnsi="Times New Roman" w:cs="Times New Roman"/>
        </w:rPr>
        <w:tab/>
        <w:t>5.7 – 26.3 mg/L</w:t>
      </w:r>
    </w:p>
    <w:p w:rsidR="008D4394" w:rsidRPr="00777B46" w:rsidRDefault="008D51A9" w:rsidP="00854467">
      <w:pPr>
        <w:pStyle w:val="Style2"/>
        <w:rPr>
          <w:rFonts w:ascii="Times New Roman" w:hAnsi="Times New Roman" w:cs="Times New Roman"/>
        </w:rPr>
      </w:pPr>
      <w:r w:rsidRPr="00777B46">
        <w:rPr>
          <w:rFonts w:ascii="Times New Roman" w:hAnsi="Times New Roman" w:cs="Times New Roman"/>
        </w:rPr>
        <w:tab/>
      </w:r>
      <w:r w:rsidR="008D4394" w:rsidRPr="00777B46">
        <w:rPr>
          <w:rFonts w:ascii="Times New Roman" w:hAnsi="Times New Roman" w:cs="Times New Roman"/>
        </w:rPr>
        <w:t>Kappa / Lambda Ratio</w:t>
      </w:r>
      <w:r w:rsidR="008D4394" w:rsidRPr="00777B46">
        <w:rPr>
          <w:rFonts w:ascii="Times New Roman" w:hAnsi="Times New Roman" w:cs="Times New Roman"/>
        </w:rPr>
        <w:tab/>
        <w:t xml:space="preserve">               0.26 – 1.65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                             </w:t>
      </w:r>
      <w:r w:rsidRPr="00777B46">
        <w:rPr>
          <w:rFonts w:ascii="Times New Roman" w:hAnsi="Times New Roman" w:cs="Times New Roman"/>
        </w:rPr>
        <w:tab/>
        <w:t>Kappa / Lambda Ratio</w:t>
      </w:r>
      <w:r w:rsidRPr="00777B46">
        <w:rPr>
          <w:rFonts w:ascii="Times New Roman" w:hAnsi="Times New Roman" w:cs="Times New Roman"/>
        </w:rPr>
        <w:tab/>
        <w:t xml:space="preserve">               0.37-3.1 applies for patients with stage 3 CKD or above</w:t>
      </w:r>
    </w:p>
    <w:p w:rsidR="008D4394" w:rsidRPr="00777B46" w:rsidRDefault="008D4394" w:rsidP="009F5906">
      <w:pPr>
        <w:pStyle w:val="Testswithborder"/>
        <w:pBdr>
          <w:top w:val="single" w:sz="4" w:space="1" w:color="auto"/>
          <w:left w:val="single" w:sz="4" w:space="4" w:color="auto"/>
        </w:pBdr>
        <w:rPr>
          <w:rFonts w:ascii="Times New Roman" w:hAnsi="Times New Roman" w:cs="Times New Roman"/>
          <w:lang w:val="en-IE"/>
        </w:rPr>
      </w:pPr>
      <w:r w:rsidRPr="00777B46">
        <w:rPr>
          <w:rFonts w:ascii="Times New Roman" w:hAnsi="Times New Roman" w:cs="Times New Roman"/>
        </w:rPr>
        <w:t>Fresh Tissue</w:t>
      </w:r>
      <w:r w:rsidRPr="00777B46">
        <w:rPr>
          <w:rFonts w:ascii="Times New Roman" w:hAnsi="Times New Roman" w:cs="Times New Roman"/>
          <w:lang w:val="en-IE"/>
        </w:rPr>
        <w:tab/>
      </w:r>
      <w:r w:rsidRPr="00777B46">
        <w:rPr>
          <w:rFonts w:ascii="Times New Roman" w:hAnsi="Times New Roman" w:cs="Times New Roman"/>
          <w:lang w:val="en-IE"/>
        </w:rPr>
        <w:tab/>
      </w:r>
      <w:r w:rsidRPr="00777B46">
        <w:rPr>
          <w:rFonts w:ascii="Times New Roman" w:hAnsi="Times New Roman" w:cs="Times New Roman"/>
          <w:lang w:val="en-IE"/>
        </w:rPr>
        <w:tab/>
      </w:r>
      <w:r w:rsidRPr="00777B46">
        <w:rPr>
          <w:rFonts w:ascii="Times New Roman" w:hAnsi="Times New Roman" w:cs="Times New Roman"/>
          <w:lang w:val="en-IE"/>
        </w:rPr>
        <w:tab/>
      </w:r>
      <w:r w:rsidRPr="00777B46">
        <w:rPr>
          <w:rFonts w:ascii="Times New Roman" w:hAnsi="Times New Roman" w:cs="Times New Roman"/>
          <w:lang w:val="en-IE"/>
        </w:rPr>
        <w:tab/>
      </w:r>
      <w:r w:rsidRPr="00777B46">
        <w:rPr>
          <w:rFonts w:ascii="Times New Roman" w:hAnsi="Times New Roman" w:cs="Times New Roman"/>
          <w:lang w:val="en-IE"/>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UNFIXED.</w:t>
      </w:r>
    </w:p>
    <w:p w:rsidR="008D4394" w:rsidRPr="00777B46" w:rsidRDefault="008D4394" w:rsidP="009C2CA0">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Lymph nodes for query lymphoma, Frozen section and Muscle biopsy to be confirmed with Consultant Histopathologist on frozens at least 24 hours in advance. Skin biopsies and renal biopsies for DIF to be confirmed with Histopathology laboratory staff at least 24 hours in advance. 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Free T4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“Thyroxine”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Frozen Sections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Fresh tissue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Same day</w:t>
      </w:r>
    </w:p>
    <w:p w:rsidR="008D4394" w:rsidRPr="00777B46" w:rsidRDefault="008D4394" w:rsidP="00E31AFE">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Avoid if there is a danger of infection e.g if tuberculosis is strongly suspected. Frozen sections will not be done where there is a danger of infection. Alternative approaches to rapid diagnosis can be discussed with the Consultant rostered on ‘frozens’.</w:t>
      </w:r>
    </w:p>
    <w:p w:rsidR="008D4394" w:rsidRPr="00777B46" w:rsidRDefault="008D4394" w:rsidP="00E31AFE">
      <w:pPr>
        <w:pStyle w:val="Style2"/>
        <w:ind w:left="2160" w:hanging="1800"/>
        <w:rPr>
          <w:rFonts w:ascii="Times New Roman" w:hAnsi="Times New Roman" w:cs="Times New Roman"/>
        </w:rPr>
      </w:pPr>
      <w:r w:rsidRPr="00777B46">
        <w:rPr>
          <w:rFonts w:ascii="Times New Roman" w:hAnsi="Times New Roman" w:cs="Times New Roman"/>
        </w:rPr>
        <w:t xml:space="preserve">Prior Arrangement: </w:t>
      </w:r>
      <w:r w:rsidRPr="00777B46">
        <w:rPr>
          <w:rFonts w:ascii="Times New Roman" w:hAnsi="Times New Roman" w:cs="Times New Roman"/>
        </w:rPr>
        <w:tab/>
        <w:t xml:space="preserve">Please book frozen section 24 hours in advance with the Consultant Histopathologist rostered for </w:t>
      </w:r>
      <w:r w:rsidR="003D2AFF" w:rsidRPr="00777B46">
        <w:rPr>
          <w:rFonts w:ascii="Times New Roman" w:hAnsi="Times New Roman" w:cs="Times New Roman"/>
        </w:rPr>
        <w:t>‘frozens’ (091 54</w:t>
      </w:r>
      <w:r w:rsidRPr="00777B46">
        <w:rPr>
          <w:rFonts w:ascii="Times New Roman" w:hAnsi="Times New Roman" w:cs="Times New Roman"/>
        </w:rPr>
        <w:t>4589). If possible put the operation at the beginning of the operation list.  If the operation is delayed or if it is subsequently found that the frozen section is not required, please notify the Histopathology D</w:t>
      </w:r>
      <w:r w:rsidR="003D2AFF" w:rsidRPr="00777B46">
        <w:rPr>
          <w:rFonts w:ascii="Times New Roman" w:hAnsi="Times New Roman" w:cs="Times New Roman"/>
        </w:rPr>
        <w:t>epartment without delay at 091 54</w:t>
      </w:r>
      <w:r w:rsidRPr="00777B46">
        <w:rPr>
          <w:rFonts w:ascii="Times New Roman" w:hAnsi="Times New Roman" w:cs="Times New Roman"/>
        </w:rPr>
        <w:t>4589.</w:t>
      </w:r>
      <w:r w:rsidR="003D2AFF" w:rsidRPr="00777B46">
        <w:rPr>
          <w:rFonts w:ascii="Times New Roman" w:hAnsi="Times New Roman" w:cs="Times New Roman"/>
        </w:rPr>
        <w:t xml:space="preserve"> </w:t>
      </w:r>
      <w:r w:rsidRPr="00777B46">
        <w:rPr>
          <w:rFonts w:ascii="Times New Roman" w:hAnsi="Times New Roman" w:cs="Times New Roman"/>
        </w:rPr>
        <w:t xml:space="preserve">The unfixed tissue sample is transported directly to the laboratory by portering staff in a fully labelled </w:t>
      </w:r>
      <w:r w:rsidR="003D2AFF" w:rsidRPr="00777B46">
        <w:rPr>
          <w:rFonts w:ascii="Times New Roman" w:hAnsi="Times New Roman" w:cs="Times New Roman"/>
        </w:rPr>
        <w:t xml:space="preserve">container </w:t>
      </w:r>
      <w:r w:rsidRPr="00777B46">
        <w:rPr>
          <w:rFonts w:ascii="Times New Roman" w:hAnsi="Times New Roman" w:cs="Times New Roman"/>
        </w:rPr>
        <w:t>accompanied by a fully completed request form. Include contact details for immediate call back of frozen section result.</w:t>
      </w:r>
      <w:r w:rsidR="003D2AFF" w:rsidRPr="00777B46">
        <w:rPr>
          <w:rFonts w:ascii="Times New Roman" w:hAnsi="Times New Roman" w:cs="Times New Roman"/>
        </w:rPr>
        <w:t xml:space="preserve"> </w:t>
      </w:r>
      <w:r w:rsidRPr="00777B46">
        <w:rPr>
          <w:rFonts w:ascii="Times New Roman" w:hAnsi="Times New Roman" w:cs="Times New Roman"/>
        </w:rPr>
        <w:t xml:space="preserve">Tissue for frozen section must be handed directly to a Medical Scientist, NCHD or Consultant Histopathologist. </w:t>
      </w:r>
    </w:p>
    <w:p w:rsidR="008D4394" w:rsidRPr="00777B46" w:rsidRDefault="008D4394" w:rsidP="00E31AFE">
      <w:pPr>
        <w:pStyle w:val="Style2"/>
        <w:ind w:left="2880" w:hanging="2520"/>
        <w:rPr>
          <w:rFonts w:ascii="Times New Roman" w:hAnsi="Times New Roman" w:cs="Times New Roman"/>
        </w:rPr>
      </w:pPr>
      <w:r w:rsidRPr="00777B46">
        <w:rPr>
          <w:rFonts w:ascii="Times New Roman" w:hAnsi="Times New Roman" w:cs="Times New Roman"/>
        </w:rPr>
        <w:t xml:space="preserve">Unbooked Frozen Sections: </w:t>
      </w:r>
      <w:r w:rsidR="00764558" w:rsidRPr="00777B46">
        <w:rPr>
          <w:rFonts w:ascii="Times New Roman" w:hAnsi="Times New Roman" w:cs="Times New Roman"/>
        </w:rPr>
        <w:tab/>
      </w:r>
      <w:r w:rsidRPr="00777B46">
        <w:rPr>
          <w:rFonts w:ascii="Times New Roman" w:hAnsi="Times New Roman" w:cs="Times New Roman"/>
        </w:rPr>
        <w:t>Frozen sections that are required but not booked during the</w:t>
      </w:r>
      <w:r w:rsidR="00764558" w:rsidRPr="00777B46">
        <w:rPr>
          <w:rFonts w:ascii="Times New Roman" w:hAnsi="Times New Roman" w:cs="Times New Roman"/>
        </w:rPr>
        <w:t xml:space="preserve"> ‘normal working hours’ (09:00</w:t>
      </w:r>
      <w:r w:rsidRPr="00777B46">
        <w:rPr>
          <w:rFonts w:ascii="Times New Roman" w:hAnsi="Times New Roman" w:cs="Times New Roman"/>
        </w:rPr>
        <w:t>-17:00 h) must be discussed with the Consultant Histopathologist rostered for ‘frozens’ before any samples are taken.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FSH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764558" w:rsidRPr="00777B46">
        <w:rPr>
          <w:rFonts w:ascii="Times New Roman" w:hAnsi="Times New Roman" w:cs="Times New Roman"/>
        </w:rPr>
        <w:t>Priority:</w:t>
      </w:r>
      <w:r w:rsidRPr="00777B46">
        <w:rPr>
          <w:rFonts w:ascii="Times New Roman" w:hAnsi="Times New Roman" w:cs="Times New Roman"/>
        </w:rPr>
        <w:t xml:space="preserve"> 1 working day. </w:t>
      </w:r>
      <w:r w:rsidR="00764558" w:rsidRPr="00777B46">
        <w:rPr>
          <w:rFonts w:ascii="Times New Roman" w:hAnsi="Times New Roman" w:cs="Times New Roman"/>
        </w:rPr>
        <w:t>Routine:</w:t>
      </w:r>
      <w:r w:rsidRPr="00777B46">
        <w:rPr>
          <w:rFonts w:ascii="Times New Roman" w:hAnsi="Times New Roman" w:cs="Times New Roman"/>
        </w:rPr>
        <w:t xml:space="preserv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Full Blood Count</w:t>
      </w:r>
    </w:p>
    <w:p w:rsidR="008D4394" w:rsidRPr="00777B46" w:rsidRDefault="008D4394" w:rsidP="00854467">
      <w:pPr>
        <w:pStyle w:val="Style2"/>
        <w:rPr>
          <w:rFonts w:ascii="Times New Roman" w:hAnsi="Times New Roman" w:cs="Times New Roman"/>
        </w:rPr>
      </w:pPr>
      <w:bookmarkStart w:id="222" w:name="_Toc216519542"/>
      <w:bookmarkStart w:id="223" w:name="_Toc217285487"/>
      <w:r w:rsidRPr="00777B46">
        <w:rPr>
          <w:rFonts w:ascii="Times New Roman" w:hAnsi="Times New Roman" w:cs="Times New Roman"/>
        </w:rPr>
        <w:t>Laboratory:</w:t>
      </w:r>
      <w:r w:rsidRPr="00777B46">
        <w:rPr>
          <w:rFonts w:ascii="Times New Roman" w:hAnsi="Times New Roman" w:cs="Times New Roman"/>
        </w:rPr>
        <w:tab/>
        <w:t>Haematology</w:t>
      </w:r>
      <w:bookmarkEnd w:id="222"/>
      <w:bookmarkEnd w:id="223"/>
      <w:r w:rsidRPr="00777B46">
        <w:rPr>
          <w:rFonts w:ascii="Times New Roman" w:hAnsi="Times New Roman" w:cs="Times New Roman"/>
        </w:rPr>
        <w:t>,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3.0 mL K3 EDTA blood, (1.0 mL Paediatric tubes are available).</w:t>
      </w:r>
    </w:p>
    <w:p w:rsidR="008D4394" w:rsidRPr="00777B46" w:rsidRDefault="008D4394" w:rsidP="005C7512">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After 24 hours, WBC differential and red cell indices are affected by EDTA changes. Ensure samples are not taken from a drip site as this results in dilution of the sample. In cases of platelet clumping special sample bottles (thrombo exact) are available upon request. For use in platelet counting only.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r>
      <w:r w:rsidR="00237A6E" w:rsidRPr="00777B46">
        <w:rPr>
          <w:rFonts w:ascii="Times New Roman" w:hAnsi="Times New Roman" w:cs="Times New Roman"/>
        </w:rPr>
        <w:t>Urgent: 1 hour. Routine 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 xml:space="preserve">Refer to report </w:t>
      </w:r>
      <w:bookmarkStart w:id="224" w:name="_Hlk353280266"/>
    </w:p>
    <w:bookmarkEnd w:id="224"/>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Fungal Microscopy and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0"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G6PD Quantitation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Special Haematology, St James Hospital, Dublin 8</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Galactomannan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the Department of Microbiology, St. James’ Hospital, James Street, Dublin 8</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1 – 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Gamma-glutamyl-transferase (γ-GT)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FC6260" w:rsidRPr="00777B46">
        <w:rPr>
          <w:rFonts w:ascii="Times New Roman" w:hAnsi="Times New Roman" w:cs="Times New Roman"/>
          <w:bCs/>
        </w:rPr>
        <w:t>Urgent: 1 hour. Routine 4 hours</w:t>
      </w:r>
      <w:r w:rsidR="00FC6260"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Gastrin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Fasting</w:t>
      </w:r>
      <w:r w:rsidR="009B250D">
        <w:rPr>
          <w:rFonts w:ascii="Times New Roman" w:hAnsi="Times New Roman" w:cs="Times New Roman"/>
        </w:rPr>
        <w:t xml:space="preserve"> for a minimum of 10-12 hrs. </w:t>
      </w:r>
      <w:r w:rsidRPr="00777B46">
        <w:rPr>
          <w:rFonts w:ascii="Times New Roman" w:hAnsi="Times New Roman" w:cs="Times New Roman"/>
        </w:rPr>
        <w:t xml:space="preserve"> 5 mL blood in a plain gel tube sent to the lab immediately, lab must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On report form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Gastrointestinal Tract Hormones (GIT Hormones): incl. Pancreatic Polypep, C-Term Glucagon, Vasoactive Polypep, Somatostatin and CART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 referred to external laboratory for analysis</w:t>
      </w:r>
    </w:p>
    <w:p w:rsidR="008D4394" w:rsidRPr="00777B46" w:rsidRDefault="008D4394" w:rsidP="007E421D">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3ml  K</w:t>
      </w:r>
      <w:r w:rsidRPr="00777B46">
        <w:rPr>
          <w:rFonts w:ascii="Times New Roman" w:hAnsi="Times New Roman" w:cs="Times New Roman"/>
          <w:vertAlign w:val="superscript"/>
        </w:rPr>
        <w:t>+</w:t>
      </w:r>
      <w:r w:rsidRPr="00777B46">
        <w:rPr>
          <w:rFonts w:ascii="Times New Roman" w:hAnsi="Times New Roman" w:cs="Times New Roman"/>
        </w:rPr>
        <w:t xml:space="preserve"> EDTA blood per hormone assay, send to lab immediately, lab must separate and freeze. </w:t>
      </w:r>
      <w:r w:rsidRPr="00777B46">
        <w:rPr>
          <w:rFonts w:ascii="Times New Roman" w:hAnsi="Times New Roman" w:cs="Times New Roman"/>
          <w:i/>
        </w:rPr>
        <w:t>Lab staff : see ‘special Blood Sciences’ folder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Genital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1"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Gentamicin/Genticin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 :</w:t>
      </w:r>
      <w:r w:rsidRPr="00777B46">
        <w:rPr>
          <w:rFonts w:ascii="Times New Roman" w:hAnsi="Times New Roman" w:cs="Times New Roman"/>
        </w:rPr>
        <w:tab/>
        <w:t>5 mL blood in a plain gel tube. Delay &gt;2h refrigerate @2-8°C.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State time collected and if Peak or Trough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Turnaound : </w:t>
      </w:r>
      <w:r w:rsidRPr="00777B46">
        <w:rPr>
          <w:rFonts w:ascii="Times New Roman" w:hAnsi="Times New Roman" w:cs="Times New Roman"/>
        </w:rPr>
        <w:tab/>
        <w:t>Analysed during routine working hours only.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Therapeutic Range :</w:t>
      </w:r>
      <w:r w:rsidRPr="00777B46">
        <w:rPr>
          <w:rFonts w:ascii="Times New Roman" w:hAnsi="Times New Roman" w:cs="Times New Roman"/>
        </w:rPr>
        <w:tab/>
        <w:t>On report form</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Glucagon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“Gastrointestinal Tract Hormones”</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Glucose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4.0 mL Fluoride Oxalate blood </w:t>
      </w:r>
    </w:p>
    <w:p w:rsidR="008D4394" w:rsidRPr="00777B46" w:rsidRDefault="008D4394" w:rsidP="00656A01">
      <w:pPr>
        <w:pStyle w:val="Style2"/>
        <w:ind w:left="2160" w:hanging="1800"/>
        <w:rPr>
          <w:rFonts w:ascii="Times New Roman" w:hAnsi="Times New Roman" w:cs="Times New Roman"/>
        </w:rPr>
      </w:pPr>
      <w:r w:rsidRPr="00777B46">
        <w:rPr>
          <w:rFonts w:ascii="Times New Roman" w:hAnsi="Times New Roman" w:cs="Times New Roman"/>
        </w:rPr>
        <w:t xml:space="preserve">Comment :        </w:t>
      </w:r>
      <w:r w:rsidRPr="00777B46">
        <w:rPr>
          <w:rFonts w:ascii="Times New Roman" w:hAnsi="Times New Roman" w:cs="Times New Roman"/>
        </w:rPr>
        <w:tab/>
        <w:t>Fasting : Ideally a patient should fast for 12 hours. However, if a patient in unable or unwilling to fast for 12 hours a specimen taken af</w:t>
      </w:r>
      <w:r w:rsidR="00312BF0" w:rsidRPr="00777B46">
        <w:rPr>
          <w:rFonts w:ascii="Times New Roman" w:hAnsi="Times New Roman" w:cs="Times New Roman"/>
        </w:rPr>
        <w:t>ter a 9 hour fast is acceptable</w:t>
      </w:r>
      <w:r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DB407A" w:rsidRPr="00777B46">
        <w:rPr>
          <w:rFonts w:ascii="Times New Roman" w:hAnsi="Times New Roman" w:cs="Times New Roman"/>
          <w:bCs/>
        </w:rPr>
        <w:t>Urgent: 1 hour. Routine 4 hours</w:t>
      </w:r>
      <w:r w:rsidR="00DB407A"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On report form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Group and Crossmatch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Blood Transfusion Laboratory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EDTA K</w:t>
      </w:r>
      <w:r w:rsidRPr="00777B46">
        <w:rPr>
          <w:rFonts w:ascii="Times New Roman" w:hAnsi="Times New Roman" w:cs="Times New Roman"/>
          <w:vertAlign w:val="superscript"/>
        </w:rPr>
        <w:t>2</w:t>
      </w:r>
      <w:r w:rsidRPr="00777B46">
        <w:rPr>
          <w:rFonts w:ascii="Times New Roman" w:hAnsi="Times New Roman" w:cs="Times New Roman"/>
        </w:rPr>
        <w:t>E 6.0 mL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4C139A" w:rsidRPr="00777B46">
        <w:rPr>
          <w:rFonts w:ascii="Times New Roman" w:hAnsi="Times New Roman" w:cs="Times New Roman"/>
        </w:rPr>
        <w:t>1 Hour</w:t>
      </w:r>
      <w:r w:rsidRPr="00777B46">
        <w:rPr>
          <w:rFonts w:ascii="Times New Roman" w:hAnsi="Times New Roman" w:cs="Times New Roman"/>
        </w:rPr>
        <w:t xml:space="preserve"> (for an urgent crossmatch)</w:t>
      </w:r>
      <w:r w:rsidR="004C139A" w:rsidRPr="00777B46">
        <w:rPr>
          <w:rFonts w:ascii="Times New Roman" w:hAnsi="Times New Roman" w:cs="Times New Roman"/>
        </w:rPr>
        <w:t xml:space="preserve"> 2 Hours (routine crossmatch)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bookmarkStart w:id="225" w:name="_Toc216519565"/>
      <w:bookmarkStart w:id="226" w:name="_Toc217285509"/>
      <w:r w:rsidRPr="00777B46">
        <w:rPr>
          <w:rFonts w:ascii="Times New Roman" w:hAnsi="Times New Roman" w:cs="Times New Roman"/>
        </w:rPr>
        <w:t>Group and Hold</w:t>
      </w:r>
      <w:bookmarkEnd w:id="225"/>
      <w:bookmarkEnd w:id="226"/>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Blood Transfusion Laboratory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EDTA K</w:t>
      </w:r>
      <w:r w:rsidRPr="00777B46">
        <w:rPr>
          <w:rFonts w:ascii="Times New Roman" w:hAnsi="Times New Roman" w:cs="Times New Roman"/>
          <w:vertAlign w:val="superscript"/>
        </w:rPr>
        <w:t>2</w:t>
      </w:r>
      <w:r w:rsidRPr="00777B46">
        <w:rPr>
          <w:rFonts w:ascii="Times New Roman" w:hAnsi="Times New Roman" w:cs="Times New Roman"/>
        </w:rPr>
        <w:t>E 6.0 mL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hour (for an urgent Group and Hold)</w:t>
      </w:r>
      <w:r w:rsidR="004C139A" w:rsidRPr="00777B46">
        <w:rPr>
          <w:rFonts w:ascii="Times New Roman" w:hAnsi="Times New Roman" w:cs="Times New Roman"/>
        </w:rPr>
        <w:t xml:space="preserve"> 2 Hours (routine)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Growth Hormone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194722">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w:t>
      </w:r>
      <w:r w:rsidR="004C139A" w:rsidRPr="00777B46">
        <w:rPr>
          <w:rFonts w:ascii="Times New Roman" w:hAnsi="Times New Roman" w:cs="Times New Roman"/>
        </w:rPr>
        <w:t>in gel tube, must arrive in lab</w:t>
      </w:r>
      <w:r w:rsidRPr="00777B46">
        <w:rPr>
          <w:rFonts w:ascii="Times New Roman" w:hAnsi="Times New Roman" w:cs="Times New Roman"/>
        </w:rPr>
        <w:t xml:space="preserve"> before 12pm for referral to GUH. It should only be requested as part of a dynamic function test. In general, a random growth hormone measurement has very little diagnostic value.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Interpretation:</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Gut Hormone Profile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“Gastrointestinal Tract Hormones”</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Haemochromatosis – C282Y and H63D Genetic Mutations</w:t>
      </w:r>
    </w:p>
    <w:p w:rsidR="008D4394" w:rsidRPr="00777B46" w:rsidRDefault="008D4394" w:rsidP="00194722">
      <w:pPr>
        <w:pStyle w:val="Style2"/>
        <w:ind w:left="2160" w:hanging="1800"/>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Immunology, GUH:- referred from GUH to Molecular Genetics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3ml blood in EDTA tube. RUH send to GUH for onward referral</w:t>
      </w:r>
    </w:p>
    <w:p w:rsidR="008D4394" w:rsidRPr="00777B46" w:rsidRDefault="008D4394" w:rsidP="00194722">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Must specify genetic test on request form. The patient must be &gt;16 years old and the EDTA sample must be fresh and not used for other testing.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CF6296" w:rsidRPr="00777B46">
        <w:rPr>
          <w:rFonts w:ascii="Times New Roman" w:hAnsi="Times New Roman" w:cs="Times New Roman"/>
        </w:rPr>
        <w:t>10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On report form including interpretative comment. Paper report </w:t>
      </w:r>
      <w:r w:rsidRPr="00777B46">
        <w:rPr>
          <w:rFonts w:ascii="Times New Roman" w:hAnsi="Times New Roman" w:cs="Times New Roman"/>
          <w:u w:val="single"/>
        </w:rPr>
        <w:t>ONLY</w:t>
      </w:r>
      <w:r w:rsidRPr="00777B46">
        <w:rPr>
          <w:rFonts w:ascii="Times New Roman" w:hAnsi="Times New Roman" w:cs="Times New Roman"/>
        </w:rPr>
        <w: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HbA</w:t>
      </w:r>
      <w:r w:rsidRPr="00777B46">
        <w:rPr>
          <w:rFonts w:ascii="Times New Roman" w:hAnsi="Times New Roman" w:cs="Times New Roman"/>
          <w:vertAlign w:val="subscript"/>
        </w:rPr>
        <w:t>1c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9B250D">
        <w:rPr>
          <w:rFonts w:ascii="Times New Roman" w:hAnsi="Times New Roman" w:cs="Times New Roman"/>
        </w:rPr>
        <w:t>4</w:t>
      </w:r>
      <w:r w:rsidRPr="00777B46">
        <w:rPr>
          <w:rFonts w:ascii="Times New Roman" w:hAnsi="Times New Roman" w:cs="Times New Roman"/>
        </w:rPr>
        <w:t xml:space="preserve"> mL EDTA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On report form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Haemoglobin A</w:t>
      </w:r>
      <w:r w:rsidRPr="00777B46">
        <w:rPr>
          <w:rFonts w:ascii="Times New Roman" w:hAnsi="Times New Roman" w:cs="Times New Roman"/>
          <w:vertAlign w:val="subscript"/>
        </w:rPr>
        <w:t>2</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St James Hospital.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w:t>
      </w:r>
    </w:p>
    <w:p w:rsidR="008D4394" w:rsidRPr="00777B46" w:rsidRDefault="008D4394" w:rsidP="008913F7">
      <w:pPr>
        <w:pStyle w:val="Style2"/>
        <w:ind w:left="2160" w:hanging="1800"/>
        <w:rPr>
          <w:rFonts w:ascii="Times New Roman" w:hAnsi="Times New Roman" w:cs="Times New Roman"/>
        </w:rPr>
      </w:pPr>
      <w:r w:rsidRPr="00777B46">
        <w:rPr>
          <w:rFonts w:ascii="Times New Roman" w:hAnsi="Times New Roman" w:cs="Times New Roman"/>
        </w:rPr>
        <w:t xml:space="preserve">Comment :       </w:t>
      </w:r>
      <w:r w:rsidR="00237A6E" w:rsidRPr="00777B46">
        <w:rPr>
          <w:rFonts w:ascii="Times New Roman" w:hAnsi="Times New Roman" w:cs="Times New Roman"/>
        </w:rPr>
        <w:tab/>
      </w:r>
      <w:r w:rsidRPr="00777B46">
        <w:rPr>
          <w:rFonts w:ascii="Times New Roman" w:hAnsi="Times New Roman" w:cs="Times New Roman"/>
        </w:rPr>
        <w:t>Request form must give clinical details, transfusion history and ethnic origin of patient. Levels of HbA</w:t>
      </w:r>
      <w:r w:rsidRPr="00777B46">
        <w:rPr>
          <w:rFonts w:ascii="Times New Roman" w:hAnsi="Times New Roman" w:cs="Times New Roman"/>
          <w:vertAlign w:val="subscript"/>
        </w:rPr>
        <w:t>2</w:t>
      </w:r>
      <w:r w:rsidRPr="00777B46">
        <w:rPr>
          <w:rFonts w:ascii="Times New Roman" w:hAnsi="Times New Roman" w:cs="Times New Roman"/>
        </w:rPr>
        <w:t xml:space="preserve"> will be affected by the presence of iron deficiency.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Haemoglobin F</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St James Hospital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Request form must give clinical details, transfusion history and ethnic origin of patient.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Haemoglobin 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St James Hospital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 xml:space="preserve">3 </w:t>
      </w:r>
      <w:r w:rsidRPr="00777B46">
        <w:rPr>
          <w:rFonts w:ascii="Times New Roman" w:hAnsi="Times New Roman" w:cs="Times New Roman"/>
        </w:rPr>
        <w:t>EDTA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Request form must give clinical details, transfusion history and ethnic origin of patient.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Haemoglobinopathy Screens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St James Hospital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x3 3.0 mL K</w:t>
      </w:r>
      <w:r w:rsidRPr="00777B46">
        <w:rPr>
          <w:rFonts w:ascii="Times New Roman" w:hAnsi="Times New Roman" w:cs="Times New Roman"/>
          <w:vertAlign w:val="superscript"/>
        </w:rPr>
        <w:t xml:space="preserve">3 </w:t>
      </w:r>
      <w:r w:rsidRPr="00777B46">
        <w:rPr>
          <w:rFonts w:ascii="Times New Roman" w:hAnsi="Times New Roman" w:cs="Times New Roman"/>
        </w:rPr>
        <w:t>EDTA sample required</w:t>
      </w:r>
    </w:p>
    <w:p w:rsidR="008D4394" w:rsidRPr="00777B46" w:rsidRDefault="008D4394" w:rsidP="008B7CC2">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Request form must give clinical details, transfusion history and ethnic origin of patient. Levels of HbA</w:t>
      </w:r>
      <w:r w:rsidRPr="00777B46">
        <w:rPr>
          <w:rFonts w:ascii="Times New Roman" w:hAnsi="Times New Roman" w:cs="Times New Roman"/>
          <w:vertAlign w:val="subscript"/>
        </w:rPr>
        <w:t xml:space="preserve">2 </w:t>
      </w:r>
      <w:r w:rsidRPr="00777B46">
        <w:rPr>
          <w:rFonts w:ascii="Times New Roman" w:hAnsi="Times New Roman" w:cs="Times New Roman"/>
        </w:rPr>
        <w:t>will be affected by the presence of iron deficiency. Thalassaemia cannot be excluded in the presence of iron deficiency.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Haemophilus influenzae B Antibodies (IgG)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Minimum Protective Level &gt;0.15 mg/L</w:t>
      </w:r>
    </w:p>
    <w:p w:rsidR="008D4394" w:rsidRPr="00777B46" w:rsidRDefault="00237A6E" w:rsidP="00854467">
      <w:pPr>
        <w:pStyle w:val="Style2"/>
        <w:rPr>
          <w:rFonts w:ascii="Times New Roman" w:hAnsi="Times New Roman" w:cs="Times New Roman"/>
        </w:rPr>
      </w:pPr>
      <w:r w:rsidRPr="00777B46">
        <w:rPr>
          <w:rFonts w:ascii="Times New Roman" w:hAnsi="Times New Roman" w:cs="Times New Roman"/>
        </w:rPr>
        <w:tab/>
      </w:r>
      <w:r w:rsidR="008D4394" w:rsidRPr="00777B46">
        <w:rPr>
          <w:rFonts w:ascii="Times New Roman" w:hAnsi="Times New Roman" w:cs="Times New Roman"/>
        </w:rPr>
        <w:t>Optimum Protective Level</w:t>
      </w:r>
      <w:r w:rsidR="008D4394" w:rsidRPr="00777B46">
        <w:rPr>
          <w:rFonts w:ascii="Times New Roman" w:hAnsi="Times New Roman" w:cs="Times New Roman"/>
        </w:rPr>
        <w:tab/>
        <w:t>&gt;1.00 mg/L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Haemosiderin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First morning urine specimen in a plain universal container.</w:t>
      </w:r>
    </w:p>
    <w:p w:rsidR="00237A6E"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3 - 5 days</w:t>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Hantavirus Antibodies - Serum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HPA, Special Pathogens Reference Unit, Wiltshire SP4 OJG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 / 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Haptoglobin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0.3-2.0 g/l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HCG, Total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requests: 1hour.  Priority : 3 hours. Routine : same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Style w:val="Emphasis"/>
          <w:rFonts w:ascii="Times New Roman" w:hAnsi="Times New Roman"/>
          <w:lang w:val="en-IE"/>
        </w:rPr>
        <w:t>Helicobacter pylori</w:t>
      </w:r>
      <w:r w:rsidRPr="00777B46">
        <w:rPr>
          <w:rStyle w:val="Emphasis"/>
          <w:rFonts w:ascii="Times New Roman" w:hAnsi="Times New Roman"/>
          <w:i w:val="0"/>
          <w:iCs w:val="0"/>
          <w:lang w:val="en-IE"/>
        </w:rPr>
        <w:t xml:space="preserve"> Faecal Antigen Test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237A6E" w:rsidRPr="00777B46" w:rsidRDefault="00247BA9" w:rsidP="004F3E63">
      <w:pPr>
        <w:pStyle w:val="Style2"/>
        <w:rPr>
          <w:rFonts w:ascii="Times New Roman" w:hAnsi="Times New Roman" w:cs="Times New Roman"/>
          <w:b/>
          <w:bCs/>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2"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Heinz 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 xml:space="preserve">Laboratory: </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EDTA blood </w:t>
      </w:r>
    </w:p>
    <w:p w:rsidR="008D4394" w:rsidRPr="00777B46" w:rsidRDefault="008D4394" w:rsidP="007478B6">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Prior authorization by Consultant Haematologist or SPR. Arrange with Haematology laboratory before taking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Hepatitis A IgM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 / 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Hepatitis A Virus Total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 mL blood in plain gel tube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1 week</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 / 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Hepatitis B Surface Antigen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CB25EF">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Requests for testing post “Needlestick” injury should be notified to the laboratory in advance of sending the specimen, as these samples are processed urgently.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Detected / Not Detected.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Hepatitis B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w:t>
      </w:r>
      <w:r w:rsidR="006E531C" w:rsidRPr="00777B46">
        <w:rPr>
          <w:rFonts w:ascii="Times New Roman" w:hAnsi="Times New Roman" w:cs="Times New Roman"/>
        </w:rPr>
        <w:t xml:space="preserve">mL </w:t>
      </w:r>
      <w:r w:rsidRPr="00777B46">
        <w:rPr>
          <w:rFonts w:ascii="Times New Roman" w:hAnsi="Times New Roman" w:cs="Times New Roman"/>
        </w:rPr>
        <w:t>blood in a plain gel tube</w:t>
      </w:r>
    </w:p>
    <w:p w:rsidR="008D4394" w:rsidRPr="00777B46" w:rsidRDefault="008D4394" w:rsidP="00AA0C9D">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Requests for testing post “Needlestick” injury should be notified to the laboratory in advance of sending the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2 working days </w:t>
      </w:r>
    </w:p>
    <w:p w:rsidR="008D4394" w:rsidRPr="00777B46" w:rsidRDefault="008D4394" w:rsidP="004F3E63">
      <w:pPr>
        <w:pStyle w:val="Style2"/>
        <w:ind w:left="2127"/>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Levels reported as mIU/ml with relevant comment regarding protective levels and advice on further vaccination</w:t>
      </w:r>
    </w:p>
    <w:p w:rsidR="008D4394" w:rsidRPr="00777B46" w:rsidRDefault="008D4394" w:rsidP="00064AB5">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Hepatitis B Core Antibody (anti-HBc)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2 working days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 / Not Detected</w:t>
      </w:r>
      <w:r w:rsidRPr="00777B46">
        <w:rPr>
          <w:rFonts w:ascii="Times New Roman" w:hAnsi="Times New Roman" w:cs="Times New Roman"/>
        </w:rPr>
        <w:tab/>
      </w:r>
    </w:p>
    <w:p w:rsidR="008D4394" w:rsidRPr="00777B46" w:rsidRDefault="008D4394" w:rsidP="00064AB5">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Hepatitis C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FC3A09">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Requests for testing post “Needlestick” injury should be notified to the laboratory in advance of sending the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working days.  Samples referred for further testing 1-2  weeks.</w:t>
      </w:r>
    </w:p>
    <w:p w:rsidR="008D4394" w:rsidRPr="00777B46" w:rsidRDefault="002B5FF0" w:rsidP="00FC3A09">
      <w:pPr>
        <w:pStyle w:val="Style2"/>
        <w:ind w:left="2160" w:hanging="1800"/>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r>
      <w:r w:rsidR="008D4394" w:rsidRPr="00777B46">
        <w:rPr>
          <w:rFonts w:ascii="Times New Roman" w:hAnsi="Times New Roman" w:cs="Times New Roman"/>
        </w:rPr>
        <w:t>Not Detected, if negative. A  Provisional report will be issued on any sample giving reactive findings  on initial testing. These specimens are referred to the NVRL for further testing and a final report.</w:t>
      </w:r>
    </w:p>
    <w:p w:rsidR="008D4394" w:rsidRPr="00777B46" w:rsidRDefault="008D4394" w:rsidP="00064AB5">
      <w:pPr>
        <w:pStyle w:val="Testswithborder"/>
        <w:pBdr>
          <w:top w:val="single" w:sz="4" w:space="1" w:color="auto"/>
          <w:left w:val="single" w:sz="4" w:space="4" w:color="auto"/>
        </w:pBdr>
        <w:rPr>
          <w:rFonts w:ascii="Times New Roman" w:hAnsi="Times New Roman" w:cs="Times New Roman"/>
        </w:rPr>
      </w:pPr>
      <w:r w:rsidRPr="00777B46">
        <w:rPr>
          <w:rFonts w:ascii="Times New Roman" w:hAnsi="Times New Roman" w:cs="Times New Roman"/>
        </w:rPr>
        <w:t>Hepatitis C Antigen</w:t>
      </w:r>
    </w:p>
    <w:p w:rsidR="008D4394" w:rsidRPr="00777B46" w:rsidRDefault="008D4394" w:rsidP="008D4394">
      <w:pPr>
        <w:ind w:left="360"/>
        <w:rPr>
          <w:rFonts w:eastAsia="Arial Unicode MS"/>
          <w:sz w:val="20"/>
          <w:szCs w:val="20"/>
        </w:rPr>
      </w:pPr>
      <w:r w:rsidRPr="00777B46">
        <w:rPr>
          <w:rFonts w:eastAsia="Arial Unicode MS"/>
          <w:sz w:val="20"/>
          <w:szCs w:val="20"/>
        </w:rPr>
        <w:t xml:space="preserve">Laboratory : </w:t>
      </w:r>
      <w:r w:rsidRPr="00777B46">
        <w:rPr>
          <w:rFonts w:eastAsia="Arial Unicode MS"/>
          <w:sz w:val="20"/>
          <w:szCs w:val="20"/>
        </w:rPr>
        <w:tab/>
      </w:r>
      <w:r w:rsidR="002B5FF0" w:rsidRPr="00777B46">
        <w:rPr>
          <w:rFonts w:eastAsia="Arial Unicode MS"/>
          <w:sz w:val="20"/>
          <w:szCs w:val="20"/>
        </w:rPr>
        <w:tab/>
      </w:r>
      <w:r w:rsidRPr="00777B46">
        <w:rPr>
          <w:rFonts w:eastAsia="Arial Unicode MS"/>
          <w:sz w:val="20"/>
          <w:szCs w:val="20"/>
        </w:rPr>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D4394">
      <w:pPr>
        <w:ind w:left="360"/>
        <w:rPr>
          <w:rFonts w:eastAsia="Arial Unicode MS"/>
          <w:sz w:val="20"/>
          <w:szCs w:val="20"/>
        </w:rPr>
      </w:pPr>
      <w:r w:rsidRPr="00777B46">
        <w:rPr>
          <w:rFonts w:eastAsia="Arial Unicode MS"/>
          <w:sz w:val="20"/>
          <w:szCs w:val="20"/>
        </w:rPr>
        <w:t xml:space="preserve">Comment : </w:t>
      </w:r>
      <w:r w:rsidRPr="00777B46">
        <w:rPr>
          <w:rFonts w:eastAsia="Arial Unicode MS"/>
          <w:sz w:val="20"/>
          <w:szCs w:val="20"/>
        </w:rPr>
        <w:tab/>
      </w:r>
      <w:r w:rsidR="002B5FF0" w:rsidRPr="00777B46">
        <w:rPr>
          <w:rFonts w:eastAsia="Arial Unicode MS"/>
          <w:sz w:val="20"/>
          <w:szCs w:val="20"/>
        </w:rPr>
        <w:tab/>
      </w:r>
      <w:r w:rsidRPr="00777B46">
        <w:rPr>
          <w:rFonts w:eastAsia="Arial Unicode MS"/>
          <w:sz w:val="20"/>
          <w:szCs w:val="20"/>
        </w:rPr>
        <w:t>Only available in very specific cases and following approval by a Consultant Microbiologist</w:t>
      </w:r>
    </w:p>
    <w:p w:rsidR="008D4394" w:rsidRPr="00777B46" w:rsidRDefault="008D4394" w:rsidP="008D4394">
      <w:pPr>
        <w:ind w:left="360"/>
        <w:rPr>
          <w:rFonts w:eastAsia="Arial Unicode MS"/>
          <w:sz w:val="20"/>
          <w:szCs w:val="20"/>
        </w:rPr>
      </w:pPr>
      <w:r w:rsidRPr="00777B46">
        <w:rPr>
          <w:rFonts w:eastAsia="Arial Unicode MS"/>
          <w:sz w:val="20"/>
          <w:szCs w:val="20"/>
        </w:rPr>
        <w:t>Turnaround :</w:t>
      </w:r>
      <w:r w:rsidRPr="00777B46">
        <w:rPr>
          <w:rFonts w:eastAsia="Arial Unicode MS"/>
          <w:sz w:val="20"/>
          <w:szCs w:val="20"/>
        </w:rPr>
        <w:tab/>
      </w:r>
      <w:r w:rsidR="002B5FF0" w:rsidRPr="00777B46">
        <w:rPr>
          <w:rFonts w:eastAsia="Arial Unicode MS"/>
          <w:sz w:val="20"/>
          <w:szCs w:val="20"/>
        </w:rPr>
        <w:tab/>
      </w:r>
      <w:r w:rsidRPr="00777B46">
        <w:rPr>
          <w:rFonts w:eastAsia="Arial Unicode MS"/>
          <w:sz w:val="20"/>
          <w:szCs w:val="20"/>
        </w:rPr>
        <w:t>3-5 working days</w:t>
      </w:r>
    </w:p>
    <w:p w:rsidR="008D4394" w:rsidRPr="00777B46" w:rsidRDefault="008D4394" w:rsidP="008D4394">
      <w:pPr>
        <w:ind w:left="360"/>
        <w:rPr>
          <w:rFonts w:eastAsia="Arial Unicode MS"/>
          <w:sz w:val="20"/>
          <w:szCs w:val="20"/>
        </w:rPr>
      </w:pPr>
      <w:r w:rsidRPr="00777B46">
        <w:rPr>
          <w:rFonts w:eastAsia="Arial Unicode MS"/>
          <w:sz w:val="20"/>
          <w:szCs w:val="20"/>
        </w:rPr>
        <w:t xml:space="preserve">Report : </w:t>
      </w:r>
      <w:r w:rsidRPr="00777B46">
        <w:rPr>
          <w:rFonts w:eastAsia="Arial Unicode MS"/>
          <w:sz w:val="20"/>
          <w:szCs w:val="20"/>
        </w:rPr>
        <w:tab/>
      </w:r>
      <w:r w:rsidR="002B5FF0" w:rsidRPr="00777B46">
        <w:rPr>
          <w:rFonts w:eastAsia="Arial Unicode MS"/>
          <w:sz w:val="20"/>
          <w:szCs w:val="20"/>
        </w:rPr>
        <w:tab/>
      </w:r>
      <w:r w:rsidRPr="00777B46">
        <w:rPr>
          <w:rFonts w:eastAsia="Arial Unicode MS"/>
          <w:sz w:val="20"/>
          <w:szCs w:val="20"/>
        </w:rPr>
        <w:t>Not Detected/Detected</w:t>
      </w:r>
    </w:p>
    <w:p w:rsidR="008D4394" w:rsidRPr="00777B46" w:rsidRDefault="008D4394" w:rsidP="003231F7">
      <w:pPr>
        <w:pStyle w:val="Testswithborder"/>
        <w:rPr>
          <w:rFonts w:ascii="Times New Roman" w:hAnsi="Times New Roman" w:cs="Times New Roman"/>
        </w:rPr>
      </w:pPr>
      <w:bookmarkStart w:id="227" w:name="_Toc216519599"/>
      <w:bookmarkStart w:id="228" w:name="_Toc217285542"/>
      <w:r w:rsidRPr="00777B46">
        <w:rPr>
          <w:rFonts w:ascii="Times New Roman" w:hAnsi="Times New Roman" w:cs="Times New Roman"/>
        </w:rPr>
        <w:t>Hepatitis C PCR / Viral Load / Genotype</w:t>
      </w:r>
      <w:bookmarkEnd w:id="227"/>
      <w:bookmarkEnd w:id="228"/>
    </w:p>
    <w:p w:rsidR="008D4394" w:rsidRPr="00777B46" w:rsidRDefault="00087E3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w:t>
      </w:r>
      <w:r w:rsidR="008D4394" w:rsidRPr="00777B46">
        <w:rPr>
          <w:rFonts w:ascii="Times New Roman" w:hAnsi="Times New Roman" w:cs="Times New Roman"/>
        </w:rPr>
        <w: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x2 6ml K2EDTA Greiner tube. Two tubes if genotype is also required.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Specimen must be delivered to a Virology staff member within 3 hours of phlebotomy and before 4pm.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Viral Load reported in IU/ml with comment where relevant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Hepatitis D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referred to the National Viral Reference Laboratory, Dublin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Request must be approved by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Positive/Negative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Hepatitis E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tothe National Viral Reference Laboratory,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Request must be approved by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4 weeks</w:t>
      </w:r>
    </w:p>
    <w:p w:rsidR="008D4394"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9B250D" w:rsidRPr="00777B46" w:rsidRDefault="009B250D" w:rsidP="009B250D">
      <w:pPr>
        <w:pStyle w:val="Testswithborder"/>
        <w:rPr>
          <w:rFonts w:ascii="Times New Roman" w:hAnsi="Times New Roman" w:cs="Times New Roman"/>
        </w:rPr>
      </w:pPr>
      <w:r>
        <w:rPr>
          <w:rFonts w:ascii="Times New Roman" w:hAnsi="Times New Roman" w:cs="Times New Roman"/>
        </w:rPr>
        <w:t>Herpes Zoster (shingles)</w:t>
      </w:r>
    </w:p>
    <w:p w:rsidR="009B250D" w:rsidRPr="00777B46" w:rsidRDefault="009B250D" w:rsidP="009B250D">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Pr>
          <w:rFonts w:ascii="Times New Roman" w:hAnsi="Times New Roman" w:cs="Times New Roman"/>
        </w:rPr>
        <w:t>NVRL Dublin</w:t>
      </w:r>
    </w:p>
    <w:p w:rsidR="009B250D" w:rsidRPr="00777B46" w:rsidRDefault="009B250D" w:rsidP="009B250D">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Pr>
          <w:rFonts w:ascii="Times New Roman" w:hAnsi="Times New Roman" w:cs="Times New Roman"/>
        </w:rPr>
        <w:t>PCR Copna swab , ensure date and time is noted on form and specimen</w:t>
      </w:r>
    </w:p>
    <w:p w:rsidR="009B250D" w:rsidRPr="00777B46" w:rsidRDefault="009B250D" w:rsidP="009B250D">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Pr>
          <w:rFonts w:ascii="Times New Roman" w:hAnsi="Times New Roman" w:cs="Times New Roman"/>
        </w:rPr>
        <w:t>2 days</w:t>
      </w:r>
    </w:p>
    <w:p w:rsidR="009B250D" w:rsidRPr="00777B46" w:rsidRDefault="009B250D" w:rsidP="009B250D">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r>
      <w:r>
        <w:rPr>
          <w:rFonts w:ascii="Times New Roman" w:hAnsi="Times New Roman" w:cs="Times New Roman"/>
        </w:rPr>
        <w:t>on report form</w:t>
      </w:r>
    </w:p>
    <w:p w:rsidR="009B250D" w:rsidRPr="00777B46" w:rsidRDefault="009B250D"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Heriditary Spherocytosis Screen (Flow Cytometry)</w:t>
      </w:r>
    </w:p>
    <w:p w:rsidR="008D4394" w:rsidRPr="00777B46" w:rsidRDefault="00087E3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r>
      <w:r w:rsidR="008D4394" w:rsidRPr="00777B46">
        <w:rPr>
          <w:rFonts w:ascii="Times New Roman" w:hAnsi="Times New Roman" w:cs="Times New Roman"/>
        </w:rPr>
        <w:t>Referred to Crumlin Hospital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EDTA blood, at room temperature.</w:t>
      </w:r>
      <w:r w:rsidRPr="00777B46">
        <w:rPr>
          <w:rFonts w:ascii="Times New Roman" w:hAnsi="Times New Roman" w:cs="Times New Roman"/>
        </w:rPr>
        <w:tab/>
      </w:r>
    </w:p>
    <w:p w:rsidR="008D4394" w:rsidRPr="00777B46" w:rsidRDefault="008D4394" w:rsidP="001E53FF">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Samples must be received within 24hours.  Full clinical information and reason for request must accompany </w:t>
      </w:r>
      <w:r w:rsidR="00087E34" w:rsidRPr="00777B46">
        <w:rPr>
          <w:rFonts w:ascii="Times New Roman" w:hAnsi="Times New Roman" w:cs="Times New Roman"/>
        </w:rPr>
        <w:t>specimen.</w:t>
      </w:r>
      <w:r w:rsidRPr="00777B46">
        <w:rPr>
          <w:rFonts w:ascii="Times New Roman" w:hAnsi="Times New Roman" w:cs="Times New Roman"/>
        </w:rPr>
        <w:t xml:space="preserve"> Consult with haematologist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Interpretation by Consultant Haematologist 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Herpes simplex virus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HPA, Sexually Transmitted + Blood Borne Virus  Laboratory, Colindale.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Only referred to Reference Laboratory in exceptional circumstances and with prior ap</w:t>
      </w:r>
      <w:r w:rsidR="00087E34" w:rsidRPr="00777B46">
        <w:rPr>
          <w:rFonts w:ascii="Times New Roman" w:hAnsi="Times New Roman" w:cs="Times New Roman"/>
        </w:rPr>
        <w:t xml:space="preserve">proval of </w:t>
      </w:r>
      <w:r w:rsidRPr="00777B46">
        <w:rPr>
          <w:rFonts w:ascii="Times New Roman" w:hAnsi="Times New Roman" w:cs="Times New Roman"/>
        </w:rPr>
        <w:t>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bookmarkStart w:id="229" w:name="_Toc216519603"/>
      <w:bookmarkStart w:id="230" w:name="_Toc217285547"/>
      <w:r w:rsidRPr="00777B46">
        <w:rPr>
          <w:rFonts w:ascii="Times New Roman" w:hAnsi="Times New Roman" w:cs="Times New Roman"/>
        </w:rPr>
        <w:t>Herpes simplex virus - PCR</w:t>
      </w:r>
      <w:bookmarkEnd w:id="229"/>
      <w:bookmarkEnd w:id="230"/>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Medical Microbiology, GUH</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4F3E63" w:rsidRPr="00777B46" w:rsidDel="00247BA9"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3"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5-HIAA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24 hour urine collection, lab to send 30ml </w:t>
      </w:r>
      <w:r w:rsidR="009B250D">
        <w:rPr>
          <w:rFonts w:ascii="Times New Roman" w:hAnsi="Times New Roman" w:cs="Times New Roman"/>
        </w:rPr>
        <w:t xml:space="preserve">frozen </w:t>
      </w:r>
      <w:r w:rsidRPr="00777B46">
        <w:rPr>
          <w:rFonts w:ascii="Times New Roman" w:hAnsi="Times New Roman" w:cs="Times New Roman"/>
        </w:rPr>
        <w:t xml:space="preserve">aliquot to </w:t>
      </w:r>
      <w:r w:rsidR="009B250D" w:rsidRPr="00777B46">
        <w:rPr>
          <w:rFonts w:ascii="Times New Roman" w:hAnsi="Times New Roman" w:cs="Times New Roman"/>
        </w:rPr>
        <w:t>Eurofins SCDL</w:t>
      </w:r>
      <w:r w:rsidRPr="00777B46">
        <w:rPr>
          <w:rFonts w:ascii="Times New Roman" w:hAnsi="Times New Roman" w:cs="Times New Roman"/>
        </w:rPr>
        <w:t xml:space="preserve"> (state volume on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High Density Lipoprotein (HDL)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w:t>
      </w:r>
    </w:p>
    <w:p w:rsidR="008D4394" w:rsidRPr="00777B46" w:rsidRDefault="008D4394" w:rsidP="00D47A84">
      <w:pPr>
        <w:pStyle w:val="Style2"/>
        <w:ind w:left="2160" w:hanging="1800"/>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Ideally a patient should fast for 12 hours. However, if a patient in unable or unwilling to fast for 12 hours a specimen taken after a 9 hour fast is acceptable”.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9B250D">
        <w:rPr>
          <w:rFonts w:ascii="Times New Roman" w:hAnsi="Times New Roman" w:cs="Times New Roman"/>
        </w:rPr>
        <w:t>Urgent 2 hours. Routine 4</w:t>
      </w:r>
      <w:r w:rsidRPr="00777B46">
        <w:rPr>
          <w:rFonts w:ascii="Times New Roman" w:hAnsi="Times New Roman" w:cs="Times New Roman"/>
        </w:rPr>
        <w:t xml:space="preserve">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High Vaginal Swab (HVS)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4"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Histoplasma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The Health protection Agency, Mycology Reference Laboratory Bristol BS2 8EL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Histology Tissue Specimen</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00087E34" w:rsidRPr="00777B46">
        <w:rPr>
          <w:rFonts w:ascii="Times New Roman" w:hAnsi="Times New Roman" w:cs="Times New Roman"/>
        </w:rPr>
        <w:tab/>
      </w:r>
      <w:r w:rsidRPr="00777B46">
        <w:rPr>
          <w:rFonts w:ascii="Times New Roman" w:hAnsi="Times New Roman" w:cs="Times New Roman"/>
        </w:rPr>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HITS  (Heparin Induced Thrombophilia </w:t>
      </w:r>
      <w:r w:rsidR="009B250D">
        <w:rPr>
          <w:rFonts w:ascii="Times New Roman" w:hAnsi="Times New Roman" w:cs="Times New Roman"/>
        </w:rPr>
        <w:t>testing</w:t>
      </w:r>
      <w:r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sidR="009B250D">
        <w:rPr>
          <w:rFonts w:ascii="Times New Roman" w:hAnsi="Times New Roman" w:cs="Times New Roman"/>
        </w:rPr>
        <w:t>, Coagulation lab</w:t>
      </w:r>
      <w:r w:rsidRPr="00777B46">
        <w:rPr>
          <w:rFonts w:ascii="Times New Roman" w:hAnsi="Times New Roman" w:cs="Times New Roman"/>
        </w:rPr>
        <w:t xml:space="preserve">, </w:t>
      </w:r>
      <w:r w:rsidR="009B250D">
        <w:rPr>
          <w:rFonts w:ascii="Times New Roman" w:hAnsi="Times New Roman" w:cs="Times New Roman"/>
        </w:rPr>
        <w:t>St. James’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Arrange with Haematology team,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9B250D">
        <w:rPr>
          <w:rFonts w:ascii="Times New Roman" w:hAnsi="Times New Roman" w:cs="Times New Roman"/>
        </w:rPr>
        <w:t xml:space="preserve">3 working </w:t>
      </w:r>
      <w:r w:rsidRPr="00777B46">
        <w:rPr>
          <w:rFonts w:ascii="Times New Roman" w:hAnsi="Times New Roman" w:cs="Times New Roman"/>
        </w:rPr>
        <w:t>day</w:t>
      </w:r>
      <w:r w:rsidR="009B250D">
        <w:rPr>
          <w:rFonts w:ascii="Times New Roman" w:hAnsi="Times New Roman" w:cs="Times New Roman"/>
        </w:rPr>
        <w:t>s</w:t>
      </w:r>
      <w:r w:rsidRPr="00777B46">
        <w:rPr>
          <w:rFonts w:ascii="Times New Roman" w:hAnsi="Times New Roman" w:cs="Times New Roman"/>
        </w:rPr>
        <w:t xml:space="preserve"> (Mon – Fri)</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r>
      <w:r w:rsidR="009B250D" w:rsidRPr="00777B46">
        <w:rPr>
          <w:rFonts w:ascii="Times New Roman" w:hAnsi="Times New Roman" w:cs="Times New Roman"/>
        </w:rPr>
        <w:t>On report form</w:t>
      </w:r>
    </w:p>
    <w:p w:rsidR="008D4394" w:rsidRPr="00777B46" w:rsidRDefault="008D4394" w:rsidP="003231F7">
      <w:pPr>
        <w:pStyle w:val="Testswithborder"/>
        <w:rPr>
          <w:rFonts w:ascii="Times New Roman" w:hAnsi="Times New Roman" w:cs="Times New Roman"/>
        </w:rPr>
      </w:pPr>
      <w:bookmarkStart w:id="231" w:name="_Toc216519612"/>
      <w:bookmarkStart w:id="232" w:name="_Toc217285553"/>
      <w:r w:rsidRPr="00777B46">
        <w:rPr>
          <w:rFonts w:ascii="Times New Roman" w:hAnsi="Times New Roman" w:cs="Times New Roman"/>
        </w:rPr>
        <w:t>HLA B27 Typing</w:t>
      </w:r>
      <w:bookmarkEnd w:id="231"/>
      <w:bookmarkEnd w:id="232"/>
    </w:p>
    <w:p w:rsidR="008D4394" w:rsidRPr="00777B46" w:rsidRDefault="00A26949"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sidR="008D4394" w:rsidRPr="00777B46">
        <w:rPr>
          <w:rFonts w:ascii="Times New Roman" w:hAnsi="Times New Roman" w:cs="Times New Roman"/>
        </w:rPr>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3 mL EDTA blood</w:t>
      </w:r>
    </w:p>
    <w:p w:rsidR="008D4394" w:rsidRPr="00777B46" w:rsidRDefault="008D4394" w:rsidP="00AB7081">
      <w:pPr>
        <w:pStyle w:val="Style2"/>
        <w:ind w:left="2160" w:hanging="1800"/>
        <w:rPr>
          <w:rFonts w:ascii="Times New Roman" w:hAnsi="Times New Roman" w:cs="Times New Roman"/>
        </w:rPr>
      </w:pPr>
      <w:r w:rsidRPr="00777B46">
        <w:rPr>
          <w:rFonts w:ascii="Times New Roman" w:hAnsi="Times New Roman" w:cs="Times New Roman"/>
        </w:rPr>
        <w:t xml:space="preserve">Comment : </w:t>
      </w:r>
      <w:r w:rsidRPr="00777B46">
        <w:rPr>
          <w:rFonts w:ascii="Times New Roman" w:hAnsi="Times New Roman" w:cs="Times New Roman"/>
        </w:rPr>
        <w:tab/>
        <w:t>Restricted test-restricted to the following disciplines Rheumatology, Opthalmology &amp; Orthopaedics. Please phone laboraotory if there are exceptional reasons why this test is essential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HLA Typing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x3 3ml EDTA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 </w:t>
      </w:r>
      <w:r w:rsidRPr="00777B46">
        <w:rPr>
          <w:rFonts w:ascii="Times New Roman" w:hAnsi="Times New Roman" w:cs="Times New Roman"/>
        </w:rPr>
        <w:tab/>
        <w:t>Restricted test, consult with Haematologist,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Homocysteine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9B250D">
        <w:rPr>
          <w:rFonts w:ascii="Times New Roman" w:hAnsi="Times New Roman" w:cs="Times New Roman"/>
        </w:rPr>
        <w:t>4ml</w:t>
      </w:r>
      <w:r w:rsidRPr="00777B46">
        <w:rPr>
          <w:rFonts w:ascii="Times New Roman" w:hAnsi="Times New Roman" w:cs="Times New Roman"/>
        </w:rPr>
        <w:t xml:space="preserve">  EDTA blood delivered to the laboratory immediately, lab to separate and freeze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Human Immunodeficiency Virus antigen/antibody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w:t>
      </w:r>
      <w:r w:rsidR="009B250D">
        <w:rPr>
          <w:rFonts w:ascii="Times New Roman" w:hAnsi="Times New Roman" w:cs="Times New Roman"/>
        </w:rPr>
        <w:t xml:space="preserve"> x2 </w:t>
      </w:r>
      <w:r w:rsidRPr="00777B46">
        <w:rPr>
          <w:rFonts w:ascii="Times New Roman" w:hAnsi="Times New Roman" w:cs="Times New Roman"/>
        </w:rPr>
        <w:t xml:space="preserve">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working days. Samples referred for further testing 1-2  weeks.</w:t>
      </w:r>
    </w:p>
    <w:p w:rsidR="008D4394" w:rsidRPr="00777B46" w:rsidRDefault="008D4394" w:rsidP="006C7305">
      <w:pPr>
        <w:pStyle w:val="Style2"/>
        <w:ind w:left="2160" w:hanging="1800"/>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Not Detected, if negative. A  Provisional report will be issued on any sample giving reactive findings on initial testing. These specimens are referred to the NVRL for further testing and a final report.</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Human Immunodeficiency (HIV) PCR / Viral Load / Genotype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A200CF">
      <w:pPr>
        <w:pStyle w:val="Style2"/>
        <w:ind w:left="2160" w:hanging="1800"/>
        <w:rPr>
          <w:rFonts w:ascii="Times New Roman" w:hAnsi="Times New Roman" w:cs="Times New Roman"/>
          <w:spacing w:val="30"/>
        </w:rPr>
      </w:pPr>
      <w:r w:rsidRPr="00777B46">
        <w:rPr>
          <w:rFonts w:ascii="Times New Roman" w:hAnsi="Times New Roman" w:cs="Times New Roman"/>
        </w:rPr>
        <w:t>Specimen:</w:t>
      </w:r>
      <w:r w:rsidRPr="00777B46">
        <w:rPr>
          <w:rFonts w:ascii="Times New Roman" w:hAnsi="Times New Roman" w:cs="Times New Roman"/>
        </w:rPr>
        <w:tab/>
        <w:t>One 8 ml Greiner K</w:t>
      </w:r>
      <w:r w:rsidRPr="00777B46">
        <w:rPr>
          <w:rFonts w:ascii="Times New Roman" w:hAnsi="Times New Roman" w:cs="Times New Roman"/>
          <w:vertAlign w:val="subscript"/>
        </w:rPr>
        <w:t>2</w:t>
      </w:r>
      <w:r w:rsidRPr="00777B46">
        <w:rPr>
          <w:rFonts w:ascii="Times New Roman" w:hAnsi="Times New Roman" w:cs="Times New Roman"/>
        </w:rPr>
        <w:t>EDTA Vacuette tube (Ref: 455040) for viral load testing. Need to obtain from Virology GUH, contact lab.  Two tubes if Genotype is also required.</w:t>
      </w:r>
    </w:p>
    <w:p w:rsidR="008D4394" w:rsidRPr="00777B46" w:rsidRDefault="008D4394" w:rsidP="00A200CF">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Specimen must be delivered to a Virology staff member within 3 hours of phlebotomy, send to lab for immedaite dispatch to GUH.</w:t>
      </w:r>
      <w:r w:rsidR="00A26949" w:rsidRPr="00777B46">
        <w:rPr>
          <w:rFonts w:ascii="Times New Roman" w:hAnsi="Times New Roman" w:cs="Times New Roman"/>
        </w:rPr>
        <w:t xml:space="preserve"> </w:t>
      </w:r>
      <w:r w:rsidRPr="00777B46">
        <w:rPr>
          <w:rFonts w:ascii="Times New Roman" w:hAnsi="Times New Roman" w:cs="Times New Roman"/>
        </w:rPr>
        <w:t>Greiner tubes should be used to collect both adult and paediatric samples. Only samples collected in these tubes are suitable for processing.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Human T-Lymphocyte Virus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National Viral Reference Laboratory,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specific cases and following approval by the Microbiology</w:t>
      </w:r>
      <w:r w:rsidR="00A26949" w:rsidRPr="00777B46">
        <w:rPr>
          <w:rFonts w:ascii="Times New Roman" w:hAnsi="Times New Roman" w:cs="Times New Roman"/>
        </w:rPr>
        <w:t xml:space="preserve"> </w:t>
      </w:r>
      <w:r w:rsidRPr="00777B46">
        <w:rPr>
          <w:rFonts w:ascii="Times New Roman" w:hAnsi="Times New Roman" w:cs="Times New Roman"/>
        </w:rPr>
        <w:t>Medical staff</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Reported in IU/ml</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Huntington’s Disease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Department of Clinical Genetics, OLCH, Crumlin,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3ml  blood in EDTA tube</w:t>
      </w:r>
    </w:p>
    <w:p w:rsidR="008D4394" w:rsidRPr="00777B46" w:rsidRDefault="008D4394" w:rsidP="00FD6F98">
      <w:pPr>
        <w:pStyle w:val="Style2"/>
        <w:ind w:left="2160" w:hanging="1800"/>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 xml:space="preserve">It is </w:t>
      </w:r>
      <w:r w:rsidRPr="00777B46">
        <w:rPr>
          <w:rFonts w:ascii="Times New Roman" w:hAnsi="Times New Roman" w:cs="Times New Roman"/>
          <w:u w:val="single"/>
        </w:rPr>
        <w:t>mandatory</w:t>
      </w:r>
      <w:r w:rsidRPr="00777B46">
        <w:rPr>
          <w:rFonts w:ascii="Times New Roman" w:hAnsi="Times New Roman" w:cs="Times New Roman"/>
        </w:rPr>
        <w:t xml:space="preserve"> for all requests to be accompanied by a fully completed CHI Genetic request form. It is critical the informed consent section is completed. Testing will not be carried out if forms are not completed fully. CHI request forms can be download from www.olchc.ie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Up to 12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 including interpretative comment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Hydatid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the Hospital for Tropical Diseases, London WCIE 6AU</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Positive/Negative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Hydatid Cyst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4F3E63" w:rsidRPr="00777B46" w:rsidDel="00247BA9"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5"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Immunoglobulins IgG / IgA / IgM  and Serum Protein Electrophoresis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IgD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IgE (Total)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7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w:t>
      </w:r>
    </w:p>
    <w:p w:rsidR="008D4394" w:rsidRPr="00777B46" w:rsidRDefault="008D4394"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bookmarkStart w:id="233" w:name="_Toc216519628"/>
      <w:bookmarkStart w:id="234" w:name="_Toc217285567"/>
      <w:r w:rsidRPr="00777B46">
        <w:rPr>
          <w:rFonts w:ascii="Times New Roman" w:hAnsi="Times New Roman" w:cs="Times New Roman"/>
        </w:rPr>
        <w:t>IgG Subclasses</w:t>
      </w:r>
      <w:bookmarkEnd w:id="233"/>
      <w:bookmarkEnd w:id="234"/>
      <w:r w:rsidRPr="00777B46">
        <w:rPr>
          <w:rFonts w:ascii="Times New Roman" w:hAnsi="Times New Roman" w:cs="Times New Roman"/>
        </w:rPr>
        <w:t xml:space="preserve"> (IgG1, IgG2, IgG3)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IgG Subclasses (IgG4)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IgG4  g/L</w:t>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Adult</w:t>
      </w:r>
      <w:r w:rsidRPr="00777B46">
        <w:rPr>
          <w:rFonts w:ascii="Times New Roman" w:hAnsi="Times New Roman" w:cs="Times New Roman"/>
        </w:rPr>
        <w:tab/>
        <w:t>0-1.29</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IGRA : See Quantiferon Test</w:t>
      </w:r>
    </w:p>
    <w:p w:rsidR="008D4394" w:rsidRPr="00777B46" w:rsidRDefault="008D4394"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IL28B genotyping</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Laboratory:</w:t>
      </w:r>
      <w:r w:rsidRPr="00777B46">
        <w:rPr>
          <w:rFonts w:ascii="Times New Roman" w:hAnsi="Times New Roman" w:cs="Times New Roman"/>
        </w:rPr>
        <w:tab/>
        <w:t>Referred to National Virus Reference Laboratory, UCD.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x3 3mL EDTA blood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 including interpretative comment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Immunofluorescence Biopsies -  Renal</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Please notify the Histopathology Department, GUH (ext. 4589) at least 24 hours in  advance.</w:t>
      </w:r>
    </w:p>
    <w:p w:rsidR="008D4394" w:rsidRPr="00777B46" w:rsidRDefault="008D4394" w:rsidP="007A727D">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Place the biopsy in normal saline to maintain hydration and deliver to the laboratory immediately. Include contact details on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Immunofluorescence Biopsies - Skin</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Please notify the Histopathology Department, GUH (ext. 4589) at least 24 hours in advance.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Deliver to the laboratory immediately.  Include contact details on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Immunophenotyping (Flow Cytometry)</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 or Bone Marrow aspirate in EDTAor Lymph Node Biopsy in RPMI</w:t>
      </w:r>
      <w:r w:rsidR="009B250D">
        <w:rPr>
          <w:rFonts w:ascii="Times New Roman" w:hAnsi="Times New Roman" w:cs="Times New Roman"/>
        </w:rPr>
        <w:t>. GUH Lab will accept from Mon-Thurs 9am-5pm only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Prior arrangement with Consultant Haematologist or SPR.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5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Contact Consultant Haematologist</w:t>
      </w:r>
    </w:p>
    <w:p w:rsidR="00D12254" w:rsidRPr="00777B46" w:rsidRDefault="00D12254" w:rsidP="00D12254">
      <w:pPr>
        <w:pStyle w:val="Testswithborder"/>
        <w:rPr>
          <w:rFonts w:ascii="Times New Roman" w:hAnsi="Times New Roman" w:cs="Times New Roman"/>
        </w:rPr>
      </w:pPr>
      <w:r w:rsidRPr="00777B46">
        <w:rPr>
          <w:rFonts w:ascii="Times New Roman" w:hAnsi="Times New Roman" w:cs="Times New Roman"/>
        </w:rPr>
        <w:t>Infectious Mononucleosis (Monospot)</w:t>
      </w:r>
    </w:p>
    <w:p w:rsidR="00D12254" w:rsidRPr="00777B46" w:rsidRDefault="00D12254" w:rsidP="00D12254">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Haematology RUH </w:t>
      </w:r>
    </w:p>
    <w:p w:rsidR="00D12254" w:rsidRPr="00777B46" w:rsidRDefault="00D12254" w:rsidP="00D12254">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3.0 mL K3 EDTA blood </w:t>
      </w:r>
    </w:p>
    <w:p w:rsidR="004F3E63" w:rsidRPr="00777B46" w:rsidRDefault="004F3E63" w:rsidP="004F3E63">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Can be processed on FBC sample if requested.  Add on requests require an additional sample.</w:t>
      </w:r>
    </w:p>
    <w:p w:rsidR="00D12254" w:rsidRPr="00777B46" w:rsidRDefault="00D12254" w:rsidP="00D12254">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Urgent: 1 hour. Routine 4 hours</w:t>
      </w:r>
    </w:p>
    <w:p w:rsidR="00D12254" w:rsidRPr="00777B46" w:rsidRDefault="00D12254" w:rsidP="00D12254">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Influenza A virus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Combined nasal/throat swab in viral transport medium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Seasonal availability only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2-3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Influenza B virus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Combined nasal/throat swab in viral transportmedium.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Seasonal availability only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Detected/Not Detected</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INR (International Normalised Ratio)</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2.7 mL blood in a 0.109m Sodium Citrate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Fill bottle to mark. Details of anticoagulant therapy required. Do not refrigerate specimens for INR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See report form</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Insulin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5ml fasting blood in a plain gel tube delivered immediately to the laboratory,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Insulin Like Growth Factor 1</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fasting blood in a plain gel tube, delivered to laboratory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Interleukin 6</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Specimen must be receievd in the laboratory on the day of venepuncture.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3hours.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Intraocular Fluids / Corneal Scrapings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6"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Intra – Uterine Contraceptive Device (IUCD)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7"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Intravascular Cannulae -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b/>
          <w:bCs/>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8"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Iron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Fasting sample required. 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w:t>
      </w:r>
      <w:r w:rsidR="009B250D">
        <w:rPr>
          <w:rFonts w:ascii="Times New Roman" w:hAnsi="Times New Roman" w:cs="Times New Roman"/>
        </w:rPr>
        <w:t xml:space="preserve"> 2</w:t>
      </w:r>
      <w:r w:rsidRPr="00777B46">
        <w:rPr>
          <w:rFonts w:ascii="Times New Roman" w:hAnsi="Times New Roman" w:cs="Times New Roman"/>
        </w:rPr>
        <w:t xml:space="preserve">hour. Priority: 3hours. Routine: </w:t>
      </w:r>
      <w:r w:rsidR="009B250D">
        <w:rPr>
          <w:rFonts w:ascii="Times New Roman" w:hAnsi="Times New Roman" w:cs="Times New Roman"/>
        </w:rPr>
        <w:t>4</w:t>
      </w:r>
      <w:r w:rsidRPr="00777B46">
        <w:rPr>
          <w:rFonts w:ascii="Times New Roman" w:hAnsi="Times New Roman" w:cs="Times New Roman"/>
        </w:rPr>
        <w:t xml:space="preserve">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 :</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Iron Stain (Perla Prussian Blue – Cytochemical Stain)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Bone marrow spread on a glass slide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As for Bone Marrow testing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JAK -2 Mutation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CMD Laboratory, St James Hospital, Dublin 8</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 x 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Test available Monday-Thursday only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120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Joint Aspirates – Uric Acid Crystals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w:t>
      </w:r>
    </w:p>
    <w:p w:rsidR="008D4394" w:rsidRPr="00777B46" w:rsidRDefault="003C05E9" w:rsidP="00C271F8">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5-10 mls</w:t>
      </w:r>
      <w:r w:rsidR="008D4394" w:rsidRPr="00777B46">
        <w:rPr>
          <w:rFonts w:ascii="Times New Roman" w:hAnsi="Times New Roman" w:cs="Times New Roman"/>
        </w:rPr>
        <w:t xml:space="preserve"> fresh specimen in a universal container. Do not use fixative. Specify if cytology or crystal analysis is required. Please do not inject any material into joint before obtaining joint fluid sample. Submit sample to laboratory ASAP.</w:t>
      </w:r>
      <w:r w:rsidR="00A26949" w:rsidRPr="00777B46">
        <w:rPr>
          <w:rFonts w:ascii="Times New Roman" w:hAnsi="Times New Roman" w:cs="Times New Roman"/>
        </w:rPr>
        <w:t xml:space="preserve"> </w:t>
      </w:r>
      <w:r w:rsidR="008D4394" w:rsidRPr="00777B46">
        <w:rPr>
          <w:rFonts w:ascii="Times New Roman" w:hAnsi="Times New Roman" w:cs="Times New Roman"/>
        </w:rPr>
        <w:t xml:space="preserve">Refrigerate </w:t>
      </w:r>
      <w:r w:rsidR="009B250D">
        <w:rPr>
          <w:rFonts w:ascii="Times New Roman" w:hAnsi="Times New Roman" w:cs="Times New Roman"/>
        </w:rPr>
        <w:t>if delay in dispatch to lab &gt;2hrs</w:t>
      </w:r>
      <w:r w:rsidR="008D4394" w:rsidRPr="00777B46">
        <w:rPr>
          <w:rFonts w:ascii="Times New Roman" w:hAnsi="Times New Roman" w:cs="Times New Roman"/>
        </w:rPr>
        <w:t>. Please use powder free gloves to avoid contamination of sample by powder.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Indicate clinical history on test requisition and reason for test.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Detection of inflammatory conditions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Joint Fluid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79"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Joint Fluid – Uric Acid Crystals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Please refer to Joint Aspirates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Karyotyping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Cytogenetics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Ketones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Available on point of care glucose meters, call lab for further information</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 (Mon – Fri) – not available on weekends.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KRAS Mutation analysis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r w:rsidRPr="00777B46">
        <w:rPr>
          <w:rFonts w:ascii="Times New Roman" w:hAnsi="Times New Roman" w:cs="Times New Roman"/>
        </w:rPr>
        <w:tab/>
      </w:r>
    </w:p>
    <w:p w:rsidR="00A26949"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Tissue samples</w:t>
      </w:r>
      <w:r w:rsidR="00A26949" w:rsidRPr="00777B46">
        <w:rPr>
          <w:rFonts w:ascii="Times New Roman" w:hAnsi="Times New Roman" w:cs="Times New Roman"/>
        </w:rPr>
        <w:t xml:space="preserve"> </w:t>
      </w:r>
      <w:r w:rsidRPr="00777B46">
        <w:rPr>
          <w:rFonts w:ascii="Times New Roman" w:hAnsi="Times New Roman" w:cs="Times New Roman"/>
        </w:rPr>
        <w:t>already processed by the Histopathology Laboratory,</w:t>
      </w:r>
      <w:r w:rsidR="00A26949" w:rsidRPr="00777B46">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Request from</w:t>
      </w:r>
      <w:r w:rsidR="00A26949" w:rsidRPr="00777B46">
        <w:rPr>
          <w:rFonts w:ascii="Times New Roman" w:hAnsi="Times New Roman" w:cs="Times New Roman"/>
        </w:rPr>
        <w:t>:</w:t>
      </w:r>
      <w:r w:rsidRPr="00777B46">
        <w:rPr>
          <w:rFonts w:ascii="Times New Roman" w:hAnsi="Times New Roman" w:cs="Times New Roman"/>
        </w:rPr>
        <w:t xml:space="preserve"> </w:t>
      </w:r>
      <w:r w:rsidR="00A26949" w:rsidRPr="00777B46">
        <w:rPr>
          <w:rFonts w:ascii="Times New Roman" w:hAnsi="Times New Roman" w:cs="Times New Roman"/>
        </w:rPr>
        <w:tab/>
      </w:r>
      <w:r w:rsidRPr="00777B46">
        <w:rPr>
          <w:rFonts w:ascii="Times New Roman" w:hAnsi="Times New Roman" w:cs="Times New Roman"/>
        </w:rPr>
        <w:t>Arrange via consultant pathologist.</w:t>
      </w:r>
    </w:p>
    <w:p w:rsidR="008D4394" w:rsidRPr="00777B46" w:rsidRDefault="00A26949" w:rsidP="00854467">
      <w:pPr>
        <w:pStyle w:val="Style2"/>
        <w:rPr>
          <w:rFonts w:ascii="Times New Roman" w:hAnsi="Times New Roman" w:cs="Times New Roman"/>
        </w:rPr>
      </w:pPr>
      <w:r w:rsidRPr="00777B46">
        <w:rPr>
          <w:rFonts w:ascii="Times New Roman" w:hAnsi="Times New Roman" w:cs="Times New Roman"/>
        </w:rPr>
        <w:t>Comment :</w:t>
      </w:r>
      <w:r w:rsidR="008D4394" w:rsidRPr="00777B46">
        <w:rPr>
          <w:rFonts w:ascii="Times New Roman" w:hAnsi="Times New Roman" w:cs="Times New Roman"/>
        </w:rPr>
        <w:tab/>
        <w:t>Testing available on request from consultant Pathologist.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Referrals</w:t>
      </w:r>
      <w:r w:rsidR="00232B3B" w:rsidRPr="00777B46">
        <w:rPr>
          <w:rFonts w:ascii="Times New Roman" w:hAnsi="Times New Roman" w:cs="Times New Roman"/>
        </w:rPr>
        <w:t>:</w:t>
      </w:r>
      <w:r w:rsidRPr="00777B46">
        <w:rPr>
          <w:rFonts w:ascii="Times New Roman" w:hAnsi="Times New Roman" w:cs="Times New Roman"/>
        </w:rPr>
        <w:tab/>
        <w:t xml:space="preserve">Contact the Department of Histopathology, Cytopathology and Molecular pathology on </w:t>
      </w:r>
      <w:r w:rsidR="00A26949" w:rsidRPr="00777B46">
        <w:rPr>
          <w:rFonts w:ascii="Times New Roman" w:hAnsi="Times New Roman" w:cs="Times New Roman"/>
        </w:rPr>
        <w:t>091 54</w:t>
      </w:r>
      <w:r w:rsidRPr="00777B46">
        <w:rPr>
          <w:rFonts w:ascii="Times New Roman" w:hAnsi="Times New Roman" w:cs="Times New Roman"/>
        </w:rPr>
        <w:t>4078</w:t>
      </w:r>
    </w:p>
    <w:p w:rsidR="008D4394" w:rsidRPr="00777B46" w:rsidRDefault="00232B3B" w:rsidP="00854467">
      <w:pPr>
        <w:pStyle w:val="Style2"/>
        <w:rPr>
          <w:rFonts w:ascii="Times New Roman" w:hAnsi="Times New Roman" w:cs="Times New Roman"/>
        </w:rPr>
      </w:pPr>
      <w:r w:rsidRPr="00777B46">
        <w:rPr>
          <w:rFonts w:ascii="Times New Roman" w:hAnsi="Times New Roman" w:cs="Times New Roman"/>
        </w:rPr>
        <w:t>Turnaround :</w:t>
      </w:r>
      <w:r w:rsidR="008D4394" w:rsidRPr="00777B46">
        <w:rPr>
          <w:rFonts w:ascii="Times New Roman" w:hAnsi="Times New Roman" w:cs="Times New Roman"/>
        </w:rPr>
        <w:t xml:space="preserve"> </w:t>
      </w:r>
      <w:r w:rsidR="008D4394" w:rsidRPr="00777B46">
        <w:rPr>
          <w:rFonts w:ascii="Times New Roman" w:hAnsi="Times New Roman" w:cs="Times New Roman"/>
        </w:rPr>
        <w:tab/>
        <w:t>5 – 10 working days after request from Pathologist received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Integral part of Histopathology report issued by Division of  Anatomic Pathology</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Lactate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Available on Blood Gas </w:t>
      </w:r>
      <w:r w:rsidR="00A26949" w:rsidRPr="00777B46">
        <w:rPr>
          <w:rFonts w:ascii="Times New Roman" w:hAnsi="Times New Roman" w:cs="Times New Roman"/>
        </w:rPr>
        <w:t>analyser</w:t>
      </w:r>
      <w:r w:rsidR="009B250D">
        <w:rPr>
          <w:rFonts w:ascii="Times New Roman" w:hAnsi="Times New Roman" w:cs="Times New Roman"/>
        </w:rPr>
        <w:t xml:space="preserve"> in laboratory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Blood in a balanced heparin syringe, process within 15 mins of collection</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15 mins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Lactate Dehydrogenase (LDH)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 mL blood in a plain gel tube, do not refridgerate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1hour. Priority : 3 hrs. Routine: same day.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Lead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610370">
        <w:rPr>
          <w:rFonts w:ascii="Times New Roman" w:hAnsi="Times New Roman" w:cs="Times New Roman"/>
        </w:rPr>
        <w:t xml:space="preserve">Blood in Lithium heparin tube </w:t>
      </w:r>
      <w:r w:rsidRPr="00777B46">
        <w:rPr>
          <w:rFonts w:ascii="Times New Roman" w:hAnsi="Times New Roman" w:cs="Times New Roman"/>
        </w:rPr>
        <w:t xml:space="preserve">. </w:t>
      </w:r>
      <w:r w:rsidR="00610370">
        <w:rPr>
          <w:rFonts w:ascii="Times New Roman" w:hAnsi="Times New Roman" w:cs="Times New Roman"/>
        </w:rPr>
        <w:t>Lab to refrigerate</w:t>
      </w:r>
      <w:r w:rsidRPr="00777B46">
        <w:rPr>
          <w:rFonts w:ascii="Times New Roman" w:hAnsi="Times New Roman" w:cs="Times New Roman"/>
        </w:rPr>
        <w:t>If urine sample required, random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month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Legionella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80"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 xml:space="preserve">Legionella pneumophila Urinary Antigen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Plain random urine specimen in a sterile Universal container </w:t>
      </w:r>
      <w:r w:rsidR="00CF6296" w:rsidRPr="00777B46">
        <w:rPr>
          <w:rFonts w:ascii="Times New Roman" w:hAnsi="Times New Roman" w:cs="Times New Roman"/>
        </w:rPr>
        <w:t>or yellow vacuette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Specimen to arrive in laboratory within 24 hours of collection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 / 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Leishmania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The Hospital for Tropical Diseases, London WCIE 6AU</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Positive/Negative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Leptospira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National Virus Reference Laboratory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Leucocyte Alkaline Phosphatase  (LAP) Cytochemical Stain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color w:val="FF0000"/>
        </w:rPr>
      </w:pPr>
      <w:r w:rsidRPr="00777B46">
        <w:rPr>
          <w:rFonts w:ascii="Times New Roman" w:hAnsi="Times New Roman" w:cs="Times New Roman"/>
        </w:rPr>
        <w:t>Specimen:</w:t>
      </w:r>
      <w:r w:rsidRPr="00777B46">
        <w:rPr>
          <w:rFonts w:ascii="Times New Roman" w:hAnsi="Times New Roman" w:cs="Times New Roman"/>
        </w:rPr>
        <w:tab/>
        <w:t>6.0 mL Li Heparin blood, contact lab for bottle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Prior authorization by Haematology SPR.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2 days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Leucocyte Mixed-Esterase Stain (Cytochemical Stain)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Bone marrow slides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Prior authorization by Haematology SPR.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2 days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Leucocyte Esterase Stain (Cytochemical Stain)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 xml:space="preserve">3 </w:t>
      </w:r>
      <w:r w:rsidRPr="00777B46">
        <w:rPr>
          <w:rFonts w:ascii="Times New Roman" w:hAnsi="Times New Roman" w:cs="Times New Roman"/>
        </w:rPr>
        <w:t>EDTA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Prior authorization by Haematology SPR.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2 days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 1working day. Routine :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color w:val="00FFFF"/>
        </w:rPr>
      </w:pPr>
      <w:r w:rsidRPr="00777B46">
        <w:rPr>
          <w:rFonts w:ascii="Times New Roman" w:hAnsi="Times New Roman" w:cs="Times New Roman"/>
        </w:rPr>
        <w:t>Lipoprotein (a)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r w:rsidR="00610370">
        <w:rPr>
          <w:rFonts w:ascii="Times New Roman" w:hAnsi="Times New Roman" w:cs="Times New Roman"/>
        </w:rPr>
        <w:t>. Lab to refrigerate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Lithium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Sample 12 hours post dose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All other requests: 3hours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Therapeutic Range: </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Liver core biopsy- (Hep C, Primary tumour or metastases)</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Histopathology,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Lletz</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Health &amp; Safety precautions.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Low Density Lipoprotein (LDL)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00423FFB" w:rsidRPr="00777B46">
        <w:rPr>
          <w:rFonts w:ascii="Times New Roman" w:hAnsi="Times New Roman" w:cs="Times New Roman"/>
        </w:rPr>
        <w:tab/>
      </w:r>
      <w:r w:rsidRPr="00777B46">
        <w:rPr>
          <w:rFonts w:ascii="Times New Roman" w:hAnsi="Times New Roman" w:cs="Times New Roman"/>
        </w:rPr>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Calculated parameter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3hours.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Lupus Anticoagulant Screen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Haematology, GUH</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r>
      <w:r w:rsidR="00610370">
        <w:rPr>
          <w:rFonts w:ascii="Times New Roman" w:hAnsi="Times New Roman" w:cs="Times New Roman"/>
        </w:rPr>
        <w:t>2</w:t>
      </w:r>
      <w:r w:rsidRPr="00777B46">
        <w:rPr>
          <w:rFonts w:ascii="Times New Roman" w:hAnsi="Times New Roman" w:cs="Times New Roman"/>
        </w:rPr>
        <w:t xml:space="preserve"> x 2.7 mL blood in 0.109m Sodium Citrate tubes</w:t>
      </w:r>
    </w:p>
    <w:p w:rsidR="008D4394" w:rsidRPr="00777B46" w:rsidRDefault="008D4394" w:rsidP="00AD5E91">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Details of anticoagulant therapy required. Must fill bottle to mark.  Samples must submitted within 6 hours of draw. Otherwise RUH must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Qualitative 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Lyme Disease Antibodies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“Borrelia burgdorferi”</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Lymph Nodes for Query Lymphoma</w:t>
      </w:r>
    </w:p>
    <w:p w:rsidR="008D4394" w:rsidRPr="00777B46" w:rsidRDefault="001F0091" w:rsidP="00854467">
      <w:pPr>
        <w:pStyle w:val="Style2"/>
        <w:rPr>
          <w:rFonts w:ascii="Times New Roman" w:hAnsi="Times New Roman" w:cs="Times New Roman"/>
        </w:rPr>
      </w:pPr>
      <w:r w:rsidRPr="00777B46">
        <w:rPr>
          <w:rFonts w:ascii="Times New Roman" w:hAnsi="Times New Roman" w:cs="Times New Roman"/>
        </w:rPr>
        <w:t>Laboratory:</w:t>
      </w:r>
      <w:r w:rsidR="008D4394" w:rsidRPr="00777B46">
        <w:rPr>
          <w:rFonts w:ascii="Times New Roman" w:hAnsi="Times New Roman" w:cs="Times New Roman"/>
        </w:rPr>
        <w:tab/>
        <w:t>Department of Histopathology, Cytopathology and Molecular Pathology, GUH</w:t>
      </w:r>
    </w:p>
    <w:p w:rsidR="008D4394" w:rsidRPr="00777B46" w:rsidRDefault="001F0091" w:rsidP="00854467">
      <w:pPr>
        <w:pStyle w:val="Style2"/>
        <w:rPr>
          <w:rFonts w:ascii="Times New Roman" w:hAnsi="Times New Roman" w:cs="Times New Roman"/>
        </w:rPr>
      </w:pPr>
      <w:r w:rsidRPr="00777B46">
        <w:rPr>
          <w:rFonts w:ascii="Times New Roman" w:hAnsi="Times New Roman" w:cs="Times New Roman"/>
        </w:rPr>
        <w:t>Specimen:</w:t>
      </w:r>
      <w:r w:rsidR="008D4394" w:rsidRPr="00777B46">
        <w:rPr>
          <w:rFonts w:ascii="Times New Roman" w:hAnsi="Times New Roman" w:cs="Times New Roman"/>
        </w:rPr>
        <w:tab/>
        <w:t>Fresh Tissue. Submit specimen intact to laboratory UNFIXED</w:t>
      </w:r>
    </w:p>
    <w:p w:rsidR="008D4394" w:rsidRPr="00777B46" w:rsidRDefault="001F0091" w:rsidP="00181154">
      <w:pPr>
        <w:pStyle w:val="Style2"/>
        <w:ind w:left="2160" w:hanging="1800"/>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ab/>
        <w:t xml:space="preserve">To be confirmed with Consultant Histopathologist at least 24 hours in advance. Immediately Dispatch to the lab. </w:t>
      </w:r>
    </w:p>
    <w:p w:rsidR="008D4394" w:rsidRPr="00777B46" w:rsidRDefault="001F0091" w:rsidP="00854467">
      <w:pPr>
        <w:pStyle w:val="Style2"/>
        <w:rPr>
          <w:rFonts w:ascii="Times New Roman" w:hAnsi="Times New Roman" w:cs="Times New Roman"/>
        </w:rPr>
      </w:pPr>
      <w:r w:rsidRPr="00777B46">
        <w:rPr>
          <w:rFonts w:ascii="Times New Roman" w:hAnsi="Times New Roman" w:cs="Times New Roman"/>
        </w:rPr>
        <w:t>Report:</w:t>
      </w:r>
      <w:r w:rsidR="008D4394"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Lymphocyte subsets CD3 (T cell) CD4 (T helper) CD8 (T cytotoxic) CD19 (B cell) CD16/56 (NK cell)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3ml blood in EDTA bottle.  Do not refrigerate.</w:t>
      </w:r>
    </w:p>
    <w:p w:rsidR="008D4394" w:rsidRPr="00777B46" w:rsidRDefault="008D4394" w:rsidP="00FD7730">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Record time and date of collection on form. Samples must be kept at room temperature, deliver to Immunology within 48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3 working days </w:t>
      </w:r>
    </w:p>
    <w:p w:rsidR="008D4394" w:rsidRPr="00777B46" w:rsidRDefault="008D4394" w:rsidP="00854467">
      <w:pPr>
        <w:pStyle w:val="Style2"/>
        <w:rPr>
          <w:rFonts w:ascii="Times New Roman" w:hAnsi="Times New Roman" w:cs="Times New Roman"/>
          <w:b/>
          <w:bCs/>
        </w:rPr>
      </w:pPr>
      <w:r w:rsidRPr="00777B46">
        <w:rPr>
          <w:rFonts w:ascii="Times New Roman" w:hAnsi="Times New Roman" w:cs="Times New Roman"/>
        </w:rPr>
        <w:t>Ref. Range:</w:t>
      </w:r>
      <w:r w:rsidRPr="00777B46">
        <w:rPr>
          <w:rFonts w:ascii="Times New Roman" w:hAnsi="Times New Roman" w:cs="Times New Roman"/>
        </w:rPr>
        <w:tab/>
        <w:t>Refer to report</w:t>
      </w:r>
      <w:r w:rsidRPr="00777B46">
        <w:rPr>
          <w:rFonts w:ascii="Times New Roman" w:hAnsi="Times New Roman" w:cs="Times New Roman"/>
          <w:b/>
          <w:bCs/>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Lymphogranuloma venereum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the Health Protection Agency, South West Lab. Bristol BS” 8EL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 mL blood in a plain gel tube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Positive/Negative</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Magnesium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E771C8" w:rsidRPr="00777B46">
        <w:rPr>
          <w:rFonts w:ascii="Times New Roman" w:hAnsi="Times New Roman" w:cs="Times New Roman"/>
          <w:bCs/>
        </w:rPr>
        <w:t>Urgent: 1 hour. Routine 4 hours</w:t>
      </w:r>
      <w:r w:rsidR="00E771C8"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Magnesium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 h collection, plain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Malaria Screen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 Fresh sample required.</w:t>
      </w:r>
    </w:p>
    <w:p w:rsidR="008D4394" w:rsidRPr="00777B46" w:rsidRDefault="008D4394" w:rsidP="00A42DED">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Blood film is examined microscopically. The blood is tested for the presence of parasite associated enzyme. Positive specimen forwarded to Microbiology Laboratory. Travel history and clinical details essential.   When submitting malarial requests please alert the Laboratory.</w:t>
      </w:r>
    </w:p>
    <w:p w:rsidR="008D4394" w:rsidRPr="00777B46" w:rsidRDefault="008D4394" w:rsidP="00A42DED">
      <w:pPr>
        <w:pStyle w:val="Style2"/>
        <w:ind w:left="2160" w:hanging="1800"/>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 day (Mon – Fri). Results of this test done out of hours or on weekends are confirmed by second scientist as soon as possible on the next working day. </w:t>
      </w:r>
    </w:p>
    <w:p w:rsidR="008D4394" w:rsidRPr="00777B46" w:rsidRDefault="008D4394" w:rsidP="00A42DED">
      <w:pPr>
        <w:pStyle w:val="Style2"/>
        <w:ind w:left="2160" w:hanging="1800"/>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r>
      <w:r w:rsidR="001F0091" w:rsidRPr="00777B46">
        <w:rPr>
          <w:rFonts w:ascii="Times New Roman" w:hAnsi="Times New Roman" w:cs="Times New Roman"/>
        </w:rPr>
        <w:t>Positive /</w:t>
      </w:r>
      <w:r w:rsidRPr="00777B46">
        <w:rPr>
          <w:rFonts w:ascii="Times New Roman" w:hAnsi="Times New Roman" w:cs="Times New Roman"/>
        </w:rPr>
        <w:t xml:space="preserve"> Negative.   Where clinically indicated a negative specimen may be referred to a reference centre for analysis by PCR.</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Malignancy</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00423FFB" w:rsidRPr="00777B46">
        <w:rPr>
          <w:rFonts w:ascii="Times New Roman" w:hAnsi="Times New Roman" w:cs="Times New Roman"/>
        </w:rPr>
        <w:tab/>
      </w:r>
      <w:r w:rsidRPr="00777B46">
        <w:rPr>
          <w:rFonts w:ascii="Times New Roman" w:hAnsi="Times New Roman" w:cs="Times New Roman"/>
        </w:rPr>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Manganese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r w:rsidR="00610370">
        <w:rPr>
          <w:rFonts w:ascii="Times New Roman" w:hAnsi="Times New Roman" w:cs="Times New Roman"/>
        </w:rPr>
        <w:t>. Lab to refrigerate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CF6296" w:rsidRPr="00777B46">
        <w:rPr>
          <w:rFonts w:ascii="Times New Roman" w:hAnsi="Times New Roman" w:cs="Times New Roman"/>
        </w:rPr>
        <w:t>5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Measles  IgG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w:t>
      </w:r>
      <w:r w:rsidRPr="00777B46">
        <w:rPr>
          <w:rFonts w:ascii="Times New Roman" w:hAnsi="Times New Roman" w:cs="Times New Roman"/>
        </w:rPr>
        <w:tab/>
        <w: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2 weeks</w:t>
      </w:r>
    </w:p>
    <w:p w:rsidR="008D4394" w:rsidRPr="00777B46" w:rsidRDefault="008D4394" w:rsidP="00854467">
      <w:pPr>
        <w:pStyle w:val="Style2"/>
        <w:rPr>
          <w:rFonts w:ascii="Times New Roman" w:hAnsi="Times New Roman" w:cs="Times New Roman"/>
          <w:color w:val="FF0000"/>
        </w:rPr>
      </w:pPr>
      <w:r w:rsidRPr="00777B46">
        <w:rPr>
          <w:rFonts w:ascii="Times New Roman" w:hAnsi="Times New Roman" w:cs="Times New Roman"/>
        </w:rPr>
        <w:t xml:space="preserve">Report: </w:t>
      </w:r>
      <w:r w:rsidRPr="00777B46">
        <w:rPr>
          <w:rFonts w:ascii="Times New Roman" w:hAnsi="Times New Roman" w:cs="Times New Roman"/>
        </w:rPr>
        <w:tab/>
        <w:t>Detected / Not Detected</w:t>
      </w:r>
      <w:r w:rsidRPr="00777B46">
        <w:rPr>
          <w:rFonts w:ascii="Times New Roman" w:hAnsi="Times New Roman" w:cs="Times New Roman"/>
          <w:color w:val="FF0000"/>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Measles IgM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National Virus Reference Laboratory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423FFB"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8D4394" w:rsidRPr="00777B46">
        <w:rPr>
          <w:rFonts w:ascii="Times New Roman" w:hAnsi="Times New Roman" w:cs="Times New Roman"/>
        </w:rPr>
        <w:t xml:space="preserve">2-3 weeks.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 / 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Meningococcal C vaccine antibodies - Serum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Meningococcal Reference Unit, Manchester Medical Microbiology Partnership</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6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Meningococcal PCR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81"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Mercury -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r w:rsidRPr="00777B46">
        <w:rPr>
          <w:rFonts w:ascii="Times New Roman" w:hAnsi="Times New Roman" w:cs="Times New Roman"/>
        </w:rPr>
        <w:t xml:space="preserve"> </w:t>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Random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Ref. Range:</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Metabolic Profile</w:t>
      </w:r>
      <w:r w:rsidRPr="00777B46">
        <w:rPr>
          <w:rFonts w:ascii="Times New Roman" w:hAnsi="Times New Roman" w:cs="Times New Roman"/>
        </w:rPr>
        <w:tab/>
        <w:t>SMAC, lipid profile, Glucose, HbA1c, Insulin, CRP, adiponectin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Clinical Biochemistry: - RUH, GUH.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x3 5ml blood in a plain gel tube, x1 3 ml k</w:t>
      </w:r>
      <w:r w:rsidRPr="00777B46">
        <w:rPr>
          <w:rFonts w:ascii="Times New Roman" w:hAnsi="Times New Roman" w:cs="Times New Roman"/>
          <w:vertAlign w:val="superscript"/>
        </w:rPr>
        <w:t>+</w:t>
      </w:r>
      <w:r w:rsidRPr="00777B46">
        <w:rPr>
          <w:rFonts w:ascii="Times New Roman" w:hAnsi="Times New Roman" w:cs="Times New Roman"/>
        </w:rPr>
        <w:t>EDTA</w:t>
      </w:r>
    </w:p>
    <w:p w:rsidR="008D4394" w:rsidRPr="00777B46" w:rsidRDefault="001F0091"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w:t>
      </w:r>
      <w:r w:rsidR="008D4394" w:rsidRPr="00777B46">
        <w:rPr>
          <w:rFonts w:ascii="Times New Roman" w:hAnsi="Times New Roman" w:cs="Times New Roman"/>
        </w:rPr>
        <w:tab/>
        <w:t>Full clinical details must accompany request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Metabolic Screen (Amino Acid Chromatography)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 to Biochemistry, Temple street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Li Heparin blood sample and random urine, </w:t>
      </w:r>
    </w:p>
    <w:p w:rsidR="008D4394" w:rsidRPr="00777B46" w:rsidRDefault="008C01B6"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w:t>
      </w:r>
      <w:r w:rsidR="008D4394" w:rsidRPr="00777B46">
        <w:rPr>
          <w:rFonts w:ascii="Times New Roman" w:hAnsi="Times New Roman" w:cs="Times New Roman"/>
        </w:rPr>
        <w:tab/>
        <w:t>Full clinical details must accompany request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Metabolic Screen (Urine Amino Acid Chromatography)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 to Biochemistry, Temple street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Plain random urine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Full clinical details must accompany request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Metanephrines (Metanephrine/Normetanphrine/3-methoxytyramine - Plasma)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D4394">
      <w:pPr>
        <w:ind w:left="360"/>
        <w:rPr>
          <w:rFonts w:eastAsia="Arial Unicode MS"/>
          <w:sz w:val="20"/>
          <w:szCs w:val="20"/>
        </w:rPr>
      </w:pPr>
      <w:r w:rsidRPr="00777B46">
        <w:rPr>
          <w:rFonts w:eastAsia="Arial Unicode MS"/>
          <w:sz w:val="20"/>
          <w:szCs w:val="20"/>
        </w:rPr>
        <w:t>Specimen:</w:t>
      </w:r>
      <w:r w:rsidRPr="00777B46">
        <w:rPr>
          <w:rFonts w:eastAsia="Arial Unicode MS"/>
          <w:sz w:val="20"/>
          <w:szCs w:val="20"/>
        </w:rPr>
        <w:tab/>
      </w:r>
      <w:r w:rsidR="00423FFB" w:rsidRPr="00777B46">
        <w:rPr>
          <w:rFonts w:eastAsia="Arial Unicode MS"/>
          <w:sz w:val="20"/>
          <w:szCs w:val="20"/>
        </w:rPr>
        <w:tab/>
      </w:r>
      <w:r w:rsidR="00610370">
        <w:rPr>
          <w:rFonts w:eastAsia="Arial Unicode MS"/>
          <w:sz w:val="20"/>
          <w:szCs w:val="20"/>
        </w:rPr>
        <w:t>Blood in Lithium heparin tube</w:t>
      </w:r>
    </w:p>
    <w:p w:rsidR="008D4394" w:rsidRPr="00777B46" w:rsidRDefault="008D4394" w:rsidP="008D4394">
      <w:pPr>
        <w:ind w:left="360"/>
        <w:rPr>
          <w:rFonts w:eastAsia="Arial Unicode MS"/>
          <w:sz w:val="20"/>
          <w:szCs w:val="20"/>
        </w:rPr>
      </w:pPr>
      <w:r w:rsidRPr="00777B46">
        <w:rPr>
          <w:rFonts w:eastAsia="Arial Unicode MS"/>
          <w:sz w:val="20"/>
          <w:szCs w:val="20"/>
        </w:rPr>
        <w:tab/>
      </w:r>
      <w:r w:rsidRPr="00777B46">
        <w:rPr>
          <w:rFonts w:eastAsia="Arial Unicode MS"/>
          <w:sz w:val="20"/>
          <w:szCs w:val="20"/>
        </w:rPr>
        <w:tab/>
      </w:r>
      <w:r w:rsidRPr="00777B46">
        <w:rPr>
          <w:rFonts w:eastAsia="Arial Unicode MS"/>
          <w:sz w:val="20"/>
          <w:szCs w:val="20"/>
        </w:rPr>
        <w:tab/>
        <w:t>Delivered to laboratory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Specimen must be delivered immediately to the lab post phlebotomy.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Metanephrines (Urine)</w:t>
      </w:r>
    </w:p>
    <w:p w:rsidR="008D4394" w:rsidRPr="00777B46" w:rsidRDefault="00E66120" w:rsidP="00854467">
      <w:pPr>
        <w:pStyle w:val="Style2"/>
        <w:rPr>
          <w:rFonts w:ascii="Times New Roman" w:hAnsi="Times New Roman" w:cs="Times New Roman"/>
          <w:lang w:val="en-IE"/>
        </w:rPr>
      </w:pPr>
      <w:r w:rsidRPr="00777B46">
        <w:rPr>
          <w:rFonts w:ascii="Times New Roman" w:hAnsi="Times New Roman" w:cs="Times New Roman"/>
        </w:rPr>
        <w:t xml:space="preserve">See </w:t>
      </w:r>
      <w:r w:rsidR="00854467" w:rsidRPr="00777B46">
        <w:rPr>
          <w:rFonts w:ascii="Times New Roman" w:hAnsi="Times New Roman" w:cs="Times New Roman"/>
          <w:lang w:val="en-IE"/>
        </w:rPr>
        <w:t>“</w:t>
      </w:r>
      <w:r w:rsidRPr="00777B46">
        <w:rPr>
          <w:rFonts w:ascii="Times New Roman" w:hAnsi="Times New Roman" w:cs="Times New Roman"/>
        </w:rPr>
        <w:t>Catecholamines/Fractionated Metanephrines</w:t>
      </w:r>
      <w:r w:rsidR="008D4394" w:rsidRPr="00777B46">
        <w:rPr>
          <w:rFonts w:ascii="Times New Roman" w:hAnsi="Times New Roman" w:cs="Times New Roman"/>
          <w:lang w:val="en-IE"/>
        </w:rPr>
        <w: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Methadone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“Toxicology Screen”</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Methicillin-Resistant Staph aureus (MRSA)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82"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Methotrexate (Maxtrex)</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5.0mL blood in a non-gel </w:t>
      </w:r>
      <w:r w:rsidR="003515BF" w:rsidRPr="00777B46">
        <w:rPr>
          <w:rFonts w:ascii="Times New Roman" w:hAnsi="Times New Roman" w:cs="Times New Roman"/>
        </w:rPr>
        <w:t>tube,</w:t>
      </w:r>
      <w:r w:rsidRPr="00777B46">
        <w:rPr>
          <w:rFonts w:ascii="Times New Roman" w:hAnsi="Times New Roman" w:cs="Times New Roman"/>
        </w:rPr>
        <w:t xml:space="preserve"> contact lab for sample bottle </w:t>
      </w:r>
    </w:p>
    <w:p w:rsidR="008D4394" w:rsidRPr="00777B46" w:rsidRDefault="008D4394" w:rsidP="003515BF">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State date/time of sample collection clearly on request form. Measured on patients on high-dose Methotrexate. Contact Lab in advance and state time of infusion on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2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Guidance 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Methylmalonic Acid -serum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610370" w:rsidRDefault="008D4394" w:rsidP="00610370">
      <w:pPr>
        <w:ind w:left="360"/>
        <w:rPr>
          <w:rFonts w:eastAsia="Arial Unicode MS"/>
          <w:sz w:val="20"/>
          <w:szCs w:val="20"/>
        </w:rPr>
      </w:pPr>
      <w:r w:rsidRPr="00777B46">
        <w:t>Specimen:</w:t>
      </w:r>
      <w:r w:rsidRPr="00777B46">
        <w:tab/>
      </w:r>
    </w:p>
    <w:p w:rsidR="00610370" w:rsidRPr="00777B46" w:rsidRDefault="00610370" w:rsidP="00610370">
      <w:pPr>
        <w:ind w:left="360"/>
        <w:rPr>
          <w:rFonts w:eastAsia="Arial Unicode MS"/>
          <w:sz w:val="20"/>
          <w:szCs w:val="20"/>
        </w:rPr>
      </w:pPr>
      <w:r>
        <w:rPr>
          <w:rFonts w:eastAsia="Arial Unicode MS"/>
          <w:sz w:val="20"/>
          <w:szCs w:val="20"/>
        </w:rPr>
        <w:t>Blood in Lithium heparin tube</w:t>
      </w:r>
    </w:p>
    <w:p w:rsidR="00610370" w:rsidRPr="00777B46" w:rsidRDefault="00610370" w:rsidP="00610370">
      <w:pPr>
        <w:ind w:left="360"/>
        <w:rPr>
          <w:rFonts w:eastAsia="Arial Unicode MS"/>
          <w:sz w:val="20"/>
          <w:szCs w:val="20"/>
        </w:rPr>
      </w:pPr>
      <w:r w:rsidRPr="00777B46">
        <w:rPr>
          <w:rFonts w:eastAsia="Arial Unicode MS"/>
          <w:sz w:val="20"/>
          <w:szCs w:val="20"/>
        </w:rPr>
        <w:tab/>
      </w:r>
      <w:r w:rsidRPr="00777B46">
        <w:rPr>
          <w:rFonts w:eastAsia="Arial Unicode MS"/>
          <w:sz w:val="20"/>
          <w:szCs w:val="20"/>
        </w:rPr>
        <w:tab/>
      </w:r>
      <w:r w:rsidRPr="00777B46">
        <w:rPr>
          <w:rFonts w:eastAsia="Arial Unicode MS"/>
          <w:sz w:val="20"/>
          <w:szCs w:val="20"/>
        </w:rPr>
        <w:tab/>
        <w:t>Delivered to laboratory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Methylmalonic Acid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610370">
        <w:rPr>
          <w:rFonts w:ascii="Times New Roman" w:hAnsi="Times New Roman" w:cs="Times New Roman"/>
        </w:rPr>
        <w:t>15ml early morning urine. Lab to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Microalbumin / Creatinine Ratio</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 See ‘Albumin (Urine) / Microalbumin’</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Microarray/aCGH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See Cytogenetics: Microarray/aCGH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Micropolyspora faenii (Farmer’s Lung)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“Farmer’s Lung antibodies”</w:t>
      </w:r>
    </w:p>
    <w:p w:rsidR="00237F42" w:rsidRPr="00777B46" w:rsidRDefault="00237F42"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Morphine (Opiates)</w:t>
      </w:r>
    </w:p>
    <w:p w:rsidR="008D4394" w:rsidRPr="00777B46" w:rsidRDefault="008D4394" w:rsidP="00854467">
      <w:pPr>
        <w:pStyle w:val="Style2"/>
        <w:rPr>
          <w:rFonts w:ascii="Times New Roman" w:hAnsi="Times New Roman" w:cs="Times New Roman"/>
          <w:b/>
          <w:bCs/>
        </w:rPr>
      </w:pPr>
      <w:r w:rsidRPr="00777B46">
        <w:rPr>
          <w:rFonts w:ascii="Times New Roman" w:hAnsi="Times New Roman" w:cs="Times New Roman"/>
        </w:rPr>
        <w:t>See “Toxicology Screen</w:t>
      </w:r>
      <w:r w:rsidRPr="00777B46">
        <w:rPr>
          <w:rFonts w:ascii="Times New Roman" w:hAnsi="Times New Roman" w:cs="Times New Roman"/>
          <w:b/>
          <w:bCs/>
        </w:rPr>
        <w:t>”</w:t>
      </w:r>
      <w:r w:rsidRPr="00777B46">
        <w:rPr>
          <w:rFonts w:ascii="Times New Roman" w:hAnsi="Times New Roman" w:cs="Times New Roman"/>
          <w:b/>
          <w:bCs/>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Morphology</w:t>
      </w:r>
    </w:p>
    <w:p w:rsidR="00C121C2" w:rsidRPr="00777B46" w:rsidRDefault="00C121C2" w:rsidP="00854467">
      <w:pPr>
        <w:pStyle w:val="Style2"/>
        <w:rPr>
          <w:rFonts w:ascii="Times New Roman" w:hAnsi="Times New Roman" w:cs="Times New Roman"/>
        </w:rPr>
      </w:pPr>
      <w:r w:rsidRPr="00777B46">
        <w:rPr>
          <w:rFonts w:ascii="Times New Roman" w:hAnsi="Times New Roman" w:cs="Times New Roman"/>
        </w:rPr>
        <w:t>Refer to “Blood Film</w:t>
      </w:r>
      <w:r w:rsidRPr="00777B46">
        <w:rPr>
          <w:rFonts w:ascii="Times New Roman" w:hAnsi="Times New Roman" w:cs="Times New Roman"/>
          <w:b/>
          <w:bCs/>
        </w:rPr>
        <w:t>”</w:t>
      </w:r>
      <w:r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Mouth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4F3E63"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83" w:history="1">
        <w:r w:rsidR="004F3E63" w:rsidRPr="00777B46">
          <w:rPr>
            <w:rStyle w:val="Hyperlink"/>
            <w:rFonts w:ascii="Times New Roman" w:hAnsi="Times New Roman" w:cs="Times New Roman"/>
          </w:rPr>
          <w:t>https://www.saolta.ie/sites/default/files/publications/LM%20MDOC%200009%203%2013.pdf</w:t>
        </w:r>
      </w:hyperlink>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MRD-CLL (Minimum Residual Disease detection of Chronic Lymphocytic Leukaemia)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3.0ml K</w:t>
      </w:r>
      <w:r w:rsidRPr="00777B46">
        <w:rPr>
          <w:rFonts w:ascii="Times New Roman" w:hAnsi="Times New Roman" w:cs="Times New Roman"/>
          <w:vertAlign w:val="superscript"/>
        </w:rPr>
        <w:t>3</w:t>
      </w:r>
      <w:r w:rsidRPr="00777B46">
        <w:rPr>
          <w:rFonts w:ascii="Times New Roman" w:hAnsi="Times New Roman" w:cs="Times New Roman"/>
        </w:rPr>
        <w:t>EDTA</w:t>
      </w:r>
    </w:p>
    <w:p w:rsidR="008D4394" w:rsidRPr="00777B46" w:rsidRDefault="008D4394" w:rsidP="00BD3A83">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Samples must be received within 24 hours.  Full clinical information and reason for request must accompany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Interpretation by Consultant Haematologist 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MRSA (Methicillin-Resistant Staph aureus)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ind w:left="2160" w:hanging="1800"/>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84"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MSU – Midstream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ind w:left="2160" w:hanging="1800"/>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85"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Mumps  IgG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 / Not Detected</w:t>
      </w:r>
    </w:p>
    <w:p w:rsidR="008D4394" w:rsidRPr="00777B46" w:rsidRDefault="008D4394" w:rsidP="00E530DC">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r>
      <w:r w:rsidR="00491721" w:rsidRPr="00777B46">
        <w:rPr>
          <w:rFonts w:ascii="Times New Roman" w:hAnsi="Times New Roman" w:cs="Times New Roman"/>
        </w:rPr>
        <w:t xml:space="preserve">A </w:t>
      </w:r>
      <w:r w:rsidRPr="00777B46">
        <w:rPr>
          <w:rFonts w:ascii="Times New Roman" w:hAnsi="Times New Roman" w:cs="Times New Roman"/>
        </w:rPr>
        <w:t>Provisional report will be issued on any sample giving reactive findings on initial testing. These specimens are referred to the NVRL for further testing and a final report.</w:t>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Mumps IgM  antibody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1 -2  weeks.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Detected / Not Detected </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Muscle Biopsies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Fresh tissue</w:t>
      </w:r>
    </w:p>
    <w:p w:rsidR="008D4394" w:rsidRPr="00777B46" w:rsidRDefault="008D4394" w:rsidP="00E530DC">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Immediate dispatch to laboratory where tissue pieces are frozen / formalin fixed. Fresh tissue samples to be confirmed with the Consultant Pathologist (on frozens) at least 24 hours in advance.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Mycobacteria Testing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ind w:left="2160" w:hanging="1800"/>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86"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Mycology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ind w:left="2160" w:hanging="1800"/>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87"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Mycoplasma pneumoniae antibody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National Virus Reference Laboratory,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Available only in very specific cases and following prior arrangement with a Consultant Microbiologist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2-3 weeks</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Myoglobin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  or random urine</w:t>
      </w:r>
      <w:r w:rsidR="00610370">
        <w:rPr>
          <w:rFonts w:ascii="Times New Roman" w:hAnsi="Times New Roman" w:cs="Times New Roman"/>
        </w:rPr>
        <w:t>. Lab to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Neoplasm</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bookmarkStart w:id="235" w:name="_Toc216519742"/>
      <w:bookmarkStart w:id="236" w:name="_Toc217285656"/>
      <w:r w:rsidRPr="00777B46">
        <w:rPr>
          <w:rFonts w:ascii="Times New Roman" w:hAnsi="Times New Roman" w:cs="Times New Roman"/>
        </w:rPr>
        <w:t>Neutrophil Function Test – Dihydrorhodamine Flow Cytometry Assay of Respiratory Burst Activity</w:t>
      </w:r>
      <w:bookmarkEnd w:id="235"/>
      <w:bookmarkEnd w:id="236"/>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x2 3ml blood in EDTA must be kept at room temperature.  Do not refrigerate.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                             </w:t>
      </w:r>
      <w:r w:rsidRPr="00777B46">
        <w:rPr>
          <w:rFonts w:ascii="Times New Roman" w:hAnsi="Times New Roman" w:cs="Times New Roman"/>
        </w:rPr>
        <w:tab/>
        <w:t>Control sample must also be taken. Samples must be delivered to lab within 24 hours.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Testing must be first discussed with immunology medical/scientific staff</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Normal/Abnormal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N. meningitidis PCR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“Meningococcal PCR”</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Neisseria gonorrhoeae PCR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Abbott Multicollect swab delivered to the laboratory within 24 h of collection.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If delay refrigerate @ 2-8</w:t>
      </w:r>
      <w:r w:rsidRPr="00777B46">
        <w:rPr>
          <w:rFonts w:ascii="Times New Roman" w:hAnsi="Times New Roman" w:cs="Times New Roman"/>
          <w:vertAlign w:val="superscript"/>
        </w:rPr>
        <w:t>O</w:t>
      </w:r>
      <w:r w:rsidRPr="00777B46">
        <w:rPr>
          <w:rFonts w:ascii="Times New Roman" w:hAnsi="Times New Roman" w:cs="Times New Roman"/>
        </w:rPr>
        <w:t>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 / 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Noradrenaline (Adrenaline/Dopamine)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“Catecholamines”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Norovirus detection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88"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Nose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4F3E63" w:rsidRPr="00777B46" w:rsidRDefault="00247BA9" w:rsidP="004F3E63">
      <w:pPr>
        <w:pStyle w:val="Style2"/>
        <w:rPr>
          <w:rFonts w:ascii="Times New Roman" w:hAnsi="Times New Roman" w:cs="Times New Roman"/>
        </w:rPr>
      </w:pPr>
      <w:r w:rsidRPr="00777B46">
        <w:rPr>
          <w:rFonts w:ascii="Times New Roman" w:hAnsi="Times New Roman" w:cs="Times New Roman"/>
        </w:rPr>
        <w:lastRenderedPageBreak/>
        <w:t>Details:</w:t>
      </w:r>
      <w:r w:rsidRPr="00777B46">
        <w:rPr>
          <w:rFonts w:ascii="Times New Roman" w:hAnsi="Times New Roman" w:cs="Times New Roman"/>
        </w:rPr>
        <w:tab/>
        <w:t xml:space="preserve">Refer to </w:t>
      </w:r>
      <w:hyperlink r:id="rId89"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NRAS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 :</w:t>
      </w:r>
      <w:r w:rsidRPr="00777B46">
        <w:rPr>
          <w:rFonts w:ascii="Times New Roman" w:hAnsi="Times New Roman" w:cs="Times New Roman"/>
        </w:rPr>
        <w:tab/>
        <w:t>Tissue samples already processed by the Histopathology laboratory, arrange via Consultant Pathologist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 </w:t>
      </w:r>
      <w:r w:rsidRPr="00777B46">
        <w:rPr>
          <w:rFonts w:ascii="Times New Roman" w:hAnsi="Times New Roman" w:cs="Times New Roman"/>
        </w:rPr>
        <w:tab/>
        <w:t>Testing available on request by Pathologist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Referrals :</w:t>
      </w:r>
      <w:r w:rsidRPr="00777B46">
        <w:rPr>
          <w:rFonts w:ascii="Times New Roman" w:hAnsi="Times New Roman" w:cs="Times New Roman"/>
        </w:rPr>
        <w:tab/>
        <w:t>Contact the Department of Histopathology, Cytopathology and Molecular Pathology on</w:t>
      </w:r>
      <w:r w:rsidR="00BD6634" w:rsidRPr="00777B46">
        <w:rPr>
          <w:rFonts w:ascii="Times New Roman" w:hAnsi="Times New Roman" w:cs="Times New Roman"/>
        </w:rPr>
        <w:t xml:space="preserve"> 091</w:t>
      </w:r>
      <w:r w:rsidRPr="00777B46">
        <w:rPr>
          <w:rFonts w:ascii="Times New Roman" w:hAnsi="Times New Roman" w:cs="Times New Roman"/>
        </w:rPr>
        <w:t xml:space="preserve"> </w:t>
      </w:r>
      <w:r w:rsidR="00BD6634" w:rsidRPr="00777B46">
        <w:rPr>
          <w:rFonts w:ascii="Times New Roman" w:hAnsi="Times New Roman" w:cs="Times New Roman"/>
        </w:rPr>
        <w:t>54</w:t>
      </w:r>
      <w:r w:rsidRPr="00777B46">
        <w:rPr>
          <w:rFonts w:ascii="Times New Roman" w:hAnsi="Times New Roman" w:cs="Times New Roman"/>
        </w:rPr>
        <w:t>4078</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 :</w:t>
      </w:r>
      <w:r w:rsidRPr="00777B46">
        <w:rPr>
          <w:rFonts w:ascii="Times New Roman" w:hAnsi="Times New Roman" w:cs="Times New Roman"/>
        </w:rPr>
        <w:tab/>
        <w:t>5-10 working days after request from Pathologist received</w:t>
      </w:r>
    </w:p>
    <w:p w:rsidR="008D4394" w:rsidRPr="00777B46" w:rsidRDefault="008D4394" w:rsidP="00E7037A">
      <w:pPr>
        <w:pStyle w:val="Style2"/>
        <w:ind w:left="2160" w:hanging="1800"/>
        <w:rPr>
          <w:rFonts w:ascii="Times New Roman" w:hAnsi="Times New Roman" w:cs="Times New Roman"/>
        </w:rPr>
      </w:pPr>
      <w:r w:rsidRPr="00777B46">
        <w:rPr>
          <w:rFonts w:ascii="Times New Roman" w:hAnsi="Times New Roman" w:cs="Times New Roman"/>
        </w:rPr>
        <w:t>Report :</w:t>
      </w:r>
      <w:r w:rsidRPr="00777B46">
        <w:rPr>
          <w:rFonts w:ascii="Times New Roman" w:hAnsi="Times New Roman" w:cs="Times New Roman"/>
        </w:rPr>
        <w:tab/>
        <w:t>Integral part of Histopathology report issued by the Division of Anatomic Pathology, Department of Histopathology, Cytopathology and Molecular Pathology</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Oestradiol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5.0mL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1 working day. Routine : 2 working days</w:t>
      </w:r>
    </w:p>
    <w:p w:rsidR="008D4394" w:rsidRPr="00777B46" w:rsidRDefault="008D4394" w:rsidP="00854467">
      <w:pPr>
        <w:pStyle w:val="Style2"/>
        <w:rPr>
          <w:rFonts w:ascii="Times New Roman" w:hAnsi="Times New Roman" w:cs="Times New Roman"/>
          <w:b/>
          <w:bCs/>
        </w:rPr>
      </w:pPr>
      <w:r w:rsidRPr="00777B46">
        <w:rPr>
          <w:rFonts w:ascii="Times New Roman" w:hAnsi="Times New Roman" w:cs="Times New Roman"/>
        </w:rPr>
        <w:t>Ref. Range:</w:t>
      </w:r>
      <w:r w:rsidRPr="00777B46">
        <w:rPr>
          <w:rFonts w:ascii="Times New Roman" w:hAnsi="Times New Roman" w:cs="Times New Roman"/>
        </w:rPr>
        <w:tab/>
        <w:t xml:space="preserve">On report form </w:t>
      </w:r>
      <w:r w:rsidRPr="00777B46">
        <w:rPr>
          <w:rFonts w:ascii="Times New Roman" w:hAnsi="Times New Roman" w:cs="Times New Roman"/>
        </w:rPr>
        <w:tab/>
      </w:r>
      <w:r w:rsidRPr="00777B46">
        <w:rPr>
          <w:rFonts w:ascii="Times New Roman" w:hAnsi="Times New Roman" w:cs="Times New Roman"/>
          <w:b/>
          <w:bCs/>
        </w:rPr>
        <w:tab/>
      </w:r>
      <w:r w:rsidRPr="00777B46">
        <w:rPr>
          <w:rFonts w:ascii="Times New Roman" w:hAnsi="Times New Roman" w:cs="Times New Roman"/>
          <w:b/>
          <w:bCs/>
        </w:rPr>
        <w:tab/>
      </w:r>
      <w:r w:rsidRPr="00777B46">
        <w:rPr>
          <w:rFonts w:ascii="Times New Roman" w:hAnsi="Times New Roman" w:cs="Times New Roman"/>
          <w:b/>
          <w:bCs/>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Opiates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“Toxicology Screen”</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Organic Acids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lab staff, see ‘Special Blood Sciences’ folder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Plain urine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Osmolality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same day.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Osmolality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Plain random urine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 1hour. Priority : same day. Routine : 2 working days</w:t>
      </w:r>
    </w:p>
    <w:p w:rsidR="008D4394" w:rsidRPr="00777B46" w:rsidRDefault="008D4394" w:rsidP="00854467">
      <w:pPr>
        <w:pStyle w:val="Style2"/>
        <w:rPr>
          <w:rFonts w:ascii="Times New Roman" w:hAnsi="Times New Roman" w:cs="Times New Roman"/>
          <w:b/>
          <w:bCs/>
        </w:rPr>
      </w:pPr>
      <w:r w:rsidRPr="00777B46">
        <w:rPr>
          <w:rFonts w:ascii="Times New Roman" w:hAnsi="Times New Roman" w:cs="Times New Roman"/>
        </w:rPr>
        <w:t>Ref. Range:</w:t>
      </w:r>
      <w:r w:rsidRPr="00777B46">
        <w:rPr>
          <w:rFonts w:ascii="Times New Roman" w:hAnsi="Times New Roman" w:cs="Times New Roman"/>
        </w:rPr>
        <w:tab/>
        <w:t>On report form</w:t>
      </w:r>
      <w:r w:rsidRPr="00777B46">
        <w:rPr>
          <w:rFonts w:ascii="Times New Roman" w:hAnsi="Times New Roman" w:cs="Times New Roman"/>
          <w:b/>
          <w:bCs/>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Osmotic Fragility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5.0 mL Li fresh Heparin blood and a normal control specimen in 5.0 mL Li Heparin</w:t>
      </w:r>
    </w:p>
    <w:p w:rsidR="008D4394" w:rsidRPr="00777B46" w:rsidRDefault="008D4394" w:rsidP="008C33A0">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Authorisation by Haematology SPR and arrangement with laboratory. The specimen must reach the laboratory before 11:00 on day of analysis.</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Ova / Cysts / Parasites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0"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Ovarian Cyst Fluid, Neoplastic/Non-Neoplastic Cells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Effusions/ FNA</w:t>
      </w:r>
    </w:p>
    <w:p w:rsidR="004F3E63" w:rsidRPr="00777B46" w:rsidRDefault="004F3E63">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Paracetamol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1hour. All other requests: 3hours.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Interpretation:</w:t>
      </w:r>
      <w:r w:rsidRPr="00777B46">
        <w:rPr>
          <w:rFonts w:ascii="Times New Roman" w:hAnsi="Times New Roman" w:cs="Times New Roman"/>
        </w:rPr>
        <w:tab/>
        <w:t>On report form</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Paraneoplastic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“Autoantibodies: Anti-Neuronal Antibodies”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Parvovirus / B 19 IgM Antibodies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“Erythrovirus B19”</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Pelvic Cavity Wash (Diaphragm, Gutter or Cul de sac Wash)</w:t>
      </w:r>
    </w:p>
    <w:p w:rsidR="008D4394" w:rsidRPr="00777B46" w:rsidRDefault="008D4394" w:rsidP="002925BE">
      <w:pPr>
        <w:pStyle w:val="Style2"/>
        <w:ind w:left="2160" w:hanging="1800"/>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 Specimen:Collect 10 - 20 mL fresh specimen into a twist top leak proof 20 mL or 50 mL universal sample bottle containing Shandon Cytospin Collection Fluid (green fixative solution). Refrigerate overnight if necessary.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Indicate clinical history on test requisition and reason for test.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in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Detection of neoplastic and non neoplastic cells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Penile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1"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Pericardial Fluid – Pleural Fluid -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“Effusions”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Pericardial Fluid / Peritoneal Fluid / Pleural Fluid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2"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Peritoneal Fluid -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“Effusions”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Pernasal Swab / Pertussis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3"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Phenytoin (Epanutin)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7.0 mL blood in a plain gel tube </w:t>
      </w:r>
      <w:r w:rsidRPr="00777B46">
        <w:rPr>
          <w:rFonts w:ascii="Times New Roman" w:hAnsi="Times New Roman" w:cs="Times New Roman"/>
        </w:rPr>
        <w:tab/>
      </w:r>
    </w:p>
    <w:p w:rsidR="008D4394" w:rsidRPr="00777B46" w:rsidRDefault="008F1F17"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w:t>
      </w:r>
      <w:r w:rsidR="008D4394" w:rsidRPr="00777B46">
        <w:rPr>
          <w:rFonts w:ascii="Times New Roman" w:hAnsi="Times New Roman" w:cs="Times New Roman"/>
        </w:rPr>
        <w:tab/>
        <w:t>Take specimen immediately before next dose (trough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 week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Therapeutic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Phosphate -inorganic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Clinical Biochemistry, </w:t>
      </w:r>
      <w:r w:rsidR="0040071E" w:rsidRPr="00777B46">
        <w:rPr>
          <w:rFonts w:ascii="Times New Roman" w:hAnsi="Times New Roman" w:cs="Times New Roman"/>
        </w:rPr>
        <w:t>R</w:t>
      </w:r>
      <w:r w:rsidRPr="00777B46">
        <w:rPr>
          <w:rFonts w:ascii="Times New Roman" w:hAnsi="Times New Roman" w:cs="Times New Roman"/>
        </w:rPr>
        <w:t>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655C58" w:rsidRPr="00777B46">
        <w:rPr>
          <w:rFonts w:ascii="Times New Roman" w:hAnsi="Times New Roman" w:cs="Times New Roman"/>
          <w:bCs/>
        </w:rPr>
        <w:t>Urgent: 1 hour. Routine 4 hours</w:t>
      </w:r>
      <w:r w:rsidR="00655C58"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Phosphate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24 hour urine collection.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Lab staff RUH: refer to Bone marker section if part of ‘Bone Marker’ request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Used in conjunction with serum inorganic phosphate to calculate IPeGFR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Pippelle Biopsy</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r w:rsidRPr="00777B46">
        <w:rPr>
          <w:rFonts w:ascii="Times New Roman" w:hAnsi="Times New Roman" w:cs="Times New Roman"/>
        </w:rPr>
        <w:tab/>
      </w:r>
    </w:p>
    <w:p w:rsidR="008D4394" w:rsidRPr="00777B46" w:rsidRDefault="00C642CC" w:rsidP="00854467">
      <w:pPr>
        <w:pStyle w:val="Style2"/>
        <w:rPr>
          <w:rFonts w:ascii="Times New Roman" w:hAnsi="Times New Roman" w:cs="Times New Roman"/>
        </w:rPr>
      </w:pPr>
      <w:r w:rsidRPr="00777B46">
        <w:rPr>
          <w:rFonts w:ascii="Times New Roman" w:hAnsi="Times New Roman" w:cs="Times New Roman"/>
        </w:rPr>
        <w:lastRenderedPageBreak/>
        <w:t>Specimen</w:t>
      </w:r>
      <w:r w:rsidR="008D4394" w:rsidRPr="00777B46">
        <w:rPr>
          <w:rFonts w:ascii="Times New Roman" w:hAnsi="Times New Roman" w:cs="Times New Roman"/>
        </w:rPr>
        <w:t>:</w:t>
      </w:r>
      <w:r w:rsidR="008D4394" w:rsidRPr="00777B46">
        <w:rPr>
          <w:rFonts w:ascii="Times New Roman" w:hAnsi="Times New Roman" w:cs="Times New Roman"/>
        </w:rPr>
        <w:tab/>
        <w:t>Submit specimen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Pinworm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4"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Placenta</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Plasma Viscosity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 3 x 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w:t>
      </w:r>
    </w:p>
    <w:p w:rsidR="008D4394" w:rsidRPr="00777B46" w:rsidRDefault="008D4394" w:rsidP="00C642CC">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Must be received in laboratory within 2 hours of phlebotomy so this test must not be taken in RUH as it can not be guaranteed to arrive in GUH within 2 hrs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Platelet Aggregation Studies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C642CC">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6 x 2.7 mL blood specimens in 0.109m Sodium Citrate tubes. Please supply samples from a normal control in conjunction with the test specimens.</w:t>
      </w:r>
    </w:p>
    <w:p w:rsidR="008D4394" w:rsidRPr="00777B46" w:rsidRDefault="008D4394" w:rsidP="00C642CC">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Prior authorization by Consultant Haematologist or SPR. Arrange with Coagulation laboratory before taking specimen. Patient must not take any anti-platlet medications for 1 week prior to test (incl. aspirin, NSAIDA, Clopidogrel/plavix, cough suppressants). Discard the first specimen when obtaining blood from patient as there may be some platlet activation present which will influence the test results. Specimens must reach the Coagulation laboratory no later than 11:00 on the day of analysis.  Must fill bottles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Àssay performed on day of appointment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Pleural Fluid -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“Effusions”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Pleural Fluid Microscopy &amp; Culture</w:t>
      </w:r>
    </w:p>
    <w:p w:rsidR="008D4394" w:rsidRPr="00777B46" w:rsidRDefault="008D4394" w:rsidP="00854467">
      <w:pPr>
        <w:pStyle w:val="Style2"/>
        <w:rPr>
          <w:rFonts w:ascii="Times New Roman" w:hAnsi="Times New Roman" w:cs="Times New Roman"/>
        </w:rPr>
      </w:pPr>
      <w:bookmarkStart w:id="237" w:name="_Toc216519782"/>
      <w:bookmarkStart w:id="238" w:name="_Toc217285693"/>
      <w:r w:rsidRPr="00777B46">
        <w:rPr>
          <w:rFonts w:ascii="Times New Roman" w:hAnsi="Times New Roman" w:cs="Times New Roman"/>
        </w:rPr>
        <w:t>Laboratory:</w:t>
      </w:r>
      <w:r w:rsidRPr="00777B46">
        <w:rPr>
          <w:rFonts w:ascii="Times New Roman" w:hAnsi="Times New Roman" w:cs="Times New Roman"/>
        </w:rPr>
        <w:tab/>
        <w:t>Medical Microbiology</w:t>
      </w:r>
      <w:bookmarkEnd w:id="237"/>
      <w:bookmarkEnd w:id="238"/>
      <w:r w:rsidRPr="00777B46">
        <w:rPr>
          <w:rFonts w:ascii="Times New Roman" w:hAnsi="Times New Roman" w:cs="Times New Roman"/>
        </w:rPr>
        <w:t>,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5"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Pneumococcal PCR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Medical Microbiology,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6"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Pneumococcus IgG/ IgG2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5.0mL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Pneumococcus IgG: 11.0 - 320.8 mg/L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Pneumococcus IgG2: 1.2 – 107.1 mg/L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Pneumocystis jiroveci investigation</w:t>
      </w:r>
    </w:p>
    <w:p w:rsidR="008D4394" w:rsidRPr="00777B46" w:rsidRDefault="008D4394" w:rsidP="00854467">
      <w:pPr>
        <w:pStyle w:val="Style2"/>
        <w:rPr>
          <w:rFonts w:ascii="Times New Roman" w:hAnsi="Times New Roman" w:cs="Times New Roman"/>
        </w:rPr>
      </w:pPr>
      <w:bookmarkStart w:id="239" w:name="_Toc216519785"/>
      <w:bookmarkStart w:id="240" w:name="_Toc217285696"/>
      <w:r w:rsidRPr="00777B46">
        <w:rPr>
          <w:rFonts w:ascii="Times New Roman" w:hAnsi="Times New Roman" w:cs="Times New Roman"/>
        </w:rPr>
        <w:t>Laboratory:</w:t>
      </w:r>
      <w:r w:rsidRPr="00777B46">
        <w:rPr>
          <w:rFonts w:ascii="Times New Roman" w:hAnsi="Times New Roman" w:cs="Times New Roman"/>
        </w:rPr>
        <w:tab/>
        <w:t>Medical Microbiology</w:t>
      </w:r>
      <w:bookmarkEnd w:id="239"/>
      <w:bookmarkEnd w:id="240"/>
      <w:r w:rsidRPr="00777B46">
        <w:rPr>
          <w:rFonts w:ascii="Times New Roman" w:hAnsi="Times New Roman" w:cs="Times New Roman"/>
        </w:rPr>
        <w:t>, GUH</w:t>
      </w:r>
    </w:p>
    <w:p w:rsidR="008D4394" w:rsidRPr="00777B46" w:rsidRDefault="00247BA9" w:rsidP="004F3E63">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7" w:history="1">
        <w:r w:rsidR="004F3E63" w:rsidRPr="00777B46">
          <w:rPr>
            <w:rStyle w:val="Hyperlink"/>
            <w:rFonts w:ascii="Times New Roman" w:hAnsi="Times New Roman" w:cs="Times New Roman"/>
          </w:rPr>
          <w:t>https://www.saolta.ie/sites/default/files/publications/LM%20MDOC%200009%203%2013.pdf</w:t>
        </w:r>
      </w:hyperlink>
      <w:r w:rsidR="004F3E63"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PNH Screening (Paroxysmal Nocturnal Haemoglobinuria) by Flow Cytometry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K3</w:t>
      </w:r>
      <w:r w:rsidRPr="00777B46">
        <w:rPr>
          <w:rFonts w:ascii="Times New Roman" w:hAnsi="Times New Roman" w:cs="Times New Roman"/>
          <w:vertAlign w:val="superscript"/>
        </w:rPr>
        <w:t xml:space="preserve"> </w:t>
      </w:r>
      <w:r w:rsidRPr="00777B46">
        <w:rPr>
          <w:rFonts w:ascii="Times New Roman" w:hAnsi="Times New Roman" w:cs="Times New Roman"/>
        </w:rPr>
        <w:t>EDTA blood</w:t>
      </w:r>
    </w:p>
    <w:p w:rsidR="008D4394" w:rsidRPr="00777B46" w:rsidRDefault="00522ED3" w:rsidP="005705EB">
      <w:pPr>
        <w:pStyle w:val="Style2"/>
        <w:ind w:left="2160" w:hanging="1800"/>
        <w:rPr>
          <w:rFonts w:ascii="Times New Roman" w:hAnsi="Times New Roman" w:cs="Times New Roman"/>
        </w:rPr>
      </w:pPr>
      <w:r w:rsidRPr="00777B46">
        <w:rPr>
          <w:rFonts w:ascii="Times New Roman" w:hAnsi="Times New Roman" w:cs="Times New Roman"/>
        </w:rPr>
        <w:lastRenderedPageBreak/>
        <w:t>Comment:</w:t>
      </w:r>
      <w:r w:rsidR="008D4394" w:rsidRPr="00777B46">
        <w:rPr>
          <w:rFonts w:ascii="Times New Roman" w:hAnsi="Times New Roman" w:cs="Times New Roman"/>
        </w:rPr>
        <w:tab/>
        <w:t>Samples must be received</w:t>
      </w:r>
      <w:r w:rsidR="00610370">
        <w:rPr>
          <w:rFonts w:ascii="Times New Roman" w:hAnsi="Times New Roman" w:cs="Times New Roman"/>
        </w:rPr>
        <w:t xml:space="preserve"> in GUH Mon-Thurs from 9-5pm only and </w:t>
      </w:r>
      <w:r w:rsidR="008D4394" w:rsidRPr="00777B46">
        <w:rPr>
          <w:rFonts w:ascii="Times New Roman" w:hAnsi="Times New Roman" w:cs="Times New Roman"/>
        </w:rPr>
        <w:t xml:space="preserve"> </w:t>
      </w:r>
      <w:r w:rsidRPr="00777B46">
        <w:rPr>
          <w:rFonts w:ascii="Times New Roman" w:hAnsi="Times New Roman" w:cs="Times New Roman"/>
        </w:rPr>
        <w:t>within 24</w:t>
      </w:r>
      <w:r w:rsidR="008D4394" w:rsidRPr="00777B46">
        <w:rPr>
          <w:rFonts w:ascii="Times New Roman" w:hAnsi="Times New Roman" w:cs="Times New Roman"/>
        </w:rPr>
        <w:t xml:space="preserve"> hours</w:t>
      </w:r>
      <w:r w:rsidR="00610370">
        <w:rPr>
          <w:rFonts w:ascii="Times New Roman" w:hAnsi="Times New Roman" w:cs="Times New Roman"/>
        </w:rPr>
        <w:t xml:space="preserve"> of collection unless otherwise arranged with Flow Cytometry</w:t>
      </w:r>
      <w:r w:rsidR="008D4394" w:rsidRPr="00777B46">
        <w:rPr>
          <w:rFonts w:ascii="Times New Roman" w:hAnsi="Times New Roman" w:cs="Times New Roman"/>
        </w:rPr>
        <w:t>. Full clinical information and reason for request must accompany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Interpretation by Haematologist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POC – Products of Conception</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See also Foetus. 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Porphyrin Screen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St. James’ Clinical Biochemistry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x4 3mL k</w:t>
      </w:r>
      <w:r w:rsidRPr="00777B46">
        <w:rPr>
          <w:rFonts w:ascii="Times New Roman" w:hAnsi="Times New Roman" w:cs="Times New Roman"/>
          <w:vertAlign w:val="superscript"/>
        </w:rPr>
        <w:t>+</w:t>
      </w:r>
      <w:r w:rsidRPr="00777B46">
        <w:rPr>
          <w:rFonts w:ascii="Times New Roman" w:hAnsi="Times New Roman" w:cs="Times New Roman"/>
        </w:rPr>
        <w:t>EDTA FBC samples, 10.0 mL Li Heparin blood, 5g fresh faeces and a 24 hour urine collection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All specimens must be protected from light.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r>
      <w:r w:rsidR="005D4BED" w:rsidRPr="00777B46">
        <w:rPr>
          <w:rFonts w:ascii="Times New Roman" w:hAnsi="Times New Roman" w:cs="Times New Roman"/>
        </w:rPr>
        <w:t>RUH lab staff</w:t>
      </w:r>
      <w:r w:rsidRPr="00777B46">
        <w:rPr>
          <w:rFonts w:ascii="Times New Roman" w:hAnsi="Times New Roman" w:cs="Times New Roman"/>
        </w:rPr>
        <w:t>, see Special Blood Sciences folder for further information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Post-Vasectomy Analysis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Semen</w:t>
      </w:r>
    </w:p>
    <w:p w:rsidR="008D4394" w:rsidRPr="00777B46" w:rsidRDefault="008D4394" w:rsidP="005705EB">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Available Monday to Friday 09:00 to 16:00 h. Refrigerate overnight if necessary. Indicate clinical history on test requisition. Include the collection time and date.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Potassium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 mL fresh blood in a plain gel tube</w:t>
      </w:r>
    </w:p>
    <w:p w:rsidR="008D4394" w:rsidRPr="00777B46" w:rsidRDefault="00EC6CF4"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ab/>
        <w:t xml:space="preserve">GP specimens </w:t>
      </w:r>
      <w:r w:rsidR="008D4394" w:rsidRPr="00777B46">
        <w:rPr>
          <w:rFonts w:ascii="Times New Roman" w:hAnsi="Times New Roman" w:cs="Times New Roman"/>
          <w:b/>
          <w:u w:val="single"/>
        </w:rPr>
        <w:t>MUST</w:t>
      </w:r>
      <w:r w:rsidR="008D4394" w:rsidRPr="00777B46">
        <w:rPr>
          <w:rFonts w:ascii="Times New Roman" w:hAnsi="Times New Roman" w:cs="Times New Roman"/>
        </w:rPr>
        <w:t xml:space="preserve"> be received in the laboratory within 4 hours of phlebotomy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302D01" w:rsidRPr="00777B46">
        <w:rPr>
          <w:rFonts w:ascii="Times New Roman" w:hAnsi="Times New Roman" w:cs="Times New Roman"/>
          <w:bCs/>
        </w:rPr>
        <w:t>Urgent: 1 hour. Routine 4 hours</w:t>
      </w:r>
      <w:r w:rsidR="00302D01"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Potassium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 hour urine collection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Pregnancy Test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“HCG Total”</w:t>
      </w:r>
    </w:p>
    <w:p w:rsidR="00BE0FDD" w:rsidRPr="00777B46" w:rsidRDefault="00BE0FDD" w:rsidP="003231F7">
      <w:pPr>
        <w:pStyle w:val="Testswithborder"/>
        <w:rPr>
          <w:rFonts w:ascii="Times New Roman" w:hAnsi="Times New Roman" w:cs="Times New Roman"/>
        </w:rPr>
      </w:pPr>
      <w:r w:rsidRPr="00777B46">
        <w:rPr>
          <w:rFonts w:ascii="Times New Roman" w:hAnsi="Times New Roman" w:cs="Times New Roman"/>
        </w:rPr>
        <w:t>Pregnancy Test (Urine)</w:t>
      </w:r>
    </w:p>
    <w:p w:rsidR="00BE0FDD" w:rsidRPr="00777B46" w:rsidRDefault="00BE0FDD"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 and Point of Care testing available in St. Bridget’s Ward and Endoscopy Unit.</w:t>
      </w:r>
    </w:p>
    <w:p w:rsidR="00BE0FDD" w:rsidRPr="00777B46" w:rsidRDefault="00BE0FDD"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Urine in plain vacutainer </w:t>
      </w:r>
    </w:p>
    <w:p w:rsidR="00BE0FDD" w:rsidRPr="00777B46" w:rsidRDefault="00BE0FDD"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N/A</w:t>
      </w:r>
    </w:p>
    <w:p w:rsidR="00BE0FDD" w:rsidRPr="00777B46" w:rsidRDefault="00BE0FDD" w:rsidP="00854467">
      <w:pPr>
        <w:pStyle w:val="Style2"/>
        <w:rPr>
          <w:rFonts w:ascii="Times New Roman" w:hAnsi="Times New Roman" w:cs="Times New Roman"/>
        </w:rPr>
      </w:pPr>
      <w:r w:rsidRPr="00777B46">
        <w:rPr>
          <w:rFonts w:ascii="Times New Roman" w:hAnsi="Times New Roman" w:cs="Times New Roman"/>
        </w:rPr>
        <w:t xml:space="preserve">Ref. Range: </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Primidone/Mysoline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Take specimen immediately before next dose (trough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 week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Therapeutic Range: </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ProBNP</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r>
      <w:r w:rsidR="005705EB" w:rsidRPr="00777B46">
        <w:rPr>
          <w:rFonts w:ascii="Times New Roman" w:hAnsi="Times New Roman" w:cs="Times New Roman"/>
        </w:rPr>
        <w:t>5ml blood</w:t>
      </w:r>
      <w:r w:rsidRPr="00777B46">
        <w:rPr>
          <w:rFonts w:ascii="Times New Roman" w:hAnsi="Times New Roman" w:cs="Times New Roman"/>
        </w:rPr>
        <w:t xml:space="preserve">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302D01" w:rsidRPr="00777B46">
        <w:rPr>
          <w:rFonts w:ascii="Times New Roman" w:hAnsi="Times New Roman" w:cs="Times New Roman"/>
          <w:bCs/>
        </w:rPr>
        <w:t>Urgent: 1 hour. Routine 4 hours</w:t>
      </w:r>
      <w:r w:rsidR="00302D01"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Procalcitonin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sidR="003F2BC7" w:rsidRPr="00777B46">
        <w:rPr>
          <w:rFonts w:ascii="Times New Roman" w:hAnsi="Times New Roman" w:cs="Times New Roman"/>
        </w:rPr>
        <w:t>Referred to 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send to lab before 12pm Mon-Fri for dispatch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Procollagen 1 Peptide N-terminal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‘Bone markers’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Progesterone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Priority:1 working day.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Interpretation:</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Prograf</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 Tacrolimus”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Proinsulin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x1 3ml EDTA , send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Prolactin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 1 working day. Routine :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Prostatic Core Biopsy</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302D01">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 Ensure each container clearly indicates site and information matches details given on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Protein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302D01" w:rsidRPr="00777B46">
        <w:rPr>
          <w:rFonts w:ascii="Times New Roman" w:hAnsi="Times New Roman" w:cs="Times New Roman"/>
          <w:bCs/>
        </w:rPr>
        <w:t>Urgent: 1 hour. Routine 4 hours</w:t>
      </w:r>
      <w:r w:rsidR="00302D01"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Protein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 hour urine collection and random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EC2971" w:rsidRPr="00777B46" w:rsidRDefault="00EC2971">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 xml:space="preserve">Protein C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2.7 mL blood in a 0.109m Sodium Citrate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Send to lab immediately, lab to separate and freeze </w:t>
      </w:r>
    </w:p>
    <w:p w:rsidR="008D4394" w:rsidRPr="00777B46" w:rsidRDefault="00F32BD5" w:rsidP="00854467">
      <w:pPr>
        <w:pStyle w:val="Style2"/>
        <w:rPr>
          <w:rFonts w:ascii="Times New Roman" w:hAnsi="Times New Roman" w:cs="Times New Roman"/>
        </w:rPr>
      </w:pPr>
      <w:r w:rsidRPr="00777B46">
        <w:rPr>
          <w:rFonts w:ascii="Times New Roman" w:hAnsi="Times New Roman" w:cs="Times New Roman"/>
        </w:rPr>
        <w:tab/>
      </w:r>
      <w:r w:rsidR="008D4394" w:rsidRPr="00777B46">
        <w:rPr>
          <w:rFonts w:ascii="Times New Roman" w:hAnsi="Times New Roman" w:cs="Times New Roman"/>
        </w:rPr>
        <w:t>Details of anticoagulant therapy required. Must fill bottle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Protein S and Free Protein 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2.7 mL blood in a 0.109m Sodium Citrate tube</w:t>
      </w:r>
    </w:p>
    <w:p w:rsidR="008D4394" w:rsidRPr="00777B46" w:rsidRDefault="008D4394" w:rsidP="00302D01">
      <w:pPr>
        <w:pStyle w:val="Style2"/>
        <w:ind w:left="2160" w:hanging="1800"/>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Send to lab immediately, lab to separate and freeze. Must fill bottle to mark.  Details of anticoagulant therapy required.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Prothrombin Gene Mutation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NCHCD, SJH,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3ml blood in EDTA tube</w:t>
      </w:r>
    </w:p>
    <w:p w:rsidR="008D4394" w:rsidRPr="00777B46" w:rsidRDefault="008D4394" w:rsidP="00AC563A">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Consent form for genetic analysis must accompany each request for this test and reason for request. Contact haematologist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Prothrombin Time (PT)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2.7 mL blood in a 0.109m Sodium Citrate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Details of anticoagulant therapy required. Do not regrigerate specimens for PT. Must fill bottle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AC563A" w:rsidRPr="00777B46">
        <w:rPr>
          <w:rFonts w:ascii="Times New Roman" w:hAnsi="Times New Roman" w:cs="Times New Roman"/>
          <w:bCs/>
        </w:rPr>
        <w:t>Urgent: 1 hour. Routine 4 hours</w:t>
      </w:r>
      <w:r w:rsidR="00AC563A"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PSA Total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5 mL blood in a plain gel tube</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E35DDA" w:rsidRPr="00777B46">
        <w:rPr>
          <w:rFonts w:ascii="Times New Roman" w:hAnsi="Times New Roman" w:cs="Times New Roman"/>
        </w:rPr>
        <w:t>Priority:</w:t>
      </w:r>
      <w:r w:rsidRPr="00777B46">
        <w:rPr>
          <w:rFonts w:ascii="Times New Roman" w:hAnsi="Times New Roman" w:cs="Times New Roman"/>
        </w:rPr>
        <w:t xml:space="preserve"> 1 working day. </w:t>
      </w:r>
      <w:r w:rsidR="00E35DDA" w:rsidRPr="00777B46">
        <w:rPr>
          <w:rFonts w:ascii="Times New Roman" w:hAnsi="Times New Roman" w:cs="Times New Roman"/>
        </w:rPr>
        <w:t>Routine:</w:t>
      </w:r>
      <w:r w:rsidRPr="00777B46">
        <w:rPr>
          <w:rFonts w:ascii="Times New Roman" w:hAnsi="Times New Roman" w:cs="Times New Roman"/>
        </w:rPr>
        <w:t xml:space="preserv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PTH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7E56CA">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5ml blood in a plain gel tube delivered to the laboratory for same day dispatch to GUH, otherwise RUH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Punch Biopsy</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Health &amp; Safety precautions. Where specimen is for DIF do not use fixative. See Immunofluorescence.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Pyruvate Kinase Screening (PK)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Special Haematology, St James Hospital, Dublin 8.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1 x 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 / 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Q Fever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“Coxiella burnetii”</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Quantiferon Test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Laboratory :</w:t>
      </w:r>
      <w:r w:rsidRPr="00777B46">
        <w:rPr>
          <w:rFonts w:ascii="Times New Roman" w:hAnsi="Times New Roman" w:cs="Times New Roman"/>
        </w:rPr>
        <w:tab/>
        <w:t xml:space="preserve">Referred to the </w:t>
      </w:r>
      <w:r w:rsidR="003F2BC7" w:rsidRPr="00777B46">
        <w:rPr>
          <w:rFonts w:ascii="Times New Roman" w:hAnsi="Times New Roman" w:cs="Times New Roman"/>
        </w:rPr>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 </w:t>
      </w:r>
      <w:r w:rsidRPr="00777B46">
        <w:rPr>
          <w:rFonts w:ascii="Times New Roman" w:hAnsi="Times New Roman" w:cs="Times New Roman"/>
        </w:rPr>
        <w:tab/>
        <w:t>Set of 4 specific Quanitferon tubes and Quantiferon request form – available only from lab</w:t>
      </w:r>
    </w:p>
    <w:p w:rsidR="008D4394" w:rsidRPr="00777B46" w:rsidRDefault="008D4394" w:rsidP="00AC563A">
      <w:pPr>
        <w:pStyle w:val="Style2"/>
        <w:ind w:left="2160" w:hanging="1800"/>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 xml:space="preserve">The 4 samples must reach the laboratory within 4hrs of collection, Monday – Thursday only before 5pm. NO Friday samples accepted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Lab staff, follow instructions on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r>
      <w:r w:rsidR="00610370">
        <w:rPr>
          <w:rFonts w:ascii="Times New Roman" w:hAnsi="Times New Roman" w:cs="Times New Roman"/>
        </w:rPr>
        <w:t>10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RCD 11</w:t>
      </w:r>
      <w:r w:rsidRPr="00777B46">
        <w:rPr>
          <w:rFonts w:ascii="Times New Roman" w:hAnsi="Times New Roman" w:cs="Times New Roman"/>
        </w:rPr>
        <w:tab/>
        <w:t>Refractory Coeliac Disease Type 11 Detection by Flow Cytometry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Duodenal biopsies in RPMI.</w:t>
      </w:r>
    </w:p>
    <w:p w:rsidR="008D4394" w:rsidRPr="00777B46" w:rsidRDefault="008D4394" w:rsidP="00AC563A">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Requires prior arrangement with flowcytometry. RPMI is supplied by flowcytometry lab.  Scientist collects sample directly from ward.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Interpretation by Consultant Haematologist 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Renal Biopsy for Direct Immunofluorescence (DIF)</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Please notify Histopathology staff, GUH at least 24 hours in advance. </w:t>
      </w:r>
    </w:p>
    <w:p w:rsidR="008D4394" w:rsidRPr="00777B46" w:rsidRDefault="008D4394" w:rsidP="00AC563A">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Place the biopsy in normal saline to maintain hydration and deliver to the laboratory immediately.  Include contact details on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Renal Biopsy for Electron Microscopy</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Please notify Histopathology Staff, GUH at least 24 hours in advance</w:t>
      </w:r>
    </w:p>
    <w:p w:rsidR="008D4394" w:rsidRPr="00777B46" w:rsidRDefault="008D4394" w:rsidP="00AA739A">
      <w:pPr>
        <w:pStyle w:val="Style2"/>
        <w:ind w:left="2160" w:hanging="1800"/>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Place the biopsy in normal saline to maintain hydration and deliver to the laboratory immediately.  Include contact details on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Renin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4.0 mL K</w:t>
      </w:r>
      <w:r w:rsidRPr="00777B46">
        <w:rPr>
          <w:rFonts w:ascii="Times New Roman" w:hAnsi="Times New Roman" w:cs="Times New Roman"/>
          <w:vertAlign w:val="superscript"/>
        </w:rPr>
        <w:t>+</w:t>
      </w:r>
      <w:r w:rsidRPr="00777B46">
        <w:rPr>
          <w:rFonts w:ascii="Times New Roman" w:hAnsi="Times New Roman" w:cs="Times New Roman"/>
        </w:rPr>
        <w:t xml:space="preserve"> </w:t>
      </w:r>
      <w:r w:rsidR="007A7F4D" w:rsidRPr="00777B46">
        <w:rPr>
          <w:rFonts w:ascii="Times New Roman" w:hAnsi="Times New Roman" w:cs="Times New Roman"/>
        </w:rPr>
        <w:t>EDTA blood</w:t>
      </w:r>
      <w:r w:rsidRPr="00777B46">
        <w:rPr>
          <w:rFonts w:ascii="Times New Roman" w:hAnsi="Times New Roman" w:cs="Times New Roman"/>
        </w:rPr>
        <w:t>, send to lab immediately,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Please provide clinical/antihypertensive medication details.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Respiratory Syncytial Virus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Combined nasal/throat swab in viral transport medium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Seasonal availability only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2- 3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Detected/Not Detected</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Reticulocyte Count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 </w:t>
      </w:r>
    </w:p>
    <w:p w:rsidR="00D66F95"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D66F95" w:rsidRPr="00777B46">
        <w:rPr>
          <w:rFonts w:ascii="Times New Roman" w:hAnsi="Times New Roman" w:cs="Times New Roman"/>
          <w:bCs/>
        </w:rPr>
        <w:t>Urgent: 1 hour. Routine 4 hours</w:t>
      </w:r>
      <w:r w:rsidR="00D66F95"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Rheumatoid Factor IgM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7A7F4D"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 xml:space="preserve">: </w:t>
      </w:r>
      <w:r w:rsidR="008D4394" w:rsidRPr="00777B46">
        <w:rPr>
          <w:rFonts w:ascii="Times New Roman" w:hAnsi="Times New Roman" w:cs="Times New Roman"/>
        </w:rPr>
        <w:tab/>
        <w:t>Requests for Rheumatoid Factor will also be tested for Anti-CCP</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 – 14 IU/ml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Rickettsia sp.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“Coxiella”</w:t>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Ristocetin CoFactor (RiCof) (VW F : RiCof)</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lastRenderedPageBreak/>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2 x 2.7 mL blood in a 0.109m Sodium Citrate tube. </w:t>
      </w:r>
    </w:p>
    <w:p w:rsidR="008D4394" w:rsidRPr="00777B46" w:rsidRDefault="008D4394" w:rsidP="007A7F4D">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Prior authorization by Consultant Haematologist or SPR. Arrange with coagulation laboratory before taking specimen. Must fill bottles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ROS-1</w:t>
      </w:r>
    </w:p>
    <w:p w:rsidR="008D4394" w:rsidRPr="00777B46" w:rsidRDefault="00741010" w:rsidP="00854467">
      <w:pPr>
        <w:pStyle w:val="Style2"/>
        <w:rPr>
          <w:rFonts w:ascii="Times New Roman" w:hAnsi="Times New Roman" w:cs="Times New Roman"/>
        </w:rPr>
      </w:pPr>
      <w:r w:rsidRPr="00777B46">
        <w:rPr>
          <w:rFonts w:ascii="Times New Roman" w:hAnsi="Times New Roman" w:cs="Times New Roman"/>
        </w:rPr>
        <w:t>Laboratory:</w:t>
      </w:r>
      <w:r w:rsidR="008D4394" w:rsidRPr="00777B46">
        <w:rPr>
          <w:rFonts w:ascii="Times New Roman" w:hAnsi="Times New Roman" w:cs="Times New Roman"/>
        </w:rPr>
        <w:t xml:space="preserve"> </w:t>
      </w:r>
      <w:r w:rsidR="008D4394" w:rsidRPr="00777B46">
        <w:rPr>
          <w:rFonts w:ascii="Times New Roman" w:hAnsi="Times New Roman" w:cs="Times New Roman"/>
        </w:rPr>
        <w:tab/>
        <w:t>Department of Histopathology, Cytopathology and Molecular Pathology, GUH</w:t>
      </w:r>
    </w:p>
    <w:p w:rsidR="008D4394" w:rsidRPr="00777B46" w:rsidRDefault="00741010" w:rsidP="00854467">
      <w:pPr>
        <w:pStyle w:val="Style2"/>
        <w:rPr>
          <w:rFonts w:ascii="Times New Roman" w:hAnsi="Times New Roman" w:cs="Times New Roman"/>
        </w:rPr>
      </w:pPr>
      <w:r w:rsidRPr="00777B46">
        <w:rPr>
          <w:rFonts w:ascii="Times New Roman" w:hAnsi="Times New Roman" w:cs="Times New Roman"/>
        </w:rPr>
        <w:t>Specimen:</w:t>
      </w:r>
      <w:r w:rsidR="008D4394" w:rsidRPr="00777B46">
        <w:rPr>
          <w:rFonts w:ascii="Times New Roman" w:hAnsi="Times New Roman" w:cs="Times New Roman"/>
        </w:rPr>
        <w:tab/>
        <w:t>Tissue samples already processed by the Histopathology laboratory, arrange via Consultant Pathologist</w:t>
      </w:r>
    </w:p>
    <w:p w:rsidR="008D4394" w:rsidRPr="00777B46" w:rsidRDefault="00741010"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ab/>
        <w:t>Test available on request by Pathologist</w:t>
      </w:r>
    </w:p>
    <w:p w:rsidR="008D4394" w:rsidRPr="00777B46" w:rsidRDefault="00741010" w:rsidP="00854467">
      <w:pPr>
        <w:pStyle w:val="Style2"/>
        <w:rPr>
          <w:rFonts w:ascii="Times New Roman" w:hAnsi="Times New Roman" w:cs="Times New Roman"/>
        </w:rPr>
      </w:pPr>
      <w:r w:rsidRPr="00777B46">
        <w:rPr>
          <w:rFonts w:ascii="Times New Roman" w:hAnsi="Times New Roman" w:cs="Times New Roman"/>
        </w:rPr>
        <w:t>Referrals:</w:t>
      </w:r>
      <w:r w:rsidR="008D4394" w:rsidRPr="00777B46">
        <w:rPr>
          <w:rFonts w:ascii="Times New Roman" w:hAnsi="Times New Roman" w:cs="Times New Roman"/>
        </w:rPr>
        <w:tab/>
        <w:t>Contact the Department of Histopathology, Cytopathology and Molecular Pathology on</w:t>
      </w:r>
      <w:r w:rsidR="00F32BD5" w:rsidRPr="00777B46">
        <w:rPr>
          <w:rFonts w:ascii="Times New Roman" w:hAnsi="Times New Roman" w:cs="Times New Roman"/>
        </w:rPr>
        <w:t xml:space="preserve"> 091</w:t>
      </w:r>
      <w:r w:rsidR="008D4394" w:rsidRPr="00777B46">
        <w:rPr>
          <w:rFonts w:ascii="Times New Roman" w:hAnsi="Times New Roman" w:cs="Times New Roman"/>
        </w:rPr>
        <w:t xml:space="preserve"> </w:t>
      </w:r>
      <w:r w:rsidR="00F32BD5" w:rsidRPr="00777B46">
        <w:rPr>
          <w:rFonts w:ascii="Times New Roman" w:hAnsi="Times New Roman" w:cs="Times New Roman"/>
        </w:rPr>
        <w:t>54</w:t>
      </w:r>
      <w:r w:rsidR="008D4394" w:rsidRPr="00777B46">
        <w:rPr>
          <w:rFonts w:ascii="Times New Roman" w:hAnsi="Times New Roman" w:cs="Times New Roman"/>
        </w:rPr>
        <w:t>4078</w:t>
      </w:r>
    </w:p>
    <w:p w:rsidR="008D4394" w:rsidRPr="00777B46" w:rsidRDefault="00741010" w:rsidP="00854467">
      <w:pPr>
        <w:pStyle w:val="Style2"/>
        <w:rPr>
          <w:rFonts w:ascii="Times New Roman" w:hAnsi="Times New Roman" w:cs="Times New Roman"/>
        </w:rPr>
      </w:pPr>
      <w:r w:rsidRPr="00777B46">
        <w:rPr>
          <w:rFonts w:ascii="Times New Roman" w:hAnsi="Times New Roman" w:cs="Times New Roman"/>
        </w:rPr>
        <w:t>Turnaround:</w:t>
      </w:r>
      <w:r w:rsidR="008D4394" w:rsidRPr="00777B46">
        <w:rPr>
          <w:rFonts w:ascii="Times New Roman" w:hAnsi="Times New Roman" w:cs="Times New Roman"/>
        </w:rPr>
        <w:tab/>
        <w:t>5-10 working days after request from Pathologist received</w:t>
      </w:r>
    </w:p>
    <w:p w:rsidR="008D4394" w:rsidRPr="00777B46" w:rsidRDefault="00741010" w:rsidP="007A7F4D">
      <w:pPr>
        <w:pStyle w:val="Style2"/>
        <w:ind w:left="2160" w:hanging="1800"/>
        <w:rPr>
          <w:rFonts w:ascii="Times New Roman" w:hAnsi="Times New Roman" w:cs="Times New Roman"/>
        </w:rPr>
      </w:pPr>
      <w:r w:rsidRPr="00777B46">
        <w:rPr>
          <w:rFonts w:ascii="Times New Roman" w:hAnsi="Times New Roman" w:cs="Times New Roman"/>
        </w:rPr>
        <w:t>Report:</w:t>
      </w:r>
      <w:r w:rsidR="008D4394" w:rsidRPr="00777B46">
        <w:rPr>
          <w:rFonts w:ascii="Times New Roman" w:hAnsi="Times New Roman" w:cs="Times New Roman"/>
        </w:rPr>
        <w:tab/>
        <w:t>Integral part of Histopathology report issued by the Division of Anatomic Pathology, Department of Histopathology, Cytopathology and Molecular Pathology</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Rotavirus / Adenovirus Faecal Antigen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8"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Rubella IgG Antibody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working days</w:t>
      </w:r>
    </w:p>
    <w:p w:rsidR="008D4394" w:rsidRPr="00777B46" w:rsidRDefault="008D4394" w:rsidP="00854467">
      <w:pPr>
        <w:pStyle w:val="Style2"/>
        <w:rPr>
          <w:rFonts w:ascii="Times New Roman" w:hAnsi="Times New Roman" w:cs="Times New Roman"/>
          <w:b/>
          <w:bCs/>
        </w:rPr>
      </w:pPr>
      <w:r w:rsidRPr="00777B46">
        <w:rPr>
          <w:rFonts w:ascii="Times New Roman" w:hAnsi="Times New Roman" w:cs="Times New Roman"/>
        </w:rPr>
        <w:t xml:space="preserve">Report: </w:t>
      </w:r>
      <w:r w:rsidRPr="00777B46">
        <w:rPr>
          <w:rFonts w:ascii="Times New Roman" w:hAnsi="Times New Roman" w:cs="Times New Roman"/>
        </w:rPr>
        <w:tab/>
        <w:t>Reported in IU/ml with relevant comment</w:t>
      </w:r>
      <w:r w:rsidRPr="00777B46">
        <w:rPr>
          <w:rFonts w:ascii="Times New Roman" w:hAnsi="Times New Roman" w:cs="Times New Roman"/>
          <w:b/>
          <w:bCs/>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Rubella IgM Antibody - Serology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 / 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Salicylate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Urgent: 1hour. All other </w:t>
      </w:r>
      <w:r w:rsidR="00482267" w:rsidRPr="00777B46">
        <w:rPr>
          <w:rFonts w:ascii="Times New Roman" w:hAnsi="Times New Roman" w:cs="Times New Roman"/>
        </w:rPr>
        <w:t>requests:</w:t>
      </w:r>
      <w:r w:rsidRPr="00777B46">
        <w:rPr>
          <w:rFonts w:ascii="Times New Roman" w:hAnsi="Times New Roman" w:cs="Times New Roman"/>
        </w:rPr>
        <w:t xml:space="preserve"> 3hours.</w:t>
      </w:r>
    </w:p>
    <w:p w:rsidR="008D4394" w:rsidRPr="00777B46" w:rsidRDefault="00482267" w:rsidP="00854467">
      <w:pPr>
        <w:pStyle w:val="Style2"/>
        <w:rPr>
          <w:rFonts w:ascii="Times New Roman" w:hAnsi="Times New Roman" w:cs="Times New Roman"/>
        </w:rPr>
      </w:pPr>
      <w:r w:rsidRPr="00777B46">
        <w:rPr>
          <w:rFonts w:ascii="Times New Roman" w:hAnsi="Times New Roman" w:cs="Times New Roman"/>
        </w:rPr>
        <w:t>Interpretation:</w:t>
      </w:r>
      <w:r w:rsidR="008D4394"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SARS CoV – 2  (PCR)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Combined nasal/throat /nasopharyngeal swab in viral transport medium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If delay refrigerate @ 2-8</w:t>
      </w:r>
      <w:r w:rsidRPr="00777B46">
        <w:rPr>
          <w:rFonts w:ascii="Times New Roman" w:hAnsi="Times New Roman" w:cs="Times New Roman"/>
          <w:vertAlign w:val="superscript"/>
        </w:rPr>
        <w:t>O</w:t>
      </w:r>
      <w:r w:rsidRPr="00777B46">
        <w:rPr>
          <w:rFonts w:ascii="Times New Roman" w:hAnsi="Times New Roman" w:cs="Times New Roman"/>
        </w:rPr>
        <w:t>C.</w:t>
      </w:r>
    </w:p>
    <w:p w:rsidR="008D4394" w:rsidRPr="00777B46" w:rsidRDefault="008D4394" w:rsidP="008D4394">
      <w:pPr>
        <w:ind w:left="360"/>
        <w:rPr>
          <w:rFonts w:eastAsia="Arial Unicode MS"/>
          <w:sz w:val="20"/>
          <w:szCs w:val="20"/>
        </w:rPr>
      </w:pPr>
      <w:r w:rsidRPr="00777B46">
        <w:rPr>
          <w:rFonts w:eastAsia="Arial Unicode MS"/>
          <w:sz w:val="20"/>
          <w:szCs w:val="20"/>
        </w:rPr>
        <w:t xml:space="preserve">Turnaround:         </w:t>
      </w:r>
      <w:r w:rsidRPr="00777B46">
        <w:rPr>
          <w:rFonts w:eastAsia="Arial Unicode MS"/>
          <w:sz w:val="20"/>
          <w:szCs w:val="20"/>
        </w:rPr>
        <w:tab/>
        <w:t>1 - 2working days</w:t>
      </w:r>
    </w:p>
    <w:p w:rsidR="008D4394" w:rsidRPr="00777B46" w:rsidRDefault="008D4394" w:rsidP="008D4394">
      <w:pPr>
        <w:ind w:left="360"/>
        <w:rPr>
          <w:rFonts w:eastAsia="Arial Unicode MS"/>
          <w:sz w:val="20"/>
          <w:szCs w:val="20"/>
        </w:rPr>
      </w:pPr>
      <w:r w:rsidRPr="00777B46">
        <w:rPr>
          <w:rFonts w:eastAsia="Arial Unicode MS"/>
          <w:sz w:val="20"/>
          <w:szCs w:val="20"/>
        </w:rPr>
        <w:t>Report:                           Detected / Not Detected / Indeterminate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Schistosoma haematobium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EC2971"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99"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EC2971" w:rsidRPr="00777B46" w:rsidRDefault="00EC2971">
      <w:pPr>
        <w:spacing w:after="200" w:line="276" w:lineRule="auto"/>
        <w:rPr>
          <w:rFonts w:eastAsia="Arial Unicode MS"/>
          <w:sz w:val="20"/>
          <w:szCs w:val="20"/>
          <w:lang w:val="fr-FR"/>
        </w:rPr>
      </w:pPr>
      <w:r w:rsidRPr="00777B46">
        <w:br w:type="page"/>
      </w:r>
    </w:p>
    <w:p w:rsidR="008D4394" w:rsidRPr="00777B46" w:rsidRDefault="008D4394"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Schistosomal haematobium antibodies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the Hospital for Tropical Diseases, London WCIE 6AU</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Positive/Negative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Selenium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610370">
        <w:rPr>
          <w:rFonts w:ascii="Times New Roman" w:hAnsi="Times New Roman" w:cs="Times New Roman"/>
        </w:rPr>
        <w:t>Royal blue trace element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610370">
        <w:rPr>
          <w:rFonts w:ascii="Times New Roman" w:hAnsi="Times New Roman" w:cs="Times New Roman"/>
        </w:rPr>
        <w:t>5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Semen Analysis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“Post-Vasectomy analysis”</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Serum Amyloid A (SAA)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Immunology dept, Northern General hospital, Sheffield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refer to report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Serum Protein Electrphoresis (SPE)</w:t>
      </w:r>
    </w:p>
    <w:p w:rsidR="008D4394" w:rsidRPr="00777B46" w:rsidRDefault="008D4394" w:rsidP="00854467">
      <w:pPr>
        <w:pStyle w:val="Style2"/>
        <w:rPr>
          <w:rFonts w:ascii="Times New Roman" w:hAnsi="Times New Roman" w:cs="Times New Roman"/>
          <w:b/>
          <w:bCs/>
        </w:rPr>
      </w:pPr>
      <w:r w:rsidRPr="00777B46">
        <w:rPr>
          <w:rFonts w:ascii="Times New Roman" w:hAnsi="Times New Roman" w:cs="Times New Roman"/>
        </w:rPr>
        <w:t>Refer to Immunoglobulins</w:t>
      </w:r>
      <w:r w:rsidRPr="00777B46">
        <w:rPr>
          <w:rFonts w:ascii="Times New Roman" w:hAnsi="Times New Roman" w:cs="Times New Roman"/>
          <w:b/>
          <w:bCs/>
        </w:rPr>
        <w: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SHBG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482267"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ab/>
        <w:t>Female – only analysed where testosterone &gt;1.2nmol/L.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 1 working day. Routine :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Sickle Screen (Sickledex)</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w:t>
      </w:r>
    </w:p>
    <w:p w:rsidR="008D4394" w:rsidRPr="00777B46" w:rsidRDefault="008D4394" w:rsidP="00870F28">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Must give clinical details, transfusion history and ethnic origin of patient. Test not valid on children under six months of age. All sickledex requests are referred for further confirmation of results by HPLC.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 for screen. 4 weeks for confirmation by HPLC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Positive / 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Sirolimus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Biochemistry, Mater Hospital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x2 3ml EDTA blood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Patient specific</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Skin Punch Biopsy for Direct Immunofluorescence (DIF)</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Please notify Histopathology staff GUH at least 24 hours in advance. </w:t>
      </w:r>
    </w:p>
    <w:p w:rsidR="008D4394" w:rsidRPr="00777B46" w:rsidRDefault="008D4394" w:rsidP="00870F28">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Place the biopsy in a fully labelled suitable sized container without any preservative and deliver to the laboratory immediately, with completed request form. Include contact details.</w:t>
      </w:r>
      <w:r w:rsidR="00F32BD5" w:rsidRPr="00777B46">
        <w:rPr>
          <w:rFonts w:ascii="Times New Roman" w:hAnsi="Times New Roman" w:cs="Times New Roman"/>
        </w:rPr>
        <w:t xml:space="preserve"> </w:t>
      </w:r>
      <w:r w:rsidRPr="00777B46">
        <w:rPr>
          <w:rFonts w:ascii="Times New Roman" w:hAnsi="Times New Roman" w:cs="Times New Roman"/>
        </w:rPr>
        <w:t>If the biopsy is from outside University Hospital, Galway, the sample may be sent in a suitable transport medium (e.g Michel’s or Zeuss medium).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EC2971" w:rsidRPr="00777B46" w:rsidRDefault="00EC2971">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Skin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00"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Sodium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D95EA5" w:rsidRPr="00777B46">
        <w:rPr>
          <w:rFonts w:ascii="Times New Roman" w:hAnsi="Times New Roman" w:cs="Times New Roman"/>
          <w:bCs/>
        </w:rPr>
        <w:t>Urgent: 1 hour. Routine 4 hours</w:t>
      </w:r>
      <w:r w:rsidR="00D95EA5"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Sodium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Random urine sample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Sodium Valproate (Epilim)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 :</w:t>
      </w:r>
      <w:r w:rsidRPr="00777B46">
        <w:rPr>
          <w:rFonts w:ascii="Times New Roman" w:hAnsi="Times New Roman" w:cs="Times New Roman"/>
        </w:rPr>
        <w:tab/>
        <w:t>Take specimen immediately before next dose (trough specimen)</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 week.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Ther</w:t>
      </w:r>
      <w:r w:rsidR="00F32BD5" w:rsidRPr="00777B46">
        <w:rPr>
          <w:rFonts w:ascii="Times New Roman" w:hAnsi="Times New Roman" w:cs="Times New Roman"/>
        </w:rPr>
        <w:t>apeutic Range:</w:t>
      </w:r>
      <w:r w:rsidR="00F32BD5" w:rsidRPr="00777B46">
        <w:rPr>
          <w:rFonts w:ascii="Times New Roman" w:hAnsi="Times New Roman" w:cs="Times New Roman"/>
        </w:rPr>
        <w:tab/>
      </w:r>
      <w:r w:rsidRPr="00777B46">
        <w:rPr>
          <w:rFonts w:ascii="Times New Roman" w:hAnsi="Times New Roman" w:cs="Times New Roman"/>
        </w:rPr>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Somatomedin (IGF1)</w:t>
      </w:r>
    </w:p>
    <w:p w:rsidR="008D4394" w:rsidRPr="00777B46" w:rsidRDefault="00F32BD5" w:rsidP="00854467">
      <w:pPr>
        <w:pStyle w:val="Style2"/>
        <w:rPr>
          <w:rFonts w:ascii="Times New Roman" w:hAnsi="Times New Roman" w:cs="Times New Roman"/>
        </w:rPr>
      </w:pPr>
      <w:r w:rsidRPr="00777B46">
        <w:rPr>
          <w:rFonts w:ascii="Times New Roman" w:hAnsi="Times New Roman" w:cs="Times New Roman"/>
        </w:rPr>
        <w:t>See “Insulin Like Growth Factor 1</w:t>
      </w:r>
      <w:r w:rsidR="00C44601" w:rsidRPr="00777B46">
        <w:rPr>
          <w:rFonts w:ascii="Times New Roman" w:hAnsi="Times New Roman" w:cs="Times New Roman"/>
        </w:rPr>
        <w:t>”</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Sputum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01"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Sputum -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0.5 ml to 20 mL spontaneous or induced fresh specimen collected into a 20 mL or 50 mL twist top leak proof universal container.</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Indicate clinical history on test requisition and reason for test. Sputum must be deeply coughed from lungs. Avoid oral contamination and saliva. Early morning upon rising is the preferred collection time. Refrigerate if necessary.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Detection of neoplastic and non neoplastic cells.Detection of infectious organisms.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Stem Cell Quantification</w:t>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 or specimen from aphaeresis collection. </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All Stem Cell quantifications must be preauthorized by Consultant Haematologist or SPR and prearranged with both laboratory and point of clinical activity. Specimen must be accompanied by special request form available from the Haematology laboratory and signed on receipt in the laboratory.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Steriod profile (Urine 24 hour)</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Dept. Of Clinical Biochemistry, Kings College Hospital, London. SE59RS. Phone 00442032994131</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24hr urine palin urine container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Lab to send 20ml aliquot. State volume on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w:t>
      </w:r>
    </w:p>
    <w:p w:rsidR="00EC2971" w:rsidRPr="00777B46" w:rsidRDefault="00EC2971">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Strongyloides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the Hospital for Tropical Diseases, London WCIE 6AU</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Positive/Negative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N/A</w:t>
      </w:r>
    </w:p>
    <w:p w:rsidR="008D4394" w:rsidRPr="00777B46" w:rsidRDefault="008D4394"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Sural Nerve Biopsies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Fresh tissue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Immediate dispatch to laboratory where tissue pieces are osmicated/formalin fixed.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Surgical Specimens for Histological Examination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Formalin fixed tissue</w:t>
      </w:r>
    </w:p>
    <w:p w:rsidR="008D4394" w:rsidRPr="00777B46" w:rsidRDefault="00E567A7" w:rsidP="00854467">
      <w:pPr>
        <w:pStyle w:val="Style2"/>
        <w:rPr>
          <w:rFonts w:ascii="Times New Roman" w:hAnsi="Times New Roman" w:cs="Times New Roman"/>
          <w:color w:val="FF0000"/>
        </w:rPr>
      </w:pPr>
      <w:r w:rsidRPr="00777B46">
        <w:rPr>
          <w:rFonts w:ascii="Times New Roman" w:hAnsi="Times New Roman" w:cs="Times New Roman"/>
        </w:rPr>
        <w:t>Comment:</w:t>
      </w:r>
      <w:r w:rsidR="008D4394"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Swab - Culture</w:t>
      </w:r>
    </w:p>
    <w:p w:rsidR="008D4394" w:rsidRPr="00777B46" w:rsidRDefault="00E567A7" w:rsidP="00854467">
      <w:pPr>
        <w:pStyle w:val="Style2"/>
        <w:rPr>
          <w:rFonts w:ascii="Times New Roman" w:hAnsi="Times New Roman" w:cs="Times New Roman"/>
        </w:rPr>
      </w:pPr>
      <w:r w:rsidRPr="00777B46">
        <w:rPr>
          <w:rFonts w:ascii="Times New Roman" w:hAnsi="Times New Roman" w:cs="Times New Roman"/>
        </w:rPr>
        <w:t>Laboratory:</w:t>
      </w:r>
      <w:r w:rsidR="008D4394"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02"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Synovial Fluid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03"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Synovial Fluid – Cytopathology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See </w:t>
      </w:r>
      <w:r w:rsidR="00C44601" w:rsidRPr="00777B46">
        <w:rPr>
          <w:rFonts w:ascii="Times New Roman" w:hAnsi="Times New Roman" w:cs="Times New Roman"/>
        </w:rPr>
        <w:t>“</w:t>
      </w:r>
      <w:r w:rsidRPr="00777B46">
        <w:rPr>
          <w:rFonts w:ascii="Times New Roman" w:hAnsi="Times New Roman" w:cs="Times New Roman"/>
        </w:rPr>
        <w:t>Joint aspirate”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Syphilis (Treponema pallidum)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2-3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Detected/Not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T3 (Total)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E567A7" w:rsidP="00B54FA7">
      <w:pPr>
        <w:pStyle w:val="Style2"/>
        <w:ind w:left="2160" w:hanging="1800"/>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ab/>
        <w:t xml:space="preserve">Assay only available by request from Endocrine Team or by prior agreement with Dr. Damian Griffin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Tacrolimus (Prograf/Advagraf)</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610370">
        <w:rPr>
          <w:rFonts w:ascii="Times New Roman" w:hAnsi="Times New Roman" w:cs="Times New Roman"/>
        </w:rPr>
        <w:t>4ml</w:t>
      </w:r>
      <w:r w:rsidRPr="00777B46">
        <w:rPr>
          <w:rFonts w:ascii="Times New Roman" w:hAnsi="Times New Roman" w:cs="Times New Roman"/>
        </w:rPr>
        <w:t xml:space="preserve"> K</w:t>
      </w:r>
      <w:r w:rsidRPr="00777B46">
        <w:rPr>
          <w:rFonts w:ascii="Times New Roman" w:hAnsi="Times New Roman" w:cs="Times New Roman"/>
          <w:vertAlign w:val="superscript"/>
        </w:rPr>
        <w:t>+</w:t>
      </w:r>
      <w:r w:rsidRPr="00777B46">
        <w:rPr>
          <w:rFonts w:ascii="Times New Roman" w:hAnsi="Times New Roman" w:cs="Times New Roman"/>
        </w:rPr>
        <w:t xml:space="preserve"> EDTA  blood </w:t>
      </w:r>
    </w:p>
    <w:p w:rsidR="008D4394" w:rsidRPr="00777B46" w:rsidRDefault="00E567A7"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ab/>
        <w:t>Collect sample pre-dose. State date/time of sample collections clearly on request form.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week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Patient specific</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Tartrate Resistant Acid Phosphatase  (TRAP)  Cytochemical Stain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 xml:space="preserve">3 </w:t>
      </w:r>
      <w:r w:rsidRPr="00777B46">
        <w:rPr>
          <w:rFonts w:ascii="Times New Roman" w:hAnsi="Times New Roman" w:cs="Times New Roman"/>
        </w:rPr>
        <w:t>EDTA blood/Bone marrow slides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Prior authorization by Haematology SPR. To reach lab within 8 hours of phlebotomy.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Turnaround: </w:t>
      </w:r>
      <w:r w:rsidRPr="00777B46">
        <w:rPr>
          <w:rFonts w:ascii="Times New Roman" w:hAnsi="Times New Roman" w:cs="Times New Roman"/>
        </w:rPr>
        <w:tab/>
        <w:t>2 days Ref. Range:N/A</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Tear Duct -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lastRenderedPageBreak/>
        <w:t>Details:</w:t>
      </w:r>
      <w:r w:rsidRPr="00777B46">
        <w:rPr>
          <w:rFonts w:ascii="Times New Roman" w:hAnsi="Times New Roman" w:cs="Times New Roman"/>
        </w:rPr>
        <w:tab/>
        <w:t xml:space="preserve">Refer to </w:t>
      </w:r>
      <w:hyperlink r:id="rId104"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Testosterone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5mL blood in a plain gel tube collected between 8 -10 am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Priority: 1 working day. Routine: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Tetanus Toxoid IgG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Minimum Protective Level &gt; 0.01 IU/mL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ab/>
        <w:t>Optimum Protective Level</w:t>
      </w:r>
      <w:r w:rsidRPr="00777B46">
        <w:rPr>
          <w:rFonts w:ascii="Times New Roman" w:hAnsi="Times New Roman" w:cs="Times New Roman"/>
        </w:rPr>
        <w:tab/>
        <w:t>&gt; 0.10 IU/mL</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Theophylline (Aminophylline)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Take specimen immediately before next dose (trough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 week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Therapeutic Range: </w:t>
      </w:r>
      <w:r w:rsidRPr="00777B46">
        <w:rPr>
          <w:rFonts w:ascii="Times New Roman" w:hAnsi="Times New Roman" w:cs="Times New Roman"/>
        </w:rPr>
        <w:tab/>
        <w:t>On report form</w:t>
      </w:r>
    </w:p>
    <w:p w:rsidR="009A7476" w:rsidRPr="00777B46" w:rsidRDefault="009A7476"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Thiopurine methyl transferase (TPMT)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610370">
        <w:rPr>
          <w:rFonts w:ascii="Times New Roman" w:hAnsi="Times New Roman" w:cs="Times New Roman"/>
        </w:rPr>
        <w:t>Lithium heparin tube. Lab to refrigerate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Throat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05"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Thrombophilia Screen (incl: PT/INR, APTT, Fibrinogen (derived), Antithrombin, Protein C, Free Protein S, APCResistance, Lupus inhibitor)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4 x 2.7 mL blood in a 0.109m Sodium Citrate tube. </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Requests should be received in the laboratory within 4 hours of phlebotomy Mon – Fri during routine working hours. Clinical details and relevant patient and family history are required. Testing should not be done during thrombotic period or while the patient is on anticoagulant therapy. Must fill bottles to mark. Please send to RUH before 12pm for dispatch at 1pm, otherwise lab to separate and freeze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Thyroglobulin and Thyroglobulin Anibodies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Biochemistry Lab, St. James’ Hospital, Dublin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Thyroxine Free (Free T4), Thyroid  Function test (Free T4, TSH)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740F4E" w:rsidRPr="00777B46">
        <w:rPr>
          <w:rFonts w:ascii="Times New Roman" w:hAnsi="Times New Roman" w:cs="Times New Roman"/>
        </w:rPr>
        <w:t>Priority:</w:t>
      </w:r>
      <w:r w:rsidRPr="00777B46">
        <w:rPr>
          <w:rFonts w:ascii="Times New Roman" w:hAnsi="Times New Roman" w:cs="Times New Roman"/>
        </w:rPr>
        <w:t xml:space="preserve"> 1 working day. </w:t>
      </w:r>
      <w:r w:rsidR="00740F4E" w:rsidRPr="00777B46">
        <w:rPr>
          <w:rFonts w:ascii="Times New Roman" w:hAnsi="Times New Roman" w:cs="Times New Roman"/>
        </w:rPr>
        <w:t>Routine:</w:t>
      </w:r>
      <w:r w:rsidRPr="00777B46">
        <w:rPr>
          <w:rFonts w:ascii="Times New Roman" w:hAnsi="Times New Roman" w:cs="Times New Roman"/>
        </w:rPr>
        <w:t xml:space="preserve">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r w:rsidRPr="00777B46">
        <w:rPr>
          <w:rFonts w:ascii="Times New Roman" w:hAnsi="Times New Roman" w:cs="Times New Roman"/>
        </w:rPr>
        <w:tab/>
      </w:r>
    </w:p>
    <w:p w:rsidR="00FF15FE" w:rsidRPr="00777B46" w:rsidRDefault="00FF15FE">
      <w:pPr>
        <w:spacing w:after="200" w:line="276" w:lineRule="auto"/>
        <w:rPr>
          <w:rFonts w:eastAsia="Arial Unicode MS"/>
          <w:b/>
          <w:bCs/>
          <w:sz w:val="20"/>
          <w:szCs w:val="20"/>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Total Iron Binding Capacity (TIBC)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 Fasting specimen required.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3 hours. Routine :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Tissue</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Tissue / Biopsy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06"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Tobramycin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Medical Microbiology, GUH. </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07"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Toxicology / Drug Screen Urine (Benzodiazepines, barbiturates, opiates, cocaine, propoxyphene, cannabis, amphetamine, methadone, phencyclidine, phenothiazine, alcohol)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r>
      <w:r w:rsidR="00610370" w:rsidRPr="00777B46">
        <w:rPr>
          <w:rFonts w:ascii="Times New Roman" w:hAnsi="Times New Roman" w:cs="Times New Roman"/>
        </w:rPr>
        <w:t>Referred to 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Random plain urine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740F4E" w:rsidP="00854467">
      <w:pPr>
        <w:pStyle w:val="Style2"/>
        <w:rPr>
          <w:rFonts w:ascii="Times New Roman" w:hAnsi="Times New Roman" w:cs="Times New Roman"/>
        </w:rPr>
      </w:pPr>
      <w:r w:rsidRPr="00777B46">
        <w:rPr>
          <w:rFonts w:ascii="Times New Roman" w:hAnsi="Times New Roman" w:cs="Times New Roman"/>
        </w:rPr>
        <w:t>Comment:</w:t>
      </w:r>
      <w:r w:rsidR="008D4394" w:rsidRPr="00777B46">
        <w:rPr>
          <w:rFonts w:ascii="Times New Roman" w:hAnsi="Times New Roman" w:cs="Times New Roman"/>
        </w:rPr>
        <w:tab/>
        <w:t>Parental consent required in patients &lt;18 years old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Toxocara Antibodies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the Hospital for Tropical Diseases, London WCIE 6AU</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specific cases and following approval by the Microbiology Medical Staff.</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Positive/Negative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Toxoplasma </w:t>
      </w:r>
      <w:r w:rsidR="00740F4E" w:rsidRPr="00777B46">
        <w:rPr>
          <w:rFonts w:ascii="Times New Roman" w:hAnsi="Times New Roman" w:cs="Times New Roman"/>
        </w:rPr>
        <w:t>gondii IgG</w:t>
      </w:r>
      <w:r w:rsidRPr="00777B46">
        <w:rPr>
          <w:rFonts w:ascii="Times New Roman" w:hAnsi="Times New Roman" w:cs="Times New Roman"/>
        </w:rPr>
        <w:t xml:space="preserve">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sidR="00740F4E" w:rsidRPr="00777B46">
        <w:rPr>
          <w:rFonts w:ascii="Times New Roman" w:hAnsi="Times New Roman" w:cs="Times New Roman"/>
        </w:rPr>
        <w:t>Virology,</w:t>
      </w:r>
      <w:r w:rsidRPr="00777B46">
        <w:rPr>
          <w:rFonts w:ascii="Times New Roman" w:hAnsi="Times New Roman" w:cs="Times New Roman"/>
        </w:rPr>
        <w:t xml:space="preserve">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1-2 working days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Toxoplasma </w:t>
      </w:r>
      <w:r w:rsidR="00740F4E" w:rsidRPr="00777B46">
        <w:rPr>
          <w:rFonts w:ascii="Times New Roman" w:hAnsi="Times New Roman" w:cs="Times New Roman"/>
        </w:rPr>
        <w:t>gondii IgM</w:t>
      </w:r>
      <w:r w:rsidRPr="00777B46">
        <w:rPr>
          <w:rFonts w:ascii="Times New Roman" w:hAnsi="Times New Roman" w:cs="Times New Roman"/>
        </w:rPr>
        <w:t xml:space="preserve">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 xml:space="preserve">1-2 working days </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Not Detected, if negative. A  Provisional report will be issued on any sample giving reactive</w:t>
      </w:r>
      <w:r w:rsidR="00D21F7E" w:rsidRPr="00777B46">
        <w:rPr>
          <w:rFonts w:ascii="Times New Roman" w:hAnsi="Times New Roman" w:cs="Times New Roman"/>
        </w:rPr>
        <w:t xml:space="preserve"> </w:t>
      </w:r>
      <w:r w:rsidRPr="00777B46">
        <w:rPr>
          <w:rFonts w:ascii="Times New Roman" w:hAnsi="Times New Roman" w:cs="Times New Roman"/>
        </w:rPr>
        <w:t xml:space="preserve">                                           findings on initial testing. These specimens are referred to the Health Protection Agency,</w:t>
      </w:r>
      <w:r w:rsidR="00D21F7E" w:rsidRPr="00777B46">
        <w:rPr>
          <w:rFonts w:ascii="Times New Roman" w:hAnsi="Times New Roman" w:cs="Times New Roman"/>
        </w:rPr>
        <w:t xml:space="preserve"> </w:t>
      </w:r>
      <w:r w:rsidRPr="00777B46">
        <w:rPr>
          <w:rFonts w:ascii="Times New Roman" w:hAnsi="Times New Roman" w:cs="Times New Roman"/>
        </w:rPr>
        <w:t xml:space="preserve">Singleton Hospital Swansea SA2 </w:t>
      </w:r>
      <w:r w:rsidR="00740F4E" w:rsidRPr="00777B46">
        <w:rPr>
          <w:rFonts w:ascii="Times New Roman" w:hAnsi="Times New Roman" w:cs="Times New Roman"/>
        </w:rPr>
        <w:t>8QA for</w:t>
      </w:r>
      <w:r w:rsidRPr="00777B46">
        <w:rPr>
          <w:rFonts w:ascii="Times New Roman" w:hAnsi="Times New Roman" w:cs="Times New Roman"/>
        </w:rPr>
        <w:t xml:space="preserve"> further testing and a final report.</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Toxoplasma gondii antibody /avidity/dye test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the Health Protection Agency, Singleton Hospital, Swansea SA2 8QA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Available only in specific cases and approval of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2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Detailed report with relevant comment.</w:t>
      </w:r>
      <w:r w:rsidRPr="00777B46">
        <w:rPr>
          <w:rFonts w:ascii="Times New Roman" w:hAnsi="Times New Roman" w:cs="Times New Roman"/>
        </w:rPr>
        <w:tab/>
      </w:r>
    </w:p>
    <w:p w:rsidR="00EC2971" w:rsidRPr="00777B46" w:rsidRDefault="00EC2971">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Transferrin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5ml blood in plain gel tube. Fasting specimen required.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3 hours. Routine :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Transferrin Saturation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5mL blood in a plain gel tube. Fasting specimen required.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Calculated Parameter</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3 hours. Routine :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A45B39" w:rsidRPr="00777B46" w:rsidRDefault="00A45B39" w:rsidP="00A45B39">
      <w:pPr>
        <w:pStyle w:val="Testswithborder"/>
        <w:rPr>
          <w:rFonts w:ascii="Times New Roman" w:hAnsi="Times New Roman" w:cs="Times New Roman"/>
        </w:rPr>
      </w:pPr>
      <w:r w:rsidRPr="00777B46">
        <w:rPr>
          <w:rFonts w:ascii="Times New Roman" w:hAnsi="Times New Roman" w:cs="Times New Roman"/>
        </w:rPr>
        <w:t>Transfusion Reaction Investigation (also see Transfusion pack (blood product) for culture below)</w:t>
      </w:r>
    </w:p>
    <w:p w:rsidR="00C34210" w:rsidRPr="00777B46" w:rsidRDefault="00A45B39" w:rsidP="00C34210">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 xml:space="preserve">Blood Transfusion Laboratory RUH and </w:t>
      </w:r>
      <w:r w:rsidR="00C34210" w:rsidRPr="00777B46">
        <w:rPr>
          <w:rFonts w:ascii="Times New Roman" w:hAnsi="Times New Roman" w:cs="Times New Roman"/>
        </w:rPr>
        <w:t>Blood &amp; Tissue Establishment GUH</w:t>
      </w:r>
    </w:p>
    <w:p w:rsidR="00A45B39" w:rsidRPr="00777B46" w:rsidRDefault="00A45B39" w:rsidP="00A45B39">
      <w:pPr>
        <w:pStyle w:val="Style2"/>
        <w:rPr>
          <w:rFonts w:ascii="Times New Roman" w:hAnsi="Times New Roman" w:cs="Times New Roman"/>
        </w:rPr>
      </w:pPr>
    </w:p>
    <w:p w:rsidR="00A45B39" w:rsidRPr="00777B46" w:rsidRDefault="00A45B39" w:rsidP="00A45B39">
      <w:pPr>
        <w:pStyle w:val="Default"/>
        <w:ind w:firstLine="360"/>
        <w:rPr>
          <w:rFonts w:eastAsiaTheme="minorHAnsi"/>
          <w:sz w:val="20"/>
          <w:szCs w:val="20"/>
          <w:lang w:val="en-IE"/>
        </w:rPr>
      </w:pPr>
      <w:r w:rsidRPr="00777B46">
        <w:rPr>
          <w:sz w:val="20"/>
          <w:szCs w:val="20"/>
        </w:rPr>
        <w:t>Specimen:</w:t>
      </w:r>
      <w:r w:rsidRPr="00777B46">
        <w:rPr>
          <w:sz w:val="20"/>
          <w:szCs w:val="20"/>
        </w:rPr>
        <w:tab/>
      </w:r>
      <w:r w:rsidRPr="00777B46">
        <w:rPr>
          <w:sz w:val="20"/>
          <w:szCs w:val="20"/>
        </w:rPr>
        <w:tab/>
        <w:t xml:space="preserve">Refer to </w:t>
      </w:r>
      <w:r w:rsidRPr="00777B46">
        <w:rPr>
          <w:rFonts w:eastAsiaTheme="minorHAnsi"/>
          <w:bCs/>
          <w:sz w:val="20"/>
          <w:szCs w:val="20"/>
        </w:rPr>
        <w:t xml:space="preserve">Transfusion Prescription &amp; Administration Document </w:t>
      </w:r>
      <w:r w:rsidRPr="00777B46">
        <w:rPr>
          <w:rFonts w:eastAsiaTheme="minorHAnsi"/>
          <w:bCs/>
          <w:sz w:val="20"/>
          <w:szCs w:val="20"/>
          <w:lang w:val="en-IE"/>
        </w:rPr>
        <w:t>for Blood &amp; Blood Components</w:t>
      </w:r>
      <w:r w:rsidRPr="00777B46">
        <w:rPr>
          <w:sz w:val="20"/>
          <w:szCs w:val="20"/>
        </w:rPr>
        <w:t xml:space="preserve"> </w:t>
      </w:r>
    </w:p>
    <w:p w:rsidR="00A45B39" w:rsidRPr="00777B46" w:rsidRDefault="00A45B39" w:rsidP="00A45B39">
      <w:pPr>
        <w:pStyle w:val="Default"/>
        <w:ind w:left="2160"/>
        <w:rPr>
          <w:rFonts w:eastAsiaTheme="minorHAnsi"/>
          <w:sz w:val="20"/>
          <w:szCs w:val="20"/>
          <w:lang w:val="en-IE"/>
        </w:rPr>
      </w:pPr>
      <w:r w:rsidRPr="00777B46">
        <w:rPr>
          <w:rFonts w:eastAsiaTheme="minorHAnsi"/>
          <w:bCs/>
          <w:color w:val="auto"/>
          <w:sz w:val="20"/>
          <w:szCs w:val="20"/>
          <w:lang w:val="en-IE"/>
        </w:rPr>
        <w:t>RCH/HVIG/CF 009</w:t>
      </w:r>
      <w:r w:rsidRPr="00777B46">
        <w:rPr>
          <w:sz w:val="20"/>
          <w:szCs w:val="20"/>
        </w:rPr>
        <w:t xml:space="preserve"> document for list of samples required</w:t>
      </w:r>
    </w:p>
    <w:p w:rsidR="00C34210" w:rsidRPr="00777B46" w:rsidRDefault="00A45B39" w:rsidP="00C34210">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Ensure labeling as per Haemovigilance procedure.</w:t>
      </w:r>
      <w:r w:rsidR="00C34210" w:rsidRPr="00777B46">
        <w:rPr>
          <w:rFonts w:ascii="Times New Roman" w:hAnsi="Times New Roman" w:cs="Times New Roman"/>
        </w:rPr>
        <w:t xml:space="preserve"> Urine haemosiderin and DCT referred to GUH with turnaround times stated under indiviual tests in this document</w:t>
      </w:r>
    </w:p>
    <w:p w:rsidR="004C272F" w:rsidRPr="00777B46" w:rsidRDefault="00A45B39" w:rsidP="00A45B39">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4C272F" w:rsidRPr="00777B46">
        <w:rPr>
          <w:rFonts w:ascii="Times New Roman" w:hAnsi="Times New Roman" w:cs="Times New Roman"/>
        </w:rPr>
        <w:t>1 day (excluding haemisiderin and culture)</w:t>
      </w:r>
    </w:p>
    <w:p w:rsidR="00A45B39" w:rsidRPr="00777B46" w:rsidRDefault="00A45B39" w:rsidP="00A45B39">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r>
      <w:r w:rsidR="00C34210" w:rsidRPr="00777B46">
        <w:rPr>
          <w:rFonts w:ascii="Times New Roman" w:hAnsi="Times New Roman" w:cs="Times New Roman"/>
        </w:rPr>
        <w:t>Positve or Negative</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Transfusion Pack (Blood product) for culture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B2339D"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08"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Trichomonas vaginalis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09"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Triglycerides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r w:rsidRPr="00777B46">
        <w:rPr>
          <w:rFonts w:ascii="Times New Roman" w:hAnsi="Times New Roman" w:cs="Times New Roman"/>
        </w:rPr>
        <w:tab/>
      </w:r>
    </w:p>
    <w:p w:rsidR="008D4394" w:rsidRPr="00777B46" w:rsidRDefault="00740F4E" w:rsidP="00B54FA7">
      <w:pPr>
        <w:pStyle w:val="Style2"/>
        <w:ind w:left="2160" w:hanging="1800"/>
        <w:rPr>
          <w:rFonts w:ascii="Times New Roman" w:hAnsi="Times New Roman" w:cs="Times New Roman"/>
          <w:color w:val="1F497D"/>
        </w:rPr>
      </w:pPr>
      <w:r w:rsidRPr="00777B46">
        <w:rPr>
          <w:rFonts w:ascii="Times New Roman" w:hAnsi="Times New Roman" w:cs="Times New Roman"/>
        </w:rPr>
        <w:t>Comment:</w:t>
      </w:r>
      <w:r w:rsidR="008D4394" w:rsidRPr="00777B46">
        <w:rPr>
          <w:rFonts w:ascii="Times New Roman" w:hAnsi="Times New Roman" w:cs="Times New Roman"/>
        </w:rPr>
        <w:tab/>
        <w:t>Ideally a patient should fast for 12 hours. However, if a patient in unable or unwilling to fast for 12 hours a specimen taken after a 9 hour fast is acceptable</w:t>
      </w:r>
      <w:r w:rsidR="008D4394" w:rsidRPr="00777B46">
        <w:rPr>
          <w:rFonts w:ascii="Times New Roman" w:hAnsi="Times New Roman" w:cs="Times New Roman"/>
          <w:color w:val="1F497D"/>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Urgent: 1hour. Priority: 3 hours. Routine : 2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Troponin 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875733" w:rsidRPr="00777B46">
        <w:rPr>
          <w:rFonts w:ascii="Times New Roman" w:hAnsi="Times New Roman" w:cs="Times New Roman"/>
          <w:bCs/>
        </w:rPr>
        <w:t>Urgent: 1 hour. Routine 4 hours</w:t>
      </w:r>
      <w:r w:rsidR="00875733"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Trypanosoma cruzi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Referred to the Hospital for Tropical Diseases, London WCIE 6AU</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 xml:space="preserve">Positive/Negative </w:t>
      </w:r>
    </w:p>
    <w:p w:rsidR="003F3DC2" w:rsidRPr="00777B46" w:rsidRDefault="003F3DC2">
      <w:pPr>
        <w:spacing w:after="200" w:line="276" w:lineRule="auto"/>
        <w:rPr>
          <w:rFonts w:eastAsia="Arial Unicode MS"/>
          <w:b/>
          <w:bCs/>
          <w:sz w:val="20"/>
          <w:szCs w:val="20"/>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Tryptase (Mast Cell)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plain gel tube</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For investigation of anaphylaxis serial samples are required and the timing must be specified. Timing of samples:</w:t>
      </w:r>
      <w:r w:rsidR="00ED1668" w:rsidRPr="00777B46">
        <w:rPr>
          <w:rFonts w:ascii="Times New Roman" w:hAnsi="Times New Roman" w:cs="Times New Roman"/>
        </w:rPr>
        <w:t xml:space="preserve"> </w:t>
      </w:r>
      <w:r w:rsidRPr="00777B46">
        <w:rPr>
          <w:rFonts w:ascii="Times New Roman" w:hAnsi="Times New Roman" w:cs="Times New Roman"/>
        </w:rPr>
        <w:t>Immediately after resuscitation (record time) ; At  1-2 hours post reaction (record time) and at 24 hours post reaction (baseline)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0-14 units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TSH (Thyroid Stimulating Hormone)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5.0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ED1668" w:rsidRPr="00777B46">
        <w:rPr>
          <w:rFonts w:ascii="Times New Roman" w:hAnsi="Times New Roman" w:cs="Times New Roman"/>
        </w:rPr>
        <w:t>Priority:</w:t>
      </w:r>
      <w:r w:rsidRPr="00777B46">
        <w:rPr>
          <w:rFonts w:ascii="Times New Roman" w:hAnsi="Times New Roman" w:cs="Times New Roman"/>
        </w:rPr>
        <w:t xml:space="preserve"> 1 working day. </w:t>
      </w:r>
      <w:r w:rsidR="00ED1668" w:rsidRPr="00777B46">
        <w:rPr>
          <w:rFonts w:ascii="Times New Roman" w:hAnsi="Times New Roman" w:cs="Times New Roman"/>
        </w:rPr>
        <w:t>Routine:</w:t>
      </w:r>
      <w:r w:rsidRPr="00777B46">
        <w:rPr>
          <w:rFonts w:ascii="Times New Roman" w:hAnsi="Times New Roman" w:cs="Times New Roman"/>
        </w:rPr>
        <w:t xml:space="preserve"> 2 working days</w:t>
      </w:r>
      <w:r w:rsidRPr="00777B46" w:rsidDel="00167887">
        <w:rPr>
          <w:rFonts w:ascii="Times New Roman" w:hAnsi="Times New Roman" w:cs="Times New Roman"/>
        </w:rPr>
        <w:t xml:space="preserv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TSH Receptor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r>
      <w:r w:rsidR="00610370" w:rsidRPr="00777B46">
        <w:rPr>
          <w:rFonts w:ascii="Times New Roman" w:hAnsi="Times New Roman" w:cs="Times New Roman"/>
        </w:rPr>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ED1668" w:rsidRPr="00777B46">
        <w:rPr>
          <w:rFonts w:ascii="Times New Roman" w:hAnsi="Times New Roman" w:cs="Times New Roman"/>
        </w:rPr>
        <w:t>5 mL</w:t>
      </w:r>
      <w:r w:rsidRPr="00777B46">
        <w:rPr>
          <w:rFonts w:ascii="Times New Roman" w:hAnsi="Times New Roman" w:cs="Times New Roman"/>
        </w:rPr>
        <w:t xml:space="preserve">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Tuberculosis Testing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ind w:left="2160" w:hanging="1800"/>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0"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Tumour</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intact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TURP</w:t>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Submit specimen to laboratory in 10% Neutral Buffered Formalin.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Health &amp; Safety precautions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Histological diagnosis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Ulcer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1"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Urea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B6119D" w:rsidRPr="00777B46">
        <w:rPr>
          <w:rFonts w:ascii="Times New Roman" w:hAnsi="Times New Roman" w:cs="Times New Roman"/>
          <w:bCs/>
        </w:rPr>
        <w:t>Urgent: 1 hour. Routine 4 hours</w:t>
      </w:r>
      <w:r w:rsidR="00B6119D"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Urea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 hour urine collection, plain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Urethral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EC2971"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2"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EC2971" w:rsidRPr="00777B46" w:rsidRDefault="00EC2971">
      <w:pPr>
        <w:spacing w:after="200" w:line="276" w:lineRule="auto"/>
        <w:rPr>
          <w:rFonts w:eastAsia="Arial Unicode MS"/>
          <w:sz w:val="20"/>
          <w:szCs w:val="20"/>
          <w:lang w:val="fr-FR"/>
        </w:rPr>
      </w:pPr>
      <w:r w:rsidRPr="00777B46">
        <w:br w:type="page"/>
      </w:r>
    </w:p>
    <w:p w:rsidR="008D4394" w:rsidRPr="00777B46" w:rsidRDefault="008D4394" w:rsidP="00EC2971">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Uric Acid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Specimen: </w:t>
      </w:r>
      <w:r w:rsidRPr="00777B46">
        <w:rPr>
          <w:rFonts w:ascii="Times New Roman" w:hAnsi="Times New Roman" w:cs="Times New Roman"/>
        </w:rPr>
        <w:tab/>
        <w:t xml:space="preserve">5 mL blood in a plain gel tube </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B6119D" w:rsidRPr="00777B46">
        <w:rPr>
          <w:rFonts w:ascii="Times New Roman" w:hAnsi="Times New Roman" w:cs="Times New Roman"/>
          <w:bCs/>
        </w:rPr>
        <w:t>Urgent: 1 hour. Routine 4 hours</w:t>
      </w:r>
      <w:r w:rsidR="00B6119D"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On report form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Uric Acid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24 hour urine collection, plain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Urine Culture – Midstream Urine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ind w:left="2160" w:hanging="1800"/>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3"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Urine </w:t>
      </w:r>
      <w:r w:rsidR="00157EB1" w:rsidRPr="00777B46">
        <w:rPr>
          <w:rFonts w:ascii="Times New Roman" w:hAnsi="Times New Roman" w:cs="Times New Roman"/>
        </w:rPr>
        <w:t>- Diagnostic</w:t>
      </w:r>
      <w:r w:rsidRPr="00777B46">
        <w:rPr>
          <w:rFonts w:ascii="Times New Roman" w:hAnsi="Times New Roman" w:cs="Times New Roman"/>
        </w:rPr>
        <w:t xml:space="preserve"> Cytology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Department of Histopathology, Cytopathology and Molecular Pathology, GUH</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Immediate fixation is necessary.</w:t>
      </w:r>
      <w:r w:rsidR="00A23603" w:rsidRPr="00777B46">
        <w:rPr>
          <w:rFonts w:ascii="Times New Roman" w:hAnsi="Times New Roman" w:cs="Times New Roman"/>
        </w:rPr>
        <w:t xml:space="preserve"> </w:t>
      </w:r>
      <w:r w:rsidRPr="00777B46">
        <w:rPr>
          <w:rFonts w:ascii="Times New Roman" w:hAnsi="Times New Roman" w:cs="Times New Roman"/>
        </w:rPr>
        <w:t>Collect 10 – 20 mL fresh voided or catheterized urine or bladder wash specimen into a universal bottle containing Shandon Cytospin Collection Fluid (greenfixative solution) available from the Diagnostic Cytology laboratory.</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Indicate clinical history on test requisition and reason for test. Patients must be well hydrated before collecting urine. Any instrumentation must be noted on the requisition form. For routine urine collection, emphasize the need for a clean catch specimen. Random mid-day collection is preferred. First morning specimen is not suitable for Cytological analysis. Refrigerate specimens overnight if necessary.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80% by 5 working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Detection of neoplastic and non neoplastic cells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Urine Protein Electrophoresis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Refer to ‘Bence Jones Protein’</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Urine Protein Creatinine Ratio (PCR)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Biochemistry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Urine: </w:t>
      </w:r>
      <w:r w:rsidRPr="00777B46">
        <w:rPr>
          <w:rFonts w:ascii="Times New Roman" w:hAnsi="Times New Roman" w:cs="Times New Roman"/>
          <w:i/>
          <w:iCs/>
        </w:rPr>
        <w:t>Early morning</w:t>
      </w:r>
      <w:r w:rsidRPr="00777B46">
        <w:rPr>
          <w:rFonts w:ascii="Times New Roman" w:hAnsi="Times New Roman" w:cs="Times New Roman"/>
        </w:rPr>
        <w:t xml:space="preserve"> sample preferred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working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854467">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Urine Schistosomiasis (see Schistosoma haematobium)</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b/>
          <w:bCs/>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4"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Vaginal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5"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Vancomycin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 Delay &gt; 2 h refrigerate @ 2-8</w:t>
      </w:r>
      <w:r w:rsidRPr="00777B46">
        <w:rPr>
          <w:rFonts w:ascii="Times New Roman" w:hAnsi="Times New Roman" w:cs="Times New Roman"/>
          <w:vertAlign w:val="superscript"/>
        </w:rPr>
        <w:t>O</w:t>
      </w:r>
      <w:r w:rsidRPr="00777B46">
        <w:rPr>
          <w:rFonts w:ascii="Times New Roman" w:hAnsi="Times New Roman" w:cs="Times New Roman"/>
        </w:rPr>
        <w:t>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State time collected and if Peak or Trough specimen</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Analysed during routine working hours only.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Vancomycin Resistant Enterococci (VRE)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EC2971" w:rsidRPr="00777B46" w:rsidRDefault="00247BA9"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6"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EC2971" w:rsidRPr="00777B46" w:rsidRDefault="00EC2971">
      <w:pPr>
        <w:spacing w:after="200" w:line="276" w:lineRule="auto"/>
        <w:rPr>
          <w:rFonts w:eastAsia="Arial Unicode MS"/>
          <w:sz w:val="20"/>
          <w:szCs w:val="20"/>
          <w:lang w:val="fr-FR"/>
        </w:rPr>
      </w:pPr>
      <w:r w:rsidRPr="00777B46">
        <w:br w:type="page"/>
      </w:r>
    </w:p>
    <w:p w:rsidR="008D4394" w:rsidRPr="00777B46" w:rsidRDefault="008D4394" w:rsidP="00EC2971">
      <w:pPr>
        <w:pStyle w:val="Style2"/>
        <w:rPr>
          <w:rFonts w:ascii="Times New Roman" w:hAnsi="Times New Roman" w:cs="Times New Roman"/>
        </w:rPr>
      </w:pP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Varicella-zoster Virus IgG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Virology,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5 mL blood in a plain gel tube. </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working days. Samples from pregnant patients who have been in contact with chickenpox are processed urgently if received before 2pm Monday to Friday. The request must be marked as Urgent with clinical details, and the requesting clinician’s contact number, clearly stated. The laboratory should be contacted (</w:t>
      </w:r>
      <w:r w:rsidR="00381B60" w:rsidRPr="00777B46">
        <w:rPr>
          <w:rFonts w:ascii="Times New Roman" w:hAnsi="Times New Roman" w:cs="Times New Roman"/>
        </w:rPr>
        <w:t>091 54</w:t>
      </w:r>
      <w:r w:rsidRPr="00777B46">
        <w:rPr>
          <w:rFonts w:ascii="Times New Roman" w:hAnsi="Times New Roman" w:cs="Times New Roman"/>
        </w:rPr>
        <w:t>4398) to alert staff that the sample is in transit.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 Reported as Detected/Not d</w:t>
      </w:r>
      <w:r w:rsidR="00381B60" w:rsidRPr="00777B46">
        <w:rPr>
          <w:rFonts w:ascii="Times New Roman" w:hAnsi="Times New Roman" w:cs="Times New Roman"/>
        </w:rPr>
        <w:t xml:space="preserve">etected with relevant comment.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Varicella-zoster Virus IgM PCR</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National Virus Reference Laboratory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 xml:space="preserve">Vesicular fluid or skin scrapings in a Viral Transport Medium swab </w:t>
      </w:r>
    </w:p>
    <w:p w:rsidR="008D4394" w:rsidRPr="00777B46" w:rsidRDefault="00381B60"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8D4394" w:rsidRPr="00777B46">
        <w:rPr>
          <w:rFonts w:ascii="Times New Roman" w:hAnsi="Times New Roman" w:cs="Times New Roman"/>
        </w:rPr>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Report:</w:t>
      </w:r>
      <w:r w:rsidRPr="00777B46">
        <w:rPr>
          <w:rFonts w:ascii="Times New Roman" w:hAnsi="Times New Roman" w:cs="Times New Roman"/>
        </w:rPr>
        <w:tab/>
        <w:t xml:space="preserve">Detected / Not Detected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Vasculitic Screen</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Immunology,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5 days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Vincent’s Angina</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247BA9" w:rsidP="00854467">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7"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Vitamin B12</w:t>
      </w:r>
    </w:p>
    <w:p w:rsidR="008D4394" w:rsidRPr="00777B46" w:rsidRDefault="008D4394" w:rsidP="00854467">
      <w:pPr>
        <w:pStyle w:val="Style2"/>
        <w:rPr>
          <w:rFonts w:ascii="Times New Roman" w:hAnsi="Times New Roman" w:cs="Times New Roman"/>
        </w:rPr>
      </w:pPr>
      <w:bookmarkStart w:id="241" w:name="_Toc216519928"/>
      <w:bookmarkStart w:id="242" w:name="_Toc217285833"/>
      <w:r w:rsidRPr="00777B46">
        <w:rPr>
          <w:rFonts w:ascii="Times New Roman" w:hAnsi="Times New Roman" w:cs="Times New Roman"/>
        </w:rPr>
        <w:t>Laboratory:</w:t>
      </w:r>
      <w:r w:rsidRPr="00777B46">
        <w:rPr>
          <w:rFonts w:ascii="Times New Roman" w:hAnsi="Times New Roman" w:cs="Times New Roman"/>
        </w:rPr>
        <w:tab/>
        <w:t>Haematology</w:t>
      </w:r>
      <w:bookmarkEnd w:id="241"/>
      <w:bookmarkEnd w:id="242"/>
      <w:r w:rsidRPr="00777B46">
        <w:rPr>
          <w:rFonts w:ascii="Times New Roman" w:hAnsi="Times New Roman" w:cs="Times New Roman"/>
        </w:rPr>
        <w:t>,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 xml:space="preserve">Specimen to be received within 24hrs of phlebotomy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day</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Vitamin D (25 Hydroxy Vitamine D3 / Hydroxycholecalciferol)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Clinical Biochemistry,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On report form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VMA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“Catecholamines”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Von Willebrands Factor Antigen (vWF:Ag)</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GUH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2 x 2.7 mL blood in 0.109m Sodium Citrate tubes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Requests should be received in GUH laboratory within 8 hours of phlebotomy. Must fill bottle to mark.</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4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 xml:space="preserve">Refer to report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 xml:space="preserve">VRE </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“Vancomycin Resistant Enterococci”</w:t>
      </w:r>
    </w:p>
    <w:p w:rsidR="00EC2971" w:rsidRPr="00777B46" w:rsidRDefault="00EC2971">
      <w:pPr>
        <w:spacing w:after="200" w:line="276" w:lineRule="auto"/>
        <w:rPr>
          <w:rFonts w:eastAsia="Arial Unicode MS"/>
          <w:b/>
          <w:bCs/>
          <w:sz w:val="20"/>
          <w:szCs w:val="20"/>
          <w:lang w:val="fr-FR"/>
        </w:rPr>
      </w:pPr>
      <w:r w:rsidRPr="00777B46">
        <w:br w:type="page"/>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lastRenderedPageBreak/>
        <w:t xml:space="preserve">White Blood Cell </w:t>
      </w:r>
      <w:r w:rsidR="00757C63" w:rsidRPr="00777B46">
        <w:rPr>
          <w:rFonts w:ascii="Times New Roman" w:hAnsi="Times New Roman" w:cs="Times New Roman"/>
        </w:rPr>
        <w:t xml:space="preserve">&amp; Differential White </w:t>
      </w:r>
      <w:r w:rsidRPr="00777B46">
        <w:rPr>
          <w:rFonts w:ascii="Times New Roman" w:hAnsi="Times New Roman" w:cs="Times New Roman"/>
        </w:rPr>
        <w:t>Cell Count</w:t>
      </w:r>
      <w:r w:rsidRPr="00777B46">
        <w:rPr>
          <w:rFonts w:ascii="Times New Roman" w:hAnsi="Times New Roman" w:cs="Times New Roman"/>
        </w:rPr>
        <w:tab/>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Haematology, RUH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3.0 mL K</w:t>
      </w:r>
      <w:r w:rsidRPr="00777B46">
        <w:rPr>
          <w:rFonts w:ascii="Times New Roman" w:hAnsi="Times New Roman" w:cs="Times New Roman"/>
          <w:vertAlign w:val="superscript"/>
        </w:rPr>
        <w:t>3</w:t>
      </w:r>
      <w:r w:rsidRPr="00777B46">
        <w:rPr>
          <w:rFonts w:ascii="Times New Roman" w:hAnsi="Times New Roman" w:cs="Times New Roman"/>
        </w:rPr>
        <w:t xml:space="preserve"> EDTA blood</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Comment:</w:t>
      </w:r>
      <w:r w:rsidRPr="00777B46">
        <w:rPr>
          <w:rFonts w:ascii="Times New Roman" w:hAnsi="Times New Roman" w:cs="Times New Roman"/>
        </w:rPr>
        <w:tab/>
        <w:t>White Cell Differential wil</w:t>
      </w:r>
      <w:r w:rsidR="003A50B8" w:rsidRPr="00777B46">
        <w:rPr>
          <w:rFonts w:ascii="Times New Roman" w:hAnsi="Times New Roman" w:cs="Times New Roman"/>
        </w:rPr>
        <w:t xml:space="preserve">l be done automatically on all </w:t>
      </w:r>
      <w:r w:rsidRPr="00777B46">
        <w:rPr>
          <w:rFonts w:ascii="Times New Roman" w:hAnsi="Times New Roman" w:cs="Times New Roman"/>
        </w:rPr>
        <w:t xml:space="preserve">fresh FBC </w:t>
      </w:r>
      <w:r w:rsidR="003A50B8" w:rsidRPr="00777B46">
        <w:rPr>
          <w:rFonts w:ascii="Times New Roman" w:hAnsi="Times New Roman" w:cs="Times New Roman"/>
        </w:rPr>
        <w:t xml:space="preserve">specimens. </w:t>
      </w:r>
      <w:r w:rsidR="003A50B8" w:rsidRPr="00777B46">
        <w:rPr>
          <w:rFonts w:ascii="Times New Roman" w:hAnsi="Times New Roman" w:cs="Times New Roman"/>
        </w:rPr>
        <w:tab/>
        <w:t xml:space="preserve">As </w:t>
      </w:r>
      <w:r w:rsidRPr="00777B46">
        <w:rPr>
          <w:rFonts w:ascii="Times New Roman" w:hAnsi="Times New Roman" w:cs="Times New Roman"/>
        </w:rPr>
        <w:t>EDTA artifacts can appear within 2 hours of phlebotomy it is important that films (where neccessary) are made from fresh blood (less than one day old).</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r>
      <w:r w:rsidR="0039206A" w:rsidRPr="00777B46">
        <w:rPr>
          <w:rFonts w:ascii="Times New Roman" w:hAnsi="Times New Roman" w:cs="Times New Roman"/>
          <w:bCs/>
        </w:rPr>
        <w:t>Urgent: 1 hour. Routine 4 hours</w:t>
      </w:r>
      <w:r w:rsidR="0039206A"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See report form.</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Whooping Cough</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CC2256"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8"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Whooping Cough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See  “Bordetella pertussis.”</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Wound Swab</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Medical Microbiology, GUH</w:t>
      </w:r>
    </w:p>
    <w:p w:rsidR="008D4394" w:rsidRPr="00777B46" w:rsidRDefault="00CC2256" w:rsidP="00EC2971">
      <w:pPr>
        <w:pStyle w:val="Style2"/>
        <w:rPr>
          <w:rFonts w:ascii="Times New Roman" w:hAnsi="Times New Roman" w:cs="Times New Roman"/>
        </w:rPr>
      </w:pPr>
      <w:r w:rsidRPr="00777B46">
        <w:rPr>
          <w:rFonts w:ascii="Times New Roman" w:hAnsi="Times New Roman" w:cs="Times New Roman"/>
        </w:rPr>
        <w:t>Details:</w:t>
      </w:r>
      <w:r w:rsidRPr="00777B46">
        <w:rPr>
          <w:rFonts w:ascii="Times New Roman" w:hAnsi="Times New Roman" w:cs="Times New Roman"/>
        </w:rPr>
        <w:tab/>
        <w:t xml:space="preserve">Refer to </w:t>
      </w:r>
      <w:hyperlink r:id="rId119" w:history="1">
        <w:r w:rsidR="00EC2971" w:rsidRPr="00777B46">
          <w:rPr>
            <w:rStyle w:val="Hyperlink"/>
            <w:rFonts w:ascii="Times New Roman" w:hAnsi="Times New Roman" w:cs="Times New Roman"/>
          </w:rPr>
          <w:t>https://www.saolta.ie/sites/default/files/publications/LM%20MDOC%200009%203%2013.pdf</w:t>
        </w:r>
      </w:hyperlink>
      <w:r w:rsidR="00EC2971" w:rsidRPr="00777B46">
        <w:rPr>
          <w:rFonts w:ascii="Times New Roman" w:hAnsi="Times New Roman" w:cs="Times New Roman"/>
        </w:rPr>
        <w:t xml:space="preserve"> </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Yellow fever antibodies</w:t>
      </w:r>
    </w:p>
    <w:p w:rsidR="008D4394" w:rsidRPr="00777B46" w:rsidRDefault="008D4394" w:rsidP="00B54FA7">
      <w:pPr>
        <w:pStyle w:val="Style2"/>
        <w:ind w:left="2160" w:hanging="1800"/>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the Health Protection Agency, Special Pathogens Reference Unit, Porton Down, Salisbury SP4 OJG</w:t>
      </w:r>
      <w:r w:rsidR="000F4D48" w:rsidRPr="00777B46">
        <w:rPr>
          <w:rFonts w:ascii="Times New Roman" w:hAnsi="Times New Roman" w:cs="Times New Roman"/>
        </w:rPr>
        <w: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1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Positive /Negative</w:t>
      </w:r>
      <w:r w:rsidRPr="00777B46">
        <w:rPr>
          <w:rFonts w:ascii="Times New Roman" w:hAnsi="Times New Roman" w:cs="Times New Roman"/>
        </w:rPr>
        <w:tab/>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Yersinia Antibodies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Laboratory:</w:t>
      </w:r>
      <w:r w:rsidRPr="00777B46">
        <w:rPr>
          <w:rFonts w:ascii="Times New Roman" w:hAnsi="Times New Roman" w:cs="Times New Roman"/>
        </w:rPr>
        <w:tab/>
        <w:t>Referred to the Health Protection Agency, Laboratory of Enteric Pathogens, Colindale, London NW9 5EQ</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t>5.0 ml blood in a plain gel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Comment: </w:t>
      </w:r>
      <w:r w:rsidRPr="00777B46">
        <w:rPr>
          <w:rFonts w:ascii="Times New Roman" w:hAnsi="Times New Roman" w:cs="Times New Roman"/>
        </w:rPr>
        <w:tab/>
        <w:t>Only available in very specific cases and following approval by a Consultant Microbiologist</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2 – 3 weeks</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Report: </w:t>
      </w:r>
      <w:r w:rsidRPr="00777B46">
        <w:rPr>
          <w:rFonts w:ascii="Times New Roman" w:hAnsi="Times New Roman" w:cs="Times New Roman"/>
        </w:rPr>
        <w:tab/>
        <w:t>Detected/Not Detected</w:t>
      </w:r>
    </w:p>
    <w:p w:rsidR="008D4394" w:rsidRPr="00777B46" w:rsidRDefault="008D4394" w:rsidP="003231F7">
      <w:pPr>
        <w:pStyle w:val="Testswithborder"/>
        <w:rPr>
          <w:rFonts w:ascii="Times New Roman" w:hAnsi="Times New Roman" w:cs="Times New Roman"/>
        </w:rPr>
      </w:pPr>
      <w:r w:rsidRPr="00777B46">
        <w:rPr>
          <w:rFonts w:ascii="Times New Roman" w:hAnsi="Times New Roman" w:cs="Times New Roman"/>
        </w:rPr>
        <w:t>Zinc</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 xml:space="preserve">Laboratory: </w:t>
      </w:r>
      <w:r w:rsidRPr="00777B46">
        <w:rPr>
          <w:rFonts w:ascii="Times New Roman" w:hAnsi="Times New Roman" w:cs="Times New Roman"/>
        </w:rPr>
        <w:tab/>
        <w:t xml:space="preserve">Referred to </w:t>
      </w:r>
      <w:r w:rsidR="00A04643" w:rsidRPr="00777B46">
        <w:rPr>
          <w:rFonts w:ascii="Times New Roman" w:hAnsi="Times New Roman" w:cs="Times New Roman"/>
        </w:rPr>
        <w:t>Eurofins SCDL</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Specimen:</w:t>
      </w:r>
      <w:r w:rsidRPr="00777B46">
        <w:rPr>
          <w:rFonts w:ascii="Times New Roman" w:hAnsi="Times New Roman" w:cs="Times New Roman"/>
        </w:rPr>
        <w:tab/>
      </w:r>
      <w:r w:rsidR="00610370">
        <w:rPr>
          <w:rFonts w:ascii="Times New Roman" w:hAnsi="Times New Roman" w:cs="Times New Roman"/>
        </w:rPr>
        <w:t>Navy top trace element tube</w:t>
      </w:r>
    </w:p>
    <w:p w:rsidR="008D4394" w:rsidRPr="00777B46" w:rsidRDefault="008D4394" w:rsidP="00854467">
      <w:pPr>
        <w:pStyle w:val="Style2"/>
        <w:rPr>
          <w:rFonts w:ascii="Times New Roman" w:hAnsi="Times New Roman" w:cs="Times New Roman"/>
        </w:rPr>
      </w:pPr>
      <w:r w:rsidRPr="00777B46">
        <w:rPr>
          <w:rFonts w:ascii="Times New Roman" w:hAnsi="Times New Roman" w:cs="Times New Roman"/>
        </w:rPr>
        <w:t>Turnaround:</w:t>
      </w:r>
      <w:r w:rsidRPr="00777B46">
        <w:rPr>
          <w:rFonts w:ascii="Times New Roman" w:hAnsi="Times New Roman" w:cs="Times New Roman"/>
        </w:rPr>
        <w:tab/>
        <w:t>3 weeks</w:t>
      </w:r>
    </w:p>
    <w:p w:rsidR="008D4394" w:rsidRPr="00777B46" w:rsidRDefault="008D4394" w:rsidP="00EC2971">
      <w:pPr>
        <w:pStyle w:val="Style2"/>
        <w:rPr>
          <w:rFonts w:ascii="Times New Roman" w:hAnsi="Times New Roman" w:cs="Times New Roman"/>
        </w:rPr>
      </w:pPr>
      <w:r w:rsidRPr="00777B46">
        <w:rPr>
          <w:rFonts w:ascii="Times New Roman" w:hAnsi="Times New Roman" w:cs="Times New Roman"/>
        </w:rPr>
        <w:t>Ref. Range:</w:t>
      </w:r>
      <w:r w:rsidRPr="00777B46">
        <w:rPr>
          <w:rFonts w:ascii="Times New Roman" w:hAnsi="Times New Roman" w:cs="Times New Roman"/>
        </w:rPr>
        <w:tab/>
        <w:t>On report form</w:t>
      </w:r>
      <w:bookmarkEnd w:id="146"/>
      <w:bookmarkEnd w:id="147"/>
    </w:p>
    <w:sectPr w:rsidR="008D4394" w:rsidRPr="00777B46" w:rsidSect="004E76F0">
      <w:headerReference w:type="even" r:id="rId120"/>
      <w:headerReference w:type="default" r:id="rId121"/>
      <w:footerReference w:type="default" r:id="rId122"/>
      <w:pgSz w:w="11907" w:h="16840" w:code="9"/>
      <w:pgMar w:top="567" w:right="567" w:bottom="567" w:left="567"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C2C" w:rsidRDefault="00973C2C" w:rsidP="007C5060">
      <w:r>
        <w:separator/>
      </w:r>
    </w:p>
  </w:endnote>
  <w:endnote w:type="continuationSeparator" w:id="0">
    <w:p w:rsidR="00973C2C" w:rsidRDefault="00973C2C" w:rsidP="007C5060">
      <w:r>
        <w:continuationSeparator/>
      </w:r>
    </w:p>
  </w:endnote>
  <w:endnote w:type="continuationNotice" w:id="1">
    <w:p w:rsidR="00973C2C" w:rsidRDefault="00973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D0" w:rsidRDefault="000B36D0" w:rsidP="00B119FE">
    <w:pPr>
      <w:pStyle w:val="Footer"/>
      <w:tabs>
        <w:tab w:val="left" w:pos="7590"/>
      </w:tabs>
      <w:ind w:right="360"/>
      <w:jc w:val="center"/>
      <w:rPr>
        <w:rFonts w:cs="Arial"/>
        <w:sz w:val="18"/>
        <w:szCs w:val="18"/>
      </w:rPr>
    </w:pPr>
    <w:r w:rsidRPr="00206258">
      <w:rPr>
        <w:rFonts w:cs="Arial"/>
        <w:sz w:val="18"/>
        <w:szCs w:val="18"/>
      </w:rPr>
      <w:t>This</w:t>
    </w:r>
    <w:r>
      <w:rPr>
        <w:rFonts w:cs="Arial"/>
        <w:sz w:val="18"/>
        <w:szCs w:val="18"/>
      </w:rPr>
      <w:t xml:space="preserve"> is an internal RUH</w:t>
    </w:r>
    <w:r w:rsidRPr="00206258">
      <w:rPr>
        <w:rFonts w:cs="Arial"/>
        <w:sz w:val="18"/>
        <w:szCs w:val="18"/>
      </w:rPr>
      <w:t xml:space="preserve"> </w:t>
    </w:r>
    <w:r>
      <w:rPr>
        <w:rFonts w:cs="Arial"/>
        <w:sz w:val="18"/>
        <w:szCs w:val="18"/>
      </w:rPr>
      <w:t xml:space="preserve">controlled </w:t>
    </w:r>
    <w:r w:rsidRPr="00206258">
      <w:rPr>
        <w:rFonts w:cs="Arial"/>
        <w:sz w:val="18"/>
        <w:szCs w:val="18"/>
      </w:rPr>
      <w:t xml:space="preserve">document </w:t>
    </w:r>
    <w:r>
      <w:rPr>
        <w:rFonts w:cs="Arial"/>
        <w:sz w:val="18"/>
        <w:szCs w:val="18"/>
      </w:rPr>
      <w:t xml:space="preserve">that </w:t>
    </w:r>
    <w:r w:rsidRPr="00206258">
      <w:rPr>
        <w:rFonts w:cs="Arial"/>
        <w:sz w:val="18"/>
        <w:szCs w:val="18"/>
      </w:rPr>
      <w:t xml:space="preserve">is designed for online viewing.  </w:t>
    </w:r>
  </w:p>
  <w:p w:rsidR="000B36D0" w:rsidRDefault="000B36D0" w:rsidP="00BB026E">
    <w:pPr>
      <w:pStyle w:val="Footer"/>
      <w:tabs>
        <w:tab w:val="left" w:pos="7590"/>
      </w:tabs>
      <w:ind w:right="360"/>
      <w:jc w:val="center"/>
      <w:rPr>
        <w:b/>
        <w:sz w:val="20"/>
        <w:szCs w:val="20"/>
      </w:rPr>
    </w:pPr>
    <w:r w:rsidRPr="00206258">
      <w:rPr>
        <w:rFonts w:cs="Arial"/>
        <w:sz w:val="18"/>
        <w:szCs w:val="18"/>
      </w:rPr>
      <w:t xml:space="preserve">Printed copies, although permitted, are deemed </w:t>
    </w:r>
    <w:r w:rsidRPr="00206258">
      <w:rPr>
        <w:rFonts w:cs="Arial"/>
        <w:sz w:val="18"/>
        <w:szCs w:val="18"/>
        <w:u w:val="single"/>
      </w:rPr>
      <w:t>Uncontrolled</w:t>
    </w:r>
    <w:r w:rsidRPr="00206258">
      <w:rPr>
        <w:rFonts w:cs="Arial"/>
        <w:sz w:val="18"/>
        <w:szCs w:val="18"/>
      </w:rPr>
      <w:t xml:space="preserve"> from </w:t>
    </w:r>
    <w:r>
      <w:rPr>
        <w:rFonts w:cs="Arial"/>
        <w:sz w:val="18"/>
        <w:szCs w:val="18"/>
      </w:rPr>
      <w:t>24:00</w:t>
    </w:r>
    <w:r w:rsidRPr="00206258">
      <w:rPr>
        <w:rFonts w:cs="Arial"/>
        <w:sz w:val="18"/>
        <w:szCs w:val="18"/>
      </w:rPr>
      <w:t xml:space="preserve"> </w:t>
    </w:r>
    <w:r>
      <w:rPr>
        <w:rFonts w:cs="Arial"/>
        <w:sz w:val="18"/>
        <w:szCs w:val="18"/>
      </w:rPr>
      <w:t xml:space="preserve">hours </w:t>
    </w:r>
    <w:r w:rsidRPr="00206258">
      <w:rPr>
        <w:rFonts w:cs="Arial"/>
        <w:sz w:val="18"/>
        <w:szCs w:val="18"/>
      </w:rPr>
      <w:t xml:space="preserve">on </w:t>
    </w:r>
    <w:r w:rsidRPr="00206258">
      <w:rPr>
        <w:rFonts w:cs="Arial"/>
        <w:sz w:val="18"/>
        <w:szCs w:val="18"/>
      </w:rPr>
      <w:fldChar w:fldCharType="begin"/>
    </w:r>
    <w:r w:rsidRPr="00206258">
      <w:rPr>
        <w:rFonts w:cs="Arial"/>
        <w:sz w:val="18"/>
        <w:szCs w:val="18"/>
      </w:rPr>
      <w:instrText xml:space="preserve"> DATE \@ "dd/MM/yy" </w:instrText>
    </w:r>
    <w:r w:rsidRPr="00206258">
      <w:rPr>
        <w:rFonts w:cs="Arial"/>
        <w:sz w:val="18"/>
        <w:szCs w:val="18"/>
      </w:rPr>
      <w:fldChar w:fldCharType="separate"/>
    </w:r>
    <w:r w:rsidR="0090266A">
      <w:rPr>
        <w:rFonts w:cs="Arial"/>
        <w:noProof/>
        <w:sz w:val="18"/>
        <w:szCs w:val="18"/>
      </w:rPr>
      <w:t>06/03/25</w:t>
    </w:r>
    <w:r w:rsidRPr="00206258">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C2C" w:rsidRDefault="00973C2C" w:rsidP="007C5060">
      <w:r>
        <w:separator/>
      </w:r>
    </w:p>
  </w:footnote>
  <w:footnote w:type="continuationSeparator" w:id="0">
    <w:p w:rsidR="00973C2C" w:rsidRDefault="00973C2C" w:rsidP="007C5060">
      <w:r>
        <w:continuationSeparator/>
      </w:r>
    </w:p>
  </w:footnote>
  <w:footnote w:type="continuationNotice" w:id="1">
    <w:p w:rsidR="00973C2C" w:rsidRDefault="00973C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6D0" w:rsidRDefault="00973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928"/>
    </w:tblGrid>
    <w:tr w:rsidR="000B36D0" w:rsidRPr="00F9377C" w:rsidTr="00994F33">
      <w:trPr>
        <w:trHeight w:val="298"/>
        <w:jc w:val="center"/>
      </w:trPr>
      <w:tc>
        <w:tcPr>
          <w:tcW w:w="9302" w:type="dxa"/>
          <w:gridSpan w:val="2"/>
        </w:tcPr>
        <w:p w:rsidR="000B36D0" w:rsidRPr="00F9377C" w:rsidRDefault="000B36D0" w:rsidP="0092352A">
          <w:pPr>
            <w:pStyle w:val="Header"/>
            <w:rPr>
              <w:b/>
            </w:rPr>
          </w:pPr>
          <w:r>
            <w:rPr>
              <w:b/>
            </w:rPr>
            <w:t>ROSCOMMON UNIVERSITY HOSPITAL</w:t>
          </w:r>
        </w:p>
      </w:tc>
    </w:tr>
    <w:tr w:rsidR="000B36D0" w:rsidRPr="00F9377C" w:rsidTr="00994F33">
      <w:trPr>
        <w:trHeight w:val="314"/>
        <w:jc w:val="center"/>
      </w:trPr>
      <w:tc>
        <w:tcPr>
          <w:tcW w:w="9302" w:type="dxa"/>
          <w:gridSpan w:val="2"/>
        </w:tcPr>
        <w:p w:rsidR="000B36D0" w:rsidRPr="00F9377C" w:rsidRDefault="000B36D0" w:rsidP="0092352A">
          <w:pPr>
            <w:pStyle w:val="Header"/>
            <w:rPr>
              <w:b/>
            </w:rPr>
          </w:pPr>
          <w:r>
            <w:rPr>
              <w:b/>
            </w:rPr>
            <w:t>PATHOLOGY LABORATORY</w:t>
          </w:r>
        </w:p>
      </w:tc>
    </w:tr>
    <w:tr w:rsidR="000B36D0" w:rsidRPr="00F9377C" w:rsidTr="00F405CD">
      <w:trPr>
        <w:trHeight w:val="283"/>
        <w:jc w:val="center"/>
      </w:trPr>
      <w:tc>
        <w:tcPr>
          <w:tcW w:w="6374" w:type="dxa"/>
        </w:tcPr>
        <w:p w:rsidR="000B36D0" w:rsidRPr="00F9377C" w:rsidRDefault="000B36D0" w:rsidP="00C36C49">
          <w:pPr>
            <w:pStyle w:val="Header"/>
            <w:rPr>
              <w:b/>
            </w:rPr>
          </w:pPr>
          <w:r w:rsidRPr="00F9377C">
            <w:rPr>
              <w:b/>
            </w:rPr>
            <w:t xml:space="preserve">TITLE No:  </w:t>
          </w:r>
          <w:r>
            <w:rPr>
              <w:b/>
            </w:rPr>
            <w:t>RCH/PATH/PD</w:t>
          </w:r>
          <w:r>
            <w:rPr>
              <w:rFonts w:ascii="Arial" w:hAnsi="Arial" w:cs="Arial"/>
              <w:b/>
              <w:bCs/>
              <w:i/>
              <w:iCs/>
              <w:sz w:val="20"/>
              <w:szCs w:val="20"/>
            </w:rPr>
            <w:t>/</w:t>
          </w:r>
          <w:r w:rsidRPr="00C36C49">
            <w:rPr>
              <w:b/>
              <w:bCs/>
              <w:iCs/>
            </w:rPr>
            <w:t>001</w:t>
          </w:r>
          <w:r>
            <w:rPr>
              <w:b/>
              <w:bCs/>
              <w:iCs/>
            </w:rPr>
            <w:t xml:space="preserve"> </w:t>
          </w:r>
          <w:r>
            <w:rPr>
              <w:b/>
            </w:rPr>
            <w:t>Pathology Laboratory User Manual</w:t>
          </w:r>
        </w:p>
      </w:tc>
      <w:tc>
        <w:tcPr>
          <w:tcW w:w="2928" w:type="dxa"/>
        </w:tcPr>
        <w:p w:rsidR="000B36D0" w:rsidRPr="00F9377C" w:rsidRDefault="000D50BF" w:rsidP="00F405CD">
          <w:pPr>
            <w:pStyle w:val="Header"/>
            <w:rPr>
              <w:b/>
            </w:rPr>
          </w:pPr>
          <w:r>
            <w:rPr>
              <w:b/>
            </w:rPr>
            <w:t>Version: 15</w:t>
          </w:r>
        </w:p>
      </w:tc>
    </w:tr>
    <w:tr w:rsidR="000B36D0" w:rsidRPr="00F9377C" w:rsidTr="00F405CD">
      <w:trPr>
        <w:trHeight w:val="283"/>
        <w:jc w:val="center"/>
      </w:trPr>
      <w:tc>
        <w:tcPr>
          <w:tcW w:w="6374" w:type="dxa"/>
        </w:tcPr>
        <w:sdt>
          <w:sdtPr>
            <w:id w:val="250395305"/>
            <w:docPartObj>
              <w:docPartGallery w:val="Page Numbers (Top of Page)"/>
              <w:docPartUnique/>
            </w:docPartObj>
          </w:sdtPr>
          <w:sdtEndPr/>
          <w:sdtContent>
            <w:p w:rsidR="000B36D0" w:rsidRPr="00CF6296" w:rsidRDefault="000B36D0" w:rsidP="00CF6296">
              <w:r>
                <w:t xml:space="preserve">Page </w:t>
              </w:r>
              <w:r>
                <w:rPr>
                  <w:noProof/>
                </w:rPr>
                <w:fldChar w:fldCharType="begin"/>
              </w:r>
              <w:r>
                <w:rPr>
                  <w:noProof/>
                </w:rPr>
                <w:instrText xml:space="preserve"> PAGE </w:instrText>
              </w:r>
              <w:r>
                <w:rPr>
                  <w:noProof/>
                </w:rPr>
                <w:fldChar w:fldCharType="separate"/>
              </w:r>
              <w:r w:rsidR="0090266A">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90266A">
                <w:rPr>
                  <w:noProof/>
                </w:rPr>
                <w:t>87</w:t>
              </w:r>
              <w:r>
                <w:rPr>
                  <w:noProof/>
                </w:rPr>
                <w:fldChar w:fldCharType="end"/>
              </w:r>
            </w:p>
          </w:sdtContent>
        </w:sdt>
      </w:tc>
      <w:tc>
        <w:tcPr>
          <w:tcW w:w="2928" w:type="dxa"/>
        </w:tcPr>
        <w:p w:rsidR="000B36D0" w:rsidRDefault="000B36D0" w:rsidP="000D50BF">
          <w:pPr>
            <w:pStyle w:val="Header"/>
            <w:rPr>
              <w:b/>
            </w:rPr>
          </w:pPr>
          <w:r>
            <w:rPr>
              <w:b/>
            </w:rPr>
            <w:t xml:space="preserve">Effective Date: </w:t>
          </w:r>
          <w:r w:rsidR="000D50BF">
            <w:rPr>
              <w:b/>
            </w:rPr>
            <w:t>16/02/2025</w:t>
          </w:r>
        </w:p>
        <w:p w:rsidR="000D50BF" w:rsidRPr="00F9377C" w:rsidRDefault="000D50BF" w:rsidP="000D50BF">
          <w:pPr>
            <w:pStyle w:val="Header"/>
            <w:rPr>
              <w:b/>
            </w:rPr>
          </w:pPr>
        </w:p>
      </w:tc>
    </w:tr>
  </w:tbl>
  <w:p w:rsidR="000B36D0" w:rsidRPr="00AE0807" w:rsidRDefault="000B36D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072"/>
    <w:multiLevelType w:val="hybridMultilevel"/>
    <w:tmpl w:val="E8E2D046"/>
    <w:lvl w:ilvl="0" w:tplc="5D0865B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9F827AD"/>
    <w:multiLevelType w:val="hybridMultilevel"/>
    <w:tmpl w:val="C8482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0E1FCF"/>
    <w:multiLevelType w:val="hybridMultilevel"/>
    <w:tmpl w:val="11FC5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96042F"/>
    <w:multiLevelType w:val="multilevel"/>
    <w:tmpl w:val="F2F4FB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i/>
        <w:sz w:val="28"/>
        <w:szCs w:val="28"/>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601F29"/>
    <w:multiLevelType w:val="hybridMultilevel"/>
    <w:tmpl w:val="44C25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9D5199"/>
    <w:multiLevelType w:val="hybridMultilevel"/>
    <w:tmpl w:val="65C25F3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85A15"/>
    <w:multiLevelType w:val="hybridMultilevel"/>
    <w:tmpl w:val="44C4A538"/>
    <w:lvl w:ilvl="0" w:tplc="D2128510">
      <w:start w:val="1"/>
      <w:numFmt w:val="decimal"/>
      <w:lvlText w:val="11.%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7D5BE2"/>
    <w:multiLevelType w:val="multilevel"/>
    <w:tmpl w:val="B6462C8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943222"/>
    <w:multiLevelType w:val="hybridMultilevel"/>
    <w:tmpl w:val="F5009438"/>
    <w:lvl w:ilvl="0" w:tplc="675A6D7A">
      <w:start w:val="1"/>
      <w:numFmt w:val="bullet"/>
      <w:lvlText w:val=""/>
      <w:lvlJc w:val="left"/>
      <w:pPr>
        <w:tabs>
          <w:tab w:val="num" w:pos="720"/>
        </w:tabs>
        <w:ind w:left="720" w:hanging="360"/>
      </w:pPr>
      <w:rPr>
        <w:rFonts w:ascii="Symbol" w:hAnsi="Symbol" w:hint="default"/>
      </w:rPr>
    </w:lvl>
    <w:lvl w:ilvl="1" w:tplc="8408B2CC">
      <w:start w:val="1"/>
      <w:numFmt w:val="bullet"/>
      <w:lvlText w:val="o"/>
      <w:lvlJc w:val="left"/>
      <w:pPr>
        <w:tabs>
          <w:tab w:val="num" w:pos="1440"/>
        </w:tabs>
        <w:ind w:left="1440" w:hanging="360"/>
      </w:pPr>
      <w:rPr>
        <w:rFonts w:ascii="Courier New" w:hAnsi="Courier New" w:cs="Courier New" w:hint="default"/>
      </w:rPr>
    </w:lvl>
    <w:lvl w:ilvl="2" w:tplc="DD4E8982">
      <w:start w:val="1"/>
      <w:numFmt w:val="bullet"/>
      <w:lvlText w:val=""/>
      <w:lvlJc w:val="left"/>
      <w:pPr>
        <w:tabs>
          <w:tab w:val="num" w:pos="2160"/>
        </w:tabs>
        <w:ind w:left="2160" w:hanging="360"/>
      </w:pPr>
      <w:rPr>
        <w:rFonts w:ascii="Wingdings" w:hAnsi="Wingdings" w:hint="default"/>
      </w:rPr>
    </w:lvl>
    <w:lvl w:ilvl="3" w:tplc="BAD2890A">
      <w:start w:val="1"/>
      <w:numFmt w:val="bullet"/>
      <w:lvlText w:val=""/>
      <w:lvlJc w:val="left"/>
      <w:pPr>
        <w:tabs>
          <w:tab w:val="num" w:pos="2880"/>
        </w:tabs>
        <w:ind w:left="2880" w:hanging="360"/>
      </w:pPr>
      <w:rPr>
        <w:rFonts w:ascii="Symbol" w:hAnsi="Symbol" w:hint="default"/>
      </w:rPr>
    </w:lvl>
    <w:lvl w:ilvl="4" w:tplc="D512A3CC">
      <w:start w:val="1"/>
      <w:numFmt w:val="bullet"/>
      <w:lvlText w:val=""/>
      <w:lvlJc w:val="left"/>
      <w:pPr>
        <w:tabs>
          <w:tab w:val="num" w:pos="3600"/>
        </w:tabs>
        <w:ind w:left="3600" w:hanging="360"/>
      </w:pPr>
      <w:rPr>
        <w:rFonts w:ascii="Symbol" w:hAnsi="Symbol" w:hint="default"/>
      </w:rPr>
    </w:lvl>
    <w:lvl w:ilvl="5" w:tplc="3124AB96">
      <w:start w:val="1"/>
      <w:numFmt w:val="bullet"/>
      <w:lvlText w:val=""/>
      <w:lvlJc w:val="left"/>
      <w:pPr>
        <w:tabs>
          <w:tab w:val="num" w:pos="4320"/>
        </w:tabs>
        <w:ind w:left="4320" w:hanging="360"/>
      </w:pPr>
      <w:rPr>
        <w:rFonts w:ascii="Wingdings" w:hAnsi="Wingdings" w:hint="default"/>
      </w:rPr>
    </w:lvl>
    <w:lvl w:ilvl="6" w:tplc="09EE4ED4" w:tentative="1">
      <w:start w:val="1"/>
      <w:numFmt w:val="bullet"/>
      <w:lvlText w:val=""/>
      <w:lvlJc w:val="left"/>
      <w:pPr>
        <w:tabs>
          <w:tab w:val="num" w:pos="5040"/>
        </w:tabs>
        <w:ind w:left="5040" w:hanging="360"/>
      </w:pPr>
      <w:rPr>
        <w:rFonts w:ascii="Symbol" w:hAnsi="Symbol" w:hint="default"/>
      </w:rPr>
    </w:lvl>
    <w:lvl w:ilvl="7" w:tplc="9844F952" w:tentative="1">
      <w:start w:val="1"/>
      <w:numFmt w:val="bullet"/>
      <w:lvlText w:val="o"/>
      <w:lvlJc w:val="left"/>
      <w:pPr>
        <w:tabs>
          <w:tab w:val="num" w:pos="5760"/>
        </w:tabs>
        <w:ind w:left="5760" w:hanging="360"/>
      </w:pPr>
      <w:rPr>
        <w:rFonts w:ascii="Courier New" w:hAnsi="Courier New" w:cs="Courier New" w:hint="default"/>
      </w:rPr>
    </w:lvl>
    <w:lvl w:ilvl="8" w:tplc="89809D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1D15AE"/>
    <w:multiLevelType w:val="hybridMultilevel"/>
    <w:tmpl w:val="0AE8BCEC"/>
    <w:lvl w:ilvl="0" w:tplc="4DAE625A">
      <w:start w:val="1"/>
      <w:numFmt w:val="decimal"/>
      <w:lvlText w:val="12.4.%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176696A"/>
    <w:multiLevelType w:val="hybridMultilevel"/>
    <w:tmpl w:val="A37EBC10"/>
    <w:lvl w:ilvl="0" w:tplc="CCDA4934">
      <w:start w:val="1"/>
      <w:numFmt w:val="decimal"/>
      <w:lvlText w:val="11.2.%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36A401A"/>
    <w:multiLevelType w:val="hybridMultilevel"/>
    <w:tmpl w:val="E52C8E40"/>
    <w:lvl w:ilvl="0" w:tplc="4DAE625A">
      <w:start w:val="1"/>
      <w:numFmt w:val="decimal"/>
      <w:lvlText w:val="12.4.%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7AD5922"/>
    <w:multiLevelType w:val="hybridMultilevel"/>
    <w:tmpl w:val="4A3C3456"/>
    <w:lvl w:ilvl="0" w:tplc="6AAE01CE">
      <w:start w:val="1"/>
      <w:numFmt w:val="decimal"/>
      <w:lvlText w:val="13.%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8C24F7B"/>
    <w:multiLevelType w:val="hybridMultilevel"/>
    <w:tmpl w:val="B9FA3FAA"/>
    <w:lvl w:ilvl="0" w:tplc="B072860A">
      <w:start w:val="1"/>
      <w:numFmt w:val="decimal"/>
      <w:lvlText w:val="9.1.%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F17517F"/>
    <w:multiLevelType w:val="hybridMultilevel"/>
    <w:tmpl w:val="BF3CE3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913450"/>
    <w:multiLevelType w:val="multilevel"/>
    <w:tmpl w:val="5A780D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imes New Roman" w:hAnsi="Times New Roman" w:cs="Times New Roman"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CE0637"/>
    <w:multiLevelType w:val="hybridMultilevel"/>
    <w:tmpl w:val="8F80A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AD1286"/>
    <w:multiLevelType w:val="multilevel"/>
    <w:tmpl w:val="380A538C"/>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b w:val="0"/>
        <w:sz w:val="24"/>
        <w:szCs w:val="24"/>
      </w:rPr>
    </w:lvl>
    <w:lvl w:ilvl="2">
      <w:start w:val="1"/>
      <w:numFmt w:val="decimal"/>
      <w:pStyle w:val="Heading3"/>
      <w:lvlText w:val="%1.%2.%3"/>
      <w:lvlJc w:val="left"/>
      <w:pPr>
        <w:ind w:left="2138"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290" w:hanging="864"/>
      </w:pPr>
      <w:rPr>
        <w:rFonts w:ascii="Times New Roman" w:hAnsi="Times New Roman" w:cs="Times New Roman" w:hint="default"/>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0CA5213"/>
    <w:multiLevelType w:val="hybridMultilevel"/>
    <w:tmpl w:val="CAEEBC24"/>
    <w:lvl w:ilvl="0" w:tplc="DA00AB88">
      <w:start w:val="1"/>
      <w:numFmt w:val="decimal"/>
      <w:lvlText w:val="9.%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AD17EEA"/>
    <w:multiLevelType w:val="hybridMultilevel"/>
    <w:tmpl w:val="5604572A"/>
    <w:lvl w:ilvl="0" w:tplc="52E8F156">
      <w:start w:val="1"/>
      <w:numFmt w:val="decimal"/>
      <w:lvlText w:val="11.1.%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CF9359B"/>
    <w:multiLevelType w:val="hybridMultilevel"/>
    <w:tmpl w:val="77346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F8D1588"/>
    <w:multiLevelType w:val="hybridMultilevel"/>
    <w:tmpl w:val="2C980A6C"/>
    <w:lvl w:ilvl="0" w:tplc="DA00AB88">
      <w:start w:val="1"/>
      <w:numFmt w:val="decimal"/>
      <w:lvlText w:val="9.%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6"/>
  </w:num>
  <w:num w:numId="3">
    <w:abstractNumId w:val="8"/>
  </w:num>
  <w:num w:numId="4">
    <w:abstractNumId w:val="1"/>
  </w:num>
  <w:num w:numId="5">
    <w:abstractNumId w:val="14"/>
  </w:num>
  <w:num w:numId="6">
    <w:abstractNumId w:val="3"/>
  </w:num>
  <w:num w:numId="7">
    <w:abstractNumId w:val="7"/>
  </w:num>
  <w:num w:numId="8">
    <w:abstractNumId w:val="0"/>
  </w:num>
  <w:num w:numId="9">
    <w:abstractNumId w:val="15"/>
  </w:num>
  <w:num w:numId="10">
    <w:abstractNumId w:val="17"/>
  </w:num>
  <w:num w:numId="11">
    <w:abstractNumId w:val="17"/>
  </w:num>
  <w:num w:numId="12">
    <w:abstractNumId w:val="4"/>
  </w:num>
  <w:num w:numId="13">
    <w:abstractNumId w:val="21"/>
  </w:num>
  <w:num w:numId="14">
    <w:abstractNumId w:val="18"/>
  </w:num>
  <w:num w:numId="15">
    <w:abstractNumId w:val="13"/>
  </w:num>
  <w:num w:numId="16">
    <w:abstractNumId w:val="2"/>
  </w:num>
  <w:num w:numId="17">
    <w:abstractNumId w:val="20"/>
  </w:num>
  <w:num w:numId="18">
    <w:abstractNumId w:val="6"/>
  </w:num>
  <w:num w:numId="19">
    <w:abstractNumId w:val="19"/>
  </w:num>
  <w:num w:numId="20">
    <w:abstractNumId w:val="10"/>
  </w:num>
  <w:num w:numId="21">
    <w:abstractNumId w:val="9"/>
  </w:num>
  <w:num w:numId="22">
    <w:abstractNumId w:val="11"/>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F9"/>
    <w:rsid w:val="00000CE8"/>
    <w:rsid w:val="00002AC5"/>
    <w:rsid w:val="000068FE"/>
    <w:rsid w:val="000070B7"/>
    <w:rsid w:val="00007654"/>
    <w:rsid w:val="00007D42"/>
    <w:rsid w:val="0001040E"/>
    <w:rsid w:val="00010CB0"/>
    <w:rsid w:val="000147F2"/>
    <w:rsid w:val="00020A1F"/>
    <w:rsid w:val="00021B2B"/>
    <w:rsid w:val="00023982"/>
    <w:rsid w:val="0002474C"/>
    <w:rsid w:val="00025FF0"/>
    <w:rsid w:val="0003044D"/>
    <w:rsid w:val="000305B1"/>
    <w:rsid w:val="000342D5"/>
    <w:rsid w:val="00035AB9"/>
    <w:rsid w:val="000372B5"/>
    <w:rsid w:val="0003784C"/>
    <w:rsid w:val="00046559"/>
    <w:rsid w:val="00051E3B"/>
    <w:rsid w:val="0005368F"/>
    <w:rsid w:val="0005467C"/>
    <w:rsid w:val="000557BF"/>
    <w:rsid w:val="00061065"/>
    <w:rsid w:val="000643BF"/>
    <w:rsid w:val="00064AB5"/>
    <w:rsid w:val="00064C07"/>
    <w:rsid w:val="0006789A"/>
    <w:rsid w:val="00067A9B"/>
    <w:rsid w:val="00072B8E"/>
    <w:rsid w:val="00073D58"/>
    <w:rsid w:val="000776D9"/>
    <w:rsid w:val="00081293"/>
    <w:rsid w:val="00081451"/>
    <w:rsid w:val="00081910"/>
    <w:rsid w:val="0008273A"/>
    <w:rsid w:val="0008442D"/>
    <w:rsid w:val="000848A3"/>
    <w:rsid w:val="00084E70"/>
    <w:rsid w:val="00087585"/>
    <w:rsid w:val="00087E34"/>
    <w:rsid w:val="00095293"/>
    <w:rsid w:val="000956C7"/>
    <w:rsid w:val="000A41CE"/>
    <w:rsid w:val="000B00BA"/>
    <w:rsid w:val="000B08A5"/>
    <w:rsid w:val="000B0939"/>
    <w:rsid w:val="000B1CB3"/>
    <w:rsid w:val="000B36D0"/>
    <w:rsid w:val="000B4EFC"/>
    <w:rsid w:val="000B64EF"/>
    <w:rsid w:val="000B6595"/>
    <w:rsid w:val="000C06E1"/>
    <w:rsid w:val="000C19B6"/>
    <w:rsid w:val="000C2034"/>
    <w:rsid w:val="000C21F3"/>
    <w:rsid w:val="000C433A"/>
    <w:rsid w:val="000C734A"/>
    <w:rsid w:val="000D359E"/>
    <w:rsid w:val="000D50BF"/>
    <w:rsid w:val="000D554E"/>
    <w:rsid w:val="000E0DCA"/>
    <w:rsid w:val="000E2F68"/>
    <w:rsid w:val="000E7943"/>
    <w:rsid w:val="000F0599"/>
    <w:rsid w:val="000F163A"/>
    <w:rsid w:val="000F483F"/>
    <w:rsid w:val="000F4D48"/>
    <w:rsid w:val="00101EB7"/>
    <w:rsid w:val="00103719"/>
    <w:rsid w:val="0010482C"/>
    <w:rsid w:val="0010653F"/>
    <w:rsid w:val="00107A01"/>
    <w:rsid w:val="00113859"/>
    <w:rsid w:val="00113E46"/>
    <w:rsid w:val="00120038"/>
    <w:rsid w:val="001212D0"/>
    <w:rsid w:val="00126947"/>
    <w:rsid w:val="00130F28"/>
    <w:rsid w:val="0013188C"/>
    <w:rsid w:val="00135B0D"/>
    <w:rsid w:val="001379C2"/>
    <w:rsid w:val="00142486"/>
    <w:rsid w:val="00142571"/>
    <w:rsid w:val="00144E70"/>
    <w:rsid w:val="00154AE4"/>
    <w:rsid w:val="00157EB1"/>
    <w:rsid w:val="001607B0"/>
    <w:rsid w:val="00161A78"/>
    <w:rsid w:val="001647C1"/>
    <w:rsid w:val="00165AEE"/>
    <w:rsid w:val="00170957"/>
    <w:rsid w:val="00170C7F"/>
    <w:rsid w:val="001719F8"/>
    <w:rsid w:val="00173269"/>
    <w:rsid w:val="0017329E"/>
    <w:rsid w:val="00174CCB"/>
    <w:rsid w:val="00176C0C"/>
    <w:rsid w:val="0017769F"/>
    <w:rsid w:val="001801E0"/>
    <w:rsid w:val="00181154"/>
    <w:rsid w:val="001851F1"/>
    <w:rsid w:val="00192B86"/>
    <w:rsid w:val="0019311B"/>
    <w:rsid w:val="00194722"/>
    <w:rsid w:val="00196CA0"/>
    <w:rsid w:val="001A0EB7"/>
    <w:rsid w:val="001B5601"/>
    <w:rsid w:val="001B6FA0"/>
    <w:rsid w:val="001B7AB4"/>
    <w:rsid w:val="001C1350"/>
    <w:rsid w:val="001C2458"/>
    <w:rsid w:val="001C3ECC"/>
    <w:rsid w:val="001C53F0"/>
    <w:rsid w:val="001C7DE7"/>
    <w:rsid w:val="001D04CE"/>
    <w:rsid w:val="001D0A6C"/>
    <w:rsid w:val="001D61E5"/>
    <w:rsid w:val="001D6F9D"/>
    <w:rsid w:val="001E3052"/>
    <w:rsid w:val="001E53FF"/>
    <w:rsid w:val="001E5EA5"/>
    <w:rsid w:val="001F0091"/>
    <w:rsid w:val="001F0C0D"/>
    <w:rsid w:val="001F2262"/>
    <w:rsid w:val="001F39FD"/>
    <w:rsid w:val="001F4278"/>
    <w:rsid w:val="001F4401"/>
    <w:rsid w:val="001F6DB2"/>
    <w:rsid w:val="00201F7A"/>
    <w:rsid w:val="00206A03"/>
    <w:rsid w:val="0020788B"/>
    <w:rsid w:val="00211D1B"/>
    <w:rsid w:val="00214C5D"/>
    <w:rsid w:val="00217866"/>
    <w:rsid w:val="00217DFC"/>
    <w:rsid w:val="00221F9C"/>
    <w:rsid w:val="00231ACC"/>
    <w:rsid w:val="00232B3B"/>
    <w:rsid w:val="00232BFC"/>
    <w:rsid w:val="00234B27"/>
    <w:rsid w:val="00235B62"/>
    <w:rsid w:val="00237A6E"/>
    <w:rsid w:val="00237F42"/>
    <w:rsid w:val="00240918"/>
    <w:rsid w:val="00243A58"/>
    <w:rsid w:val="00244386"/>
    <w:rsid w:val="00247BA9"/>
    <w:rsid w:val="00247D2F"/>
    <w:rsid w:val="00251F84"/>
    <w:rsid w:val="00252376"/>
    <w:rsid w:val="00257281"/>
    <w:rsid w:val="00260D3D"/>
    <w:rsid w:val="0026291D"/>
    <w:rsid w:val="00263603"/>
    <w:rsid w:val="00270EA5"/>
    <w:rsid w:val="002711FE"/>
    <w:rsid w:val="00275225"/>
    <w:rsid w:val="002752C6"/>
    <w:rsid w:val="00275918"/>
    <w:rsid w:val="0027643E"/>
    <w:rsid w:val="00276A6B"/>
    <w:rsid w:val="00285D40"/>
    <w:rsid w:val="0028793F"/>
    <w:rsid w:val="002915B2"/>
    <w:rsid w:val="002925BE"/>
    <w:rsid w:val="002942FF"/>
    <w:rsid w:val="00296D55"/>
    <w:rsid w:val="0029756C"/>
    <w:rsid w:val="002A5D98"/>
    <w:rsid w:val="002B3E48"/>
    <w:rsid w:val="002B47D9"/>
    <w:rsid w:val="002B5FF0"/>
    <w:rsid w:val="002B7EA3"/>
    <w:rsid w:val="002C1B82"/>
    <w:rsid w:val="002C21C8"/>
    <w:rsid w:val="002C3633"/>
    <w:rsid w:val="002C3A3C"/>
    <w:rsid w:val="002C3EFD"/>
    <w:rsid w:val="002C6147"/>
    <w:rsid w:val="002D02C9"/>
    <w:rsid w:val="002D475B"/>
    <w:rsid w:val="002D7B27"/>
    <w:rsid w:val="002E01F3"/>
    <w:rsid w:val="002E3808"/>
    <w:rsid w:val="002E4AF2"/>
    <w:rsid w:val="002E55AA"/>
    <w:rsid w:val="002E5B18"/>
    <w:rsid w:val="002E7702"/>
    <w:rsid w:val="002E7C38"/>
    <w:rsid w:val="002F22D1"/>
    <w:rsid w:val="00300F2B"/>
    <w:rsid w:val="0030220B"/>
    <w:rsid w:val="00302D01"/>
    <w:rsid w:val="00312BF0"/>
    <w:rsid w:val="003174C8"/>
    <w:rsid w:val="003231F7"/>
    <w:rsid w:val="003266D9"/>
    <w:rsid w:val="003325F3"/>
    <w:rsid w:val="00336F52"/>
    <w:rsid w:val="00340CA8"/>
    <w:rsid w:val="00346E32"/>
    <w:rsid w:val="0034780F"/>
    <w:rsid w:val="003515BF"/>
    <w:rsid w:val="0035285D"/>
    <w:rsid w:val="00355DAF"/>
    <w:rsid w:val="00365A69"/>
    <w:rsid w:val="003669F0"/>
    <w:rsid w:val="0037279A"/>
    <w:rsid w:val="00373A04"/>
    <w:rsid w:val="00376D32"/>
    <w:rsid w:val="003800A0"/>
    <w:rsid w:val="003809A3"/>
    <w:rsid w:val="00381707"/>
    <w:rsid w:val="00381B60"/>
    <w:rsid w:val="00381C43"/>
    <w:rsid w:val="0038268D"/>
    <w:rsid w:val="00383383"/>
    <w:rsid w:val="00383E69"/>
    <w:rsid w:val="00386F4A"/>
    <w:rsid w:val="00390B2D"/>
    <w:rsid w:val="00390F60"/>
    <w:rsid w:val="00391237"/>
    <w:rsid w:val="003912E9"/>
    <w:rsid w:val="0039206A"/>
    <w:rsid w:val="003A0C1A"/>
    <w:rsid w:val="003A2191"/>
    <w:rsid w:val="003A2282"/>
    <w:rsid w:val="003A50B8"/>
    <w:rsid w:val="003A5E68"/>
    <w:rsid w:val="003B2F48"/>
    <w:rsid w:val="003B7377"/>
    <w:rsid w:val="003B7913"/>
    <w:rsid w:val="003C05E9"/>
    <w:rsid w:val="003C77BB"/>
    <w:rsid w:val="003D2AFF"/>
    <w:rsid w:val="003D4603"/>
    <w:rsid w:val="003D5E06"/>
    <w:rsid w:val="003E1D1B"/>
    <w:rsid w:val="003E7E12"/>
    <w:rsid w:val="003F2BC7"/>
    <w:rsid w:val="003F3DC2"/>
    <w:rsid w:val="003F42BF"/>
    <w:rsid w:val="003F58C8"/>
    <w:rsid w:val="003F7959"/>
    <w:rsid w:val="0040071E"/>
    <w:rsid w:val="00403248"/>
    <w:rsid w:val="00403EFA"/>
    <w:rsid w:val="00405357"/>
    <w:rsid w:val="00407222"/>
    <w:rsid w:val="004115CF"/>
    <w:rsid w:val="004132B3"/>
    <w:rsid w:val="00415D3F"/>
    <w:rsid w:val="00416EC1"/>
    <w:rsid w:val="00417247"/>
    <w:rsid w:val="00421137"/>
    <w:rsid w:val="00422F05"/>
    <w:rsid w:val="00423ED1"/>
    <w:rsid w:val="00423FFB"/>
    <w:rsid w:val="00424470"/>
    <w:rsid w:val="004259D9"/>
    <w:rsid w:val="00425A11"/>
    <w:rsid w:val="004301C6"/>
    <w:rsid w:val="004336E8"/>
    <w:rsid w:val="004416BB"/>
    <w:rsid w:val="004473B5"/>
    <w:rsid w:val="00447EF1"/>
    <w:rsid w:val="00452A21"/>
    <w:rsid w:val="00456DD8"/>
    <w:rsid w:val="0045731A"/>
    <w:rsid w:val="004627D6"/>
    <w:rsid w:val="00462F81"/>
    <w:rsid w:val="00465943"/>
    <w:rsid w:val="004659AE"/>
    <w:rsid w:val="004731E7"/>
    <w:rsid w:val="0047394A"/>
    <w:rsid w:val="00476A66"/>
    <w:rsid w:val="004770B8"/>
    <w:rsid w:val="004809D3"/>
    <w:rsid w:val="00482267"/>
    <w:rsid w:val="00482B63"/>
    <w:rsid w:val="00483D76"/>
    <w:rsid w:val="00484B60"/>
    <w:rsid w:val="00484D8A"/>
    <w:rsid w:val="00487B42"/>
    <w:rsid w:val="00491721"/>
    <w:rsid w:val="00493B80"/>
    <w:rsid w:val="00496210"/>
    <w:rsid w:val="004966E5"/>
    <w:rsid w:val="004A1C8D"/>
    <w:rsid w:val="004B0157"/>
    <w:rsid w:val="004B2E4B"/>
    <w:rsid w:val="004B3957"/>
    <w:rsid w:val="004B556D"/>
    <w:rsid w:val="004B64E8"/>
    <w:rsid w:val="004B71A3"/>
    <w:rsid w:val="004C0042"/>
    <w:rsid w:val="004C139A"/>
    <w:rsid w:val="004C268F"/>
    <w:rsid w:val="004C272F"/>
    <w:rsid w:val="004C4483"/>
    <w:rsid w:val="004C4B39"/>
    <w:rsid w:val="004C50F2"/>
    <w:rsid w:val="004C7364"/>
    <w:rsid w:val="004D1D6F"/>
    <w:rsid w:val="004D340D"/>
    <w:rsid w:val="004D4899"/>
    <w:rsid w:val="004D5994"/>
    <w:rsid w:val="004D6E13"/>
    <w:rsid w:val="004E32FB"/>
    <w:rsid w:val="004E5C44"/>
    <w:rsid w:val="004E6CE3"/>
    <w:rsid w:val="004E7062"/>
    <w:rsid w:val="004E76F0"/>
    <w:rsid w:val="004F1540"/>
    <w:rsid w:val="004F3E63"/>
    <w:rsid w:val="004F56CB"/>
    <w:rsid w:val="00501EAD"/>
    <w:rsid w:val="005203AB"/>
    <w:rsid w:val="005221DA"/>
    <w:rsid w:val="00522ED3"/>
    <w:rsid w:val="00524C82"/>
    <w:rsid w:val="00524D78"/>
    <w:rsid w:val="00525986"/>
    <w:rsid w:val="00530CC9"/>
    <w:rsid w:val="00531472"/>
    <w:rsid w:val="00534664"/>
    <w:rsid w:val="005402A6"/>
    <w:rsid w:val="00540D61"/>
    <w:rsid w:val="005423BA"/>
    <w:rsid w:val="00544069"/>
    <w:rsid w:val="00545947"/>
    <w:rsid w:val="00545C00"/>
    <w:rsid w:val="00546262"/>
    <w:rsid w:val="005466D8"/>
    <w:rsid w:val="00552142"/>
    <w:rsid w:val="00552D3D"/>
    <w:rsid w:val="005566C0"/>
    <w:rsid w:val="0055688B"/>
    <w:rsid w:val="0055702B"/>
    <w:rsid w:val="00557ACA"/>
    <w:rsid w:val="00560329"/>
    <w:rsid w:val="00562C9F"/>
    <w:rsid w:val="00565AC2"/>
    <w:rsid w:val="0056676C"/>
    <w:rsid w:val="005705EB"/>
    <w:rsid w:val="0057116E"/>
    <w:rsid w:val="00571F35"/>
    <w:rsid w:val="00572265"/>
    <w:rsid w:val="0057581A"/>
    <w:rsid w:val="00576BDE"/>
    <w:rsid w:val="00584752"/>
    <w:rsid w:val="0058749C"/>
    <w:rsid w:val="00590AA8"/>
    <w:rsid w:val="00591123"/>
    <w:rsid w:val="0059437C"/>
    <w:rsid w:val="005A2249"/>
    <w:rsid w:val="005A46DE"/>
    <w:rsid w:val="005A69E6"/>
    <w:rsid w:val="005A79E8"/>
    <w:rsid w:val="005B1CB7"/>
    <w:rsid w:val="005B31D4"/>
    <w:rsid w:val="005B37B3"/>
    <w:rsid w:val="005B5032"/>
    <w:rsid w:val="005C43D6"/>
    <w:rsid w:val="005C73A1"/>
    <w:rsid w:val="005C7512"/>
    <w:rsid w:val="005D41B5"/>
    <w:rsid w:val="005D4255"/>
    <w:rsid w:val="005D4BED"/>
    <w:rsid w:val="005D52A7"/>
    <w:rsid w:val="005D7952"/>
    <w:rsid w:val="005E0725"/>
    <w:rsid w:val="005E134F"/>
    <w:rsid w:val="005E195E"/>
    <w:rsid w:val="005E24E5"/>
    <w:rsid w:val="005E5E30"/>
    <w:rsid w:val="005F06BC"/>
    <w:rsid w:val="006057C7"/>
    <w:rsid w:val="00605B04"/>
    <w:rsid w:val="00610370"/>
    <w:rsid w:val="00610966"/>
    <w:rsid w:val="00614977"/>
    <w:rsid w:val="00615361"/>
    <w:rsid w:val="00616E33"/>
    <w:rsid w:val="00623502"/>
    <w:rsid w:val="0062549C"/>
    <w:rsid w:val="00625EE9"/>
    <w:rsid w:val="0062651F"/>
    <w:rsid w:val="00626FB0"/>
    <w:rsid w:val="00631EBB"/>
    <w:rsid w:val="00635BD4"/>
    <w:rsid w:val="00636DFB"/>
    <w:rsid w:val="006372F7"/>
    <w:rsid w:val="006417C0"/>
    <w:rsid w:val="0064799A"/>
    <w:rsid w:val="00655C58"/>
    <w:rsid w:val="00656A01"/>
    <w:rsid w:val="00657E19"/>
    <w:rsid w:val="00662007"/>
    <w:rsid w:val="00665076"/>
    <w:rsid w:val="0066536D"/>
    <w:rsid w:val="00666EFF"/>
    <w:rsid w:val="00671153"/>
    <w:rsid w:val="00672ED7"/>
    <w:rsid w:val="00673FE1"/>
    <w:rsid w:val="00675355"/>
    <w:rsid w:val="00686A98"/>
    <w:rsid w:val="00690DF8"/>
    <w:rsid w:val="00691802"/>
    <w:rsid w:val="00692C71"/>
    <w:rsid w:val="00693875"/>
    <w:rsid w:val="0069503E"/>
    <w:rsid w:val="0069513A"/>
    <w:rsid w:val="0069611C"/>
    <w:rsid w:val="00696B39"/>
    <w:rsid w:val="006A3387"/>
    <w:rsid w:val="006B2907"/>
    <w:rsid w:val="006B35EE"/>
    <w:rsid w:val="006B7160"/>
    <w:rsid w:val="006C06AD"/>
    <w:rsid w:val="006C078A"/>
    <w:rsid w:val="006C2A2E"/>
    <w:rsid w:val="006C7305"/>
    <w:rsid w:val="006D48B2"/>
    <w:rsid w:val="006D50D1"/>
    <w:rsid w:val="006D5AF5"/>
    <w:rsid w:val="006D6323"/>
    <w:rsid w:val="006D71C0"/>
    <w:rsid w:val="006D7242"/>
    <w:rsid w:val="006E3A00"/>
    <w:rsid w:val="006E48FD"/>
    <w:rsid w:val="006E531C"/>
    <w:rsid w:val="006F199A"/>
    <w:rsid w:val="00702D07"/>
    <w:rsid w:val="00704727"/>
    <w:rsid w:val="00704834"/>
    <w:rsid w:val="007164F0"/>
    <w:rsid w:val="0072142E"/>
    <w:rsid w:val="007233DB"/>
    <w:rsid w:val="007235F0"/>
    <w:rsid w:val="007244CB"/>
    <w:rsid w:val="00724B9A"/>
    <w:rsid w:val="00727991"/>
    <w:rsid w:val="00730072"/>
    <w:rsid w:val="00730534"/>
    <w:rsid w:val="0073075C"/>
    <w:rsid w:val="00733081"/>
    <w:rsid w:val="00733CBE"/>
    <w:rsid w:val="007346E9"/>
    <w:rsid w:val="0073475F"/>
    <w:rsid w:val="00736A0B"/>
    <w:rsid w:val="00740A46"/>
    <w:rsid w:val="00740F4E"/>
    <w:rsid w:val="00741010"/>
    <w:rsid w:val="00744605"/>
    <w:rsid w:val="0074690B"/>
    <w:rsid w:val="007478B6"/>
    <w:rsid w:val="0075124E"/>
    <w:rsid w:val="0075292B"/>
    <w:rsid w:val="00752948"/>
    <w:rsid w:val="00756560"/>
    <w:rsid w:val="00757511"/>
    <w:rsid w:val="00757C63"/>
    <w:rsid w:val="00760AB4"/>
    <w:rsid w:val="007625EB"/>
    <w:rsid w:val="00762A6C"/>
    <w:rsid w:val="00764558"/>
    <w:rsid w:val="00765D1B"/>
    <w:rsid w:val="00766EBF"/>
    <w:rsid w:val="00771550"/>
    <w:rsid w:val="007743C8"/>
    <w:rsid w:val="00774A76"/>
    <w:rsid w:val="0077783B"/>
    <w:rsid w:val="00777B46"/>
    <w:rsid w:val="007823C2"/>
    <w:rsid w:val="00782782"/>
    <w:rsid w:val="007840A7"/>
    <w:rsid w:val="007873BE"/>
    <w:rsid w:val="007944CE"/>
    <w:rsid w:val="00795057"/>
    <w:rsid w:val="00796380"/>
    <w:rsid w:val="007A0BA7"/>
    <w:rsid w:val="007A3B6C"/>
    <w:rsid w:val="007A475B"/>
    <w:rsid w:val="007A4BB3"/>
    <w:rsid w:val="007A6663"/>
    <w:rsid w:val="007A727D"/>
    <w:rsid w:val="007A7F4D"/>
    <w:rsid w:val="007B1495"/>
    <w:rsid w:val="007C094E"/>
    <w:rsid w:val="007C0E40"/>
    <w:rsid w:val="007C26FC"/>
    <w:rsid w:val="007C5060"/>
    <w:rsid w:val="007D14F7"/>
    <w:rsid w:val="007D437D"/>
    <w:rsid w:val="007D476F"/>
    <w:rsid w:val="007D4D7C"/>
    <w:rsid w:val="007D574F"/>
    <w:rsid w:val="007E421D"/>
    <w:rsid w:val="007E56CA"/>
    <w:rsid w:val="007E7504"/>
    <w:rsid w:val="007E7ECE"/>
    <w:rsid w:val="007F06F6"/>
    <w:rsid w:val="007F3DAC"/>
    <w:rsid w:val="007F5441"/>
    <w:rsid w:val="007F5656"/>
    <w:rsid w:val="00800D1B"/>
    <w:rsid w:val="00801490"/>
    <w:rsid w:val="00803EB5"/>
    <w:rsid w:val="00810E2B"/>
    <w:rsid w:val="00815881"/>
    <w:rsid w:val="0082033B"/>
    <w:rsid w:val="00820AE1"/>
    <w:rsid w:val="00821188"/>
    <w:rsid w:val="00821A70"/>
    <w:rsid w:val="00827D1D"/>
    <w:rsid w:val="00830C43"/>
    <w:rsid w:val="008344F5"/>
    <w:rsid w:val="00836B69"/>
    <w:rsid w:val="00837E7B"/>
    <w:rsid w:val="00840477"/>
    <w:rsid w:val="00841072"/>
    <w:rsid w:val="008416C9"/>
    <w:rsid w:val="00842DB0"/>
    <w:rsid w:val="0084503D"/>
    <w:rsid w:val="00854467"/>
    <w:rsid w:val="00854896"/>
    <w:rsid w:val="008555CC"/>
    <w:rsid w:val="00860570"/>
    <w:rsid w:val="008617FD"/>
    <w:rsid w:val="00863EB9"/>
    <w:rsid w:val="008658A5"/>
    <w:rsid w:val="00870F28"/>
    <w:rsid w:val="00875733"/>
    <w:rsid w:val="0087704E"/>
    <w:rsid w:val="00881018"/>
    <w:rsid w:val="0088653C"/>
    <w:rsid w:val="00887FD1"/>
    <w:rsid w:val="0089041B"/>
    <w:rsid w:val="00890500"/>
    <w:rsid w:val="008913F7"/>
    <w:rsid w:val="00892DC8"/>
    <w:rsid w:val="00894C57"/>
    <w:rsid w:val="0089741E"/>
    <w:rsid w:val="008A0A83"/>
    <w:rsid w:val="008A0F6A"/>
    <w:rsid w:val="008A156D"/>
    <w:rsid w:val="008A3AA3"/>
    <w:rsid w:val="008A644F"/>
    <w:rsid w:val="008B1E72"/>
    <w:rsid w:val="008B22B6"/>
    <w:rsid w:val="008B2332"/>
    <w:rsid w:val="008B355C"/>
    <w:rsid w:val="008B4700"/>
    <w:rsid w:val="008B583C"/>
    <w:rsid w:val="008B7CC2"/>
    <w:rsid w:val="008C01B6"/>
    <w:rsid w:val="008C0A96"/>
    <w:rsid w:val="008C11AF"/>
    <w:rsid w:val="008C33A0"/>
    <w:rsid w:val="008D233C"/>
    <w:rsid w:val="008D3F5C"/>
    <w:rsid w:val="008D4394"/>
    <w:rsid w:val="008D51A9"/>
    <w:rsid w:val="008D61FF"/>
    <w:rsid w:val="008D620D"/>
    <w:rsid w:val="008D7993"/>
    <w:rsid w:val="008E1507"/>
    <w:rsid w:val="008E291E"/>
    <w:rsid w:val="008F1F17"/>
    <w:rsid w:val="008F46DA"/>
    <w:rsid w:val="008F4AEF"/>
    <w:rsid w:val="008F5328"/>
    <w:rsid w:val="008F5FDD"/>
    <w:rsid w:val="009014B4"/>
    <w:rsid w:val="0090266A"/>
    <w:rsid w:val="0090591A"/>
    <w:rsid w:val="00905C10"/>
    <w:rsid w:val="00907CA4"/>
    <w:rsid w:val="00915E2B"/>
    <w:rsid w:val="009161F7"/>
    <w:rsid w:val="00916CA0"/>
    <w:rsid w:val="0092352A"/>
    <w:rsid w:val="00923E39"/>
    <w:rsid w:val="00935002"/>
    <w:rsid w:val="00943E8B"/>
    <w:rsid w:val="00943F5B"/>
    <w:rsid w:val="009500BD"/>
    <w:rsid w:val="00951618"/>
    <w:rsid w:val="0096429C"/>
    <w:rsid w:val="00965BB9"/>
    <w:rsid w:val="00965DB9"/>
    <w:rsid w:val="00970791"/>
    <w:rsid w:val="00973C2C"/>
    <w:rsid w:val="00976A55"/>
    <w:rsid w:val="0098109C"/>
    <w:rsid w:val="00982415"/>
    <w:rsid w:val="00984686"/>
    <w:rsid w:val="00992448"/>
    <w:rsid w:val="00993B33"/>
    <w:rsid w:val="009945C3"/>
    <w:rsid w:val="00994F33"/>
    <w:rsid w:val="009A0389"/>
    <w:rsid w:val="009A2DB7"/>
    <w:rsid w:val="009A2FF1"/>
    <w:rsid w:val="009A597D"/>
    <w:rsid w:val="009A632F"/>
    <w:rsid w:val="009A7476"/>
    <w:rsid w:val="009A7D59"/>
    <w:rsid w:val="009B0C7A"/>
    <w:rsid w:val="009B250D"/>
    <w:rsid w:val="009B4F95"/>
    <w:rsid w:val="009B6271"/>
    <w:rsid w:val="009C2CA0"/>
    <w:rsid w:val="009C3B40"/>
    <w:rsid w:val="009C4A79"/>
    <w:rsid w:val="009C7149"/>
    <w:rsid w:val="009D3CEF"/>
    <w:rsid w:val="009D492A"/>
    <w:rsid w:val="009E0DE9"/>
    <w:rsid w:val="009E10C5"/>
    <w:rsid w:val="009E11A6"/>
    <w:rsid w:val="009E1ED2"/>
    <w:rsid w:val="009E26BF"/>
    <w:rsid w:val="009E3F69"/>
    <w:rsid w:val="009F015A"/>
    <w:rsid w:val="009F0A7F"/>
    <w:rsid w:val="009F29CB"/>
    <w:rsid w:val="009F2CB0"/>
    <w:rsid w:val="009F2DAE"/>
    <w:rsid w:val="009F5906"/>
    <w:rsid w:val="00A00C7D"/>
    <w:rsid w:val="00A04643"/>
    <w:rsid w:val="00A04F91"/>
    <w:rsid w:val="00A13ECA"/>
    <w:rsid w:val="00A200CF"/>
    <w:rsid w:val="00A22DCE"/>
    <w:rsid w:val="00A23603"/>
    <w:rsid w:val="00A24125"/>
    <w:rsid w:val="00A26949"/>
    <w:rsid w:val="00A319D4"/>
    <w:rsid w:val="00A33F65"/>
    <w:rsid w:val="00A342BB"/>
    <w:rsid w:val="00A34898"/>
    <w:rsid w:val="00A362FA"/>
    <w:rsid w:val="00A42B2E"/>
    <w:rsid w:val="00A42DED"/>
    <w:rsid w:val="00A45B39"/>
    <w:rsid w:val="00A52EDA"/>
    <w:rsid w:val="00A61CC4"/>
    <w:rsid w:val="00A64B30"/>
    <w:rsid w:val="00A64EAA"/>
    <w:rsid w:val="00A65164"/>
    <w:rsid w:val="00A65208"/>
    <w:rsid w:val="00A704BB"/>
    <w:rsid w:val="00A70C05"/>
    <w:rsid w:val="00A71314"/>
    <w:rsid w:val="00A738A9"/>
    <w:rsid w:val="00A74373"/>
    <w:rsid w:val="00A7525E"/>
    <w:rsid w:val="00A762A6"/>
    <w:rsid w:val="00A76DAA"/>
    <w:rsid w:val="00A776BE"/>
    <w:rsid w:val="00A77C30"/>
    <w:rsid w:val="00A87229"/>
    <w:rsid w:val="00A87469"/>
    <w:rsid w:val="00A874D5"/>
    <w:rsid w:val="00A90AE6"/>
    <w:rsid w:val="00A95BC7"/>
    <w:rsid w:val="00A97A56"/>
    <w:rsid w:val="00AA0C9D"/>
    <w:rsid w:val="00AA1510"/>
    <w:rsid w:val="00AA18FE"/>
    <w:rsid w:val="00AA2F10"/>
    <w:rsid w:val="00AA48CF"/>
    <w:rsid w:val="00AA739A"/>
    <w:rsid w:val="00AB0F3F"/>
    <w:rsid w:val="00AB14B9"/>
    <w:rsid w:val="00AB1572"/>
    <w:rsid w:val="00AB4CCC"/>
    <w:rsid w:val="00AB7081"/>
    <w:rsid w:val="00AC0AB6"/>
    <w:rsid w:val="00AC4513"/>
    <w:rsid w:val="00AC563A"/>
    <w:rsid w:val="00AC5673"/>
    <w:rsid w:val="00AC791D"/>
    <w:rsid w:val="00AD5408"/>
    <w:rsid w:val="00AD5BF9"/>
    <w:rsid w:val="00AD5E91"/>
    <w:rsid w:val="00AD7AC2"/>
    <w:rsid w:val="00AE2E1A"/>
    <w:rsid w:val="00AE53EE"/>
    <w:rsid w:val="00AE72A7"/>
    <w:rsid w:val="00AF4FAA"/>
    <w:rsid w:val="00AF5078"/>
    <w:rsid w:val="00AF6324"/>
    <w:rsid w:val="00AF7AE5"/>
    <w:rsid w:val="00B01050"/>
    <w:rsid w:val="00B02B8E"/>
    <w:rsid w:val="00B03515"/>
    <w:rsid w:val="00B052D5"/>
    <w:rsid w:val="00B05D84"/>
    <w:rsid w:val="00B10853"/>
    <w:rsid w:val="00B119FE"/>
    <w:rsid w:val="00B13F8F"/>
    <w:rsid w:val="00B1762D"/>
    <w:rsid w:val="00B216F6"/>
    <w:rsid w:val="00B228E9"/>
    <w:rsid w:val="00B2339D"/>
    <w:rsid w:val="00B24A69"/>
    <w:rsid w:val="00B25D10"/>
    <w:rsid w:val="00B26784"/>
    <w:rsid w:val="00B31C81"/>
    <w:rsid w:val="00B329BE"/>
    <w:rsid w:val="00B344A7"/>
    <w:rsid w:val="00B408F1"/>
    <w:rsid w:val="00B40ED1"/>
    <w:rsid w:val="00B470C5"/>
    <w:rsid w:val="00B50EF7"/>
    <w:rsid w:val="00B52FA3"/>
    <w:rsid w:val="00B53B09"/>
    <w:rsid w:val="00B54FA7"/>
    <w:rsid w:val="00B57356"/>
    <w:rsid w:val="00B6119D"/>
    <w:rsid w:val="00B62E5C"/>
    <w:rsid w:val="00B6594B"/>
    <w:rsid w:val="00B662F2"/>
    <w:rsid w:val="00B6656E"/>
    <w:rsid w:val="00B66B1E"/>
    <w:rsid w:val="00B7047C"/>
    <w:rsid w:val="00B73938"/>
    <w:rsid w:val="00B75591"/>
    <w:rsid w:val="00B7601D"/>
    <w:rsid w:val="00B80781"/>
    <w:rsid w:val="00B807A0"/>
    <w:rsid w:val="00B80C46"/>
    <w:rsid w:val="00B81956"/>
    <w:rsid w:val="00B83610"/>
    <w:rsid w:val="00B839A5"/>
    <w:rsid w:val="00B87A03"/>
    <w:rsid w:val="00B87B92"/>
    <w:rsid w:val="00B90CDA"/>
    <w:rsid w:val="00B91FDF"/>
    <w:rsid w:val="00B93349"/>
    <w:rsid w:val="00B94A35"/>
    <w:rsid w:val="00B96692"/>
    <w:rsid w:val="00BA692E"/>
    <w:rsid w:val="00BA71E6"/>
    <w:rsid w:val="00BB026E"/>
    <w:rsid w:val="00BB0F69"/>
    <w:rsid w:val="00BB404A"/>
    <w:rsid w:val="00BB6726"/>
    <w:rsid w:val="00BC28AE"/>
    <w:rsid w:val="00BC3D15"/>
    <w:rsid w:val="00BC4693"/>
    <w:rsid w:val="00BC58CC"/>
    <w:rsid w:val="00BC7674"/>
    <w:rsid w:val="00BD2222"/>
    <w:rsid w:val="00BD2B1B"/>
    <w:rsid w:val="00BD344D"/>
    <w:rsid w:val="00BD3A83"/>
    <w:rsid w:val="00BD4ABF"/>
    <w:rsid w:val="00BD4E28"/>
    <w:rsid w:val="00BD6634"/>
    <w:rsid w:val="00BE0FDD"/>
    <w:rsid w:val="00BE1C1B"/>
    <w:rsid w:val="00BE2C2A"/>
    <w:rsid w:val="00BF03ED"/>
    <w:rsid w:val="00BF205F"/>
    <w:rsid w:val="00BF7848"/>
    <w:rsid w:val="00C01FEB"/>
    <w:rsid w:val="00C05089"/>
    <w:rsid w:val="00C07008"/>
    <w:rsid w:val="00C10665"/>
    <w:rsid w:val="00C121C2"/>
    <w:rsid w:val="00C14317"/>
    <w:rsid w:val="00C169B3"/>
    <w:rsid w:val="00C170DC"/>
    <w:rsid w:val="00C237BF"/>
    <w:rsid w:val="00C271F8"/>
    <w:rsid w:val="00C30CB1"/>
    <w:rsid w:val="00C32ED7"/>
    <w:rsid w:val="00C34210"/>
    <w:rsid w:val="00C34BFF"/>
    <w:rsid w:val="00C36368"/>
    <w:rsid w:val="00C36C49"/>
    <w:rsid w:val="00C36D21"/>
    <w:rsid w:val="00C377E7"/>
    <w:rsid w:val="00C40352"/>
    <w:rsid w:val="00C409FE"/>
    <w:rsid w:val="00C444C3"/>
    <w:rsid w:val="00C44601"/>
    <w:rsid w:val="00C45373"/>
    <w:rsid w:val="00C47FDE"/>
    <w:rsid w:val="00C50CF4"/>
    <w:rsid w:val="00C56E53"/>
    <w:rsid w:val="00C574C0"/>
    <w:rsid w:val="00C623EC"/>
    <w:rsid w:val="00C642CC"/>
    <w:rsid w:val="00C64B39"/>
    <w:rsid w:val="00C67365"/>
    <w:rsid w:val="00C7527E"/>
    <w:rsid w:val="00C76363"/>
    <w:rsid w:val="00C8191D"/>
    <w:rsid w:val="00C84B54"/>
    <w:rsid w:val="00C868D4"/>
    <w:rsid w:val="00C92862"/>
    <w:rsid w:val="00C93CAE"/>
    <w:rsid w:val="00C94FB7"/>
    <w:rsid w:val="00C954A3"/>
    <w:rsid w:val="00C978C8"/>
    <w:rsid w:val="00CA11D5"/>
    <w:rsid w:val="00CA2F01"/>
    <w:rsid w:val="00CB07B6"/>
    <w:rsid w:val="00CB25EF"/>
    <w:rsid w:val="00CB340A"/>
    <w:rsid w:val="00CB44B6"/>
    <w:rsid w:val="00CB49CA"/>
    <w:rsid w:val="00CC2256"/>
    <w:rsid w:val="00CC32EE"/>
    <w:rsid w:val="00CC3A3C"/>
    <w:rsid w:val="00CD1391"/>
    <w:rsid w:val="00CD2C13"/>
    <w:rsid w:val="00CD40AA"/>
    <w:rsid w:val="00CD54A5"/>
    <w:rsid w:val="00CE2A5B"/>
    <w:rsid w:val="00CE2F96"/>
    <w:rsid w:val="00CE2FEA"/>
    <w:rsid w:val="00CE3264"/>
    <w:rsid w:val="00CE4D9B"/>
    <w:rsid w:val="00CE5D76"/>
    <w:rsid w:val="00CE5E68"/>
    <w:rsid w:val="00CF1312"/>
    <w:rsid w:val="00CF50AB"/>
    <w:rsid w:val="00CF54D4"/>
    <w:rsid w:val="00CF6296"/>
    <w:rsid w:val="00D033A5"/>
    <w:rsid w:val="00D108B0"/>
    <w:rsid w:val="00D12254"/>
    <w:rsid w:val="00D14C4C"/>
    <w:rsid w:val="00D14D22"/>
    <w:rsid w:val="00D14F37"/>
    <w:rsid w:val="00D16768"/>
    <w:rsid w:val="00D21F7E"/>
    <w:rsid w:val="00D23D81"/>
    <w:rsid w:val="00D26D2A"/>
    <w:rsid w:val="00D342C2"/>
    <w:rsid w:val="00D40B8E"/>
    <w:rsid w:val="00D41DC1"/>
    <w:rsid w:val="00D43A84"/>
    <w:rsid w:val="00D45495"/>
    <w:rsid w:val="00D468DF"/>
    <w:rsid w:val="00D47A84"/>
    <w:rsid w:val="00D5094F"/>
    <w:rsid w:val="00D56EEE"/>
    <w:rsid w:val="00D60E1D"/>
    <w:rsid w:val="00D61AE1"/>
    <w:rsid w:val="00D66F95"/>
    <w:rsid w:val="00D70336"/>
    <w:rsid w:val="00D70427"/>
    <w:rsid w:val="00D71428"/>
    <w:rsid w:val="00D74B49"/>
    <w:rsid w:val="00D76651"/>
    <w:rsid w:val="00D7671F"/>
    <w:rsid w:val="00D805FA"/>
    <w:rsid w:val="00D82551"/>
    <w:rsid w:val="00D83781"/>
    <w:rsid w:val="00D95EA5"/>
    <w:rsid w:val="00DA01A0"/>
    <w:rsid w:val="00DA0C1C"/>
    <w:rsid w:val="00DA4631"/>
    <w:rsid w:val="00DA4EF9"/>
    <w:rsid w:val="00DB16F0"/>
    <w:rsid w:val="00DB407A"/>
    <w:rsid w:val="00DB44B8"/>
    <w:rsid w:val="00DB609D"/>
    <w:rsid w:val="00DC1BF5"/>
    <w:rsid w:val="00DC25FB"/>
    <w:rsid w:val="00DD3AE4"/>
    <w:rsid w:val="00DD46FB"/>
    <w:rsid w:val="00DD66BD"/>
    <w:rsid w:val="00DD70EA"/>
    <w:rsid w:val="00DE3587"/>
    <w:rsid w:val="00DE3914"/>
    <w:rsid w:val="00DE4B41"/>
    <w:rsid w:val="00DE50F4"/>
    <w:rsid w:val="00DF074D"/>
    <w:rsid w:val="00DF20F6"/>
    <w:rsid w:val="00DF5775"/>
    <w:rsid w:val="00E029E5"/>
    <w:rsid w:val="00E03A2C"/>
    <w:rsid w:val="00E047A8"/>
    <w:rsid w:val="00E04837"/>
    <w:rsid w:val="00E04FC0"/>
    <w:rsid w:val="00E05A9D"/>
    <w:rsid w:val="00E06396"/>
    <w:rsid w:val="00E06785"/>
    <w:rsid w:val="00E13343"/>
    <w:rsid w:val="00E15737"/>
    <w:rsid w:val="00E15A3D"/>
    <w:rsid w:val="00E168D2"/>
    <w:rsid w:val="00E23E39"/>
    <w:rsid w:val="00E30FBA"/>
    <w:rsid w:val="00E31AFE"/>
    <w:rsid w:val="00E32CBA"/>
    <w:rsid w:val="00E35DDA"/>
    <w:rsid w:val="00E36616"/>
    <w:rsid w:val="00E37BC5"/>
    <w:rsid w:val="00E513DB"/>
    <w:rsid w:val="00E530DC"/>
    <w:rsid w:val="00E567A7"/>
    <w:rsid w:val="00E6032C"/>
    <w:rsid w:val="00E640AB"/>
    <w:rsid w:val="00E66120"/>
    <w:rsid w:val="00E7037A"/>
    <w:rsid w:val="00E711AE"/>
    <w:rsid w:val="00E717F0"/>
    <w:rsid w:val="00E74DBD"/>
    <w:rsid w:val="00E771C8"/>
    <w:rsid w:val="00E8042D"/>
    <w:rsid w:val="00E81A4A"/>
    <w:rsid w:val="00E81D0C"/>
    <w:rsid w:val="00E82F0F"/>
    <w:rsid w:val="00E83C9B"/>
    <w:rsid w:val="00E861C0"/>
    <w:rsid w:val="00E95A82"/>
    <w:rsid w:val="00E95E19"/>
    <w:rsid w:val="00E96923"/>
    <w:rsid w:val="00EA062B"/>
    <w:rsid w:val="00EA1ED5"/>
    <w:rsid w:val="00EA1F74"/>
    <w:rsid w:val="00EA38AD"/>
    <w:rsid w:val="00EA53C2"/>
    <w:rsid w:val="00EB0838"/>
    <w:rsid w:val="00EB2587"/>
    <w:rsid w:val="00EB2779"/>
    <w:rsid w:val="00EB2827"/>
    <w:rsid w:val="00EB5750"/>
    <w:rsid w:val="00EB5839"/>
    <w:rsid w:val="00EB797F"/>
    <w:rsid w:val="00EC2971"/>
    <w:rsid w:val="00EC6C06"/>
    <w:rsid w:val="00EC6CF4"/>
    <w:rsid w:val="00EC73BF"/>
    <w:rsid w:val="00EC7FDA"/>
    <w:rsid w:val="00ED1668"/>
    <w:rsid w:val="00ED188D"/>
    <w:rsid w:val="00ED700A"/>
    <w:rsid w:val="00EE12D6"/>
    <w:rsid w:val="00EE4272"/>
    <w:rsid w:val="00EE4DE2"/>
    <w:rsid w:val="00EF254E"/>
    <w:rsid w:val="00EF5C15"/>
    <w:rsid w:val="00EF756B"/>
    <w:rsid w:val="00EF785A"/>
    <w:rsid w:val="00F06308"/>
    <w:rsid w:val="00F07128"/>
    <w:rsid w:val="00F13870"/>
    <w:rsid w:val="00F24389"/>
    <w:rsid w:val="00F2438F"/>
    <w:rsid w:val="00F24FD3"/>
    <w:rsid w:val="00F32BD5"/>
    <w:rsid w:val="00F3733E"/>
    <w:rsid w:val="00F402A8"/>
    <w:rsid w:val="00F405CD"/>
    <w:rsid w:val="00F4068D"/>
    <w:rsid w:val="00F40AFD"/>
    <w:rsid w:val="00F41073"/>
    <w:rsid w:val="00F4599F"/>
    <w:rsid w:val="00F46388"/>
    <w:rsid w:val="00F507DB"/>
    <w:rsid w:val="00F517DA"/>
    <w:rsid w:val="00F52FF8"/>
    <w:rsid w:val="00F536FB"/>
    <w:rsid w:val="00F54C62"/>
    <w:rsid w:val="00F555E1"/>
    <w:rsid w:val="00F60344"/>
    <w:rsid w:val="00F60BCA"/>
    <w:rsid w:val="00F67D86"/>
    <w:rsid w:val="00F71D17"/>
    <w:rsid w:val="00F72F36"/>
    <w:rsid w:val="00F746F3"/>
    <w:rsid w:val="00F77CA8"/>
    <w:rsid w:val="00F77FF1"/>
    <w:rsid w:val="00F820DF"/>
    <w:rsid w:val="00F84E02"/>
    <w:rsid w:val="00F86244"/>
    <w:rsid w:val="00F90065"/>
    <w:rsid w:val="00F90B70"/>
    <w:rsid w:val="00F9104E"/>
    <w:rsid w:val="00F9456A"/>
    <w:rsid w:val="00F94FE2"/>
    <w:rsid w:val="00FA0410"/>
    <w:rsid w:val="00FA1387"/>
    <w:rsid w:val="00FA377F"/>
    <w:rsid w:val="00FA41ED"/>
    <w:rsid w:val="00FA4657"/>
    <w:rsid w:val="00FA4DBE"/>
    <w:rsid w:val="00FA5688"/>
    <w:rsid w:val="00FA591A"/>
    <w:rsid w:val="00FA6617"/>
    <w:rsid w:val="00FB0CEE"/>
    <w:rsid w:val="00FB28EC"/>
    <w:rsid w:val="00FB2AB1"/>
    <w:rsid w:val="00FB5707"/>
    <w:rsid w:val="00FB599B"/>
    <w:rsid w:val="00FB6C0A"/>
    <w:rsid w:val="00FB6F4E"/>
    <w:rsid w:val="00FC2919"/>
    <w:rsid w:val="00FC3821"/>
    <w:rsid w:val="00FC3A09"/>
    <w:rsid w:val="00FC419D"/>
    <w:rsid w:val="00FC4A9E"/>
    <w:rsid w:val="00FC6260"/>
    <w:rsid w:val="00FC66BD"/>
    <w:rsid w:val="00FC6CB1"/>
    <w:rsid w:val="00FD0934"/>
    <w:rsid w:val="00FD2EC9"/>
    <w:rsid w:val="00FD4CE6"/>
    <w:rsid w:val="00FD4DAD"/>
    <w:rsid w:val="00FD63E6"/>
    <w:rsid w:val="00FD6C87"/>
    <w:rsid w:val="00FD6EC3"/>
    <w:rsid w:val="00FD6F98"/>
    <w:rsid w:val="00FD7730"/>
    <w:rsid w:val="00FD78CB"/>
    <w:rsid w:val="00FE067E"/>
    <w:rsid w:val="00FE201B"/>
    <w:rsid w:val="00FE2F87"/>
    <w:rsid w:val="00FE4024"/>
    <w:rsid w:val="00FE4C7A"/>
    <w:rsid w:val="00FE6B46"/>
    <w:rsid w:val="00FE7F27"/>
    <w:rsid w:val="00FF05AA"/>
    <w:rsid w:val="00FF15FE"/>
    <w:rsid w:val="00FF2327"/>
    <w:rsid w:val="00FF5C8E"/>
  </w:rsids>
  <m:mathPr>
    <m:mathFont m:val="Cambria Math"/>
    <m:brkBin m:val="before"/>
    <m:brkBinSub m:val="--"/>
    <m:smallFrac m:val="0"/>
    <m:dispDef/>
    <m:lMargin m:val="0"/>
    <m:rMargin m:val="0"/>
    <m:defJc m:val="centerGroup"/>
    <m:wrapIndent m:val="1440"/>
    <m:intLim m:val="subSup"/>
    <m:naryLim m:val="undOvr"/>
  </m:mathPr>
  <w:themeFontLang w:val="en-IE" w:eastAsia="ii-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7D86A3C-7523-45F3-8435-B469428B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6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2DAE"/>
    <w:pPr>
      <w:keepNext/>
      <w:numPr>
        <w:numId w:val="11"/>
      </w:numPr>
      <w:spacing w:before="240" w:after="120"/>
      <w:ind w:left="431" w:hanging="431"/>
      <w:contextualSpacing/>
      <w:outlineLvl w:val="0"/>
    </w:pPr>
    <w:rPr>
      <w:rFonts w:cs="Arial"/>
      <w:b/>
      <w:bCs/>
      <w:smallCaps/>
      <w:kern w:val="32"/>
      <w:sz w:val="28"/>
      <w:szCs w:val="32"/>
    </w:rPr>
  </w:style>
  <w:style w:type="paragraph" w:styleId="Heading2">
    <w:name w:val="heading 2"/>
    <w:basedOn w:val="Normal"/>
    <w:next w:val="Normal"/>
    <w:link w:val="Heading2Char"/>
    <w:qFormat/>
    <w:rsid w:val="009F2DAE"/>
    <w:pPr>
      <w:numPr>
        <w:ilvl w:val="1"/>
        <w:numId w:val="11"/>
      </w:numPr>
      <w:tabs>
        <w:tab w:val="left" w:pos="0"/>
      </w:tabs>
      <w:spacing w:before="120" w:after="120"/>
      <w:contextualSpacing/>
      <w:outlineLvl w:val="1"/>
    </w:pPr>
    <w:rPr>
      <w:b/>
      <w:smallCaps/>
    </w:rPr>
  </w:style>
  <w:style w:type="paragraph" w:styleId="Heading3">
    <w:name w:val="heading 3"/>
    <w:basedOn w:val="Normal"/>
    <w:next w:val="Normal"/>
    <w:link w:val="Heading3Char"/>
    <w:uiPriority w:val="9"/>
    <w:unhideWhenUsed/>
    <w:qFormat/>
    <w:rsid w:val="00777B46"/>
    <w:pPr>
      <w:keepNext/>
      <w:keepLines/>
      <w:numPr>
        <w:ilvl w:val="2"/>
        <w:numId w:val="11"/>
      </w:numPr>
      <w:spacing w:before="360" w:after="120" w:line="360" w:lineRule="auto"/>
      <w:ind w:left="720"/>
      <w:outlineLvl w:val="2"/>
    </w:pPr>
    <w:rPr>
      <w:rFonts w:eastAsiaTheme="majorEastAsia" w:cstheme="majorBidi"/>
      <w:b/>
      <w:bCs/>
      <w:i/>
    </w:rPr>
  </w:style>
  <w:style w:type="paragraph" w:styleId="Heading4">
    <w:name w:val="heading 4"/>
    <w:basedOn w:val="Normal"/>
    <w:next w:val="Normal"/>
    <w:link w:val="Heading4Char"/>
    <w:autoRedefine/>
    <w:uiPriority w:val="9"/>
    <w:qFormat/>
    <w:rsid w:val="008D4394"/>
    <w:pPr>
      <w:keepNext/>
      <w:numPr>
        <w:ilvl w:val="3"/>
        <w:numId w:val="11"/>
      </w:numPr>
      <w:tabs>
        <w:tab w:val="left" w:pos="34"/>
        <w:tab w:val="left" w:pos="426"/>
        <w:tab w:val="left" w:pos="2160"/>
        <w:tab w:val="left" w:pos="2880"/>
        <w:tab w:val="left" w:pos="3600"/>
        <w:tab w:val="left" w:pos="4320"/>
        <w:tab w:val="left" w:pos="5040"/>
        <w:tab w:val="left" w:pos="7260"/>
      </w:tabs>
      <w:snapToGrid w:val="0"/>
      <w:spacing w:before="240" w:after="60"/>
      <w:jc w:val="both"/>
      <w:outlineLvl w:val="3"/>
    </w:pPr>
    <w:rPr>
      <w:rFonts w:asciiTheme="minorHAnsi" w:hAnsiTheme="minorHAnsi" w:cs="Arial"/>
      <w:b/>
      <w:bCs/>
      <w:sz w:val="20"/>
      <w:szCs w:val="20"/>
      <w:lang w:val="fr-FR"/>
    </w:rPr>
  </w:style>
  <w:style w:type="paragraph" w:styleId="Heading5">
    <w:name w:val="heading 5"/>
    <w:basedOn w:val="Normal"/>
    <w:next w:val="Normal"/>
    <w:link w:val="Heading5Char"/>
    <w:uiPriority w:val="9"/>
    <w:qFormat/>
    <w:rsid w:val="008D4394"/>
    <w:pPr>
      <w:tabs>
        <w:tab w:val="left" w:pos="34"/>
        <w:tab w:val="left" w:pos="426"/>
        <w:tab w:val="left" w:pos="2160"/>
        <w:tab w:val="left" w:pos="2880"/>
        <w:tab w:val="left" w:pos="3600"/>
        <w:tab w:val="left" w:pos="4320"/>
        <w:tab w:val="left" w:pos="5040"/>
        <w:tab w:val="left" w:pos="7260"/>
      </w:tabs>
      <w:snapToGrid w:val="0"/>
      <w:spacing w:before="240" w:after="60"/>
      <w:ind w:left="1008" w:hanging="1008"/>
      <w:jc w:val="both"/>
      <w:outlineLvl w:val="4"/>
    </w:pPr>
    <w:rPr>
      <w:rFonts w:ascii="Calibri" w:hAnsi="Calibri" w:cs="Calibri"/>
      <w:b/>
      <w:bCs/>
      <w:i/>
      <w:iCs/>
      <w:sz w:val="26"/>
      <w:szCs w:val="26"/>
      <w:lang w:val="fr-FR"/>
    </w:rPr>
  </w:style>
  <w:style w:type="paragraph" w:styleId="Heading6">
    <w:name w:val="heading 6"/>
    <w:basedOn w:val="Normal"/>
    <w:next w:val="Normal"/>
    <w:link w:val="Heading6Char"/>
    <w:uiPriority w:val="9"/>
    <w:qFormat/>
    <w:rsid w:val="008D4394"/>
    <w:pPr>
      <w:tabs>
        <w:tab w:val="left" w:pos="34"/>
        <w:tab w:val="left" w:pos="426"/>
        <w:tab w:val="left" w:pos="2160"/>
        <w:tab w:val="left" w:pos="2880"/>
        <w:tab w:val="left" w:pos="3600"/>
        <w:tab w:val="left" w:pos="4320"/>
        <w:tab w:val="left" w:pos="5040"/>
        <w:tab w:val="left" w:pos="7260"/>
      </w:tabs>
      <w:snapToGrid w:val="0"/>
      <w:spacing w:before="240" w:after="60"/>
      <w:ind w:left="1152" w:hanging="1152"/>
      <w:jc w:val="both"/>
      <w:outlineLvl w:val="5"/>
    </w:pPr>
    <w:rPr>
      <w:rFonts w:ascii="Calibri" w:hAnsi="Calibri" w:cs="Calibri"/>
      <w:b/>
      <w:bCs/>
      <w:sz w:val="20"/>
      <w:szCs w:val="20"/>
      <w:lang w:val="fr-FR"/>
    </w:rPr>
  </w:style>
  <w:style w:type="paragraph" w:styleId="Heading7">
    <w:name w:val="heading 7"/>
    <w:basedOn w:val="Normal"/>
    <w:next w:val="Normal"/>
    <w:link w:val="Heading7Char"/>
    <w:uiPriority w:val="9"/>
    <w:unhideWhenUsed/>
    <w:qFormat/>
    <w:rsid w:val="003F58C8"/>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8D4394"/>
    <w:pPr>
      <w:tabs>
        <w:tab w:val="left" w:pos="34"/>
        <w:tab w:val="left" w:pos="426"/>
        <w:tab w:val="left" w:pos="2160"/>
        <w:tab w:val="left" w:pos="2880"/>
        <w:tab w:val="left" w:pos="3600"/>
        <w:tab w:val="left" w:pos="4320"/>
        <w:tab w:val="left" w:pos="5040"/>
        <w:tab w:val="left" w:pos="7260"/>
      </w:tabs>
      <w:snapToGrid w:val="0"/>
      <w:spacing w:before="240" w:after="60"/>
      <w:ind w:left="1440" w:hanging="1440"/>
      <w:jc w:val="both"/>
      <w:outlineLvl w:val="7"/>
    </w:pPr>
    <w:rPr>
      <w:rFonts w:ascii="Calibri" w:hAnsi="Calibri" w:cs="Calibri"/>
      <w:i/>
      <w:iCs/>
      <w:lang w:val="fr-FR"/>
    </w:rPr>
  </w:style>
  <w:style w:type="paragraph" w:styleId="Heading9">
    <w:name w:val="heading 9"/>
    <w:basedOn w:val="Normal"/>
    <w:next w:val="Normal"/>
    <w:link w:val="Heading9Char"/>
    <w:uiPriority w:val="9"/>
    <w:qFormat/>
    <w:rsid w:val="008D4394"/>
    <w:pPr>
      <w:tabs>
        <w:tab w:val="left" w:pos="34"/>
        <w:tab w:val="left" w:pos="426"/>
        <w:tab w:val="left" w:pos="2160"/>
        <w:tab w:val="left" w:pos="2880"/>
        <w:tab w:val="left" w:pos="3600"/>
        <w:tab w:val="left" w:pos="4320"/>
        <w:tab w:val="left" w:pos="5040"/>
        <w:tab w:val="left" w:pos="7260"/>
      </w:tabs>
      <w:snapToGrid w:val="0"/>
      <w:spacing w:before="240" w:after="60"/>
      <w:ind w:left="1584" w:hanging="1584"/>
      <w:jc w:val="both"/>
      <w:outlineLvl w:val="8"/>
    </w:pPr>
    <w:rPr>
      <w:rFonts w:ascii="Cambria" w:hAnsi="Cambria" w:cs="Cambria"/>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DAE"/>
    <w:rPr>
      <w:rFonts w:ascii="Times New Roman" w:eastAsia="Times New Roman" w:hAnsi="Times New Roman" w:cs="Arial"/>
      <w:b/>
      <w:bCs/>
      <w:smallCaps/>
      <w:kern w:val="32"/>
      <w:sz w:val="28"/>
      <w:szCs w:val="32"/>
    </w:rPr>
  </w:style>
  <w:style w:type="character" w:customStyle="1" w:styleId="Heading2Char">
    <w:name w:val="Heading 2 Char"/>
    <w:basedOn w:val="DefaultParagraphFont"/>
    <w:link w:val="Heading2"/>
    <w:rsid w:val="009F2DAE"/>
    <w:rPr>
      <w:rFonts w:ascii="Times New Roman" w:eastAsia="Times New Roman" w:hAnsi="Times New Roman" w:cs="Times New Roman"/>
      <w:b/>
      <w:smallCaps/>
      <w:sz w:val="24"/>
      <w:szCs w:val="24"/>
    </w:rPr>
  </w:style>
  <w:style w:type="character" w:customStyle="1" w:styleId="Heading3Char">
    <w:name w:val="Heading 3 Char"/>
    <w:basedOn w:val="DefaultParagraphFont"/>
    <w:link w:val="Heading3"/>
    <w:uiPriority w:val="9"/>
    <w:rsid w:val="00777B46"/>
    <w:rPr>
      <w:rFonts w:ascii="Times New Roman" w:eastAsiaTheme="majorEastAsia" w:hAnsi="Times New Roman" w:cstheme="majorBidi"/>
      <w:b/>
      <w:bCs/>
      <w:i/>
      <w:sz w:val="24"/>
      <w:szCs w:val="24"/>
    </w:rPr>
  </w:style>
  <w:style w:type="character" w:customStyle="1" w:styleId="Heading4Char">
    <w:name w:val="Heading 4 Char"/>
    <w:basedOn w:val="DefaultParagraphFont"/>
    <w:link w:val="Heading4"/>
    <w:uiPriority w:val="9"/>
    <w:rsid w:val="008D4394"/>
    <w:rPr>
      <w:rFonts w:eastAsia="Times New Roman" w:cs="Arial"/>
      <w:b/>
      <w:bCs/>
      <w:sz w:val="20"/>
      <w:szCs w:val="20"/>
      <w:lang w:val="fr-FR"/>
    </w:rPr>
  </w:style>
  <w:style w:type="character" w:customStyle="1" w:styleId="Heading5Char">
    <w:name w:val="Heading 5 Char"/>
    <w:basedOn w:val="DefaultParagraphFont"/>
    <w:link w:val="Heading5"/>
    <w:uiPriority w:val="9"/>
    <w:rsid w:val="008D4394"/>
    <w:rPr>
      <w:rFonts w:ascii="Calibri" w:eastAsia="Times New Roman" w:hAnsi="Calibri" w:cs="Calibri"/>
      <w:b/>
      <w:bCs/>
      <w:i/>
      <w:iCs/>
      <w:sz w:val="26"/>
      <w:szCs w:val="26"/>
      <w:lang w:val="fr-FR"/>
    </w:rPr>
  </w:style>
  <w:style w:type="character" w:customStyle="1" w:styleId="Heading6Char">
    <w:name w:val="Heading 6 Char"/>
    <w:basedOn w:val="DefaultParagraphFont"/>
    <w:link w:val="Heading6"/>
    <w:uiPriority w:val="9"/>
    <w:rsid w:val="008D4394"/>
    <w:rPr>
      <w:rFonts w:ascii="Calibri" w:eastAsia="Times New Roman" w:hAnsi="Calibri" w:cs="Calibri"/>
      <w:b/>
      <w:bCs/>
      <w:sz w:val="20"/>
      <w:szCs w:val="20"/>
      <w:lang w:val="fr-FR"/>
    </w:rPr>
  </w:style>
  <w:style w:type="character" w:customStyle="1" w:styleId="Heading7Char">
    <w:name w:val="Heading 7 Char"/>
    <w:basedOn w:val="DefaultParagraphFont"/>
    <w:link w:val="Heading7"/>
    <w:uiPriority w:val="9"/>
    <w:rsid w:val="003F58C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8D4394"/>
    <w:rPr>
      <w:rFonts w:ascii="Calibri" w:eastAsia="Times New Roman" w:hAnsi="Calibri" w:cs="Calibri"/>
      <w:i/>
      <w:iCs/>
      <w:sz w:val="24"/>
      <w:szCs w:val="24"/>
      <w:lang w:val="fr-FR"/>
    </w:rPr>
  </w:style>
  <w:style w:type="character" w:customStyle="1" w:styleId="Heading9Char">
    <w:name w:val="Heading 9 Char"/>
    <w:basedOn w:val="DefaultParagraphFont"/>
    <w:link w:val="Heading9"/>
    <w:uiPriority w:val="9"/>
    <w:rsid w:val="008D4394"/>
    <w:rPr>
      <w:rFonts w:ascii="Cambria" w:eastAsia="Times New Roman" w:hAnsi="Cambria" w:cs="Cambria"/>
      <w:sz w:val="20"/>
      <w:szCs w:val="20"/>
      <w:lang w:val="fr-FR"/>
    </w:rPr>
  </w:style>
  <w:style w:type="paragraph" w:styleId="Header">
    <w:name w:val="header"/>
    <w:basedOn w:val="Normal"/>
    <w:link w:val="HeaderChar"/>
    <w:uiPriority w:val="99"/>
    <w:rsid w:val="00AD5BF9"/>
    <w:pPr>
      <w:tabs>
        <w:tab w:val="center" w:pos="4320"/>
        <w:tab w:val="right" w:pos="8640"/>
      </w:tabs>
    </w:pPr>
  </w:style>
  <w:style w:type="character" w:customStyle="1" w:styleId="HeaderChar">
    <w:name w:val="Header Char"/>
    <w:basedOn w:val="DefaultParagraphFont"/>
    <w:link w:val="Header"/>
    <w:uiPriority w:val="99"/>
    <w:rsid w:val="00AD5BF9"/>
    <w:rPr>
      <w:rFonts w:ascii="Times New Roman" w:eastAsia="Times New Roman" w:hAnsi="Times New Roman" w:cs="Times New Roman"/>
      <w:sz w:val="24"/>
      <w:szCs w:val="24"/>
    </w:rPr>
  </w:style>
  <w:style w:type="paragraph" w:styleId="Footer">
    <w:name w:val="footer"/>
    <w:basedOn w:val="Normal"/>
    <w:link w:val="FooterChar"/>
    <w:uiPriority w:val="99"/>
    <w:rsid w:val="00AD5BF9"/>
    <w:pPr>
      <w:tabs>
        <w:tab w:val="center" w:pos="4320"/>
        <w:tab w:val="right" w:pos="8640"/>
      </w:tabs>
    </w:pPr>
  </w:style>
  <w:style w:type="character" w:customStyle="1" w:styleId="FooterChar">
    <w:name w:val="Footer Char"/>
    <w:basedOn w:val="DefaultParagraphFont"/>
    <w:link w:val="Footer"/>
    <w:uiPriority w:val="99"/>
    <w:rsid w:val="00AD5BF9"/>
    <w:rPr>
      <w:rFonts w:ascii="Times New Roman" w:eastAsia="Times New Roman" w:hAnsi="Times New Roman" w:cs="Times New Roman"/>
      <w:sz w:val="24"/>
      <w:szCs w:val="24"/>
    </w:rPr>
  </w:style>
  <w:style w:type="table" w:styleId="TableGrid1">
    <w:name w:val="Table Grid 1"/>
    <w:basedOn w:val="TableNormal"/>
    <w:rsid w:val="00AD5BF9"/>
    <w:pPr>
      <w:spacing w:after="0" w:line="240" w:lineRule="auto"/>
    </w:pPr>
    <w:rPr>
      <w:rFonts w:ascii="Times New Roman" w:eastAsia="Times New Roman" w:hAnsi="Times New Roman" w:cs="Times New Roman"/>
      <w:sz w:val="20"/>
      <w:szCs w:val="20"/>
      <w:lang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AD5BF9"/>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BF9"/>
    <w:rPr>
      <w:color w:val="0000FF" w:themeColor="hyperlink"/>
      <w:u w:val="single"/>
    </w:rPr>
  </w:style>
  <w:style w:type="paragraph" w:styleId="ListParagraph">
    <w:name w:val="List Paragraph"/>
    <w:basedOn w:val="Normal"/>
    <w:uiPriority w:val="34"/>
    <w:qFormat/>
    <w:rsid w:val="00403EFA"/>
    <w:pPr>
      <w:ind w:left="720"/>
      <w:contextualSpacing/>
    </w:pPr>
  </w:style>
  <w:style w:type="paragraph" w:styleId="BalloonText">
    <w:name w:val="Balloon Text"/>
    <w:basedOn w:val="Normal"/>
    <w:link w:val="BalloonTextChar"/>
    <w:uiPriority w:val="99"/>
    <w:semiHidden/>
    <w:unhideWhenUsed/>
    <w:rsid w:val="008D233C"/>
    <w:rPr>
      <w:rFonts w:ascii="Tahoma" w:hAnsi="Tahoma" w:cs="Tahoma"/>
      <w:sz w:val="16"/>
      <w:szCs w:val="16"/>
    </w:rPr>
  </w:style>
  <w:style w:type="character" w:customStyle="1" w:styleId="BalloonTextChar">
    <w:name w:val="Balloon Text Char"/>
    <w:basedOn w:val="DefaultParagraphFont"/>
    <w:link w:val="BalloonText"/>
    <w:uiPriority w:val="99"/>
    <w:semiHidden/>
    <w:rsid w:val="008D233C"/>
    <w:rPr>
      <w:rFonts w:ascii="Tahoma" w:eastAsia="Times New Roman" w:hAnsi="Tahoma" w:cs="Tahoma"/>
      <w:sz w:val="16"/>
      <w:szCs w:val="16"/>
    </w:rPr>
  </w:style>
  <w:style w:type="paragraph" w:styleId="Caption">
    <w:name w:val="caption"/>
    <w:basedOn w:val="Normal"/>
    <w:next w:val="Normal"/>
    <w:uiPriority w:val="35"/>
    <w:unhideWhenUsed/>
    <w:qFormat/>
    <w:rsid w:val="00501EAD"/>
    <w:pPr>
      <w:spacing w:after="200"/>
    </w:pPr>
    <w:rPr>
      <w:b/>
      <w:bCs/>
      <w:color w:val="4F81BD" w:themeColor="accent1"/>
      <w:sz w:val="18"/>
      <w:szCs w:val="18"/>
    </w:rPr>
  </w:style>
  <w:style w:type="paragraph" w:customStyle="1" w:styleId="Default">
    <w:name w:val="Default"/>
    <w:rsid w:val="00540D6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OC1">
    <w:name w:val="toc 1"/>
    <w:basedOn w:val="Normal"/>
    <w:next w:val="Normal"/>
    <w:autoRedefine/>
    <w:uiPriority w:val="39"/>
    <w:unhideWhenUsed/>
    <w:rsid w:val="00C10665"/>
    <w:pPr>
      <w:tabs>
        <w:tab w:val="right" w:leader="dot" w:pos="10763"/>
      </w:tabs>
      <w:spacing w:before="120" w:after="120"/>
      <w:ind w:left="720" w:hanging="720"/>
    </w:pPr>
    <w:rPr>
      <w:rFonts w:cstheme="minorHAnsi"/>
      <w:bCs/>
      <w:szCs w:val="20"/>
    </w:rPr>
  </w:style>
  <w:style w:type="character" w:styleId="CommentReference">
    <w:name w:val="annotation reference"/>
    <w:basedOn w:val="DefaultParagraphFont"/>
    <w:uiPriority w:val="99"/>
    <w:semiHidden/>
    <w:unhideWhenUsed/>
    <w:rsid w:val="003D5E06"/>
    <w:rPr>
      <w:sz w:val="16"/>
      <w:szCs w:val="16"/>
    </w:rPr>
  </w:style>
  <w:style w:type="paragraph" w:styleId="CommentText">
    <w:name w:val="annotation text"/>
    <w:basedOn w:val="Normal"/>
    <w:link w:val="CommentTextChar"/>
    <w:uiPriority w:val="99"/>
    <w:semiHidden/>
    <w:unhideWhenUsed/>
    <w:rsid w:val="003D5E06"/>
    <w:rPr>
      <w:sz w:val="20"/>
      <w:szCs w:val="20"/>
    </w:rPr>
  </w:style>
  <w:style w:type="character" w:customStyle="1" w:styleId="CommentTextChar">
    <w:name w:val="Comment Text Char"/>
    <w:basedOn w:val="DefaultParagraphFont"/>
    <w:link w:val="CommentText"/>
    <w:uiPriority w:val="99"/>
    <w:rsid w:val="003D5E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E06"/>
    <w:rPr>
      <w:b/>
      <w:bCs/>
    </w:rPr>
  </w:style>
  <w:style w:type="character" w:customStyle="1" w:styleId="CommentSubjectChar">
    <w:name w:val="Comment Subject Char"/>
    <w:basedOn w:val="CommentTextChar"/>
    <w:link w:val="CommentSubject"/>
    <w:uiPriority w:val="99"/>
    <w:semiHidden/>
    <w:rsid w:val="003D5E06"/>
    <w:rPr>
      <w:rFonts w:ascii="Times New Roman" w:eastAsia="Times New Roman" w:hAnsi="Times New Roman" w:cs="Times New Roman"/>
      <w:b/>
      <w:bCs/>
      <w:sz w:val="20"/>
      <w:szCs w:val="20"/>
    </w:rPr>
  </w:style>
  <w:style w:type="paragraph" w:styleId="Revision">
    <w:name w:val="Revision"/>
    <w:hidden/>
    <w:uiPriority w:val="99"/>
    <w:semiHidden/>
    <w:rsid w:val="005203AB"/>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657E19"/>
    <w:rPr>
      <w:b/>
      <w:bCs/>
      <w:szCs w:val="20"/>
      <w:lang w:val="en-GB"/>
    </w:rPr>
  </w:style>
  <w:style w:type="character" w:customStyle="1" w:styleId="BodyText2Char">
    <w:name w:val="Body Text 2 Char"/>
    <w:basedOn w:val="DefaultParagraphFont"/>
    <w:link w:val="BodyText2"/>
    <w:uiPriority w:val="99"/>
    <w:rsid w:val="00657E19"/>
    <w:rPr>
      <w:rFonts w:ascii="Times New Roman" w:eastAsia="Times New Roman" w:hAnsi="Times New Roman" w:cs="Times New Roman"/>
      <w:b/>
      <w:bCs/>
      <w:sz w:val="24"/>
      <w:szCs w:val="20"/>
      <w:lang w:val="en-GB"/>
    </w:rPr>
  </w:style>
  <w:style w:type="paragraph" w:styleId="TOC3">
    <w:name w:val="toc 3"/>
    <w:basedOn w:val="Normal"/>
    <w:next w:val="Normal"/>
    <w:autoRedefine/>
    <w:uiPriority w:val="39"/>
    <w:unhideWhenUsed/>
    <w:rsid w:val="00BA71E6"/>
    <w:pPr>
      <w:ind w:left="480"/>
    </w:pPr>
    <w:rPr>
      <w:rFonts w:asciiTheme="minorHAnsi" w:hAnsiTheme="minorHAnsi" w:cstheme="minorHAnsi"/>
      <w:i/>
      <w:iCs/>
      <w:sz w:val="20"/>
      <w:szCs w:val="20"/>
    </w:rPr>
  </w:style>
  <w:style w:type="character" w:styleId="FollowedHyperlink">
    <w:name w:val="FollowedHyperlink"/>
    <w:basedOn w:val="DefaultParagraphFont"/>
    <w:semiHidden/>
    <w:unhideWhenUsed/>
    <w:rsid w:val="00686A98"/>
    <w:rPr>
      <w:color w:val="800080" w:themeColor="followedHyperlink"/>
      <w:u w:val="single"/>
    </w:rPr>
  </w:style>
  <w:style w:type="paragraph" w:styleId="TOC2">
    <w:name w:val="toc 2"/>
    <w:basedOn w:val="Normal"/>
    <w:next w:val="Normal"/>
    <w:autoRedefine/>
    <w:uiPriority w:val="39"/>
    <w:unhideWhenUsed/>
    <w:rsid w:val="0075292B"/>
    <w:pPr>
      <w:ind w:left="240"/>
    </w:pPr>
    <w:rPr>
      <w:rFonts w:asciiTheme="minorHAnsi" w:hAnsiTheme="minorHAnsi" w:cstheme="minorHAnsi"/>
      <w:smallCaps/>
      <w:sz w:val="20"/>
      <w:szCs w:val="20"/>
    </w:rPr>
  </w:style>
  <w:style w:type="character" w:customStyle="1" w:styleId="UnresolvedMention1">
    <w:name w:val="Unresolved Mention1"/>
    <w:basedOn w:val="DefaultParagraphFont"/>
    <w:uiPriority w:val="99"/>
    <w:semiHidden/>
    <w:unhideWhenUsed/>
    <w:rsid w:val="00915E2B"/>
    <w:rPr>
      <w:color w:val="605E5C"/>
      <w:shd w:val="clear" w:color="auto" w:fill="E1DFDD"/>
    </w:rPr>
  </w:style>
  <w:style w:type="paragraph" w:styleId="TOC4">
    <w:name w:val="toc 4"/>
    <w:basedOn w:val="Normal"/>
    <w:next w:val="Normal"/>
    <w:autoRedefine/>
    <w:uiPriority w:val="39"/>
    <w:unhideWhenUsed/>
    <w:rsid w:val="00FC4A9E"/>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FC4A9E"/>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FC4A9E"/>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FC4A9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FC4A9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FC4A9E"/>
    <w:pPr>
      <w:ind w:left="1920"/>
    </w:pPr>
    <w:rPr>
      <w:rFonts w:asciiTheme="minorHAnsi" w:hAnsiTheme="minorHAnsi" w:cstheme="minorHAnsi"/>
      <w:sz w:val="18"/>
      <w:szCs w:val="18"/>
    </w:rPr>
  </w:style>
  <w:style w:type="paragraph" w:styleId="NoSpacing">
    <w:name w:val="No Spacing"/>
    <w:link w:val="NoSpacingChar"/>
    <w:uiPriority w:val="1"/>
    <w:qFormat/>
    <w:rsid w:val="00800D1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00D1B"/>
    <w:rPr>
      <w:rFonts w:eastAsiaTheme="minorEastAsia"/>
      <w:lang w:val="en-US"/>
    </w:rPr>
  </w:style>
  <w:style w:type="paragraph" w:styleId="BodyText">
    <w:name w:val="Body Text"/>
    <w:basedOn w:val="Normal"/>
    <w:link w:val="BodyTextChar"/>
    <w:uiPriority w:val="99"/>
    <w:rsid w:val="00EF756B"/>
    <w:pPr>
      <w:spacing w:after="120"/>
    </w:pPr>
  </w:style>
  <w:style w:type="character" w:customStyle="1" w:styleId="BodyTextChar">
    <w:name w:val="Body Text Char"/>
    <w:basedOn w:val="DefaultParagraphFont"/>
    <w:link w:val="BodyText"/>
    <w:uiPriority w:val="99"/>
    <w:rsid w:val="00EF756B"/>
    <w:rPr>
      <w:rFonts w:ascii="Times New Roman" w:eastAsia="Times New Roman" w:hAnsi="Times New Roman" w:cs="Times New Roman"/>
      <w:sz w:val="24"/>
      <w:szCs w:val="24"/>
    </w:rPr>
  </w:style>
  <w:style w:type="character" w:customStyle="1" w:styleId="Heading2Char1">
    <w:name w:val="Heading 2 Char1"/>
    <w:basedOn w:val="DefaultParagraphFont"/>
    <w:uiPriority w:val="9"/>
    <w:locked/>
    <w:rsid w:val="008D4394"/>
    <w:rPr>
      <w:rFonts w:eastAsia="Arial Unicode MS" w:cs="Arial"/>
      <w:b/>
      <w:bCs/>
      <w:color w:val="000000" w:themeColor="text1"/>
      <w:lang w:val="en-GB" w:eastAsia="en-US"/>
    </w:rPr>
  </w:style>
  <w:style w:type="character" w:styleId="PageNumber">
    <w:name w:val="page number"/>
    <w:basedOn w:val="DefaultParagraphFont"/>
    <w:uiPriority w:val="99"/>
    <w:rsid w:val="008D4394"/>
    <w:rPr>
      <w:rFonts w:cs="Times New Roman"/>
    </w:rPr>
  </w:style>
  <w:style w:type="paragraph" w:styleId="Closing">
    <w:name w:val="Closing"/>
    <w:basedOn w:val="Normal"/>
    <w:link w:val="ClosingChar"/>
    <w:uiPriority w:val="99"/>
    <w:rsid w:val="008D4394"/>
    <w:pPr>
      <w:tabs>
        <w:tab w:val="left" w:pos="34"/>
        <w:tab w:val="left" w:pos="426"/>
        <w:tab w:val="left" w:pos="2160"/>
        <w:tab w:val="left" w:pos="2880"/>
        <w:tab w:val="left" w:pos="3600"/>
        <w:tab w:val="left" w:pos="4320"/>
        <w:tab w:val="left" w:pos="5040"/>
        <w:tab w:val="left" w:pos="7260"/>
      </w:tabs>
      <w:snapToGrid w:val="0"/>
      <w:spacing w:line="220" w:lineRule="atLeast"/>
      <w:ind w:left="840" w:right="-360"/>
      <w:jc w:val="both"/>
    </w:pPr>
    <w:rPr>
      <w:rFonts w:asciiTheme="minorHAnsi" w:eastAsia="Arial Unicode MS" w:hAnsiTheme="minorHAnsi" w:cstheme="minorHAnsi"/>
      <w:sz w:val="20"/>
      <w:szCs w:val="20"/>
      <w:lang w:val="en-GB"/>
    </w:rPr>
  </w:style>
  <w:style w:type="character" w:customStyle="1" w:styleId="ClosingChar">
    <w:name w:val="Closing Char"/>
    <w:basedOn w:val="DefaultParagraphFont"/>
    <w:link w:val="Closing"/>
    <w:uiPriority w:val="99"/>
    <w:rsid w:val="008D4394"/>
    <w:rPr>
      <w:rFonts w:eastAsia="Arial Unicode MS" w:cstheme="minorHAnsi"/>
      <w:sz w:val="20"/>
      <w:szCs w:val="20"/>
      <w:lang w:val="en-GB"/>
    </w:rPr>
  </w:style>
  <w:style w:type="paragraph" w:styleId="Title">
    <w:name w:val="Title"/>
    <w:basedOn w:val="Normal"/>
    <w:link w:val="TitleChar"/>
    <w:autoRedefine/>
    <w:uiPriority w:val="10"/>
    <w:qFormat/>
    <w:rsid w:val="008D4394"/>
    <w:pPr>
      <w:tabs>
        <w:tab w:val="left" w:pos="34"/>
        <w:tab w:val="left" w:pos="426"/>
        <w:tab w:val="left" w:pos="2160"/>
        <w:tab w:val="left" w:pos="2880"/>
        <w:tab w:val="left" w:pos="3600"/>
        <w:tab w:val="left" w:pos="4320"/>
        <w:tab w:val="left" w:pos="5040"/>
        <w:tab w:val="left" w:pos="7260"/>
      </w:tabs>
      <w:snapToGrid w:val="0"/>
      <w:jc w:val="both"/>
    </w:pPr>
    <w:rPr>
      <w:rFonts w:ascii="Cambria" w:hAnsi="Cambria" w:cs="Cambria"/>
      <w:b/>
      <w:bCs/>
      <w:kern w:val="28"/>
      <w:sz w:val="32"/>
      <w:szCs w:val="32"/>
      <w:lang w:val="fr-FR"/>
    </w:rPr>
  </w:style>
  <w:style w:type="character" w:customStyle="1" w:styleId="TitleChar">
    <w:name w:val="Title Char"/>
    <w:basedOn w:val="DefaultParagraphFont"/>
    <w:link w:val="Title"/>
    <w:uiPriority w:val="10"/>
    <w:rsid w:val="008D4394"/>
    <w:rPr>
      <w:rFonts w:ascii="Cambria" w:eastAsia="Times New Roman" w:hAnsi="Cambria" w:cs="Cambria"/>
      <w:b/>
      <w:bCs/>
      <w:kern w:val="28"/>
      <w:sz w:val="32"/>
      <w:szCs w:val="32"/>
      <w:lang w:val="fr-FR"/>
    </w:rPr>
  </w:style>
  <w:style w:type="paragraph" w:styleId="BodyText3">
    <w:name w:val="Body Text 3"/>
    <w:basedOn w:val="Normal"/>
    <w:link w:val="BodyText3Char"/>
    <w:uiPriority w:val="99"/>
    <w:rsid w:val="008D4394"/>
    <w:pPr>
      <w:tabs>
        <w:tab w:val="left" w:pos="34"/>
        <w:tab w:val="left" w:pos="426"/>
        <w:tab w:val="left" w:pos="2160"/>
        <w:tab w:val="left" w:pos="2880"/>
        <w:tab w:val="left" w:pos="3600"/>
        <w:tab w:val="left" w:pos="4320"/>
        <w:tab w:val="left" w:pos="5040"/>
        <w:tab w:val="left" w:pos="7260"/>
      </w:tabs>
      <w:snapToGrid w:val="0"/>
      <w:spacing w:after="120"/>
      <w:jc w:val="both"/>
    </w:pPr>
    <w:rPr>
      <w:rFonts w:asciiTheme="minorHAnsi" w:eastAsia="Arial Unicode MS" w:hAnsiTheme="minorHAnsi" w:cstheme="minorHAnsi"/>
      <w:sz w:val="16"/>
      <w:szCs w:val="16"/>
      <w:lang w:val="fr-FR"/>
    </w:rPr>
  </w:style>
  <w:style w:type="character" w:customStyle="1" w:styleId="BodyText3Char">
    <w:name w:val="Body Text 3 Char"/>
    <w:basedOn w:val="DefaultParagraphFont"/>
    <w:link w:val="BodyText3"/>
    <w:uiPriority w:val="99"/>
    <w:rsid w:val="008D4394"/>
    <w:rPr>
      <w:rFonts w:eastAsia="Arial Unicode MS" w:cstheme="minorHAnsi"/>
      <w:sz w:val="16"/>
      <w:szCs w:val="16"/>
      <w:lang w:val="fr-FR"/>
    </w:rPr>
  </w:style>
  <w:style w:type="character" w:customStyle="1" w:styleId="BodyText2Char1">
    <w:name w:val="Body Text 2 Char1"/>
    <w:basedOn w:val="DefaultParagraphFont"/>
    <w:locked/>
    <w:rsid w:val="008D4394"/>
    <w:rPr>
      <w:rFonts w:ascii="Arial" w:eastAsia="Arial Unicode MS" w:hAnsi="Arial" w:cs="Arial"/>
      <w:lang w:val="fr-FR" w:eastAsia="en-US"/>
    </w:rPr>
  </w:style>
  <w:style w:type="paragraph" w:customStyle="1" w:styleId="Tests">
    <w:name w:val="Tests"/>
    <w:basedOn w:val="Normal"/>
    <w:link w:val="TestsChar"/>
    <w:autoRedefine/>
    <w:rsid w:val="008D4394"/>
    <w:pPr>
      <w:shd w:val="clear" w:color="auto" w:fill="A6A6A6"/>
      <w:tabs>
        <w:tab w:val="left" w:pos="34"/>
        <w:tab w:val="left" w:pos="426"/>
        <w:tab w:val="left" w:pos="2160"/>
        <w:tab w:val="left" w:pos="2880"/>
        <w:tab w:val="left" w:pos="3600"/>
        <w:tab w:val="left" w:pos="4320"/>
        <w:tab w:val="left" w:pos="5040"/>
        <w:tab w:val="left" w:pos="7260"/>
      </w:tabs>
      <w:snapToGrid w:val="0"/>
      <w:jc w:val="both"/>
    </w:pPr>
    <w:rPr>
      <w:rFonts w:asciiTheme="minorHAnsi" w:eastAsia="Arial Unicode MS" w:hAnsiTheme="minorHAnsi" w:cstheme="minorHAnsi"/>
      <w:sz w:val="20"/>
      <w:szCs w:val="20"/>
      <w:lang w:val="fr-FR"/>
    </w:rPr>
  </w:style>
  <w:style w:type="character" w:customStyle="1" w:styleId="TestsChar">
    <w:name w:val="Tests Char"/>
    <w:basedOn w:val="DefaultParagraphFont"/>
    <w:link w:val="Tests"/>
    <w:locked/>
    <w:rsid w:val="008D4394"/>
    <w:rPr>
      <w:rFonts w:eastAsia="Arial Unicode MS" w:cstheme="minorHAnsi"/>
      <w:sz w:val="20"/>
      <w:szCs w:val="20"/>
      <w:shd w:val="clear" w:color="auto" w:fill="A6A6A6"/>
      <w:lang w:val="fr-FR"/>
    </w:rPr>
  </w:style>
  <w:style w:type="character" w:customStyle="1" w:styleId="CharChar">
    <w:name w:val="Char Char"/>
    <w:basedOn w:val="DefaultParagraphFont"/>
    <w:rsid w:val="008D4394"/>
    <w:rPr>
      <w:rFonts w:ascii="Arial" w:hAnsi="Arial" w:cs="Arial"/>
      <w:b/>
      <w:bCs/>
      <w:sz w:val="22"/>
      <w:szCs w:val="22"/>
      <w:lang w:val="en-US" w:eastAsia="en-US"/>
    </w:rPr>
  </w:style>
  <w:style w:type="paragraph" w:customStyle="1" w:styleId="heading2withnumbering">
    <w:name w:val="heading 2 with numbering"/>
    <w:basedOn w:val="Heading2"/>
    <w:link w:val="heading2withnumberingChar"/>
    <w:rsid w:val="008D4394"/>
    <w:pPr>
      <w:numPr>
        <w:ilvl w:val="0"/>
        <w:numId w:val="0"/>
      </w:numPr>
      <w:tabs>
        <w:tab w:val="left" w:pos="34"/>
        <w:tab w:val="num" w:pos="360"/>
        <w:tab w:val="left" w:pos="426"/>
        <w:tab w:val="left" w:pos="567"/>
        <w:tab w:val="left" w:pos="2160"/>
        <w:tab w:val="left" w:pos="2880"/>
        <w:tab w:val="left" w:pos="3600"/>
        <w:tab w:val="center" w:pos="4323"/>
        <w:tab w:val="left" w:pos="5040"/>
        <w:tab w:val="left" w:pos="7260"/>
      </w:tabs>
      <w:snapToGrid w:val="0"/>
      <w:jc w:val="both"/>
    </w:pPr>
    <w:rPr>
      <w:rFonts w:asciiTheme="minorHAnsi" w:eastAsia="Arial Unicode MS" w:hAnsiTheme="minorHAnsi" w:cs="Arial"/>
      <w:sz w:val="20"/>
      <w:szCs w:val="20"/>
      <w:lang w:val="en-GB"/>
    </w:rPr>
  </w:style>
  <w:style w:type="character" w:customStyle="1" w:styleId="heading2withnumberingChar">
    <w:name w:val="heading 2 with numbering Char"/>
    <w:basedOn w:val="Heading2Char1"/>
    <w:link w:val="heading2withnumbering"/>
    <w:locked/>
    <w:rsid w:val="008D4394"/>
    <w:rPr>
      <w:rFonts w:eastAsia="Arial Unicode MS" w:cs="Arial"/>
      <w:b/>
      <w:bCs/>
      <w:color w:val="000000" w:themeColor="text1"/>
      <w:sz w:val="20"/>
      <w:szCs w:val="20"/>
      <w:lang w:val="en-GB" w:eastAsia="en-US"/>
    </w:rPr>
  </w:style>
  <w:style w:type="paragraph" w:styleId="List">
    <w:name w:val="List"/>
    <w:basedOn w:val="Normal"/>
    <w:uiPriority w:val="99"/>
    <w:rsid w:val="008D4394"/>
    <w:pPr>
      <w:tabs>
        <w:tab w:val="left" w:pos="34"/>
        <w:tab w:val="left" w:pos="426"/>
        <w:tab w:val="left" w:pos="2160"/>
        <w:tab w:val="left" w:pos="2880"/>
        <w:tab w:val="left" w:pos="3600"/>
        <w:tab w:val="left" w:pos="4320"/>
        <w:tab w:val="left" w:pos="5040"/>
        <w:tab w:val="left" w:pos="7260"/>
      </w:tabs>
      <w:snapToGrid w:val="0"/>
      <w:ind w:left="283" w:hanging="283"/>
      <w:jc w:val="both"/>
    </w:pPr>
    <w:rPr>
      <w:rFonts w:asciiTheme="minorHAnsi" w:eastAsia="Arial Unicode MS" w:hAnsiTheme="minorHAnsi" w:cstheme="minorHAnsi"/>
      <w:sz w:val="20"/>
      <w:szCs w:val="20"/>
      <w:lang w:val="fr-FR"/>
    </w:rPr>
  </w:style>
  <w:style w:type="paragraph" w:styleId="List2">
    <w:name w:val="List 2"/>
    <w:basedOn w:val="Normal"/>
    <w:uiPriority w:val="99"/>
    <w:rsid w:val="008D4394"/>
    <w:pPr>
      <w:tabs>
        <w:tab w:val="left" w:pos="34"/>
        <w:tab w:val="left" w:pos="426"/>
        <w:tab w:val="left" w:pos="2160"/>
        <w:tab w:val="left" w:pos="2880"/>
        <w:tab w:val="left" w:pos="3600"/>
        <w:tab w:val="left" w:pos="4320"/>
        <w:tab w:val="left" w:pos="5040"/>
        <w:tab w:val="left" w:pos="7260"/>
      </w:tabs>
      <w:snapToGrid w:val="0"/>
      <w:ind w:left="566" w:hanging="283"/>
      <w:jc w:val="both"/>
    </w:pPr>
    <w:rPr>
      <w:rFonts w:asciiTheme="minorHAnsi" w:eastAsia="Arial Unicode MS" w:hAnsiTheme="minorHAnsi" w:cstheme="minorHAnsi"/>
      <w:sz w:val="20"/>
      <w:szCs w:val="20"/>
      <w:lang w:val="fr-FR"/>
    </w:rPr>
  </w:style>
  <w:style w:type="paragraph" w:styleId="ListContinue2">
    <w:name w:val="List Continue 2"/>
    <w:basedOn w:val="Normal"/>
    <w:uiPriority w:val="99"/>
    <w:rsid w:val="008D4394"/>
    <w:pPr>
      <w:tabs>
        <w:tab w:val="left" w:pos="34"/>
        <w:tab w:val="left" w:pos="426"/>
        <w:tab w:val="left" w:pos="2160"/>
        <w:tab w:val="left" w:pos="2880"/>
        <w:tab w:val="left" w:pos="3600"/>
        <w:tab w:val="left" w:pos="4320"/>
        <w:tab w:val="left" w:pos="5040"/>
        <w:tab w:val="left" w:pos="7260"/>
      </w:tabs>
      <w:snapToGrid w:val="0"/>
      <w:ind w:left="566"/>
      <w:jc w:val="both"/>
    </w:pPr>
    <w:rPr>
      <w:rFonts w:asciiTheme="minorHAnsi" w:eastAsia="Arial Unicode MS" w:hAnsiTheme="minorHAnsi" w:cstheme="minorHAnsi"/>
      <w:sz w:val="20"/>
      <w:szCs w:val="20"/>
      <w:lang w:val="fr-FR"/>
    </w:rPr>
  </w:style>
  <w:style w:type="paragraph" w:styleId="ListBullet">
    <w:name w:val="List Bullet"/>
    <w:basedOn w:val="Normal"/>
    <w:autoRedefine/>
    <w:uiPriority w:val="99"/>
    <w:rsid w:val="008D4394"/>
    <w:pPr>
      <w:tabs>
        <w:tab w:val="left" w:pos="34"/>
        <w:tab w:val="num" w:pos="360"/>
        <w:tab w:val="left" w:pos="426"/>
        <w:tab w:val="left" w:pos="2160"/>
        <w:tab w:val="left" w:pos="2880"/>
        <w:tab w:val="left" w:pos="3600"/>
        <w:tab w:val="left" w:pos="4320"/>
        <w:tab w:val="left" w:pos="5040"/>
        <w:tab w:val="left" w:pos="7260"/>
      </w:tabs>
      <w:snapToGrid w:val="0"/>
      <w:ind w:left="360" w:hanging="360"/>
      <w:jc w:val="both"/>
    </w:pPr>
    <w:rPr>
      <w:rFonts w:asciiTheme="minorHAnsi" w:eastAsia="Arial Unicode MS" w:hAnsiTheme="minorHAnsi" w:cstheme="minorHAnsi"/>
      <w:sz w:val="20"/>
      <w:szCs w:val="20"/>
      <w:lang w:val="fr-FR"/>
    </w:rPr>
  </w:style>
  <w:style w:type="paragraph" w:styleId="ListBullet2">
    <w:name w:val="List Bullet 2"/>
    <w:basedOn w:val="Normal"/>
    <w:autoRedefine/>
    <w:uiPriority w:val="99"/>
    <w:rsid w:val="008D4394"/>
    <w:pPr>
      <w:tabs>
        <w:tab w:val="left" w:pos="34"/>
        <w:tab w:val="left" w:pos="426"/>
        <w:tab w:val="num" w:pos="643"/>
        <w:tab w:val="left" w:pos="2160"/>
        <w:tab w:val="left" w:pos="2880"/>
        <w:tab w:val="left" w:pos="3600"/>
        <w:tab w:val="left" w:pos="4320"/>
        <w:tab w:val="left" w:pos="5040"/>
        <w:tab w:val="left" w:pos="7260"/>
      </w:tabs>
      <w:snapToGrid w:val="0"/>
      <w:ind w:left="643" w:hanging="360"/>
      <w:jc w:val="both"/>
    </w:pPr>
    <w:rPr>
      <w:rFonts w:asciiTheme="minorHAnsi" w:eastAsia="Arial Unicode MS" w:hAnsiTheme="minorHAnsi" w:cstheme="minorHAnsi"/>
      <w:sz w:val="20"/>
      <w:szCs w:val="20"/>
      <w:lang w:val="fr-FR"/>
    </w:rPr>
  </w:style>
  <w:style w:type="paragraph" w:customStyle="1" w:styleId="InsideAddress">
    <w:name w:val="Inside Address"/>
    <w:basedOn w:val="Normal"/>
    <w:rsid w:val="008D4394"/>
    <w:pPr>
      <w:tabs>
        <w:tab w:val="left" w:pos="34"/>
        <w:tab w:val="left" w:pos="426"/>
        <w:tab w:val="left" w:pos="2160"/>
        <w:tab w:val="left" w:pos="2880"/>
        <w:tab w:val="left" w:pos="3600"/>
        <w:tab w:val="left" w:pos="4320"/>
        <w:tab w:val="left" w:pos="5040"/>
        <w:tab w:val="left" w:pos="7260"/>
      </w:tabs>
      <w:snapToGrid w:val="0"/>
      <w:jc w:val="both"/>
    </w:pPr>
    <w:rPr>
      <w:rFonts w:asciiTheme="minorHAnsi" w:eastAsia="Arial Unicode MS" w:hAnsiTheme="minorHAnsi" w:cstheme="minorHAnsi"/>
      <w:sz w:val="20"/>
      <w:szCs w:val="20"/>
      <w:lang w:val="fr-FR"/>
    </w:rPr>
  </w:style>
  <w:style w:type="paragraph" w:customStyle="1" w:styleId="ReferenceLine">
    <w:name w:val="Reference Line"/>
    <w:basedOn w:val="BodyText"/>
    <w:rsid w:val="008D4394"/>
  </w:style>
  <w:style w:type="paragraph" w:styleId="NormalIndent">
    <w:name w:val="Normal Indent"/>
    <w:basedOn w:val="Normal"/>
    <w:uiPriority w:val="99"/>
    <w:rsid w:val="008D4394"/>
    <w:pPr>
      <w:tabs>
        <w:tab w:val="left" w:pos="34"/>
        <w:tab w:val="left" w:pos="426"/>
        <w:tab w:val="left" w:pos="2160"/>
        <w:tab w:val="left" w:pos="2880"/>
        <w:tab w:val="left" w:pos="3600"/>
        <w:tab w:val="left" w:pos="4320"/>
        <w:tab w:val="left" w:pos="5040"/>
        <w:tab w:val="left" w:pos="7260"/>
      </w:tabs>
      <w:snapToGrid w:val="0"/>
      <w:jc w:val="both"/>
    </w:pPr>
    <w:rPr>
      <w:rFonts w:asciiTheme="minorHAnsi" w:eastAsia="Arial Unicode MS" w:hAnsiTheme="minorHAnsi" w:cstheme="minorHAnsi"/>
      <w:sz w:val="20"/>
      <w:szCs w:val="20"/>
      <w:lang w:val="fr-FR"/>
    </w:rPr>
  </w:style>
  <w:style w:type="paragraph" w:styleId="DocumentMap">
    <w:name w:val="Document Map"/>
    <w:basedOn w:val="Normal"/>
    <w:link w:val="DocumentMapChar"/>
    <w:uiPriority w:val="99"/>
    <w:semiHidden/>
    <w:rsid w:val="008D4394"/>
    <w:pPr>
      <w:shd w:val="clear" w:color="auto" w:fill="000080"/>
      <w:tabs>
        <w:tab w:val="left" w:pos="34"/>
        <w:tab w:val="left" w:pos="426"/>
        <w:tab w:val="left" w:pos="2160"/>
        <w:tab w:val="left" w:pos="2880"/>
        <w:tab w:val="left" w:pos="3600"/>
        <w:tab w:val="left" w:pos="4320"/>
        <w:tab w:val="left" w:pos="5040"/>
        <w:tab w:val="left" w:pos="7260"/>
      </w:tabs>
      <w:snapToGrid w:val="0"/>
      <w:jc w:val="both"/>
    </w:pPr>
    <w:rPr>
      <w:rFonts w:ascii="Tahoma" w:eastAsia="Arial Unicode MS" w:hAnsi="Tahoma" w:cs="Tahoma"/>
      <w:sz w:val="20"/>
      <w:szCs w:val="20"/>
      <w:lang w:val="fr-FR"/>
    </w:rPr>
  </w:style>
  <w:style w:type="character" w:customStyle="1" w:styleId="DocumentMapChar">
    <w:name w:val="Document Map Char"/>
    <w:basedOn w:val="DefaultParagraphFont"/>
    <w:link w:val="DocumentMap"/>
    <w:uiPriority w:val="99"/>
    <w:semiHidden/>
    <w:rsid w:val="008D4394"/>
    <w:rPr>
      <w:rFonts w:ascii="Tahoma" w:eastAsia="Arial Unicode MS" w:hAnsi="Tahoma" w:cs="Tahoma"/>
      <w:sz w:val="20"/>
      <w:szCs w:val="20"/>
      <w:shd w:val="clear" w:color="auto" w:fill="000080"/>
      <w:lang w:val="fr-FR"/>
    </w:rPr>
  </w:style>
  <w:style w:type="paragraph" w:customStyle="1" w:styleId="AMMEND">
    <w:name w:val="AMMEND"/>
    <w:basedOn w:val="Normal"/>
    <w:autoRedefine/>
    <w:rsid w:val="008D4394"/>
    <w:pPr>
      <w:tabs>
        <w:tab w:val="left" w:pos="34"/>
        <w:tab w:val="left" w:pos="426"/>
        <w:tab w:val="left" w:pos="2160"/>
        <w:tab w:val="left" w:pos="2880"/>
        <w:tab w:val="left" w:pos="3600"/>
        <w:tab w:val="left" w:pos="4320"/>
        <w:tab w:val="left" w:pos="5040"/>
        <w:tab w:val="left" w:pos="7260"/>
      </w:tabs>
      <w:snapToGrid w:val="0"/>
      <w:jc w:val="both"/>
    </w:pPr>
    <w:rPr>
      <w:rFonts w:asciiTheme="minorHAnsi" w:eastAsia="Arial Unicode MS" w:hAnsiTheme="minorHAnsi" w:cstheme="minorHAnsi"/>
      <w:sz w:val="20"/>
      <w:szCs w:val="20"/>
      <w:lang w:val="fr-FR"/>
    </w:rPr>
  </w:style>
  <w:style w:type="paragraph" w:customStyle="1" w:styleId="WW-ListContinue">
    <w:name w:val="WW-List Continue"/>
    <w:basedOn w:val="Normal"/>
    <w:rsid w:val="008D4394"/>
    <w:pPr>
      <w:tabs>
        <w:tab w:val="left" w:pos="34"/>
        <w:tab w:val="left" w:pos="426"/>
        <w:tab w:val="left" w:pos="2160"/>
        <w:tab w:val="left" w:pos="2880"/>
        <w:tab w:val="left" w:pos="3600"/>
        <w:tab w:val="left" w:pos="4320"/>
        <w:tab w:val="left" w:pos="5040"/>
        <w:tab w:val="left" w:pos="7260"/>
      </w:tabs>
      <w:suppressAutoHyphens/>
      <w:snapToGrid w:val="0"/>
      <w:spacing w:after="120"/>
      <w:ind w:left="283" w:firstLine="1"/>
      <w:jc w:val="both"/>
    </w:pPr>
    <w:rPr>
      <w:rFonts w:asciiTheme="minorHAnsi" w:eastAsia="Arial Unicode MS" w:hAnsiTheme="minorHAnsi" w:cstheme="minorHAnsi"/>
      <w:lang w:val="en-GB" w:eastAsia="en-IE"/>
    </w:rPr>
  </w:style>
  <w:style w:type="paragraph" w:customStyle="1" w:styleId="Testswithborder">
    <w:name w:val="Tests with border"/>
    <w:basedOn w:val="Tests"/>
    <w:link w:val="TestswithborderChar"/>
    <w:autoRedefine/>
    <w:rsid w:val="003231F7"/>
    <w:pPr>
      <w:pBdr>
        <w:top w:val="single" w:sz="4" w:space="7" w:color="auto"/>
        <w:left w:val="single" w:sz="4" w:space="1" w:color="auto"/>
        <w:bottom w:val="single" w:sz="4" w:space="1" w:color="auto"/>
        <w:right w:val="single" w:sz="4" w:space="4" w:color="auto"/>
      </w:pBdr>
      <w:shd w:val="clear" w:color="auto" w:fill="BFBFBF" w:themeFill="background1" w:themeFillShade="BF"/>
      <w:ind w:left="357"/>
      <w:jc w:val="left"/>
    </w:pPr>
    <w:rPr>
      <w:b/>
      <w:bCs/>
    </w:rPr>
  </w:style>
  <w:style w:type="character" w:customStyle="1" w:styleId="TestswithborderChar">
    <w:name w:val="Tests with border Char"/>
    <w:basedOn w:val="TestsChar"/>
    <w:link w:val="Testswithborder"/>
    <w:locked/>
    <w:rsid w:val="003231F7"/>
    <w:rPr>
      <w:rFonts w:eastAsia="Arial Unicode MS" w:cstheme="minorHAnsi"/>
      <w:b/>
      <w:bCs/>
      <w:sz w:val="20"/>
      <w:szCs w:val="20"/>
      <w:shd w:val="clear" w:color="auto" w:fill="BFBFBF" w:themeFill="background1" w:themeFillShade="BF"/>
      <w:lang w:val="fr-FR"/>
    </w:rPr>
  </w:style>
  <w:style w:type="paragraph" w:styleId="BodyTextIndent3">
    <w:name w:val="Body Text Indent 3"/>
    <w:basedOn w:val="Normal"/>
    <w:link w:val="BodyTextIndent3Char"/>
    <w:uiPriority w:val="99"/>
    <w:rsid w:val="008D4394"/>
    <w:pPr>
      <w:tabs>
        <w:tab w:val="left" w:pos="34"/>
        <w:tab w:val="left" w:pos="426"/>
        <w:tab w:val="left" w:pos="2160"/>
        <w:tab w:val="left" w:pos="2880"/>
        <w:tab w:val="left" w:pos="3600"/>
        <w:tab w:val="left" w:pos="4320"/>
        <w:tab w:val="left" w:pos="5040"/>
        <w:tab w:val="left" w:pos="7260"/>
      </w:tabs>
      <w:snapToGrid w:val="0"/>
      <w:spacing w:after="120"/>
      <w:ind w:left="283"/>
      <w:jc w:val="both"/>
    </w:pPr>
    <w:rPr>
      <w:rFonts w:asciiTheme="minorHAnsi" w:eastAsia="Arial Unicode MS" w:hAnsiTheme="minorHAnsi" w:cstheme="minorHAnsi"/>
      <w:sz w:val="16"/>
      <w:szCs w:val="16"/>
      <w:lang w:val="fr-FR"/>
    </w:rPr>
  </w:style>
  <w:style w:type="character" w:customStyle="1" w:styleId="BodyTextIndent3Char">
    <w:name w:val="Body Text Indent 3 Char"/>
    <w:basedOn w:val="DefaultParagraphFont"/>
    <w:link w:val="BodyTextIndent3"/>
    <w:uiPriority w:val="99"/>
    <w:rsid w:val="008D4394"/>
    <w:rPr>
      <w:rFonts w:eastAsia="Arial Unicode MS" w:cstheme="minorHAnsi"/>
      <w:sz w:val="16"/>
      <w:szCs w:val="16"/>
      <w:lang w:val="fr-FR"/>
    </w:rPr>
  </w:style>
  <w:style w:type="character" w:customStyle="1" w:styleId="Char">
    <w:name w:val="Char"/>
    <w:basedOn w:val="DefaultParagraphFont"/>
    <w:rsid w:val="008D4394"/>
    <w:rPr>
      <w:rFonts w:ascii="Arial" w:hAnsi="Arial" w:cs="Arial"/>
      <w:sz w:val="16"/>
      <w:szCs w:val="16"/>
      <w:lang w:val="en-US" w:eastAsia="en-US"/>
    </w:rPr>
  </w:style>
  <w:style w:type="paragraph" w:customStyle="1" w:styleId="INABText">
    <w:name w:val="INAB_Text"/>
    <w:basedOn w:val="Normal"/>
    <w:rsid w:val="008D4394"/>
    <w:pPr>
      <w:tabs>
        <w:tab w:val="left" w:pos="34"/>
        <w:tab w:val="left" w:pos="426"/>
      </w:tabs>
      <w:snapToGrid w:val="0"/>
      <w:spacing w:line="320" w:lineRule="exact"/>
      <w:jc w:val="both"/>
    </w:pPr>
    <w:rPr>
      <w:rFonts w:ascii="Trebuchet MS" w:hAnsi="Trebuchet MS" w:cs="Trebuchet MS"/>
      <w:sz w:val="20"/>
      <w:szCs w:val="20"/>
      <w:lang w:val="en-GB"/>
    </w:rPr>
  </w:style>
  <w:style w:type="character" w:customStyle="1" w:styleId="Char4">
    <w:name w:val="Char4"/>
    <w:basedOn w:val="DefaultParagraphFont"/>
    <w:rsid w:val="008D4394"/>
    <w:rPr>
      <w:rFonts w:ascii="Arial" w:eastAsia="Arial Unicode MS" w:hAnsi="Arial" w:cs="Arial"/>
      <w:b/>
      <w:bCs/>
      <w:sz w:val="22"/>
      <w:szCs w:val="22"/>
      <w:lang w:val="en-GB" w:eastAsia="en-US"/>
    </w:rPr>
  </w:style>
  <w:style w:type="character" w:styleId="Emphasis">
    <w:name w:val="Emphasis"/>
    <w:basedOn w:val="DefaultParagraphFont"/>
    <w:uiPriority w:val="20"/>
    <w:qFormat/>
    <w:rsid w:val="008D4394"/>
    <w:rPr>
      <w:rFonts w:cs="Times New Roman"/>
      <w:i/>
      <w:iCs/>
    </w:rPr>
  </w:style>
  <w:style w:type="paragraph" w:customStyle="1" w:styleId="heading2withnumbering1">
    <w:name w:val="heading 2 with numbering1"/>
    <w:basedOn w:val="Heading2"/>
    <w:next w:val="heading2withnumbering"/>
    <w:rsid w:val="008D4394"/>
    <w:pPr>
      <w:numPr>
        <w:ilvl w:val="0"/>
        <w:numId w:val="0"/>
      </w:numPr>
      <w:tabs>
        <w:tab w:val="left" w:pos="34"/>
        <w:tab w:val="num" w:pos="360"/>
        <w:tab w:val="left" w:pos="426"/>
        <w:tab w:val="left" w:pos="567"/>
        <w:tab w:val="left" w:pos="2160"/>
        <w:tab w:val="left" w:pos="2880"/>
        <w:tab w:val="left" w:pos="3600"/>
        <w:tab w:val="center" w:pos="4323"/>
        <w:tab w:val="left" w:pos="5040"/>
        <w:tab w:val="left" w:pos="7260"/>
      </w:tabs>
      <w:snapToGrid w:val="0"/>
      <w:jc w:val="both"/>
    </w:pPr>
    <w:rPr>
      <w:rFonts w:asciiTheme="minorHAnsi" w:eastAsia="Arial Unicode MS" w:hAnsiTheme="minorHAnsi" w:cs="Arial"/>
      <w:sz w:val="20"/>
      <w:szCs w:val="20"/>
      <w:lang w:val="en-GB"/>
    </w:rPr>
  </w:style>
  <w:style w:type="paragraph" w:customStyle="1" w:styleId="numberedsubheadings">
    <w:name w:val="numbered subheadings"/>
    <w:basedOn w:val="heading2withnumbering"/>
    <w:link w:val="numberedsubheadingsChar"/>
    <w:autoRedefine/>
    <w:rsid w:val="008D4394"/>
    <w:pPr>
      <w:tabs>
        <w:tab w:val="clear" w:pos="360"/>
      </w:tabs>
      <w:ind w:left="2160" w:hanging="360"/>
    </w:pPr>
    <w:rPr>
      <w:lang w:val="fr-FR"/>
    </w:rPr>
  </w:style>
  <w:style w:type="character" w:customStyle="1" w:styleId="numberedsubheadingsChar">
    <w:name w:val="numbered subheadings Char"/>
    <w:basedOn w:val="heading2withnumberingChar"/>
    <w:link w:val="numberedsubheadings"/>
    <w:locked/>
    <w:rsid w:val="008D4394"/>
    <w:rPr>
      <w:rFonts w:eastAsia="Arial Unicode MS" w:cs="Arial"/>
      <w:b/>
      <w:bCs/>
      <w:color w:val="000000" w:themeColor="text1"/>
      <w:sz w:val="20"/>
      <w:szCs w:val="20"/>
      <w:lang w:val="fr-FR" w:eastAsia="en-US"/>
    </w:rPr>
  </w:style>
  <w:style w:type="paragraph" w:styleId="TOCHeading">
    <w:name w:val="TOC Heading"/>
    <w:basedOn w:val="Heading1"/>
    <w:next w:val="Normal"/>
    <w:uiPriority w:val="39"/>
    <w:qFormat/>
    <w:rsid w:val="008D4394"/>
    <w:pPr>
      <w:keepNext w:val="0"/>
      <w:tabs>
        <w:tab w:val="left" w:pos="0"/>
        <w:tab w:val="left" w:pos="34"/>
        <w:tab w:val="left" w:pos="426"/>
        <w:tab w:val="left" w:pos="567"/>
      </w:tabs>
      <w:spacing w:line="276" w:lineRule="auto"/>
      <w:ind w:left="720" w:hanging="720"/>
      <w:jc w:val="both"/>
      <w:outlineLvl w:val="9"/>
    </w:pPr>
    <w:rPr>
      <w:rFonts w:asciiTheme="minorHAnsi" w:eastAsia="Arial Unicode MS" w:hAnsiTheme="minorHAnsi" w:cstheme="minorHAnsi"/>
      <w:color w:val="365F91"/>
      <w:sz w:val="32"/>
      <w:lang w:val="en-US"/>
    </w:rPr>
  </w:style>
  <w:style w:type="character" w:styleId="Strong">
    <w:name w:val="Strong"/>
    <w:basedOn w:val="DefaultParagraphFont"/>
    <w:uiPriority w:val="22"/>
    <w:qFormat/>
    <w:rsid w:val="008D4394"/>
    <w:rPr>
      <w:rFonts w:cs="Times New Roman"/>
      <w:b/>
      <w:bCs/>
    </w:rPr>
  </w:style>
  <w:style w:type="character" w:customStyle="1" w:styleId="Char2">
    <w:name w:val="Char2"/>
    <w:basedOn w:val="DefaultParagraphFont"/>
    <w:rsid w:val="008D4394"/>
    <w:rPr>
      <w:rFonts w:ascii="Arial" w:hAnsi="Arial" w:cs="Arial"/>
      <w:sz w:val="16"/>
      <w:szCs w:val="16"/>
      <w:lang w:val="en-US" w:eastAsia="en-US"/>
    </w:rPr>
  </w:style>
  <w:style w:type="character" w:customStyle="1" w:styleId="CharChar2">
    <w:name w:val="Char Char2"/>
    <w:basedOn w:val="DefaultParagraphFont"/>
    <w:rsid w:val="008D4394"/>
    <w:rPr>
      <w:rFonts w:ascii="Arial" w:hAnsi="Arial" w:cs="Arial"/>
      <w:b/>
      <w:bCs/>
      <w:sz w:val="22"/>
      <w:szCs w:val="22"/>
      <w:lang w:val="en-US" w:eastAsia="en-US"/>
    </w:rPr>
  </w:style>
  <w:style w:type="character" w:customStyle="1" w:styleId="CharChar1">
    <w:name w:val="Char Char1"/>
    <w:basedOn w:val="DefaultParagraphFont"/>
    <w:rsid w:val="008D4394"/>
    <w:rPr>
      <w:rFonts w:ascii="Arial" w:hAnsi="Arial" w:cs="Arial"/>
      <w:b/>
      <w:bCs/>
      <w:sz w:val="22"/>
      <w:szCs w:val="22"/>
      <w:lang w:val="en-US" w:eastAsia="en-US"/>
    </w:rPr>
  </w:style>
  <w:style w:type="character" w:customStyle="1" w:styleId="Char1">
    <w:name w:val="Char1"/>
    <w:basedOn w:val="DefaultParagraphFont"/>
    <w:rsid w:val="008D4394"/>
    <w:rPr>
      <w:rFonts w:ascii="Arial" w:hAnsi="Arial" w:cs="Arial"/>
      <w:sz w:val="16"/>
      <w:szCs w:val="16"/>
      <w:lang w:val="en-US" w:eastAsia="en-US"/>
    </w:rPr>
  </w:style>
  <w:style w:type="paragraph" w:customStyle="1" w:styleId="DecimalAligned">
    <w:name w:val="Decimal Aligned"/>
    <w:basedOn w:val="Normal"/>
    <w:rsid w:val="008D4394"/>
    <w:pPr>
      <w:tabs>
        <w:tab w:val="left" w:pos="34"/>
        <w:tab w:val="decimal" w:pos="360"/>
        <w:tab w:val="left" w:pos="426"/>
      </w:tabs>
      <w:spacing w:after="200" w:line="276" w:lineRule="auto"/>
      <w:jc w:val="both"/>
    </w:pPr>
    <w:rPr>
      <w:rFonts w:asciiTheme="minorHAnsi" w:hAnsiTheme="minorHAnsi" w:cstheme="minorHAnsi"/>
      <w:sz w:val="20"/>
      <w:szCs w:val="20"/>
      <w:lang w:val="en-US"/>
    </w:rPr>
  </w:style>
  <w:style w:type="paragraph" w:styleId="FootnoteText">
    <w:name w:val="footnote text"/>
    <w:basedOn w:val="Normal"/>
    <w:link w:val="FootnoteTextChar"/>
    <w:uiPriority w:val="99"/>
    <w:semiHidden/>
    <w:rsid w:val="008D4394"/>
    <w:pPr>
      <w:tabs>
        <w:tab w:val="left" w:pos="34"/>
        <w:tab w:val="left" w:pos="426"/>
      </w:tabs>
      <w:jc w:val="both"/>
    </w:pPr>
    <w:rPr>
      <w:rFonts w:asciiTheme="minorHAnsi" w:hAnsiTheme="minorHAnsi" w:cstheme="minorHAnsi"/>
      <w:sz w:val="20"/>
      <w:szCs w:val="20"/>
      <w:lang w:val="en-US"/>
    </w:rPr>
  </w:style>
  <w:style w:type="character" w:customStyle="1" w:styleId="FootnoteTextChar">
    <w:name w:val="Footnote Text Char"/>
    <w:basedOn w:val="DefaultParagraphFont"/>
    <w:link w:val="FootnoteText"/>
    <w:uiPriority w:val="99"/>
    <w:semiHidden/>
    <w:rsid w:val="008D4394"/>
    <w:rPr>
      <w:rFonts w:eastAsia="Times New Roman" w:cstheme="minorHAnsi"/>
      <w:sz w:val="20"/>
      <w:szCs w:val="20"/>
      <w:lang w:val="en-US"/>
    </w:rPr>
  </w:style>
  <w:style w:type="character" w:styleId="SubtleEmphasis">
    <w:name w:val="Subtle Emphasis"/>
    <w:basedOn w:val="DefaultParagraphFont"/>
    <w:uiPriority w:val="19"/>
    <w:qFormat/>
    <w:rsid w:val="008D4394"/>
    <w:rPr>
      <w:rFonts w:eastAsia="Times New Roman" w:cs="Times New Roman"/>
      <w:i/>
      <w:iCs/>
      <w:color w:val="808080"/>
      <w:sz w:val="22"/>
      <w:szCs w:val="22"/>
      <w:lang w:val="en-US"/>
    </w:rPr>
  </w:style>
  <w:style w:type="paragraph" w:customStyle="1" w:styleId="Style2">
    <w:name w:val="Style2"/>
    <w:basedOn w:val="Normal"/>
    <w:link w:val="Style2Char"/>
    <w:autoRedefine/>
    <w:uiPriority w:val="99"/>
    <w:rsid w:val="00854467"/>
    <w:pPr>
      <w:tabs>
        <w:tab w:val="left" w:pos="0"/>
        <w:tab w:val="left" w:pos="2160"/>
        <w:tab w:val="left" w:pos="2880"/>
        <w:tab w:val="left" w:pos="3600"/>
        <w:tab w:val="left" w:pos="4320"/>
        <w:tab w:val="left" w:pos="5040"/>
        <w:tab w:val="left" w:pos="7260"/>
      </w:tabs>
      <w:snapToGrid w:val="0"/>
      <w:ind w:left="360"/>
      <w:jc w:val="both"/>
    </w:pPr>
    <w:rPr>
      <w:rFonts w:asciiTheme="minorHAnsi" w:eastAsia="Arial Unicode MS" w:hAnsiTheme="minorHAnsi" w:cstheme="minorHAnsi"/>
      <w:sz w:val="20"/>
      <w:szCs w:val="20"/>
      <w:lang w:val="fr-FR"/>
    </w:rPr>
  </w:style>
  <w:style w:type="character" w:customStyle="1" w:styleId="Style2Char">
    <w:name w:val="Style2 Char"/>
    <w:basedOn w:val="DefaultParagraphFont"/>
    <w:link w:val="Style2"/>
    <w:uiPriority w:val="99"/>
    <w:locked/>
    <w:rsid w:val="00854467"/>
    <w:rPr>
      <w:rFonts w:eastAsia="Arial Unicode MS" w:cstheme="minorHAnsi"/>
      <w:sz w:val="20"/>
      <w:szCs w:val="20"/>
      <w:lang w:val="fr-FR"/>
    </w:rPr>
  </w:style>
  <w:style w:type="paragraph" w:styleId="BodyTextIndent">
    <w:name w:val="Body Text Indent"/>
    <w:basedOn w:val="Normal"/>
    <w:link w:val="BodyTextIndentChar"/>
    <w:uiPriority w:val="99"/>
    <w:rsid w:val="008D4394"/>
    <w:pPr>
      <w:tabs>
        <w:tab w:val="left" w:pos="34"/>
        <w:tab w:val="left" w:pos="426"/>
        <w:tab w:val="left" w:pos="2160"/>
        <w:tab w:val="left" w:pos="2880"/>
        <w:tab w:val="left" w:pos="3600"/>
        <w:tab w:val="left" w:pos="4320"/>
        <w:tab w:val="left" w:pos="5040"/>
        <w:tab w:val="left" w:pos="7260"/>
      </w:tabs>
      <w:snapToGrid w:val="0"/>
      <w:spacing w:after="120"/>
      <w:ind w:left="283" w:hanging="6"/>
      <w:jc w:val="both"/>
    </w:pPr>
    <w:rPr>
      <w:rFonts w:asciiTheme="minorHAnsi" w:eastAsia="Arial Unicode MS" w:hAnsiTheme="minorHAnsi" w:cstheme="minorHAnsi"/>
      <w:b/>
      <w:lang w:val="fr-FR"/>
    </w:rPr>
  </w:style>
  <w:style w:type="character" w:customStyle="1" w:styleId="BodyTextIndentChar">
    <w:name w:val="Body Text Indent Char"/>
    <w:basedOn w:val="DefaultParagraphFont"/>
    <w:link w:val="BodyTextIndent"/>
    <w:uiPriority w:val="99"/>
    <w:rsid w:val="008D4394"/>
    <w:rPr>
      <w:rFonts w:eastAsia="Arial Unicode MS" w:cstheme="minorHAnsi"/>
      <w:b/>
      <w:sz w:val="24"/>
      <w:szCs w:val="24"/>
      <w:lang w:val="fr-FR"/>
    </w:rPr>
  </w:style>
  <w:style w:type="paragraph" w:customStyle="1" w:styleId="PHEbodytextTable">
    <w:name w:val="*PHE body text Table"/>
    <w:basedOn w:val="Normal"/>
    <w:qFormat/>
    <w:rsid w:val="008D4394"/>
    <w:pPr>
      <w:tabs>
        <w:tab w:val="left" w:pos="34"/>
        <w:tab w:val="left" w:pos="426"/>
      </w:tabs>
      <w:autoSpaceDE w:val="0"/>
      <w:autoSpaceDN w:val="0"/>
      <w:adjustRightInd w:val="0"/>
      <w:spacing w:before="60" w:after="120"/>
      <w:jc w:val="both"/>
    </w:pPr>
    <w:rPr>
      <w:rFonts w:ascii="Arial" w:hAnsi="Arial" w:cstheme="minorHAnsi"/>
      <w:sz w:val="20"/>
      <w:szCs w:val="28"/>
      <w:lang w:val="en-GB" w:eastAsia="en-GB"/>
    </w:rPr>
  </w:style>
  <w:style w:type="paragraph" w:customStyle="1" w:styleId="PHEreportsub">
    <w:name w:val="*PHE report sub"/>
    <w:basedOn w:val="Normal"/>
    <w:rsid w:val="008D4394"/>
    <w:pPr>
      <w:keepNext/>
      <w:tabs>
        <w:tab w:val="left" w:pos="34"/>
        <w:tab w:val="left" w:pos="426"/>
      </w:tabs>
      <w:spacing w:before="120" w:after="120"/>
      <w:jc w:val="both"/>
      <w:outlineLvl w:val="1"/>
    </w:pPr>
    <w:rPr>
      <w:rFonts w:ascii="Arial" w:hAnsi="Arial" w:cstheme="minorHAnsi"/>
      <w:b/>
      <w:bCs/>
      <w:szCs w:val="20"/>
      <w:lang w:val="en-GB"/>
    </w:rPr>
  </w:style>
  <w:style w:type="paragraph" w:styleId="Subtitle">
    <w:name w:val="Subtitle"/>
    <w:basedOn w:val="Normal"/>
    <w:next w:val="Normal"/>
    <w:link w:val="SubtitleChar"/>
    <w:qFormat/>
    <w:rsid w:val="008D4394"/>
    <w:pPr>
      <w:numPr>
        <w:ilvl w:val="1"/>
      </w:numPr>
      <w:tabs>
        <w:tab w:val="left" w:pos="34"/>
        <w:tab w:val="left" w:pos="426"/>
        <w:tab w:val="left" w:pos="2160"/>
        <w:tab w:val="left" w:pos="2880"/>
        <w:tab w:val="left" w:pos="3600"/>
        <w:tab w:val="left" w:pos="4320"/>
        <w:tab w:val="left" w:pos="5040"/>
        <w:tab w:val="left" w:pos="7260"/>
      </w:tabs>
      <w:snapToGrid w:val="0"/>
      <w:jc w:val="both"/>
    </w:pPr>
    <w:rPr>
      <w:rFonts w:asciiTheme="majorHAnsi" w:eastAsiaTheme="majorEastAsia" w:hAnsiTheme="majorHAnsi" w:cstheme="majorBidi"/>
      <w:i/>
      <w:iCs/>
      <w:color w:val="4F81BD" w:themeColor="accent1"/>
      <w:spacing w:val="15"/>
      <w:lang w:val="fr-FR"/>
    </w:rPr>
  </w:style>
  <w:style w:type="character" w:customStyle="1" w:styleId="SubtitleChar">
    <w:name w:val="Subtitle Char"/>
    <w:basedOn w:val="DefaultParagraphFont"/>
    <w:link w:val="Subtitle"/>
    <w:rsid w:val="008D4394"/>
    <w:rPr>
      <w:rFonts w:asciiTheme="majorHAnsi" w:eastAsiaTheme="majorEastAsia" w:hAnsiTheme="majorHAnsi" w:cstheme="majorBidi"/>
      <w:i/>
      <w:iCs/>
      <w:color w:val="4F81BD" w:themeColor="accent1"/>
      <w:spacing w:val="15"/>
      <w:sz w:val="24"/>
      <w:szCs w:val="24"/>
      <w:lang w:val="fr-FR"/>
    </w:rPr>
  </w:style>
  <w:style w:type="paragraph" w:customStyle="1" w:styleId="Pa1">
    <w:name w:val="Pa1"/>
    <w:basedOn w:val="Default"/>
    <w:next w:val="Default"/>
    <w:uiPriority w:val="99"/>
    <w:rsid w:val="00A45B39"/>
    <w:pPr>
      <w:spacing w:line="241" w:lineRule="atLeast"/>
    </w:pPr>
    <w:rPr>
      <w:rFonts w:eastAsiaTheme="minorHAnsi"/>
      <w:color w:val="auto"/>
      <w:lang w:val="en-IE"/>
    </w:rPr>
  </w:style>
  <w:style w:type="character" w:customStyle="1" w:styleId="A8">
    <w:name w:val="A8"/>
    <w:uiPriority w:val="99"/>
    <w:rsid w:val="00A45B39"/>
    <w:rPr>
      <w:b/>
      <w:bCs/>
      <w:color w:val="000000"/>
      <w:sz w:val="20"/>
      <w:szCs w:val="20"/>
    </w:rPr>
  </w:style>
  <w:style w:type="character" w:customStyle="1" w:styleId="A0">
    <w:name w:val="A0"/>
    <w:uiPriority w:val="99"/>
    <w:rsid w:val="00A45B39"/>
    <w:rPr>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2327">
      <w:bodyDiv w:val="1"/>
      <w:marLeft w:val="0"/>
      <w:marRight w:val="0"/>
      <w:marTop w:val="0"/>
      <w:marBottom w:val="0"/>
      <w:divBdr>
        <w:top w:val="none" w:sz="0" w:space="0" w:color="auto"/>
        <w:left w:val="none" w:sz="0" w:space="0" w:color="auto"/>
        <w:bottom w:val="none" w:sz="0" w:space="0" w:color="auto"/>
        <w:right w:val="none" w:sz="0" w:space="0" w:color="auto"/>
      </w:divBdr>
    </w:div>
    <w:div w:id="168722163">
      <w:bodyDiv w:val="1"/>
      <w:marLeft w:val="0"/>
      <w:marRight w:val="0"/>
      <w:marTop w:val="0"/>
      <w:marBottom w:val="0"/>
      <w:divBdr>
        <w:top w:val="none" w:sz="0" w:space="0" w:color="auto"/>
        <w:left w:val="none" w:sz="0" w:space="0" w:color="auto"/>
        <w:bottom w:val="none" w:sz="0" w:space="0" w:color="auto"/>
        <w:right w:val="none" w:sz="0" w:space="0" w:color="auto"/>
      </w:divBdr>
    </w:div>
    <w:div w:id="174346054">
      <w:bodyDiv w:val="1"/>
      <w:marLeft w:val="0"/>
      <w:marRight w:val="0"/>
      <w:marTop w:val="0"/>
      <w:marBottom w:val="0"/>
      <w:divBdr>
        <w:top w:val="none" w:sz="0" w:space="0" w:color="auto"/>
        <w:left w:val="none" w:sz="0" w:space="0" w:color="auto"/>
        <w:bottom w:val="none" w:sz="0" w:space="0" w:color="auto"/>
        <w:right w:val="none" w:sz="0" w:space="0" w:color="auto"/>
      </w:divBdr>
    </w:div>
    <w:div w:id="202061016">
      <w:bodyDiv w:val="1"/>
      <w:marLeft w:val="0"/>
      <w:marRight w:val="0"/>
      <w:marTop w:val="0"/>
      <w:marBottom w:val="0"/>
      <w:divBdr>
        <w:top w:val="none" w:sz="0" w:space="0" w:color="auto"/>
        <w:left w:val="none" w:sz="0" w:space="0" w:color="auto"/>
        <w:bottom w:val="none" w:sz="0" w:space="0" w:color="auto"/>
        <w:right w:val="none" w:sz="0" w:space="0" w:color="auto"/>
      </w:divBdr>
    </w:div>
    <w:div w:id="221335650">
      <w:bodyDiv w:val="1"/>
      <w:marLeft w:val="0"/>
      <w:marRight w:val="0"/>
      <w:marTop w:val="0"/>
      <w:marBottom w:val="0"/>
      <w:divBdr>
        <w:top w:val="none" w:sz="0" w:space="0" w:color="auto"/>
        <w:left w:val="none" w:sz="0" w:space="0" w:color="auto"/>
        <w:bottom w:val="none" w:sz="0" w:space="0" w:color="auto"/>
        <w:right w:val="none" w:sz="0" w:space="0" w:color="auto"/>
      </w:divBdr>
    </w:div>
    <w:div w:id="490606879">
      <w:bodyDiv w:val="1"/>
      <w:marLeft w:val="0"/>
      <w:marRight w:val="0"/>
      <w:marTop w:val="0"/>
      <w:marBottom w:val="0"/>
      <w:divBdr>
        <w:top w:val="none" w:sz="0" w:space="0" w:color="auto"/>
        <w:left w:val="none" w:sz="0" w:space="0" w:color="auto"/>
        <w:bottom w:val="none" w:sz="0" w:space="0" w:color="auto"/>
        <w:right w:val="none" w:sz="0" w:space="0" w:color="auto"/>
      </w:divBdr>
    </w:div>
    <w:div w:id="494345468">
      <w:bodyDiv w:val="1"/>
      <w:marLeft w:val="0"/>
      <w:marRight w:val="0"/>
      <w:marTop w:val="0"/>
      <w:marBottom w:val="0"/>
      <w:divBdr>
        <w:top w:val="none" w:sz="0" w:space="0" w:color="auto"/>
        <w:left w:val="none" w:sz="0" w:space="0" w:color="auto"/>
        <w:bottom w:val="none" w:sz="0" w:space="0" w:color="auto"/>
        <w:right w:val="none" w:sz="0" w:space="0" w:color="auto"/>
      </w:divBdr>
    </w:div>
    <w:div w:id="511335598">
      <w:bodyDiv w:val="1"/>
      <w:marLeft w:val="0"/>
      <w:marRight w:val="0"/>
      <w:marTop w:val="0"/>
      <w:marBottom w:val="0"/>
      <w:divBdr>
        <w:top w:val="none" w:sz="0" w:space="0" w:color="auto"/>
        <w:left w:val="none" w:sz="0" w:space="0" w:color="auto"/>
        <w:bottom w:val="none" w:sz="0" w:space="0" w:color="auto"/>
        <w:right w:val="none" w:sz="0" w:space="0" w:color="auto"/>
      </w:divBdr>
    </w:div>
    <w:div w:id="562839344">
      <w:bodyDiv w:val="1"/>
      <w:marLeft w:val="0"/>
      <w:marRight w:val="0"/>
      <w:marTop w:val="0"/>
      <w:marBottom w:val="0"/>
      <w:divBdr>
        <w:top w:val="none" w:sz="0" w:space="0" w:color="auto"/>
        <w:left w:val="none" w:sz="0" w:space="0" w:color="auto"/>
        <w:bottom w:val="none" w:sz="0" w:space="0" w:color="auto"/>
        <w:right w:val="none" w:sz="0" w:space="0" w:color="auto"/>
      </w:divBdr>
    </w:div>
    <w:div w:id="581378476">
      <w:bodyDiv w:val="1"/>
      <w:marLeft w:val="0"/>
      <w:marRight w:val="0"/>
      <w:marTop w:val="0"/>
      <w:marBottom w:val="0"/>
      <w:divBdr>
        <w:top w:val="none" w:sz="0" w:space="0" w:color="auto"/>
        <w:left w:val="none" w:sz="0" w:space="0" w:color="auto"/>
        <w:bottom w:val="none" w:sz="0" w:space="0" w:color="auto"/>
        <w:right w:val="none" w:sz="0" w:space="0" w:color="auto"/>
      </w:divBdr>
      <w:divsChild>
        <w:div w:id="1238243640">
          <w:marLeft w:val="547"/>
          <w:marRight w:val="0"/>
          <w:marTop w:val="77"/>
          <w:marBottom w:val="0"/>
          <w:divBdr>
            <w:top w:val="none" w:sz="0" w:space="0" w:color="auto"/>
            <w:left w:val="none" w:sz="0" w:space="0" w:color="auto"/>
            <w:bottom w:val="none" w:sz="0" w:space="0" w:color="auto"/>
            <w:right w:val="none" w:sz="0" w:space="0" w:color="auto"/>
          </w:divBdr>
        </w:div>
        <w:div w:id="262609449">
          <w:marLeft w:val="547"/>
          <w:marRight w:val="0"/>
          <w:marTop w:val="77"/>
          <w:marBottom w:val="0"/>
          <w:divBdr>
            <w:top w:val="none" w:sz="0" w:space="0" w:color="auto"/>
            <w:left w:val="none" w:sz="0" w:space="0" w:color="auto"/>
            <w:bottom w:val="none" w:sz="0" w:space="0" w:color="auto"/>
            <w:right w:val="none" w:sz="0" w:space="0" w:color="auto"/>
          </w:divBdr>
        </w:div>
      </w:divsChild>
    </w:div>
    <w:div w:id="657733058">
      <w:bodyDiv w:val="1"/>
      <w:marLeft w:val="0"/>
      <w:marRight w:val="0"/>
      <w:marTop w:val="0"/>
      <w:marBottom w:val="0"/>
      <w:divBdr>
        <w:top w:val="none" w:sz="0" w:space="0" w:color="auto"/>
        <w:left w:val="none" w:sz="0" w:space="0" w:color="auto"/>
        <w:bottom w:val="none" w:sz="0" w:space="0" w:color="auto"/>
        <w:right w:val="none" w:sz="0" w:space="0" w:color="auto"/>
      </w:divBdr>
    </w:div>
    <w:div w:id="691299710">
      <w:bodyDiv w:val="1"/>
      <w:marLeft w:val="0"/>
      <w:marRight w:val="0"/>
      <w:marTop w:val="0"/>
      <w:marBottom w:val="0"/>
      <w:divBdr>
        <w:top w:val="none" w:sz="0" w:space="0" w:color="auto"/>
        <w:left w:val="none" w:sz="0" w:space="0" w:color="auto"/>
        <w:bottom w:val="none" w:sz="0" w:space="0" w:color="auto"/>
        <w:right w:val="none" w:sz="0" w:space="0" w:color="auto"/>
      </w:divBdr>
    </w:div>
    <w:div w:id="726999178">
      <w:bodyDiv w:val="1"/>
      <w:marLeft w:val="0"/>
      <w:marRight w:val="0"/>
      <w:marTop w:val="0"/>
      <w:marBottom w:val="0"/>
      <w:divBdr>
        <w:top w:val="none" w:sz="0" w:space="0" w:color="auto"/>
        <w:left w:val="none" w:sz="0" w:space="0" w:color="auto"/>
        <w:bottom w:val="none" w:sz="0" w:space="0" w:color="auto"/>
        <w:right w:val="none" w:sz="0" w:space="0" w:color="auto"/>
      </w:divBdr>
      <w:divsChild>
        <w:div w:id="743916857">
          <w:marLeft w:val="0"/>
          <w:marRight w:val="0"/>
          <w:marTop w:val="0"/>
          <w:marBottom w:val="0"/>
          <w:divBdr>
            <w:top w:val="none" w:sz="0" w:space="0" w:color="auto"/>
            <w:left w:val="none" w:sz="0" w:space="0" w:color="auto"/>
            <w:bottom w:val="none" w:sz="0" w:space="0" w:color="auto"/>
            <w:right w:val="none" w:sz="0" w:space="0" w:color="auto"/>
          </w:divBdr>
          <w:divsChild>
            <w:div w:id="1018235472">
              <w:marLeft w:val="0"/>
              <w:marRight w:val="0"/>
              <w:marTop w:val="0"/>
              <w:marBottom w:val="0"/>
              <w:divBdr>
                <w:top w:val="single" w:sz="24" w:space="13" w:color="EFEFEF"/>
                <w:left w:val="none" w:sz="0" w:space="0" w:color="auto"/>
                <w:bottom w:val="none" w:sz="0" w:space="0" w:color="auto"/>
                <w:right w:val="none" w:sz="0" w:space="0" w:color="auto"/>
              </w:divBdr>
              <w:divsChild>
                <w:div w:id="1127241702">
                  <w:marLeft w:val="-408"/>
                  <w:marRight w:val="0"/>
                  <w:marTop w:val="0"/>
                  <w:marBottom w:val="0"/>
                  <w:divBdr>
                    <w:top w:val="none" w:sz="0" w:space="0" w:color="auto"/>
                    <w:left w:val="none" w:sz="0" w:space="0" w:color="auto"/>
                    <w:bottom w:val="none" w:sz="0" w:space="0" w:color="auto"/>
                    <w:right w:val="none" w:sz="0" w:space="0" w:color="auto"/>
                  </w:divBdr>
                  <w:divsChild>
                    <w:div w:id="930314654">
                      <w:marLeft w:val="0"/>
                      <w:marRight w:val="0"/>
                      <w:marTop w:val="0"/>
                      <w:marBottom w:val="0"/>
                      <w:divBdr>
                        <w:top w:val="none" w:sz="0" w:space="0" w:color="auto"/>
                        <w:left w:val="none" w:sz="0" w:space="0" w:color="auto"/>
                        <w:bottom w:val="none" w:sz="0" w:space="0" w:color="auto"/>
                        <w:right w:val="none" w:sz="0" w:space="0" w:color="auto"/>
                      </w:divBdr>
                      <w:divsChild>
                        <w:div w:id="1576744128">
                          <w:marLeft w:val="0"/>
                          <w:marRight w:val="0"/>
                          <w:marTop w:val="0"/>
                          <w:marBottom w:val="0"/>
                          <w:divBdr>
                            <w:top w:val="none" w:sz="0" w:space="0" w:color="auto"/>
                            <w:left w:val="none" w:sz="0" w:space="0" w:color="auto"/>
                            <w:bottom w:val="none" w:sz="0" w:space="0" w:color="auto"/>
                            <w:right w:val="none" w:sz="0" w:space="0" w:color="auto"/>
                          </w:divBdr>
                          <w:divsChild>
                            <w:div w:id="1261181809">
                              <w:marLeft w:val="0"/>
                              <w:marRight w:val="0"/>
                              <w:marTop w:val="0"/>
                              <w:marBottom w:val="0"/>
                              <w:divBdr>
                                <w:top w:val="none" w:sz="0" w:space="0" w:color="auto"/>
                                <w:left w:val="none" w:sz="0" w:space="0" w:color="auto"/>
                                <w:bottom w:val="none" w:sz="0" w:space="0" w:color="auto"/>
                                <w:right w:val="none" w:sz="0" w:space="0" w:color="auto"/>
                              </w:divBdr>
                              <w:divsChild>
                                <w:div w:id="1726441978">
                                  <w:marLeft w:val="0"/>
                                  <w:marRight w:val="0"/>
                                  <w:marTop w:val="0"/>
                                  <w:marBottom w:val="0"/>
                                  <w:divBdr>
                                    <w:top w:val="none" w:sz="0" w:space="0" w:color="auto"/>
                                    <w:left w:val="none" w:sz="0" w:space="0" w:color="auto"/>
                                    <w:bottom w:val="none" w:sz="0" w:space="0" w:color="auto"/>
                                    <w:right w:val="none" w:sz="0" w:space="0" w:color="auto"/>
                                  </w:divBdr>
                                  <w:divsChild>
                                    <w:div w:id="1457479316">
                                      <w:marLeft w:val="0"/>
                                      <w:marRight w:val="0"/>
                                      <w:marTop w:val="0"/>
                                      <w:marBottom w:val="0"/>
                                      <w:divBdr>
                                        <w:top w:val="none" w:sz="0" w:space="0" w:color="auto"/>
                                        <w:left w:val="none" w:sz="0" w:space="0" w:color="auto"/>
                                        <w:bottom w:val="none" w:sz="0" w:space="0" w:color="auto"/>
                                        <w:right w:val="none" w:sz="0" w:space="0" w:color="auto"/>
                                      </w:divBdr>
                                      <w:divsChild>
                                        <w:div w:id="2112385131">
                                          <w:marLeft w:val="0"/>
                                          <w:marRight w:val="0"/>
                                          <w:marTop w:val="0"/>
                                          <w:marBottom w:val="0"/>
                                          <w:divBdr>
                                            <w:top w:val="none" w:sz="0" w:space="0" w:color="auto"/>
                                            <w:left w:val="none" w:sz="0" w:space="0" w:color="auto"/>
                                            <w:bottom w:val="none" w:sz="0" w:space="0" w:color="auto"/>
                                            <w:right w:val="none" w:sz="0" w:space="0" w:color="auto"/>
                                          </w:divBdr>
                                          <w:divsChild>
                                            <w:div w:id="2535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526602">
      <w:bodyDiv w:val="1"/>
      <w:marLeft w:val="0"/>
      <w:marRight w:val="0"/>
      <w:marTop w:val="0"/>
      <w:marBottom w:val="0"/>
      <w:divBdr>
        <w:top w:val="none" w:sz="0" w:space="0" w:color="auto"/>
        <w:left w:val="none" w:sz="0" w:space="0" w:color="auto"/>
        <w:bottom w:val="none" w:sz="0" w:space="0" w:color="auto"/>
        <w:right w:val="none" w:sz="0" w:space="0" w:color="auto"/>
      </w:divBdr>
    </w:div>
    <w:div w:id="800224038">
      <w:bodyDiv w:val="1"/>
      <w:marLeft w:val="0"/>
      <w:marRight w:val="0"/>
      <w:marTop w:val="0"/>
      <w:marBottom w:val="0"/>
      <w:divBdr>
        <w:top w:val="none" w:sz="0" w:space="0" w:color="auto"/>
        <w:left w:val="none" w:sz="0" w:space="0" w:color="auto"/>
        <w:bottom w:val="none" w:sz="0" w:space="0" w:color="auto"/>
        <w:right w:val="none" w:sz="0" w:space="0" w:color="auto"/>
      </w:divBdr>
    </w:div>
    <w:div w:id="800995836">
      <w:bodyDiv w:val="1"/>
      <w:marLeft w:val="0"/>
      <w:marRight w:val="0"/>
      <w:marTop w:val="0"/>
      <w:marBottom w:val="0"/>
      <w:divBdr>
        <w:top w:val="none" w:sz="0" w:space="0" w:color="auto"/>
        <w:left w:val="none" w:sz="0" w:space="0" w:color="auto"/>
        <w:bottom w:val="none" w:sz="0" w:space="0" w:color="auto"/>
        <w:right w:val="none" w:sz="0" w:space="0" w:color="auto"/>
      </w:divBdr>
    </w:div>
    <w:div w:id="839929063">
      <w:bodyDiv w:val="1"/>
      <w:marLeft w:val="0"/>
      <w:marRight w:val="0"/>
      <w:marTop w:val="0"/>
      <w:marBottom w:val="0"/>
      <w:divBdr>
        <w:top w:val="none" w:sz="0" w:space="0" w:color="auto"/>
        <w:left w:val="none" w:sz="0" w:space="0" w:color="auto"/>
        <w:bottom w:val="none" w:sz="0" w:space="0" w:color="auto"/>
        <w:right w:val="none" w:sz="0" w:space="0" w:color="auto"/>
      </w:divBdr>
    </w:div>
    <w:div w:id="947464195">
      <w:bodyDiv w:val="1"/>
      <w:marLeft w:val="0"/>
      <w:marRight w:val="0"/>
      <w:marTop w:val="0"/>
      <w:marBottom w:val="0"/>
      <w:divBdr>
        <w:top w:val="none" w:sz="0" w:space="0" w:color="auto"/>
        <w:left w:val="none" w:sz="0" w:space="0" w:color="auto"/>
        <w:bottom w:val="none" w:sz="0" w:space="0" w:color="auto"/>
        <w:right w:val="none" w:sz="0" w:space="0" w:color="auto"/>
      </w:divBdr>
    </w:div>
    <w:div w:id="955991922">
      <w:bodyDiv w:val="1"/>
      <w:marLeft w:val="0"/>
      <w:marRight w:val="0"/>
      <w:marTop w:val="0"/>
      <w:marBottom w:val="0"/>
      <w:divBdr>
        <w:top w:val="none" w:sz="0" w:space="0" w:color="auto"/>
        <w:left w:val="none" w:sz="0" w:space="0" w:color="auto"/>
        <w:bottom w:val="none" w:sz="0" w:space="0" w:color="auto"/>
        <w:right w:val="none" w:sz="0" w:space="0" w:color="auto"/>
      </w:divBdr>
    </w:div>
    <w:div w:id="968125960">
      <w:bodyDiv w:val="1"/>
      <w:marLeft w:val="0"/>
      <w:marRight w:val="0"/>
      <w:marTop w:val="0"/>
      <w:marBottom w:val="0"/>
      <w:divBdr>
        <w:top w:val="none" w:sz="0" w:space="0" w:color="auto"/>
        <w:left w:val="none" w:sz="0" w:space="0" w:color="auto"/>
        <w:bottom w:val="none" w:sz="0" w:space="0" w:color="auto"/>
        <w:right w:val="none" w:sz="0" w:space="0" w:color="auto"/>
      </w:divBdr>
    </w:div>
    <w:div w:id="1090393365">
      <w:bodyDiv w:val="1"/>
      <w:marLeft w:val="0"/>
      <w:marRight w:val="0"/>
      <w:marTop w:val="0"/>
      <w:marBottom w:val="0"/>
      <w:divBdr>
        <w:top w:val="none" w:sz="0" w:space="0" w:color="auto"/>
        <w:left w:val="none" w:sz="0" w:space="0" w:color="auto"/>
        <w:bottom w:val="none" w:sz="0" w:space="0" w:color="auto"/>
        <w:right w:val="none" w:sz="0" w:space="0" w:color="auto"/>
      </w:divBdr>
    </w:div>
    <w:div w:id="1125469768">
      <w:bodyDiv w:val="1"/>
      <w:marLeft w:val="0"/>
      <w:marRight w:val="0"/>
      <w:marTop w:val="0"/>
      <w:marBottom w:val="0"/>
      <w:divBdr>
        <w:top w:val="none" w:sz="0" w:space="0" w:color="auto"/>
        <w:left w:val="none" w:sz="0" w:space="0" w:color="auto"/>
        <w:bottom w:val="none" w:sz="0" w:space="0" w:color="auto"/>
        <w:right w:val="none" w:sz="0" w:space="0" w:color="auto"/>
      </w:divBdr>
    </w:div>
    <w:div w:id="1191914343">
      <w:bodyDiv w:val="1"/>
      <w:marLeft w:val="0"/>
      <w:marRight w:val="0"/>
      <w:marTop w:val="0"/>
      <w:marBottom w:val="0"/>
      <w:divBdr>
        <w:top w:val="none" w:sz="0" w:space="0" w:color="auto"/>
        <w:left w:val="none" w:sz="0" w:space="0" w:color="auto"/>
        <w:bottom w:val="none" w:sz="0" w:space="0" w:color="auto"/>
        <w:right w:val="none" w:sz="0" w:space="0" w:color="auto"/>
      </w:divBdr>
    </w:div>
    <w:div w:id="1338264106">
      <w:bodyDiv w:val="1"/>
      <w:marLeft w:val="0"/>
      <w:marRight w:val="0"/>
      <w:marTop w:val="0"/>
      <w:marBottom w:val="0"/>
      <w:divBdr>
        <w:top w:val="none" w:sz="0" w:space="0" w:color="auto"/>
        <w:left w:val="none" w:sz="0" w:space="0" w:color="auto"/>
        <w:bottom w:val="none" w:sz="0" w:space="0" w:color="auto"/>
        <w:right w:val="none" w:sz="0" w:space="0" w:color="auto"/>
      </w:divBdr>
    </w:div>
    <w:div w:id="1402289718">
      <w:bodyDiv w:val="1"/>
      <w:marLeft w:val="0"/>
      <w:marRight w:val="0"/>
      <w:marTop w:val="0"/>
      <w:marBottom w:val="0"/>
      <w:divBdr>
        <w:top w:val="none" w:sz="0" w:space="0" w:color="auto"/>
        <w:left w:val="none" w:sz="0" w:space="0" w:color="auto"/>
        <w:bottom w:val="none" w:sz="0" w:space="0" w:color="auto"/>
        <w:right w:val="none" w:sz="0" w:space="0" w:color="auto"/>
      </w:divBdr>
    </w:div>
    <w:div w:id="1404257550">
      <w:bodyDiv w:val="1"/>
      <w:marLeft w:val="0"/>
      <w:marRight w:val="0"/>
      <w:marTop w:val="0"/>
      <w:marBottom w:val="0"/>
      <w:divBdr>
        <w:top w:val="none" w:sz="0" w:space="0" w:color="auto"/>
        <w:left w:val="none" w:sz="0" w:space="0" w:color="auto"/>
        <w:bottom w:val="none" w:sz="0" w:space="0" w:color="auto"/>
        <w:right w:val="none" w:sz="0" w:space="0" w:color="auto"/>
      </w:divBdr>
    </w:div>
    <w:div w:id="1509179572">
      <w:bodyDiv w:val="1"/>
      <w:marLeft w:val="0"/>
      <w:marRight w:val="0"/>
      <w:marTop w:val="0"/>
      <w:marBottom w:val="0"/>
      <w:divBdr>
        <w:top w:val="none" w:sz="0" w:space="0" w:color="auto"/>
        <w:left w:val="none" w:sz="0" w:space="0" w:color="auto"/>
        <w:bottom w:val="none" w:sz="0" w:space="0" w:color="auto"/>
        <w:right w:val="none" w:sz="0" w:space="0" w:color="auto"/>
      </w:divBdr>
    </w:div>
    <w:div w:id="1515997012">
      <w:bodyDiv w:val="1"/>
      <w:marLeft w:val="0"/>
      <w:marRight w:val="0"/>
      <w:marTop w:val="0"/>
      <w:marBottom w:val="0"/>
      <w:divBdr>
        <w:top w:val="none" w:sz="0" w:space="0" w:color="auto"/>
        <w:left w:val="none" w:sz="0" w:space="0" w:color="auto"/>
        <w:bottom w:val="none" w:sz="0" w:space="0" w:color="auto"/>
        <w:right w:val="none" w:sz="0" w:space="0" w:color="auto"/>
      </w:divBdr>
    </w:div>
    <w:div w:id="1696231136">
      <w:bodyDiv w:val="1"/>
      <w:marLeft w:val="0"/>
      <w:marRight w:val="0"/>
      <w:marTop w:val="0"/>
      <w:marBottom w:val="0"/>
      <w:divBdr>
        <w:top w:val="none" w:sz="0" w:space="0" w:color="auto"/>
        <w:left w:val="none" w:sz="0" w:space="0" w:color="auto"/>
        <w:bottom w:val="none" w:sz="0" w:space="0" w:color="auto"/>
        <w:right w:val="none" w:sz="0" w:space="0" w:color="auto"/>
      </w:divBdr>
    </w:div>
    <w:div w:id="1801604261">
      <w:bodyDiv w:val="1"/>
      <w:marLeft w:val="0"/>
      <w:marRight w:val="0"/>
      <w:marTop w:val="0"/>
      <w:marBottom w:val="0"/>
      <w:divBdr>
        <w:top w:val="none" w:sz="0" w:space="0" w:color="auto"/>
        <w:left w:val="none" w:sz="0" w:space="0" w:color="auto"/>
        <w:bottom w:val="none" w:sz="0" w:space="0" w:color="auto"/>
        <w:right w:val="none" w:sz="0" w:space="0" w:color="auto"/>
      </w:divBdr>
    </w:div>
    <w:div w:id="1880626016">
      <w:bodyDiv w:val="1"/>
      <w:marLeft w:val="0"/>
      <w:marRight w:val="0"/>
      <w:marTop w:val="0"/>
      <w:marBottom w:val="0"/>
      <w:divBdr>
        <w:top w:val="none" w:sz="0" w:space="0" w:color="auto"/>
        <w:left w:val="none" w:sz="0" w:space="0" w:color="auto"/>
        <w:bottom w:val="none" w:sz="0" w:space="0" w:color="auto"/>
        <w:right w:val="none" w:sz="0" w:space="0" w:color="auto"/>
      </w:divBdr>
    </w:div>
    <w:div w:id="1948729464">
      <w:bodyDiv w:val="1"/>
      <w:marLeft w:val="0"/>
      <w:marRight w:val="0"/>
      <w:marTop w:val="0"/>
      <w:marBottom w:val="0"/>
      <w:divBdr>
        <w:top w:val="none" w:sz="0" w:space="0" w:color="auto"/>
        <w:left w:val="none" w:sz="0" w:space="0" w:color="auto"/>
        <w:bottom w:val="none" w:sz="0" w:space="0" w:color="auto"/>
        <w:right w:val="none" w:sz="0" w:space="0" w:color="auto"/>
      </w:divBdr>
    </w:div>
    <w:div w:id="1953320872">
      <w:bodyDiv w:val="1"/>
      <w:marLeft w:val="0"/>
      <w:marRight w:val="0"/>
      <w:marTop w:val="0"/>
      <w:marBottom w:val="0"/>
      <w:divBdr>
        <w:top w:val="none" w:sz="0" w:space="0" w:color="auto"/>
        <w:left w:val="none" w:sz="0" w:space="0" w:color="auto"/>
        <w:bottom w:val="none" w:sz="0" w:space="0" w:color="auto"/>
        <w:right w:val="none" w:sz="0" w:space="0" w:color="auto"/>
      </w:divBdr>
    </w:div>
    <w:div w:id="2030181592">
      <w:bodyDiv w:val="1"/>
      <w:marLeft w:val="0"/>
      <w:marRight w:val="0"/>
      <w:marTop w:val="0"/>
      <w:marBottom w:val="0"/>
      <w:divBdr>
        <w:top w:val="none" w:sz="0" w:space="0" w:color="auto"/>
        <w:left w:val="none" w:sz="0" w:space="0" w:color="auto"/>
        <w:bottom w:val="none" w:sz="0" w:space="0" w:color="auto"/>
        <w:right w:val="none" w:sz="0" w:space="0" w:color="auto"/>
      </w:divBdr>
    </w:div>
    <w:div w:id="2079017269">
      <w:bodyDiv w:val="1"/>
      <w:marLeft w:val="0"/>
      <w:marRight w:val="0"/>
      <w:marTop w:val="0"/>
      <w:marBottom w:val="0"/>
      <w:divBdr>
        <w:top w:val="none" w:sz="0" w:space="0" w:color="auto"/>
        <w:left w:val="none" w:sz="0" w:space="0" w:color="auto"/>
        <w:bottom w:val="none" w:sz="0" w:space="0" w:color="auto"/>
        <w:right w:val="none" w:sz="0" w:space="0" w:color="auto"/>
      </w:divBdr>
    </w:div>
    <w:div w:id="20854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jpeg"/><Relationship Id="rId117" Type="http://schemas.openxmlformats.org/officeDocument/2006/relationships/hyperlink" Target="https://www.saolta.ie/sites/default/files/publications/LM%20MDOC%200009%203%2013.pdf" TargetMode="External"/><Relationship Id="rId21" Type="http://schemas.openxmlformats.org/officeDocument/2006/relationships/image" Target="media/image7.png"/><Relationship Id="rId42" Type="http://schemas.openxmlformats.org/officeDocument/2006/relationships/hyperlink" Target="https://www.saolta.ie/sites/default/files/publications/LM%20MDOC%200009%203%2013.pdf" TargetMode="External"/><Relationship Id="rId47" Type="http://schemas.openxmlformats.org/officeDocument/2006/relationships/hyperlink" Target="https://www.saolta.ie/sites/default/files/publications/LM%20MDOC%200009%203%2013.pdf" TargetMode="External"/><Relationship Id="rId63" Type="http://schemas.openxmlformats.org/officeDocument/2006/relationships/hyperlink" Target="https://www.saolta.ie/sites/default/files/publications/LM%20MDOC%200009%203%2013.pdf" TargetMode="External"/><Relationship Id="rId68" Type="http://schemas.openxmlformats.org/officeDocument/2006/relationships/hyperlink" Target="https://www.saolta.ie/sites/default/files/publications/LM%20MDOC%200009%203%2013.pdf" TargetMode="External"/><Relationship Id="rId84" Type="http://schemas.openxmlformats.org/officeDocument/2006/relationships/hyperlink" Target="https://www.saolta.ie/sites/default/files/publications/LM%20MDOC%200009%203%2013.pdf" TargetMode="External"/><Relationship Id="rId89" Type="http://schemas.openxmlformats.org/officeDocument/2006/relationships/hyperlink" Target="https://www.saolta.ie/sites/default/files/publications/LM%20MDOC%200009%203%2013.pdf" TargetMode="External"/><Relationship Id="rId112" Type="http://schemas.openxmlformats.org/officeDocument/2006/relationships/hyperlink" Target="https://www.saolta.ie/sites/default/files/publications/LM%20MDOC%200009%203%2013.pdf" TargetMode="External"/><Relationship Id="rId16" Type="http://schemas.openxmlformats.org/officeDocument/2006/relationships/hyperlink" Target="mailto:orders@cruinn.ie" TargetMode="External"/><Relationship Id="rId107" Type="http://schemas.openxmlformats.org/officeDocument/2006/relationships/hyperlink" Target="https://www.saolta.ie/sites/default/files/publications/LM%20MDOC%200009%203%2013.pdf" TargetMode="External"/><Relationship Id="rId11" Type="http://schemas.openxmlformats.org/officeDocument/2006/relationships/image" Target="media/image3.jpeg"/><Relationship Id="rId32" Type="http://schemas.openxmlformats.org/officeDocument/2006/relationships/hyperlink" Target="mailto:colm.walsh2@hse.ie" TargetMode="External"/><Relationship Id="rId37" Type="http://schemas.openxmlformats.org/officeDocument/2006/relationships/hyperlink" Target="https://www.hse.ie/eng/gdpr/hse-data-protection-policy/hse-data-protection-policy.pdf" TargetMode="External"/><Relationship Id="rId53" Type="http://schemas.openxmlformats.org/officeDocument/2006/relationships/hyperlink" Target="https://www.saolta.ie/sites/default/files/publications/LM%20MDOC%200009%203%2013.pdf" TargetMode="External"/><Relationship Id="rId58" Type="http://schemas.openxmlformats.org/officeDocument/2006/relationships/hyperlink" Target="http://www.sonichealthcare.ie" TargetMode="External"/><Relationship Id="rId74" Type="http://schemas.openxmlformats.org/officeDocument/2006/relationships/hyperlink" Target="https://www.saolta.ie/sites/default/files/publications/LM%20MDOC%200009%203%2013.pdf" TargetMode="External"/><Relationship Id="rId79" Type="http://schemas.openxmlformats.org/officeDocument/2006/relationships/hyperlink" Target="https://www.saolta.ie/sites/default/files/publications/LM%20MDOC%200009%203%2013.pdf" TargetMode="External"/><Relationship Id="rId102" Type="http://schemas.openxmlformats.org/officeDocument/2006/relationships/hyperlink" Target="https://www.saolta.ie/sites/default/files/publications/LM%20MDOC%200009%203%2013.pdf"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saolta.ie/sites/default/files/publications/LM%20MDOC%200009%203%2013.pdf" TargetMode="External"/><Relationship Id="rId82" Type="http://schemas.openxmlformats.org/officeDocument/2006/relationships/hyperlink" Target="https://www.saolta.ie/sites/default/files/publications/LM%20MDOC%200009%203%2013.pdf" TargetMode="External"/><Relationship Id="rId90" Type="http://schemas.openxmlformats.org/officeDocument/2006/relationships/hyperlink" Target="https://www.saolta.ie/sites/default/files/publications/LM%20MDOC%200009%203%2013.pdf" TargetMode="External"/><Relationship Id="rId95" Type="http://schemas.openxmlformats.org/officeDocument/2006/relationships/hyperlink" Target="https://www.saolta.ie/sites/default/files/publications/LM%20MDOC%200009%203%2013.pdf" TargetMode="External"/><Relationship Id="rId19" Type="http://schemas.openxmlformats.org/officeDocument/2006/relationships/image" Target="media/image5.png"/><Relationship Id="rId14" Type="http://schemas.openxmlformats.org/officeDocument/2006/relationships/hyperlink" Target="https://saolta.ie/sites/default/files/publications/Laboratory%20User%20Guide%20Ver%203.11-final.pdf" TargetMode="External"/><Relationship Id="rId22" Type="http://schemas.openxmlformats.org/officeDocument/2006/relationships/image" Target="media/image8.png"/><Relationship Id="rId27" Type="http://schemas.openxmlformats.org/officeDocument/2006/relationships/image" Target="media/image12.jpeg"/><Relationship Id="rId30" Type="http://schemas.openxmlformats.org/officeDocument/2006/relationships/hyperlink" Target="http://www.hsa.ie" TargetMode="External"/><Relationship Id="rId35" Type="http://schemas.openxmlformats.org/officeDocument/2006/relationships/image" Target="media/image17.png"/><Relationship Id="rId43" Type="http://schemas.openxmlformats.org/officeDocument/2006/relationships/hyperlink" Target="https://www.saolta.ie/sites/default/files/publications/LM%20MDOC%200009%203%2013.pdf" TargetMode="External"/><Relationship Id="rId48" Type="http://schemas.openxmlformats.org/officeDocument/2006/relationships/hyperlink" Target="https://www.saolta.ie/sites/default/files/publications/LM%20MDOC%200009%203%2013.pdf" TargetMode="External"/><Relationship Id="rId56" Type="http://schemas.openxmlformats.org/officeDocument/2006/relationships/hyperlink" Target="https://www.saolta.ie/sites/default/files/publications/LM%20MDOC%200009%203%2013.pdf" TargetMode="External"/><Relationship Id="rId64" Type="http://schemas.openxmlformats.org/officeDocument/2006/relationships/hyperlink" Target="https://www.saolta.ie/sites/default/files/publications/LM%20MDOC%200009%203%2013.pdf" TargetMode="External"/><Relationship Id="rId69" Type="http://schemas.openxmlformats.org/officeDocument/2006/relationships/hyperlink" Target="https://www.saolta.ie/sites/default/files/publications/LM%20MDOC%200009%203%2013.pdf" TargetMode="External"/><Relationship Id="rId77" Type="http://schemas.openxmlformats.org/officeDocument/2006/relationships/hyperlink" Target="https://www.saolta.ie/sites/default/files/publications/LM%20MDOC%200009%203%2013.pdf" TargetMode="External"/><Relationship Id="rId100" Type="http://schemas.openxmlformats.org/officeDocument/2006/relationships/hyperlink" Target="https://www.saolta.ie/sites/default/files/publications/LM%20MDOC%200009%203%2013.pdf" TargetMode="External"/><Relationship Id="rId105" Type="http://schemas.openxmlformats.org/officeDocument/2006/relationships/hyperlink" Target="https://www.saolta.ie/sites/default/files/publications/LM%20MDOC%200009%203%2013.pdf" TargetMode="External"/><Relationship Id="rId113" Type="http://schemas.openxmlformats.org/officeDocument/2006/relationships/hyperlink" Target="https://www.saolta.ie/sites/default/files/publications/LM%20MDOC%200009%203%2013.pdf" TargetMode="External"/><Relationship Id="rId118" Type="http://schemas.openxmlformats.org/officeDocument/2006/relationships/hyperlink" Target="https://www.saolta.ie/sites/default/files/publications/LM%20MDOC%200009%203%2013.pdf" TargetMode="External"/><Relationship Id="rId8" Type="http://schemas.openxmlformats.org/officeDocument/2006/relationships/endnotes" Target="endnotes.xml"/><Relationship Id="rId51" Type="http://schemas.openxmlformats.org/officeDocument/2006/relationships/hyperlink" Target="https://www.saolta.ie/sites/default/files/publications/LM%20MDOC%200009%203%2013.pdf" TargetMode="External"/><Relationship Id="rId72" Type="http://schemas.openxmlformats.org/officeDocument/2006/relationships/hyperlink" Target="https://www.saolta.ie/sites/default/files/publications/LM%20MDOC%200009%203%2013.pdf" TargetMode="External"/><Relationship Id="rId80" Type="http://schemas.openxmlformats.org/officeDocument/2006/relationships/hyperlink" Target="https://www.saolta.ie/sites/default/files/publications/LM%20MDOC%200009%203%2013.pdf" TargetMode="External"/><Relationship Id="rId85" Type="http://schemas.openxmlformats.org/officeDocument/2006/relationships/hyperlink" Target="https://www.saolta.ie/sites/default/files/publications/LM%20MDOC%200009%203%2013.pdf" TargetMode="External"/><Relationship Id="rId93" Type="http://schemas.openxmlformats.org/officeDocument/2006/relationships/hyperlink" Target="https://www.saolta.ie/sites/default/files/publications/LM%20MDOC%200009%203%2013.pdf" TargetMode="External"/><Relationship Id="rId98" Type="http://schemas.openxmlformats.org/officeDocument/2006/relationships/hyperlink" Target="https://www.saolta.ie/sites/default/files/publications/LM%20MDOC%200009%203%2013.pdf" TargetMode="External"/><Relationship Id="rId12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s://saolta.ie/sites/default/files/publications/Laboratory%20User%20Guide%20Ver%203.11-final.pdf" TargetMode="External"/><Relationship Id="rId17" Type="http://schemas.openxmlformats.org/officeDocument/2006/relationships/hyperlink" Target="mailto:mary.mimnagh@hse.ie" TargetMode="External"/><Relationship Id="rId25" Type="http://schemas.openxmlformats.org/officeDocument/2006/relationships/image" Target="media/image10.png"/><Relationship Id="rId33" Type="http://schemas.openxmlformats.org/officeDocument/2006/relationships/hyperlink" Target="http://guh-limsweb/apex/mgwms32.dll?MGWLPN=APEX&amp;APP=PCOMB&amp;APPDIR=/APEX" TargetMode="External"/><Relationship Id="rId38" Type="http://schemas.openxmlformats.org/officeDocument/2006/relationships/hyperlink" Target="mailto:denise.lally%20@hse.ie" TargetMode="External"/><Relationship Id="rId46" Type="http://schemas.openxmlformats.org/officeDocument/2006/relationships/hyperlink" Target="https://www.saolta.ie/sites/default/files/publications/LM%20MDOC%200009%203%2013.pdf" TargetMode="External"/><Relationship Id="rId59" Type="http://schemas.openxmlformats.org/officeDocument/2006/relationships/hyperlink" Target="https://www.saolta.ie/sites/default/files/publications/LM%20MDOC%200009%203%2013.pdf" TargetMode="External"/><Relationship Id="rId67" Type="http://schemas.openxmlformats.org/officeDocument/2006/relationships/hyperlink" Target="https://www.saolta.ie/sites/default/files/publications/LM%20MDOC%200009%203%2013.pdf" TargetMode="External"/><Relationship Id="rId103" Type="http://schemas.openxmlformats.org/officeDocument/2006/relationships/hyperlink" Target="https://www.saolta.ie/sites/default/files/publications/LM%20MDOC%200009%203%2013.pdf" TargetMode="External"/><Relationship Id="rId108" Type="http://schemas.openxmlformats.org/officeDocument/2006/relationships/hyperlink" Target="https://www.saolta.ie/sites/default/files/publications/LM%20MDOC%200009%203%2013.pdf" TargetMode="External"/><Relationship Id="rId116" Type="http://schemas.openxmlformats.org/officeDocument/2006/relationships/hyperlink" Target="https://www.saolta.ie/sites/default/files/publications/LM%20MDOC%200009%203%2013.pdf" TargetMode="External"/><Relationship Id="rId124" Type="http://schemas.openxmlformats.org/officeDocument/2006/relationships/theme" Target="theme/theme1.xml"/><Relationship Id="rId20" Type="http://schemas.openxmlformats.org/officeDocument/2006/relationships/image" Target="media/image6.gif"/><Relationship Id="rId41" Type="http://schemas.openxmlformats.org/officeDocument/2006/relationships/hyperlink" Target="https://www.saolta.ie/sites/default/files/publications/LM%20MDOC%200009%203%2013.pdf" TargetMode="External"/><Relationship Id="rId54" Type="http://schemas.openxmlformats.org/officeDocument/2006/relationships/hyperlink" Target="https://www.saolta.ie/sites/default/files/publications/LM%20MDOC%200009%203%2013.pdf" TargetMode="External"/><Relationship Id="rId62" Type="http://schemas.openxmlformats.org/officeDocument/2006/relationships/hyperlink" Target="https://www.saolta.ie/sites/default/files/publications/LM%20MDOC%200009%203%2013.pdf" TargetMode="External"/><Relationship Id="rId70" Type="http://schemas.openxmlformats.org/officeDocument/2006/relationships/hyperlink" Target="https://www.saolta.ie/sites/default/files/publications/LM%20MDOC%200009%203%2013.pdf" TargetMode="External"/><Relationship Id="rId75" Type="http://schemas.openxmlformats.org/officeDocument/2006/relationships/hyperlink" Target="https://www.saolta.ie/sites/default/files/publications/LM%20MDOC%200009%203%2013.pdf" TargetMode="External"/><Relationship Id="rId83" Type="http://schemas.openxmlformats.org/officeDocument/2006/relationships/hyperlink" Target="https://www.saolta.ie/sites/default/files/publications/LM%20MDOC%200009%203%2013.pdf" TargetMode="External"/><Relationship Id="rId88" Type="http://schemas.openxmlformats.org/officeDocument/2006/relationships/hyperlink" Target="https://www.saolta.ie/sites/default/files/publications/LM%20MDOC%200009%203%2013.pdf" TargetMode="External"/><Relationship Id="rId91" Type="http://schemas.openxmlformats.org/officeDocument/2006/relationships/hyperlink" Target="https://www.saolta.ie/sites/default/files/publications/LM%20MDOC%200009%203%2013.pdf" TargetMode="External"/><Relationship Id="rId96" Type="http://schemas.openxmlformats.org/officeDocument/2006/relationships/hyperlink" Target="https://www.saolta.ie/sites/default/files/publications/LM%20MDOC%200009%203%2013.pdf" TargetMode="External"/><Relationship Id="rId111" Type="http://schemas.openxmlformats.org/officeDocument/2006/relationships/hyperlink" Target="https://www.saolta.ie/sites/default/files/publications/LM%20MDOC%200009%203%2013.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enise.lally@hse.ie" TargetMode="External"/><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hyperlink" Target="http://www.hse.ie/eng/services/Publications/pp/ict/Electronic_Communications_Policy.pdf" TargetMode="External"/><Relationship Id="rId49" Type="http://schemas.openxmlformats.org/officeDocument/2006/relationships/hyperlink" Target="https://www.saolta.ie/sites/default/files/publications/LM%20MDOC%200009%203%2013.pdf" TargetMode="External"/><Relationship Id="rId57" Type="http://schemas.openxmlformats.org/officeDocument/2006/relationships/hyperlink" Target="https://www.saolta.ie/sites/default/files/publications/LM%20MDOC%200009%203%2013.pdf" TargetMode="External"/><Relationship Id="rId106" Type="http://schemas.openxmlformats.org/officeDocument/2006/relationships/hyperlink" Target="https://www.saolta.ie/sites/default/files/publications/LM%20MDOC%200009%203%2013.pdf" TargetMode="External"/><Relationship Id="rId114" Type="http://schemas.openxmlformats.org/officeDocument/2006/relationships/hyperlink" Target="https://www.saolta.ie/sites/default/files/publications/LM%20MDOC%200009%203%2013.pdf" TargetMode="External"/><Relationship Id="rId119" Type="http://schemas.openxmlformats.org/officeDocument/2006/relationships/hyperlink" Target="https://www.saolta.ie/sites/default/files/publications/LM%20MDOC%200009%203%2013.pdf" TargetMode="External"/><Relationship Id="rId10" Type="http://schemas.openxmlformats.org/officeDocument/2006/relationships/image" Target="media/image2.jpeg"/><Relationship Id="rId31" Type="http://schemas.openxmlformats.org/officeDocument/2006/relationships/image" Target="media/image15.emf"/><Relationship Id="rId44" Type="http://schemas.openxmlformats.org/officeDocument/2006/relationships/hyperlink" Target="https://www.saolta.ie/sites/default/files/publications/LM%20MDOC%200009%203%2013.pdf" TargetMode="External"/><Relationship Id="rId52" Type="http://schemas.openxmlformats.org/officeDocument/2006/relationships/hyperlink" Target="https://www.saolta.ie/sites/default/files/publications/LM%20MDOC%200009%203%2013.pdf" TargetMode="External"/><Relationship Id="rId60" Type="http://schemas.openxmlformats.org/officeDocument/2006/relationships/hyperlink" Target="https://www.saolta.ie/sites/default/files/publications/LM%20MDOC%200009%203%2013.pdf" TargetMode="External"/><Relationship Id="rId65" Type="http://schemas.openxmlformats.org/officeDocument/2006/relationships/hyperlink" Target="https://www.saolta.ie/sites/default/files/publications/LM%20MDOC%200009%203%2013.pdf" TargetMode="External"/><Relationship Id="rId73" Type="http://schemas.openxmlformats.org/officeDocument/2006/relationships/hyperlink" Target="https://www.saolta.ie/sites/default/files/publications/LM%20MDOC%200009%203%2013.pdf" TargetMode="External"/><Relationship Id="rId78" Type="http://schemas.openxmlformats.org/officeDocument/2006/relationships/hyperlink" Target="https://www.saolta.ie/sites/default/files/publications/LM%20MDOC%200009%203%2013.pdf" TargetMode="External"/><Relationship Id="rId81" Type="http://schemas.openxmlformats.org/officeDocument/2006/relationships/hyperlink" Target="https://www.saolta.ie/sites/default/files/publications/LM%20MDOC%200009%203%2013.pdf" TargetMode="External"/><Relationship Id="rId86" Type="http://schemas.openxmlformats.org/officeDocument/2006/relationships/hyperlink" Target="https://www.saolta.ie/sites/default/files/publications/LM%20MDOC%200009%203%2013.pdf" TargetMode="External"/><Relationship Id="rId94" Type="http://schemas.openxmlformats.org/officeDocument/2006/relationships/hyperlink" Target="https://www.saolta.ie/sites/default/files/publications/LM%20MDOC%200009%203%2013.pdf" TargetMode="External"/><Relationship Id="rId99" Type="http://schemas.openxmlformats.org/officeDocument/2006/relationships/hyperlink" Target="https://www.saolta.ie/sites/default/files/publications/LM%20MDOC%200009%203%2013.pdf" TargetMode="External"/><Relationship Id="rId101" Type="http://schemas.openxmlformats.org/officeDocument/2006/relationships/hyperlink" Target="https://www.saolta.ie/sites/default/files/publications/LM%20MDOC%200009%203%2013.pdf" TargetMode="External"/><Relationship Id="rId12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yperlink" Target="https://www.inab.ie/fileupload/medical-testing/roscommon-university-hospital-saolta-university-healthcare-group-238mt.pdf" TargetMode="External"/><Relationship Id="rId18" Type="http://schemas.openxmlformats.org/officeDocument/2006/relationships/image" Target="media/image4.emf"/><Relationship Id="rId39" Type="http://schemas.openxmlformats.org/officeDocument/2006/relationships/hyperlink" Target="https://www.saolta.ie/sites/default/files/publications/LM%20MDOC%200009%203%2013.pdf" TargetMode="External"/><Relationship Id="rId109" Type="http://schemas.openxmlformats.org/officeDocument/2006/relationships/hyperlink" Target="https://www.saolta.ie/sites/default/files/publications/LM%20MDOC%200009%203%2013.pdf" TargetMode="External"/><Relationship Id="rId34" Type="http://schemas.openxmlformats.org/officeDocument/2006/relationships/image" Target="media/image16.png"/><Relationship Id="rId50" Type="http://schemas.openxmlformats.org/officeDocument/2006/relationships/hyperlink" Target="https://www.saolta.ie/sites/default/files/publications/LM%20MDOC%200009%203%2013.pdf" TargetMode="External"/><Relationship Id="rId55" Type="http://schemas.openxmlformats.org/officeDocument/2006/relationships/hyperlink" Target="https://www.saolta.ie/sites/default/files/publications/LM%20MDOC%200009%203%2013.pdf" TargetMode="External"/><Relationship Id="rId76" Type="http://schemas.openxmlformats.org/officeDocument/2006/relationships/hyperlink" Target="https://www.saolta.ie/sites/default/files/publications/LM%20MDOC%200009%203%2013.pdf" TargetMode="External"/><Relationship Id="rId97" Type="http://schemas.openxmlformats.org/officeDocument/2006/relationships/hyperlink" Target="https://www.saolta.ie/sites/default/files/publications/LM%20MDOC%200009%203%2013.pdf" TargetMode="External"/><Relationship Id="rId104" Type="http://schemas.openxmlformats.org/officeDocument/2006/relationships/hyperlink" Target="https://www.saolta.ie/sites/default/files/publications/LM%20MDOC%200009%203%2013.pdf" TargetMode="External"/><Relationship Id="rId120"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www.saolta.ie/sites/default/files/publications/LM%20MDOC%200009%203%2013.pdf" TargetMode="External"/><Relationship Id="rId92" Type="http://schemas.openxmlformats.org/officeDocument/2006/relationships/hyperlink" Target="https://www.saolta.ie/sites/default/files/publications/LM%20MDOC%200009%203%2013.pdf" TargetMode="External"/><Relationship Id="rId2" Type="http://schemas.openxmlformats.org/officeDocument/2006/relationships/customXml" Target="../customXml/item2.xml"/><Relationship Id="rId29" Type="http://schemas.openxmlformats.org/officeDocument/2006/relationships/image" Target="media/image14.jpeg"/><Relationship Id="rId24" Type="http://schemas.openxmlformats.org/officeDocument/2006/relationships/oleObject" Target="embeddings/oleObject1.bin"/><Relationship Id="rId40" Type="http://schemas.openxmlformats.org/officeDocument/2006/relationships/hyperlink" Target="https://www.saolta.ie/sites/default/files/publications/LM%20MDOC%200009%203%2013.pdf" TargetMode="External"/><Relationship Id="rId45" Type="http://schemas.openxmlformats.org/officeDocument/2006/relationships/hyperlink" Target="https://www.saolta.ie/sites/default/files/publications/LM%20MDOC%200009%203%2013.pdf" TargetMode="External"/><Relationship Id="rId66" Type="http://schemas.openxmlformats.org/officeDocument/2006/relationships/hyperlink" Target="https://www.saolta.ie/sites/default/files/publications/LM%20MDOC%200009%203%2013.pdf" TargetMode="External"/><Relationship Id="rId87" Type="http://schemas.openxmlformats.org/officeDocument/2006/relationships/hyperlink" Target="https://www.saolta.ie/sites/default/files/publications/LM%20MDOC%200009%203%2013.pdf" TargetMode="External"/><Relationship Id="rId110" Type="http://schemas.openxmlformats.org/officeDocument/2006/relationships/hyperlink" Target="https://www.saolta.ie/sites/default/files/publications/LM%20MDOC%200009%203%2013.pdf" TargetMode="External"/><Relationship Id="rId115" Type="http://schemas.openxmlformats.org/officeDocument/2006/relationships/hyperlink" Target="https://www.saolta.ie/sites/default/files/publications/LM%20MDOC%200009%203%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2019-01-16T00:00:00</PublishDate>
  <Abstract> This is an internal RUH controlled document that is designed for online viewing.  Printed copies, although permitted, are deemed Uncontrolled from 24:00 hours on 01/09/2021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4DF51D-4BE4-41BE-B87B-F97F5DC9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30188</Words>
  <Characters>172073</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Pathology Laboratory User Manual</vt:lpstr>
    </vt:vector>
  </TitlesOfParts>
  <Company>HSE</Company>
  <LinksUpToDate>false</LinksUpToDate>
  <CharactersWithSpaces>201858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Pathology Laboratory User Manual</dc:title>
  <dc:subject>Document No: RCH/PATH/PD/001</dc:subject>
  <dc:creator>ffective date: 29th March 202</dc:creator>
  <cp:lastModifiedBy>Denise Lally</cp:lastModifiedBy>
  <cp:revision>4</cp:revision>
  <cp:lastPrinted>2024-07-26T12:14:00Z</cp:lastPrinted>
  <dcterms:created xsi:type="dcterms:W3CDTF">2025-03-06T18:19:00Z</dcterms:created>
  <dcterms:modified xsi:type="dcterms:W3CDTF">2025-03-06T18:22:00Z</dcterms:modified>
</cp:coreProperties>
</file>