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7CD" w:rsidRPr="00424197" w:rsidRDefault="000A57CD">
      <w:pPr>
        <w:rPr>
          <w:b/>
        </w:rPr>
      </w:pPr>
      <w:r w:rsidRPr="00424197">
        <w:rPr>
          <w:b/>
        </w:rPr>
        <w:t>Type:</w:t>
      </w:r>
      <w:r w:rsidRPr="00424197">
        <w:rPr>
          <w:b/>
        </w:rPr>
        <w:tab/>
      </w:r>
      <w:r w:rsidRPr="00424197">
        <w:rPr>
          <w:b/>
        </w:rPr>
        <w:tab/>
      </w:r>
      <w:r w:rsidRPr="00424197">
        <w:rPr>
          <w:b/>
        </w:rPr>
        <w:tab/>
        <w:t>PATH-GEN</w:t>
      </w:r>
    </w:p>
    <w:p w:rsidR="000A57CD" w:rsidRPr="00424197" w:rsidRDefault="000A57CD">
      <w:pPr>
        <w:rPr>
          <w:b/>
        </w:rPr>
      </w:pPr>
      <w:r w:rsidRPr="00424197">
        <w:rPr>
          <w:b/>
        </w:rPr>
        <w:t>Document No.:</w:t>
      </w:r>
      <w:r w:rsidRPr="00424197">
        <w:rPr>
          <w:b/>
        </w:rPr>
        <w:tab/>
        <w:t>PATH-GEN-PSCM</w:t>
      </w:r>
    </w:p>
    <w:p w:rsidR="000A57CD" w:rsidRPr="00424197" w:rsidRDefault="000A57CD">
      <w:pPr>
        <w:rPr>
          <w:b/>
        </w:rPr>
      </w:pPr>
      <w:r w:rsidRPr="00424197">
        <w:rPr>
          <w:b/>
        </w:rPr>
        <w:t>Title:</w:t>
      </w:r>
      <w:r w:rsidRPr="00424197">
        <w:rPr>
          <w:b/>
        </w:rPr>
        <w:tab/>
      </w:r>
      <w:r w:rsidRPr="00424197">
        <w:rPr>
          <w:b/>
        </w:rPr>
        <w:tab/>
      </w:r>
      <w:r w:rsidRPr="00424197">
        <w:rPr>
          <w:b/>
        </w:rPr>
        <w:tab/>
        <w:t>PATHOLOGY USER HANDBOOK</w:t>
      </w:r>
    </w:p>
    <w:p w:rsidR="000A57CD" w:rsidRPr="00424197" w:rsidRDefault="001C0D96">
      <w:pPr>
        <w:rPr>
          <w:b/>
        </w:rPr>
      </w:pPr>
      <w:r>
        <w:rPr>
          <w:b/>
        </w:rPr>
        <w:t>Owner:</w:t>
      </w:r>
      <w:r>
        <w:rPr>
          <w:b/>
        </w:rPr>
        <w:tab/>
      </w:r>
      <w:r>
        <w:rPr>
          <w:b/>
        </w:rPr>
        <w:tab/>
        <w:t>Liam O’Grady</w:t>
      </w:r>
    </w:p>
    <w:p w:rsidR="000A57CD" w:rsidRPr="00424197" w:rsidRDefault="000A57CD">
      <w:pPr>
        <w:rPr>
          <w:b/>
        </w:rPr>
      </w:pPr>
      <w:r w:rsidRPr="00424197">
        <w:rPr>
          <w:b/>
        </w:rPr>
        <w:t>Status</w:t>
      </w:r>
      <w:r w:rsidRPr="00424197">
        <w:rPr>
          <w:b/>
        </w:rPr>
        <w:tab/>
      </w:r>
      <w:r w:rsidRPr="00424197">
        <w:rPr>
          <w:b/>
        </w:rPr>
        <w:tab/>
      </w:r>
      <w:r w:rsidRPr="00424197">
        <w:rPr>
          <w:b/>
        </w:rPr>
        <w:tab/>
      </w:r>
      <w:r w:rsidR="005B25B8">
        <w:rPr>
          <w:b/>
        </w:rPr>
        <w:t>Active</w:t>
      </w:r>
    </w:p>
    <w:p w:rsidR="001E31A6" w:rsidRDefault="00B661F4">
      <w:pPr>
        <w:rPr>
          <w:b/>
          <w:lang w:val="en-GB"/>
        </w:rPr>
      </w:pPr>
      <w:r>
        <w:rPr>
          <w:b/>
          <w:lang w:val="en-GB"/>
        </w:rPr>
        <w:t>Active</w:t>
      </w:r>
      <w:r w:rsidR="0085794F">
        <w:rPr>
          <w:b/>
          <w:lang w:val="en-GB"/>
        </w:rPr>
        <w:t xml:space="preserve"> Date:</w:t>
      </w:r>
      <w:r w:rsidR="0085794F">
        <w:rPr>
          <w:b/>
          <w:lang w:val="en-GB"/>
        </w:rPr>
        <w:tab/>
      </w:r>
      <w:r w:rsidR="0085794F">
        <w:rPr>
          <w:b/>
          <w:lang w:val="en-GB"/>
        </w:rPr>
        <w:tab/>
      </w:r>
      <w:r w:rsidR="008A45C0">
        <w:rPr>
          <w:b/>
          <w:lang w:val="en-GB"/>
        </w:rPr>
        <w:t>08/11/</w:t>
      </w:r>
      <w:r w:rsidR="002F7F18">
        <w:rPr>
          <w:b/>
          <w:lang w:val="en-GB"/>
        </w:rPr>
        <w:t>2024</w:t>
      </w:r>
    </w:p>
    <w:p w:rsidR="000A57CD" w:rsidRPr="00204A81" w:rsidRDefault="00B661F4">
      <w:pPr>
        <w:rPr>
          <w:lang w:val="fr-FR"/>
        </w:rPr>
      </w:pPr>
      <w:r>
        <w:rPr>
          <w:b/>
          <w:lang w:val="fr-FR"/>
        </w:rPr>
        <w:t>Review</w:t>
      </w:r>
      <w:r w:rsidR="0060625B">
        <w:rPr>
          <w:b/>
          <w:lang w:val="fr-FR"/>
        </w:rPr>
        <w:t xml:space="preserve"> Date: </w:t>
      </w:r>
      <w:r w:rsidR="0060625B">
        <w:rPr>
          <w:b/>
          <w:lang w:val="fr-FR"/>
        </w:rPr>
        <w:tab/>
      </w:r>
      <w:r w:rsidR="0060625B">
        <w:rPr>
          <w:b/>
          <w:lang w:val="fr-FR"/>
        </w:rPr>
        <w:tab/>
      </w:r>
      <w:r w:rsidR="008A45C0">
        <w:rPr>
          <w:b/>
          <w:lang w:val="fr-FR"/>
        </w:rPr>
        <w:t>08/11/</w:t>
      </w:r>
      <w:r w:rsidR="002F7F18">
        <w:rPr>
          <w:b/>
          <w:lang w:val="fr-FR"/>
        </w:rPr>
        <w:t>2026</w:t>
      </w:r>
    </w:p>
    <w:p w:rsidR="000A57CD" w:rsidRPr="00204A81" w:rsidRDefault="000A57CD">
      <w:pPr>
        <w:rPr>
          <w:lang w:val="fr-FR"/>
        </w:rPr>
      </w:pPr>
    </w:p>
    <w:p w:rsidR="000A57CD" w:rsidRPr="00204A81" w:rsidRDefault="000A57CD">
      <w:pPr>
        <w:rPr>
          <w:b/>
          <w:lang w:val="fr-FR"/>
        </w:rPr>
      </w:pPr>
    </w:p>
    <w:p w:rsidR="000A57CD" w:rsidRPr="00204A81" w:rsidRDefault="00A82E1F">
      <w:pPr>
        <w:rPr>
          <w:b/>
          <w:lang w:val="fr-FR"/>
        </w:rPr>
      </w:pPr>
      <w:r>
        <w:rPr>
          <w:b/>
          <w:noProof/>
          <w:lang w:val="en-IE" w:eastAsia="en-IE"/>
        </w:rPr>
        <mc:AlternateContent>
          <mc:Choice Requires="wps">
            <w:drawing>
              <wp:anchor distT="4294967295" distB="4294967295" distL="114300" distR="114300" simplePos="0" relativeHeight="251648000" behindDoc="0" locked="0" layoutInCell="1" allowOverlap="1">
                <wp:simplePos x="0" y="0"/>
                <wp:positionH relativeFrom="column">
                  <wp:posOffset>-68580</wp:posOffset>
                </wp:positionH>
                <wp:positionV relativeFrom="paragraph">
                  <wp:posOffset>-1</wp:posOffset>
                </wp:positionV>
                <wp:extent cx="5372100" cy="0"/>
                <wp:effectExtent l="0" t="19050" r="19050" b="38100"/>
                <wp:wrapNone/>
                <wp:docPr id="138"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2399B" id="Line 192"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0" to="417.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" strokeweight="4pt"/>
            </w:pict>
          </mc:Fallback>
        </mc:AlternateContent>
      </w:r>
    </w:p>
    <w:p w:rsidR="001E2C75" w:rsidRDefault="001E2C75">
      <w:pPr>
        <w:rPr>
          <w:b/>
        </w:rPr>
      </w:pPr>
      <w:r>
        <w:rPr>
          <w:b/>
        </w:rPr>
        <w:t>R</w:t>
      </w:r>
      <w:r w:rsidR="00AE712D">
        <w:rPr>
          <w:b/>
        </w:rPr>
        <w:t>e</w:t>
      </w:r>
      <w:r w:rsidR="0033430A">
        <w:rPr>
          <w:b/>
        </w:rPr>
        <w:t xml:space="preserve">vision </w:t>
      </w:r>
      <w:r w:rsidR="0031695C">
        <w:rPr>
          <w:b/>
        </w:rPr>
        <w:t>15</w:t>
      </w:r>
      <w:r>
        <w:rPr>
          <w:b/>
        </w:rPr>
        <w:t xml:space="preserve"> Approved by;</w:t>
      </w:r>
      <w:r>
        <w:rPr>
          <w:b/>
        </w:rPr>
        <w:tab/>
      </w:r>
    </w:p>
    <w:p w:rsidR="005A3DEF" w:rsidRDefault="005A3DEF">
      <w:pPr>
        <w:rPr>
          <w:b/>
        </w:rPr>
      </w:pPr>
    </w:p>
    <w:tbl>
      <w:tblPr>
        <w:tblStyle w:val="TableGrid"/>
        <w:tblW w:w="11335" w:type="dxa"/>
        <w:tblLook w:val="04A0" w:firstRow="1" w:lastRow="0" w:firstColumn="1" w:lastColumn="0" w:noHBand="0" w:noVBand="1"/>
      </w:tblPr>
      <w:tblGrid>
        <w:gridCol w:w="2547"/>
        <w:gridCol w:w="8788"/>
      </w:tblGrid>
      <w:tr w:rsidR="005A3DEF" w:rsidTr="008A45C0">
        <w:tc>
          <w:tcPr>
            <w:tcW w:w="2547" w:type="dxa"/>
          </w:tcPr>
          <w:p w:rsidR="005A3DEF" w:rsidRPr="005A3DEF" w:rsidRDefault="001A4619" w:rsidP="005A3DEF">
            <w:pPr>
              <w:rPr>
                <w:b/>
              </w:rPr>
            </w:pPr>
            <w:r>
              <w:rPr>
                <w:b/>
              </w:rPr>
              <w:t>Liam O’Grady</w:t>
            </w:r>
          </w:p>
        </w:tc>
        <w:tc>
          <w:tcPr>
            <w:tcW w:w="8788" w:type="dxa"/>
          </w:tcPr>
          <w:p w:rsidR="005A3DEF" w:rsidRPr="005A3DEF" w:rsidRDefault="008A45C0">
            <w:pPr>
              <w:rPr>
                <w:b/>
              </w:rPr>
            </w:pPr>
            <w:r>
              <w:rPr>
                <w:b/>
              </w:rPr>
              <w:t xml:space="preserve">Pathology </w:t>
            </w:r>
            <w:r w:rsidR="005A3DEF">
              <w:rPr>
                <w:b/>
              </w:rPr>
              <w:t>Laboratory Manager</w:t>
            </w:r>
          </w:p>
        </w:tc>
      </w:tr>
      <w:tr w:rsidR="005A3DEF" w:rsidTr="008A45C0">
        <w:tc>
          <w:tcPr>
            <w:tcW w:w="2547" w:type="dxa"/>
          </w:tcPr>
          <w:p w:rsidR="005A3DEF" w:rsidRPr="005A3DEF" w:rsidRDefault="004B11C3" w:rsidP="005A3DEF">
            <w:pPr>
              <w:rPr>
                <w:b/>
              </w:rPr>
            </w:pPr>
            <w:r>
              <w:rPr>
                <w:b/>
              </w:rPr>
              <w:t>Dr Andrew Hodgson</w:t>
            </w:r>
          </w:p>
        </w:tc>
        <w:tc>
          <w:tcPr>
            <w:tcW w:w="8788" w:type="dxa"/>
          </w:tcPr>
          <w:p w:rsidR="005A3DEF" w:rsidRPr="005A3DEF" w:rsidRDefault="005A3DEF">
            <w:pPr>
              <w:rPr>
                <w:b/>
              </w:rPr>
            </w:pPr>
            <w:r w:rsidRPr="005A3DEF">
              <w:rPr>
                <w:b/>
              </w:rPr>
              <w:t>Consultant Haematologist</w:t>
            </w:r>
            <w:r w:rsidR="008A45C0">
              <w:rPr>
                <w:b/>
              </w:rPr>
              <w:t xml:space="preserve"> – SUH Associate Clinical Director for Diagnostics</w:t>
            </w:r>
          </w:p>
        </w:tc>
      </w:tr>
      <w:tr w:rsidR="00E438DE" w:rsidTr="008A45C0">
        <w:tc>
          <w:tcPr>
            <w:tcW w:w="2547" w:type="dxa"/>
          </w:tcPr>
          <w:p w:rsidR="00E438DE" w:rsidRDefault="00E438DE" w:rsidP="005A3DEF">
            <w:pPr>
              <w:rPr>
                <w:b/>
              </w:rPr>
            </w:pPr>
            <w:r>
              <w:rPr>
                <w:b/>
              </w:rPr>
              <w:t>Dr Aine Burke</w:t>
            </w:r>
          </w:p>
        </w:tc>
        <w:tc>
          <w:tcPr>
            <w:tcW w:w="8788" w:type="dxa"/>
          </w:tcPr>
          <w:p w:rsidR="00E438DE" w:rsidRPr="005A3DEF" w:rsidRDefault="00E438DE">
            <w:pPr>
              <w:rPr>
                <w:b/>
              </w:rPr>
            </w:pPr>
            <w:r w:rsidRPr="00E438DE">
              <w:rPr>
                <w:b/>
              </w:rPr>
              <w:t>Consultant Haematologist</w:t>
            </w:r>
          </w:p>
        </w:tc>
      </w:tr>
      <w:tr w:rsidR="005A3DEF" w:rsidTr="008A45C0">
        <w:tc>
          <w:tcPr>
            <w:tcW w:w="2547" w:type="dxa"/>
          </w:tcPr>
          <w:p w:rsidR="005A3DEF" w:rsidRDefault="004B11C3" w:rsidP="005A3DEF">
            <w:pPr>
              <w:rPr>
                <w:b/>
              </w:rPr>
            </w:pPr>
            <w:r>
              <w:rPr>
                <w:b/>
              </w:rPr>
              <w:t>Dr Paul Hartel</w:t>
            </w:r>
          </w:p>
        </w:tc>
        <w:tc>
          <w:tcPr>
            <w:tcW w:w="8788" w:type="dxa"/>
          </w:tcPr>
          <w:p w:rsidR="005A3DEF" w:rsidRDefault="005A3DEF">
            <w:pPr>
              <w:rPr>
                <w:b/>
              </w:rPr>
            </w:pPr>
            <w:r w:rsidRPr="005A3DEF">
              <w:rPr>
                <w:b/>
              </w:rPr>
              <w:t>Consultant Histopathologist</w:t>
            </w:r>
          </w:p>
        </w:tc>
      </w:tr>
      <w:tr w:rsidR="00E438DE" w:rsidTr="008A45C0">
        <w:tc>
          <w:tcPr>
            <w:tcW w:w="2547" w:type="dxa"/>
          </w:tcPr>
          <w:p w:rsidR="00E438DE" w:rsidRDefault="00E438DE" w:rsidP="005A3DEF">
            <w:pPr>
              <w:rPr>
                <w:b/>
              </w:rPr>
            </w:pPr>
            <w:r>
              <w:rPr>
                <w:b/>
              </w:rPr>
              <w:t>Dr Erich Langner</w:t>
            </w:r>
          </w:p>
        </w:tc>
        <w:tc>
          <w:tcPr>
            <w:tcW w:w="8788" w:type="dxa"/>
          </w:tcPr>
          <w:p w:rsidR="00E438DE" w:rsidRPr="005A3DEF" w:rsidRDefault="00E438DE">
            <w:pPr>
              <w:rPr>
                <w:b/>
              </w:rPr>
            </w:pPr>
            <w:r w:rsidRPr="00E438DE">
              <w:rPr>
                <w:b/>
              </w:rPr>
              <w:t>Consultant Histopathologist</w:t>
            </w:r>
          </w:p>
        </w:tc>
      </w:tr>
      <w:tr w:rsidR="005A3DEF" w:rsidTr="008A45C0">
        <w:tc>
          <w:tcPr>
            <w:tcW w:w="2547" w:type="dxa"/>
          </w:tcPr>
          <w:p w:rsidR="005A3DEF" w:rsidRDefault="004B11C3">
            <w:pPr>
              <w:rPr>
                <w:b/>
              </w:rPr>
            </w:pPr>
            <w:r>
              <w:rPr>
                <w:b/>
              </w:rPr>
              <w:t>Dr Ana Reuda-Benito</w:t>
            </w:r>
          </w:p>
        </w:tc>
        <w:tc>
          <w:tcPr>
            <w:tcW w:w="8788" w:type="dxa"/>
          </w:tcPr>
          <w:p w:rsidR="005A3DEF" w:rsidRDefault="005A3DEF">
            <w:pPr>
              <w:rPr>
                <w:b/>
              </w:rPr>
            </w:pPr>
            <w:r w:rsidRPr="005A3DEF">
              <w:rPr>
                <w:b/>
              </w:rPr>
              <w:t>Consultant Microbiologist</w:t>
            </w:r>
          </w:p>
        </w:tc>
      </w:tr>
      <w:tr w:rsidR="008A45C0" w:rsidTr="008A45C0">
        <w:tc>
          <w:tcPr>
            <w:tcW w:w="2547" w:type="dxa"/>
          </w:tcPr>
          <w:p w:rsidR="008A45C0" w:rsidRDefault="008A45C0">
            <w:pPr>
              <w:rPr>
                <w:b/>
              </w:rPr>
            </w:pPr>
            <w:r>
              <w:rPr>
                <w:b/>
              </w:rPr>
              <w:t>Dr Vlasta Zujic Atalic</w:t>
            </w:r>
          </w:p>
        </w:tc>
        <w:tc>
          <w:tcPr>
            <w:tcW w:w="8788" w:type="dxa"/>
          </w:tcPr>
          <w:p w:rsidR="008A45C0" w:rsidRPr="005A3DEF" w:rsidRDefault="008A45C0">
            <w:pPr>
              <w:rPr>
                <w:b/>
              </w:rPr>
            </w:pPr>
            <w:r w:rsidRPr="008A45C0">
              <w:rPr>
                <w:b/>
              </w:rPr>
              <w:t>Consultant Microbiologist</w:t>
            </w:r>
          </w:p>
        </w:tc>
      </w:tr>
      <w:tr w:rsidR="005A3DEF" w:rsidTr="008A45C0">
        <w:tc>
          <w:tcPr>
            <w:tcW w:w="2547" w:type="dxa"/>
          </w:tcPr>
          <w:p w:rsidR="005A3DEF" w:rsidRDefault="004B11C3">
            <w:pPr>
              <w:rPr>
                <w:b/>
              </w:rPr>
            </w:pPr>
            <w:r>
              <w:rPr>
                <w:b/>
              </w:rPr>
              <w:t>Sonia Gilmartin</w:t>
            </w:r>
          </w:p>
        </w:tc>
        <w:tc>
          <w:tcPr>
            <w:tcW w:w="8788" w:type="dxa"/>
          </w:tcPr>
          <w:p w:rsidR="005A3DEF" w:rsidRDefault="005A3DEF" w:rsidP="00B5025E">
            <w:pPr>
              <w:rPr>
                <w:b/>
              </w:rPr>
            </w:pPr>
            <w:r w:rsidRPr="005A3DEF">
              <w:rPr>
                <w:b/>
              </w:rPr>
              <w:t>Chief Medical Scientist, Haematology</w:t>
            </w:r>
            <w:r w:rsidR="00E438DE">
              <w:rPr>
                <w:b/>
              </w:rPr>
              <w:t xml:space="preserve"> L</w:t>
            </w:r>
            <w:r w:rsidR="00B5025E">
              <w:rPr>
                <w:b/>
              </w:rPr>
              <w:t>aboratory</w:t>
            </w:r>
          </w:p>
        </w:tc>
      </w:tr>
      <w:tr w:rsidR="00B5025E" w:rsidTr="008A45C0">
        <w:tc>
          <w:tcPr>
            <w:tcW w:w="2547" w:type="dxa"/>
          </w:tcPr>
          <w:p w:rsidR="00B5025E" w:rsidRPr="001A4619" w:rsidRDefault="004B11C3">
            <w:pPr>
              <w:rPr>
                <w:b/>
              </w:rPr>
            </w:pPr>
            <w:r>
              <w:rPr>
                <w:b/>
              </w:rPr>
              <w:t>Lorraine McCafferty</w:t>
            </w:r>
          </w:p>
        </w:tc>
        <w:tc>
          <w:tcPr>
            <w:tcW w:w="8788" w:type="dxa"/>
          </w:tcPr>
          <w:p w:rsidR="00B5025E" w:rsidRPr="005A3DEF" w:rsidRDefault="00B5025E" w:rsidP="00B5025E">
            <w:pPr>
              <w:rPr>
                <w:b/>
              </w:rPr>
            </w:pPr>
            <w:r w:rsidRPr="00B5025E">
              <w:rPr>
                <w:b/>
              </w:rPr>
              <w:t>Chie</w:t>
            </w:r>
            <w:r>
              <w:rPr>
                <w:b/>
              </w:rPr>
              <w:t xml:space="preserve">f Medical Scientist, </w:t>
            </w:r>
            <w:r w:rsidR="00E438DE">
              <w:rPr>
                <w:b/>
              </w:rPr>
              <w:t>Blood Transfusion L</w:t>
            </w:r>
            <w:r w:rsidRPr="00B5025E">
              <w:rPr>
                <w:b/>
              </w:rPr>
              <w:t>aboratory</w:t>
            </w:r>
          </w:p>
        </w:tc>
      </w:tr>
      <w:tr w:rsidR="005A3DEF" w:rsidTr="008A45C0">
        <w:tc>
          <w:tcPr>
            <w:tcW w:w="2547" w:type="dxa"/>
          </w:tcPr>
          <w:p w:rsidR="005A3DEF" w:rsidRDefault="004B11C3">
            <w:pPr>
              <w:rPr>
                <w:b/>
              </w:rPr>
            </w:pPr>
            <w:r>
              <w:rPr>
                <w:b/>
              </w:rPr>
              <w:t>Noreen Montgomery</w:t>
            </w:r>
          </w:p>
        </w:tc>
        <w:tc>
          <w:tcPr>
            <w:tcW w:w="8788" w:type="dxa"/>
          </w:tcPr>
          <w:p w:rsidR="005A3DEF" w:rsidRPr="005A3DEF" w:rsidRDefault="005A3DEF">
            <w:pPr>
              <w:rPr>
                <w:b/>
              </w:rPr>
            </w:pPr>
            <w:r w:rsidRPr="005A3DEF">
              <w:rPr>
                <w:b/>
              </w:rPr>
              <w:t xml:space="preserve">Chief Medical Scientist, Biochemistry </w:t>
            </w:r>
            <w:r w:rsidR="00E438DE">
              <w:rPr>
                <w:b/>
              </w:rPr>
              <w:t>L</w:t>
            </w:r>
            <w:r w:rsidR="00B5025E" w:rsidRPr="00B5025E">
              <w:rPr>
                <w:b/>
              </w:rPr>
              <w:t>aboratory</w:t>
            </w:r>
          </w:p>
        </w:tc>
      </w:tr>
      <w:tr w:rsidR="00E438DE" w:rsidTr="008A45C0">
        <w:tc>
          <w:tcPr>
            <w:tcW w:w="2547" w:type="dxa"/>
          </w:tcPr>
          <w:p w:rsidR="00E438DE" w:rsidRDefault="00E438DE">
            <w:pPr>
              <w:rPr>
                <w:b/>
              </w:rPr>
            </w:pPr>
            <w:r>
              <w:rPr>
                <w:b/>
              </w:rPr>
              <w:t>Anne O’Toole</w:t>
            </w:r>
          </w:p>
        </w:tc>
        <w:tc>
          <w:tcPr>
            <w:tcW w:w="8788" w:type="dxa"/>
          </w:tcPr>
          <w:p w:rsidR="00E438DE" w:rsidRPr="005A3DEF" w:rsidRDefault="00E438DE" w:rsidP="00E438DE">
            <w:pPr>
              <w:rPr>
                <w:b/>
              </w:rPr>
            </w:pPr>
            <w:r w:rsidRPr="00E438DE">
              <w:rPr>
                <w:b/>
              </w:rPr>
              <w:t>C</w:t>
            </w:r>
            <w:r>
              <w:rPr>
                <w:b/>
              </w:rPr>
              <w:t>hief Medical Scientist, Microbiology L</w:t>
            </w:r>
            <w:r w:rsidRPr="00E438DE">
              <w:rPr>
                <w:b/>
              </w:rPr>
              <w:t>aboratory</w:t>
            </w:r>
            <w:r w:rsidR="008A45C0">
              <w:rPr>
                <w:b/>
              </w:rPr>
              <w:t xml:space="preserve"> – Microbiology Clinical Director</w:t>
            </w:r>
          </w:p>
        </w:tc>
      </w:tr>
      <w:tr w:rsidR="008A45C0" w:rsidTr="008A45C0">
        <w:tc>
          <w:tcPr>
            <w:tcW w:w="2547" w:type="dxa"/>
          </w:tcPr>
          <w:p w:rsidR="008A45C0" w:rsidRDefault="008A45C0">
            <w:pPr>
              <w:rPr>
                <w:b/>
              </w:rPr>
            </w:pPr>
            <w:r>
              <w:rPr>
                <w:b/>
              </w:rPr>
              <w:t>Sinead O’Rourke</w:t>
            </w:r>
          </w:p>
        </w:tc>
        <w:tc>
          <w:tcPr>
            <w:tcW w:w="8788" w:type="dxa"/>
          </w:tcPr>
          <w:p w:rsidR="008A45C0" w:rsidRPr="00E438DE" w:rsidRDefault="008A45C0" w:rsidP="008A45C0">
            <w:pPr>
              <w:rPr>
                <w:b/>
              </w:rPr>
            </w:pPr>
            <w:r w:rsidRPr="008A45C0">
              <w:rPr>
                <w:b/>
              </w:rPr>
              <w:t>Ch</w:t>
            </w:r>
            <w:r>
              <w:rPr>
                <w:b/>
              </w:rPr>
              <w:t>ief Medical Scientist, Histology</w:t>
            </w:r>
            <w:r w:rsidRPr="008A45C0">
              <w:rPr>
                <w:b/>
              </w:rPr>
              <w:t xml:space="preserve"> Laboratory</w:t>
            </w:r>
          </w:p>
        </w:tc>
      </w:tr>
      <w:tr w:rsidR="005A3DEF" w:rsidTr="008A45C0">
        <w:tc>
          <w:tcPr>
            <w:tcW w:w="2547" w:type="dxa"/>
          </w:tcPr>
          <w:p w:rsidR="005A3DEF" w:rsidRDefault="004B11C3">
            <w:pPr>
              <w:rPr>
                <w:b/>
              </w:rPr>
            </w:pPr>
            <w:r>
              <w:rPr>
                <w:b/>
              </w:rPr>
              <w:t>Mike Mitchell</w:t>
            </w:r>
          </w:p>
        </w:tc>
        <w:tc>
          <w:tcPr>
            <w:tcW w:w="8788" w:type="dxa"/>
          </w:tcPr>
          <w:p w:rsidR="005A3DEF" w:rsidRDefault="004B11C3">
            <w:pPr>
              <w:rPr>
                <w:b/>
              </w:rPr>
            </w:pPr>
            <w:r>
              <w:rPr>
                <w:b/>
              </w:rPr>
              <w:t>Quality Manager</w:t>
            </w:r>
            <w:r w:rsidR="005A3DEF" w:rsidRPr="005A3DEF">
              <w:rPr>
                <w:b/>
              </w:rPr>
              <w:t xml:space="preserve">, Microbiology </w:t>
            </w:r>
            <w:r w:rsidR="00E438DE">
              <w:rPr>
                <w:b/>
              </w:rPr>
              <w:t>L</w:t>
            </w:r>
            <w:r w:rsidR="00B5025E" w:rsidRPr="00B5025E">
              <w:rPr>
                <w:b/>
              </w:rPr>
              <w:t>aboratory</w:t>
            </w:r>
          </w:p>
        </w:tc>
      </w:tr>
      <w:tr w:rsidR="00E438DE" w:rsidTr="008A45C0">
        <w:tc>
          <w:tcPr>
            <w:tcW w:w="2547" w:type="dxa"/>
          </w:tcPr>
          <w:p w:rsidR="00E438DE" w:rsidRDefault="00E438DE">
            <w:pPr>
              <w:rPr>
                <w:b/>
              </w:rPr>
            </w:pPr>
            <w:r>
              <w:rPr>
                <w:b/>
              </w:rPr>
              <w:t>Eilish O’Brien</w:t>
            </w:r>
          </w:p>
        </w:tc>
        <w:tc>
          <w:tcPr>
            <w:tcW w:w="8788" w:type="dxa"/>
          </w:tcPr>
          <w:p w:rsidR="00E438DE" w:rsidRDefault="00E438DE">
            <w:pPr>
              <w:rPr>
                <w:b/>
              </w:rPr>
            </w:pPr>
            <w:r>
              <w:rPr>
                <w:b/>
              </w:rPr>
              <w:t xml:space="preserve">Pathology </w:t>
            </w:r>
            <w:r w:rsidRPr="00E438DE">
              <w:rPr>
                <w:b/>
              </w:rPr>
              <w:t xml:space="preserve">Quality </w:t>
            </w:r>
            <w:r>
              <w:rPr>
                <w:b/>
              </w:rPr>
              <w:t>Manager</w:t>
            </w:r>
          </w:p>
        </w:tc>
      </w:tr>
    </w:tbl>
    <w:p w:rsidR="005A3DEF" w:rsidRDefault="005A3DEF">
      <w:pPr>
        <w:rPr>
          <w:b/>
        </w:rPr>
      </w:pPr>
    </w:p>
    <w:p w:rsidR="005A3DEF" w:rsidRDefault="001E2C75">
      <w:pPr>
        <w:rPr>
          <w:b/>
        </w:rPr>
      </w:pPr>
      <w:r>
        <w:rPr>
          <w:b/>
        </w:rPr>
        <w:t xml:space="preserve"> </w:t>
      </w:r>
    </w:p>
    <w:p w:rsidR="005A3DEF" w:rsidRDefault="005A3DEF">
      <w:pPr>
        <w:rPr>
          <w:b/>
        </w:rPr>
      </w:pPr>
    </w:p>
    <w:p w:rsidR="000A57CD" w:rsidRDefault="00A82E1F">
      <w:r>
        <w:rPr>
          <w:b/>
          <w:noProof/>
          <w:lang w:val="en-IE" w:eastAsia="en-IE"/>
        </w:rPr>
        <mc:AlternateContent>
          <mc:Choice Requires="wps">
            <w:drawing>
              <wp:anchor distT="4294967295" distB="4294967295" distL="114300" distR="114300" simplePos="0" relativeHeight="251655168" behindDoc="0" locked="0" layoutInCell="1" allowOverlap="1">
                <wp:simplePos x="0" y="0"/>
                <wp:positionH relativeFrom="column">
                  <wp:posOffset>0</wp:posOffset>
                </wp:positionH>
                <wp:positionV relativeFrom="paragraph">
                  <wp:posOffset>137794</wp:posOffset>
                </wp:positionV>
                <wp:extent cx="5372100" cy="0"/>
                <wp:effectExtent l="0" t="19050" r="19050" b="38100"/>
                <wp:wrapNone/>
                <wp:docPr id="13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C4E4B" id="Line 193"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85pt" to="42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" strokeweight="4pt"/>
            </w:pict>
          </mc:Fallback>
        </mc:AlternateContent>
      </w:r>
    </w:p>
    <w:p w:rsidR="008A45C0" w:rsidRDefault="008A45C0">
      <w:r>
        <w:br w:type="page"/>
      </w:r>
    </w:p>
    <w:p w:rsidR="005A3DEF" w:rsidRDefault="005A3DEF" w:rsidP="00584889">
      <w:pPr>
        <w:ind w:right="-54"/>
      </w:pPr>
    </w:p>
    <w:tbl>
      <w:tblPr>
        <w:tblpPr w:leftFromText="180" w:rightFromText="180" w:vertAnchor="text" w:horzAnchor="margin" w:tblpY="406"/>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8041"/>
      </w:tblGrid>
      <w:tr w:rsidR="008B124A" w:rsidRPr="008B124A" w:rsidTr="00C54FC6">
        <w:tc>
          <w:tcPr>
            <w:tcW w:w="3227" w:type="dxa"/>
          </w:tcPr>
          <w:p w:rsidR="008B124A" w:rsidRPr="008B124A" w:rsidRDefault="008B124A" w:rsidP="008B124A">
            <w:pPr>
              <w:rPr>
                <w:b/>
              </w:rPr>
            </w:pPr>
            <w:r w:rsidRPr="008B124A">
              <w:rPr>
                <w:b/>
              </w:rPr>
              <w:t>Revision No.14 Discarded</w:t>
            </w:r>
          </w:p>
        </w:tc>
        <w:tc>
          <w:tcPr>
            <w:tcW w:w="8041" w:type="dxa"/>
            <w:vAlign w:val="center"/>
          </w:tcPr>
          <w:p w:rsidR="008B124A" w:rsidRPr="008B124A" w:rsidRDefault="008B124A" w:rsidP="008B124A">
            <w:pPr>
              <w:rPr>
                <w:b/>
              </w:rPr>
            </w:pPr>
            <w:r w:rsidRPr="008B124A">
              <w:rPr>
                <w:b/>
              </w:rPr>
              <w:t>14, obsolete</w:t>
            </w:r>
            <w:r w:rsidR="008A45C0">
              <w:rPr>
                <w:b/>
              </w:rPr>
              <w:t xml:space="preserve"> date: 08/11/2024</w:t>
            </w:r>
          </w:p>
        </w:tc>
      </w:tr>
      <w:tr w:rsidR="008B124A" w:rsidRPr="008B124A" w:rsidTr="00C54FC6">
        <w:tc>
          <w:tcPr>
            <w:tcW w:w="3227" w:type="dxa"/>
            <w:tcBorders>
              <w:bottom w:val="single" w:sz="4" w:space="0" w:color="auto"/>
            </w:tcBorders>
          </w:tcPr>
          <w:p w:rsidR="008B124A" w:rsidRPr="008B124A" w:rsidRDefault="008B124A" w:rsidP="008B124A">
            <w:pPr>
              <w:rPr>
                <w:b/>
              </w:rPr>
            </w:pPr>
            <w:r w:rsidRPr="008B124A">
              <w:rPr>
                <w:b/>
              </w:rPr>
              <w:t>Revision No.15 Activated</w:t>
            </w:r>
          </w:p>
        </w:tc>
        <w:tc>
          <w:tcPr>
            <w:tcW w:w="8041" w:type="dxa"/>
            <w:tcBorders>
              <w:bottom w:val="single" w:sz="4" w:space="0" w:color="auto"/>
            </w:tcBorders>
            <w:vAlign w:val="center"/>
          </w:tcPr>
          <w:p w:rsidR="008B124A" w:rsidRPr="008B124A" w:rsidRDefault="008A45C0" w:rsidP="008B124A">
            <w:pPr>
              <w:rPr>
                <w:b/>
              </w:rPr>
            </w:pPr>
            <w:r>
              <w:rPr>
                <w:b/>
              </w:rPr>
              <w:t>15, active date: 08/11/2024</w:t>
            </w:r>
          </w:p>
        </w:tc>
      </w:tr>
      <w:tr w:rsidR="008B124A" w:rsidRPr="008B124A" w:rsidTr="00C54FC6">
        <w:tc>
          <w:tcPr>
            <w:tcW w:w="3227" w:type="dxa"/>
            <w:shd w:val="clear" w:color="auto" w:fill="FFFF99"/>
          </w:tcPr>
          <w:p w:rsidR="008B124A" w:rsidRPr="008B124A" w:rsidRDefault="008B124A" w:rsidP="008B124A">
            <w:pPr>
              <w:rPr>
                <w:b/>
              </w:rPr>
            </w:pPr>
            <w:r w:rsidRPr="008B124A">
              <w:rPr>
                <w:b/>
              </w:rPr>
              <w:t>Section(s) involved</w:t>
            </w:r>
          </w:p>
        </w:tc>
        <w:tc>
          <w:tcPr>
            <w:tcW w:w="8041" w:type="dxa"/>
            <w:shd w:val="clear" w:color="auto" w:fill="FFFF99"/>
          </w:tcPr>
          <w:p w:rsidR="008B124A" w:rsidRPr="008B124A" w:rsidRDefault="008B124A" w:rsidP="008B124A">
            <w:pPr>
              <w:rPr>
                <w:b/>
              </w:rPr>
            </w:pPr>
            <w:r w:rsidRPr="008B124A">
              <w:rPr>
                <w:b/>
              </w:rPr>
              <w:t>Amendments</w:t>
            </w:r>
          </w:p>
        </w:tc>
      </w:tr>
      <w:tr w:rsidR="008B124A" w:rsidRPr="008B124A" w:rsidTr="00C54FC6">
        <w:tc>
          <w:tcPr>
            <w:tcW w:w="3227" w:type="dxa"/>
            <w:vAlign w:val="center"/>
          </w:tcPr>
          <w:p w:rsidR="008B124A" w:rsidRPr="008B124A" w:rsidRDefault="008B124A" w:rsidP="008B124A">
            <w:r w:rsidRPr="008B124A">
              <w:t>General</w:t>
            </w:r>
          </w:p>
        </w:tc>
        <w:tc>
          <w:tcPr>
            <w:tcW w:w="8041" w:type="dxa"/>
          </w:tcPr>
          <w:p w:rsidR="008B124A" w:rsidRDefault="008B124A" w:rsidP="008B124A">
            <w:pPr>
              <w:numPr>
                <w:ilvl w:val="0"/>
                <w:numId w:val="56"/>
              </w:numPr>
            </w:pPr>
            <w:r w:rsidRPr="008B124A">
              <w:t xml:space="preserve"> </w:t>
            </w:r>
            <w:r w:rsidR="00636CEC">
              <w:t>Updated sec</w:t>
            </w:r>
            <w:r w:rsidR="00146741">
              <w:t>tion 7. Hours of operation</w:t>
            </w:r>
          </w:p>
          <w:p w:rsidR="005C2336" w:rsidRDefault="005C2336" w:rsidP="005C2336">
            <w:pPr>
              <w:numPr>
                <w:ilvl w:val="0"/>
                <w:numId w:val="56"/>
              </w:numPr>
            </w:pPr>
            <w:r>
              <w:t>On Call section added Gentamicin, Vanco</w:t>
            </w:r>
            <w:r w:rsidR="00200BF5">
              <w:t>mycin 8am-5pm Sat, Sun &amp;  BH</w:t>
            </w:r>
            <w:r>
              <w:t xml:space="preserve"> to Biochemistry table. Removed  Gentamicin, Vancomycin and Needle stick Hep B/ HIV testing from Microbiology table</w:t>
            </w:r>
          </w:p>
          <w:p w:rsidR="00AE31D9" w:rsidRDefault="00AE31D9" w:rsidP="005C2336">
            <w:pPr>
              <w:numPr>
                <w:ilvl w:val="0"/>
                <w:numId w:val="56"/>
              </w:numPr>
            </w:pPr>
            <w:r>
              <w:t>Section 6 separated Haem and BT detail</w:t>
            </w:r>
          </w:p>
          <w:p w:rsidR="00AE31D9" w:rsidRPr="008B124A" w:rsidRDefault="00AE31D9" w:rsidP="005C2336">
            <w:pPr>
              <w:numPr>
                <w:ilvl w:val="0"/>
                <w:numId w:val="56"/>
              </w:numPr>
            </w:pPr>
            <w:r>
              <w:t>Section 14 rephrased Pink EDTA for BT to: PDA or handwritten only</w:t>
            </w:r>
          </w:p>
        </w:tc>
      </w:tr>
      <w:tr w:rsidR="008B124A" w:rsidRPr="008B124A" w:rsidTr="00C54FC6">
        <w:tc>
          <w:tcPr>
            <w:tcW w:w="3227" w:type="dxa"/>
            <w:vAlign w:val="center"/>
          </w:tcPr>
          <w:p w:rsidR="008B124A" w:rsidRPr="008B124A" w:rsidRDefault="008B124A" w:rsidP="008B124A">
            <w:r w:rsidRPr="008B124A">
              <w:t>Biochemistry</w:t>
            </w:r>
          </w:p>
        </w:tc>
        <w:tc>
          <w:tcPr>
            <w:tcW w:w="8041" w:type="dxa"/>
          </w:tcPr>
          <w:p w:rsidR="00611566" w:rsidRDefault="00611566" w:rsidP="00611566">
            <w:pPr>
              <w:numPr>
                <w:ilvl w:val="0"/>
                <w:numId w:val="64"/>
              </w:numPr>
              <w:rPr>
                <w:lang w:val="en-GB"/>
              </w:rPr>
            </w:pPr>
            <w:r w:rsidRPr="004F7BF8">
              <w:rPr>
                <w:lang w:val="en-GB"/>
              </w:rPr>
              <w:t>Section 6: Laboratory Contact Numbers Table</w:t>
            </w:r>
            <w:r w:rsidR="004F7BF8" w:rsidRPr="004F7BF8">
              <w:rPr>
                <w:lang w:val="en-GB"/>
              </w:rPr>
              <w:t>:</w:t>
            </w:r>
            <w:r>
              <w:rPr>
                <w:b/>
                <w:lang w:val="en-GB"/>
              </w:rPr>
              <w:t xml:space="preserve"> </w:t>
            </w:r>
            <w:r>
              <w:rPr>
                <w:lang w:val="en-GB"/>
              </w:rPr>
              <w:t>Updated the Bio Contact numbers</w:t>
            </w:r>
          </w:p>
          <w:p w:rsidR="00611566" w:rsidRDefault="00611566" w:rsidP="00611566">
            <w:pPr>
              <w:numPr>
                <w:ilvl w:val="0"/>
                <w:numId w:val="64"/>
              </w:numPr>
              <w:rPr>
                <w:lang w:val="en-GB"/>
              </w:rPr>
            </w:pPr>
            <w:r>
              <w:rPr>
                <w:lang w:val="en-GB"/>
              </w:rPr>
              <w:t>Section 14: Specimen collection – removed ACTH from EDTA and added Aldosterone</w:t>
            </w:r>
          </w:p>
          <w:p w:rsidR="004F7BF8" w:rsidRPr="004F7BF8" w:rsidRDefault="00611566" w:rsidP="004F7BF8">
            <w:pPr>
              <w:numPr>
                <w:ilvl w:val="0"/>
                <w:numId w:val="64"/>
              </w:numPr>
              <w:rPr>
                <w:lang w:val="en-GB"/>
              </w:rPr>
            </w:pPr>
            <w:r>
              <w:rPr>
                <w:lang w:val="en-GB"/>
              </w:rPr>
              <w:t>U</w:t>
            </w:r>
            <w:r w:rsidRPr="00611566">
              <w:rPr>
                <w:lang w:val="en-GB"/>
              </w:rPr>
              <w:t xml:space="preserve">pdated </w:t>
            </w:r>
            <w:r w:rsidRPr="00157B38">
              <w:t xml:space="preserve"> Biochemistry Laboratory Staff Contact Details</w:t>
            </w:r>
            <w:bookmarkStart w:id="0" w:name="_Toc180666573"/>
          </w:p>
          <w:p w:rsidR="004F7BF8" w:rsidRPr="004F7BF8" w:rsidRDefault="004F7BF8" w:rsidP="004F7BF8">
            <w:pPr>
              <w:numPr>
                <w:ilvl w:val="0"/>
                <w:numId w:val="64"/>
              </w:numPr>
              <w:rPr>
                <w:lang w:val="en-GB"/>
              </w:rPr>
            </w:pPr>
            <w:r w:rsidRPr="004F7BF8">
              <w:t>Biochemistry Blood Sample tube guidelines</w:t>
            </w:r>
            <w:bookmarkEnd w:id="0"/>
            <w:r>
              <w:t>: Added information re. ACTH Aprotinin tubes</w:t>
            </w:r>
          </w:p>
          <w:p w:rsidR="00611566" w:rsidRDefault="003C3153" w:rsidP="00611566">
            <w:pPr>
              <w:numPr>
                <w:ilvl w:val="0"/>
                <w:numId w:val="64"/>
              </w:numPr>
              <w:rPr>
                <w:lang w:val="en-GB"/>
              </w:rPr>
            </w:pPr>
            <w:r>
              <w:rPr>
                <w:lang w:val="en-GB"/>
              </w:rPr>
              <w:t>Added NPT section</w:t>
            </w:r>
          </w:p>
          <w:p w:rsidR="003C3153" w:rsidRDefault="003C3153" w:rsidP="00611566">
            <w:pPr>
              <w:numPr>
                <w:ilvl w:val="0"/>
                <w:numId w:val="64"/>
              </w:numPr>
              <w:rPr>
                <w:lang w:val="en-GB"/>
              </w:rPr>
            </w:pPr>
            <w:r>
              <w:rPr>
                <w:lang w:val="en-GB"/>
              </w:rPr>
              <w:t xml:space="preserve">Biochemistry Test Menu – Blood: Changed GP reportable value for potassium from &lt;3.0 to &lt;3.5mmol/L </w:t>
            </w:r>
          </w:p>
          <w:p w:rsidR="003C3153" w:rsidRDefault="003C3153" w:rsidP="003C3153">
            <w:pPr>
              <w:ind w:left="720"/>
              <w:rPr>
                <w:lang w:val="en-GB"/>
              </w:rPr>
            </w:pPr>
            <w:r>
              <w:rPr>
                <w:lang w:val="en-GB"/>
              </w:rPr>
              <w:t xml:space="preserve">Added detail at end of Blood test menu re. </w:t>
            </w:r>
            <w:r w:rsidR="00D61C39">
              <w:rPr>
                <w:lang w:val="en-GB"/>
              </w:rPr>
              <w:t>Contacting</w:t>
            </w:r>
            <w:r>
              <w:rPr>
                <w:lang w:val="en-GB"/>
              </w:rPr>
              <w:t xml:space="preserve"> Biochemistry Laboratory if further information is required on tests not listed.</w:t>
            </w:r>
          </w:p>
          <w:p w:rsidR="008261E6" w:rsidRDefault="008261E6" w:rsidP="008261E6">
            <w:pPr>
              <w:pStyle w:val="NoSpacing"/>
              <w:numPr>
                <w:ilvl w:val="0"/>
                <w:numId w:val="64"/>
              </w:numPr>
            </w:pPr>
            <w:r w:rsidRPr="008261E6">
              <w:t>Drug testing that require gel free tubes on ice: Updated details</w:t>
            </w:r>
          </w:p>
          <w:p w:rsidR="00D61C39" w:rsidRDefault="00D61C39" w:rsidP="00D61C39">
            <w:pPr>
              <w:pStyle w:val="ListParagraph"/>
              <w:numPr>
                <w:ilvl w:val="0"/>
                <w:numId w:val="64"/>
              </w:numPr>
              <w:rPr>
                <w:rFonts w:ascii="Arial" w:hAnsi="Arial" w:cs="Arial"/>
              </w:rPr>
            </w:pPr>
            <w:r>
              <w:rPr>
                <w:rFonts w:ascii="Arial" w:hAnsi="Arial" w:cs="Arial"/>
              </w:rPr>
              <w:t>Ur</w:t>
            </w:r>
            <w:r w:rsidR="009B02B0">
              <w:rPr>
                <w:rFonts w:ascii="Arial" w:hAnsi="Arial" w:cs="Arial"/>
              </w:rPr>
              <w:t>ine specim</w:t>
            </w:r>
            <w:r>
              <w:rPr>
                <w:rFonts w:ascii="Arial" w:hAnsi="Arial" w:cs="Arial"/>
              </w:rPr>
              <w:t>en requirements: Added detail that</w:t>
            </w:r>
            <w:r w:rsidR="009B02B0">
              <w:rPr>
                <w:rFonts w:ascii="Arial" w:hAnsi="Arial" w:cs="Arial"/>
              </w:rPr>
              <w:t xml:space="preserve"> Plasma metanephrines being specimen of choice</w:t>
            </w:r>
            <w:r>
              <w:rPr>
                <w:rFonts w:ascii="Arial" w:hAnsi="Arial" w:cs="Arial"/>
              </w:rPr>
              <w:t xml:space="preserve"> for </w:t>
            </w:r>
            <w:r w:rsidR="009645EB">
              <w:rPr>
                <w:rFonts w:ascii="Arial" w:hAnsi="Arial" w:cs="Arial"/>
              </w:rPr>
              <w:t>urinar</w:t>
            </w:r>
            <w:r>
              <w:rPr>
                <w:rFonts w:ascii="Arial" w:hAnsi="Arial" w:cs="Arial"/>
              </w:rPr>
              <w:t>y VMA and urinary metanephrines requests</w:t>
            </w:r>
          </w:p>
          <w:p w:rsidR="009645EB" w:rsidRPr="00D61C39" w:rsidRDefault="00D61C39" w:rsidP="00D61C39">
            <w:pPr>
              <w:pStyle w:val="ListParagraph"/>
              <w:numPr>
                <w:ilvl w:val="0"/>
                <w:numId w:val="64"/>
              </w:numPr>
              <w:rPr>
                <w:rFonts w:ascii="Arial" w:hAnsi="Arial" w:cs="Arial"/>
              </w:rPr>
            </w:pPr>
            <w:r w:rsidRPr="00D61C39">
              <w:rPr>
                <w:rFonts w:ascii="Arial" w:hAnsi="Arial" w:cs="Arial"/>
              </w:rPr>
              <w:t>G</w:t>
            </w:r>
            <w:r w:rsidR="009645EB" w:rsidRPr="00D61C39">
              <w:rPr>
                <w:rFonts w:ascii="Arial" w:hAnsi="Arial" w:cs="Arial"/>
              </w:rPr>
              <w:t>enetic</w:t>
            </w:r>
            <w:r w:rsidRPr="00D61C39">
              <w:rPr>
                <w:rFonts w:ascii="Arial" w:hAnsi="Arial" w:cs="Arial"/>
              </w:rPr>
              <w:t xml:space="preserve"> Test requirements:Amened details for Fabrys, Gauchers and Pompe to Sanofi blood spot card</w:t>
            </w:r>
          </w:p>
          <w:p w:rsidR="009B02B0" w:rsidRPr="009B02B0" w:rsidRDefault="00200BF5" w:rsidP="00D61C39">
            <w:pPr>
              <w:pStyle w:val="NoSpacing"/>
              <w:numPr>
                <w:ilvl w:val="0"/>
                <w:numId w:val="64"/>
              </w:numPr>
            </w:pPr>
            <w:r w:rsidRPr="00D61C39">
              <w:t>Immunology Referral tests: removed Lisa Duignan contact details</w:t>
            </w:r>
          </w:p>
        </w:tc>
      </w:tr>
      <w:tr w:rsidR="008B124A" w:rsidRPr="008B124A" w:rsidTr="00C54FC6">
        <w:tc>
          <w:tcPr>
            <w:tcW w:w="3227" w:type="dxa"/>
            <w:vAlign w:val="center"/>
          </w:tcPr>
          <w:p w:rsidR="008B124A" w:rsidRPr="008B124A" w:rsidRDefault="008B124A" w:rsidP="008B124A">
            <w:r w:rsidRPr="008B124A">
              <w:t>Blood Transfusion</w:t>
            </w:r>
          </w:p>
        </w:tc>
        <w:tc>
          <w:tcPr>
            <w:tcW w:w="8041" w:type="dxa"/>
          </w:tcPr>
          <w:p w:rsidR="008B124A" w:rsidRDefault="005A20C9" w:rsidP="008B124A">
            <w:pPr>
              <w:numPr>
                <w:ilvl w:val="0"/>
                <w:numId w:val="57"/>
              </w:numPr>
              <w:rPr>
                <w:lang w:val="en-GB"/>
              </w:rPr>
            </w:pPr>
            <w:r>
              <w:rPr>
                <w:lang w:val="en-GB"/>
              </w:rPr>
              <w:t xml:space="preserve">Updated routine </w:t>
            </w:r>
            <w:r w:rsidR="00AB57D7">
              <w:rPr>
                <w:lang w:val="en-GB"/>
              </w:rPr>
              <w:t>hours to 17:00</w:t>
            </w:r>
          </w:p>
          <w:p w:rsidR="005A20C9" w:rsidRDefault="009B7717" w:rsidP="008B124A">
            <w:pPr>
              <w:numPr>
                <w:ilvl w:val="0"/>
                <w:numId w:val="57"/>
              </w:numPr>
              <w:rPr>
                <w:lang w:val="en-GB"/>
              </w:rPr>
            </w:pPr>
            <w:r>
              <w:rPr>
                <w:lang w:val="en-GB"/>
              </w:rPr>
              <w:t>Updated GRA TAT to 72 hours</w:t>
            </w:r>
          </w:p>
          <w:p w:rsidR="009B7717" w:rsidRPr="008B124A" w:rsidRDefault="009B7717" w:rsidP="008B124A">
            <w:pPr>
              <w:numPr>
                <w:ilvl w:val="0"/>
                <w:numId w:val="57"/>
              </w:numPr>
              <w:rPr>
                <w:lang w:val="en-GB"/>
              </w:rPr>
            </w:pPr>
            <w:r>
              <w:rPr>
                <w:lang w:val="en-GB"/>
              </w:rPr>
              <w:t>Added PALS information to complaint procedure</w:t>
            </w:r>
          </w:p>
        </w:tc>
      </w:tr>
      <w:tr w:rsidR="008B124A" w:rsidRPr="008B124A" w:rsidTr="00C54FC6">
        <w:tc>
          <w:tcPr>
            <w:tcW w:w="3227" w:type="dxa"/>
            <w:vAlign w:val="center"/>
          </w:tcPr>
          <w:p w:rsidR="008B124A" w:rsidRPr="008B124A" w:rsidRDefault="008B124A" w:rsidP="008B124A">
            <w:r w:rsidRPr="008B124A">
              <w:t>Haematology</w:t>
            </w:r>
          </w:p>
        </w:tc>
        <w:tc>
          <w:tcPr>
            <w:tcW w:w="8041" w:type="dxa"/>
          </w:tcPr>
          <w:p w:rsidR="008B124A" w:rsidRDefault="005C07A6" w:rsidP="005C07A6">
            <w:pPr>
              <w:numPr>
                <w:ilvl w:val="0"/>
                <w:numId w:val="57"/>
              </w:numPr>
              <w:rPr>
                <w:lang w:val="en-GB"/>
              </w:rPr>
            </w:pPr>
            <w:r>
              <w:rPr>
                <w:b/>
                <w:lang w:val="en-GB"/>
              </w:rPr>
              <w:t>Section 6:</w:t>
            </w:r>
            <w:r w:rsidRPr="008B124A">
              <w:rPr>
                <w:b/>
                <w:lang w:val="en-GB"/>
              </w:rPr>
              <w:t xml:space="preserve"> Laboratory Contact Numbers Table</w:t>
            </w:r>
            <w:r>
              <w:rPr>
                <w:b/>
                <w:lang w:val="en-GB"/>
              </w:rPr>
              <w:t xml:space="preserve"> </w:t>
            </w:r>
            <w:r>
              <w:rPr>
                <w:lang w:val="en-GB"/>
              </w:rPr>
              <w:t>Updated the Haem Quality Manager phone No. 76928.</w:t>
            </w:r>
          </w:p>
          <w:p w:rsidR="005C07A6" w:rsidRDefault="005C07A6" w:rsidP="005C07A6">
            <w:pPr>
              <w:numPr>
                <w:ilvl w:val="0"/>
                <w:numId w:val="57"/>
              </w:numPr>
              <w:rPr>
                <w:lang w:val="en-GB"/>
              </w:rPr>
            </w:pPr>
            <w:r>
              <w:rPr>
                <w:b/>
                <w:lang w:val="en-GB"/>
              </w:rPr>
              <w:t xml:space="preserve">Section 20: Haematology Laboratory </w:t>
            </w:r>
            <w:r>
              <w:rPr>
                <w:lang w:val="en-GB"/>
              </w:rPr>
              <w:t xml:space="preserve">Updated Haematology Laboratory </w:t>
            </w:r>
            <w:r w:rsidR="00FA1466">
              <w:rPr>
                <w:lang w:val="en-GB"/>
              </w:rPr>
              <w:t xml:space="preserve">index and </w:t>
            </w:r>
            <w:r>
              <w:rPr>
                <w:lang w:val="en-GB"/>
              </w:rPr>
              <w:t>staff contact details for Quality Manager 071 9136928 or Extn</w:t>
            </w:r>
            <w:r w:rsidR="00F47B90">
              <w:rPr>
                <w:lang w:val="en-GB"/>
              </w:rPr>
              <w:t>: 76928.and</w:t>
            </w:r>
            <w:r w:rsidR="00FA1466">
              <w:rPr>
                <w:lang w:val="en-GB"/>
              </w:rPr>
              <w:t xml:space="preserve"> added contact details for RO as SMS.</w:t>
            </w:r>
          </w:p>
          <w:p w:rsidR="005C07A6" w:rsidRPr="008B124A" w:rsidRDefault="004A5943" w:rsidP="005C07A6">
            <w:pPr>
              <w:numPr>
                <w:ilvl w:val="1"/>
                <w:numId w:val="57"/>
              </w:numPr>
              <w:rPr>
                <w:lang w:val="en-GB"/>
              </w:rPr>
            </w:pPr>
            <w:r>
              <w:rPr>
                <w:lang w:val="en-GB"/>
              </w:rPr>
              <w:t>Updated Haematology Laboratory General Information with routine hours of 08:00am to 17:00hrs Monday to Friday.</w:t>
            </w:r>
          </w:p>
          <w:p w:rsidR="005C07A6" w:rsidRDefault="004A5943" w:rsidP="005C07A6">
            <w:pPr>
              <w:numPr>
                <w:ilvl w:val="1"/>
                <w:numId w:val="57"/>
              </w:numPr>
              <w:rPr>
                <w:lang w:val="en-GB"/>
              </w:rPr>
            </w:pPr>
            <w:r>
              <w:rPr>
                <w:lang w:val="en-GB"/>
              </w:rPr>
              <w:t>Updated urgent specimens routine hours of 8am to 5pm.</w:t>
            </w:r>
          </w:p>
          <w:p w:rsidR="00EE6ACC" w:rsidRDefault="00EE6ACC" w:rsidP="005C07A6">
            <w:pPr>
              <w:numPr>
                <w:ilvl w:val="1"/>
                <w:numId w:val="57"/>
              </w:numPr>
              <w:rPr>
                <w:lang w:val="en-GB"/>
              </w:rPr>
            </w:pPr>
            <w:r>
              <w:rPr>
                <w:lang w:val="en-GB"/>
              </w:rPr>
              <w:lastRenderedPageBreak/>
              <w:t xml:space="preserve">Updated Haematology Routine Test Menu and changed the turn-around-time for FBC, ESR, </w:t>
            </w:r>
            <w:r w:rsidR="004C3D95">
              <w:rPr>
                <w:lang w:val="en-GB"/>
              </w:rPr>
              <w:t>Retic from 24hrs to 48hrs for GP specimens.</w:t>
            </w:r>
          </w:p>
          <w:p w:rsidR="004A5943" w:rsidRDefault="004A5943" w:rsidP="005C07A6">
            <w:pPr>
              <w:numPr>
                <w:ilvl w:val="1"/>
                <w:numId w:val="57"/>
              </w:numPr>
              <w:rPr>
                <w:lang w:val="en-GB"/>
              </w:rPr>
            </w:pPr>
            <w:r>
              <w:rPr>
                <w:lang w:val="en-GB"/>
              </w:rPr>
              <w:t>Updated Referral Laboratories used by Haematology – removed Sheffield, Viapath (Kings) and Viapath (Guys).</w:t>
            </w:r>
          </w:p>
          <w:p w:rsidR="005C07A6" w:rsidRPr="00531D1C" w:rsidRDefault="00751F16" w:rsidP="00531D1C">
            <w:pPr>
              <w:numPr>
                <w:ilvl w:val="1"/>
                <w:numId w:val="57"/>
              </w:numPr>
              <w:rPr>
                <w:lang w:val="en-GB"/>
              </w:rPr>
            </w:pPr>
            <w:r>
              <w:rPr>
                <w:lang w:val="en-GB"/>
              </w:rPr>
              <w:t xml:space="preserve">Updated Haematology </w:t>
            </w:r>
            <w:r w:rsidR="00A877C6">
              <w:rPr>
                <w:lang w:val="en-GB"/>
              </w:rPr>
              <w:t>Referral Te</w:t>
            </w:r>
            <w:r w:rsidR="00DF10B8">
              <w:rPr>
                <w:lang w:val="en-GB"/>
              </w:rPr>
              <w:t xml:space="preserve">sts: </w:t>
            </w:r>
            <w:r w:rsidR="00DF10B8" w:rsidRPr="00DF10B8">
              <w:rPr>
                <w:lang w:val="en-GB"/>
              </w:rPr>
              <w:t>FISH now sent to Eurofins/Biomnis France or MLL</w:t>
            </w:r>
            <w:r w:rsidR="00DF10B8">
              <w:rPr>
                <w:lang w:val="en-GB"/>
              </w:rPr>
              <w:t>, T&amp;B subsets adults and Paeds</w:t>
            </w:r>
            <w:r w:rsidR="001D0163">
              <w:rPr>
                <w:lang w:val="en-GB"/>
              </w:rPr>
              <w:t xml:space="preserve"> samples</w:t>
            </w:r>
            <w:r w:rsidR="00DF10B8">
              <w:rPr>
                <w:lang w:val="en-GB"/>
              </w:rPr>
              <w:t xml:space="preserve"> now sent to UHG, Soluble CD25 now sent to St. James Hospital, Dublin</w:t>
            </w:r>
            <w:r w:rsidR="001D0163">
              <w:rPr>
                <w:lang w:val="en-GB"/>
              </w:rPr>
              <w:t>. The addition of CBFB-MYH11, FLT3-ITD</w:t>
            </w:r>
            <w:r w:rsidR="00531D1C">
              <w:rPr>
                <w:lang w:val="en-GB"/>
              </w:rPr>
              <w:t>, IgVH Mutation Status, NPM1 and PML-RARA</w:t>
            </w:r>
            <w:r w:rsidR="001D0163">
              <w:rPr>
                <w:lang w:val="en-GB"/>
              </w:rPr>
              <w:t xml:space="preserve"> sent to Cancer Molecular Diagnostics, St. James Hospital.</w:t>
            </w:r>
          </w:p>
        </w:tc>
      </w:tr>
      <w:tr w:rsidR="008B124A" w:rsidRPr="008B124A" w:rsidTr="00C54FC6">
        <w:trPr>
          <w:trHeight w:val="916"/>
        </w:trPr>
        <w:tc>
          <w:tcPr>
            <w:tcW w:w="3227" w:type="dxa"/>
            <w:vAlign w:val="center"/>
          </w:tcPr>
          <w:p w:rsidR="008B124A" w:rsidRPr="008B124A" w:rsidRDefault="008B124A" w:rsidP="008B124A">
            <w:r w:rsidRPr="008B124A">
              <w:lastRenderedPageBreak/>
              <w:t>Microbiology/ Serology</w:t>
            </w:r>
          </w:p>
        </w:tc>
        <w:tc>
          <w:tcPr>
            <w:tcW w:w="8041" w:type="dxa"/>
          </w:tcPr>
          <w:p w:rsidR="00CA3202" w:rsidRDefault="008B124A" w:rsidP="00CA3202">
            <w:pPr>
              <w:rPr>
                <w:lang w:val="en-GB"/>
              </w:rPr>
            </w:pPr>
            <w:r w:rsidRPr="008B124A">
              <w:rPr>
                <w:b/>
                <w:lang w:val="en-GB"/>
              </w:rPr>
              <w:t>Section 6. Laboratory Contact Numbers Table</w:t>
            </w:r>
            <w:r w:rsidRPr="008B124A">
              <w:rPr>
                <w:lang w:val="en-GB"/>
              </w:rPr>
              <w:t>:</w:t>
            </w:r>
          </w:p>
          <w:p w:rsidR="00CA3202" w:rsidRDefault="00CA3202" w:rsidP="00CA3202">
            <w:pPr>
              <w:rPr>
                <w:lang w:val="en-GB"/>
              </w:rPr>
            </w:pPr>
          </w:p>
          <w:p w:rsidR="008A4DF1" w:rsidRPr="008A4DF1" w:rsidRDefault="008B124A" w:rsidP="008A4DF1">
            <w:pPr>
              <w:pStyle w:val="ListParagraph"/>
              <w:numPr>
                <w:ilvl w:val="0"/>
                <w:numId w:val="64"/>
              </w:numPr>
              <w:rPr>
                <w:rFonts w:ascii="Arial" w:hAnsi="Arial" w:cs="Arial"/>
                <w:lang w:val="en-IE"/>
              </w:rPr>
            </w:pPr>
            <w:r w:rsidRPr="00CA3202">
              <w:rPr>
                <w:rFonts w:ascii="Arial" w:hAnsi="Arial" w:cs="Arial"/>
              </w:rPr>
              <w:t>Replaced Martin Lawrence with Adrianne B</w:t>
            </w:r>
            <w:r w:rsidR="008A4DF1">
              <w:rPr>
                <w:rFonts w:ascii="Arial" w:hAnsi="Arial" w:cs="Arial"/>
              </w:rPr>
              <w:t>olton as LIS Manager. Added Dr Ana Rueda</w:t>
            </w:r>
            <w:r w:rsidRPr="00CA3202">
              <w:rPr>
                <w:rFonts w:ascii="Arial" w:hAnsi="Arial" w:cs="Arial"/>
              </w:rPr>
              <w:t xml:space="preserve"> Consultant Microbiologist Mobile  = 087 3481265</w:t>
            </w:r>
            <w:r w:rsidR="008A4DF1">
              <w:rPr>
                <w:rFonts w:ascii="Arial" w:hAnsi="Arial" w:cs="Arial"/>
              </w:rPr>
              <w:t xml:space="preserve">                Dr. Vlasta Zujic Atalic = 0873531379                  </w:t>
            </w:r>
          </w:p>
          <w:p w:rsidR="00CA3202" w:rsidRDefault="008B124A" w:rsidP="00CA3202">
            <w:pPr>
              <w:rPr>
                <w:b/>
                <w:lang w:val="en-GB"/>
              </w:rPr>
            </w:pPr>
            <w:r w:rsidRPr="008B124A">
              <w:rPr>
                <w:b/>
                <w:lang w:val="en-GB"/>
              </w:rPr>
              <w:t xml:space="preserve">Section 14 Specimen Collection: </w:t>
            </w:r>
          </w:p>
          <w:p w:rsidR="00CA3202" w:rsidRDefault="00CA3202" w:rsidP="00CA3202">
            <w:pPr>
              <w:rPr>
                <w:b/>
                <w:lang w:val="en-GB"/>
              </w:rPr>
            </w:pPr>
          </w:p>
          <w:p w:rsidR="00CA3202" w:rsidRDefault="008B124A" w:rsidP="00CA3202">
            <w:pPr>
              <w:rPr>
                <w:lang w:val="en-GB"/>
              </w:rPr>
            </w:pPr>
            <w:r w:rsidRPr="008B124A">
              <w:rPr>
                <w:b/>
                <w:lang w:val="en-GB"/>
              </w:rPr>
              <w:t>Table 1 Sample Collection Tubes &amp; Order of Draw</w:t>
            </w:r>
            <w:r w:rsidRPr="008B124A">
              <w:rPr>
                <w:lang w:val="en-GB"/>
              </w:rPr>
              <w:t xml:space="preserve"> </w:t>
            </w:r>
          </w:p>
          <w:p w:rsidR="00CA3202" w:rsidRDefault="008B124A" w:rsidP="00CA3202">
            <w:pPr>
              <w:pStyle w:val="ListParagraph"/>
              <w:numPr>
                <w:ilvl w:val="0"/>
                <w:numId w:val="64"/>
              </w:numPr>
              <w:rPr>
                <w:rFonts w:ascii="Arial" w:hAnsi="Arial" w:cs="Arial"/>
              </w:rPr>
            </w:pPr>
            <w:r w:rsidRPr="00CA3202">
              <w:rPr>
                <w:rFonts w:ascii="Arial" w:hAnsi="Arial" w:cs="Arial"/>
              </w:rPr>
              <w:t xml:space="preserve">Table, to highlight Blood Culture Bottles sampled first.  </w:t>
            </w:r>
          </w:p>
          <w:p w:rsidR="008B124A" w:rsidRPr="00CA3202" w:rsidRDefault="008B124A" w:rsidP="00CA3202">
            <w:pPr>
              <w:pStyle w:val="ListParagraph"/>
              <w:numPr>
                <w:ilvl w:val="0"/>
                <w:numId w:val="64"/>
              </w:numPr>
              <w:rPr>
                <w:rFonts w:ascii="Arial" w:hAnsi="Arial" w:cs="Arial"/>
              </w:rPr>
            </w:pPr>
            <w:r w:rsidRPr="00CA3202">
              <w:rPr>
                <w:rFonts w:ascii="Arial" w:hAnsi="Arial" w:cs="Arial"/>
              </w:rPr>
              <w:t>Always draw Blood Cultures first to reduce contamination of the bottles</w:t>
            </w:r>
          </w:p>
          <w:p w:rsidR="00CA3202" w:rsidRDefault="008B124A" w:rsidP="00CA3202">
            <w:r w:rsidRPr="008B124A">
              <w:rPr>
                <w:b/>
              </w:rPr>
              <w:t>Section 17 Complaint Procedure</w:t>
            </w:r>
            <w:r w:rsidRPr="008B124A">
              <w:t xml:space="preserve">: </w:t>
            </w:r>
          </w:p>
          <w:p w:rsidR="00CA3202" w:rsidRDefault="00CA3202" w:rsidP="00CA3202"/>
          <w:p w:rsidR="008B124A" w:rsidRPr="00CA3202" w:rsidRDefault="008B124A" w:rsidP="00CA3202">
            <w:pPr>
              <w:pStyle w:val="ListParagraph"/>
              <w:numPr>
                <w:ilvl w:val="0"/>
                <w:numId w:val="93"/>
              </w:numPr>
              <w:rPr>
                <w:lang w:val="en-IE"/>
              </w:rPr>
            </w:pPr>
            <w:r w:rsidRPr="00CA3202">
              <w:rPr>
                <w:rFonts w:ascii="Arial" w:hAnsi="Arial" w:cs="Arial"/>
              </w:rPr>
              <w:t>SUH has appointed a Patient Advocacy and Liaison Service (PALS) Coordinator</w:t>
            </w:r>
            <w:r w:rsidRPr="008B124A">
              <w:t xml:space="preserve">. </w:t>
            </w:r>
          </w:p>
          <w:p w:rsidR="008B124A" w:rsidRPr="008B124A" w:rsidRDefault="008B124A" w:rsidP="008B124A">
            <w:pPr>
              <w:numPr>
                <w:ilvl w:val="1"/>
                <w:numId w:val="64"/>
              </w:numPr>
              <w:rPr>
                <w:lang w:val="en-IE"/>
              </w:rPr>
            </w:pPr>
            <w:r w:rsidRPr="008B124A">
              <w:rPr>
                <w:lang w:val="en-GB"/>
              </w:rPr>
              <w:t>The Patient Advice and Liaison Service Co-ordinator acts as the main contact between patients, their families, carers and the hospital. They ensure that the patient voice is heard either through the patient directly or through a nominated representative.</w:t>
            </w:r>
          </w:p>
          <w:p w:rsidR="008B124A" w:rsidRPr="00CA3202" w:rsidRDefault="008B124A" w:rsidP="008B124A">
            <w:pPr>
              <w:numPr>
                <w:ilvl w:val="1"/>
                <w:numId w:val="64"/>
              </w:numPr>
              <w:rPr>
                <w:lang w:val="en-IE"/>
              </w:rPr>
            </w:pPr>
            <w:r w:rsidRPr="008B124A">
              <w:t>If a patient wants to provide feedback or make a comment about the hospital and the care they received, the PALS Coordinator will assist them in doing so, or refer them to the appropriate person who will be able to assist them further.</w:t>
            </w:r>
          </w:p>
          <w:p w:rsidR="00CA3202" w:rsidRPr="008B124A" w:rsidRDefault="00CA3202" w:rsidP="00CA3202">
            <w:pPr>
              <w:ind w:left="1440"/>
              <w:rPr>
                <w:lang w:val="en-IE"/>
              </w:rPr>
            </w:pPr>
          </w:p>
          <w:p w:rsidR="008B124A" w:rsidRDefault="008B124A" w:rsidP="00CA3202">
            <w:pPr>
              <w:rPr>
                <w:lang w:val="en-GB"/>
              </w:rPr>
            </w:pPr>
            <w:r w:rsidRPr="008B124A">
              <w:rPr>
                <w:b/>
                <w:lang w:val="en-GB"/>
              </w:rPr>
              <w:t xml:space="preserve">Microbiology Laboratory </w:t>
            </w:r>
            <w:r w:rsidR="007B714F">
              <w:rPr>
                <w:b/>
                <w:lang w:val="en-GB"/>
              </w:rPr>
              <w:t>Section 2</w:t>
            </w:r>
            <w:r w:rsidRPr="008B124A">
              <w:rPr>
                <w:lang w:val="en-GB"/>
              </w:rPr>
              <w:t xml:space="preserve"> :</w:t>
            </w:r>
          </w:p>
          <w:p w:rsidR="00CA3202" w:rsidRPr="008B124A" w:rsidRDefault="00CA3202" w:rsidP="00CA3202">
            <w:pPr>
              <w:rPr>
                <w:lang w:val="en-GB"/>
              </w:rPr>
            </w:pPr>
          </w:p>
          <w:p w:rsidR="00C54FC6" w:rsidRPr="008B124A" w:rsidRDefault="007B714F" w:rsidP="008B124A">
            <w:pPr>
              <w:numPr>
                <w:ilvl w:val="1"/>
                <w:numId w:val="64"/>
              </w:numPr>
              <w:rPr>
                <w:lang w:val="en-GB"/>
              </w:rPr>
            </w:pPr>
            <w:r>
              <w:rPr>
                <w:lang w:val="en-GB"/>
              </w:rPr>
              <w:t>Table 3</w:t>
            </w:r>
            <w:r w:rsidR="008B124A" w:rsidRPr="008B124A">
              <w:rPr>
                <w:lang w:val="en-GB"/>
              </w:rPr>
              <w:t xml:space="preserve">: Staff Details – removed </w:t>
            </w:r>
            <w:r w:rsidR="00642D29" w:rsidRPr="008B124A">
              <w:rPr>
                <w:lang w:val="en-GB"/>
              </w:rPr>
              <w:t>ADON Teresa Farrell. Added CNS Elaine Doherty</w:t>
            </w:r>
          </w:p>
          <w:p w:rsidR="008B124A" w:rsidRPr="008B124A" w:rsidRDefault="008B124A" w:rsidP="008B124A">
            <w:pPr>
              <w:numPr>
                <w:ilvl w:val="1"/>
                <w:numId w:val="64"/>
              </w:numPr>
              <w:rPr>
                <w:lang w:val="en-GB"/>
              </w:rPr>
            </w:pPr>
            <w:r w:rsidRPr="008B124A">
              <w:rPr>
                <w:lang w:val="en-GB"/>
              </w:rPr>
              <w:t>Added Specialist Medical Scientist : Caroline Brennan</w:t>
            </w:r>
          </w:p>
          <w:p w:rsidR="008B124A" w:rsidRDefault="008B124A" w:rsidP="008B124A">
            <w:pPr>
              <w:numPr>
                <w:ilvl w:val="1"/>
                <w:numId w:val="64"/>
              </w:numPr>
              <w:rPr>
                <w:lang w:val="en-GB"/>
              </w:rPr>
            </w:pPr>
            <w:r w:rsidRPr="008B124A">
              <w:rPr>
                <w:lang w:val="en-GB"/>
              </w:rPr>
              <w:t>Added Senior Medical Scientists (Acting) : Anita Cosgrove , Ciara Gorman</w:t>
            </w:r>
          </w:p>
          <w:p w:rsidR="00E2559C" w:rsidRPr="00E2559C" w:rsidRDefault="00E2559C" w:rsidP="00E2559C">
            <w:pPr>
              <w:rPr>
                <w:b/>
              </w:rPr>
            </w:pPr>
            <w:r>
              <w:rPr>
                <w:b/>
              </w:rPr>
              <w:t xml:space="preserve">Microbiology Laboratory </w:t>
            </w:r>
            <w:r w:rsidRPr="00E2559C">
              <w:rPr>
                <w:b/>
              </w:rPr>
              <w:t>Section 15</w:t>
            </w:r>
            <w:r>
              <w:rPr>
                <w:b/>
              </w:rPr>
              <w:t xml:space="preserve">: </w:t>
            </w:r>
            <w:r w:rsidRPr="00E2559C">
              <w:rPr>
                <w:b/>
              </w:rPr>
              <w:t xml:space="preserve"> </w:t>
            </w:r>
          </w:p>
          <w:p w:rsidR="00E2559C" w:rsidRDefault="00E2559C" w:rsidP="00E2559C">
            <w:r>
              <w:lastRenderedPageBreak/>
              <w:t>Table 5, 1.  Serum storage section for serology updated</w:t>
            </w:r>
          </w:p>
          <w:p w:rsidR="00CA3202" w:rsidRDefault="00CA3202" w:rsidP="00E2559C">
            <w:pPr>
              <w:rPr>
                <w:lang w:val="en-GB"/>
              </w:rPr>
            </w:pPr>
          </w:p>
          <w:p w:rsidR="00E2559C" w:rsidRDefault="00E2559C" w:rsidP="00E2559C">
            <w:pPr>
              <w:rPr>
                <w:lang w:val="en-GB"/>
              </w:rPr>
            </w:pPr>
          </w:p>
          <w:p w:rsidR="00E2559C" w:rsidRPr="008B124A" w:rsidRDefault="00E2559C" w:rsidP="00E2559C">
            <w:pPr>
              <w:rPr>
                <w:lang w:val="en-GB"/>
              </w:rPr>
            </w:pPr>
          </w:p>
          <w:p w:rsidR="001569CE" w:rsidRDefault="001569CE" w:rsidP="00CA3202">
            <w:pPr>
              <w:rPr>
                <w:b/>
                <w:lang w:val="en-GB"/>
              </w:rPr>
            </w:pPr>
            <w:r>
              <w:rPr>
                <w:b/>
                <w:lang w:val="en-GB"/>
              </w:rPr>
              <w:t>Section 21</w:t>
            </w:r>
            <w:r w:rsidRPr="008B124A">
              <w:rPr>
                <w:b/>
                <w:lang w:val="en-GB"/>
              </w:rPr>
              <w:t xml:space="preserve"> : List of </w:t>
            </w:r>
            <w:r w:rsidRPr="001569CE">
              <w:rPr>
                <w:lang w:val="en-GB"/>
              </w:rPr>
              <w:t xml:space="preserve"> </w:t>
            </w:r>
            <w:r w:rsidRPr="001569CE">
              <w:rPr>
                <w:b/>
                <w:lang w:val="en-GB"/>
              </w:rPr>
              <w:t>Medical Indications and Microbiology Test Requesting Guide</w:t>
            </w:r>
          </w:p>
          <w:p w:rsidR="00EA3922" w:rsidRPr="00EA3922" w:rsidRDefault="001569CE" w:rsidP="00EA3922">
            <w:pPr>
              <w:numPr>
                <w:ilvl w:val="1"/>
                <w:numId w:val="64"/>
              </w:numPr>
              <w:rPr>
                <w:lang w:val="en-GB"/>
              </w:rPr>
            </w:pPr>
            <w:r>
              <w:rPr>
                <w:lang w:val="en-GB"/>
              </w:rPr>
              <w:t>(f) A</w:t>
            </w:r>
            <w:r w:rsidRPr="008B124A">
              <w:rPr>
                <w:lang w:val="en-GB"/>
              </w:rPr>
              <w:t>dded details for PCR testing of stools submitted for Gastroenteritis, followed by culture if PCR Positive.</w:t>
            </w:r>
          </w:p>
          <w:p w:rsidR="001569CE" w:rsidRDefault="001569CE" w:rsidP="00CA3202">
            <w:pPr>
              <w:rPr>
                <w:b/>
                <w:lang w:val="en-GB"/>
              </w:rPr>
            </w:pPr>
          </w:p>
          <w:p w:rsidR="008B124A" w:rsidRPr="001569CE" w:rsidRDefault="008B124A" w:rsidP="00CA3202">
            <w:pPr>
              <w:rPr>
                <w:b/>
                <w:lang w:val="en-GB"/>
              </w:rPr>
            </w:pPr>
            <w:r w:rsidRPr="008B124A">
              <w:rPr>
                <w:b/>
                <w:lang w:val="en-GB"/>
              </w:rPr>
              <w:t>Section 22 : List of Microbiology tests and their sample requirements</w:t>
            </w:r>
            <w:r w:rsidRPr="008B124A">
              <w:rPr>
                <w:lang w:val="en-GB"/>
              </w:rPr>
              <w:t xml:space="preserve"> –</w:t>
            </w:r>
          </w:p>
          <w:p w:rsidR="00CA3202" w:rsidRDefault="00CA3202" w:rsidP="00CA3202">
            <w:pPr>
              <w:rPr>
                <w:lang w:val="en-GB"/>
              </w:rPr>
            </w:pPr>
          </w:p>
          <w:p w:rsidR="007B714F" w:rsidRDefault="00CA3202" w:rsidP="00CA3202">
            <w:pPr>
              <w:pStyle w:val="ListParagraph"/>
              <w:numPr>
                <w:ilvl w:val="0"/>
                <w:numId w:val="64"/>
              </w:numPr>
              <w:rPr>
                <w:rFonts w:ascii="Arial" w:eastAsia="Times New Roman" w:hAnsi="Arial" w:cs="Times New Roman"/>
                <w:szCs w:val="24"/>
              </w:rPr>
            </w:pPr>
            <w:r w:rsidRPr="00CA3202">
              <w:rPr>
                <w:rFonts w:ascii="Arial" w:eastAsia="Times New Roman" w:hAnsi="Arial" w:cs="Times New Roman"/>
                <w:szCs w:val="24"/>
              </w:rPr>
              <w:t>List of Microbiology Tests - When there is a verbal request from a clinician and specimen volume and age (and appropriateness of request) allow for further testing it is the policy of the department that additional tests are carried out. The request may be referred to laboratory management in order to determine the appropriateness of the request if necessary.</w:t>
            </w:r>
          </w:p>
          <w:p w:rsidR="00CA3202" w:rsidRPr="00CA3202" w:rsidRDefault="00CA3202" w:rsidP="007B714F">
            <w:pPr>
              <w:pStyle w:val="ListParagraph"/>
              <w:rPr>
                <w:rFonts w:ascii="Arial" w:eastAsia="Times New Roman" w:hAnsi="Arial" w:cs="Times New Roman"/>
                <w:szCs w:val="24"/>
              </w:rPr>
            </w:pPr>
          </w:p>
          <w:p w:rsidR="008B124A" w:rsidRPr="008B124A" w:rsidRDefault="008B124A" w:rsidP="008B124A">
            <w:pPr>
              <w:numPr>
                <w:ilvl w:val="1"/>
                <w:numId w:val="64"/>
              </w:numPr>
              <w:rPr>
                <w:lang w:val="en-GB"/>
              </w:rPr>
            </w:pPr>
            <w:r w:rsidRPr="008B124A">
              <w:rPr>
                <w:lang w:val="en-GB"/>
              </w:rPr>
              <w:t>Included Monkey Pox details for sampling, and safe transportation using HPSC Guidelines.</w:t>
            </w:r>
          </w:p>
          <w:p w:rsidR="008B124A" w:rsidRPr="008B124A" w:rsidRDefault="008B124A" w:rsidP="008B124A">
            <w:pPr>
              <w:numPr>
                <w:ilvl w:val="1"/>
                <w:numId w:val="64"/>
              </w:numPr>
              <w:rPr>
                <w:lang w:val="en-GB"/>
              </w:rPr>
            </w:pPr>
            <w:r w:rsidRPr="008B124A">
              <w:rPr>
                <w:lang w:val="en-GB"/>
              </w:rPr>
              <w:t>Updated CSF with PCR Turnaround Times (2 Hours)-</w:t>
            </w:r>
            <w:r w:rsidRPr="008B124A">
              <w:t xml:space="preserve"> BioFire Filmarray Meningitis/Encephalitis panel</w:t>
            </w:r>
          </w:p>
          <w:p w:rsidR="008B124A" w:rsidRPr="008B124A" w:rsidRDefault="008B124A" w:rsidP="008B124A">
            <w:pPr>
              <w:numPr>
                <w:ilvl w:val="1"/>
                <w:numId w:val="64"/>
              </w:numPr>
              <w:rPr>
                <w:lang w:val="en-GB"/>
              </w:rPr>
            </w:pPr>
            <w:r w:rsidRPr="008B124A">
              <w:rPr>
                <w:lang w:val="en-GB"/>
              </w:rPr>
              <w:t>For the full range of organisms detected by PCR in SUH, refer to PATH-MICRO-REC-278 Guide to PCR Testing in SUH</w:t>
            </w:r>
          </w:p>
          <w:p w:rsidR="008B124A" w:rsidRPr="008B124A" w:rsidRDefault="008B124A" w:rsidP="008B124A">
            <w:pPr>
              <w:numPr>
                <w:ilvl w:val="1"/>
                <w:numId w:val="64"/>
              </w:numPr>
              <w:rPr>
                <w:lang w:val="en-GB"/>
              </w:rPr>
            </w:pPr>
            <w:r w:rsidRPr="008B124A">
              <w:rPr>
                <w:lang w:val="en-GB"/>
              </w:rPr>
              <w:t>Included details for cough swabs in sputum table.</w:t>
            </w:r>
          </w:p>
          <w:p w:rsidR="008B124A" w:rsidRPr="008B124A" w:rsidRDefault="008B124A" w:rsidP="008B124A">
            <w:pPr>
              <w:numPr>
                <w:ilvl w:val="1"/>
                <w:numId w:val="64"/>
              </w:numPr>
              <w:rPr>
                <w:lang w:val="en-IE"/>
              </w:rPr>
            </w:pPr>
            <w:r w:rsidRPr="008B124A">
              <w:t>In SUH a cough swab is submitted only if a patient cannot expectorate and the use of sputum induction is not feasible at that time of sampling.</w:t>
            </w:r>
          </w:p>
          <w:p w:rsidR="008B124A" w:rsidRPr="008B124A" w:rsidRDefault="008B124A" w:rsidP="004B4533">
            <w:pPr>
              <w:numPr>
                <w:ilvl w:val="1"/>
                <w:numId w:val="64"/>
              </w:numPr>
              <w:rPr>
                <w:lang w:val="en-IE"/>
              </w:rPr>
            </w:pPr>
            <w:r w:rsidRPr="008B124A">
              <w:t xml:space="preserve">Update Turnaround times for Faeces - Routine, C. difficile toxin assay and Norovirus testing to state: </w:t>
            </w:r>
            <w:r w:rsidR="004B4533">
              <w:t xml:space="preserve"> </w:t>
            </w:r>
            <w:r w:rsidR="004B4533" w:rsidRPr="004B4533">
              <w:t>24 hours (working day)</w:t>
            </w:r>
            <w:r w:rsidR="004B4533">
              <w:t>.</w:t>
            </w:r>
            <w:r w:rsidR="004B4533" w:rsidRPr="004B4533">
              <w:t>For week-ends and Bank Holidays when the routine workflow is disrupted, please allow 1-3 working days for results.</w:t>
            </w:r>
          </w:p>
          <w:p w:rsidR="008B124A" w:rsidRPr="008B124A" w:rsidRDefault="008B124A" w:rsidP="008B124A">
            <w:pPr>
              <w:numPr>
                <w:ilvl w:val="1"/>
                <w:numId w:val="64"/>
              </w:numPr>
              <w:rPr>
                <w:lang w:val="en-IE"/>
              </w:rPr>
            </w:pPr>
            <w:r w:rsidRPr="008B124A">
              <w:t xml:space="preserve">PATH-MICRO- MEMO-339 </w:t>
            </w:r>
            <w:r w:rsidRPr="008B124A">
              <w:rPr>
                <w:lang w:val="en-GB"/>
              </w:rPr>
              <w:t xml:space="preserve">Following review of number of samples being received and processed for VRE screening and review of national guidelines*, VRE screening is only required from patients admitted to ICU, CCU or Medical Oncology wards. </w:t>
            </w:r>
          </w:p>
          <w:p w:rsidR="008B124A" w:rsidRPr="008B124A" w:rsidRDefault="008B124A" w:rsidP="008B124A">
            <w:pPr>
              <w:numPr>
                <w:ilvl w:val="1"/>
                <w:numId w:val="64"/>
              </w:numPr>
              <w:rPr>
                <w:lang w:val="en-IE"/>
              </w:rPr>
            </w:pPr>
            <w:r w:rsidRPr="008B124A">
              <w:rPr>
                <w:lang w:val="en-IE"/>
              </w:rPr>
              <w:t>Updated MRSA Screening, to allow for Axilla &amp; Groin swabs</w:t>
            </w:r>
          </w:p>
          <w:p w:rsidR="008B124A" w:rsidRPr="008B124A" w:rsidRDefault="00642D29" w:rsidP="008B124A">
            <w:pPr>
              <w:numPr>
                <w:ilvl w:val="1"/>
                <w:numId w:val="64"/>
              </w:numPr>
              <w:rPr>
                <w:lang w:val="en-IE"/>
              </w:rPr>
            </w:pPr>
            <w:r w:rsidRPr="008B124A">
              <w:rPr>
                <w:lang w:val="en-IE"/>
              </w:rPr>
              <w:t>Included the Biofire as a PCR method for CSF and Nasopharyngeal Respiratory Pathogen testing.</w:t>
            </w:r>
          </w:p>
          <w:p w:rsidR="008B124A" w:rsidRPr="008B124A" w:rsidRDefault="008B124A" w:rsidP="008B124A">
            <w:pPr>
              <w:numPr>
                <w:ilvl w:val="1"/>
                <w:numId w:val="64"/>
              </w:numPr>
              <w:rPr>
                <w:lang w:val="en-GB"/>
              </w:rPr>
            </w:pPr>
            <w:r w:rsidRPr="008B124A">
              <w:rPr>
                <w:lang w:val="en-GB"/>
              </w:rPr>
              <w:t>Throat Swab bacterial Infection Turn-around Time 2-4 days</w:t>
            </w:r>
          </w:p>
          <w:p w:rsidR="008B124A" w:rsidRPr="008B124A" w:rsidRDefault="008B124A" w:rsidP="008B124A">
            <w:pPr>
              <w:numPr>
                <w:ilvl w:val="1"/>
                <w:numId w:val="64"/>
              </w:numPr>
              <w:rPr>
                <w:lang w:val="en-GB"/>
              </w:rPr>
            </w:pPr>
            <w:r w:rsidRPr="008B124A">
              <w:t>Nasopharyngeal Swab: External Influenza testing: Sent to the NVRL on the next working day and takes 3-14 days to obtain results.</w:t>
            </w:r>
          </w:p>
          <w:p w:rsidR="008B124A" w:rsidRPr="008B124A" w:rsidRDefault="008B124A" w:rsidP="008B124A">
            <w:pPr>
              <w:numPr>
                <w:ilvl w:val="1"/>
                <w:numId w:val="64"/>
              </w:numPr>
              <w:rPr>
                <w:lang w:val="en-IE"/>
              </w:rPr>
            </w:pPr>
            <w:r w:rsidRPr="008B124A">
              <w:lastRenderedPageBreak/>
              <w:t>Nasopharyngeal PCR – SARS-CoV-2: Refer to PATH-MICRO-POL-7 / PATH-SER-POL-5 Handling of Verbal or Electronic add-on Test Requests.</w:t>
            </w:r>
          </w:p>
          <w:p w:rsidR="008B124A" w:rsidRPr="008B124A" w:rsidRDefault="008B124A" w:rsidP="008B124A">
            <w:pPr>
              <w:numPr>
                <w:ilvl w:val="2"/>
                <w:numId w:val="64"/>
              </w:numPr>
              <w:rPr>
                <w:lang w:val="en-GB"/>
              </w:rPr>
            </w:pPr>
            <w:r w:rsidRPr="008B124A">
              <w:rPr>
                <w:lang w:val="en-GB"/>
              </w:rPr>
              <w:t>Covid Test details in PATH-MICRO-POL-44 (Microbiology - Molecular Testing Policy).</w:t>
            </w:r>
          </w:p>
          <w:p w:rsidR="008B124A" w:rsidRPr="008B124A" w:rsidRDefault="008B124A" w:rsidP="008B124A">
            <w:pPr>
              <w:numPr>
                <w:ilvl w:val="2"/>
                <w:numId w:val="64"/>
              </w:numPr>
              <w:rPr>
                <w:lang w:val="en-GB"/>
              </w:rPr>
            </w:pPr>
            <w:r w:rsidRPr="008B124A">
              <w:rPr>
                <w:lang w:val="en-GB"/>
              </w:rPr>
              <w:t>Details of Molecular Testing available in Microbiology are available in the Guide to PCR Testing in SUH Microbiology (PATH-MICRO-REC-278)</w:t>
            </w:r>
          </w:p>
          <w:p w:rsidR="00697C55" w:rsidRDefault="008B124A" w:rsidP="008B124A">
            <w:pPr>
              <w:numPr>
                <w:ilvl w:val="2"/>
                <w:numId w:val="64"/>
              </w:numPr>
              <w:rPr>
                <w:lang w:val="en-GB"/>
              </w:rPr>
            </w:pPr>
            <w:r w:rsidRPr="008B124A">
              <w:rPr>
                <w:lang w:val="en-GB"/>
              </w:rPr>
              <w:t>Influenzae testing details updated for in-house testing PCR, removed the Seegene routine times and included the rapid PCR testing times 0800/1200/1600/2000/2400.</w:t>
            </w:r>
          </w:p>
          <w:p w:rsidR="00706C6E" w:rsidRDefault="00706C6E" w:rsidP="008B124A">
            <w:pPr>
              <w:numPr>
                <w:ilvl w:val="2"/>
                <w:numId w:val="64"/>
              </w:numPr>
              <w:rPr>
                <w:lang w:val="en-GB"/>
              </w:rPr>
            </w:pPr>
          </w:p>
          <w:p w:rsidR="00706C6E" w:rsidRDefault="00706C6E" w:rsidP="00706C6E">
            <w:pPr>
              <w:pStyle w:val="ListParagraph"/>
              <w:spacing w:after="0" w:line="240" w:lineRule="auto"/>
              <w:ind w:left="0"/>
              <w:jc w:val="both"/>
              <w:rPr>
                <w:rFonts w:ascii="Arial" w:hAnsi="Arial" w:cs="Arial"/>
              </w:rPr>
            </w:pPr>
            <w:r w:rsidRPr="00706C6E">
              <w:rPr>
                <w:rFonts w:ascii="Arial" w:hAnsi="Arial" w:cs="Arial"/>
                <w:b/>
              </w:rPr>
              <w:t>Section 23</w:t>
            </w:r>
            <w:r>
              <w:t>:  NSI t</w:t>
            </w:r>
            <w:r>
              <w:rPr>
                <w:rFonts w:ascii="Arial" w:hAnsi="Arial" w:cs="Arial"/>
              </w:rPr>
              <w:t xml:space="preserve">esting is performed during routine working day.  </w:t>
            </w:r>
          </w:p>
          <w:p w:rsidR="00706C6E" w:rsidRDefault="00706C6E" w:rsidP="00E2559C">
            <w:pPr>
              <w:pStyle w:val="ListParagraph"/>
              <w:spacing w:after="0" w:line="240" w:lineRule="auto"/>
              <w:ind w:left="0"/>
              <w:jc w:val="both"/>
              <w:rPr>
                <w:rFonts w:ascii="Arial" w:hAnsi="Arial" w:cs="Arial"/>
                <w:b/>
              </w:rPr>
            </w:pPr>
          </w:p>
          <w:p w:rsidR="00706C6E" w:rsidRDefault="00E2559C" w:rsidP="00E2559C">
            <w:pPr>
              <w:pStyle w:val="ListParagraph"/>
              <w:spacing w:after="0" w:line="240" w:lineRule="auto"/>
              <w:ind w:left="0"/>
              <w:jc w:val="both"/>
              <w:rPr>
                <w:rFonts w:ascii="Arial" w:hAnsi="Arial" w:cs="Arial"/>
              </w:rPr>
            </w:pPr>
            <w:r w:rsidRPr="00E2559C">
              <w:rPr>
                <w:rFonts w:ascii="Arial" w:hAnsi="Arial" w:cs="Arial"/>
                <w:b/>
              </w:rPr>
              <w:t>Section 24</w:t>
            </w:r>
            <w:r>
              <w:rPr>
                <w:rFonts w:ascii="Arial" w:hAnsi="Arial" w:cs="Arial"/>
              </w:rPr>
              <w:t xml:space="preserve"> : Criteria for rejecting Serology samples updated</w:t>
            </w:r>
          </w:p>
          <w:p w:rsidR="00974C81" w:rsidRPr="00974C81" w:rsidRDefault="00974C81" w:rsidP="00974C81">
            <w:pPr>
              <w:pStyle w:val="ListParagraph"/>
              <w:spacing w:after="0" w:line="240" w:lineRule="auto"/>
              <w:ind w:left="0"/>
              <w:jc w:val="both"/>
              <w:rPr>
                <w:rFonts w:ascii="Arial" w:hAnsi="Arial" w:cs="Arial"/>
                <w:lang w:eastAsia="en-GB"/>
              </w:rPr>
            </w:pPr>
            <w:r w:rsidRPr="00974C81">
              <w:rPr>
                <w:rFonts w:ascii="Arial" w:hAnsi="Arial" w:cs="Arial"/>
              </w:rPr>
              <w:t xml:space="preserve">Chloramophenicol </w:t>
            </w:r>
            <w:r w:rsidRPr="00974C81">
              <w:rPr>
                <w:rFonts w:ascii="Arial" w:hAnsi="Arial" w:cs="Arial"/>
                <w:lang w:eastAsia="en-GB"/>
              </w:rPr>
              <w:t>Test not available. Discuss with Consultant Microbiologist.</w:t>
            </w:r>
          </w:p>
          <w:p w:rsidR="00974C81" w:rsidRPr="00974C81" w:rsidRDefault="00974C81" w:rsidP="00974C81">
            <w:pPr>
              <w:pStyle w:val="ListParagraph"/>
              <w:spacing w:after="0" w:line="240" w:lineRule="auto"/>
              <w:ind w:left="0"/>
              <w:jc w:val="both"/>
              <w:rPr>
                <w:rFonts w:ascii="Arial" w:hAnsi="Arial" w:cs="Arial"/>
                <w:lang w:eastAsia="en-GB"/>
              </w:rPr>
            </w:pPr>
            <w:r w:rsidRPr="00974C81">
              <w:rPr>
                <w:rFonts w:ascii="Arial" w:hAnsi="Arial" w:cs="Arial"/>
                <w:lang w:eastAsia="en-GB"/>
              </w:rPr>
              <w:t>Mycoplasma IgM for samples on patients 20 or older are sent to Eurofins Biomnis whilst respiratory sample more suitable specimen type for molecular testing.</w:t>
            </w:r>
          </w:p>
          <w:p w:rsidR="00E2559C" w:rsidRDefault="00E2559C" w:rsidP="00E2559C">
            <w:pPr>
              <w:pStyle w:val="ListParagraph"/>
              <w:spacing w:after="0" w:line="240" w:lineRule="auto"/>
              <w:ind w:left="0"/>
              <w:jc w:val="both"/>
              <w:rPr>
                <w:rFonts w:ascii="Arial" w:hAnsi="Arial" w:cs="Arial"/>
              </w:rPr>
            </w:pPr>
          </w:p>
          <w:p w:rsidR="00E2559C" w:rsidRDefault="00E2559C" w:rsidP="00E2559C">
            <w:pPr>
              <w:pStyle w:val="ListParagraph"/>
              <w:spacing w:after="0" w:line="240" w:lineRule="auto"/>
              <w:ind w:left="0"/>
              <w:jc w:val="both"/>
              <w:rPr>
                <w:rFonts w:ascii="Arial" w:hAnsi="Arial" w:cs="Arial"/>
              </w:rPr>
            </w:pPr>
            <w:r w:rsidRPr="00706C6E">
              <w:rPr>
                <w:rFonts w:ascii="Arial" w:hAnsi="Arial" w:cs="Arial"/>
                <w:b/>
              </w:rPr>
              <w:t>Section 25</w:t>
            </w:r>
            <w:r w:rsidR="00706C6E">
              <w:rPr>
                <w:rFonts w:ascii="Arial" w:hAnsi="Arial" w:cs="Arial"/>
              </w:rPr>
              <w:t xml:space="preserve">: </w:t>
            </w:r>
            <w:r>
              <w:rPr>
                <w:rFonts w:ascii="Arial" w:hAnsi="Arial" w:cs="Arial"/>
              </w:rPr>
              <w:t>List of serology tests and requirements updated</w:t>
            </w:r>
          </w:p>
          <w:p w:rsidR="00974C81" w:rsidRDefault="00706C6E" w:rsidP="00E2559C">
            <w:pPr>
              <w:pStyle w:val="ListParagraph"/>
              <w:spacing w:after="0" w:line="240" w:lineRule="auto"/>
              <w:ind w:left="0"/>
              <w:jc w:val="both"/>
              <w:rPr>
                <w:rFonts w:ascii="Arial" w:hAnsi="Arial" w:cs="Arial"/>
              </w:rPr>
            </w:pPr>
            <w:r>
              <w:rPr>
                <w:rFonts w:ascii="Arial" w:hAnsi="Arial" w:cs="Arial"/>
              </w:rPr>
              <w:t xml:space="preserve">Gentamicins &gt; 5 phoned. Gentamicin and Vancomycin tested in Biochmeistry. </w:t>
            </w:r>
          </w:p>
          <w:p w:rsidR="00974C81" w:rsidRDefault="00974C81" w:rsidP="00974C81">
            <w:pPr>
              <w:pStyle w:val="ListParagraph"/>
              <w:spacing w:after="0" w:line="240" w:lineRule="auto"/>
              <w:ind w:left="0"/>
              <w:jc w:val="both"/>
              <w:rPr>
                <w:rFonts w:ascii="Arial" w:hAnsi="Arial" w:cs="Arial"/>
                <w:lang w:eastAsia="en-GB"/>
              </w:rPr>
            </w:pPr>
            <w:r w:rsidRPr="00974C81">
              <w:rPr>
                <w:rFonts w:ascii="Arial" w:hAnsi="Arial" w:cs="Arial"/>
                <w:lang w:eastAsia="en-GB"/>
              </w:rPr>
              <w:t>Teicoplanin level NOT routinely processed</w:t>
            </w:r>
            <w:r>
              <w:rPr>
                <w:rFonts w:ascii="Arial" w:hAnsi="Arial" w:cs="Arial"/>
                <w:lang w:eastAsia="en-GB"/>
              </w:rPr>
              <w:t>, discus with CM</w:t>
            </w:r>
          </w:p>
          <w:p w:rsidR="00E2559C" w:rsidRPr="00974C81" w:rsidRDefault="00974C81" w:rsidP="00974C81">
            <w:pPr>
              <w:pStyle w:val="ListParagraph"/>
              <w:spacing w:after="0" w:line="240" w:lineRule="auto"/>
              <w:ind w:left="0"/>
              <w:jc w:val="both"/>
              <w:rPr>
                <w:rFonts w:ascii="Arial" w:hAnsi="Arial" w:cs="Arial"/>
                <w:lang w:eastAsia="en-GB"/>
              </w:rPr>
            </w:pPr>
            <w:r w:rsidRPr="00974C81">
              <w:rPr>
                <w:rFonts w:ascii="Arial" w:hAnsi="Arial" w:cs="Arial"/>
                <w:lang w:eastAsia="en-GB"/>
              </w:rPr>
              <w:t xml:space="preserve">Tobromycin level  NOT routinely processed, </w:t>
            </w:r>
            <w:r>
              <w:rPr>
                <w:rFonts w:ascii="Arial" w:hAnsi="Arial" w:cs="Arial"/>
                <w:lang w:eastAsia="en-GB"/>
              </w:rPr>
              <w:t>discuss with CM</w:t>
            </w:r>
          </w:p>
        </w:tc>
      </w:tr>
      <w:tr w:rsidR="008B124A" w:rsidRPr="008B124A" w:rsidTr="00C54FC6">
        <w:tc>
          <w:tcPr>
            <w:tcW w:w="3227" w:type="dxa"/>
            <w:vAlign w:val="center"/>
          </w:tcPr>
          <w:p w:rsidR="008B124A" w:rsidRPr="008B124A" w:rsidRDefault="008B124A" w:rsidP="008B124A">
            <w:r w:rsidRPr="008B124A">
              <w:lastRenderedPageBreak/>
              <w:t>Histology and Cytology</w:t>
            </w:r>
          </w:p>
        </w:tc>
        <w:tc>
          <w:tcPr>
            <w:tcW w:w="8041" w:type="dxa"/>
          </w:tcPr>
          <w:p w:rsidR="008B124A" w:rsidRPr="000F36D2" w:rsidRDefault="000F36D2" w:rsidP="000F36D2">
            <w:pPr>
              <w:numPr>
                <w:ilvl w:val="0"/>
                <w:numId w:val="65"/>
              </w:numPr>
              <w:rPr>
                <w:lang w:val="en-GB"/>
              </w:rPr>
            </w:pPr>
            <w:r>
              <w:rPr>
                <w:lang w:val="en-GB"/>
              </w:rPr>
              <w:t xml:space="preserve">Updated </w:t>
            </w:r>
            <w:r>
              <w:t xml:space="preserve"> </w:t>
            </w:r>
            <w:r w:rsidRPr="00D80D35">
              <w:rPr>
                <w:b/>
                <w:lang w:val="en-GB"/>
              </w:rPr>
              <w:t>Histology Laboratory Staff Contact Details</w:t>
            </w:r>
            <w:r>
              <w:rPr>
                <w:lang w:val="en-GB"/>
              </w:rPr>
              <w:t xml:space="preserve">, added </w:t>
            </w:r>
            <w:r>
              <w:rPr>
                <w:lang w:eastAsia="en-IE"/>
              </w:rPr>
              <w:t xml:space="preserve"> Dr. Juan Carlos Saenz Rios</w:t>
            </w:r>
          </w:p>
          <w:p w:rsidR="000F36D2" w:rsidRDefault="000F36D2" w:rsidP="000F36D2">
            <w:pPr>
              <w:numPr>
                <w:ilvl w:val="0"/>
                <w:numId w:val="65"/>
              </w:numPr>
              <w:rPr>
                <w:lang w:val="en-GB"/>
              </w:rPr>
            </w:pPr>
            <w:r>
              <w:rPr>
                <w:lang w:val="en-GB"/>
              </w:rPr>
              <w:t xml:space="preserve">Updated </w:t>
            </w:r>
            <w:r w:rsidRPr="00D80D35">
              <w:rPr>
                <w:b/>
                <w:lang w:val="en-GB"/>
              </w:rPr>
              <w:t>Special requirements for Small biopsies for Histology and Larger biopsies or organs for Histology</w:t>
            </w:r>
            <w:r>
              <w:rPr>
                <w:lang w:val="en-GB"/>
              </w:rPr>
              <w:t xml:space="preserve">, added </w:t>
            </w:r>
            <w:r w:rsidRPr="000F36D2">
              <w:rPr>
                <w:lang w:val="en-GB"/>
              </w:rPr>
              <w:t>Store at room temperature, DO NOT place in refrigerator.</w:t>
            </w:r>
          </w:p>
          <w:p w:rsidR="000F36D2" w:rsidRDefault="000F36D2" w:rsidP="000F36D2">
            <w:pPr>
              <w:numPr>
                <w:ilvl w:val="0"/>
                <w:numId w:val="65"/>
              </w:numPr>
              <w:rPr>
                <w:lang w:val="en-GB"/>
              </w:rPr>
            </w:pPr>
            <w:r w:rsidRPr="000F36D2">
              <w:rPr>
                <w:lang w:val="en-GB"/>
              </w:rPr>
              <w:t>Eurofins Biomnis RPMI transport medium, Cytogenetics request form and Patient consent form are available in the Histology laboratory</w:t>
            </w:r>
            <w:r>
              <w:rPr>
                <w:lang w:val="en-GB"/>
              </w:rPr>
              <w:t xml:space="preserve"> updated to </w:t>
            </w:r>
            <w:r w:rsidRPr="000F36D2">
              <w:rPr>
                <w:lang w:val="en-GB"/>
              </w:rPr>
              <w:t xml:space="preserve">available online, </w:t>
            </w:r>
            <w:hyperlink r:id="rId8" w:history="1">
              <w:r w:rsidRPr="001D482E">
                <w:rPr>
                  <w:rStyle w:val="Hyperlink"/>
                  <w:lang w:val="en-GB"/>
                </w:rPr>
                <w:t>www.eurofins.ie</w:t>
              </w:r>
            </w:hyperlink>
            <w:r w:rsidRPr="000F36D2">
              <w:rPr>
                <w:lang w:val="en-GB"/>
              </w:rPr>
              <w:t>.</w:t>
            </w:r>
          </w:p>
          <w:p w:rsidR="000F36D2" w:rsidRPr="00D80D35" w:rsidRDefault="00D80D35" w:rsidP="00D80D35">
            <w:pPr>
              <w:numPr>
                <w:ilvl w:val="0"/>
                <w:numId w:val="65"/>
              </w:numPr>
              <w:rPr>
                <w:b/>
                <w:lang w:val="en-GB"/>
              </w:rPr>
            </w:pPr>
            <w:r w:rsidRPr="00D80D35">
              <w:rPr>
                <w:b/>
                <w:lang w:val="en-GB"/>
              </w:rPr>
              <w:t>Fine Needle Aspirates (FNAs)</w:t>
            </w:r>
            <w:r>
              <w:rPr>
                <w:b/>
                <w:lang w:val="en-GB"/>
              </w:rPr>
              <w:t xml:space="preserve"> </w:t>
            </w:r>
            <w:r>
              <w:rPr>
                <w:lang w:val="en-GB"/>
              </w:rPr>
              <w:t xml:space="preserve">added </w:t>
            </w:r>
            <w:r w:rsidRPr="00D80D35">
              <w:rPr>
                <w:lang w:val="en-GB"/>
              </w:rPr>
              <w:t>Please dispose of the needle after flushing.</w:t>
            </w:r>
          </w:p>
          <w:p w:rsidR="00D80D35" w:rsidRPr="00D80D35" w:rsidRDefault="00D80D35" w:rsidP="00D80D35">
            <w:pPr>
              <w:numPr>
                <w:ilvl w:val="0"/>
                <w:numId w:val="65"/>
              </w:numPr>
              <w:rPr>
                <w:lang w:val="en-GB"/>
              </w:rPr>
            </w:pPr>
            <w:r>
              <w:rPr>
                <w:lang w:val="en-GB"/>
              </w:rPr>
              <w:t xml:space="preserve">Removed </w:t>
            </w:r>
            <w:r w:rsidRPr="00D80D35">
              <w:rPr>
                <w:b/>
                <w:lang w:val="en-GB"/>
              </w:rPr>
              <w:t>Pathology Laboratory assisted FNAs</w:t>
            </w:r>
            <w:r>
              <w:rPr>
                <w:lang w:val="en-GB"/>
              </w:rPr>
              <w:t xml:space="preserve">. </w:t>
            </w:r>
            <w:r w:rsidRPr="00D80D35">
              <w:rPr>
                <w:lang w:val="en-GB"/>
              </w:rPr>
              <w:t>A Pathologist and/or Medical Scientist are available if required, by pre-booked appointment only, to perform, or assist with FNAs. An appointment for assistance must be made through the laboratory in advance EXT. 74173 or 4559.</w:t>
            </w:r>
          </w:p>
          <w:p w:rsidR="00D80D35" w:rsidRPr="00D80D35" w:rsidRDefault="00D80D35" w:rsidP="00D80D35">
            <w:pPr>
              <w:ind w:left="720"/>
              <w:rPr>
                <w:lang w:val="en-GB"/>
              </w:rPr>
            </w:pPr>
            <w:r w:rsidRPr="00D80D35">
              <w:rPr>
                <w:lang w:val="en-GB"/>
              </w:rPr>
              <w:t>On attendance please have available the patient’s chart and a fully completed request form with all relevant details.</w:t>
            </w:r>
          </w:p>
          <w:p w:rsidR="00D80D35" w:rsidRPr="00D80D35" w:rsidRDefault="00D80D35" w:rsidP="00D80D35">
            <w:pPr>
              <w:numPr>
                <w:ilvl w:val="0"/>
                <w:numId w:val="65"/>
              </w:numPr>
              <w:rPr>
                <w:b/>
                <w:lang w:val="en-GB"/>
              </w:rPr>
            </w:pPr>
            <w:r w:rsidRPr="00D80D35">
              <w:rPr>
                <w:b/>
                <w:lang w:val="en-GB"/>
              </w:rPr>
              <w:t>Autopsy Service</w:t>
            </w:r>
            <w:r>
              <w:rPr>
                <w:b/>
                <w:lang w:val="en-GB"/>
              </w:rPr>
              <w:t xml:space="preserve"> </w:t>
            </w:r>
            <w:r w:rsidRPr="00D80D35">
              <w:rPr>
                <w:lang w:val="en-GB"/>
              </w:rPr>
              <w:t>added Dr. Juan Carlos Saenz Rios</w:t>
            </w:r>
          </w:p>
          <w:p w:rsidR="00D80D35" w:rsidRPr="00D80D35" w:rsidRDefault="00D80D35" w:rsidP="00D80D35">
            <w:pPr>
              <w:numPr>
                <w:ilvl w:val="0"/>
                <w:numId w:val="65"/>
              </w:numPr>
              <w:rPr>
                <w:b/>
                <w:lang w:val="en-GB"/>
              </w:rPr>
            </w:pPr>
            <w:r w:rsidRPr="00D80D35">
              <w:rPr>
                <w:b/>
                <w:lang w:val="en-GB"/>
              </w:rPr>
              <w:t>Mortuary Staff Contact Details</w:t>
            </w:r>
            <w:r>
              <w:rPr>
                <w:b/>
                <w:lang w:val="en-GB"/>
              </w:rPr>
              <w:t xml:space="preserve"> </w:t>
            </w:r>
            <w:r w:rsidRPr="00D80D35">
              <w:rPr>
                <w:lang w:val="en-GB"/>
              </w:rPr>
              <w:t>Replaced Mr Desmond Horan Mob   087 6790113 with Anne Rose and Elaine Harrison</w:t>
            </w:r>
          </w:p>
        </w:tc>
      </w:tr>
      <w:tr w:rsidR="008B124A" w:rsidRPr="008B124A" w:rsidTr="00C54FC6">
        <w:tc>
          <w:tcPr>
            <w:tcW w:w="3227" w:type="dxa"/>
            <w:vAlign w:val="center"/>
          </w:tcPr>
          <w:p w:rsidR="008B124A" w:rsidRPr="008B124A" w:rsidRDefault="008B124A" w:rsidP="008B124A">
            <w:r w:rsidRPr="008B124A">
              <w:t>Laboratory IT</w:t>
            </w:r>
          </w:p>
        </w:tc>
        <w:tc>
          <w:tcPr>
            <w:tcW w:w="8041" w:type="dxa"/>
          </w:tcPr>
          <w:p w:rsidR="008B124A" w:rsidRDefault="009B7717" w:rsidP="008B124A">
            <w:pPr>
              <w:numPr>
                <w:ilvl w:val="0"/>
                <w:numId w:val="57"/>
              </w:numPr>
              <w:rPr>
                <w:lang w:val="en-GB"/>
              </w:rPr>
            </w:pPr>
            <w:r>
              <w:rPr>
                <w:lang w:val="en-GB"/>
              </w:rPr>
              <w:t>Updated contact to Adrianne Bolton</w:t>
            </w:r>
          </w:p>
          <w:p w:rsidR="009B7717" w:rsidRPr="008B124A" w:rsidRDefault="009B7717" w:rsidP="008B124A">
            <w:pPr>
              <w:numPr>
                <w:ilvl w:val="0"/>
                <w:numId w:val="57"/>
              </w:numPr>
              <w:rPr>
                <w:lang w:val="en-GB"/>
              </w:rPr>
            </w:pPr>
            <w:r>
              <w:rPr>
                <w:lang w:val="en-GB"/>
              </w:rPr>
              <w:t>Added BB to test options for Blood transfusion results</w:t>
            </w:r>
          </w:p>
        </w:tc>
      </w:tr>
    </w:tbl>
    <w:p w:rsidR="005A3DEF" w:rsidRDefault="005A3DEF">
      <w:r>
        <w:br w:type="page"/>
      </w:r>
    </w:p>
    <w:p w:rsidR="005A3DEF" w:rsidRDefault="005A3DEF" w:rsidP="00584889">
      <w:pPr>
        <w:ind w:right="-54"/>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610"/>
        <w:gridCol w:w="1959"/>
        <w:gridCol w:w="1585"/>
        <w:gridCol w:w="1550"/>
        <w:gridCol w:w="1550"/>
        <w:gridCol w:w="1550"/>
      </w:tblGrid>
      <w:tr w:rsidR="00B31529">
        <w:trPr>
          <w:jc w:val="center"/>
        </w:trPr>
        <w:tc>
          <w:tcPr>
            <w:tcW w:w="1610" w:type="dxa"/>
            <w:shd w:val="clear" w:color="auto" w:fill="3366FF"/>
            <w:vAlign w:val="center"/>
          </w:tcPr>
          <w:p w:rsidR="00B31529" w:rsidRDefault="00296157">
            <w:pPr>
              <w:jc w:val="center"/>
              <w:rPr>
                <w:b/>
                <w:szCs w:val="22"/>
              </w:rPr>
            </w:pPr>
            <w:hyperlink w:anchor="Biochemistry" w:history="1">
              <w:r w:rsidR="00B31529" w:rsidRPr="0018489B">
                <w:rPr>
                  <w:rStyle w:val="Hyperlink"/>
                  <w:b/>
                  <w:szCs w:val="22"/>
                </w:rPr>
                <w:t>Biochemistry</w:t>
              </w:r>
            </w:hyperlink>
          </w:p>
        </w:tc>
        <w:tc>
          <w:tcPr>
            <w:tcW w:w="1959" w:type="dxa"/>
            <w:shd w:val="clear" w:color="auto" w:fill="FF0000"/>
            <w:vAlign w:val="center"/>
          </w:tcPr>
          <w:p w:rsidR="00B31529" w:rsidRDefault="00296157">
            <w:pPr>
              <w:jc w:val="center"/>
              <w:rPr>
                <w:b/>
                <w:szCs w:val="22"/>
              </w:rPr>
            </w:pPr>
            <w:hyperlink w:anchor="Haematology" w:history="1">
              <w:r w:rsidR="00B31529" w:rsidRPr="003D2CE6">
                <w:rPr>
                  <w:rStyle w:val="Hyperlink"/>
                  <w:b/>
                  <w:szCs w:val="22"/>
                </w:rPr>
                <w:t>Haematology /</w:t>
              </w:r>
            </w:hyperlink>
            <w:r w:rsidR="00B31529" w:rsidRPr="003D2CE6">
              <w:rPr>
                <w:b/>
                <w:szCs w:val="22"/>
              </w:rPr>
              <w:t xml:space="preserve"> </w:t>
            </w:r>
            <w:hyperlink w:anchor="Blood_Transfusion" w:history="1">
              <w:r w:rsidR="00B31529" w:rsidRPr="00B83385">
                <w:rPr>
                  <w:rStyle w:val="Hyperlink"/>
                  <w:b/>
                  <w:szCs w:val="22"/>
                </w:rPr>
                <w:t>Blood Transfusion</w:t>
              </w:r>
            </w:hyperlink>
          </w:p>
        </w:tc>
        <w:tc>
          <w:tcPr>
            <w:tcW w:w="1585" w:type="dxa"/>
            <w:shd w:val="clear" w:color="auto" w:fill="339966"/>
            <w:vAlign w:val="center"/>
          </w:tcPr>
          <w:p w:rsidR="00B31529" w:rsidRDefault="00296157">
            <w:pPr>
              <w:jc w:val="center"/>
              <w:rPr>
                <w:b/>
                <w:szCs w:val="22"/>
              </w:rPr>
            </w:pPr>
            <w:hyperlink w:anchor="Microbiology" w:history="1">
              <w:r w:rsidR="00B31529" w:rsidRPr="00276A57">
                <w:rPr>
                  <w:rStyle w:val="Hyperlink"/>
                  <w:b/>
                  <w:szCs w:val="22"/>
                </w:rPr>
                <w:t>Microbiology</w:t>
              </w:r>
            </w:hyperlink>
          </w:p>
        </w:tc>
        <w:tc>
          <w:tcPr>
            <w:tcW w:w="1550" w:type="dxa"/>
            <w:shd w:val="clear" w:color="auto" w:fill="FFFF99"/>
            <w:vAlign w:val="center"/>
          </w:tcPr>
          <w:p w:rsidR="00B31529" w:rsidRDefault="00296157">
            <w:pPr>
              <w:jc w:val="center"/>
              <w:rPr>
                <w:b/>
                <w:szCs w:val="22"/>
              </w:rPr>
            </w:pPr>
            <w:hyperlink w:anchor="HistoCyto" w:history="1">
              <w:r w:rsidR="00B31529" w:rsidRPr="00276A57">
                <w:rPr>
                  <w:rStyle w:val="Hyperlink"/>
                  <w:b/>
                  <w:szCs w:val="22"/>
                </w:rPr>
                <w:t>Histology / Cytology</w:t>
              </w:r>
            </w:hyperlink>
          </w:p>
        </w:tc>
        <w:tc>
          <w:tcPr>
            <w:tcW w:w="1550" w:type="dxa"/>
            <w:shd w:val="clear" w:color="auto" w:fill="00FFFF"/>
            <w:vAlign w:val="center"/>
          </w:tcPr>
          <w:p w:rsidR="00B31529" w:rsidRDefault="00296157">
            <w:pPr>
              <w:jc w:val="center"/>
              <w:rPr>
                <w:b/>
                <w:szCs w:val="22"/>
              </w:rPr>
            </w:pPr>
            <w:hyperlink w:anchor="PublicHealth" w:history="1">
              <w:r w:rsidR="00B31529" w:rsidRPr="00276A57">
                <w:rPr>
                  <w:rStyle w:val="Hyperlink"/>
                  <w:b/>
                  <w:szCs w:val="22"/>
                </w:rPr>
                <w:t>Public Health</w:t>
              </w:r>
            </w:hyperlink>
          </w:p>
        </w:tc>
        <w:tc>
          <w:tcPr>
            <w:tcW w:w="1550" w:type="dxa"/>
            <w:shd w:val="clear" w:color="auto" w:fill="D9D9D9"/>
            <w:vAlign w:val="center"/>
          </w:tcPr>
          <w:p w:rsidR="00B31529" w:rsidRDefault="00296157">
            <w:pPr>
              <w:jc w:val="center"/>
              <w:rPr>
                <w:b/>
                <w:szCs w:val="22"/>
              </w:rPr>
            </w:pPr>
            <w:hyperlink w:anchor="IT" w:history="1">
              <w:r w:rsidR="00B31529" w:rsidRPr="00276A57">
                <w:rPr>
                  <w:rStyle w:val="Hyperlink"/>
                  <w:b/>
                  <w:szCs w:val="22"/>
                </w:rPr>
                <w:t>IT</w:t>
              </w:r>
            </w:hyperlink>
          </w:p>
        </w:tc>
      </w:tr>
    </w:tbl>
    <w:p w:rsidR="00B31529" w:rsidRDefault="00B31529"/>
    <w:p w:rsidR="0085794E" w:rsidRDefault="0085794E" w:rsidP="00876F8E">
      <w:pPr>
        <w:pStyle w:val="Heading1"/>
      </w:pPr>
      <w:bookmarkStart w:id="1" w:name="_Table_of_Contents"/>
      <w:bookmarkStart w:id="2" w:name="_Toc360616603"/>
      <w:bookmarkStart w:id="3" w:name="_Toc360624787"/>
      <w:bookmarkStart w:id="4" w:name="_Toc360626522"/>
      <w:bookmarkStart w:id="5" w:name="_Toc360626759"/>
      <w:bookmarkStart w:id="6" w:name="_Toc360631655"/>
      <w:bookmarkStart w:id="7" w:name="_Toc360707895"/>
      <w:bookmarkStart w:id="8" w:name="_Toc365040328"/>
      <w:bookmarkStart w:id="9" w:name="_Toc373325332"/>
      <w:bookmarkStart w:id="10" w:name="_Toc373334523"/>
      <w:bookmarkStart w:id="11" w:name="_Toc373338244"/>
      <w:bookmarkStart w:id="12" w:name="_Toc182160665"/>
      <w:bookmarkEnd w:id="1"/>
      <w:r>
        <w:t>Table of Contents</w:t>
      </w:r>
      <w:bookmarkEnd w:id="2"/>
      <w:bookmarkEnd w:id="3"/>
      <w:bookmarkEnd w:id="4"/>
      <w:bookmarkEnd w:id="5"/>
      <w:bookmarkEnd w:id="6"/>
      <w:bookmarkEnd w:id="7"/>
      <w:bookmarkEnd w:id="8"/>
      <w:bookmarkEnd w:id="9"/>
      <w:bookmarkEnd w:id="10"/>
      <w:bookmarkEnd w:id="11"/>
      <w:bookmarkEnd w:id="12"/>
    </w:p>
    <w:p w:rsidR="0085794E" w:rsidRDefault="0085794E"/>
    <w:p w:rsidR="008A45C0" w:rsidRDefault="00DB566B">
      <w:pPr>
        <w:pStyle w:val="TOC1"/>
        <w:tabs>
          <w:tab w:val="left" w:pos="426"/>
        </w:tabs>
        <w:rPr>
          <w:rFonts w:asciiTheme="minorHAnsi" w:eastAsiaTheme="minorEastAsia" w:hAnsiTheme="minorHAnsi" w:cstheme="minorBidi"/>
          <w:b w:val="0"/>
          <w:color w:val="auto"/>
          <w:szCs w:val="22"/>
          <w:lang w:val="en-IE" w:eastAsia="en-IE"/>
        </w:rPr>
      </w:pPr>
      <w:r>
        <w:fldChar w:fldCharType="begin"/>
      </w:r>
      <w:r w:rsidR="00B31529">
        <w:instrText xml:space="preserve"> TOC \o "1-1" \h \z \u </w:instrText>
      </w:r>
      <w:r>
        <w:fldChar w:fldCharType="separate"/>
      </w:r>
      <w:hyperlink w:anchor="_Toc182160665" w:history="1">
        <w:r w:rsidR="008A45C0" w:rsidRPr="004A3C81">
          <w:rPr>
            <w:rStyle w:val="Hyperlink"/>
          </w:rPr>
          <w:t>1.</w:t>
        </w:r>
        <w:r w:rsidR="008A45C0">
          <w:rPr>
            <w:rFonts w:asciiTheme="minorHAnsi" w:eastAsiaTheme="minorEastAsia" w:hAnsiTheme="minorHAnsi" w:cstheme="minorBidi"/>
            <w:b w:val="0"/>
            <w:color w:val="auto"/>
            <w:szCs w:val="22"/>
            <w:lang w:val="en-IE" w:eastAsia="en-IE"/>
          </w:rPr>
          <w:tab/>
        </w:r>
        <w:r w:rsidR="008A45C0" w:rsidRPr="004A3C81">
          <w:rPr>
            <w:rStyle w:val="Hyperlink"/>
          </w:rPr>
          <w:t>Table of Contents</w:t>
        </w:r>
        <w:r w:rsidR="008A45C0">
          <w:rPr>
            <w:webHidden/>
          </w:rPr>
          <w:tab/>
        </w:r>
        <w:r w:rsidR="008A45C0">
          <w:rPr>
            <w:webHidden/>
          </w:rPr>
          <w:fldChar w:fldCharType="begin"/>
        </w:r>
        <w:r w:rsidR="008A45C0">
          <w:rPr>
            <w:webHidden/>
          </w:rPr>
          <w:instrText xml:space="preserve"> PAGEREF _Toc182160665 \h </w:instrText>
        </w:r>
        <w:r w:rsidR="008A45C0">
          <w:rPr>
            <w:webHidden/>
          </w:rPr>
        </w:r>
        <w:r w:rsidR="008A45C0">
          <w:rPr>
            <w:webHidden/>
          </w:rPr>
          <w:fldChar w:fldCharType="separate"/>
        </w:r>
        <w:r w:rsidR="008A45C0">
          <w:rPr>
            <w:webHidden/>
          </w:rPr>
          <w:t>6</w:t>
        </w:r>
        <w:r w:rsidR="008A45C0">
          <w:rPr>
            <w:webHidden/>
          </w:rPr>
          <w:fldChar w:fldCharType="end"/>
        </w:r>
      </w:hyperlink>
    </w:p>
    <w:p w:rsidR="008A45C0" w:rsidRDefault="008A45C0">
      <w:pPr>
        <w:pStyle w:val="TOC1"/>
        <w:tabs>
          <w:tab w:val="left" w:pos="426"/>
        </w:tabs>
        <w:rPr>
          <w:rFonts w:asciiTheme="minorHAnsi" w:eastAsiaTheme="minorEastAsia" w:hAnsiTheme="minorHAnsi" w:cstheme="minorBidi"/>
          <w:b w:val="0"/>
          <w:color w:val="auto"/>
          <w:szCs w:val="22"/>
          <w:lang w:val="en-IE" w:eastAsia="en-IE"/>
        </w:rPr>
      </w:pPr>
      <w:hyperlink w:anchor="_Toc182160666" w:history="1">
        <w:r w:rsidRPr="004A3C81">
          <w:rPr>
            <w:rStyle w:val="Hyperlink"/>
          </w:rPr>
          <w:t>2.</w:t>
        </w:r>
        <w:r>
          <w:rPr>
            <w:rFonts w:asciiTheme="minorHAnsi" w:eastAsiaTheme="minorEastAsia" w:hAnsiTheme="minorHAnsi" w:cstheme="minorBidi"/>
            <w:b w:val="0"/>
            <w:color w:val="auto"/>
            <w:szCs w:val="22"/>
            <w:lang w:val="en-IE" w:eastAsia="en-IE"/>
          </w:rPr>
          <w:tab/>
        </w:r>
        <w:r w:rsidRPr="004A3C81">
          <w:rPr>
            <w:rStyle w:val="Hyperlink"/>
          </w:rPr>
          <w:t>Preface</w:t>
        </w:r>
        <w:r>
          <w:rPr>
            <w:webHidden/>
          </w:rPr>
          <w:tab/>
        </w:r>
        <w:r>
          <w:rPr>
            <w:webHidden/>
          </w:rPr>
          <w:fldChar w:fldCharType="begin"/>
        </w:r>
        <w:r>
          <w:rPr>
            <w:webHidden/>
          </w:rPr>
          <w:instrText xml:space="preserve"> PAGEREF _Toc182160666 \h </w:instrText>
        </w:r>
        <w:r>
          <w:rPr>
            <w:webHidden/>
          </w:rPr>
        </w:r>
        <w:r>
          <w:rPr>
            <w:webHidden/>
          </w:rPr>
          <w:fldChar w:fldCharType="separate"/>
        </w:r>
        <w:r>
          <w:rPr>
            <w:webHidden/>
          </w:rPr>
          <w:t>7</w:t>
        </w:r>
        <w:r>
          <w:rPr>
            <w:webHidden/>
          </w:rPr>
          <w:fldChar w:fldCharType="end"/>
        </w:r>
      </w:hyperlink>
    </w:p>
    <w:p w:rsidR="008A45C0" w:rsidRDefault="008A45C0">
      <w:pPr>
        <w:pStyle w:val="TOC1"/>
        <w:tabs>
          <w:tab w:val="left" w:pos="426"/>
        </w:tabs>
        <w:rPr>
          <w:rFonts w:asciiTheme="minorHAnsi" w:eastAsiaTheme="minorEastAsia" w:hAnsiTheme="minorHAnsi" w:cstheme="minorBidi"/>
          <w:b w:val="0"/>
          <w:color w:val="auto"/>
          <w:szCs w:val="22"/>
          <w:lang w:val="en-IE" w:eastAsia="en-IE"/>
        </w:rPr>
      </w:pPr>
      <w:hyperlink w:anchor="_Toc182160667" w:history="1">
        <w:r w:rsidRPr="004A3C81">
          <w:rPr>
            <w:rStyle w:val="Hyperlink"/>
          </w:rPr>
          <w:t>3.</w:t>
        </w:r>
        <w:r>
          <w:rPr>
            <w:rFonts w:asciiTheme="minorHAnsi" w:eastAsiaTheme="minorEastAsia" w:hAnsiTheme="minorHAnsi" w:cstheme="minorBidi"/>
            <w:b w:val="0"/>
            <w:color w:val="auto"/>
            <w:szCs w:val="22"/>
            <w:lang w:val="en-IE" w:eastAsia="en-IE"/>
          </w:rPr>
          <w:tab/>
        </w:r>
        <w:r w:rsidRPr="004A3C81">
          <w:rPr>
            <w:rStyle w:val="Hyperlink"/>
          </w:rPr>
          <w:t>Introduction</w:t>
        </w:r>
        <w:r>
          <w:rPr>
            <w:webHidden/>
          </w:rPr>
          <w:tab/>
        </w:r>
        <w:r>
          <w:rPr>
            <w:webHidden/>
          </w:rPr>
          <w:fldChar w:fldCharType="begin"/>
        </w:r>
        <w:r>
          <w:rPr>
            <w:webHidden/>
          </w:rPr>
          <w:instrText xml:space="preserve"> PAGEREF _Toc182160667 \h </w:instrText>
        </w:r>
        <w:r>
          <w:rPr>
            <w:webHidden/>
          </w:rPr>
        </w:r>
        <w:r>
          <w:rPr>
            <w:webHidden/>
          </w:rPr>
          <w:fldChar w:fldCharType="separate"/>
        </w:r>
        <w:r>
          <w:rPr>
            <w:webHidden/>
          </w:rPr>
          <w:t>8</w:t>
        </w:r>
        <w:r>
          <w:rPr>
            <w:webHidden/>
          </w:rPr>
          <w:fldChar w:fldCharType="end"/>
        </w:r>
      </w:hyperlink>
    </w:p>
    <w:p w:rsidR="008A45C0" w:rsidRDefault="008A45C0">
      <w:pPr>
        <w:pStyle w:val="TOC1"/>
        <w:tabs>
          <w:tab w:val="left" w:pos="426"/>
        </w:tabs>
        <w:rPr>
          <w:rFonts w:asciiTheme="minorHAnsi" w:eastAsiaTheme="minorEastAsia" w:hAnsiTheme="minorHAnsi" w:cstheme="minorBidi"/>
          <w:b w:val="0"/>
          <w:color w:val="auto"/>
          <w:szCs w:val="22"/>
          <w:lang w:val="en-IE" w:eastAsia="en-IE"/>
        </w:rPr>
      </w:pPr>
      <w:hyperlink w:anchor="_Toc182160668" w:history="1">
        <w:r w:rsidRPr="004A3C81">
          <w:rPr>
            <w:rStyle w:val="Hyperlink"/>
          </w:rPr>
          <w:t>4.</w:t>
        </w:r>
        <w:r>
          <w:rPr>
            <w:rFonts w:asciiTheme="minorHAnsi" w:eastAsiaTheme="minorEastAsia" w:hAnsiTheme="minorHAnsi" w:cstheme="minorBidi"/>
            <w:b w:val="0"/>
            <w:color w:val="auto"/>
            <w:szCs w:val="22"/>
            <w:lang w:val="en-IE" w:eastAsia="en-IE"/>
          </w:rPr>
          <w:tab/>
        </w:r>
        <w:r w:rsidRPr="004A3C81">
          <w:rPr>
            <w:rStyle w:val="Hyperlink"/>
          </w:rPr>
          <w:t>Location of the Laboratories</w:t>
        </w:r>
        <w:r>
          <w:rPr>
            <w:webHidden/>
          </w:rPr>
          <w:tab/>
        </w:r>
        <w:r>
          <w:rPr>
            <w:webHidden/>
          </w:rPr>
          <w:fldChar w:fldCharType="begin"/>
        </w:r>
        <w:r>
          <w:rPr>
            <w:webHidden/>
          </w:rPr>
          <w:instrText xml:space="preserve"> PAGEREF _Toc182160668 \h </w:instrText>
        </w:r>
        <w:r>
          <w:rPr>
            <w:webHidden/>
          </w:rPr>
        </w:r>
        <w:r>
          <w:rPr>
            <w:webHidden/>
          </w:rPr>
          <w:fldChar w:fldCharType="separate"/>
        </w:r>
        <w:r>
          <w:rPr>
            <w:webHidden/>
          </w:rPr>
          <w:t>8</w:t>
        </w:r>
        <w:r>
          <w:rPr>
            <w:webHidden/>
          </w:rPr>
          <w:fldChar w:fldCharType="end"/>
        </w:r>
      </w:hyperlink>
    </w:p>
    <w:p w:rsidR="008A45C0" w:rsidRDefault="008A45C0">
      <w:pPr>
        <w:pStyle w:val="TOC1"/>
        <w:tabs>
          <w:tab w:val="left" w:pos="426"/>
        </w:tabs>
        <w:rPr>
          <w:rFonts w:asciiTheme="minorHAnsi" w:eastAsiaTheme="minorEastAsia" w:hAnsiTheme="minorHAnsi" w:cstheme="minorBidi"/>
          <w:b w:val="0"/>
          <w:color w:val="auto"/>
          <w:szCs w:val="22"/>
          <w:lang w:val="en-IE" w:eastAsia="en-IE"/>
        </w:rPr>
      </w:pPr>
      <w:hyperlink w:anchor="_Toc182160669" w:history="1">
        <w:r w:rsidRPr="004A3C81">
          <w:rPr>
            <w:rStyle w:val="Hyperlink"/>
          </w:rPr>
          <w:t>5.</w:t>
        </w:r>
        <w:r>
          <w:rPr>
            <w:rFonts w:asciiTheme="minorHAnsi" w:eastAsiaTheme="minorEastAsia" w:hAnsiTheme="minorHAnsi" w:cstheme="minorBidi"/>
            <w:b w:val="0"/>
            <w:color w:val="auto"/>
            <w:szCs w:val="22"/>
            <w:lang w:val="en-IE" w:eastAsia="en-IE"/>
          </w:rPr>
          <w:tab/>
        </w:r>
        <w:r w:rsidRPr="004A3C81">
          <w:rPr>
            <w:rStyle w:val="Hyperlink"/>
          </w:rPr>
          <w:t>Car Parking</w:t>
        </w:r>
        <w:r>
          <w:rPr>
            <w:webHidden/>
          </w:rPr>
          <w:tab/>
        </w:r>
        <w:r>
          <w:rPr>
            <w:webHidden/>
          </w:rPr>
          <w:fldChar w:fldCharType="begin"/>
        </w:r>
        <w:r>
          <w:rPr>
            <w:webHidden/>
          </w:rPr>
          <w:instrText xml:space="preserve"> PAGEREF _Toc182160669 \h </w:instrText>
        </w:r>
        <w:r>
          <w:rPr>
            <w:webHidden/>
          </w:rPr>
        </w:r>
        <w:r>
          <w:rPr>
            <w:webHidden/>
          </w:rPr>
          <w:fldChar w:fldCharType="separate"/>
        </w:r>
        <w:r>
          <w:rPr>
            <w:webHidden/>
          </w:rPr>
          <w:t>8</w:t>
        </w:r>
        <w:r>
          <w:rPr>
            <w:webHidden/>
          </w:rPr>
          <w:fldChar w:fldCharType="end"/>
        </w:r>
      </w:hyperlink>
    </w:p>
    <w:p w:rsidR="008A45C0" w:rsidRDefault="008A45C0">
      <w:pPr>
        <w:pStyle w:val="TOC1"/>
        <w:tabs>
          <w:tab w:val="left" w:pos="426"/>
        </w:tabs>
        <w:rPr>
          <w:rFonts w:asciiTheme="minorHAnsi" w:eastAsiaTheme="minorEastAsia" w:hAnsiTheme="minorHAnsi" w:cstheme="minorBidi"/>
          <w:b w:val="0"/>
          <w:color w:val="auto"/>
          <w:szCs w:val="22"/>
          <w:lang w:val="en-IE" w:eastAsia="en-IE"/>
        </w:rPr>
      </w:pPr>
      <w:hyperlink w:anchor="_Toc182160670" w:history="1">
        <w:r w:rsidRPr="004A3C81">
          <w:rPr>
            <w:rStyle w:val="Hyperlink"/>
          </w:rPr>
          <w:t>6.</w:t>
        </w:r>
        <w:r>
          <w:rPr>
            <w:rFonts w:asciiTheme="minorHAnsi" w:eastAsiaTheme="minorEastAsia" w:hAnsiTheme="minorHAnsi" w:cstheme="minorBidi"/>
            <w:b w:val="0"/>
            <w:color w:val="auto"/>
            <w:szCs w:val="22"/>
            <w:lang w:val="en-IE" w:eastAsia="en-IE"/>
          </w:rPr>
          <w:tab/>
        </w:r>
        <w:r w:rsidRPr="004A3C81">
          <w:rPr>
            <w:rStyle w:val="Hyperlink"/>
          </w:rPr>
          <w:t>Laboratory contact numbers</w:t>
        </w:r>
        <w:r>
          <w:rPr>
            <w:webHidden/>
          </w:rPr>
          <w:tab/>
        </w:r>
        <w:r>
          <w:rPr>
            <w:webHidden/>
          </w:rPr>
          <w:fldChar w:fldCharType="begin"/>
        </w:r>
        <w:r>
          <w:rPr>
            <w:webHidden/>
          </w:rPr>
          <w:instrText xml:space="preserve"> PAGEREF _Toc182160670 \h </w:instrText>
        </w:r>
        <w:r>
          <w:rPr>
            <w:webHidden/>
          </w:rPr>
        </w:r>
        <w:r>
          <w:rPr>
            <w:webHidden/>
          </w:rPr>
          <w:fldChar w:fldCharType="separate"/>
        </w:r>
        <w:r>
          <w:rPr>
            <w:webHidden/>
          </w:rPr>
          <w:t>9</w:t>
        </w:r>
        <w:r>
          <w:rPr>
            <w:webHidden/>
          </w:rPr>
          <w:fldChar w:fldCharType="end"/>
        </w:r>
      </w:hyperlink>
    </w:p>
    <w:p w:rsidR="008A45C0" w:rsidRDefault="008A45C0">
      <w:pPr>
        <w:pStyle w:val="TOC1"/>
        <w:tabs>
          <w:tab w:val="left" w:pos="426"/>
        </w:tabs>
        <w:rPr>
          <w:rFonts w:asciiTheme="minorHAnsi" w:eastAsiaTheme="minorEastAsia" w:hAnsiTheme="minorHAnsi" w:cstheme="minorBidi"/>
          <w:b w:val="0"/>
          <w:color w:val="auto"/>
          <w:szCs w:val="22"/>
          <w:lang w:val="en-IE" w:eastAsia="en-IE"/>
        </w:rPr>
      </w:pPr>
      <w:hyperlink w:anchor="_Toc182160671" w:history="1">
        <w:r w:rsidRPr="004A3C81">
          <w:rPr>
            <w:rStyle w:val="Hyperlink"/>
          </w:rPr>
          <w:t>7.</w:t>
        </w:r>
        <w:r>
          <w:rPr>
            <w:rFonts w:asciiTheme="minorHAnsi" w:eastAsiaTheme="minorEastAsia" w:hAnsiTheme="minorHAnsi" w:cstheme="minorBidi"/>
            <w:b w:val="0"/>
            <w:color w:val="auto"/>
            <w:szCs w:val="22"/>
            <w:lang w:val="en-IE" w:eastAsia="en-IE"/>
          </w:rPr>
          <w:tab/>
        </w:r>
        <w:r w:rsidRPr="004A3C81">
          <w:rPr>
            <w:rStyle w:val="Hyperlink"/>
          </w:rPr>
          <w:t>Hours of operation</w:t>
        </w:r>
        <w:r>
          <w:rPr>
            <w:webHidden/>
          </w:rPr>
          <w:tab/>
        </w:r>
        <w:r>
          <w:rPr>
            <w:webHidden/>
          </w:rPr>
          <w:fldChar w:fldCharType="begin"/>
        </w:r>
        <w:r>
          <w:rPr>
            <w:webHidden/>
          </w:rPr>
          <w:instrText xml:space="preserve"> PAGEREF _Toc182160671 \h </w:instrText>
        </w:r>
        <w:r>
          <w:rPr>
            <w:webHidden/>
          </w:rPr>
        </w:r>
        <w:r>
          <w:rPr>
            <w:webHidden/>
          </w:rPr>
          <w:fldChar w:fldCharType="separate"/>
        </w:r>
        <w:r>
          <w:rPr>
            <w:webHidden/>
          </w:rPr>
          <w:t>10</w:t>
        </w:r>
        <w:r>
          <w:rPr>
            <w:webHidden/>
          </w:rPr>
          <w:fldChar w:fldCharType="end"/>
        </w:r>
      </w:hyperlink>
    </w:p>
    <w:p w:rsidR="008A45C0" w:rsidRDefault="008A45C0">
      <w:pPr>
        <w:pStyle w:val="TOC1"/>
        <w:tabs>
          <w:tab w:val="left" w:pos="426"/>
        </w:tabs>
        <w:rPr>
          <w:rFonts w:asciiTheme="minorHAnsi" w:eastAsiaTheme="minorEastAsia" w:hAnsiTheme="minorHAnsi" w:cstheme="minorBidi"/>
          <w:b w:val="0"/>
          <w:color w:val="auto"/>
          <w:szCs w:val="22"/>
          <w:lang w:val="en-IE" w:eastAsia="en-IE"/>
        </w:rPr>
      </w:pPr>
      <w:hyperlink w:anchor="_Toc182160672" w:history="1">
        <w:r w:rsidRPr="004A3C81">
          <w:rPr>
            <w:rStyle w:val="Hyperlink"/>
          </w:rPr>
          <w:t>8.</w:t>
        </w:r>
        <w:r>
          <w:rPr>
            <w:rFonts w:asciiTheme="minorHAnsi" w:eastAsiaTheme="minorEastAsia" w:hAnsiTheme="minorHAnsi" w:cstheme="minorBidi"/>
            <w:b w:val="0"/>
            <w:color w:val="auto"/>
            <w:szCs w:val="22"/>
            <w:lang w:val="en-IE" w:eastAsia="en-IE"/>
          </w:rPr>
          <w:tab/>
        </w:r>
        <w:r w:rsidRPr="004A3C81">
          <w:rPr>
            <w:rStyle w:val="Hyperlink"/>
          </w:rPr>
          <w:t>Test Availability</w:t>
        </w:r>
        <w:r>
          <w:rPr>
            <w:webHidden/>
          </w:rPr>
          <w:tab/>
        </w:r>
        <w:r>
          <w:rPr>
            <w:webHidden/>
          </w:rPr>
          <w:fldChar w:fldCharType="begin"/>
        </w:r>
        <w:r>
          <w:rPr>
            <w:webHidden/>
          </w:rPr>
          <w:instrText xml:space="preserve"> PAGEREF _Toc182160672 \h </w:instrText>
        </w:r>
        <w:r>
          <w:rPr>
            <w:webHidden/>
          </w:rPr>
        </w:r>
        <w:r>
          <w:rPr>
            <w:webHidden/>
          </w:rPr>
          <w:fldChar w:fldCharType="separate"/>
        </w:r>
        <w:r>
          <w:rPr>
            <w:webHidden/>
          </w:rPr>
          <w:t>10</w:t>
        </w:r>
        <w:r>
          <w:rPr>
            <w:webHidden/>
          </w:rPr>
          <w:fldChar w:fldCharType="end"/>
        </w:r>
      </w:hyperlink>
    </w:p>
    <w:p w:rsidR="008A45C0" w:rsidRDefault="008A45C0">
      <w:pPr>
        <w:pStyle w:val="TOC1"/>
        <w:tabs>
          <w:tab w:val="left" w:pos="426"/>
        </w:tabs>
        <w:rPr>
          <w:rFonts w:asciiTheme="minorHAnsi" w:eastAsiaTheme="minorEastAsia" w:hAnsiTheme="minorHAnsi" w:cstheme="minorBidi"/>
          <w:b w:val="0"/>
          <w:color w:val="auto"/>
          <w:szCs w:val="22"/>
          <w:lang w:val="en-IE" w:eastAsia="en-IE"/>
        </w:rPr>
      </w:pPr>
      <w:hyperlink w:anchor="_Toc182160673" w:history="1">
        <w:r w:rsidRPr="004A3C81">
          <w:rPr>
            <w:rStyle w:val="Hyperlink"/>
          </w:rPr>
          <w:t>9.</w:t>
        </w:r>
        <w:r>
          <w:rPr>
            <w:rFonts w:asciiTheme="minorHAnsi" w:eastAsiaTheme="minorEastAsia" w:hAnsiTheme="minorHAnsi" w:cstheme="minorBidi"/>
            <w:b w:val="0"/>
            <w:color w:val="auto"/>
            <w:szCs w:val="22"/>
            <w:lang w:val="en-IE" w:eastAsia="en-IE"/>
          </w:rPr>
          <w:tab/>
        </w:r>
        <w:r w:rsidRPr="004A3C81">
          <w:rPr>
            <w:rStyle w:val="Hyperlink"/>
          </w:rPr>
          <w:t>Oncall service</w:t>
        </w:r>
        <w:r>
          <w:rPr>
            <w:webHidden/>
          </w:rPr>
          <w:tab/>
        </w:r>
        <w:r>
          <w:rPr>
            <w:webHidden/>
          </w:rPr>
          <w:fldChar w:fldCharType="begin"/>
        </w:r>
        <w:r>
          <w:rPr>
            <w:webHidden/>
          </w:rPr>
          <w:instrText xml:space="preserve"> PAGEREF _Toc182160673 \h </w:instrText>
        </w:r>
        <w:r>
          <w:rPr>
            <w:webHidden/>
          </w:rPr>
        </w:r>
        <w:r>
          <w:rPr>
            <w:webHidden/>
          </w:rPr>
          <w:fldChar w:fldCharType="separate"/>
        </w:r>
        <w:r>
          <w:rPr>
            <w:webHidden/>
          </w:rPr>
          <w:t>10</w:t>
        </w:r>
        <w:r>
          <w:rPr>
            <w:webHidden/>
          </w:rPr>
          <w:fldChar w:fldCharType="end"/>
        </w:r>
      </w:hyperlink>
    </w:p>
    <w:p w:rsidR="008A45C0" w:rsidRDefault="008A45C0">
      <w:pPr>
        <w:pStyle w:val="TOC1"/>
        <w:tabs>
          <w:tab w:val="left" w:pos="720"/>
        </w:tabs>
        <w:rPr>
          <w:rFonts w:asciiTheme="minorHAnsi" w:eastAsiaTheme="minorEastAsia" w:hAnsiTheme="minorHAnsi" w:cstheme="minorBidi"/>
          <w:b w:val="0"/>
          <w:color w:val="auto"/>
          <w:szCs w:val="22"/>
          <w:lang w:val="en-IE" w:eastAsia="en-IE"/>
        </w:rPr>
      </w:pPr>
      <w:hyperlink w:anchor="_Toc182160674" w:history="1">
        <w:r w:rsidRPr="004A3C81">
          <w:rPr>
            <w:rStyle w:val="Hyperlink"/>
          </w:rPr>
          <w:t>10.</w:t>
        </w:r>
        <w:r>
          <w:rPr>
            <w:rFonts w:asciiTheme="minorHAnsi" w:eastAsiaTheme="minorEastAsia" w:hAnsiTheme="minorHAnsi" w:cstheme="minorBidi"/>
            <w:b w:val="0"/>
            <w:color w:val="auto"/>
            <w:szCs w:val="22"/>
            <w:lang w:val="en-IE" w:eastAsia="en-IE"/>
          </w:rPr>
          <w:tab/>
        </w:r>
        <w:r w:rsidRPr="004A3C81">
          <w:rPr>
            <w:rStyle w:val="Hyperlink"/>
          </w:rPr>
          <w:t>Turnaround times</w:t>
        </w:r>
        <w:r>
          <w:rPr>
            <w:webHidden/>
          </w:rPr>
          <w:tab/>
        </w:r>
        <w:r>
          <w:rPr>
            <w:webHidden/>
          </w:rPr>
          <w:fldChar w:fldCharType="begin"/>
        </w:r>
        <w:r>
          <w:rPr>
            <w:webHidden/>
          </w:rPr>
          <w:instrText xml:space="preserve"> PAGEREF _Toc182160674 \h </w:instrText>
        </w:r>
        <w:r>
          <w:rPr>
            <w:webHidden/>
          </w:rPr>
        </w:r>
        <w:r>
          <w:rPr>
            <w:webHidden/>
          </w:rPr>
          <w:fldChar w:fldCharType="separate"/>
        </w:r>
        <w:r>
          <w:rPr>
            <w:webHidden/>
          </w:rPr>
          <w:t>12</w:t>
        </w:r>
        <w:r>
          <w:rPr>
            <w:webHidden/>
          </w:rPr>
          <w:fldChar w:fldCharType="end"/>
        </w:r>
      </w:hyperlink>
    </w:p>
    <w:p w:rsidR="008A45C0" w:rsidRDefault="008A45C0">
      <w:pPr>
        <w:pStyle w:val="TOC1"/>
        <w:tabs>
          <w:tab w:val="left" w:pos="720"/>
        </w:tabs>
        <w:rPr>
          <w:rFonts w:asciiTheme="minorHAnsi" w:eastAsiaTheme="minorEastAsia" w:hAnsiTheme="minorHAnsi" w:cstheme="minorBidi"/>
          <w:b w:val="0"/>
          <w:color w:val="auto"/>
          <w:szCs w:val="22"/>
          <w:lang w:val="en-IE" w:eastAsia="en-IE"/>
        </w:rPr>
      </w:pPr>
      <w:hyperlink w:anchor="_Toc182160675" w:history="1">
        <w:r w:rsidRPr="004A3C81">
          <w:rPr>
            <w:rStyle w:val="Hyperlink"/>
          </w:rPr>
          <w:t>11.</w:t>
        </w:r>
        <w:r>
          <w:rPr>
            <w:rFonts w:asciiTheme="minorHAnsi" w:eastAsiaTheme="minorEastAsia" w:hAnsiTheme="minorHAnsi" w:cstheme="minorBidi"/>
            <w:b w:val="0"/>
            <w:color w:val="auto"/>
            <w:szCs w:val="22"/>
            <w:lang w:val="en-IE" w:eastAsia="en-IE"/>
          </w:rPr>
          <w:tab/>
        </w:r>
        <w:r w:rsidRPr="004A3C81">
          <w:rPr>
            <w:rStyle w:val="Hyperlink"/>
          </w:rPr>
          <w:t>Laboratory Supplies</w:t>
        </w:r>
        <w:r>
          <w:rPr>
            <w:webHidden/>
          </w:rPr>
          <w:tab/>
        </w:r>
        <w:r>
          <w:rPr>
            <w:webHidden/>
          </w:rPr>
          <w:fldChar w:fldCharType="begin"/>
        </w:r>
        <w:r>
          <w:rPr>
            <w:webHidden/>
          </w:rPr>
          <w:instrText xml:space="preserve"> PAGEREF _Toc182160675 \h </w:instrText>
        </w:r>
        <w:r>
          <w:rPr>
            <w:webHidden/>
          </w:rPr>
        </w:r>
        <w:r>
          <w:rPr>
            <w:webHidden/>
          </w:rPr>
          <w:fldChar w:fldCharType="separate"/>
        </w:r>
        <w:r>
          <w:rPr>
            <w:webHidden/>
          </w:rPr>
          <w:t>12</w:t>
        </w:r>
        <w:r>
          <w:rPr>
            <w:webHidden/>
          </w:rPr>
          <w:fldChar w:fldCharType="end"/>
        </w:r>
      </w:hyperlink>
    </w:p>
    <w:p w:rsidR="008A45C0" w:rsidRDefault="008A45C0">
      <w:pPr>
        <w:pStyle w:val="TOC1"/>
        <w:tabs>
          <w:tab w:val="left" w:pos="720"/>
        </w:tabs>
        <w:rPr>
          <w:rFonts w:asciiTheme="minorHAnsi" w:eastAsiaTheme="minorEastAsia" w:hAnsiTheme="minorHAnsi" w:cstheme="minorBidi"/>
          <w:b w:val="0"/>
          <w:color w:val="auto"/>
          <w:szCs w:val="22"/>
          <w:lang w:val="en-IE" w:eastAsia="en-IE"/>
        </w:rPr>
      </w:pPr>
      <w:hyperlink w:anchor="_Toc182160676" w:history="1">
        <w:r w:rsidRPr="004A3C81">
          <w:rPr>
            <w:rStyle w:val="Hyperlink"/>
          </w:rPr>
          <w:t>12.</w:t>
        </w:r>
        <w:r>
          <w:rPr>
            <w:rFonts w:asciiTheme="minorHAnsi" w:eastAsiaTheme="minorEastAsia" w:hAnsiTheme="minorHAnsi" w:cstheme="minorBidi"/>
            <w:b w:val="0"/>
            <w:color w:val="auto"/>
            <w:szCs w:val="22"/>
            <w:lang w:val="en-IE" w:eastAsia="en-IE"/>
          </w:rPr>
          <w:tab/>
        </w:r>
        <w:r w:rsidRPr="004A3C81">
          <w:rPr>
            <w:rStyle w:val="Hyperlink"/>
          </w:rPr>
          <w:t>Pathology request forms</w:t>
        </w:r>
        <w:r>
          <w:rPr>
            <w:webHidden/>
          </w:rPr>
          <w:tab/>
        </w:r>
        <w:r>
          <w:rPr>
            <w:webHidden/>
          </w:rPr>
          <w:fldChar w:fldCharType="begin"/>
        </w:r>
        <w:r>
          <w:rPr>
            <w:webHidden/>
          </w:rPr>
          <w:instrText xml:space="preserve"> PAGEREF _Toc182160676 \h </w:instrText>
        </w:r>
        <w:r>
          <w:rPr>
            <w:webHidden/>
          </w:rPr>
        </w:r>
        <w:r>
          <w:rPr>
            <w:webHidden/>
          </w:rPr>
          <w:fldChar w:fldCharType="separate"/>
        </w:r>
        <w:r>
          <w:rPr>
            <w:webHidden/>
          </w:rPr>
          <w:t>13</w:t>
        </w:r>
        <w:r>
          <w:rPr>
            <w:webHidden/>
          </w:rPr>
          <w:fldChar w:fldCharType="end"/>
        </w:r>
      </w:hyperlink>
    </w:p>
    <w:p w:rsidR="008A45C0" w:rsidRDefault="008A45C0">
      <w:pPr>
        <w:pStyle w:val="TOC1"/>
        <w:tabs>
          <w:tab w:val="left" w:pos="720"/>
        </w:tabs>
        <w:rPr>
          <w:rFonts w:asciiTheme="minorHAnsi" w:eastAsiaTheme="minorEastAsia" w:hAnsiTheme="minorHAnsi" w:cstheme="minorBidi"/>
          <w:b w:val="0"/>
          <w:color w:val="auto"/>
          <w:szCs w:val="22"/>
          <w:lang w:val="en-IE" w:eastAsia="en-IE"/>
        </w:rPr>
      </w:pPr>
      <w:hyperlink w:anchor="_Toc182160677" w:history="1">
        <w:r w:rsidRPr="004A3C81">
          <w:rPr>
            <w:rStyle w:val="Hyperlink"/>
          </w:rPr>
          <w:t>13.</w:t>
        </w:r>
        <w:r>
          <w:rPr>
            <w:rFonts w:asciiTheme="minorHAnsi" w:eastAsiaTheme="minorEastAsia" w:hAnsiTheme="minorHAnsi" w:cstheme="minorBidi"/>
            <w:b w:val="0"/>
            <w:color w:val="auto"/>
            <w:szCs w:val="22"/>
            <w:lang w:val="en-IE" w:eastAsia="en-IE"/>
          </w:rPr>
          <w:tab/>
        </w:r>
        <w:r w:rsidRPr="004A3C81">
          <w:rPr>
            <w:rStyle w:val="Hyperlink"/>
          </w:rPr>
          <w:t>Specimen Transport</w:t>
        </w:r>
        <w:r>
          <w:rPr>
            <w:webHidden/>
          </w:rPr>
          <w:tab/>
        </w:r>
        <w:r>
          <w:rPr>
            <w:webHidden/>
          </w:rPr>
          <w:fldChar w:fldCharType="begin"/>
        </w:r>
        <w:r>
          <w:rPr>
            <w:webHidden/>
          </w:rPr>
          <w:instrText xml:space="preserve"> PAGEREF _Toc182160677 \h </w:instrText>
        </w:r>
        <w:r>
          <w:rPr>
            <w:webHidden/>
          </w:rPr>
        </w:r>
        <w:r>
          <w:rPr>
            <w:webHidden/>
          </w:rPr>
          <w:fldChar w:fldCharType="separate"/>
        </w:r>
        <w:r>
          <w:rPr>
            <w:webHidden/>
          </w:rPr>
          <w:t>13</w:t>
        </w:r>
        <w:r>
          <w:rPr>
            <w:webHidden/>
          </w:rPr>
          <w:fldChar w:fldCharType="end"/>
        </w:r>
      </w:hyperlink>
    </w:p>
    <w:p w:rsidR="008A45C0" w:rsidRDefault="008A45C0">
      <w:pPr>
        <w:pStyle w:val="TOC1"/>
        <w:tabs>
          <w:tab w:val="left" w:pos="720"/>
        </w:tabs>
        <w:rPr>
          <w:rFonts w:asciiTheme="minorHAnsi" w:eastAsiaTheme="minorEastAsia" w:hAnsiTheme="minorHAnsi" w:cstheme="minorBidi"/>
          <w:b w:val="0"/>
          <w:color w:val="auto"/>
          <w:szCs w:val="22"/>
          <w:lang w:val="en-IE" w:eastAsia="en-IE"/>
        </w:rPr>
      </w:pPr>
      <w:hyperlink w:anchor="_Toc182160678" w:history="1">
        <w:r w:rsidRPr="004A3C81">
          <w:rPr>
            <w:rStyle w:val="Hyperlink"/>
          </w:rPr>
          <w:t>14.</w:t>
        </w:r>
        <w:r>
          <w:rPr>
            <w:rFonts w:asciiTheme="minorHAnsi" w:eastAsiaTheme="minorEastAsia" w:hAnsiTheme="minorHAnsi" w:cstheme="minorBidi"/>
            <w:b w:val="0"/>
            <w:color w:val="auto"/>
            <w:szCs w:val="22"/>
            <w:lang w:val="en-IE" w:eastAsia="en-IE"/>
          </w:rPr>
          <w:tab/>
        </w:r>
        <w:r w:rsidRPr="004A3C81">
          <w:rPr>
            <w:rStyle w:val="Hyperlink"/>
          </w:rPr>
          <w:t>Specimen Collection</w:t>
        </w:r>
        <w:r>
          <w:rPr>
            <w:webHidden/>
          </w:rPr>
          <w:tab/>
        </w:r>
        <w:r>
          <w:rPr>
            <w:webHidden/>
          </w:rPr>
          <w:fldChar w:fldCharType="begin"/>
        </w:r>
        <w:r>
          <w:rPr>
            <w:webHidden/>
          </w:rPr>
          <w:instrText xml:space="preserve"> PAGEREF _Toc182160678 \h </w:instrText>
        </w:r>
        <w:r>
          <w:rPr>
            <w:webHidden/>
          </w:rPr>
        </w:r>
        <w:r>
          <w:rPr>
            <w:webHidden/>
          </w:rPr>
          <w:fldChar w:fldCharType="separate"/>
        </w:r>
        <w:r>
          <w:rPr>
            <w:webHidden/>
          </w:rPr>
          <w:t>15</w:t>
        </w:r>
        <w:r>
          <w:rPr>
            <w:webHidden/>
          </w:rPr>
          <w:fldChar w:fldCharType="end"/>
        </w:r>
      </w:hyperlink>
    </w:p>
    <w:p w:rsidR="008A45C0" w:rsidRDefault="008A45C0">
      <w:pPr>
        <w:pStyle w:val="TOC1"/>
        <w:tabs>
          <w:tab w:val="left" w:pos="720"/>
        </w:tabs>
        <w:rPr>
          <w:rFonts w:asciiTheme="minorHAnsi" w:eastAsiaTheme="minorEastAsia" w:hAnsiTheme="minorHAnsi" w:cstheme="minorBidi"/>
          <w:b w:val="0"/>
          <w:color w:val="auto"/>
          <w:szCs w:val="22"/>
          <w:lang w:val="en-IE" w:eastAsia="en-IE"/>
        </w:rPr>
      </w:pPr>
      <w:hyperlink w:anchor="_Toc182160679" w:history="1">
        <w:r w:rsidRPr="004A3C81">
          <w:rPr>
            <w:rStyle w:val="Hyperlink"/>
          </w:rPr>
          <w:t>15.</w:t>
        </w:r>
        <w:r>
          <w:rPr>
            <w:rFonts w:asciiTheme="minorHAnsi" w:eastAsiaTheme="minorEastAsia" w:hAnsiTheme="minorHAnsi" w:cstheme="minorBidi"/>
            <w:b w:val="0"/>
            <w:color w:val="auto"/>
            <w:szCs w:val="22"/>
            <w:lang w:val="en-IE" w:eastAsia="en-IE"/>
          </w:rPr>
          <w:tab/>
        </w:r>
        <w:r w:rsidRPr="004A3C81">
          <w:rPr>
            <w:rStyle w:val="Hyperlink"/>
          </w:rPr>
          <w:t>Specimen Acceptance Policy:</w:t>
        </w:r>
        <w:r>
          <w:rPr>
            <w:webHidden/>
          </w:rPr>
          <w:tab/>
        </w:r>
        <w:r>
          <w:rPr>
            <w:webHidden/>
          </w:rPr>
          <w:fldChar w:fldCharType="begin"/>
        </w:r>
        <w:r>
          <w:rPr>
            <w:webHidden/>
          </w:rPr>
          <w:instrText xml:space="preserve"> PAGEREF _Toc182160679 \h </w:instrText>
        </w:r>
        <w:r>
          <w:rPr>
            <w:webHidden/>
          </w:rPr>
        </w:r>
        <w:r>
          <w:rPr>
            <w:webHidden/>
          </w:rPr>
          <w:fldChar w:fldCharType="separate"/>
        </w:r>
        <w:r>
          <w:rPr>
            <w:webHidden/>
          </w:rPr>
          <w:t>21</w:t>
        </w:r>
        <w:r>
          <w:rPr>
            <w:webHidden/>
          </w:rPr>
          <w:fldChar w:fldCharType="end"/>
        </w:r>
      </w:hyperlink>
    </w:p>
    <w:p w:rsidR="008A45C0" w:rsidRDefault="008A45C0">
      <w:pPr>
        <w:pStyle w:val="TOC1"/>
        <w:tabs>
          <w:tab w:val="left" w:pos="720"/>
        </w:tabs>
        <w:rPr>
          <w:rFonts w:asciiTheme="minorHAnsi" w:eastAsiaTheme="minorEastAsia" w:hAnsiTheme="minorHAnsi" w:cstheme="minorBidi"/>
          <w:b w:val="0"/>
          <w:color w:val="auto"/>
          <w:szCs w:val="22"/>
          <w:lang w:val="en-IE" w:eastAsia="en-IE"/>
        </w:rPr>
      </w:pPr>
      <w:hyperlink w:anchor="_Toc182160680" w:history="1">
        <w:r w:rsidRPr="004A3C81">
          <w:rPr>
            <w:rStyle w:val="Hyperlink"/>
            <w:lang w:val="en-IE" w:eastAsia="en-IE"/>
          </w:rPr>
          <w:t>16.</w:t>
        </w:r>
        <w:r>
          <w:rPr>
            <w:rFonts w:asciiTheme="minorHAnsi" w:eastAsiaTheme="minorEastAsia" w:hAnsiTheme="minorHAnsi" w:cstheme="minorBidi"/>
            <w:b w:val="0"/>
            <w:color w:val="auto"/>
            <w:szCs w:val="22"/>
            <w:lang w:val="en-IE" w:eastAsia="en-IE"/>
          </w:rPr>
          <w:tab/>
        </w:r>
        <w:r w:rsidRPr="004A3C81">
          <w:rPr>
            <w:rStyle w:val="Hyperlink"/>
            <w:lang w:val="en-IE" w:eastAsia="en-IE"/>
          </w:rPr>
          <w:t>Policy on protection of personal information</w:t>
        </w:r>
        <w:r>
          <w:rPr>
            <w:webHidden/>
          </w:rPr>
          <w:tab/>
        </w:r>
        <w:r>
          <w:rPr>
            <w:webHidden/>
          </w:rPr>
          <w:fldChar w:fldCharType="begin"/>
        </w:r>
        <w:r>
          <w:rPr>
            <w:webHidden/>
          </w:rPr>
          <w:instrText xml:space="preserve"> PAGEREF _Toc182160680 \h </w:instrText>
        </w:r>
        <w:r>
          <w:rPr>
            <w:webHidden/>
          </w:rPr>
        </w:r>
        <w:r>
          <w:rPr>
            <w:webHidden/>
          </w:rPr>
          <w:fldChar w:fldCharType="separate"/>
        </w:r>
        <w:r>
          <w:rPr>
            <w:webHidden/>
          </w:rPr>
          <w:t>23</w:t>
        </w:r>
        <w:r>
          <w:rPr>
            <w:webHidden/>
          </w:rPr>
          <w:fldChar w:fldCharType="end"/>
        </w:r>
      </w:hyperlink>
    </w:p>
    <w:p w:rsidR="008A45C0" w:rsidRDefault="008A45C0">
      <w:pPr>
        <w:pStyle w:val="TOC1"/>
        <w:tabs>
          <w:tab w:val="left" w:pos="720"/>
        </w:tabs>
        <w:rPr>
          <w:rFonts w:asciiTheme="minorHAnsi" w:eastAsiaTheme="minorEastAsia" w:hAnsiTheme="minorHAnsi" w:cstheme="minorBidi"/>
          <w:b w:val="0"/>
          <w:color w:val="auto"/>
          <w:szCs w:val="22"/>
          <w:lang w:val="en-IE" w:eastAsia="en-IE"/>
        </w:rPr>
      </w:pPr>
      <w:hyperlink w:anchor="_Toc182160681" w:history="1">
        <w:r w:rsidRPr="004A3C81">
          <w:rPr>
            <w:rStyle w:val="Hyperlink"/>
            <w:lang w:val="en-IE" w:eastAsia="en-IE"/>
          </w:rPr>
          <w:t>17.</w:t>
        </w:r>
        <w:r>
          <w:rPr>
            <w:rFonts w:asciiTheme="minorHAnsi" w:eastAsiaTheme="minorEastAsia" w:hAnsiTheme="minorHAnsi" w:cstheme="minorBidi"/>
            <w:b w:val="0"/>
            <w:color w:val="auto"/>
            <w:szCs w:val="22"/>
            <w:lang w:val="en-IE" w:eastAsia="en-IE"/>
          </w:rPr>
          <w:tab/>
        </w:r>
        <w:r w:rsidRPr="004A3C81">
          <w:rPr>
            <w:rStyle w:val="Hyperlink"/>
            <w:lang w:val="en-IE" w:eastAsia="en-IE"/>
          </w:rPr>
          <w:t>Complaint procedure</w:t>
        </w:r>
        <w:r>
          <w:rPr>
            <w:webHidden/>
          </w:rPr>
          <w:tab/>
        </w:r>
        <w:r>
          <w:rPr>
            <w:webHidden/>
          </w:rPr>
          <w:fldChar w:fldCharType="begin"/>
        </w:r>
        <w:r>
          <w:rPr>
            <w:webHidden/>
          </w:rPr>
          <w:instrText xml:space="preserve"> PAGEREF _Toc182160681 \h </w:instrText>
        </w:r>
        <w:r>
          <w:rPr>
            <w:webHidden/>
          </w:rPr>
        </w:r>
        <w:r>
          <w:rPr>
            <w:webHidden/>
          </w:rPr>
          <w:fldChar w:fldCharType="separate"/>
        </w:r>
        <w:r>
          <w:rPr>
            <w:webHidden/>
          </w:rPr>
          <w:t>23</w:t>
        </w:r>
        <w:r>
          <w:rPr>
            <w:webHidden/>
          </w:rPr>
          <w:fldChar w:fldCharType="end"/>
        </w:r>
      </w:hyperlink>
    </w:p>
    <w:p w:rsidR="008A45C0" w:rsidRDefault="008A45C0">
      <w:pPr>
        <w:pStyle w:val="TOC1"/>
        <w:tabs>
          <w:tab w:val="left" w:pos="720"/>
        </w:tabs>
        <w:rPr>
          <w:rFonts w:asciiTheme="minorHAnsi" w:eastAsiaTheme="minorEastAsia" w:hAnsiTheme="minorHAnsi" w:cstheme="minorBidi"/>
          <w:b w:val="0"/>
          <w:color w:val="auto"/>
          <w:szCs w:val="22"/>
          <w:lang w:val="en-IE" w:eastAsia="en-IE"/>
        </w:rPr>
      </w:pPr>
      <w:hyperlink w:anchor="_Toc182160682" w:history="1">
        <w:r w:rsidRPr="004A3C81">
          <w:rPr>
            <w:rStyle w:val="Hyperlink"/>
          </w:rPr>
          <w:t>18.</w:t>
        </w:r>
        <w:r>
          <w:rPr>
            <w:rFonts w:asciiTheme="minorHAnsi" w:eastAsiaTheme="minorEastAsia" w:hAnsiTheme="minorHAnsi" w:cstheme="minorBidi"/>
            <w:b w:val="0"/>
            <w:color w:val="auto"/>
            <w:szCs w:val="22"/>
            <w:lang w:val="en-IE" w:eastAsia="en-IE"/>
          </w:rPr>
          <w:tab/>
        </w:r>
        <w:r w:rsidRPr="004A3C81">
          <w:rPr>
            <w:rStyle w:val="Hyperlink"/>
          </w:rPr>
          <w:t>Biochemistry Laboratory</w:t>
        </w:r>
        <w:r>
          <w:rPr>
            <w:webHidden/>
          </w:rPr>
          <w:tab/>
        </w:r>
        <w:r>
          <w:rPr>
            <w:webHidden/>
          </w:rPr>
          <w:fldChar w:fldCharType="begin"/>
        </w:r>
        <w:r>
          <w:rPr>
            <w:webHidden/>
          </w:rPr>
          <w:instrText xml:space="preserve"> PAGEREF _Toc182160682 \h </w:instrText>
        </w:r>
        <w:r>
          <w:rPr>
            <w:webHidden/>
          </w:rPr>
        </w:r>
        <w:r>
          <w:rPr>
            <w:webHidden/>
          </w:rPr>
          <w:fldChar w:fldCharType="separate"/>
        </w:r>
        <w:r>
          <w:rPr>
            <w:webHidden/>
          </w:rPr>
          <w:t>24</w:t>
        </w:r>
        <w:r>
          <w:rPr>
            <w:webHidden/>
          </w:rPr>
          <w:fldChar w:fldCharType="end"/>
        </w:r>
      </w:hyperlink>
    </w:p>
    <w:p w:rsidR="008A45C0" w:rsidRDefault="008A45C0">
      <w:pPr>
        <w:pStyle w:val="TOC1"/>
        <w:tabs>
          <w:tab w:val="left" w:pos="720"/>
        </w:tabs>
        <w:rPr>
          <w:rFonts w:asciiTheme="minorHAnsi" w:eastAsiaTheme="minorEastAsia" w:hAnsiTheme="minorHAnsi" w:cstheme="minorBidi"/>
          <w:b w:val="0"/>
          <w:color w:val="auto"/>
          <w:szCs w:val="22"/>
          <w:lang w:val="en-IE" w:eastAsia="en-IE"/>
        </w:rPr>
      </w:pPr>
      <w:hyperlink w:anchor="_Toc182160683" w:history="1">
        <w:r w:rsidRPr="004A3C81">
          <w:rPr>
            <w:rStyle w:val="Hyperlink"/>
          </w:rPr>
          <w:t>19.</w:t>
        </w:r>
        <w:r>
          <w:rPr>
            <w:rFonts w:asciiTheme="minorHAnsi" w:eastAsiaTheme="minorEastAsia" w:hAnsiTheme="minorHAnsi" w:cstheme="minorBidi"/>
            <w:b w:val="0"/>
            <w:color w:val="auto"/>
            <w:szCs w:val="22"/>
            <w:lang w:val="en-IE" w:eastAsia="en-IE"/>
          </w:rPr>
          <w:tab/>
        </w:r>
        <w:r w:rsidRPr="004A3C81">
          <w:rPr>
            <w:rStyle w:val="Hyperlink"/>
          </w:rPr>
          <w:t>Blood Transfusion Laboratory</w:t>
        </w:r>
        <w:r>
          <w:rPr>
            <w:webHidden/>
          </w:rPr>
          <w:tab/>
        </w:r>
        <w:r>
          <w:rPr>
            <w:webHidden/>
          </w:rPr>
          <w:fldChar w:fldCharType="begin"/>
        </w:r>
        <w:r>
          <w:rPr>
            <w:webHidden/>
          </w:rPr>
          <w:instrText xml:space="preserve"> PAGEREF _Toc182160683 \h </w:instrText>
        </w:r>
        <w:r>
          <w:rPr>
            <w:webHidden/>
          </w:rPr>
        </w:r>
        <w:r>
          <w:rPr>
            <w:webHidden/>
          </w:rPr>
          <w:fldChar w:fldCharType="separate"/>
        </w:r>
        <w:r>
          <w:rPr>
            <w:webHidden/>
          </w:rPr>
          <w:t>56</w:t>
        </w:r>
        <w:r>
          <w:rPr>
            <w:webHidden/>
          </w:rPr>
          <w:fldChar w:fldCharType="end"/>
        </w:r>
      </w:hyperlink>
    </w:p>
    <w:p w:rsidR="008A45C0" w:rsidRDefault="008A45C0">
      <w:pPr>
        <w:pStyle w:val="TOC1"/>
        <w:tabs>
          <w:tab w:val="left" w:pos="720"/>
        </w:tabs>
        <w:rPr>
          <w:rFonts w:asciiTheme="minorHAnsi" w:eastAsiaTheme="minorEastAsia" w:hAnsiTheme="minorHAnsi" w:cstheme="minorBidi"/>
          <w:b w:val="0"/>
          <w:color w:val="auto"/>
          <w:szCs w:val="22"/>
          <w:lang w:val="en-IE" w:eastAsia="en-IE"/>
        </w:rPr>
      </w:pPr>
      <w:hyperlink w:anchor="_Toc182160684" w:history="1">
        <w:r w:rsidRPr="004A3C81">
          <w:rPr>
            <w:rStyle w:val="Hyperlink"/>
          </w:rPr>
          <w:t>20.</w:t>
        </w:r>
        <w:r>
          <w:rPr>
            <w:rFonts w:asciiTheme="minorHAnsi" w:eastAsiaTheme="minorEastAsia" w:hAnsiTheme="minorHAnsi" w:cstheme="minorBidi"/>
            <w:b w:val="0"/>
            <w:color w:val="auto"/>
            <w:szCs w:val="22"/>
            <w:lang w:val="en-IE" w:eastAsia="en-IE"/>
          </w:rPr>
          <w:tab/>
        </w:r>
        <w:r w:rsidRPr="004A3C81">
          <w:rPr>
            <w:rStyle w:val="Hyperlink"/>
          </w:rPr>
          <w:t>Haematology Laboratory</w:t>
        </w:r>
        <w:r>
          <w:rPr>
            <w:webHidden/>
          </w:rPr>
          <w:tab/>
        </w:r>
        <w:r>
          <w:rPr>
            <w:webHidden/>
          </w:rPr>
          <w:fldChar w:fldCharType="begin"/>
        </w:r>
        <w:r>
          <w:rPr>
            <w:webHidden/>
          </w:rPr>
          <w:instrText xml:space="preserve"> PAGEREF _Toc182160684 \h </w:instrText>
        </w:r>
        <w:r>
          <w:rPr>
            <w:webHidden/>
          </w:rPr>
        </w:r>
        <w:r>
          <w:rPr>
            <w:webHidden/>
          </w:rPr>
          <w:fldChar w:fldCharType="separate"/>
        </w:r>
        <w:r>
          <w:rPr>
            <w:webHidden/>
          </w:rPr>
          <w:t>64</w:t>
        </w:r>
        <w:r>
          <w:rPr>
            <w:webHidden/>
          </w:rPr>
          <w:fldChar w:fldCharType="end"/>
        </w:r>
      </w:hyperlink>
    </w:p>
    <w:p w:rsidR="008A45C0" w:rsidRDefault="008A45C0">
      <w:pPr>
        <w:pStyle w:val="TOC1"/>
        <w:tabs>
          <w:tab w:val="left" w:pos="720"/>
        </w:tabs>
        <w:rPr>
          <w:rFonts w:asciiTheme="minorHAnsi" w:eastAsiaTheme="minorEastAsia" w:hAnsiTheme="minorHAnsi" w:cstheme="minorBidi"/>
          <w:b w:val="0"/>
          <w:color w:val="auto"/>
          <w:szCs w:val="22"/>
          <w:lang w:val="en-IE" w:eastAsia="en-IE"/>
        </w:rPr>
      </w:pPr>
      <w:hyperlink w:anchor="_Toc182160685" w:history="1">
        <w:r w:rsidRPr="004A3C81">
          <w:rPr>
            <w:rStyle w:val="Hyperlink"/>
          </w:rPr>
          <w:t>21.</w:t>
        </w:r>
        <w:r>
          <w:rPr>
            <w:rFonts w:asciiTheme="minorHAnsi" w:eastAsiaTheme="minorEastAsia" w:hAnsiTheme="minorHAnsi" w:cstheme="minorBidi"/>
            <w:b w:val="0"/>
            <w:color w:val="auto"/>
            <w:szCs w:val="22"/>
            <w:lang w:val="en-IE" w:eastAsia="en-IE"/>
          </w:rPr>
          <w:tab/>
        </w:r>
        <w:r w:rsidRPr="004A3C81">
          <w:rPr>
            <w:rStyle w:val="Hyperlink"/>
          </w:rPr>
          <w:t>Microbiology Laboratory</w:t>
        </w:r>
        <w:r>
          <w:rPr>
            <w:webHidden/>
          </w:rPr>
          <w:tab/>
        </w:r>
        <w:r>
          <w:rPr>
            <w:webHidden/>
          </w:rPr>
          <w:fldChar w:fldCharType="begin"/>
        </w:r>
        <w:r>
          <w:rPr>
            <w:webHidden/>
          </w:rPr>
          <w:instrText xml:space="preserve"> PAGEREF _Toc182160685 \h </w:instrText>
        </w:r>
        <w:r>
          <w:rPr>
            <w:webHidden/>
          </w:rPr>
        </w:r>
        <w:r>
          <w:rPr>
            <w:webHidden/>
          </w:rPr>
          <w:fldChar w:fldCharType="separate"/>
        </w:r>
        <w:r>
          <w:rPr>
            <w:webHidden/>
          </w:rPr>
          <w:t>81</w:t>
        </w:r>
        <w:r>
          <w:rPr>
            <w:webHidden/>
          </w:rPr>
          <w:fldChar w:fldCharType="end"/>
        </w:r>
      </w:hyperlink>
    </w:p>
    <w:p w:rsidR="008A45C0" w:rsidRDefault="008A45C0">
      <w:pPr>
        <w:pStyle w:val="TOC1"/>
        <w:tabs>
          <w:tab w:val="left" w:pos="720"/>
        </w:tabs>
        <w:rPr>
          <w:rFonts w:asciiTheme="minorHAnsi" w:eastAsiaTheme="minorEastAsia" w:hAnsiTheme="minorHAnsi" w:cstheme="minorBidi"/>
          <w:b w:val="0"/>
          <w:color w:val="auto"/>
          <w:szCs w:val="22"/>
          <w:lang w:val="en-IE" w:eastAsia="en-IE"/>
        </w:rPr>
      </w:pPr>
      <w:hyperlink w:anchor="_Toc182160686" w:history="1">
        <w:r w:rsidRPr="004A3C81">
          <w:rPr>
            <w:rStyle w:val="Hyperlink"/>
          </w:rPr>
          <w:t>22.</w:t>
        </w:r>
        <w:r>
          <w:rPr>
            <w:rFonts w:asciiTheme="minorHAnsi" w:eastAsiaTheme="minorEastAsia" w:hAnsiTheme="minorHAnsi" w:cstheme="minorBidi"/>
            <w:b w:val="0"/>
            <w:color w:val="auto"/>
            <w:szCs w:val="22"/>
            <w:lang w:val="en-IE" w:eastAsia="en-IE"/>
          </w:rPr>
          <w:tab/>
        </w:r>
        <w:r w:rsidRPr="004A3C81">
          <w:rPr>
            <w:rStyle w:val="Hyperlink"/>
          </w:rPr>
          <w:t>Public Health Laboratory</w:t>
        </w:r>
        <w:r>
          <w:rPr>
            <w:webHidden/>
          </w:rPr>
          <w:tab/>
        </w:r>
        <w:r>
          <w:rPr>
            <w:webHidden/>
          </w:rPr>
          <w:fldChar w:fldCharType="begin"/>
        </w:r>
        <w:r>
          <w:rPr>
            <w:webHidden/>
          </w:rPr>
          <w:instrText xml:space="preserve"> PAGEREF _Toc182160686 \h </w:instrText>
        </w:r>
        <w:r>
          <w:rPr>
            <w:webHidden/>
          </w:rPr>
        </w:r>
        <w:r>
          <w:rPr>
            <w:webHidden/>
          </w:rPr>
          <w:fldChar w:fldCharType="separate"/>
        </w:r>
        <w:r>
          <w:rPr>
            <w:webHidden/>
          </w:rPr>
          <w:t>196</w:t>
        </w:r>
        <w:r>
          <w:rPr>
            <w:webHidden/>
          </w:rPr>
          <w:fldChar w:fldCharType="end"/>
        </w:r>
      </w:hyperlink>
    </w:p>
    <w:p w:rsidR="008A45C0" w:rsidRDefault="008A45C0">
      <w:pPr>
        <w:pStyle w:val="TOC1"/>
        <w:tabs>
          <w:tab w:val="left" w:pos="720"/>
        </w:tabs>
        <w:rPr>
          <w:rFonts w:asciiTheme="minorHAnsi" w:eastAsiaTheme="minorEastAsia" w:hAnsiTheme="minorHAnsi" w:cstheme="minorBidi"/>
          <w:b w:val="0"/>
          <w:color w:val="auto"/>
          <w:szCs w:val="22"/>
          <w:lang w:val="en-IE" w:eastAsia="en-IE"/>
        </w:rPr>
      </w:pPr>
      <w:hyperlink w:anchor="_Toc182160687" w:history="1">
        <w:r w:rsidRPr="004A3C81">
          <w:rPr>
            <w:rStyle w:val="Hyperlink"/>
          </w:rPr>
          <w:t>23.</w:t>
        </w:r>
        <w:r>
          <w:rPr>
            <w:rFonts w:asciiTheme="minorHAnsi" w:eastAsiaTheme="minorEastAsia" w:hAnsiTheme="minorHAnsi" w:cstheme="minorBidi"/>
            <w:b w:val="0"/>
            <w:color w:val="auto"/>
            <w:szCs w:val="22"/>
            <w:lang w:val="en-IE" w:eastAsia="en-IE"/>
          </w:rPr>
          <w:tab/>
        </w:r>
        <w:r w:rsidRPr="004A3C81">
          <w:rPr>
            <w:rStyle w:val="Hyperlink"/>
          </w:rPr>
          <w:t>Histology and Cytology</w:t>
        </w:r>
        <w:r>
          <w:rPr>
            <w:webHidden/>
          </w:rPr>
          <w:tab/>
        </w:r>
        <w:r>
          <w:rPr>
            <w:webHidden/>
          </w:rPr>
          <w:fldChar w:fldCharType="begin"/>
        </w:r>
        <w:r>
          <w:rPr>
            <w:webHidden/>
          </w:rPr>
          <w:instrText xml:space="preserve"> PAGEREF _Toc182160687 \h </w:instrText>
        </w:r>
        <w:r>
          <w:rPr>
            <w:webHidden/>
          </w:rPr>
        </w:r>
        <w:r>
          <w:rPr>
            <w:webHidden/>
          </w:rPr>
          <w:fldChar w:fldCharType="separate"/>
        </w:r>
        <w:r>
          <w:rPr>
            <w:webHidden/>
          </w:rPr>
          <w:t>198</w:t>
        </w:r>
        <w:r>
          <w:rPr>
            <w:webHidden/>
          </w:rPr>
          <w:fldChar w:fldCharType="end"/>
        </w:r>
      </w:hyperlink>
    </w:p>
    <w:p w:rsidR="008A45C0" w:rsidRDefault="008A45C0">
      <w:pPr>
        <w:pStyle w:val="TOC1"/>
        <w:tabs>
          <w:tab w:val="left" w:pos="720"/>
        </w:tabs>
        <w:rPr>
          <w:rFonts w:asciiTheme="minorHAnsi" w:eastAsiaTheme="minorEastAsia" w:hAnsiTheme="minorHAnsi" w:cstheme="minorBidi"/>
          <w:b w:val="0"/>
          <w:color w:val="auto"/>
          <w:szCs w:val="22"/>
          <w:lang w:val="en-IE" w:eastAsia="en-IE"/>
        </w:rPr>
      </w:pPr>
      <w:hyperlink w:anchor="_Toc182160688" w:history="1">
        <w:r w:rsidRPr="004A3C81">
          <w:rPr>
            <w:rStyle w:val="Hyperlink"/>
          </w:rPr>
          <w:t>24.</w:t>
        </w:r>
        <w:r>
          <w:rPr>
            <w:rFonts w:asciiTheme="minorHAnsi" w:eastAsiaTheme="minorEastAsia" w:hAnsiTheme="minorHAnsi" w:cstheme="minorBidi"/>
            <w:b w:val="0"/>
            <w:color w:val="auto"/>
            <w:szCs w:val="22"/>
            <w:lang w:val="en-IE" w:eastAsia="en-IE"/>
          </w:rPr>
          <w:tab/>
        </w:r>
        <w:r w:rsidRPr="004A3C81">
          <w:rPr>
            <w:rStyle w:val="Hyperlink"/>
          </w:rPr>
          <w:t>Laboratory Information System</w:t>
        </w:r>
        <w:r>
          <w:rPr>
            <w:webHidden/>
          </w:rPr>
          <w:tab/>
        </w:r>
        <w:r>
          <w:rPr>
            <w:webHidden/>
          </w:rPr>
          <w:fldChar w:fldCharType="begin"/>
        </w:r>
        <w:r>
          <w:rPr>
            <w:webHidden/>
          </w:rPr>
          <w:instrText xml:space="preserve"> PAGEREF _Toc182160688 \h </w:instrText>
        </w:r>
        <w:r>
          <w:rPr>
            <w:webHidden/>
          </w:rPr>
        </w:r>
        <w:r>
          <w:rPr>
            <w:webHidden/>
          </w:rPr>
          <w:fldChar w:fldCharType="separate"/>
        </w:r>
        <w:r>
          <w:rPr>
            <w:webHidden/>
          </w:rPr>
          <w:t>207</w:t>
        </w:r>
        <w:r>
          <w:rPr>
            <w:webHidden/>
          </w:rPr>
          <w:fldChar w:fldCharType="end"/>
        </w:r>
      </w:hyperlink>
    </w:p>
    <w:p w:rsidR="009801EF" w:rsidRDefault="00DB566B" w:rsidP="00767E59">
      <w:pPr>
        <w:tabs>
          <w:tab w:val="left" w:pos="9923"/>
        </w:tabs>
        <w:spacing w:line="360" w:lineRule="auto"/>
        <w:rPr>
          <w:rFonts w:cs="Arial"/>
          <w:szCs w:val="20"/>
          <w:lang w:val="en-GB"/>
        </w:rPr>
      </w:pPr>
      <w:r>
        <w:rPr>
          <w:rFonts w:cs="Arial"/>
          <w:b/>
          <w:noProof/>
          <w:lang w:val="en-GB"/>
        </w:rPr>
        <w:fldChar w:fldCharType="end"/>
      </w:r>
    </w:p>
    <w:p w:rsidR="00B31529" w:rsidRDefault="00B31529" w:rsidP="00876F8E">
      <w:pPr>
        <w:pStyle w:val="Heading1"/>
      </w:pPr>
      <w:bookmarkStart w:id="13" w:name="_Toc311548877"/>
      <w:bookmarkStart w:id="14" w:name="_Toc312395778"/>
      <w:bookmarkStart w:id="15" w:name="_Toc353459912"/>
      <w:bookmarkStart w:id="16" w:name="_Toc353460520"/>
      <w:bookmarkStart w:id="17" w:name="_Toc353461046"/>
      <w:bookmarkStart w:id="18" w:name="_Toc360615916"/>
      <w:bookmarkStart w:id="19" w:name="_Toc360616604"/>
      <w:bookmarkStart w:id="20" w:name="_Toc360624788"/>
      <w:bookmarkStart w:id="21" w:name="_Toc360626523"/>
      <w:bookmarkStart w:id="22" w:name="_Toc360626760"/>
      <w:bookmarkStart w:id="23" w:name="_Toc360631656"/>
      <w:bookmarkStart w:id="24" w:name="_Toc360707896"/>
      <w:bookmarkStart w:id="25" w:name="_Toc365040329"/>
      <w:bookmarkStart w:id="26" w:name="_Toc373334524"/>
      <w:bookmarkStart w:id="27" w:name="_Toc373337603"/>
      <w:bookmarkStart w:id="28" w:name="_Toc373338245"/>
      <w:bookmarkStart w:id="29" w:name="_Toc182160666"/>
      <w:r>
        <w:lastRenderedPageBreak/>
        <w:t>Preface</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1F42DE" w:rsidRDefault="001F42DE" w:rsidP="001F42DE">
      <w:pPr>
        <w:pStyle w:val="BodyText"/>
      </w:pPr>
    </w:p>
    <w:p w:rsidR="00B31529" w:rsidRDefault="00B31529" w:rsidP="001E31A6">
      <w:pPr>
        <w:jc w:val="both"/>
      </w:pPr>
      <w:r>
        <w:t xml:space="preserve">This handbook has been prepared to inform the users of </w:t>
      </w:r>
      <w:r w:rsidR="00710074">
        <w:t>the Saolta University Health Care Group,</w:t>
      </w:r>
      <w:r w:rsidR="006C406F">
        <w:t xml:space="preserve"> </w:t>
      </w:r>
      <w:r>
        <w:t xml:space="preserve">Sligo </w:t>
      </w:r>
      <w:r w:rsidR="0085794F">
        <w:t>University</w:t>
      </w:r>
      <w:r>
        <w:t xml:space="preserve"> Hospital</w:t>
      </w:r>
      <w:r w:rsidR="00710074">
        <w:t>,</w:t>
      </w:r>
      <w:r w:rsidR="006C406F">
        <w:t xml:space="preserve"> </w:t>
      </w:r>
      <w:r>
        <w:t>Pathology Laboratory of which services are available and how to obtain the services required.</w:t>
      </w:r>
    </w:p>
    <w:p w:rsidR="001E31A6" w:rsidRDefault="001E31A6" w:rsidP="001E31A6">
      <w:pPr>
        <w:jc w:val="both"/>
      </w:pPr>
    </w:p>
    <w:p w:rsidR="00B31529" w:rsidRDefault="00B31529" w:rsidP="001E31A6">
      <w:pPr>
        <w:jc w:val="both"/>
      </w:pPr>
      <w:r>
        <w:t>It is appreciated that with the ever increasing range of test available it is difficult for the user to know which request form, specimen container, type of specimen and specific protocol required to obtain the specific investigation and result required. It is hoped that this handbook can address some of the problems encountered by clinical staff.</w:t>
      </w:r>
    </w:p>
    <w:p w:rsidR="001E31A6" w:rsidRDefault="001E31A6" w:rsidP="001E31A6">
      <w:pPr>
        <w:jc w:val="both"/>
      </w:pPr>
    </w:p>
    <w:p w:rsidR="00B31529" w:rsidRDefault="00B31529" w:rsidP="001E31A6">
      <w:pPr>
        <w:jc w:val="both"/>
      </w:pPr>
      <w:r>
        <w:t>The handbook contains lists of relevant telephone numbers to facilitate access to appropriate consultant and senior scientific staff for advice; departmental telephone numbers are also available for result enquiries etc.</w:t>
      </w:r>
    </w:p>
    <w:p w:rsidR="001E31A6" w:rsidRDefault="001E31A6" w:rsidP="001E31A6">
      <w:pPr>
        <w:jc w:val="both"/>
      </w:pPr>
    </w:p>
    <w:p w:rsidR="00B31529" w:rsidRDefault="00B31529" w:rsidP="001E31A6">
      <w:pPr>
        <w:jc w:val="both"/>
      </w:pPr>
      <w:r>
        <w:t>The views of users of this handbook and suggestions on how it may be improved are welcome; agreed changes in content and format etc. will be incorporated in future editions.</w:t>
      </w:r>
    </w:p>
    <w:p w:rsidR="00E824FE" w:rsidRDefault="00B31529">
      <w:r>
        <w:tab/>
      </w:r>
      <w:r>
        <w:tab/>
      </w:r>
      <w:r>
        <w:tab/>
      </w:r>
      <w:r>
        <w:tab/>
      </w:r>
      <w:r>
        <w:tab/>
      </w:r>
      <w:r>
        <w:tab/>
      </w:r>
    </w:p>
    <w:p w:rsidR="00B31529" w:rsidRDefault="0086308C">
      <w:r>
        <w:t>Liam O’Grady</w:t>
      </w:r>
    </w:p>
    <w:p w:rsidR="00221151" w:rsidRDefault="00221151"/>
    <w:p w:rsidR="0086308C" w:rsidRDefault="0086308C">
      <w:r>
        <w:t>Laboratory Manager</w:t>
      </w:r>
    </w:p>
    <w:p w:rsidR="00556E3A" w:rsidRDefault="00556E3A"/>
    <w:p w:rsidR="00B31529" w:rsidRDefault="00B31529">
      <w:r>
        <w:t xml:space="preserve">(On behalf of the Pathology Dept.) </w:t>
      </w:r>
    </w:p>
    <w:p w:rsidR="00B31529" w:rsidRDefault="00B31529"/>
    <w:p w:rsidR="00E824FE" w:rsidRDefault="00E824FE" w:rsidP="00E824FE">
      <w:bookmarkStart w:id="30" w:name="_Toc311548878"/>
      <w:bookmarkStart w:id="31" w:name="_Toc312395779"/>
      <w:bookmarkStart w:id="32" w:name="_Toc353459913"/>
      <w:bookmarkStart w:id="33" w:name="_Toc353460521"/>
      <w:bookmarkStart w:id="34" w:name="_Toc353461047"/>
    </w:p>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E824FE" w:rsidRDefault="00E824FE" w:rsidP="00E824FE"/>
    <w:p w:rsidR="00B31529" w:rsidRDefault="00B31529" w:rsidP="00876F8E">
      <w:pPr>
        <w:pStyle w:val="Heading1"/>
      </w:pPr>
      <w:bookmarkStart w:id="35" w:name="_Toc360615917"/>
      <w:bookmarkStart w:id="36" w:name="_Toc360616605"/>
      <w:bookmarkStart w:id="37" w:name="_Toc360624789"/>
      <w:bookmarkStart w:id="38" w:name="_Toc360626524"/>
      <w:bookmarkStart w:id="39" w:name="_Toc360626761"/>
      <w:bookmarkStart w:id="40" w:name="_Toc360631657"/>
      <w:bookmarkStart w:id="41" w:name="_Toc360707897"/>
      <w:bookmarkStart w:id="42" w:name="_Toc365040330"/>
      <w:bookmarkStart w:id="43" w:name="_Toc373334525"/>
      <w:bookmarkStart w:id="44" w:name="_Toc373337604"/>
      <w:bookmarkStart w:id="45" w:name="_Toc373338246"/>
      <w:bookmarkStart w:id="46" w:name="_Toc182160667"/>
      <w:r>
        <w:lastRenderedPageBreak/>
        <w:t>Introduction</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B31529" w:rsidRDefault="00B31529">
      <w:r>
        <w:t xml:space="preserve">A comprehensive Pathology Laboratory Service is provided by the departments of Biochemistry, Haematology/Blood Transfusion, Histology/Cytology and Microbiology. Mortuary Services are also provided at </w:t>
      </w:r>
      <w:r w:rsidR="006C406F">
        <w:t>the Saolta University Health Care Group-</w:t>
      </w:r>
      <w:r>
        <w:t xml:space="preserve">Sligo </w:t>
      </w:r>
      <w:r w:rsidR="0085794F">
        <w:t>University</w:t>
      </w:r>
      <w:r>
        <w:t xml:space="preserve"> Hospital.</w:t>
      </w:r>
    </w:p>
    <w:p w:rsidR="001E31A6" w:rsidRDefault="001E31A6"/>
    <w:p w:rsidR="00B31529" w:rsidRDefault="00B31529">
      <w:r>
        <w:t xml:space="preserve">The Pathology Department provides a service for Consultant In-patients and Out-Patients also for primary Care Practitioners and </w:t>
      </w:r>
      <w:r w:rsidR="00D453E8">
        <w:t>Kingsbridge Hospital</w:t>
      </w:r>
      <w:r>
        <w:t xml:space="preserve">. An "On-call" Service is provided outside routine working hours for urgent requests in </w:t>
      </w:r>
      <w:r w:rsidR="002335BD">
        <w:t>Biochemistry</w:t>
      </w:r>
      <w:r>
        <w:t>, Haematology/Blood Transfusion and Microbiology.</w:t>
      </w:r>
    </w:p>
    <w:p w:rsidR="00B31529" w:rsidRDefault="00B31529">
      <w:r>
        <w:t>The role of the Pathology Servic</w:t>
      </w:r>
      <w:r w:rsidR="00876322">
        <w:t>e can be summarised as follows:</w:t>
      </w:r>
    </w:p>
    <w:p w:rsidR="001E31A6" w:rsidRDefault="001E31A6"/>
    <w:p w:rsidR="00B31529" w:rsidRDefault="00B31529">
      <w:pPr>
        <w:numPr>
          <w:ilvl w:val="0"/>
          <w:numId w:val="4"/>
        </w:numPr>
      </w:pPr>
      <w:r>
        <w:t>to provide a consultant-led advisory service supported by appropriate diagnostic facilities</w:t>
      </w:r>
    </w:p>
    <w:p w:rsidR="00B31529" w:rsidRDefault="00B31529">
      <w:pPr>
        <w:numPr>
          <w:ilvl w:val="0"/>
          <w:numId w:val="4"/>
        </w:numPr>
      </w:pPr>
      <w:r>
        <w:t>to provide analytical results with appropriate attention to quality, speed and economy</w:t>
      </w:r>
    </w:p>
    <w:p w:rsidR="00B31529" w:rsidRDefault="00B31529">
      <w:pPr>
        <w:numPr>
          <w:ilvl w:val="0"/>
          <w:numId w:val="4"/>
        </w:numPr>
      </w:pPr>
      <w:r>
        <w:t>to provide interpretation of results, and where necessary, advise on further investigation</w:t>
      </w:r>
    </w:p>
    <w:p w:rsidR="00B31529" w:rsidRDefault="00B31529">
      <w:pPr>
        <w:numPr>
          <w:ilvl w:val="0"/>
          <w:numId w:val="4"/>
        </w:numPr>
      </w:pPr>
      <w:r>
        <w:t>to monitor individual patients and provide laboratory control of therapy where necessary</w:t>
      </w:r>
    </w:p>
    <w:p w:rsidR="00B31529" w:rsidRDefault="00B31529">
      <w:pPr>
        <w:numPr>
          <w:ilvl w:val="0"/>
          <w:numId w:val="4"/>
        </w:numPr>
      </w:pPr>
      <w:r>
        <w:t>to collaborate in the development and implementation of new methods of diagnosis and treatment</w:t>
      </w:r>
    </w:p>
    <w:p w:rsidR="00B31529" w:rsidRDefault="00B31529">
      <w:pPr>
        <w:numPr>
          <w:ilvl w:val="0"/>
          <w:numId w:val="4"/>
        </w:numPr>
      </w:pPr>
      <w:r>
        <w:t>to undertake fundamental and/or applied research</w:t>
      </w:r>
    </w:p>
    <w:p w:rsidR="00B31529" w:rsidRDefault="00B31529">
      <w:pPr>
        <w:numPr>
          <w:ilvl w:val="0"/>
          <w:numId w:val="4"/>
        </w:numPr>
      </w:pPr>
      <w:r>
        <w:t>to participate in research projects generated in the hospital or community</w:t>
      </w:r>
    </w:p>
    <w:p w:rsidR="00B31529" w:rsidRDefault="00B31529">
      <w:pPr>
        <w:numPr>
          <w:ilvl w:val="0"/>
          <w:numId w:val="4"/>
        </w:numPr>
      </w:pPr>
      <w:r>
        <w:t>to collaborate in training and continuing education of staff in the hospital and community</w:t>
      </w:r>
    </w:p>
    <w:p w:rsidR="00B31529" w:rsidRDefault="00B31529">
      <w:pPr>
        <w:numPr>
          <w:ilvl w:val="0"/>
          <w:numId w:val="4"/>
        </w:numPr>
      </w:pPr>
      <w:r>
        <w:t>to offer support and quality control of new patient testing facilities</w:t>
      </w:r>
    </w:p>
    <w:p w:rsidR="00B31529" w:rsidRDefault="00B31529"/>
    <w:p w:rsidR="00B31529" w:rsidRDefault="00B31529">
      <w:r>
        <w:t>The Pathology Service is provided by a multi-disciplinary team of staff consisting of Consultant Pathologists, Medical Scientists, Medical Laboratory Assistants, Clerical, Secretarial and Portering Staff. All major disciplines of the Pathology Service are provided to hospital medical staff, GP Practices and other health care units within the region</w:t>
      </w:r>
      <w:r w:rsidR="00323515">
        <w:t>.</w:t>
      </w:r>
    </w:p>
    <w:p w:rsidR="001E31A6" w:rsidRDefault="001E31A6"/>
    <w:p w:rsidR="00B31529" w:rsidRDefault="00B31529">
      <w:r>
        <w:t>This handbook has been prepared to familiarize the user with departmental structure and policies as well as specific test requirements.</w:t>
      </w:r>
    </w:p>
    <w:p w:rsidR="001E31A6" w:rsidRDefault="001E31A6"/>
    <w:p w:rsidR="00B31529" w:rsidRDefault="00B31529">
      <w:r>
        <w:t>Laboratory policy statements include brief descriptions of each laboratory, key contact personnel, hours of operation and instruction regarding specimen collection and transportation to the laboratory.</w:t>
      </w:r>
    </w:p>
    <w:p w:rsidR="00A00B80" w:rsidRDefault="00A00B80"/>
    <w:p w:rsidR="00A00B80" w:rsidRDefault="00BE0E8F">
      <w:r>
        <w:t>Acute primary care interace meetings</w:t>
      </w:r>
      <w:r w:rsidR="00A00B80" w:rsidRPr="00A00B80">
        <w:t xml:space="preserve"> occur quarterl</w:t>
      </w:r>
      <w:r>
        <w:t xml:space="preserve">y, which the laboratory manager and clinical director </w:t>
      </w:r>
      <w:r w:rsidR="00A00B80" w:rsidRPr="00A00B80">
        <w:t xml:space="preserve">attends. </w:t>
      </w:r>
    </w:p>
    <w:p w:rsidR="00B31529" w:rsidRDefault="00B31529"/>
    <w:p w:rsidR="00B31529" w:rsidRDefault="00B31529" w:rsidP="00876F8E">
      <w:pPr>
        <w:pStyle w:val="Heading1"/>
      </w:pPr>
      <w:bookmarkStart w:id="47" w:name="_Toc271183607"/>
      <w:bookmarkStart w:id="48" w:name="_Toc271184040"/>
      <w:bookmarkStart w:id="49" w:name="_Toc271184133"/>
      <w:bookmarkStart w:id="50" w:name="_Toc311548879"/>
      <w:bookmarkStart w:id="51" w:name="_Toc312395780"/>
      <w:bookmarkStart w:id="52" w:name="_Toc353459914"/>
      <w:bookmarkStart w:id="53" w:name="_Toc353460522"/>
      <w:bookmarkStart w:id="54" w:name="_Toc353461048"/>
      <w:bookmarkStart w:id="55" w:name="_Toc360615918"/>
      <w:bookmarkStart w:id="56" w:name="_Toc360616606"/>
      <w:bookmarkStart w:id="57" w:name="_Toc360624790"/>
      <w:bookmarkStart w:id="58" w:name="_Toc360626525"/>
      <w:bookmarkStart w:id="59" w:name="_Toc360626762"/>
      <w:bookmarkStart w:id="60" w:name="_Toc360631658"/>
      <w:bookmarkStart w:id="61" w:name="_Toc360707898"/>
      <w:bookmarkStart w:id="62" w:name="_Toc365040331"/>
      <w:bookmarkStart w:id="63" w:name="_Toc373334526"/>
      <w:bookmarkStart w:id="64" w:name="_Toc373337605"/>
      <w:bookmarkStart w:id="65" w:name="_Toc373338247"/>
      <w:bookmarkStart w:id="66" w:name="_Toc182160668"/>
      <w:r>
        <w:t>Location of the Laboratories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B31529" w:rsidRDefault="00B31529">
      <w:r>
        <w:t>The Pathology laboratories are located on level 4.</w:t>
      </w:r>
    </w:p>
    <w:p w:rsidR="00B31529" w:rsidRDefault="00B31529">
      <w:r>
        <w:t>The address of the laboratories is:</w:t>
      </w:r>
    </w:p>
    <w:p w:rsidR="00B31529" w:rsidRDefault="00B31529">
      <w:r>
        <w:t>Pathology Department</w:t>
      </w:r>
    </w:p>
    <w:p w:rsidR="00B31529" w:rsidRDefault="00B31529">
      <w:r>
        <w:t xml:space="preserve">Sligo </w:t>
      </w:r>
      <w:r w:rsidR="0085794F">
        <w:t>University</w:t>
      </w:r>
      <w:r>
        <w:t xml:space="preserve"> Hospital,</w:t>
      </w:r>
    </w:p>
    <w:p w:rsidR="00242694" w:rsidRDefault="00242694">
      <w:r>
        <w:t>The Mall,</w:t>
      </w:r>
    </w:p>
    <w:p w:rsidR="00B31529" w:rsidRDefault="00B31529">
      <w:r>
        <w:t>Sligo.</w:t>
      </w:r>
    </w:p>
    <w:p w:rsidR="00B31529" w:rsidRDefault="00A11737">
      <w:r w:rsidRPr="00A11737">
        <w:t xml:space="preserve">Eircode for Sligo </w:t>
      </w:r>
      <w:r w:rsidR="007565CE">
        <w:t>University</w:t>
      </w:r>
      <w:r w:rsidRPr="00A11737">
        <w:t xml:space="preserve"> Hospital from the General Managers Office is F91 H684.</w:t>
      </w:r>
    </w:p>
    <w:p w:rsidR="00B31529" w:rsidRDefault="00B31529" w:rsidP="00876F8E">
      <w:pPr>
        <w:pStyle w:val="Heading1"/>
      </w:pPr>
      <w:bookmarkStart w:id="67" w:name="_Toc271183608"/>
      <w:bookmarkStart w:id="68" w:name="_Toc271184041"/>
      <w:bookmarkStart w:id="69" w:name="_Toc271184134"/>
      <w:bookmarkStart w:id="70" w:name="_Toc311548880"/>
      <w:bookmarkStart w:id="71" w:name="_Toc312395781"/>
      <w:bookmarkStart w:id="72" w:name="_Toc353459915"/>
      <w:bookmarkStart w:id="73" w:name="_Toc353460523"/>
      <w:bookmarkStart w:id="74" w:name="_Toc353461049"/>
      <w:bookmarkStart w:id="75" w:name="_Toc360615919"/>
      <w:bookmarkStart w:id="76" w:name="_Toc360616607"/>
      <w:bookmarkStart w:id="77" w:name="_Toc360624791"/>
      <w:bookmarkStart w:id="78" w:name="_Toc360626526"/>
      <w:bookmarkStart w:id="79" w:name="_Toc360626763"/>
      <w:bookmarkStart w:id="80" w:name="_Toc360631659"/>
      <w:bookmarkStart w:id="81" w:name="_Toc360707899"/>
      <w:bookmarkStart w:id="82" w:name="_Toc365040332"/>
      <w:bookmarkStart w:id="83" w:name="_Toc373334527"/>
      <w:bookmarkStart w:id="84" w:name="_Toc373337606"/>
      <w:bookmarkStart w:id="85" w:name="_Toc373338248"/>
      <w:bookmarkStart w:id="86" w:name="_Toc182160669"/>
      <w:r>
        <w:t>Car Parking</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t xml:space="preserve"> </w:t>
      </w:r>
    </w:p>
    <w:p w:rsidR="00B31529" w:rsidRDefault="00B31529">
      <w:r>
        <w:t>The nearest car park to the laboratory is just off the mall.</w:t>
      </w:r>
      <w:r>
        <w:br/>
        <w:t>Car parking is “pay and display”.</w:t>
      </w:r>
      <w:r>
        <w:br w:type="page"/>
      </w:r>
    </w:p>
    <w:tbl>
      <w:tblPr>
        <w:tblW w:w="4925"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CellMar>
          <w:left w:w="30" w:type="dxa"/>
          <w:right w:w="30" w:type="dxa"/>
        </w:tblCellMar>
        <w:tblLook w:val="0000" w:firstRow="0" w:lastRow="0" w:firstColumn="0" w:lastColumn="0" w:noHBand="0" w:noVBand="0"/>
      </w:tblPr>
      <w:tblGrid>
        <w:gridCol w:w="3966"/>
        <w:gridCol w:w="1307"/>
        <w:gridCol w:w="3913"/>
        <w:gridCol w:w="1744"/>
      </w:tblGrid>
      <w:tr w:rsidR="00B31529" w:rsidTr="00EC34A0">
        <w:trPr>
          <w:trHeight w:val="377"/>
          <w:jc w:val="center"/>
        </w:trPr>
        <w:tc>
          <w:tcPr>
            <w:tcW w:w="4202" w:type="pct"/>
            <w:gridSpan w:val="3"/>
            <w:shd w:val="solid" w:color="C0C0C0" w:fill="auto"/>
            <w:vAlign w:val="center"/>
          </w:tcPr>
          <w:p w:rsidR="00B31529" w:rsidRDefault="00B31529" w:rsidP="00876F8E">
            <w:pPr>
              <w:pStyle w:val="Heading1"/>
            </w:pPr>
            <w:bookmarkStart w:id="87" w:name="_Toc271183610"/>
            <w:bookmarkStart w:id="88" w:name="_Toc271184043"/>
            <w:bookmarkStart w:id="89" w:name="_Toc271184136"/>
            <w:bookmarkStart w:id="90" w:name="_Toc311548882"/>
            <w:bookmarkStart w:id="91" w:name="_Toc312395783"/>
            <w:bookmarkStart w:id="92" w:name="_Toc353459917"/>
            <w:bookmarkStart w:id="93" w:name="_Toc353460525"/>
            <w:bookmarkStart w:id="94" w:name="_Toc353461051"/>
            <w:bookmarkStart w:id="95" w:name="_Toc360615920"/>
            <w:bookmarkStart w:id="96" w:name="_Toc360616608"/>
            <w:bookmarkStart w:id="97" w:name="_Toc360624792"/>
            <w:bookmarkStart w:id="98" w:name="_Toc360626527"/>
            <w:bookmarkStart w:id="99" w:name="_Toc360626764"/>
            <w:bookmarkStart w:id="100" w:name="_Toc360631660"/>
            <w:bookmarkStart w:id="101" w:name="_Toc360707900"/>
            <w:bookmarkStart w:id="102" w:name="_Toc365040333"/>
            <w:bookmarkStart w:id="103" w:name="_Toc373334528"/>
            <w:bookmarkStart w:id="104" w:name="_Toc373337607"/>
            <w:bookmarkStart w:id="105" w:name="_Toc373338249"/>
            <w:bookmarkStart w:id="106" w:name="_Toc182160670"/>
            <w:r>
              <w:lastRenderedPageBreak/>
              <w:t>Laboratory contact numbers</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tc>
        <w:tc>
          <w:tcPr>
            <w:tcW w:w="798" w:type="pct"/>
            <w:shd w:val="solid" w:color="C0C0C0" w:fill="auto"/>
            <w:vAlign w:val="center"/>
          </w:tcPr>
          <w:p w:rsidR="00B31529" w:rsidRDefault="00B31529"/>
        </w:tc>
      </w:tr>
      <w:tr w:rsidR="00B31529" w:rsidTr="00EC34A0">
        <w:trPr>
          <w:trHeight w:val="377"/>
          <w:jc w:val="center"/>
        </w:trPr>
        <w:tc>
          <w:tcPr>
            <w:tcW w:w="1814" w:type="pct"/>
            <w:shd w:val="solid" w:color="C0C0C0" w:fill="auto"/>
            <w:vAlign w:val="center"/>
          </w:tcPr>
          <w:p w:rsidR="00B31529" w:rsidRDefault="00B63C86">
            <w:r>
              <w:t>Tel; 071917 ext</w:t>
            </w:r>
          </w:p>
        </w:tc>
        <w:tc>
          <w:tcPr>
            <w:tcW w:w="598" w:type="pct"/>
            <w:shd w:val="solid" w:color="C0C0C0" w:fill="auto"/>
            <w:vAlign w:val="center"/>
          </w:tcPr>
          <w:p w:rsidR="00B31529" w:rsidRDefault="00B31529"/>
        </w:tc>
        <w:tc>
          <w:tcPr>
            <w:tcW w:w="1790" w:type="pct"/>
            <w:shd w:val="solid" w:color="C0C0C0" w:fill="auto"/>
            <w:vAlign w:val="center"/>
          </w:tcPr>
          <w:p w:rsidR="00B31529" w:rsidRDefault="00B31529"/>
        </w:tc>
        <w:tc>
          <w:tcPr>
            <w:tcW w:w="798" w:type="pct"/>
            <w:shd w:val="solid" w:color="C0C0C0" w:fill="auto"/>
            <w:vAlign w:val="center"/>
          </w:tcPr>
          <w:p w:rsidR="00B31529" w:rsidRDefault="00B31529"/>
        </w:tc>
      </w:tr>
      <w:tr w:rsidR="00B31529" w:rsidTr="00EC34A0">
        <w:trPr>
          <w:trHeight w:val="276"/>
          <w:jc w:val="center"/>
        </w:trPr>
        <w:tc>
          <w:tcPr>
            <w:tcW w:w="5000" w:type="pct"/>
            <w:gridSpan w:val="4"/>
            <w:shd w:val="solid" w:color="C0C0C0" w:fill="auto"/>
            <w:vAlign w:val="center"/>
          </w:tcPr>
          <w:p w:rsidR="00B31529" w:rsidRDefault="00791012" w:rsidP="00791012">
            <w:r>
              <w:t>Laboratory</w:t>
            </w:r>
            <w:r w:rsidR="00B31529">
              <w:t xml:space="preserve"> </w:t>
            </w:r>
            <w:r>
              <w:t>Manager – Liam O’Grady</w:t>
            </w:r>
            <w:r w:rsidR="00B31529">
              <w:t xml:space="preserve"> ext </w:t>
            </w:r>
            <w:r w:rsidR="00754C86">
              <w:t>7</w:t>
            </w:r>
            <w:r w:rsidR="00B31529">
              <w:t xml:space="preserve">4560        </w:t>
            </w:r>
          </w:p>
        </w:tc>
      </w:tr>
      <w:tr w:rsidR="00B31529" w:rsidTr="00FD1CDA">
        <w:trPr>
          <w:trHeight w:val="434"/>
          <w:jc w:val="center"/>
        </w:trPr>
        <w:tc>
          <w:tcPr>
            <w:tcW w:w="1814" w:type="pct"/>
            <w:shd w:val="solid" w:color="C0C0C0" w:fill="auto"/>
            <w:vAlign w:val="center"/>
          </w:tcPr>
          <w:p w:rsidR="00B31529" w:rsidRPr="00CC1982" w:rsidRDefault="00791012">
            <w:r>
              <w:t xml:space="preserve">Laboratory </w:t>
            </w:r>
            <w:r w:rsidR="00CC1982">
              <w:t>Reception office</w:t>
            </w:r>
          </w:p>
        </w:tc>
        <w:tc>
          <w:tcPr>
            <w:tcW w:w="598" w:type="pct"/>
            <w:shd w:val="solid" w:color="C0C0C0" w:fill="auto"/>
            <w:vAlign w:val="center"/>
          </w:tcPr>
          <w:p w:rsidR="00BF17E3" w:rsidRDefault="00754C86" w:rsidP="00FD1CDA">
            <w:pPr>
              <w:jc w:val="center"/>
            </w:pPr>
            <w:r>
              <w:t>7</w:t>
            </w:r>
            <w:r w:rsidR="00CC1982">
              <w:t>4553</w:t>
            </w:r>
          </w:p>
        </w:tc>
        <w:tc>
          <w:tcPr>
            <w:tcW w:w="1790" w:type="pct"/>
            <w:shd w:val="solid" w:color="C0C0C0" w:fill="auto"/>
            <w:vAlign w:val="center"/>
          </w:tcPr>
          <w:p w:rsidR="00B31529" w:rsidRDefault="00B63C86">
            <w:r>
              <w:t xml:space="preserve">Reception Fax no. </w:t>
            </w:r>
          </w:p>
        </w:tc>
        <w:tc>
          <w:tcPr>
            <w:tcW w:w="798" w:type="pct"/>
            <w:shd w:val="solid" w:color="C0C0C0" w:fill="auto"/>
            <w:vAlign w:val="center"/>
          </w:tcPr>
          <w:p w:rsidR="00B31529" w:rsidRDefault="00B63C86" w:rsidP="00EC34A0">
            <w:pPr>
              <w:jc w:val="center"/>
            </w:pPr>
            <w:r>
              <w:t>36889</w:t>
            </w:r>
          </w:p>
        </w:tc>
      </w:tr>
      <w:tr w:rsidR="00611566" w:rsidTr="00EC34A0">
        <w:trPr>
          <w:trHeight w:val="305"/>
          <w:jc w:val="center"/>
        </w:trPr>
        <w:tc>
          <w:tcPr>
            <w:tcW w:w="1814" w:type="pct"/>
            <w:shd w:val="solid" w:color="C0C0C0" w:fill="auto"/>
            <w:vAlign w:val="center"/>
          </w:tcPr>
          <w:p w:rsidR="00611566" w:rsidRPr="00611566" w:rsidRDefault="00611566" w:rsidP="00611566">
            <w:pPr>
              <w:rPr>
                <w:b/>
              </w:rPr>
            </w:pPr>
            <w:r w:rsidRPr="00611566">
              <w:rPr>
                <w:b/>
              </w:rPr>
              <w:t xml:space="preserve">Clinical Biochemistry </w:t>
            </w:r>
          </w:p>
        </w:tc>
        <w:tc>
          <w:tcPr>
            <w:tcW w:w="598" w:type="pct"/>
            <w:shd w:val="solid" w:color="C0C0C0" w:fill="auto"/>
            <w:vAlign w:val="center"/>
          </w:tcPr>
          <w:p w:rsidR="00611566" w:rsidRPr="00611566" w:rsidRDefault="00611566" w:rsidP="00611566">
            <w:pPr>
              <w:rPr>
                <w:b/>
              </w:rPr>
            </w:pPr>
            <w:r w:rsidRPr="00611566">
              <w:rPr>
                <w:b/>
              </w:rPr>
              <w:t>ext</w:t>
            </w:r>
          </w:p>
        </w:tc>
        <w:tc>
          <w:tcPr>
            <w:tcW w:w="1790" w:type="pct"/>
            <w:shd w:val="solid" w:color="C0C0C0" w:fill="auto"/>
            <w:vAlign w:val="center"/>
          </w:tcPr>
          <w:p w:rsidR="00611566" w:rsidRDefault="00611566" w:rsidP="00611566">
            <w:pPr>
              <w:jc w:val="center"/>
              <w:rPr>
                <w:b/>
              </w:rPr>
            </w:pPr>
            <w:r>
              <w:rPr>
                <w:b/>
              </w:rPr>
              <w:t>Haematology</w:t>
            </w:r>
          </w:p>
        </w:tc>
        <w:tc>
          <w:tcPr>
            <w:tcW w:w="798" w:type="pct"/>
            <w:shd w:val="solid" w:color="C0C0C0" w:fill="auto"/>
            <w:vAlign w:val="center"/>
          </w:tcPr>
          <w:p w:rsidR="00611566" w:rsidRDefault="00611566" w:rsidP="00611566">
            <w:pPr>
              <w:jc w:val="center"/>
              <w:rPr>
                <w:b/>
              </w:rPr>
            </w:pPr>
            <w:r>
              <w:rPr>
                <w:b/>
              </w:rPr>
              <w:t>ext</w:t>
            </w:r>
          </w:p>
        </w:tc>
      </w:tr>
      <w:tr w:rsidR="00611566" w:rsidTr="00EC34A0">
        <w:trPr>
          <w:trHeight w:val="305"/>
          <w:jc w:val="center"/>
        </w:trPr>
        <w:tc>
          <w:tcPr>
            <w:tcW w:w="1814" w:type="pct"/>
            <w:shd w:val="solid" w:color="C0C0C0" w:fill="auto"/>
            <w:vAlign w:val="center"/>
          </w:tcPr>
          <w:p w:rsidR="00611566" w:rsidRPr="00611566" w:rsidRDefault="00611566" w:rsidP="00611566">
            <w:r w:rsidRPr="00611566">
              <w:t>Oncall</w:t>
            </w:r>
          </w:p>
        </w:tc>
        <w:tc>
          <w:tcPr>
            <w:tcW w:w="598" w:type="pct"/>
            <w:shd w:val="solid" w:color="C0C0C0" w:fill="auto"/>
            <w:vAlign w:val="center"/>
          </w:tcPr>
          <w:p w:rsidR="00611566" w:rsidRPr="00611566" w:rsidRDefault="00611566" w:rsidP="00611566">
            <w:r w:rsidRPr="00611566">
              <w:t>173450</w:t>
            </w:r>
          </w:p>
        </w:tc>
        <w:tc>
          <w:tcPr>
            <w:tcW w:w="1790" w:type="pct"/>
            <w:shd w:val="solid" w:color="C0C0C0" w:fill="auto"/>
            <w:vAlign w:val="center"/>
          </w:tcPr>
          <w:p w:rsidR="00611566" w:rsidRDefault="00611566" w:rsidP="00611566">
            <w:r>
              <w:t>Oncall</w:t>
            </w:r>
          </w:p>
        </w:tc>
        <w:tc>
          <w:tcPr>
            <w:tcW w:w="798" w:type="pct"/>
            <w:shd w:val="solid" w:color="C0C0C0" w:fill="auto"/>
            <w:vAlign w:val="center"/>
          </w:tcPr>
          <w:p w:rsidR="00611566" w:rsidRDefault="00611566" w:rsidP="00611566">
            <w:pPr>
              <w:jc w:val="center"/>
            </w:pPr>
            <w:r>
              <w:t>173440</w:t>
            </w:r>
          </w:p>
        </w:tc>
      </w:tr>
      <w:tr w:rsidR="00611566" w:rsidTr="00EC34A0">
        <w:trPr>
          <w:trHeight w:val="305"/>
          <w:jc w:val="center"/>
        </w:trPr>
        <w:tc>
          <w:tcPr>
            <w:tcW w:w="1814" w:type="pct"/>
            <w:shd w:val="solid" w:color="C0C0C0" w:fill="auto"/>
            <w:vAlign w:val="center"/>
          </w:tcPr>
          <w:p w:rsidR="00611566" w:rsidRPr="00611566" w:rsidRDefault="00611566" w:rsidP="00611566">
            <w:r w:rsidRPr="00611566">
              <w:t>Chief Medical Scientist</w:t>
            </w:r>
          </w:p>
        </w:tc>
        <w:tc>
          <w:tcPr>
            <w:tcW w:w="598" w:type="pct"/>
            <w:shd w:val="solid" w:color="C0C0C0" w:fill="auto"/>
            <w:vAlign w:val="center"/>
          </w:tcPr>
          <w:p w:rsidR="00611566" w:rsidRPr="00611566" w:rsidRDefault="00611566" w:rsidP="00611566">
            <w:r w:rsidRPr="00611566">
              <w:t>74561</w:t>
            </w:r>
          </w:p>
        </w:tc>
        <w:tc>
          <w:tcPr>
            <w:tcW w:w="1790" w:type="pct"/>
            <w:shd w:val="solid" w:color="C0C0C0" w:fill="auto"/>
            <w:vAlign w:val="center"/>
          </w:tcPr>
          <w:p w:rsidR="00611566" w:rsidRDefault="00611566" w:rsidP="00611566">
            <w:r>
              <w:t>Haem Chief Medical Scientist</w:t>
            </w:r>
          </w:p>
        </w:tc>
        <w:tc>
          <w:tcPr>
            <w:tcW w:w="798" w:type="pct"/>
            <w:shd w:val="solid" w:color="C0C0C0" w:fill="auto"/>
            <w:vAlign w:val="center"/>
          </w:tcPr>
          <w:p w:rsidR="00611566" w:rsidRDefault="00611566" w:rsidP="00611566">
            <w:pPr>
              <w:jc w:val="center"/>
            </w:pPr>
            <w:r>
              <w:t>74562</w:t>
            </w:r>
          </w:p>
        </w:tc>
      </w:tr>
      <w:tr w:rsidR="00611566" w:rsidTr="00EC34A0">
        <w:trPr>
          <w:trHeight w:val="305"/>
          <w:jc w:val="center"/>
        </w:trPr>
        <w:tc>
          <w:tcPr>
            <w:tcW w:w="1814" w:type="pct"/>
            <w:shd w:val="solid" w:color="C0C0C0" w:fill="auto"/>
            <w:vAlign w:val="center"/>
          </w:tcPr>
          <w:p w:rsidR="00611566" w:rsidRPr="00611566" w:rsidRDefault="00611566" w:rsidP="00611566">
            <w:r w:rsidRPr="00611566">
              <w:t>Biochemistry Main Lab</w:t>
            </w:r>
          </w:p>
        </w:tc>
        <w:tc>
          <w:tcPr>
            <w:tcW w:w="598" w:type="pct"/>
            <w:shd w:val="solid" w:color="C0C0C0" w:fill="auto"/>
            <w:vAlign w:val="center"/>
          </w:tcPr>
          <w:p w:rsidR="00611566" w:rsidRPr="00611566" w:rsidRDefault="00611566" w:rsidP="00611566">
            <w:r w:rsidRPr="00611566">
              <w:t>74590</w:t>
            </w:r>
          </w:p>
        </w:tc>
        <w:tc>
          <w:tcPr>
            <w:tcW w:w="1790" w:type="pct"/>
            <w:shd w:val="solid" w:color="C0C0C0" w:fill="auto"/>
            <w:vAlign w:val="center"/>
          </w:tcPr>
          <w:p w:rsidR="00611566" w:rsidRDefault="00611566" w:rsidP="00611566">
            <w:r>
              <w:t>Haem lab</w:t>
            </w:r>
          </w:p>
          <w:p w:rsidR="00611566" w:rsidRDefault="00611566" w:rsidP="00611566">
            <w:r>
              <w:t xml:space="preserve">Haem Quality Manager                       </w:t>
            </w:r>
          </w:p>
        </w:tc>
        <w:tc>
          <w:tcPr>
            <w:tcW w:w="798" w:type="pct"/>
            <w:shd w:val="solid" w:color="C0C0C0" w:fill="auto"/>
            <w:vAlign w:val="center"/>
          </w:tcPr>
          <w:p w:rsidR="00611566" w:rsidRDefault="00611566" w:rsidP="00611566">
            <w:pPr>
              <w:jc w:val="center"/>
            </w:pPr>
            <w:r>
              <w:t>74556</w:t>
            </w:r>
          </w:p>
          <w:p w:rsidR="00611566" w:rsidRDefault="00611566" w:rsidP="00611566">
            <w:pPr>
              <w:jc w:val="center"/>
            </w:pPr>
            <w:r>
              <w:t>76928</w:t>
            </w:r>
          </w:p>
        </w:tc>
      </w:tr>
      <w:tr w:rsidR="00611566" w:rsidTr="00611566">
        <w:trPr>
          <w:trHeight w:val="305"/>
          <w:jc w:val="center"/>
        </w:trPr>
        <w:tc>
          <w:tcPr>
            <w:tcW w:w="1814" w:type="pct"/>
            <w:shd w:val="solid" w:color="C0C0C0" w:fill="auto"/>
            <w:vAlign w:val="center"/>
          </w:tcPr>
          <w:p w:rsidR="00611566" w:rsidRPr="00611566" w:rsidRDefault="00611566" w:rsidP="00611566">
            <w:r w:rsidRPr="00611566">
              <w:t>Biochemistry Reception</w:t>
            </w:r>
          </w:p>
        </w:tc>
        <w:tc>
          <w:tcPr>
            <w:tcW w:w="598" w:type="pct"/>
            <w:shd w:val="solid" w:color="C0C0C0" w:fill="auto"/>
            <w:vAlign w:val="center"/>
          </w:tcPr>
          <w:p w:rsidR="00611566" w:rsidRPr="00611566" w:rsidRDefault="00611566" w:rsidP="00611566">
            <w:r w:rsidRPr="00611566">
              <w:t>74142</w:t>
            </w:r>
          </w:p>
        </w:tc>
        <w:tc>
          <w:tcPr>
            <w:tcW w:w="1790" w:type="pct"/>
            <w:shd w:val="solid" w:color="C0C0C0" w:fill="auto"/>
            <w:vAlign w:val="center"/>
          </w:tcPr>
          <w:p w:rsidR="00611566" w:rsidRPr="009D15F9" w:rsidRDefault="00611566" w:rsidP="00611566">
            <w:pPr>
              <w:jc w:val="center"/>
              <w:rPr>
                <w:b/>
              </w:rPr>
            </w:pPr>
            <w:r w:rsidRPr="009D15F9">
              <w:rPr>
                <w:b/>
              </w:rPr>
              <w:t>Blood Transfusion</w:t>
            </w:r>
          </w:p>
        </w:tc>
        <w:tc>
          <w:tcPr>
            <w:tcW w:w="798" w:type="pct"/>
            <w:shd w:val="solid" w:color="C0C0C0" w:fill="auto"/>
            <w:vAlign w:val="center"/>
          </w:tcPr>
          <w:p w:rsidR="00611566" w:rsidRDefault="00611566" w:rsidP="00611566">
            <w:pPr>
              <w:jc w:val="center"/>
            </w:pPr>
          </w:p>
        </w:tc>
      </w:tr>
      <w:tr w:rsidR="00611566" w:rsidTr="00611566">
        <w:trPr>
          <w:trHeight w:val="305"/>
          <w:jc w:val="center"/>
        </w:trPr>
        <w:tc>
          <w:tcPr>
            <w:tcW w:w="1814" w:type="pct"/>
            <w:shd w:val="solid" w:color="C0C0C0" w:fill="auto"/>
            <w:vAlign w:val="center"/>
          </w:tcPr>
          <w:p w:rsidR="00611566" w:rsidRPr="00611566" w:rsidRDefault="00611566" w:rsidP="00611566">
            <w:r w:rsidRPr="00611566">
              <w:t>Serology</w:t>
            </w:r>
          </w:p>
        </w:tc>
        <w:tc>
          <w:tcPr>
            <w:tcW w:w="598" w:type="pct"/>
            <w:shd w:val="solid" w:color="C0C0C0" w:fill="auto"/>
            <w:vAlign w:val="center"/>
          </w:tcPr>
          <w:p w:rsidR="00611566" w:rsidRPr="00611566" w:rsidRDefault="00611566" w:rsidP="00611566">
            <w:r w:rsidRPr="00611566">
              <w:t>74159</w:t>
            </w:r>
          </w:p>
        </w:tc>
        <w:tc>
          <w:tcPr>
            <w:tcW w:w="1790" w:type="pct"/>
            <w:shd w:val="solid" w:color="C0C0C0" w:fill="auto"/>
            <w:vAlign w:val="center"/>
          </w:tcPr>
          <w:p w:rsidR="00611566" w:rsidRPr="009D15F9" w:rsidRDefault="00611566" w:rsidP="00611566">
            <w:r w:rsidRPr="009D15F9">
              <w:t>Oncall</w:t>
            </w:r>
          </w:p>
        </w:tc>
        <w:tc>
          <w:tcPr>
            <w:tcW w:w="798" w:type="pct"/>
            <w:shd w:val="solid" w:color="C0C0C0" w:fill="auto"/>
            <w:vAlign w:val="center"/>
          </w:tcPr>
          <w:p w:rsidR="00611566" w:rsidRDefault="00611566" w:rsidP="00611566">
            <w:pPr>
              <w:jc w:val="center"/>
            </w:pPr>
            <w:r>
              <w:t>173440</w:t>
            </w:r>
          </w:p>
        </w:tc>
      </w:tr>
      <w:tr w:rsidR="00611566" w:rsidTr="00EC34A0">
        <w:trPr>
          <w:trHeight w:val="305"/>
          <w:jc w:val="center"/>
        </w:trPr>
        <w:tc>
          <w:tcPr>
            <w:tcW w:w="1814" w:type="pct"/>
            <w:shd w:val="solid" w:color="C0C0C0" w:fill="auto"/>
            <w:vAlign w:val="center"/>
          </w:tcPr>
          <w:p w:rsidR="00611566" w:rsidRPr="00611566" w:rsidRDefault="00611566" w:rsidP="00611566">
            <w:r w:rsidRPr="00611566">
              <w:t>Near Patient Testing</w:t>
            </w:r>
          </w:p>
        </w:tc>
        <w:tc>
          <w:tcPr>
            <w:tcW w:w="598" w:type="pct"/>
            <w:shd w:val="solid" w:color="C0C0C0" w:fill="auto"/>
            <w:vAlign w:val="center"/>
          </w:tcPr>
          <w:p w:rsidR="00611566" w:rsidRPr="00611566" w:rsidRDefault="00611566" w:rsidP="00611566">
            <w:r w:rsidRPr="00611566">
              <w:t>73444</w:t>
            </w:r>
          </w:p>
        </w:tc>
        <w:tc>
          <w:tcPr>
            <w:tcW w:w="1790" w:type="pct"/>
            <w:shd w:val="solid" w:color="C0C0C0" w:fill="auto"/>
            <w:vAlign w:val="center"/>
          </w:tcPr>
          <w:p w:rsidR="00611566" w:rsidRDefault="00611566" w:rsidP="00611566">
            <w:r>
              <w:t>BT Chief Medical Scientist</w:t>
            </w:r>
          </w:p>
          <w:p w:rsidR="00611566" w:rsidRDefault="00611566" w:rsidP="00611566">
            <w:r>
              <w:t>Blood Transfusion lab</w:t>
            </w:r>
          </w:p>
        </w:tc>
        <w:tc>
          <w:tcPr>
            <w:tcW w:w="798" w:type="pct"/>
            <w:shd w:val="solid" w:color="C0C0C0" w:fill="auto"/>
            <w:vAlign w:val="center"/>
          </w:tcPr>
          <w:p w:rsidR="00611566" w:rsidRDefault="00611566" w:rsidP="00611566">
            <w:pPr>
              <w:jc w:val="center"/>
            </w:pPr>
          </w:p>
          <w:p w:rsidR="00611566" w:rsidRDefault="00611566" w:rsidP="00611566">
            <w:pPr>
              <w:jc w:val="center"/>
            </w:pPr>
            <w:r>
              <w:t>76881</w:t>
            </w:r>
          </w:p>
          <w:p w:rsidR="00611566" w:rsidRDefault="00611566" w:rsidP="00611566">
            <w:pPr>
              <w:jc w:val="center"/>
            </w:pPr>
            <w:r>
              <w:t>74144 / 74719</w:t>
            </w:r>
          </w:p>
        </w:tc>
      </w:tr>
      <w:tr w:rsidR="00611566" w:rsidTr="00EC34A0">
        <w:trPr>
          <w:trHeight w:val="305"/>
          <w:jc w:val="center"/>
        </w:trPr>
        <w:tc>
          <w:tcPr>
            <w:tcW w:w="1814" w:type="pct"/>
            <w:shd w:val="solid" w:color="C0C0C0" w:fill="auto"/>
            <w:vAlign w:val="center"/>
          </w:tcPr>
          <w:p w:rsidR="00611566" w:rsidRPr="009A6B6F" w:rsidRDefault="00611566" w:rsidP="00611566">
            <w:pPr>
              <w:rPr>
                <w:b/>
                <w:color w:val="00B050"/>
              </w:rPr>
            </w:pPr>
          </w:p>
        </w:tc>
        <w:tc>
          <w:tcPr>
            <w:tcW w:w="598" w:type="pct"/>
            <w:shd w:val="solid" w:color="C0C0C0" w:fill="auto"/>
            <w:vAlign w:val="center"/>
          </w:tcPr>
          <w:p w:rsidR="00611566" w:rsidRPr="009A6B6F" w:rsidRDefault="00611566" w:rsidP="00611566">
            <w:pPr>
              <w:rPr>
                <w:b/>
                <w:color w:val="00B050"/>
              </w:rPr>
            </w:pPr>
          </w:p>
        </w:tc>
        <w:tc>
          <w:tcPr>
            <w:tcW w:w="1790" w:type="pct"/>
            <w:shd w:val="solid" w:color="C0C0C0" w:fill="auto"/>
            <w:vAlign w:val="center"/>
          </w:tcPr>
          <w:p w:rsidR="00611566" w:rsidRDefault="00611566" w:rsidP="00611566">
            <w:r>
              <w:t>Haemovigilance</w:t>
            </w:r>
          </w:p>
        </w:tc>
        <w:tc>
          <w:tcPr>
            <w:tcW w:w="798" w:type="pct"/>
            <w:shd w:val="solid" w:color="C0C0C0" w:fill="auto"/>
            <w:vAlign w:val="center"/>
          </w:tcPr>
          <w:p w:rsidR="00611566" w:rsidRDefault="00611566" w:rsidP="00611566">
            <w:pPr>
              <w:jc w:val="center"/>
            </w:pPr>
            <w:r>
              <w:t>74675</w:t>
            </w:r>
          </w:p>
        </w:tc>
      </w:tr>
      <w:tr w:rsidR="00B31529" w:rsidTr="00EC34A0">
        <w:trPr>
          <w:trHeight w:val="305"/>
          <w:jc w:val="center"/>
        </w:trPr>
        <w:tc>
          <w:tcPr>
            <w:tcW w:w="1814" w:type="pct"/>
            <w:shd w:val="solid" w:color="C0C0C0" w:fill="auto"/>
            <w:vAlign w:val="center"/>
          </w:tcPr>
          <w:p w:rsidR="00B31529" w:rsidRDefault="00B31529"/>
        </w:tc>
        <w:tc>
          <w:tcPr>
            <w:tcW w:w="598" w:type="pct"/>
            <w:shd w:val="solid" w:color="C0C0C0" w:fill="auto"/>
            <w:vAlign w:val="center"/>
          </w:tcPr>
          <w:p w:rsidR="00B31529" w:rsidRDefault="00B31529" w:rsidP="00EC34A0">
            <w:pPr>
              <w:jc w:val="center"/>
            </w:pPr>
          </w:p>
        </w:tc>
        <w:tc>
          <w:tcPr>
            <w:tcW w:w="1790" w:type="pct"/>
            <w:shd w:val="solid" w:color="C0C0C0" w:fill="auto"/>
            <w:vAlign w:val="center"/>
          </w:tcPr>
          <w:p w:rsidR="00B31529" w:rsidRDefault="00242694">
            <w:r>
              <w:t xml:space="preserve">BT </w:t>
            </w:r>
            <w:r w:rsidR="00B31529">
              <w:t>Quality Manager</w:t>
            </w:r>
          </w:p>
        </w:tc>
        <w:tc>
          <w:tcPr>
            <w:tcW w:w="798" w:type="pct"/>
            <w:shd w:val="solid" w:color="C0C0C0" w:fill="auto"/>
            <w:vAlign w:val="center"/>
          </w:tcPr>
          <w:p w:rsidR="00B31529" w:rsidRDefault="001D5CDB" w:rsidP="00EC34A0">
            <w:pPr>
              <w:jc w:val="center"/>
            </w:pPr>
            <w:r>
              <w:t>7</w:t>
            </w:r>
            <w:r w:rsidR="00242694">
              <w:t>4759</w:t>
            </w:r>
          </w:p>
        </w:tc>
      </w:tr>
      <w:tr w:rsidR="00B31529" w:rsidTr="00EC34A0">
        <w:trPr>
          <w:trHeight w:val="305"/>
          <w:jc w:val="center"/>
        </w:trPr>
        <w:tc>
          <w:tcPr>
            <w:tcW w:w="1814" w:type="pct"/>
            <w:shd w:val="solid" w:color="C0C0C0" w:fill="auto"/>
            <w:vAlign w:val="center"/>
          </w:tcPr>
          <w:p w:rsidR="00B31529" w:rsidRDefault="00B31529"/>
        </w:tc>
        <w:tc>
          <w:tcPr>
            <w:tcW w:w="598" w:type="pct"/>
            <w:shd w:val="solid" w:color="C0C0C0" w:fill="auto"/>
            <w:vAlign w:val="center"/>
          </w:tcPr>
          <w:p w:rsidR="00B31529" w:rsidRDefault="00B31529" w:rsidP="00EC34A0">
            <w:pPr>
              <w:jc w:val="center"/>
            </w:pPr>
          </w:p>
        </w:tc>
        <w:tc>
          <w:tcPr>
            <w:tcW w:w="1790" w:type="pct"/>
            <w:shd w:val="solid" w:color="C0C0C0" w:fill="auto"/>
            <w:vAlign w:val="center"/>
          </w:tcPr>
          <w:p w:rsidR="00B31529" w:rsidRDefault="009D15F9">
            <w:r>
              <w:t xml:space="preserve">Consultant Haematologist </w:t>
            </w:r>
            <w:r w:rsidR="00B31529">
              <w:t>Dr Andy Hodgson</w:t>
            </w:r>
          </w:p>
        </w:tc>
        <w:tc>
          <w:tcPr>
            <w:tcW w:w="798" w:type="pct"/>
            <w:shd w:val="solid" w:color="C0C0C0" w:fill="auto"/>
            <w:vAlign w:val="center"/>
          </w:tcPr>
          <w:p w:rsidR="007565CE" w:rsidRDefault="00754C86" w:rsidP="00EC34A0">
            <w:pPr>
              <w:jc w:val="center"/>
            </w:pPr>
            <w:r>
              <w:t>7</w:t>
            </w:r>
            <w:r w:rsidR="00B31529">
              <w:t>4458</w:t>
            </w:r>
          </w:p>
        </w:tc>
      </w:tr>
      <w:tr w:rsidR="00B31529" w:rsidTr="00EC34A0">
        <w:trPr>
          <w:trHeight w:val="305"/>
          <w:jc w:val="center"/>
        </w:trPr>
        <w:tc>
          <w:tcPr>
            <w:tcW w:w="1814" w:type="pct"/>
            <w:shd w:val="solid" w:color="C0C0C0" w:fill="auto"/>
            <w:vAlign w:val="center"/>
          </w:tcPr>
          <w:p w:rsidR="00B31529" w:rsidRDefault="00B31529"/>
        </w:tc>
        <w:tc>
          <w:tcPr>
            <w:tcW w:w="598" w:type="pct"/>
            <w:shd w:val="solid" w:color="C0C0C0" w:fill="auto"/>
            <w:vAlign w:val="center"/>
          </w:tcPr>
          <w:p w:rsidR="00B31529" w:rsidRDefault="00B31529" w:rsidP="00EC34A0">
            <w:pPr>
              <w:jc w:val="center"/>
            </w:pPr>
          </w:p>
        </w:tc>
        <w:tc>
          <w:tcPr>
            <w:tcW w:w="1790" w:type="pct"/>
            <w:shd w:val="solid" w:color="C0C0C0" w:fill="auto"/>
            <w:vAlign w:val="center"/>
          </w:tcPr>
          <w:p w:rsidR="00B31529" w:rsidRDefault="009D15F9">
            <w:r w:rsidRPr="009D15F9">
              <w:t xml:space="preserve">Consultant Haematologist </w:t>
            </w:r>
            <w:r w:rsidR="007565CE">
              <w:t>Dr Aine Burke</w:t>
            </w:r>
          </w:p>
        </w:tc>
        <w:tc>
          <w:tcPr>
            <w:tcW w:w="798" w:type="pct"/>
            <w:shd w:val="solid" w:color="C0C0C0" w:fill="auto"/>
            <w:vAlign w:val="center"/>
          </w:tcPr>
          <w:p w:rsidR="00B31529" w:rsidRDefault="00C72C5C" w:rsidP="00EC34A0">
            <w:pPr>
              <w:jc w:val="center"/>
            </w:pPr>
            <w:r>
              <w:t>36897</w:t>
            </w:r>
          </w:p>
        </w:tc>
      </w:tr>
      <w:tr w:rsidR="00B31529" w:rsidTr="00EC34A0">
        <w:trPr>
          <w:trHeight w:val="305"/>
          <w:jc w:val="center"/>
        </w:trPr>
        <w:tc>
          <w:tcPr>
            <w:tcW w:w="1814" w:type="pct"/>
            <w:shd w:val="solid" w:color="C0C0C0" w:fill="auto"/>
            <w:vAlign w:val="center"/>
          </w:tcPr>
          <w:p w:rsidR="00B31529" w:rsidRDefault="00B31529" w:rsidP="00FD1CDA">
            <w:pPr>
              <w:jc w:val="center"/>
              <w:rPr>
                <w:b/>
              </w:rPr>
            </w:pPr>
            <w:r>
              <w:rPr>
                <w:b/>
              </w:rPr>
              <w:t>Histology/Cytology</w:t>
            </w:r>
          </w:p>
        </w:tc>
        <w:tc>
          <w:tcPr>
            <w:tcW w:w="598" w:type="pct"/>
            <w:shd w:val="solid" w:color="C0C0C0" w:fill="auto"/>
            <w:vAlign w:val="center"/>
          </w:tcPr>
          <w:p w:rsidR="00B31529" w:rsidRDefault="00B31529" w:rsidP="00EC34A0">
            <w:pPr>
              <w:jc w:val="center"/>
              <w:rPr>
                <w:b/>
              </w:rPr>
            </w:pPr>
          </w:p>
        </w:tc>
        <w:tc>
          <w:tcPr>
            <w:tcW w:w="1790" w:type="pct"/>
            <w:shd w:val="solid" w:color="C0C0C0" w:fill="auto"/>
            <w:vAlign w:val="center"/>
          </w:tcPr>
          <w:p w:rsidR="00B31529" w:rsidRDefault="00B31529" w:rsidP="00FD1CDA">
            <w:pPr>
              <w:jc w:val="center"/>
              <w:rPr>
                <w:b/>
              </w:rPr>
            </w:pPr>
            <w:r>
              <w:rPr>
                <w:b/>
              </w:rPr>
              <w:t>Microbiology</w:t>
            </w:r>
          </w:p>
        </w:tc>
        <w:tc>
          <w:tcPr>
            <w:tcW w:w="798" w:type="pct"/>
            <w:shd w:val="solid" w:color="C0C0C0" w:fill="auto"/>
            <w:vAlign w:val="center"/>
          </w:tcPr>
          <w:p w:rsidR="00B31529" w:rsidRDefault="00B31529" w:rsidP="00EC34A0">
            <w:pPr>
              <w:jc w:val="center"/>
              <w:rPr>
                <w:b/>
              </w:rPr>
            </w:pPr>
          </w:p>
        </w:tc>
      </w:tr>
      <w:tr w:rsidR="00B31529" w:rsidTr="00EC34A0">
        <w:trPr>
          <w:trHeight w:val="305"/>
          <w:jc w:val="center"/>
        </w:trPr>
        <w:tc>
          <w:tcPr>
            <w:tcW w:w="1814" w:type="pct"/>
            <w:shd w:val="solid" w:color="C0C0C0" w:fill="auto"/>
            <w:vAlign w:val="center"/>
          </w:tcPr>
          <w:p w:rsidR="00B31529" w:rsidRDefault="00B31529">
            <w:r>
              <w:t>Main lab</w:t>
            </w:r>
          </w:p>
        </w:tc>
        <w:tc>
          <w:tcPr>
            <w:tcW w:w="598" w:type="pct"/>
            <w:shd w:val="solid" w:color="C0C0C0" w:fill="auto"/>
            <w:vAlign w:val="center"/>
          </w:tcPr>
          <w:p w:rsidR="00B31529" w:rsidRDefault="00754C86" w:rsidP="00EC34A0">
            <w:pPr>
              <w:jc w:val="center"/>
            </w:pPr>
            <w:r>
              <w:t>7</w:t>
            </w:r>
            <w:r w:rsidR="00B31529">
              <w:t>4559</w:t>
            </w:r>
          </w:p>
          <w:p w:rsidR="00660256" w:rsidRDefault="00660256" w:rsidP="00EC34A0">
            <w:pPr>
              <w:jc w:val="center"/>
            </w:pPr>
          </w:p>
        </w:tc>
        <w:tc>
          <w:tcPr>
            <w:tcW w:w="1790" w:type="pct"/>
            <w:shd w:val="solid" w:color="C0C0C0" w:fill="auto"/>
            <w:vAlign w:val="center"/>
          </w:tcPr>
          <w:p w:rsidR="00B31529" w:rsidRDefault="00EC34A0" w:rsidP="00EC34A0">
            <w:r>
              <w:t xml:space="preserve">Medical Scientist </w:t>
            </w:r>
            <w:r w:rsidR="00B31529">
              <w:t>On</w:t>
            </w:r>
            <w:r>
              <w:t>-C</w:t>
            </w:r>
            <w:r w:rsidR="00B31529">
              <w:t>all</w:t>
            </w:r>
          </w:p>
        </w:tc>
        <w:tc>
          <w:tcPr>
            <w:tcW w:w="798" w:type="pct"/>
            <w:shd w:val="solid" w:color="C0C0C0" w:fill="auto"/>
            <w:vAlign w:val="center"/>
          </w:tcPr>
          <w:p w:rsidR="00B31529" w:rsidRDefault="00B31529" w:rsidP="00EC34A0">
            <w:pPr>
              <w:jc w:val="center"/>
            </w:pPr>
            <w:r>
              <w:t>173444</w:t>
            </w:r>
          </w:p>
        </w:tc>
      </w:tr>
      <w:tr w:rsidR="008120EB" w:rsidTr="00EC34A0">
        <w:trPr>
          <w:trHeight w:val="305"/>
          <w:jc w:val="center"/>
        </w:trPr>
        <w:tc>
          <w:tcPr>
            <w:tcW w:w="1814" w:type="pct"/>
            <w:shd w:val="solid" w:color="C0C0C0" w:fill="auto"/>
            <w:vAlign w:val="center"/>
          </w:tcPr>
          <w:p w:rsidR="008120EB" w:rsidRDefault="008120EB"/>
        </w:tc>
        <w:tc>
          <w:tcPr>
            <w:tcW w:w="598" w:type="pct"/>
            <w:shd w:val="solid" w:color="C0C0C0" w:fill="auto"/>
            <w:vAlign w:val="center"/>
          </w:tcPr>
          <w:p w:rsidR="008120EB" w:rsidRDefault="008120EB" w:rsidP="00EC34A0">
            <w:pPr>
              <w:jc w:val="center"/>
            </w:pPr>
          </w:p>
        </w:tc>
        <w:tc>
          <w:tcPr>
            <w:tcW w:w="1790" w:type="pct"/>
            <w:shd w:val="solid" w:color="C0C0C0" w:fill="auto"/>
            <w:vAlign w:val="center"/>
          </w:tcPr>
          <w:p w:rsidR="008120EB" w:rsidRDefault="00B03227">
            <w:r w:rsidRPr="00B03227">
              <w:t xml:space="preserve">Main lab                                                          </w:t>
            </w:r>
          </w:p>
        </w:tc>
        <w:tc>
          <w:tcPr>
            <w:tcW w:w="798" w:type="pct"/>
            <w:shd w:val="solid" w:color="C0C0C0" w:fill="auto"/>
            <w:vAlign w:val="center"/>
          </w:tcPr>
          <w:p w:rsidR="008120EB" w:rsidRDefault="00B03227" w:rsidP="00EC34A0">
            <w:pPr>
              <w:jc w:val="center"/>
            </w:pPr>
            <w:r>
              <w:t>74557</w:t>
            </w:r>
          </w:p>
        </w:tc>
      </w:tr>
      <w:tr w:rsidR="00B31529" w:rsidTr="00EC34A0">
        <w:trPr>
          <w:trHeight w:val="305"/>
          <w:jc w:val="center"/>
        </w:trPr>
        <w:tc>
          <w:tcPr>
            <w:tcW w:w="1814" w:type="pct"/>
            <w:shd w:val="solid" w:color="C0C0C0" w:fill="auto"/>
            <w:vAlign w:val="center"/>
          </w:tcPr>
          <w:p w:rsidR="00B31529" w:rsidRDefault="00B31529">
            <w:r>
              <w:t>Chief Medical Scientist</w:t>
            </w:r>
          </w:p>
        </w:tc>
        <w:tc>
          <w:tcPr>
            <w:tcW w:w="598" w:type="pct"/>
            <w:shd w:val="solid" w:color="C0C0C0" w:fill="auto"/>
            <w:vAlign w:val="center"/>
          </w:tcPr>
          <w:p w:rsidR="00660256" w:rsidRDefault="00754C86" w:rsidP="00EC34A0">
            <w:pPr>
              <w:jc w:val="center"/>
            </w:pPr>
            <w:r>
              <w:t>7</w:t>
            </w:r>
            <w:r w:rsidR="00B31529">
              <w:t>4564</w:t>
            </w:r>
          </w:p>
        </w:tc>
        <w:tc>
          <w:tcPr>
            <w:tcW w:w="1790" w:type="pct"/>
            <w:shd w:val="solid" w:color="C0C0C0" w:fill="auto"/>
            <w:vAlign w:val="center"/>
          </w:tcPr>
          <w:p w:rsidR="008120EB" w:rsidRDefault="008120EB" w:rsidP="00B03227">
            <w:r>
              <w:t xml:space="preserve">Molecular Suite                                             </w:t>
            </w:r>
          </w:p>
        </w:tc>
        <w:tc>
          <w:tcPr>
            <w:tcW w:w="798" w:type="pct"/>
            <w:shd w:val="solid" w:color="C0C0C0" w:fill="auto"/>
            <w:vAlign w:val="center"/>
          </w:tcPr>
          <w:p w:rsidR="008120EB" w:rsidRDefault="00B03227" w:rsidP="00EC34A0">
            <w:pPr>
              <w:jc w:val="center"/>
            </w:pPr>
            <w:r w:rsidRPr="00B03227">
              <w:t>74166</w:t>
            </w:r>
          </w:p>
        </w:tc>
      </w:tr>
      <w:tr w:rsidR="00B31529" w:rsidTr="00EC34A0">
        <w:trPr>
          <w:trHeight w:val="305"/>
          <w:jc w:val="center"/>
        </w:trPr>
        <w:tc>
          <w:tcPr>
            <w:tcW w:w="1814" w:type="pct"/>
            <w:shd w:val="solid" w:color="C0C0C0" w:fill="auto"/>
            <w:vAlign w:val="center"/>
          </w:tcPr>
          <w:p w:rsidR="00B31529" w:rsidRDefault="00A71651">
            <w:r>
              <w:t>Pathologist Secretary</w:t>
            </w:r>
          </w:p>
        </w:tc>
        <w:tc>
          <w:tcPr>
            <w:tcW w:w="598" w:type="pct"/>
            <w:shd w:val="solid" w:color="C0C0C0" w:fill="auto"/>
            <w:vAlign w:val="center"/>
          </w:tcPr>
          <w:p w:rsidR="00660256" w:rsidRDefault="00754C86" w:rsidP="00EC34A0">
            <w:pPr>
              <w:jc w:val="center"/>
            </w:pPr>
            <w:r>
              <w:t>7</w:t>
            </w:r>
            <w:r w:rsidR="00A71651">
              <w:t>4554/</w:t>
            </w:r>
          </w:p>
          <w:p w:rsidR="00B31529" w:rsidRDefault="00754C86" w:rsidP="00EC34A0">
            <w:pPr>
              <w:jc w:val="center"/>
            </w:pPr>
            <w:r>
              <w:t>7</w:t>
            </w:r>
            <w:r w:rsidR="00A71651">
              <w:t>4710</w:t>
            </w:r>
          </w:p>
        </w:tc>
        <w:tc>
          <w:tcPr>
            <w:tcW w:w="1790" w:type="pct"/>
            <w:shd w:val="solid" w:color="C0C0C0" w:fill="auto"/>
            <w:vAlign w:val="center"/>
          </w:tcPr>
          <w:p w:rsidR="00B31529" w:rsidRDefault="00B31529">
            <w:r>
              <w:t>Chief Medical Scientist office</w:t>
            </w:r>
          </w:p>
        </w:tc>
        <w:tc>
          <w:tcPr>
            <w:tcW w:w="798" w:type="pct"/>
            <w:shd w:val="solid" w:color="C0C0C0" w:fill="auto"/>
            <w:vAlign w:val="center"/>
          </w:tcPr>
          <w:p w:rsidR="00B31529" w:rsidRDefault="00221151" w:rsidP="00EC34A0">
            <w:pPr>
              <w:jc w:val="center"/>
            </w:pPr>
            <w:r>
              <w:t>7</w:t>
            </w:r>
            <w:r w:rsidR="00B31529">
              <w:t>4563</w:t>
            </w:r>
          </w:p>
        </w:tc>
      </w:tr>
      <w:tr w:rsidR="00B31529" w:rsidTr="00EC34A0">
        <w:trPr>
          <w:trHeight w:val="305"/>
          <w:jc w:val="center"/>
        </w:trPr>
        <w:tc>
          <w:tcPr>
            <w:tcW w:w="1814" w:type="pct"/>
            <w:shd w:val="solid" w:color="C0C0C0" w:fill="auto"/>
            <w:vAlign w:val="center"/>
          </w:tcPr>
          <w:p w:rsidR="00B31529" w:rsidRDefault="00B31529"/>
        </w:tc>
        <w:tc>
          <w:tcPr>
            <w:tcW w:w="598" w:type="pct"/>
            <w:shd w:val="solid" w:color="C0C0C0" w:fill="auto"/>
            <w:vAlign w:val="center"/>
          </w:tcPr>
          <w:p w:rsidR="00B31529" w:rsidRDefault="00B31529" w:rsidP="00EC34A0">
            <w:pPr>
              <w:jc w:val="center"/>
            </w:pPr>
          </w:p>
        </w:tc>
        <w:tc>
          <w:tcPr>
            <w:tcW w:w="1790" w:type="pct"/>
            <w:shd w:val="solid" w:color="C0C0C0" w:fill="auto"/>
            <w:vAlign w:val="center"/>
          </w:tcPr>
          <w:p w:rsidR="008120EB" w:rsidRDefault="008120EB" w:rsidP="00660256">
            <w:r>
              <w:t>Consultant Microbiologist</w:t>
            </w:r>
          </w:p>
          <w:p w:rsidR="008120EB" w:rsidRDefault="00B31529" w:rsidP="008120EB">
            <w:r>
              <w:t xml:space="preserve">Dr </w:t>
            </w:r>
            <w:r w:rsidR="00660256">
              <w:t xml:space="preserve">Ana Rueda Benito </w:t>
            </w:r>
            <w:r>
              <w:t>office</w:t>
            </w:r>
          </w:p>
        </w:tc>
        <w:tc>
          <w:tcPr>
            <w:tcW w:w="798" w:type="pct"/>
            <w:shd w:val="solid" w:color="C0C0C0" w:fill="auto"/>
            <w:vAlign w:val="center"/>
          </w:tcPr>
          <w:p w:rsidR="008120EB" w:rsidRDefault="00221151" w:rsidP="00EC34A0">
            <w:pPr>
              <w:jc w:val="center"/>
            </w:pPr>
            <w:r>
              <w:t>7</w:t>
            </w:r>
            <w:r w:rsidR="00B31529">
              <w:t>4162</w:t>
            </w:r>
          </w:p>
          <w:p w:rsidR="0045724E" w:rsidRDefault="0045724E" w:rsidP="00EC34A0">
            <w:pPr>
              <w:jc w:val="center"/>
            </w:pPr>
            <w:r w:rsidRPr="0045724E">
              <w:t>087 3481265</w:t>
            </w:r>
          </w:p>
        </w:tc>
      </w:tr>
      <w:tr w:rsidR="008120EB" w:rsidTr="00EC34A0">
        <w:trPr>
          <w:trHeight w:val="305"/>
          <w:jc w:val="center"/>
        </w:trPr>
        <w:tc>
          <w:tcPr>
            <w:tcW w:w="1814" w:type="pct"/>
            <w:shd w:val="solid" w:color="C0C0C0" w:fill="auto"/>
            <w:vAlign w:val="center"/>
          </w:tcPr>
          <w:p w:rsidR="008120EB" w:rsidRDefault="008120EB"/>
        </w:tc>
        <w:tc>
          <w:tcPr>
            <w:tcW w:w="598" w:type="pct"/>
            <w:shd w:val="solid" w:color="C0C0C0" w:fill="auto"/>
            <w:vAlign w:val="center"/>
          </w:tcPr>
          <w:p w:rsidR="008120EB" w:rsidRDefault="008120EB" w:rsidP="00EC34A0">
            <w:pPr>
              <w:jc w:val="center"/>
            </w:pPr>
          </w:p>
        </w:tc>
        <w:tc>
          <w:tcPr>
            <w:tcW w:w="1790" w:type="pct"/>
            <w:shd w:val="solid" w:color="C0C0C0" w:fill="auto"/>
            <w:vAlign w:val="center"/>
          </w:tcPr>
          <w:p w:rsidR="008120EB" w:rsidRDefault="008120EB" w:rsidP="008120EB">
            <w:r>
              <w:t>Consultant Microbiologist</w:t>
            </w:r>
          </w:p>
          <w:p w:rsidR="008120EB" w:rsidRDefault="008120EB" w:rsidP="008120EB">
            <w:r>
              <w:t>Dr Vlasta Zujic Atalic</w:t>
            </w:r>
          </w:p>
        </w:tc>
        <w:tc>
          <w:tcPr>
            <w:tcW w:w="798" w:type="pct"/>
            <w:shd w:val="solid" w:color="C0C0C0" w:fill="auto"/>
            <w:vAlign w:val="center"/>
          </w:tcPr>
          <w:p w:rsidR="008120EB" w:rsidRDefault="008120EB" w:rsidP="00EC34A0">
            <w:pPr>
              <w:jc w:val="center"/>
            </w:pPr>
            <w:r w:rsidRPr="008120EB">
              <w:t>74163</w:t>
            </w:r>
          </w:p>
          <w:p w:rsidR="0045724E" w:rsidRDefault="0045724E" w:rsidP="00EC34A0">
            <w:pPr>
              <w:jc w:val="center"/>
            </w:pPr>
            <w:r>
              <w:t>087 3531379</w:t>
            </w:r>
          </w:p>
        </w:tc>
      </w:tr>
      <w:tr w:rsidR="00B31529" w:rsidTr="00EC34A0">
        <w:trPr>
          <w:trHeight w:val="305"/>
          <w:jc w:val="center"/>
        </w:trPr>
        <w:tc>
          <w:tcPr>
            <w:tcW w:w="1814" w:type="pct"/>
            <w:shd w:val="solid" w:color="C0C0C0" w:fill="auto"/>
            <w:vAlign w:val="center"/>
          </w:tcPr>
          <w:p w:rsidR="00B31529" w:rsidRDefault="00B31529"/>
        </w:tc>
        <w:tc>
          <w:tcPr>
            <w:tcW w:w="598" w:type="pct"/>
            <w:shd w:val="solid" w:color="C0C0C0" w:fill="auto"/>
            <w:vAlign w:val="center"/>
          </w:tcPr>
          <w:p w:rsidR="00B31529" w:rsidRDefault="00B31529" w:rsidP="00EC34A0">
            <w:pPr>
              <w:jc w:val="center"/>
            </w:pPr>
          </w:p>
        </w:tc>
        <w:tc>
          <w:tcPr>
            <w:tcW w:w="1790" w:type="pct"/>
            <w:shd w:val="solid" w:color="C0C0C0" w:fill="auto"/>
            <w:vAlign w:val="center"/>
          </w:tcPr>
          <w:p w:rsidR="00B31529" w:rsidRDefault="00B31529"/>
        </w:tc>
        <w:tc>
          <w:tcPr>
            <w:tcW w:w="798" w:type="pct"/>
            <w:shd w:val="solid" w:color="C0C0C0" w:fill="auto"/>
            <w:vAlign w:val="center"/>
          </w:tcPr>
          <w:p w:rsidR="00B31529" w:rsidRDefault="00B31529" w:rsidP="00EC34A0">
            <w:pPr>
              <w:jc w:val="center"/>
            </w:pPr>
          </w:p>
        </w:tc>
      </w:tr>
      <w:tr w:rsidR="00EC34A0" w:rsidTr="00EC34A0">
        <w:trPr>
          <w:trHeight w:val="305"/>
          <w:jc w:val="center"/>
        </w:trPr>
        <w:tc>
          <w:tcPr>
            <w:tcW w:w="1814" w:type="pct"/>
            <w:shd w:val="solid" w:color="C0C0C0" w:fill="auto"/>
            <w:vAlign w:val="center"/>
          </w:tcPr>
          <w:p w:rsidR="00EC34A0" w:rsidRDefault="00EC34A0" w:rsidP="00EC34A0"/>
        </w:tc>
        <w:tc>
          <w:tcPr>
            <w:tcW w:w="598" w:type="pct"/>
            <w:shd w:val="solid" w:color="C0C0C0" w:fill="auto"/>
            <w:vAlign w:val="center"/>
          </w:tcPr>
          <w:p w:rsidR="00EC34A0" w:rsidRDefault="00EC34A0" w:rsidP="00EC34A0">
            <w:pPr>
              <w:jc w:val="center"/>
            </w:pPr>
          </w:p>
        </w:tc>
        <w:tc>
          <w:tcPr>
            <w:tcW w:w="1790" w:type="pct"/>
            <w:shd w:val="solid" w:color="C0C0C0" w:fill="auto"/>
            <w:vAlign w:val="center"/>
          </w:tcPr>
          <w:p w:rsidR="00EC34A0" w:rsidRDefault="00EC34A0" w:rsidP="00EC34A0">
            <w:r>
              <w:t>Consultant Microbiologist’s secretary</w:t>
            </w:r>
          </w:p>
        </w:tc>
        <w:tc>
          <w:tcPr>
            <w:tcW w:w="798" w:type="pct"/>
            <w:shd w:val="solid" w:color="C0C0C0" w:fill="auto"/>
            <w:vAlign w:val="center"/>
          </w:tcPr>
          <w:p w:rsidR="00EC34A0" w:rsidRDefault="00EC34A0" w:rsidP="00EC34A0">
            <w:pPr>
              <w:jc w:val="center"/>
            </w:pPr>
            <w:r>
              <w:t>72501</w:t>
            </w:r>
          </w:p>
        </w:tc>
      </w:tr>
      <w:tr w:rsidR="00EC34A0" w:rsidTr="00EC34A0">
        <w:trPr>
          <w:trHeight w:val="305"/>
          <w:jc w:val="center"/>
        </w:trPr>
        <w:tc>
          <w:tcPr>
            <w:tcW w:w="1814" w:type="pct"/>
            <w:shd w:val="solid" w:color="C0C0C0" w:fill="auto"/>
            <w:vAlign w:val="center"/>
          </w:tcPr>
          <w:p w:rsidR="00EC34A0" w:rsidRDefault="00EC34A0" w:rsidP="00EC34A0">
            <w:pPr>
              <w:rPr>
                <w:b/>
              </w:rPr>
            </w:pPr>
            <w:r>
              <w:rPr>
                <w:b/>
              </w:rPr>
              <w:t>Serology</w:t>
            </w:r>
          </w:p>
        </w:tc>
        <w:tc>
          <w:tcPr>
            <w:tcW w:w="598" w:type="pct"/>
            <w:shd w:val="solid" w:color="C0C0C0" w:fill="auto"/>
            <w:vAlign w:val="center"/>
          </w:tcPr>
          <w:p w:rsidR="00EC34A0" w:rsidRDefault="00EC34A0" w:rsidP="00EC34A0">
            <w:pPr>
              <w:jc w:val="center"/>
            </w:pPr>
            <w:r>
              <w:t>74159</w:t>
            </w:r>
          </w:p>
        </w:tc>
        <w:tc>
          <w:tcPr>
            <w:tcW w:w="1790" w:type="pct"/>
            <w:shd w:val="solid" w:color="C0C0C0" w:fill="auto"/>
            <w:vAlign w:val="center"/>
          </w:tcPr>
          <w:p w:rsidR="00EC34A0" w:rsidRDefault="00EC34A0" w:rsidP="00EC34A0">
            <w:r>
              <w:t>Quality Manager</w:t>
            </w:r>
          </w:p>
        </w:tc>
        <w:tc>
          <w:tcPr>
            <w:tcW w:w="798" w:type="pct"/>
            <w:shd w:val="solid" w:color="C0C0C0" w:fill="auto"/>
            <w:vAlign w:val="center"/>
          </w:tcPr>
          <w:p w:rsidR="00EC34A0" w:rsidRDefault="00EC34A0" w:rsidP="00EC34A0">
            <w:pPr>
              <w:jc w:val="center"/>
            </w:pPr>
            <w:r>
              <w:t>74434</w:t>
            </w:r>
          </w:p>
        </w:tc>
      </w:tr>
      <w:tr w:rsidR="00EC34A0" w:rsidTr="00EC34A0">
        <w:trPr>
          <w:trHeight w:val="305"/>
          <w:jc w:val="center"/>
        </w:trPr>
        <w:tc>
          <w:tcPr>
            <w:tcW w:w="1814" w:type="pct"/>
            <w:shd w:val="solid" w:color="C0C0C0" w:fill="auto"/>
            <w:vAlign w:val="center"/>
          </w:tcPr>
          <w:p w:rsidR="00EC34A0" w:rsidRDefault="00EC34A0" w:rsidP="00EC34A0">
            <w:pPr>
              <w:rPr>
                <w:b/>
              </w:rPr>
            </w:pPr>
            <w:r>
              <w:rPr>
                <w:b/>
              </w:rPr>
              <w:t>Public Health</w:t>
            </w:r>
          </w:p>
        </w:tc>
        <w:tc>
          <w:tcPr>
            <w:tcW w:w="598" w:type="pct"/>
            <w:shd w:val="solid" w:color="C0C0C0" w:fill="auto"/>
            <w:vAlign w:val="center"/>
          </w:tcPr>
          <w:p w:rsidR="00EC34A0" w:rsidRDefault="00EC34A0" w:rsidP="00EC34A0">
            <w:pPr>
              <w:jc w:val="center"/>
            </w:pPr>
            <w:r>
              <w:t>74558</w:t>
            </w:r>
          </w:p>
        </w:tc>
        <w:tc>
          <w:tcPr>
            <w:tcW w:w="1790" w:type="pct"/>
            <w:shd w:val="solid" w:color="C0C0C0" w:fill="auto"/>
            <w:vAlign w:val="center"/>
          </w:tcPr>
          <w:p w:rsidR="00EC34A0" w:rsidRPr="00B63C86" w:rsidRDefault="00EC34A0" w:rsidP="00EC34A0">
            <w:r w:rsidRPr="00B63C86">
              <w:t>S</w:t>
            </w:r>
            <w:r>
              <w:t xml:space="preserve">urveillance Scientist- </w:t>
            </w:r>
            <w:r w:rsidRPr="00B63C86">
              <w:t xml:space="preserve">Karen </w:t>
            </w:r>
            <w:r>
              <w:t>Hickey</w:t>
            </w:r>
          </w:p>
        </w:tc>
        <w:tc>
          <w:tcPr>
            <w:tcW w:w="798" w:type="pct"/>
            <w:shd w:val="solid" w:color="C0C0C0" w:fill="auto"/>
            <w:vAlign w:val="center"/>
          </w:tcPr>
          <w:p w:rsidR="00EC34A0" w:rsidRDefault="00EC34A0" w:rsidP="00EC34A0">
            <w:pPr>
              <w:jc w:val="center"/>
            </w:pPr>
            <w:r>
              <w:t>74140</w:t>
            </w:r>
          </w:p>
        </w:tc>
      </w:tr>
      <w:tr w:rsidR="00B63C86" w:rsidTr="009D15F9">
        <w:trPr>
          <w:trHeight w:val="454"/>
          <w:jc w:val="center"/>
        </w:trPr>
        <w:tc>
          <w:tcPr>
            <w:tcW w:w="1814" w:type="pct"/>
            <w:shd w:val="solid" w:color="C0C0C0" w:fill="auto"/>
            <w:vAlign w:val="center"/>
          </w:tcPr>
          <w:p w:rsidR="00B63C86" w:rsidRDefault="00B63C86">
            <w:pPr>
              <w:rPr>
                <w:b/>
              </w:rPr>
            </w:pPr>
            <w:r>
              <w:rPr>
                <w:b/>
              </w:rPr>
              <w:t>Media</w:t>
            </w:r>
          </w:p>
        </w:tc>
        <w:tc>
          <w:tcPr>
            <w:tcW w:w="598" w:type="pct"/>
            <w:shd w:val="solid" w:color="C0C0C0" w:fill="auto"/>
            <w:vAlign w:val="center"/>
          </w:tcPr>
          <w:p w:rsidR="00B63C86" w:rsidRDefault="00754C86" w:rsidP="00EC34A0">
            <w:pPr>
              <w:jc w:val="center"/>
            </w:pPr>
            <w:r>
              <w:t>7</w:t>
            </w:r>
            <w:r w:rsidR="00B63C86">
              <w:t>4157</w:t>
            </w:r>
          </w:p>
        </w:tc>
        <w:tc>
          <w:tcPr>
            <w:tcW w:w="1790" w:type="pct"/>
            <w:shd w:val="solid" w:color="C0C0C0" w:fill="auto"/>
            <w:vAlign w:val="center"/>
          </w:tcPr>
          <w:p w:rsidR="00B63C86" w:rsidRDefault="00EC34A0" w:rsidP="00FD1CDA">
            <w:pPr>
              <w:jc w:val="center"/>
            </w:pPr>
            <w:r w:rsidRPr="00EC34A0">
              <w:rPr>
                <w:b/>
              </w:rPr>
              <w:t>Laboratory IT</w:t>
            </w:r>
          </w:p>
        </w:tc>
        <w:tc>
          <w:tcPr>
            <w:tcW w:w="798" w:type="pct"/>
            <w:shd w:val="solid" w:color="C0C0C0" w:fill="auto"/>
            <w:vAlign w:val="center"/>
          </w:tcPr>
          <w:p w:rsidR="00B63C86" w:rsidRDefault="00B63C86" w:rsidP="00EC34A0">
            <w:pPr>
              <w:jc w:val="center"/>
            </w:pPr>
          </w:p>
        </w:tc>
      </w:tr>
      <w:tr w:rsidR="00B63C86" w:rsidTr="009D15F9">
        <w:trPr>
          <w:trHeight w:val="65"/>
          <w:jc w:val="center"/>
        </w:trPr>
        <w:tc>
          <w:tcPr>
            <w:tcW w:w="1814" w:type="pct"/>
            <w:shd w:val="solid" w:color="C0C0C0" w:fill="auto"/>
            <w:vAlign w:val="center"/>
          </w:tcPr>
          <w:p w:rsidR="00B63C86" w:rsidRDefault="00323515">
            <w:pPr>
              <w:rPr>
                <w:b/>
              </w:rPr>
            </w:pPr>
            <w:r>
              <w:rPr>
                <w:b/>
              </w:rPr>
              <w:t>Infection Prevention and Control</w:t>
            </w:r>
          </w:p>
        </w:tc>
        <w:tc>
          <w:tcPr>
            <w:tcW w:w="598" w:type="pct"/>
            <w:shd w:val="solid" w:color="C0C0C0" w:fill="auto"/>
            <w:vAlign w:val="center"/>
          </w:tcPr>
          <w:p w:rsidR="00B63C86" w:rsidRDefault="00754C86" w:rsidP="00EC34A0">
            <w:pPr>
              <w:jc w:val="center"/>
            </w:pPr>
            <w:r>
              <w:t>7</w:t>
            </w:r>
            <w:r w:rsidR="00B63C86">
              <w:t>4161</w:t>
            </w:r>
          </w:p>
        </w:tc>
        <w:tc>
          <w:tcPr>
            <w:tcW w:w="1790" w:type="pct"/>
            <w:shd w:val="solid" w:color="C0C0C0" w:fill="auto"/>
            <w:vAlign w:val="center"/>
          </w:tcPr>
          <w:p w:rsidR="00B63C86" w:rsidRDefault="00D54FD3">
            <w:r>
              <w:t>Adrianne Bolton</w:t>
            </w:r>
            <w:r w:rsidR="00713C5E">
              <w:t xml:space="preserve"> – LIS</w:t>
            </w:r>
            <w:r w:rsidR="00770D87">
              <w:t xml:space="preserve"> Manager</w:t>
            </w:r>
          </w:p>
          <w:p w:rsidR="0061682C" w:rsidRDefault="0061682C">
            <w:r>
              <w:t>Siobhan McHugh</w:t>
            </w:r>
          </w:p>
        </w:tc>
        <w:tc>
          <w:tcPr>
            <w:tcW w:w="798" w:type="pct"/>
            <w:shd w:val="solid" w:color="C0C0C0" w:fill="auto"/>
            <w:vAlign w:val="center"/>
          </w:tcPr>
          <w:p w:rsidR="0061682C" w:rsidRDefault="0061682C" w:rsidP="00EC34A0">
            <w:pPr>
              <w:jc w:val="center"/>
            </w:pPr>
            <w:r>
              <w:t>74565</w:t>
            </w:r>
          </w:p>
          <w:p w:rsidR="008120EB" w:rsidRDefault="00B63C86" w:rsidP="00EC34A0">
            <w:pPr>
              <w:jc w:val="center"/>
            </w:pPr>
            <w:r>
              <w:t>36824</w:t>
            </w:r>
          </w:p>
          <w:p w:rsidR="0061682C" w:rsidRDefault="0061682C" w:rsidP="009D15F9"/>
        </w:tc>
      </w:tr>
    </w:tbl>
    <w:p w:rsidR="00B31529" w:rsidRDefault="00B31529">
      <w:r>
        <w:br w:type="page"/>
      </w:r>
    </w:p>
    <w:p w:rsidR="00B31529" w:rsidRDefault="00B31529" w:rsidP="00876F8E">
      <w:pPr>
        <w:pStyle w:val="Heading1"/>
      </w:pPr>
      <w:bookmarkStart w:id="107" w:name="_Toc271183611"/>
      <w:bookmarkStart w:id="108" w:name="_Toc271184044"/>
      <w:bookmarkStart w:id="109" w:name="_Toc271184137"/>
      <w:bookmarkStart w:id="110" w:name="_Toc311548883"/>
      <w:bookmarkStart w:id="111" w:name="_Toc312395784"/>
      <w:bookmarkStart w:id="112" w:name="_Toc353459918"/>
      <w:bookmarkStart w:id="113" w:name="_Toc353460526"/>
      <w:bookmarkStart w:id="114" w:name="_Toc353461052"/>
      <w:bookmarkStart w:id="115" w:name="_Toc360615921"/>
      <w:bookmarkStart w:id="116" w:name="_Toc360616609"/>
      <w:bookmarkStart w:id="117" w:name="_Toc360624793"/>
      <w:bookmarkStart w:id="118" w:name="_Toc360626528"/>
      <w:bookmarkStart w:id="119" w:name="_Toc360626765"/>
      <w:bookmarkStart w:id="120" w:name="_Toc360631661"/>
      <w:bookmarkStart w:id="121" w:name="_Toc360707901"/>
      <w:bookmarkStart w:id="122" w:name="_Toc365040334"/>
      <w:bookmarkStart w:id="123" w:name="_Toc373334529"/>
      <w:bookmarkStart w:id="124" w:name="_Toc373337608"/>
      <w:bookmarkStart w:id="125" w:name="_Toc373338250"/>
      <w:bookmarkStart w:id="126" w:name="_Toc182160671"/>
      <w:r>
        <w:lastRenderedPageBreak/>
        <w:t>Hours of operation</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1806"/>
        <w:gridCol w:w="1806"/>
        <w:gridCol w:w="1806"/>
        <w:gridCol w:w="1806"/>
      </w:tblGrid>
      <w:tr w:rsidR="00B31529">
        <w:tc>
          <w:tcPr>
            <w:tcW w:w="3612" w:type="dxa"/>
            <w:tcBorders>
              <w:top w:val="nil"/>
              <w:left w:val="nil"/>
              <w:bottom w:val="single" w:sz="4" w:space="0" w:color="auto"/>
            </w:tcBorders>
          </w:tcPr>
          <w:p w:rsidR="00B31529" w:rsidRDefault="00B31529"/>
        </w:tc>
        <w:tc>
          <w:tcPr>
            <w:tcW w:w="3612" w:type="dxa"/>
            <w:gridSpan w:val="2"/>
            <w:shd w:val="clear" w:color="auto" w:fill="B3B3B3"/>
          </w:tcPr>
          <w:p w:rsidR="00B31529" w:rsidRDefault="00B31529">
            <w:r>
              <w:t>Routine Hours</w:t>
            </w:r>
          </w:p>
        </w:tc>
        <w:tc>
          <w:tcPr>
            <w:tcW w:w="3612" w:type="dxa"/>
            <w:gridSpan w:val="2"/>
            <w:shd w:val="clear" w:color="auto" w:fill="B3B3B3"/>
          </w:tcPr>
          <w:p w:rsidR="00B31529" w:rsidRDefault="00B31529">
            <w:r>
              <w:t>On Call Hours</w:t>
            </w:r>
          </w:p>
        </w:tc>
      </w:tr>
      <w:tr w:rsidR="005A20C9" w:rsidTr="00115CD1">
        <w:tc>
          <w:tcPr>
            <w:tcW w:w="3612" w:type="dxa"/>
            <w:shd w:val="clear" w:color="auto" w:fill="B3B3B3"/>
          </w:tcPr>
          <w:p w:rsidR="005A20C9" w:rsidRDefault="005A20C9" w:rsidP="005A20C9"/>
        </w:tc>
        <w:tc>
          <w:tcPr>
            <w:tcW w:w="1806" w:type="dxa"/>
          </w:tcPr>
          <w:p w:rsidR="005A20C9" w:rsidRDefault="005A20C9" w:rsidP="005A20C9">
            <w:r>
              <w:t>Microbiology</w:t>
            </w:r>
          </w:p>
        </w:tc>
        <w:tc>
          <w:tcPr>
            <w:tcW w:w="1806" w:type="dxa"/>
          </w:tcPr>
          <w:p w:rsidR="005A20C9" w:rsidRDefault="005A20C9" w:rsidP="005A20C9">
            <w:r>
              <w:t>Haem/BT/Bio</w:t>
            </w:r>
          </w:p>
        </w:tc>
        <w:tc>
          <w:tcPr>
            <w:tcW w:w="1806" w:type="dxa"/>
          </w:tcPr>
          <w:p w:rsidR="005A20C9" w:rsidRPr="0042762E" w:rsidRDefault="005A20C9" w:rsidP="005A20C9">
            <w:r w:rsidRPr="0042762E">
              <w:t>Microbiology</w:t>
            </w:r>
          </w:p>
        </w:tc>
        <w:tc>
          <w:tcPr>
            <w:tcW w:w="1806" w:type="dxa"/>
          </w:tcPr>
          <w:p w:rsidR="005A20C9" w:rsidRDefault="005A20C9" w:rsidP="005A20C9">
            <w:r w:rsidRPr="0042762E">
              <w:t>Haem/BT/Bio</w:t>
            </w:r>
          </w:p>
        </w:tc>
      </w:tr>
      <w:tr w:rsidR="005A20C9" w:rsidTr="00115CD1">
        <w:tc>
          <w:tcPr>
            <w:tcW w:w="3612" w:type="dxa"/>
            <w:shd w:val="clear" w:color="auto" w:fill="B3B3B3"/>
          </w:tcPr>
          <w:p w:rsidR="005A20C9" w:rsidRDefault="005A20C9">
            <w:r>
              <w:t xml:space="preserve">Mon – Thurs </w:t>
            </w:r>
          </w:p>
        </w:tc>
        <w:tc>
          <w:tcPr>
            <w:tcW w:w="1806" w:type="dxa"/>
          </w:tcPr>
          <w:p w:rsidR="005A20C9" w:rsidRDefault="005A20C9">
            <w:r>
              <w:t>0800h – 2000h</w:t>
            </w:r>
          </w:p>
        </w:tc>
        <w:tc>
          <w:tcPr>
            <w:tcW w:w="1806" w:type="dxa"/>
          </w:tcPr>
          <w:p w:rsidR="005A20C9" w:rsidRDefault="005A20C9">
            <w:r>
              <w:t>0800h-1700h</w:t>
            </w:r>
          </w:p>
        </w:tc>
        <w:tc>
          <w:tcPr>
            <w:tcW w:w="1806" w:type="dxa"/>
          </w:tcPr>
          <w:p w:rsidR="005A20C9" w:rsidRDefault="005A20C9">
            <w:r>
              <w:t>2000h – 0800h</w:t>
            </w:r>
          </w:p>
        </w:tc>
        <w:tc>
          <w:tcPr>
            <w:tcW w:w="1806" w:type="dxa"/>
          </w:tcPr>
          <w:p w:rsidR="005A20C9" w:rsidRDefault="005A20C9">
            <w:r>
              <w:t>1700h-0800h</w:t>
            </w:r>
          </w:p>
        </w:tc>
      </w:tr>
      <w:tr w:rsidR="005A20C9" w:rsidTr="00115CD1">
        <w:tc>
          <w:tcPr>
            <w:tcW w:w="3612" w:type="dxa"/>
            <w:shd w:val="clear" w:color="auto" w:fill="B3B3B3"/>
          </w:tcPr>
          <w:p w:rsidR="005A20C9" w:rsidRDefault="005A20C9">
            <w:r>
              <w:t>Fri</w:t>
            </w:r>
          </w:p>
        </w:tc>
        <w:tc>
          <w:tcPr>
            <w:tcW w:w="1806" w:type="dxa"/>
          </w:tcPr>
          <w:p w:rsidR="005A20C9" w:rsidRDefault="005A20C9">
            <w:r>
              <w:t>0800h – 2000h</w:t>
            </w:r>
          </w:p>
        </w:tc>
        <w:tc>
          <w:tcPr>
            <w:tcW w:w="1806" w:type="dxa"/>
          </w:tcPr>
          <w:p w:rsidR="005A20C9" w:rsidRDefault="005A20C9">
            <w:r w:rsidRPr="005A20C9">
              <w:t>0800h-1700h</w:t>
            </w:r>
          </w:p>
        </w:tc>
        <w:tc>
          <w:tcPr>
            <w:tcW w:w="1806" w:type="dxa"/>
          </w:tcPr>
          <w:p w:rsidR="005A20C9" w:rsidRDefault="005A20C9">
            <w:r>
              <w:t>2000h – 0900h</w:t>
            </w:r>
          </w:p>
        </w:tc>
        <w:tc>
          <w:tcPr>
            <w:tcW w:w="1806" w:type="dxa"/>
          </w:tcPr>
          <w:p w:rsidR="005A20C9" w:rsidRDefault="005A20C9">
            <w:r>
              <w:t>1700h-09</w:t>
            </w:r>
            <w:r w:rsidRPr="005A20C9">
              <w:t>00h</w:t>
            </w:r>
          </w:p>
        </w:tc>
      </w:tr>
      <w:tr w:rsidR="00B31529">
        <w:tc>
          <w:tcPr>
            <w:tcW w:w="3612" w:type="dxa"/>
            <w:shd w:val="clear" w:color="auto" w:fill="B3B3B3"/>
          </w:tcPr>
          <w:p w:rsidR="00B31529" w:rsidRDefault="00B31529">
            <w:r>
              <w:t>Sat – Sun - Public Holidays</w:t>
            </w:r>
          </w:p>
        </w:tc>
        <w:tc>
          <w:tcPr>
            <w:tcW w:w="3612" w:type="dxa"/>
            <w:gridSpan w:val="2"/>
            <w:shd w:val="clear" w:color="auto" w:fill="B3B3B3"/>
          </w:tcPr>
          <w:p w:rsidR="00B31529" w:rsidRDefault="00B31529">
            <w:r>
              <w:t>On Call work only</w:t>
            </w:r>
          </w:p>
        </w:tc>
        <w:tc>
          <w:tcPr>
            <w:tcW w:w="3612" w:type="dxa"/>
            <w:gridSpan w:val="2"/>
          </w:tcPr>
          <w:p w:rsidR="00B31529" w:rsidRDefault="00B31529">
            <w:r>
              <w:t>0900h – 0900h</w:t>
            </w:r>
          </w:p>
        </w:tc>
      </w:tr>
    </w:tbl>
    <w:p w:rsidR="00B31529" w:rsidRDefault="00B31529"/>
    <w:p w:rsidR="00B31529" w:rsidRDefault="00B31529">
      <w:r>
        <w:t>To contact laboratory during routine hours, please refer to specific department for contact details.</w:t>
      </w:r>
    </w:p>
    <w:p w:rsidR="00B31529" w:rsidRDefault="00B31529">
      <w:r>
        <w:t xml:space="preserve">To contact laboratory during </w:t>
      </w:r>
      <w:r w:rsidRPr="00221151">
        <w:rPr>
          <w:highlight w:val="yellow"/>
        </w:rPr>
        <w:t>On Call hours</w:t>
      </w:r>
      <w:r>
        <w:t xml:space="preserve">, contact relevant department as follows; </w:t>
      </w:r>
    </w:p>
    <w:p w:rsidR="00B31529" w:rsidRDefault="00B31529"/>
    <w:p w:rsidR="00B31529" w:rsidRDefault="00B31529">
      <w:r>
        <w:t xml:space="preserve">Biochemistry: </w:t>
      </w:r>
      <w:r w:rsidR="00221151">
        <w:tab/>
      </w:r>
      <w:r w:rsidR="00221151">
        <w:tab/>
      </w:r>
      <w:r w:rsidR="00221151">
        <w:tab/>
      </w:r>
      <w:r w:rsidR="00221151">
        <w:tab/>
      </w:r>
      <w:r>
        <w:t>173450</w:t>
      </w:r>
    </w:p>
    <w:p w:rsidR="00B31529" w:rsidRDefault="00B31529">
      <w:r>
        <w:t xml:space="preserve">Haematology/Blood Transfusion: </w:t>
      </w:r>
      <w:r w:rsidR="00221151">
        <w:tab/>
      </w:r>
      <w:r>
        <w:t>173440</w:t>
      </w:r>
    </w:p>
    <w:p w:rsidR="00B31529" w:rsidRDefault="00B31529">
      <w:r>
        <w:t xml:space="preserve">Microbiology: </w:t>
      </w:r>
      <w:r w:rsidR="00221151">
        <w:tab/>
      </w:r>
      <w:r w:rsidR="00221151">
        <w:tab/>
      </w:r>
      <w:r w:rsidR="00221151">
        <w:tab/>
      </w:r>
      <w:r w:rsidR="00221151">
        <w:tab/>
      </w:r>
      <w:r>
        <w:t>173444</w:t>
      </w:r>
    </w:p>
    <w:p w:rsidR="00B31529" w:rsidRDefault="00B31529"/>
    <w:p w:rsidR="00B31529" w:rsidRDefault="00B31529">
      <w:r>
        <w:t>Histology / Cytology / Serology / Public Health / Media /</w:t>
      </w:r>
      <w:r w:rsidR="00323515">
        <w:t>Infection Prevention and Control</w:t>
      </w:r>
      <w:r>
        <w:t xml:space="preserve"> Department</w:t>
      </w:r>
    </w:p>
    <w:p w:rsidR="00B31529" w:rsidRDefault="00B31529">
      <w:r>
        <w:t>Open 09:00 to 17:00hrs weekdays only. Please note that these departments are not open at weekends or Public Holidays and do not provide an “on call” service.</w:t>
      </w:r>
    </w:p>
    <w:p w:rsidR="00221151" w:rsidRDefault="00221151"/>
    <w:p w:rsidR="00221151" w:rsidRDefault="00DC571A">
      <w:r>
        <w:t>The L</w:t>
      </w:r>
      <w:r w:rsidR="00221151">
        <w:t xml:space="preserve">aboratory Central Reception has no office cover after 17:00 weekdays and </w:t>
      </w:r>
      <w:r>
        <w:t xml:space="preserve">ALL </w:t>
      </w:r>
      <w:r w:rsidR="00221151">
        <w:t>weekends, all queries must go through the On-Call telephones as above.</w:t>
      </w:r>
    </w:p>
    <w:p w:rsidR="00B31529" w:rsidRDefault="00B31529">
      <w:bookmarkStart w:id="127" w:name="_Toc271183612"/>
      <w:bookmarkStart w:id="128" w:name="_Toc271184045"/>
      <w:bookmarkStart w:id="129" w:name="_Toc271184138"/>
      <w:bookmarkStart w:id="130" w:name="_Toc311548884"/>
      <w:bookmarkStart w:id="131" w:name="_Toc312395785"/>
    </w:p>
    <w:p w:rsidR="00B31529" w:rsidRDefault="00B31529" w:rsidP="00876F8E">
      <w:pPr>
        <w:pStyle w:val="Heading1"/>
      </w:pPr>
      <w:bookmarkStart w:id="132" w:name="_Toc353459919"/>
      <w:bookmarkStart w:id="133" w:name="_Toc353460527"/>
      <w:bookmarkStart w:id="134" w:name="_Toc353461053"/>
      <w:bookmarkStart w:id="135" w:name="_Toc360615922"/>
      <w:bookmarkStart w:id="136" w:name="_Toc360616610"/>
      <w:bookmarkStart w:id="137" w:name="_Toc360624794"/>
      <w:bookmarkStart w:id="138" w:name="_Toc360626529"/>
      <w:bookmarkStart w:id="139" w:name="_Toc360626766"/>
      <w:bookmarkStart w:id="140" w:name="_Toc360631662"/>
      <w:bookmarkStart w:id="141" w:name="_Toc360707902"/>
      <w:bookmarkStart w:id="142" w:name="_Toc365040335"/>
      <w:bookmarkStart w:id="143" w:name="_Toc373334530"/>
      <w:bookmarkStart w:id="144" w:name="_Toc373337609"/>
      <w:bookmarkStart w:id="145" w:name="_Toc373338251"/>
      <w:bookmarkStart w:id="146" w:name="_Toc182160672"/>
      <w:r>
        <w:t>Test Availability</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B31529" w:rsidRDefault="00B31529"/>
    <w:p w:rsidR="00B31529" w:rsidRDefault="00B31529">
      <w:bookmarkStart w:id="147" w:name="_Toc271184801"/>
      <w:bookmarkStart w:id="148" w:name="_Toc271193482"/>
      <w:r>
        <w:t>Tests Available during routine hours</w:t>
      </w:r>
      <w:bookmarkEnd w:id="147"/>
      <w:bookmarkEnd w:id="148"/>
    </w:p>
    <w:p w:rsidR="00B31529" w:rsidRDefault="00B31529">
      <w:r>
        <w:t>For routine test availability and specimen requirements, please refer to specific departmental guidelines</w:t>
      </w:r>
    </w:p>
    <w:p w:rsidR="00DC571A" w:rsidRDefault="00DC571A"/>
    <w:p w:rsidR="00B31529" w:rsidRDefault="00B31529" w:rsidP="00DC571A">
      <w:pPr>
        <w:ind w:left="3600"/>
        <w:rPr>
          <w:b/>
        </w:rPr>
      </w:pPr>
      <w:r>
        <w:rPr>
          <w:b/>
        </w:rPr>
        <w:t xml:space="preserve">Biochemistry </w:t>
      </w:r>
    </w:p>
    <w:p w:rsidR="00B31529" w:rsidRDefault="00B31529" w:rsidP="00DC571A">
      <w:pPr>
        <w:ind w:left="3600"/>
        <w:rPr>
          <w:b/>
        </w:rPr>
      </w:pPr>
      <w:r>
        <w:rPr>
          <w:b/>
        </w:rPr>
        <w:t>Haematology/ Blood Transfusion</w:t>
      </w:r>
    </w:p>
    <w:p w:rsidR="00B31529" w:rsidRDefault="00B31529" w:rsidP="00DC571A">
      <w:pPr>
        <w:ind w:left="3600"/>
        <w:rPr>
          <w:b/>
        </w:rPr>
      </w:pPr>
      <w:r>
        <w:rPr>
          <w:b/>
        </w:rPr>
        <w:t>Histology/Cytology</w:t>
      </w:r>
    </w:p>
    <w:p w:rsidR="00B31529" w:rsidRDefault="00B31529" w:rsidP="00DC571A">
      <w:pPr>
        <w:ind w:left="3600"/>
        <w:rPr>
          <w:b/>
        </w:rPr>
      </w:pPr>
      <w:r>
        <w:rPr>
          <w:b/>
        </w:rPr>
        <w:t>Microbiology</w:t>
      </w:r>
    </w:p>
    <w:p w:rsidR="00B31529" w:rsidRDefault="00B31529" w:rsidP="00DC571A">
      <w:pPr>
        <w:ind w:left="3600"/>
        <w:rPr>
          <w:b/>
        </w:rPr>
      </w:pPr>
      <w:r>
        <w:rPr>
          <w:b/>
        </w:rPr>
        <w:t>Serology</w:t>
      </w:r>
    </w:p>
    <w:p w:rsidR="00B31529" w:rsidRDefault="00B31529" w:rsidP="00DC571A">
      <w:pPr>
        <w:ind w:left="3600"/>
        <w:rPr>
          <w:b/>
        </w:rPr>
      </w:pPr>
      <w:r>
        <w:rPr>
          <w:b/>
        </w:rPr>
        <w:t>Public Health</w:t>
      </w:r>
    </w:p>
    <w:p w:rsidR="00B31529" w:rsidRDefault="00B31529">
      <w:bookmarkStart w:id="149" w:name="_Toc271184802"/>
      <w:bookmarkStart w:id="150" w:name="_Toc271193483"/>
    </w:p>
    <w:p w:rsidR="00B31529" w:rsidRDefault="00B31529" w:rsidP="00876F8E">
      <w:pPr>
        <w:pStyle w:val="Heading1"/>
      </w:pPr>
      <w:bookmarkStart w:id="151" w:name="_Toc312395786"/>
      <w:bookmarkStart w:id="152" w:name="_Toc353459920"/>
      <w:bookmarkStart w:id="153" w:name="_Toc353460528"/>
      <w:bookmarkStart w:id="154" w:name="_Toc353461054"/>
      <w:bookmarkStart w:id="155" w:name="_Toc360615923"/>
      <w:bookmarkStart w:id="156" w:name="_Toc360616611"/>
      <w:bookmarkStart w:id="157" w:name="_Toc360624795"/>
      <w:bookmarkStart w:id="158" w:name="_Toc360626530"/>
      <w:bookmarkStart w:id="159" w:name="_Toc360626767"/>
      <w:bookmarkStart w:id="160" w:name="_Toc360631663"/>
      <w:bookmarkStart w:id="161" w:name="_Toc360707903"/>
      <w:bookmarkStart w:id="162" w:name="_Toc365040336"/>
      <w:bookmarkStart w:id="163" w:name="_Toc373334531"/>
      <w:bookmarkStart w:id="164" w:name="_Toc373337610"/>
      <w:bookmarkStart w:id="165" w:name="_Toc373338252"/>
      <w:bookmarkStart w:id="166" w:name="_Toc182160673"/>
      <w:bookmarkEnd w:id="149"/>
      <w:bookmarkEnd w:id="150"/>
      <w:r>
        <w:t>Oncall service</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B31529" w:rsidRDefault="00B31529">
      <w:r>
        <w:t xml:space="preserve">Medical Laboratory Scientists provide an emergency </w:t>
      </w:r>
      <w:r w:rsidRPr="00DC571A">
        <w:rPr>
          <w:b/>
        </w:rPr>
        <w:t>On Call service</w:t>
      </w:r>
      <w:r>
        <w:t xml:space="preserve"> outside of the routine working hours</w:t>
      </w:r>
      <w:r w:rsidR="003A4E0E">
        <w:t xml:space="preserve"> for in -patients</w:t>
      </w:r>
      <w:r>
        <w:t xml:space="preserve"> (see above for “on call” working arrangements). This service is intended to respond to urgent test requests and provide results, where there is an immediate clinical requirement for decision making in the patients care.</w:t>
      </w:r>
    </w:p>
    <w:p w:rsidR="001E31A6" w:rsidRDefault="001E31A6"/>
    <w:p w:rsidR="00B31529" w:rsidRDefault="00B31529">
      <w:r>
        <w:t xml:space="preserve">Specimens during On Call hours should be sent on </w:t>
      </w:r>
      <w:r w:rsidR="00B33D67">
        <w:t xml:space="preserve">the red </w:t>
      </w:r>
      <w:r w:rsidR="00B33D67" w:rsidRPr="008E0534">
        <w:t xml:space="preserve">PATH-GEN-FRM-12 </w:t>
      </w:r>
      <w:r w:rsidR="00B33D67" w:rsidRPr="00DC571A">
        <w:rPr>
          <w:b/>
        </w:rPr>
        <w:t>Laboratory Emergency Request Form</w:t>
      </w:r>
      <w:r w:rsidRPr="00DC571A">
        <w:rPr>
          <w:b/>
        </w:rPr>
        <w:t>.</w:t>
      </w:r>
      <w:r>
        <w:t xml:space="preserve"> Any other tests required should be completed on blue/green request forms and attached. These non-On</w:t>
      </w:r>
      <w:r w:rsidR="002E1976">
        <w:t xml:space="preserve"> </w:t>
      </w:r>
      <w:r>
        <w:t>Call tests will be processed during next routine hours.</w:t>
      </w:r>
    </w:p>
    <w:p w:rsidR="00B33D67" w:rsidRDefault="00B33D67">
      <w:pPr>
        <w:rPr>
          <w:b/>
          <w:sz w:val="28"/>
          <w:szCs w:val="28"/>
        </w:rPr>
      </w:pPr>
    </w:p>
    <w:p w:rsidR="001E31A6" w:rsidRPr="00CC1982" w:rsidRDefault="00B31529">
      <w:pPr>
        <w:rPr>
          <w:b/>
          <w:sz w:val="28"/>
          <w:szCs w:val="28"/>
        </w:rPr>
      </w:pPr>
      <w:r w:rsidRPr="00DC571A">
        <w:rPr>
          <w:b/>
          <w:sz w:val="28"/>
          <w:szCs w:val="28"/>
          <w:highlight w:val="yellow"/>
        </w:rPr>
        <w:lastRenderedPageBreak/>
        <w:t xml:space="preserve">NB </w:t>
      </w:r>
      <w:r w:rsidR="00DC571A" w:rsidRPr="00DC571A">
        <w:rPr>
          <w:b/>
          <w:sz w:val="28"/>
          <w:szCs w:val="28"/>
          <w:highlight w:val="yellow"/>
        </w:rPr>
        <w:t>: A</w:t>
      </w:r>
      <w:r w:rsidRPr="00DC571A">
        <w:rPr>
          <w:b/>
          <w:sz w:val="28"/>
          <w:szCs w:val="28"/>
          <w:highlight w:val="yellow"/>
        </w:rPr>
        <w:t>ll 3 copies of form must have patient information completed</w:t>
      </w:r>
    </w:p>
    <w:p w:rsidR="00B31529" w:rsidRDefault="00B31529">
      <w:pPr>
        <w:pStyle w:val="Heading2"/>
      </w:pPr>
      <w:bookmarkStart w:id="167" w:name="_Toc311548885"/>
      <w:bookmarkStart w:id="168" w:name="_Toc312395999"/>
      <w:bookmarkStart w:id="169" w:name="_Toc353459921"/>
      <w:bookmarkStart w:id="170" w:name="_Toc353460529"/>
      <w:bookmarkStart w:id="171" w:name="_Toc353461055"/>
      <w:bookmarkStart w:id="172" w:name="_Toc360615924"/>
      <w:bookmarkStart w:id="173" w:name="_Toc360616612"/>
      <w:bookmarkStart w:id="174" w:name="_Toc360624796"/>
      <w:bookmarkStart w:id="175" w:name="_Toc360626531"/>
      <w:bookmarkStart w:id="176" w:name="_Toc360626768"/>
      <w:bookmarkStart w:id="177" w:name="_Toc360631664"/>
      <w:bookmarkStart w:id="178" w:name="_Toc360707904"/>
      <w:bookmarkStart w:id="179" w:name="_Toc365040337"/>
      <w:bookmarkStart w:id="180" w:name="_Toc373334532"/>
      <w:bookmarkStart w:id="181" w:name="_Toc373337611"/>
      <w:bookmarkStart w:id="182" w:name="_Toc373338253"/>
      <w:r>
        <w:t>Biochemistry</w:t>
      </w:r>
      <w:bookmarkEnd w:id="167"/>
      <w:r>
        <w:t xml:space="preserve"> Oncall</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5180"/>
      </w:tblGrid>
      <w:tr w:rsidR="00B31529" w:rsidTr="00C8093A">
        <w:tc>
          <w:tcPr>
            <w:tcW w:w="10598" w:type="dxa"/>
            <w:gridSpan w:val="2"/>
            <w:shd w:val="clear" w:color="auto" w:fill="C6D9F1" w:themeFill="text2" w:themeFillTint="33"/>
            <w:vAlign w:val="center"/>
          </w:tcPr>
          <w:p w:rsidR="00B31529" w:rsidRDefault="00B31529">
            <w:r>
              <w:t>Biochemistry On Call tests</w:t>
            </w:r>
            <w:r w:rsidR="005C6154">
              <w:t xml:space="preserve">   (On Call Tel</w:t>
            </w:r>
            <w:r w:rsidR="003404D9">
              <w:t>ephone number</w:t>
            </w:r>
            <w:r w:rsidR="005C6154">
              <w:t xml:space="preserve"> </w:t>
            </w:r>
            <w:r w:rsidR="005C6154" w:rsidRPr="00681C54">
              <w:rPr>
                <w:b/>
              </w:rPr>
              <w:t>173450</w:t>
            </w:r>
            <w:r w:rsidR="005C6154">
              <w:t>)</w:t>
            </w:r>
          </w:p>
        </w:tc>
      </w:tr>
      <w:tr w:rsidR="00B31529" w:rsidTr="00C8093A">
        <w:tc>
          <w:tcPr>
            <w:tcW w:w="5418" w:type="dxa"/>
          </w:tcPr>
          <w:p w:rsidR="00B31529" w:rsidRDefault="00B31529">
            <w:r>
              <w:t>Blood gases *</w:t>
            </w:r>
          </w:p>
        </w:tc>
        <w:tc>
          <w:tcPr>
            <w:tcW w:w="5180" w:type="dxa"/>
          </w:tcPr>
          <w:p w:rsidR="00B31529" w:rsidRDefault="00B31529">
            <w:r>
              <w:t>Total bilirubin (neonates only)</w:t>
            </w:r>
          </w:p>
        </w:tc>
      </w:tr>
      <w:tr w:rsidR="00B31529" w:rsidTr="00C8093A">
        <w:tc>
          <w:tcPr>
            <w:tcW w:w="5418" w:type="dxa"/>
          </w:tcPr>
          <w:p w:rsidR="00B31529" w:rsidRDefault="00B31529">
            <w:r>
              <w:t>Urea &amp; Electrolytes</w:t>
            </w:r>
          </w:p>
        </w:tc>
        <w:tc>
          <w:tcPr>
            <w:tcW w:w="5180" w:type="dxa"/>
          </w:tcPr>
          <w:p w:rsidR="00B31529" w:rsidRDefault="00B31529">
            <w:r>
              <w:t>Alcohol **</w:t>
            </w:r>
          </w:p>
        </w:tc>
      </w:tr>
      <w:tr w:rsidR="00B31529" w:rsidTr="00C8093A">
        <w:trPr>
          <w:trHeight w:val="287"/>
        </w:trPr>
        <w:tc>
          <w:tcPr>
            <w:tcW w:w="5418" w:type="dxa"/>
          </w:tcPr>
          <w:p w:rsidR="00B31529" w:rsidRDefault="00B31529">
            <w:r>
              <w:t>Cardiac enzymes (weekends only)</w:t>
            </w:r>
          </w:p>
        </w:tc>
        <w:tc>
          <w:tcPr>
            <w:tcW w:w="5180" w:type="dxa"/>
          </w:tcPr>
          <w:p w:rsidR="00B31529" w:rsidRDefault="00B31529">
            <w:r>
              <w:t xml:space="preserve">Paracetamol </w:t>
            </w:r>
          </w:p>
        </w:tc>
      </w:tr>
      <w:tr w:rsidR="00B31529" w:rsidTr="00C8093A">
        <w:tc>
          <w:tcPr>
            <w:tcW w:w="5418" w:type="dxa"/>
          </w:tcPr>
          <w:p w:rsidR="00B31529" w:rsidRDefault="00B31529">
            <w:r>
              <w:t>Amylase</w:t>
            </w:r>
          </w:p>
        </w:tc>
        <w:tc>
          <w:tcPr>
            <w:tcW w:w="5180" w:type="dxa"/>
          </w:tcPr>
          <w:p w:rsidR="00B31529" w:rsidRDefault="00B31529">
            <w:r>
              <w:t>Salicylate</w:t>
            </w:r>
          </w:p>
        </w:tc>
      </w:tr>
      <w:tr w:rsidR="00B31529" w:rsidTr="00C8093A">
        <w:tc>
          <w:tcPr>
            <w:tcW w:w="5418" w:type="dxa"/>
          </w:tcPr>
          <w:p w:rsidR="00B31529" w:rsidRDefault="00B31529">
            <w:r>
              <w:t>Magnesium</w:t>
            </w:r>
          </w:p>
        </w:tc>
        <w:tc>
          <w:tcPr>
            <w:tcW w:w="5180" w:type="dxa"/>
          </w:tcPr>
          <w:p w:rsidR="00B31529" w:rsidRDefault="00B31529">
            <w:r>
              <w:t>Glucose</w:t>
            </w:r>
          </w:p>
        </w:tc>
      </w:tr>
      <w:tr w:rsidR="00B31529" w:rsidTr="00C8093A">
        <w:tc>
          <w:tcPr>
            <w:tcW w:w="5418" w:type="dxa"/>
          </w:tcPr>
          <w:p w:rsidR="00B31529" w:rsidRDefault="00B31529">
            <w:r>
              <w:t>Calcium</w:t>
            </w:r>
          </w:p>
        </w:tc>
        <w:tc>
          <w:tcPr>
            <w:tcW w:w="5180" w:type="dxa"/>
          </w:tcPr>
          <w:p w:rsidR="00B31529" w:rsidRDefault="00B31529" w:rsidP="00D65F0E">
            <w:r>
              <w:t xml:space="preserve">CRP </w:t>
            </w:r>
          </w:p>
        </w:tc>
      </w:tr>
      <w:tr w:rsidR="009C04AC" w:rsidTr="00C8093A">
        <w:tc>
          <w:tcPr>
            <w:tcW w:w="5418" w:type="dxa"/>
          </w:tcPr>
          <w:p w:rsidR="009C04AC" w:rsidRDefault="009C04AC">
            <w:r>
              <w:t>Troponin T Hs</w:t>
            </w:r>
          </w:p>
        </w:tc>
        <w:tc>
          <w:tcPr>
            <w:tcW w:w="5180" w:type="dxa"/>
          </w:tcPr>
          <w:p w:rsidR="009C04AC" w:rsidRDefault="005C2336" w:rsidP="00D65F0E">
            <w:r>
              <w:t>Gent</w:t>
            </w:r>
            <w:r w:rsidR="003C3153">
              <w:t>amicin 8 am-5pm Sat, Sun &amp; BH</w:t>
            </w:r>
          </w:p>
        </w:tc>
      </w:tr>
      <w:tr w:rsidR="005C2336" w:rsidTr="00C8093A">
        <w:tc>
          <w:tcPr>
            <w:tcW w:w="5418" w:type="dxa"/>
          </w:tcPr>
          <w:p w:rsidR="005C2336" w:rsidRDefault="005C2336"/>
        </w:tc>
        <w:tc>
          <w:tcPr>
            <w:tcW w:w="5180" w:type="dxa"/>
          </w:tcPr>
          <w:p w:rsidR="005C2336" w:rsidRDefault="005C2336" w:rsidP="005C2336">
            <w:r>
              <w:t>Vanc</w:t>
            </w:r>
            <w:r w:rsidR="003C3153">
              <w:t>omycin 8am-5pm Sat, Sun &amp; BH</w:t>
            </w:r>
            <w:r>
              <w:t xml:space="preserve"> </w:t>
            </w:r>
          </w:p>
        </w:tc>
      </w:tr>
    </w:tbl>
    <w:p w:rsidR="00B31529" w:rsidRDefault="00B31529">
      <w:r>
        <w:t xml:space="preserve">*Biochemistry On call MUST be contacted prior to sending blood gas specimen. Failure to do so may result in specimen not being processed. Do not send blood gas specimens in </w:t>
      </w:r>
      <w:r w:rsidR="006E096D">
        <w:t>c</w:t>
      </w:r>
      <w:r w:rsidR="00DC571A">
        <w:t>hute</w:t>
      </w:r>
      <w:r>
        <w:t xml:space="preserve"> system</w:t>
      </w:r>
    </w:p>
    <w:p w:rsidR="00B31529" w:rsidRDefault="00B31529">
      <w:r>
        <w:t xml:space="preserve">** Alcohol requests from </w:t>
      </w:r>
      <w:r w:rsidR="002A2ACF">
        <w:t>ED</w:t>
      </w:r>
      <w:r>
        <w:t xml:space="preserve"> will only be processed upon direct discussion with the consultant. Result cannot be used for medico legal purposes due to collection procedure.</w:t>
      </w:r>
    </w:p>
    <w:p w:rsidR="00CC1982" w:rsidRDefault="00CC1982" w:rsidP="00CC1982">
      <w:r>
        <w:t>Tests other than those listed above will be separated and stored and processed during the next routine hours. However in the event that specialized tests are required to be processed during Oncall hours e.g. Urine Organic Acids or any specimen that must be sent on ice, clinicia</w:t>
      </w:r>
      <w:r w:rsidR="00611566">
        <w:t>ns MUST contact Biochemistry On-</w:t>
      </w:r>
      <w:r>
        <w:t>Call to pre-arrange.</w:t>
      </w:r>
    </w:p>
    <w:p w:rsidR="00B31529" w:rsidRDefault="00B31529">
      <w:pPr>
        <w:pStyle w:val="Heading2"/>
      </w:pPr>
      <w:bookmarkStart w:id="183" w:name="_Toc311548886"/>
      <w:bookmarkStart w:id="184" w:name="_Toc312396000"/>
      <w:bookmarkStart w:id="185" w:name="_Toc353459922"/>
      <w:bookmarkStart w:id="186" w:name="_Toc353460530"/>
      <w:bookmarkStart w:id="187" w:name="_Toc353461056"/>
      <w:bookmarkStart w:id="188" w:name="_Toc360615925"/>
      <w:bookmarkStart w:id="189" w:name="_Toc360616613"/>
      <w:bookmarkStart w:id="190" w:name="_Toc360624797"/>
      <w:bookmarkStart w:id="191" w:name="_Toc360626532"/>
      <w:bookmarkStart w:id="192" w:name="_Toc360626769"/>
      <w:bookmarkStart w:id="193" w:name="_Toc360631665"/>
      <w:bookmarkStart w:id="194" w:name="_Toc360707905"/>
      <w:bookmarkStart w:id="195" w:name="_Toc365040338"/>
      <w:bookmarkStart w:id="196" w:name="_Toc373334533"/>
      <w:bookmarkStart w:id="197" w:name="_Toc373337612"/>
      <w:bookmarkStart w:id="198" w:name="_Toc373338254"/>
      <w:r>
        <w:t>Haematology / Blood transfusion</w:t>
      </w:r>
      <w:bookmarkEnd w:id="183"/>
      <w:r>
        <w:t xml:space="preserve"> Oncall</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001E31A6">
        <w:tab/>
      </w:r>
      <w:r w:rsidR="001E31A6">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8"/>
        <w:gridCol w:w="5257"/>
      </w:tblGrid>
      <w:tr w:rsidR="00B31529" w:rsidTr="00C8093A">
        <w:tc>
          <w:tcPr>
            <w:tcW w:w="10515" w:type="dxa"/>
            <w:gridSpan w:val="2"/>
            <w:shd w:val="clear" w:color="auto" w:fill="FBD4B4" w:themeFill="accent6" w:themeFillTint="66"/>
            <w:vAlign w:val="center"/>
          </w:tcPr>
          <w:p w:rsidR="00B31529" w:rsidRDefault="00B31529" w:rsidP="005C6154">
            <w:r>
              <w:t>Haematology / Blood transfusion On Call tests</w:t>
            </w:r>
            <w:r w:rsidR="005C6154">
              <w:t xml:space="preserve">   (On Call Tel</w:t>
            </w:r>
            <w:r w:rsidR="003404D9">
              <w:t xml:space="preserve">ephone number </w:t>
            </w:r>
            <w:r w:rsidR="005C6154" w:rsidRPr="00681C54">
              <w:rPr>
                <w:b/>
              </w:rPr>
              <w:t>173440</w:t>
            </w:r>
            <w:r w:rsidR="005C6154">
              <w:t>)</w:t>
            </w:r>
          </w:p>
        </w:tc>
      </w:tr>
      <w:tr w:rsidR="00B31529">
        <w:tc>
          <w:tcPr>
            <w:tcW w:w="5258" w:type="dxa"/>
          </w:tcPr>
          <w:p w:rsidR="00B31529" w:rsidRDefault="00B31529">
            <w:r>
              <w:t>Group &amp; Cross match*</w:t>
            </w:r>
          </w:p>
        </w:tc>
        <w:tc>
          <w:tcPr>
            <w:tcW w:w="5257" w:type="dxa"/>
          </w:tcPr>
          <w:p w:rsidR="00B31529" w:rsidRDefault="00B31529">
            <w:r>
              <w:t>Full Blood Count</w:t>
            </w:r>
          </w:p>
        </w:tc>
      </w:tr>
      <w:tr w:rsidR="00B31529">
        <w:tc>
          <w:tcPr>
            <w:tcW w:w="5258" w:type="dxa"/>
          </w:tcPr>
          <w:p w:rsidR="00B31529" w:rsidRDefault="00B31529">
            <w:r>
              <w:t>Group &amp; hold</w:t>
            </w:r>
          </w:p>
        </w:tc>
        <w:tc>
          <w:tcPr>
            <w:tcW w:w="5257" w:type="dxa"/>
          </w:tcPr>
          <w:p w:rsidR="00B31529" w:rsidRDefault="00B31529">
            <w:r>
              <w:t>Coagulation Screen</w:t>
            </w:r>
          </w:p>
        </w:tc>
      </w:tr>
      <w:tr w:rsidR="00B31529">
        <w:trPr>
          <w:trHeight w:val="287"/>
        </w:trPr>
        <w:tc>
          <w:tcPr>
            <w:tcW w:w="5258" w:type="dxa"/>
          </w:tcPr>
          <w:p w:rsidR="00B31529" w:rsidRDefault="00B31529">
            <w:r>
              <w:t>Antibody identification</w:t>
            </w:r>
          </w:p>
        </w:tc>
        <w:tc>
          <w:tcPr>
            <w:tcW w:w="5257" w:type="dxa"/>
          </w:tcPr>
          <w:p w:rsidR="00B31529" w:rsidRDefault="00B31529">
            <w:r>
              <w:t>D Dimers</w:t>
            </w:r>
          </w:p>
        </w:tc>
      </w:tr>
      <w:tr w:rsidR="00B31529">
        <w:tc>
          <w:tcPr>
            <w:tcW w:w="5258" w:type="dxa"/>
          </w:tcPr>
          <w:p w:rsidR="00B31529" w:rsidRDefault="00B31529">
            <w:r>
              <w:t>Blood products*</w:t>
            </w:r>
          </w:p>
        </w:tc>
        <w:tc>
          <w:tcPr>
            <w:tcW w:w="5257" w:type="dxa"/>
          </w:tcPr>
          <w:p w:rsidR="00B31529" w:rsidRDefault="00B31529">
            <w:r>
              <w:t>Fib C</w:t>
            </w:r>
          </w:p>
        </w:tc>
      </w:tr>
    </w:tbl>
    <w:p w:rsidR="00B31529" w:rsidRDefault="00B31529">
      <w:r>
        <w:t>*On call scientist must be contacted to arrange</w:t>
      </w:r>
    </w:p>
    <w:p w:rsidR="00B31529" w:rsidRDefault="00B31529">
      <w:r>
        <w:t xml:space="preserve">NB a blood banking form must be completed for all Blood transfusion requests </w:t>
      </w:r>
    </w:p>
    <w:p w:rsidR="000C0112" w:rsidRDefault="00B33D67" w:rsidP="001E31A6">
      <w:pPr>
        <w:pStyle w:val="Heading2"/>
      </w:pPr>
      <w:r>
        <w:t>Microbiology on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4536"/>
      </w:tblGrid>
      <w:tr w:rsidR="000C0112" w:rsidTr="00C8093A">
        <w:tc>
          <w:tcPr>
            <w:tcW w:w="10598" w:type="dxa"/>
            <w:gridSpan w:val="2"/>
            <w:shd w:val="clear" w:color="auto" w:fill="FFFF00"/>
            <w:vAlign w:val="center"/>
          </w:tcPr>
          <w:p w:rsidR="000C0112" w:rsidRDefault="000C0112" w:rsidP="003404D9">
            <w:pPr>
              <w:autoSpaceDE w:val="0"/>
              <w:autoSpaceDN w:val="0"/>
              <w:adjustRightInd w:val="0"/>
              <w:rPr>
                <w:rFonts w:cs="Arial"/>
              </w:rPr>
            </w:pPr>
            <w:r>
              <w:rPr>
                <w:rFonts w:cs="Arial"/>
                <w:b/>
                <w:bCs/>
              </w:rPr>
              <w:t>Microbiology Tests available on call</w:t>
            </w:r>
            <w:r w:rsidR="005C6154">
              <w:rPr>
                <w:rFonts w:cs="Arial"/>
                <w:b/>
                <w:bCs/>
              </w:rPr>
              <w:t xml:space="preserve">   (</w:t>
            </w:r>
            <w:r w:rsidR="005C6154">
              <w:t xml:space="preserve"> On call Tel</w:t>
            </w:r>
            <w:r w:rsidR="003404D9">
              <w:t>ephone number</w:t>
            </w:r>
            <w:r w:rsidR="005C6154">
              <w:t xml:space="preserve"> </w:t>
            </w:r>
            <w:r w:rsidR="005C6154">
              <w:rPr>
                <w:b/>
              </w:rPr>
              <w:t>173444</w:t>
            </w:r>
            <w:r w:rsidR="005C6154">
              <w:rPr>
                <w:rFonts w:cs="Arial"/>
                <w:b/>
                <w:bCs/>
              </w:rPr>
              <w:t>)</w:t>
            </w:r>
          </w:p>
        </w:tc>
      </w:tr>
      <w:tr w:rsidR="000C0112" w:rsidTr="00C8093A">
        <w:tc>
          <w:tcPr>
            <w:tcW w:w="6062" w:type="dxa"/>
            <w:shd w:val="clear" w:color="auto" w:fill="FFFF00"/>
            <w:vAlign w:val="center"/>
          </w:tcPr>
          <w:p w:rsidR="000C0112" w:rsidRDefault="000C0112" w:rsidP="002139C2">
            <w:pPr>
              <w:autoSpaceDE w:val="0"/>
              <w:autoSpaceDN w:val="0"/>
              <w:adjustRightInd w:val="0"/>
              <w:jc w:val="center"/>
              <w:rPr>
                <w:rFonts w:cs="Arial"/>
              </w:rPr>
            </w:pPr>
            <w:r>
              <w:rPr>
                <w:rFonts w:cs="Arial"/>
                <w:b/>
                <w:bCs/>
              </w:rPr>
              <w:t>Pre-midnight</w:t>
            </w:r>
          </w:p>
        </w:tc>
        <w:tc>
          <w:tcPr>
            <w:tcW w:w="4536" w:type="dxa"/>
            <w:shd w:val="clear" w:color="auto" w:fill="FFFF00"/>
            <w:vAlign w:val="center"/>
          </w:tcPr>
          <w:p w:rsidR="000C0112" w:rsidRDefault="000C0112" w:rsidP="002139C2">
            <w:pPr>
              <w:autoSpaceDE w:val="0"/>
              <w:autoSpaceDN w:val="0"/>
              <w:adjustRightInd w:val="0"/>
              <w:jc w:val="center"/>
              <w:rPr>
                <w:rFonts w:cs="Arial"/>
              </w:rPr>
            </w:pPr>
            <w:r>
              <w:rPr>
                <w:rFonts w:cs="Arial"/>
                <w:b/>
                <w:bCs/>
              </w:rPr>
              <w:t>Post-midnight</w:t>
            </w:r>
          </w:p>
        </w:tc>
      </w:tr>
      <w:tr w:rsidR="000C0112" w:rsidTr="00C8093A">
        <w:tc>
          <w:tcPr>
            <w:tcW w:w="6062" w:type="dxa"/>
          </w:tcPr>
          <w:p w:rsidR="000C0112" w:rsidRDefault="000C0112" w:rsidP="0001129D">
            <w:pPr>
              <w:autoSpaceDE w:val="0"/>
              <w:autoSpaceDN w:val="0"/>
              <w:adjustRightInd w:val="0"/>
              <w:rPr>
                <w:rFonts w:cs="Arial"/>
              </w:rPr>
            </w:pPr>
            <w:r>
              <w:rPr>
                <w:rFonts w:cs="Arial"/>
              </w:rPr>
              <w:t>CSF analysis</w:t>
            </w:r>
          </w:p>
        </w:tc>
        <w:tc>
          <w:tcPr>
            <w:tcW w:w="4536" w:type="dxa"/>
          </w:tcPr>
          <w:p w:rsidR="000C0112" w:rsidRDefault="000C0112" w:rsidP="0001129D">
            <w:pPr>
              <w:autoSpaceDE w:val="0"/>
              <w:autoSpaceDN w:val="0"/>
              <w:adjustRightInd w:val="0"/>
              <w:rPr>
                <w:rFonts w:cs="Arial"/>
              </w:rPr>
            </w:pPr>
            <w:r>
              <w:rPr>
                <w:rFonts w:cs="Arial"/>
              </w:rPr>
              <w:t>CSF analysis</w:t>
            </w:r>
          </w:p>
        </w:tc>
      </w:tr>
      <w:tr w:rsidR="000C0112" w:rsidTr="00C8093A">
        <w:tc>
          <w:tcPr>
            <w:tcW w:w="6062" w:type="dxa"/>
          </w:tcPr>
          <w:p w:rsidR="000C0112" w:rsidRDefault="000C0112" w:rsidP="0001129D">
            <w:pPr>
              <w:autoSpaceDE w:val="0"/>
              <w:autoSpaceDN w:val="0"/>
              <w:adjustRightInd w:val="0"/>
              <w:rPr>
                <w:rFonts w:cs="Arial"/>
              </w:rPr>
            </w:pPr>
            <w:r>
              <w:rPr>
                <w:rFonts w:cs="Arial"/>
              </w:rPr>
              <w:t>Corneal Scrapings</w:t>
            </w:r>
          </w:p>
        </w:tc>
        <w:tc>
          <w:tcPr>
            <w:tcW w:w="4536" w:type="dxa"/>
          </w:tcPr>
          <w:p w:rsidR="000C0112" w:rsidRDefault="000C0112" w:rsidP="0001129D">
            <w:pPr>
              <w:autoSpaceDE w:val="0"/>
              <w:autoSpaceDN w:val="0"/>
              <w:adjustRightInd w:val="0"/>
              <w:rPr>
                <w:rFonts w:cs="Arial"/>
              </w:rPr>
            </w:pPr>
          </w:p>
        </w:tc>
      </w:tr>
      <w:tr w:rsidR="000C0112" w:rsidTr="00C8093A">
        <w:tc>
          <w:tcPr>
            <w:tcW w:w="6062" w:type="dxa"/>
          </w:tcPr>
          <w:p w:rsidR="000C0112" w:rsidRDefault="000C0112" w:rsidP="0001129D">
            <w:pPr>
              <w:autoSpaceDE w:val="0"/>
              <w:autoSpaceDN w:val="0"/>
              <w:adjustRightInd w:val="0"/>
              <w:rPr>
                <w:rFonts w:cs="Arial"/>
              </w:rPr>
            </w:pPr>
            <w:r>
              <w:rPr>
                <w:rFonts w:cs="Arial"/>
              </w:rPr>
              <w:t>Blood cultures.</w:t>
            </w:r>
          </w:p>
        </w:tc>
        <w:tc>
          <w:tcPr>
            <w:tcW w:w="4536" w:type="dxa"/>
          </w:tcPr>
          <w:p w:rsidR="000C0112" w:rsidRDefault="000C0112" w:rsidP="0001129D">
            <w:pPr>
              <w:autoSpaceDE w:val="0"/>
              <w:autoSpaceDN w:val="0"/>
              <w:adjustRightInd w:val="0"/>
              <w:rPr>
                <w:rFonts w:cs="Arial"/>
              </w:rPr>
            </w:pPr>
            <w:r>
              <w:rPr>
                <w:rFonts w:cs="Arial"/>
              </w:rPr>
              <w:t xml:space="preserve">Blood Cultures </w:t>
            </w:r>
          </w:p>
        </w:tc>
      </w:tr>
      <w:tr w:rsidR="000C0112" w:rsidTr="00C8093A">
        <w:tc>
          <w:tcPr>
            <w:tcW w:w="6062" w:type="dxa"/>
          </w:tcPr>
          <w:p w:rsidR="000C0112" w:rsidRDefault="006663DB" w:rsidP="0001129D">
            <w:pPr>
              <w:autoSpaceDE w:val="0"/>
              <w:autoSpaceDN w:val="0"/>
              <w:adjustRightInd w:val="0"/>
              <w:rPr>
                <w:rFonts w:cs="Arial"/>
              </w:rPr>
            </w:pPr>
            <w:r>
              <w:rPr>
                <w:rFonts w:cs="Arial"/>
              </w:rPr>
              <w:t>Urines Culture / Microscopy</w:t>
            </w:r>
          </w:p>
        </w:tc>
        <w:tc>
          <w:tcPr>
            <w:tcW w:w="4536" w:type="dxa"/>
          </w:tcPr>
          <w:p w:rsidR="000C0112" w:rsidRDefault="00323515" w:rsidP="0001129D">
            <w:pPr>
              <w:autoSpaceDE w:val="0"/>
              <w:autoSpaceDN w:val="0"/>
              <w:adjustRightInd w:val="0"/>
              <w:rPr>
                <w:rFonts w:cs="Arial"/>
              </w:rPr>
            </w:pPr>
            <w:r>
              <w:rPr>
                <w:rFonts w:cs="Arial"/>
              </w:rPr>
              <w:t>Urine</w:t>
            </w:r>
            <w:r w:rsidR="000C0112">
              <w:rPr>
                <w:rFonts w:cs="Arial"/>
              </w:rPr>
              <w:t xml:space="preserve"> (Paeds &lt; 2 years of age only)</w:t>
            </w:r>
          </w:p>
        </w:tc>
      </w:tr>
      <w:tr w:rsidR="000C0112" w:rsidTr="00C8093A">
        <w:tc>
          <w:tcPr>
            <w:tcW w:w="6062" w:type="dxa"/>
          </w:tcPr>
          <w:p w:rsidR="000C0112" w:rsidRDefault="000C0112" w:rsidP="0001129D">
            <w:pPr>
              <w:autoSpaceDE w:val="0"/>
              <w:autoSpaceDN w:val="0"/>
              <w:adjustRightInd w:val="0"/>
              <w:rPr>
                <w:rFonts w:cs="Arial"/>
              </w:rPr>
            </w:pPr>
            <w:r>
              <w:rPr>
                <w:rFonts w:cs="Arial"/>
              </w:rPr>
              <w:t>Sputum from ICU/</w:t>
            </w:r>
            <w:r w:rsidR="006663DB">
              <w:rPr>
                <w:rFonts w:cs="Arial"/>
              </w:rPr>
              <w:t xml:space="preserve"> </w:t>
            </w:r>
            <w:r>
              <w:rPr>
                <w:rFonts w:cs="Arial"/>
              </w:rPr>
              <w:t>NICU.</w:t>
            </w:r>
          </w:p>
        </w:tc>
        <w:tc>
          <w:tcPr>
            <w:tcW w:w="4536" w:type="dxa"/>
          </w:tcPr>
          <w:p w:rsidR="000C0112" w:rsidRDefault="000C0112" w:rsidP="0001129D">
            <w:pPr>
              <w:autoSpaceDE w:val="0"/>
              <w:autoSpaceDN w:val="0"/>
              <w:adjustRightInd w:val="0"/>
              <w:rPr>
                <w:rFonts w:cs="Arial"/>
              </w:rPr>
            </w:pPr>
          </w:p>
        </w:tc>
      </w:tr>
      <w:tr w:rsidR="000C0112" w:rsidTr="00C8093A">
        <w:tc>
          <w:tcPr>
            <w:tcW w:w="6062" w:type="dxa"/>
          </w:tcPr>
          <w:p w:rsidR="000C0112" w:rsidRDefault="000C0112" w:rsidP="0001129D">
            <w:pPr>
              <w:autoSpaceDE w:val="0"/>
              <w:autoSpaceDN w:val="0"/>
              <w:adjustRightInd w:val="0"/>
              <w:rPr>
                <w:rFonts w:cs="Arial"/>
              </w:rPr>
            </w:pPr>
            <w:r>
              <w:rPr>
                <w:rFonts w:cs="Arial"/>
              </w:rPr>
              <w:t>Pregnancy tests</w:t>
            </w:r>
          </w:p>
        </w:tc>
        <w:tc>
          <w:tcPr>
            <w:tcW w:w="4536" w:type="dxa"/>
          </w:tcPr>
          <w:p w:rsidR="000C0112" w:rsidRDefault="000C0112" w:rsidP="0001129D">
            <w:pPr>
              <w:autoSpaceDE w:val="0"/>
              <w:autoSpaceDN w:val="0"/>
              <w:adjustRightInd w:val="0"/>
              <w:rPr>
                <w:rFonts w:cs="Arial"/>
              </w:rPr>
            </w:pPr>
          </w:p>
        </w:tc>
      </w:tr>
      <w:tr w:rsidR="000C0112" w:rsidTr="00C8093A">
        <w:tc>
          <w:tcPr>
            <w:tcW w:w="6062" w:type="dxa"/>
          </w:tcPr>
          <w:p w:rsidR="000C0112" w:rsidRDefault="000C0112" w:rsidP="0001129D">
            <w:pPr>
              <w:autoSpaceDE w:val="0"/>
              <w:autoSpaceDN w:val="0"/>
              <w:adjustRightInd w:val="0"/>
              <w:rPr>
                <w:rFonts w:cs="Arial"/>
              </w:rPr>
            </w:pPr>
            <w:r>
              <w:rPr>
                <w:rFonts w:cs="Arial"/>
              </w:rPr>
              <w:t>MRSA screens</w:t>
            </w:r>
          </w:p>
        </w:tc>
        <w:tc>
          <w:tcPr>
            <w:tcW w:w="4536" w:type="dxa"/>
          </w:tcPr>
          <w:p w:rsidR="000C0112" w:rsidRDefault="000C0112" w:rsidP="0001129D">
            <w:pPr>
              <w:autoSpaceDE w:val="0"/>
              <w:autoSpaceDN w:val="0"/>
              <w:adjustRightInd w:val="0"/>
              <w:rPr>
                <w:rFonts w:cs="Arial"/>
              </w:rPr>
            </w:pPr>
          </w:p>
        </w:tc>
      </w:tr>
      <w:tr w:rsidR="000C0112" w:rsidTr="00C8093A">
        <w:tc>
          <w:tcPr>
            <w:tcW w:w="6062" w:type="dxa"/>
          </w:tcPr>
          <w:p w:rsidR="000C0112" w:rsidRDefault="000C0112" w:rsidP="0001129D">
            <w:pPr>
              <w:autoSpaceDE w:val="0"/>
              <w:autoSpaceDN w:val="0"/>
              <w:adjustRightInd w:val="0"/>
              <w:rPr>
                <w:rFonts w:cs="Arial"/>
              </w:rPr>
            </w:pPr>
            <w:r>
              <w:rPr>
                <w:rFonts w:cs="Arial"/>
              </w:rPr>
              <w:t>VRE screens</w:t>
            </w:r>
          </w:p>
        </w:tc>
        <w:tc>
          <w:tcPr>
            <w:tcW w:w="4536" w:type="dxa"/>
          </w:tcPr>
          <w:p w:rsidR="000C0112" w:rsidRDefault="000C0112" w:rsidP="0001129D">
            <w:pPr>
              <w:autoSpaceDE w:val="0"/>
              <w:autoSpaceDN w:val="0"/>
              <w:adjustRightInd w:val="0"/>
              <w:rPr>
                <w:rFonts w:cs="Arial"/>
              </w:rPr>
            </w:pPr>
          </w:p>
        </w:tc>
      </w:tr>
      <w:tr w:rsidR="006663DB" w:rsidTr="00C8093A">
        <w:tc>
          <w:tcPr>
            <w:tcW w:w="6062" w:type="dxa"/>
          </w:tcPr>
          <w:p w:rsidR="006663DB" w:rsidRDefault="006663DB" w:rsidP="0001129D">
            <w:pPr>
              <w:autoSpaceDE w:val="0"/>
              <w:autoSpaceDN w:val="0"/>
              <w:adjustRightInd w:val="0"/>
              <w:rPr>
                <w:rFonts w:cs="Arial"/>
              </w:rPr>
            </w:pPr>
            <w:r>
              <w:rPr>
                <w:rFonts w:cs="Arial"/>
              </w:rPr>
              <w:t>Legionella &amp; Pneumococcal Urinary Antigens</w:t>
            </w:r>
          </w:p>
        </w:tc>
        <w:tc>
          <w:tcPr>
            <w:tcW w:w="4536" w:type="dxa"/>
          </w:tcPr>
          <w:p w:rsidR="006663DB" w:rsidRDefault="006663DB" w:rsidP="0001129D">
            <w:pPr>
              <w:autoSpaceDE w:val="0"/>
              <w:autoSpaceDN w:val="0"/>
              <w:adjustRightInd w:val="0"/>
              <w:rPr>
                <w:rFonts w:cs="Arial"/>
              </w:rPr>
            </w:pPr>
          </w:p>
        </w:tc>
      </w:tr>
      <w:tr w:rsidR="00FE2474" w:rsidTr="00C8093A">
        <w:tc>
          <w:tcPr>
            <w:tcW w:w="6062" w:type="dxa"/>
          </w:tcPr>
          <w:p w:rsidR="00FE2474" w:rsidRDefault="00FE2474" w:rsidP="0001129D">
            <w:pPr>
              <w:autoSpaceDE w:val="0"/>
              <w:autoSpaceDN w:val="0"/>
              <w:adjustRightInd w:val="0"/>
              <w:rPr>
                <w:rFonts w:cs="Arial"/>
              </w:rPr>
            </w:pPr>
            <w:r>
              <w:rPr>
                <w:rFonts w:cs="Arial"/>
              </w:rPr>
              <w:t>SARS-CoV-2 Rapid Test (8pm and midnight)</w:t>
            </w:r>
          </w:p>
        </w:tc>
        <w:tc>
          <w:tcPr>
            <w:tcW w:w="4536" w:type="dxa"/>
          </w:tcPr>
          <w:p w:rsidR="00FE2474" w:rsidRDefault="00FE2474" w:rsidP="0001129D">
            <w:pPr>
              <w:autoSpaceDE w:val="0"/>
              <w:autoSpaceDN w:val="0"/>
              <w:adjustRightInd w:val="0"/>
              <w:rPr>
                <w:rFonts w:cs="Arial"/>
              </w:rPr>
            </w:pPr>
            <w:r w:rsidRPr="00FE2474">
              <w:rPr>
                <w:rFonts w:cs="Arial"/>
              </w:rPr>
              <w:t>SARS-CoV-2</w:t>
            </w:r>
            <w:r>
              <w:rPr>
                <w:rFonts w:cs="Arial"/>
              </w:rPr>
              <w:t xml:space="preserve"> Rapid Test (Consultant or Night Sister approved only)</w:t>
            </w:r>
          </w:p>
        </w:tc>
      </w:tr>
    </w:tbl>
    <w:p w:rsidR="00D04526" w:rsidRDefault="00724460" w:rsidP="00D04526">
      <w:pPr>
        <w:rPr>
          <w:rFonts w:cs="Arial"/>
          <w:bCs/>
        </w:rPr>
      </w:pPr>
      <w:r>
        <w:rPr>
          <w:rFonts w:cs="Arial"/>
          <w:bCs/>
        </w:rPr>
        <w:t>The Microbiology Medical Scientist On-C</w:t>
      </w:r>
      <w:r w:rsidR="00D04526">
        <w:rPr>
          <w:rFonts w:cs="Arial"/>
          <w:bCs/>
        </w:rPr>
        <w:t>all must be contacted prior to sending any urgent request</w:t>
      </w:r>
      <w:r>
        <w:rPr>
          <w:rFonts w:cs="Arial"/>
          <w:bCs/>
        </w:rPr>
        <w:t>s On C</w:t>
      </w:r>
      <w:r w:rsidR="00D04526">
        <w:rPr>
          <w:rFonts w:cs="Arial"/>
          <w:bCs/>
        </w:rPr>
        <w:t xml:space="preserve">all. They are contactable using the numbers above or through the Main Switchboard </w:t>
      </w:r>
      <w:r w:rsidR="00C8093A">
        <w:rPr>
          <w:rFonts w:cs="Arial"/>
          <w:bCs/>
        </w:rPr>
        <w:t>.</w:t>
      </w:r>
      <w:r w:rsidR="00D04526">
        <w:rPr>
          <w:rFonts w:cs="Arial"/>
          <w:bCs/>
        </w:rPr>
        <w:t xml:space="preserve">Other tests not listed here may be </w:t>
      </w:r>
      <w:r w:rsidR="00D04526">
        <w:rPr>
          <w:rFonts w:cs="Arial"/>
          <w:bCs/>
        </w:rPr>
        <w:lastRenderedPageBreak/>
        <w:t xml:space="preserve">processed by request of the attending consultant physician and following discussion with </w:t>
      </w:r>
      <w:r>
        <w:rPr>
          <w:rFonts w:cs="Arial"/>
          <w:bCs/>
        </w:rPr>
        <w:t xml:space="preserve">the </w:t>
      </w:r>
      <w:r w:rsidR="00D04526">
        <w:rPr>
          <w:rFonts w:cs="Arial"/>
          <w:bCs/>
        </w:rPr>
        <w:t>Medical Scientist on call.</w:t>
      </w:r>
    </w:p>
    <w:p w:rsidR="00D04526" w:rsidRDefault="00D04526" w:rsidP="000C0112">
      <w:pPr>
        <w:autoSpaceDE w:val="0"/>
        <w:autoSpaceDN w:val="0"/>
        <w:adjustRightInd w:val="0"/>
        <w:rPr>
          <w:b/>
        </w:rPr>
      </w:pPr>
    </w:p>
    <w:p w:rsidR="000C0112" w:rsidRDefault="000C0112" w:rsidP="00D04526">
      <w:pPr>
        <w:pStyle w:val="BodyText"/>
        <w:rPr>
          <w:szCs w:val="22"/>
        </w:rPr>
      </w:pPr>
      <w:r>
        <w:rPr>
          <w:szCs w:val="22"/>
        </w:rPr>
        <w:t>There is no requirement to notify on call staff when sending blood cultures.</w:t>
      </w:r>
    </w:p>
    <w:p w:rsidR="00B31529" w:rsidRDefault="00B31529" w:rsidP="00876F8E">
      <w:pPr>
        <w:pStyle w:val="Heading1"/>
      </w:pPr>
      <w:bookmarkStart w:id="199" w:name="_Toc271183614"/>
      <w:bookmarkStart w:id="200" w:name="_Toc271184047"/>
      <w:bookmarkStart w:id="201" w:name="_Toc271184140"/>
      <w:bookmarkStart w:id="202" w:name="_Toc311548888"/>
      <w:bookmarkStart w:id="203" w:name="_Toc312395787"/>
      <w:bookmarkStart w:id="204" w:name="_Toc353459924"/>
      <w:bookmarkStart w:id="205" w:name="_Toc353460532"/>
      <w:bookmarkStart w:id="206" w:name="_Toc353461058"/>
      <w:bookmarkStart w:id="207" w:name="_Toc360615926"/>
      <w:bookmarkStart w:id="208" w:name="_Toc360616614"/>
      <w:bookmarkStart w:id="209" w:name="_Toc360624798"/>
      <w:bookmarkStart w:id="210" w:name="_Toc360626533"/>
      <w:bookmarkStart w:id="211" w:name="_Toc360626770"/>
      <w:bookmarkStart w:id="212" w:name="_Toc360631666"/>
      <w:bookmarkStart w:id="213" w:name="_Toc360707906"/>
      <w:bookmarkStart w:id="214" w:name="_Toc365040339"/>
      <w:bookmarkStart w:id="215" w:name="_Toc373334534"/>
      <w:bookmarkStart w:id="216" w:name="_Toc373337613"/>
      <w:bookmarkStart w:id="217" w:name="_Toc373338255"/>
      <w:bookmarkStart w:id="218" w:name="_Toc182160674"/>
      <w:r>
        <w:t>Turnaround times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B31529" w:rsidRDefault="00B31529">
      <w:r>
        <w:t>Please note that the arrival area for specimens via chute/porter is a se</w:t>
      </w:r>
      <w:r w:rsidR="007565CE">
        <w:t xml:space="preserve">parate area to the Biochemistry, </w:t>
      </w:r>
      <w:r>
        <w:t>Haematology and Microbiology labs. Therefore sending a specimen without notification to relevant Oncall staff may result in delay in specimen being processed and increased turnaround times.</w:t>
      </w:r>
    </w:p>
    <w:p w:rsidR="00B31529" w:rsidRDefault="00B31529"/>
    <w:p w:rsidR="00B31529" w:rsidRDefault="00B31529">
      <w:r>
        <w:t>Specimens between 1700H and 2200H will be batched with a maximum turnaround time of 3hrs, please note that if specimen is required urgently during this time period, the OnCall staff must be notified and the specimen will be processed ASAP and in general with a maximum turnaround time of 1hr from receipt of specimen.</w:t>
      </w:r>
    </w:p>
    <w:p w:rsidR="00B31529" w:rsidRDefault="00B31529">
      <w:r>
        <w:t>You are required to alert Oncall staff regarding all specimens after 2200H through to 0900H.</w:t>
      </w:r>
    </w:p>
    <w:p w:rsidR="00B31529" w:rsidRDefault="00B31529">
      <w:r>
        <w:t>Oncall staff must be notified for all specimens from Resus to ensure specimens are processed immediately.</w:t>
      </w:r>
    </w:p>
    <w:p w:rsidR="001C7AEE" w:rsidRDefault="001C7AEE"/>
    <w:p w:rsidR="001C7AEE" w:rsidRDefault="001C7AEE">
      <w:r>
        <w:t>For routine test TAT’s refer to individual laboratory departments.</w:t>
      </w:r>
    </w:p>
    <w:p w:rsidR="002F634E" w:rsidRDefault="007A54EE" w:rsidP="007A54EE">
      <w:pPr>
        <w:pStyle w:val="Heading2"/>
      </w:pPr>
      <w:r>
        <w:tab/>
        <w:t>Microbiology Turnaround Times</w:t>
      </w:r>
    </w:p>
    <w:p w:rsidR="002F634E" w:rsidRDefault="002F634E">
      <w:r>
        <w:t xml:space="preserve">The Microbiology </w:t>
      </w:r>
      <w:r w:rsidR="003C0397">
        <w:t>Laborarory</w:t>
      </w:r>
      <w:r>
        <w:t xml:space="preserve"> </w:t>
      </w:r>
      <w:r w:rsidR="00C03048">
        <w:t xml:space="preserve">stated </w:t>
      </w:r>
      <w:r>
        <w:t>turnaround times (TAT’s) are from the day of receipt to issue of reports, in calendar days.</w:t>
      </w:r>
    </w:p>
    <w:p w:rsidR="002F634E" w:rsidRDefault="002F634E"/>
    <w:p w:rsidR="002F634E" w:rsidRDefault="002F634E">
      <w:r>
        <w:t xml:space="preserve">The times shown are the typical TAT’s achieved by the laboratory, but may be longer or shorter depending on the availability of staff and the complexity of the investigation. SUH staff are committed to the fastest possible issue of reports, consistent with accuracy, on the specimens they examine.TAT’s may vary during seasonal outbreaks, and testing may be conducted more frequently during epidemic seasons. </w:t>
      </w:r>
    </w:p>
    <w:p w:rsidR="002F634E" w:rsidRDefault="002F634E"/>
    <w:p w:rsidR="002F634E" w:rsidRDefault="002F634E">
      <w:r>
        <w:t xml:space="preserve">The Microbiology </w:t>
      </w:r>
      <w:r w:rsidR="003C0397">
        <w:t>Laboratory</w:t>
      </w:r>
      <w:r>
        <w:t xml:space="preserve"> seek</w:t>
      </w:r>
      <w:r w:rsidR="003C0397">
        <w:t>s</w:t>
      </w:r>
      <w:r>
        <w:t xml:space="preserve"> to process at least 75% of specimens received, within the published TAT’s.</w:t>
      </w:r>
    </w:p>
    <w:p w:rsidR="002F634E" w:rsidRDefault="002F634E">
      <w:r>
        <w:t>This Quality Objective is reviewed each month using available data from the Laboratory Information System (LIS)</w:t>
      </w:r>
      <w:r w:rsidR="00790F19">
        <w:t xml:space="preserve"> for </w:t>
      </w:r>
      <w:r w:rsidR="00724460">
        <w:t xml:space="preserve">all </w:t>
      </w:r>
      <w:r w:rsidR="00790F19">
        <w:t>accredited tests</w:t>
      </w:r>
      <w:r>
        <w:t>.</w:t>
      </w:r>
    </w:p>
    <w:p w:rsidR="00B31529" w:rsidRDefault="00B31529"/>
    <w:p w:rsidR="00B31529" w:rsidRDefault="00B31529" w:rsidP="00876F8E">
      <w:pPr>
        <w:pStyle w:val="Heading1"/>
      </w:pPr>
      <w:bookmarkStart w:id="219" w:name="_Toc271183615"/>
      <w:bookmarkStart w:id="220" w:name="_Toc271184048"/>
      <w:bookmarkStart w:id="221" w:name="_Toc271184141"/>
      <w:bookmarkStart w:id="222" w:name="_Toc311548889"/>
      <w:bookmarkStart w:id="223" w:name="_Toc312395788"/>
      <w:bookmarkStart w:id="224" w:name="_Toc353459925"/>
      <w:bookmarkStart w:id="225" w:name="_Toc353460533"/>
      <w:bookmarkStart w:id="226" w:name="_Toc353461059"/>
      <w:bookmarkStart w:id="227" w:name="_Toc360615927"/>
      <w:bookmarkStart w:id="228" w:name="_Toc360616615"/>
      <w:bookmarkStart w:id="229" w:name="_Toc360624799"/>
      <w:bookmarkStart w:id="230" w:name="_Toc360626534"/>
      <w:bookmarkStart w:id="231" w:name="_Toc360626771"/>
      <w:bookmarkStart w:id="232" w:name="_Toc360631667"/>
      <w:bookmarkStart w:id="233" w:name="_Toc360707907"/>
      <w:bookmarkStart w:id="234" w:name="_Toc365040340"/>
      <w:bookmarkStart w:id="235" w:name="_Toc373334535"/>
      <w:bookmarkStart w:id="236" w:name="_Toc373337614"/>
      <w:bookmarkStart w:id="237" w:name="_Toc373338256"/>
      <w:bookmarkStart w:id="238" w:name="_Toc182160675"/>
      <w:r>
        <w:t>Laboratory Supplies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B31529" w:rsidRDefault="00802E2B">
      <w:r>
        <w:t>For SUH internal users, r</w:t>
      </w:r>
      <w:r w:rsidR="00B31529">
        <w:t>equest forms and specimen containers are issued from the laboratory upon completion of supplies requisition form available from laboratory reception.</w:t>
      </w:r>
      <w:r>
        <w:t xml:space="preserve">  External service users are required to source their request forms and specimen cont</w:t>
      </w:r>
      <w:r w:rsidR="008A54BF">
        <w:t xml:space="preserve">aniners from Cruinn Diagnostics using PATH CR FRM 3 Supplies requisition for GP and Community Hospitals.  </w:t>
      </w:r>
      <w:r w:rsidR="00EA4FA6">
        <w:t>GP o</w:t>
      </w:r>
      <w:r w:rsidR="008A54BF">
        <w:t>rders received by 12pm will be delivered on the next working day</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3150"/>
        <w:gridCol w:w="2250"/>
      </w:tblGrid>
      <w:tr w:rsidR="00B31529">
        <w:tc>
          <w:tcPr>
            <w:tcW w:w="3150" w:type="dxa"/>
            <w:shd w:val="clear" w:color="auto" w:fill="C0C0C0"/>
          </w:tcPr>
          <w:p w:rsidR="00B31529" w:rsidRDefault="00B31529">
            <w:r>
              <w:t>Laboratory reception</w:t>
            </w:r>
          </w:p>
        </w:tc>
        <w:tc>
          <w:tcPr>
            <w:tcW w:w="2250" w:type="dxa"/>
            <w:shd w:val="clear" w:color="auto" w:fill="C0C0C0"/>
          </w:tcPr>
          <w:p w:rsidR="00B31529" w:rsidRDefault="00B31529">
            <w:r>
              <w:t>071 917 4553</w:t>
            </w:r>
          </w:p>
        </w:tc>
      </w:tr>
    </w:tbl>
    <w:p w:rsidR="00B31529" w:rsidRDefault="00B31529"/>
    <w:p w:rsidR="00892E73" w:rsidRDefault="00B31529">
      <w:r>
        <w:t xml:space="preserve">This form can also be downloaded </w:t>
      </w:r>
    </w:p>
    <w:p w:rsidR="00B31529" w:rsidRDefault="00B31529">
      <w:r>
        <w:t>Please refer to QPulse for Pathology Paediatrics order form</w:t>
      </w:r>
    </w:p>
    <w:p w:rsidR="00B31529" w:rsidRDefault="00B31529">
      <w:pPr>
        <w:ind w:left="2160"/>
      </w:pPr>
      <w:r>
        <w:t xml:space="preserve">       Pathology Ward order form</w:t>
      </w:r>
    </w:p>
    <w:p w:rsidR="00D96B00" w:rsidRDefault="00D96B00">
      <w:pPr>
        <w:ind w:left="2160"/>
      </w:pPr>
      <w:r>
        <w:t xml:space="preserve">       </w:t>
      </w:r>
      <w:r w:rsidR="00EA4FA6">
        <w:t>Supplies requisition for GP and Community Hospitals.</w:t>
      </w:r>
    </w:p>
    <w:p w:rsidR="00B31529" w:rsidRDefault="00B31529"/>
    <w:p w:rsidR="003C0397" w:rsidRDefault="00B31529" w:rsidP="00892E73">
      <w:r>
        <w:t xml:space="preserve"> Please allow 2-3 days from laboratory receipt of form to receive supplies.</w:t>
      </w:r>
      <w:bookmarkStart w:id="239" w:name="_Toc271183616"/>
      <w:bookmarkStart w:id="240" w:name="_Toc271184049"/>
      <w:bookmarkStart w:id="241" w:name="_Toc271184142"/>
      <w:bookmarkStart w:id="242" w:name="_Toc311548890"/>
      <w:bookmarkStart w:id="243" w:name="_Toc312395789"/>
      <w:r w:rsidR="00173DB0">
        <w:tab/>
      </w:r>
    </w:p>
    <w:p w:rsidR="00B31529" w:rsidRDefault="00B31529" w:rsidP="00876F8E">
      <w:pPr>
        <w:pStyle w:val="Heading1"/>
      </w:pPr>
      <w:bookmarkStart w:id="244" w:name="_Toc353459926"/>
      <w:bookmarkStart w:id="245" w:name="_Toc353460534"/>
      <w:bookmarkStart w:id="246" w:name="_Toc353461060"/>
      <w:bookmarkStart w:id="247" w:name="_Toc360615928"/>
      <w:bookmarkStart w:id="248" w:name="_Toc360616616"/>
      <w:bookmarkStart w:id="249" w:name="_Toc360624800"/>
      <w:bookmarkStart w:id="250" w:name="_Toc360626535"/>
      <w:bookmarkStart w:id="251" w:name="_Toc360626772"/>
      <w:bookmarkStart w:id="252" w:name="_Toc360631668"/>
      <w:bookmarkStart w:id="253" w:name="_Toc360707908"/>
      <w:bookmarkStart w:id="254" w:name="_Toc365040341"/>
      <w:bookmarkStart w:id="255" w:name="_Toc373334536"/>
      <w:bookmarkStart w:id="256" w:name="_Toc373337615"/>
      <w:bookmarkStart w:id="257" w:name="_Toc373338257"/>
      <w:bookmarkStart w:id="258" w:name="_Toc182160676"/>
      <w:r>
        <w:lastRenderedPageBreak/>
        <w:t>Pathology request forms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B31529" w:rsidRDefault="00B31529">
      <w:pPr>
        <w:rPr>
          <w:u w:val="single"/>
        </w:rPr>
      </w:pPr>
      <w:bookmarkStart w:id="259" w:name="_Toc271184804"/>
      <w:bookmarkStart w:id="260" w:name="_Toc271193485"/>
      <w:r>
        <w:rPr>
          <w:u w:val="single"/>
        </w:rPr>
        <w:t>Paper Request Forms</w:t>
      </w:r>
      <w:bookmarkEnd w:id="259"/>
      <w:bookmarkEnd w:id="260"/>
    </w:p>
    <w:p w:rsidR="0037018F" w:rsidRDefault="0037018F">
      <w:pPr>
        <w:rPr>
          <w:u w:val="single"/>
        </w:rPr>
      </w:pPr>
    </w:p>
    <w:p w:rsidR="00B31529" w:rsidRDefault="0037018F">
      <w:r>
        <w:t>There are s</w:t>
      </w:r>
      <w:r w:rsidR="00B31529">
        <w:t>everal types of request form</w:t>
      </w:r>
      <w:r>
        <w:t xml:space="preserve"> in current use</w:t>
      </w:r>
      <w:r w:rsidR="00B31529">
        <w:t>;</w:t>
      </w:r>
    </w:p>
    <w:p w:rsidR="0037018F" w:rsidRDefault="0037018F"/>
    <w:p w:rsidR="00B31529" w:rsidRDefault="00B31529">
      <w:pPr>
        <w:numPr>
          <w:ilvl w:val="0"/>
          <w:numId w:val="2"/>
        </w:numPr>
      </w:pPr>
      <w:r w:rsidRPr="00FB270D">
        <w:rPr>
          <w:b/>
          <w:color w:val="548DD4" w:themeColor="text2" w:themeTint="99"/>
        </w:rPr>
        <w:t>Blue Request</w:t>
      </w:r>
      <w:r>
        <w:t xml:space="preserve"> form used for routine </w:t>
      </w:r>
      <w:r w:rsidR="006F0F93">
        <w:t xml:space="preserve">blood sciences </w:t>
      </w:r>
      <w:r>
        <w:t xml:space="preserve">analysis </w:t>
      </w:r>
    </w:p>
    <w:p w:rsidR="00B31529" w:rsidRDefault="00B31529">
      <w:pPr>
        <w:numPr>
          <w:ilvl w:val="0"/>
          <w:numId w:val="2"/>
        </w:numPr>
      </w:pPr>
      <w:r w:rsidRPr="00FB270D">
        <w:rPr>
          <w:b/>
          <w:color w:val="FF0000"/>
        </w:rPr>
        <w:t>Red Request</w:t>
      </w:r>
      <w:r>
        <w:t xml:space="preserve"> form used for urgent on call analysis</w:t>
      </w:r>
    </w:p>
    <w:p w:rsidR="00B31529" w:rsidRDefault="00B31529">
      <w:pPr>
        <w:numPr>
          <w:ilvl w:val="0"/>
          <w:numId w:val="2"/>
        </w:numPr>
      </w:pPr>
      <w:r w:rsidRPr="00FB270D">
        <w:rPr>
          <w:b/>
          <w:color w:val="00B050"/>
        </w:rPr>
        <w:t>Green Request</w:t>
      </w:r>
      <w:r>
        <w:t xml:space="preserve"> form used for Microbiology</w:t>
      </w:r>
      <w:r w:rsidR="00581F4A">
        <w:t>/Serology</w:t>
      </w:r>
      <w:r>
        <w:t xml:space="preserve"> analysis</w:t>
      </w:r>
    </w:p>
    <w:p w:rsidR="00B31529" w:rsidRDefault="00B31529">
      <w:pPr>
        <w:numPr>
          <w:ilvl w:val="0"/>
          <w:numId w:val="2"/>
        </w:numPr>
      </w:pPr>
      <w:r w:rsidRPr="00FB270D">
        <w:rPr>
          <w:b/>
          <w:color w:val="7030A0"/>
        </w:rPr>
        <w:t>Purple Request</w:t>
      </w:r>
      <w:r>
        <w:t xml:space="preserve"> form used for Histology/Cytology analysis</w:t>
      </w:r>
    </w:p>
    <w:p w:rsidR="00FC7436" w:rsidRPr="00FC7436" w:rsidRDefault="00FC7436">
      <w:pPr>
        <w:numPr>
          <w:ilvl w:val="0"/>
          <w:numId w:val="2"/>
        </w:numPr>
      </w:pPr>
      <w:r w:rsidRPr="00FC7436">
        <w:rPr>
          <w:b/>
        </w:rPr>
        <w:t>For BloodTransfusion form</w:t>
      </w:r>
      <w:r>
        <w:rPr>
          <w:b/>
        </w:rPr>
        <w:t xml:space="preserve"> details</w:t>
      </w:r>
      <w:r w:rsidRPr="00FC7436">
        <w:rPr>
          <w:b/>
        </w:rPr>
        <w:t xml:space="preserve"> see </w:t>
      </w:r>
      <w:r>
        <w:rPr>
          <w:b/>
        </w:rPr>
        <w:t xml:space="preserve">separate </w:t>
      </w:r>
      <w:r w:rsidRPr="00FC7436">
        <w:rPr>
          <w:b/>
        </w:rPr>
        <w:t>BloodTransfusion section</w:t>
      </w:r>
    </w:p>
    <w:p w:rsidR="00B31529" w:rsidRDefault="00B31529"/>
    <w:p w:rsidR="00B31529" w:rsidRDefault="00B31529">
      <w:r>
        <w:t>Request forms should be completed with appropriate legible clinical details. All request forms must be completed with the following information Please write legibly</w:t>
      </w:r>
    </w:p>
    <w:p w:rsidR="00B31529" w:rsidRDefault="00B31529"/>
    <w:p w:rsidR="00B31529" w:rsidRDefault="00B31529">
      <w:pPr>
        <w:numPr>
          <w:ilvl w:val="0"/>
          <w:numId w:val="1"/>
        </w:numPr>
      </w:pPr>
      <w:r>
        <w:t>The patient’s details (forename, surname, date of birth, sex, hospital number home address) on all  copies of request form</w:t>
      </w:r>
    </w:p>
    <w:p w:rsidR="00B31529" w:rsidRDefault="00B31529">
      <w:pPr>
        <w:numPr>
          <w:ilvl w:val="0"/>
          <w:numId w:val="1"/>
        </w:numPr>
      </w:pPr>
      <w:r>
        <w:t>Details of the originator of the request (doctor's name; also address and telephone number or the hospital ward/source to which the report should be returned)</w:t>
      </w:r>
    </w:p>
    <w:p w:rsidR="00B31529" w:rsidRDefault="00B31529">
      <w:pPr>
        <w:numPr>
          <w:ilvl w:val="0"/>
          <w:numId w:val="1"/>
        </w:numPr>
      </w:pPr>
      <w:r>
        <w:t>A brief summary of the relevant clinical details.</w:t>
      </w:r>
    </w:p>
    <w:p w:rsidR="00B31529" w:rsidRDefault="00B31529">
      <w:pPr>
        <w:numPr>
          <w:ilvl w:val="0"/>
          <w:numId w:val="1"/>
        </w:numPr>
      </w:pPr>
      <w:r>
        <w:t>The tests requested.</w:t>
      </w:r>
    </w:p>
    <w:p w:rsidR="00B31529" w:rsidRDefault="00B31529">
      <w:pPr>
        <w:numPr>
          <w:ilvl w:val="0"/>
          <w:numId w:val="1"/>
        </w:numPr>
      </w:pPr>
      <w:r>
        <w:t xml:space="preserve">The specimen </w:t>
      </w:r>
      <w:r w:rsidR="00593F7B">
        <w:t xml:space="preserve">collection </w:t>
      </w:r>
      <w:r>
        <w:t>date and time.</w:t>
      </w:r>
    </w:p>
    <w:p w:rsidR="00B31529" w:rsidRDefault="00B31529">
      <w:pPr>
        <w:numPr>
          <w:ilvl w:val="0"/>
          <w:numId w:val="1"/>
        </w:numPr>
      </w:pPr>
      <w:r>
        <w:t>The specimen type</w:t>
      </w:r>
    </w:p>
    <w:p w:rsidR="00B31529" w:rsidRDefault="00B31529"/>
    <w:p w:rsidR="00B31529" w:rsidRDefault="00B31529">
      <w:r>
        <w:t>Request form problems that will cause cancellation or delay in specimen processing</w:t>
      </w:r>
    </w:p>
    <w:p w:rsidR="00B31529" w:rsidRDefault="00B31529">
      <w:pPr>
        <w:numPr>
          <w:ilvl w:val="0"/>
          <w:numId w:val="3"/>
        </w:numPr>
      </w:pPr>
      <w:r>
        <w:t>Illegible patient demographics</w:t>
      </w:r>
    </w:p>
    <w:p w:rsidR="00B31529" w:rsidRDefault="00B31529">
      <w:pPr>
        <w:numPr>
          <w:ilvl w:val="0"/>
          <w:numId w:val="3"/>
        </w:numPr>
      </w:pPr>
      <w:r>
        <w:t>Absent or incorrect patient identifier</w:t>
      </w:r>
    </w:p>
    <w:p w:rsidR="00B31529" w:rsidRDefault="00B31529">
      <w:pPr>
        <w:numPr>
          <w:ilvl w:val="0"/>
          <w:numId w:val="3"/>
        </w:numPr>
      </w:pPr>
      <w:r>
        <w:t>Illegible name of requesting clinician</w:t>
      </w:r>
    </w:p>
    <w:p w:rsidR="00B31529" w:rsidRDefault="00B31529">
      <w:pPr>
        <w:numPr>
          <w:ilvl w:val="0"/>
          <w:numId w:val="3"/>
        </w:numPr>
      </w:pPr>
      <w:r>
        <w:t>Absent or incorrect time and date of request</w:t>
      </w:r>
    </w:p>
    <w:p w:rsidR="00B31529" w:rsidRDefault="00B31529">
      <w:pPr>
        <w:numPr>
          <w:ilvl w:val="0"/>
          <w:numId w:val="3"/>
        </w:numPr>
      </w:pPr>
      <w:r>
        <w:t>Incorrect ward/location</w:t>
      </w:r>
    </w:p>
    <w:p w:rsidR="00B31529" w:rsidRDefault="00B31529">
      <w:pPr>
        <w:numPr>
          <w:ilvl w:val="0"/>
          <w:numId w:val="3"/>
        </w:numPr>
      </w:pPr>
      <w:r>
        <w:t>Unclear or absent marking of test request boxes</w:t>
      </w:r>
    </w:p>
    <w:p w:rsidR="00B31529" w:rsidRDefault="00B31529"/>
    <w:p w:rsidR="00B31529" w:rsidRDefault="00B31529">
      <w:pPr>
        <w:rPr>
          <w:b/>
        </w:rPr>
      </w:pPr>
      <w:bookmarkStart w:id="261" w:name="_Toc271183617"/>
      <w:bookmarkStart w:id="262" w:name="_Toc271184050"/>
      <w:bookmarkStart w:id="263" w:name="_Toc271184143"/>
      <w:bookmarkStart w:id="264" w:name="_Toc311548891"/>
      <w:r>
        <w:rPr>
          <w:b/>
        </w:rPr>
        <w:t>High Risk Patients and Danger of Infection Specimens</w:t>
      </w:r>
      <w:bookmarkEnd w:id="261"/>
      <w:bookmarkEnd w:id="262"/>
      <w:bookmarkEnd w:id="263"/>
      <w:bookmarkEnd w:id="264"/>
    </w:p>
    <w:p w:rsidR="00B31529" w:rsidRDefault="00B31529">
      <w:r>
        <w:t>All biological specimens are handled as though each specimen is a high-risk danger of infection specimen. However in known cases of high risk,</w:t>
      </w:r>
      <w:r w:rsidR="00BC1A20">
        <w:t xml:space="preserve"> please advise laboratory of</w:t>
      </w:r>
      <w:r>
        <w:t xml:space="preserve"> risk </w:t>
      </w:r>
      <w:r w:rsidR="00BC1A20">
        <w:t>on request form</w:t>
      </w:r>
      <w:r>
        <w:t>.</w:t>
      </w:r>
    </w:p>
    <w:p w:rsidR="00B31529" w:rsidRDefault="00B31529"/>
    <w:p w:rsidR="00B31529" w:rsidRDefault="00B31529" w:rsidP="00876F8E">
      <w:pPr>
        <w:pStyle w:val="Heading1"/>
      </w:pPr>
      <w:bookmarkStart w:id="265" w:name="_Toc312395790"/>
      <w:bookmarkStart w:id="266" w:name="_Toc353459927"/>
      <w:bookmarkStart w:id="267" w:name="_Toc353460535"/>
      <w:bookmarkStart w:id="268" w:name="_Toc353461061"/>
      <w:bookmarkStart w:id="269" w:name="_Toc360615929"/>
      <w:bookmarkStart w:id="270" w:name="_Toc360616617"/>
      <w:bookmarkStart w:id="271" w:name="_Toc360624801"/>
      <w:bookmarkStart w:id="272" w:name="_Toc360626536"/>
      <w:bookmarkStart w:id="273" w:name="_Toc360626773"/>
      <w:bookmarkStart w:id="274" w:name="_Toc360631669"/>
      <w:bookmarkStart w:id="275" w:name="_Toc360707909"/>
      <w:bookmarkStart w:id="276" w:name="_Toc365040342"/>
      <w:bookmarkStart w:id="277" w:name="_Toc373334537"/>
      <w:bookmarkStart w:id="278" w:name="_Toc373337616"/>
      <w:bookmarkStart w:id="279" w:name="_Toc373338258"/>
      <w:bookmarkStart w:id="280" w:name="_Toc271183618"/>
      <w:bookmarkStart w:id="281" w:name="_Toc271184051"/>
      <w:bookmarkStart w:id="282" w:name="_Toc271184144"/>
      <w:bookmarkStart w:id="283" w:name="_Toc311548892"/>
      <w:bookmarkStart w:id="284" w:name="_Toc182160677"/>
      <w:r>
        <w:t>Specimen Transport</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4"/>
    </w:p>
    <w:p w:rsidR="001C7AEE" w:rsidRDefault="001C7AEE" w:rsidP="00173DB0">
      <w:pPr>
        <w:pStyle w:val="BodyText"/>
      </w:pPr>
    </w:p>
    <w:bookmarkEnd w:id="280"/>
    <w:bookmarkEnd w:id="281"/>
    <w:bookmarkEnd w:id="282"/>
    <w:bookmarkEnd w:id="283"/>
    <w:p w:rsidR="00B31529" w:rsidRDefault="00B31529">
      <w:r>
        <w:t xml:space="preserve">Transport of specimens to the laboratory must be done to minimise risk of infection to all those who come into contact with specimen. All specimens should be treated as potentially biohazardous and standard precautions should apply. </w:t>
      </w:r>
      <w:r w:rsidR="00323515">
        <w:t>Infection Prevention and Control</w:t>
      </w:r>
      <w:r>
        <w:t xml:space="preserve"> guidelines are available on Qpulse for dealing with biological spills should be followed in the event of leak or spill during transport or handling.</w:t>
      </w:r>
    </w:p>
    <w:p w:rsidR="00B31529" w:rsidRDefault="00B31529"/>
    <w:p w:rsidR="00B31529" w:rsidRDefault="00B31529">
      <w:r>
        <w:t>Histology/Cytology specimens must be delivered directly to the Histology/Cytology Laboratory. Pneumatic chute system is unsuitable</w:t>
      </w:r>
      <w:r w:rsidR="001C7AEE">
        <w:t>.</w:t>
      </w:r>
    </w:p>
    <w:p w:rsidR="001C7AEE" w:rsidRDefault="001C7AEE"/>
    <w:p w:rsidR="001C7AEE" w:rsidRDefault="001C7AEE" w:rsidP="001C7AEE">
      <w:r>
        <w:lastRenderedPageBreak/>
        <w:t>Specimens must be transported in such a manner that:</w:t>
      </w:r>
    </w:p>
    <w:p w:rsidR="0037018F" w:rsidRDefault="0037018F" w:rsidP="001C7AEE"/>
    <w:p w:rsidR="001C7AEE" w:rsidRDefault="001C7AEE" w:rsidP="007F2FA8">
      <w:pPr>
        <w:numPr>
          <w:ilvl w:val="0"/>
          <w:numId w:val="46"/>
        </w:numPr>
      </w:pPr>
      <w:r>
        <w:t>Patient confidentiality is maintained during transportation and on receipt of specimens.</w:t>
      </w:r>
    </w:p>
    <w:p w:rsidR="005E6547" w:rsidRDefault="005E6547" w:rsidP="007F2FA8">
      <w:pPr>
        <w:numPr>
          <w:ilvl w:val="0"/>
          <w:numId w:val="46"/>
        </w:numPr>
      </w:pPr>
      <w:r>
        <w:t>STAT and routine in house s</w:t>
      </w:r>
      <w:r w:rsidR="001C7AEE">
        <w:t>pecimens are transported to the lab ASAP</w:t>
      </w:r>
      <w:r>
        <w:t>.</w:t>
      </w:r>
    </w:p>
    <w:p w:rsidR="001C7AEE" w:rsidRDefault="005E6547" w:rsidP="007F2FA8">
      <w:pPr>
        <w:numPr>
          <w:ilvl w:val="0"/>
          <w:numId w:val="46"/>
        </w:numPr>
      </w:pPr>
      <w:r>
        <w:t xml:space="preserve">GP or outside locations must be transported to the lab </w:t>
      </w:r>
      <w:r w:rsidR="001C7AEE">
        <w:t xml:space="preserve">within </w:t>
      </w:r>
      <w:r w:rsidR="009F6D8A">
        <w:t>48</w:t>
      </w:r>
      <w:r w:rsidR="001C7AEE">
        <w:t xml:space="preserve"> hours</w:t>
      </w:r>
      <w:r>
        <w:t xml:space="preserve"> (72 hours for Serology specimens) </w:t>
      </w:r>
      <w:r w:rsidR="00CC1982">
        <w:t>or in accordance with crite</w:t>
      </w:r>
      <w:r w:rsidR="004205A4">
        <w:t>ria for time dependant analytes</w:t>
      </w:r>
      <w:r w:rsidR="00CC1982">
        <w:t>.  Time dependant analytes for Biochemistry are highlighted in Purple in the Biochemistry section of this document.</w:t>
      </w:r>
    </w:p>
    <w:p w:rsidR="001C7AEE" w:rsidRDefault="001C7AEE" w:rsidP="007F2FA8">
      <w:pPr>
        <w:numPr>
          <w:ilvl w:val="0"/>
          <w:numId w:val="46"/>
        </w:numPr>
      </w:pPr>
      <w:r>
        <w:t>Extremes of temperature are avoided during transport and specimens should be ideally transported at ambient temperature in the appropriate specimen container.</w:t>
      </w:r>
    </w:p>
    <w:p w:rsidR="001C7AEE" w:rsidRDefault="001C7AEE" w:rsidP="007F2FA8">
      <w:pPr>
        <w:numPr>
          <w:ilvl w:val="0"/>
          <w:numId w:val="46"/>
        </w:numPr>
      </w:pPr>
      <w:r>
        <w:t>Specimens will be required to be packed and transported in accordance with the European Agreement concerning the International Carriage of Dangerous Goods by Road (UN ADR).</w:t>
      </w:r>
    </w:p>
    <w:p w:rsidR="001C7AEE" w:rsidRDefault="001C7AEE" w:rsidP="001C7AEE">
      <w:pPr>
        <w:pStyle w:val="Heading2"/>
      </w:pPr>
      <w:bookmarkStart w:id="285" w:name="_Toc373334538"/>
      <w:bookmarkStart w:id="286" w:name="_Toc373337617"/>
      <w:bookmarkStart w:id="287" w:name="_Toc373338259"/>
      <w:r>
        <w:t>Internal transport of specimens</w:t>
      </w:r>
      <w:bookmarkEnd w:id="285"/>
      <w:bookmarkEnd w:id="286"/>
      <w:bookmarkEnd w:id="287"/>
    </w:p>
    <w:p w:rsidR="001C7AEE" w:rsidRDefault="001C7AEE" w:rsidP="001C7AEE">
      <w:r>
        <w:t xml:space="preserve">Specimens must be placed within the specimen bag attached to the request form and sealed. </w:t>
      </w:r>
      <w:r w:rsidDel="007278ED">
        <w:t xml:space="preserve">The request form is either attached to bag or sits into bag envelope compartment. </w:t>
      </w:r>
      <w:r>
        <w:t>Transport of specimens to laboratory from within hospital, is by use of porter</w:t>
      </w:r>
      <w:r w:rsidDel="007278ED">
        <w:t>ing</w:t>
      </w:r>
      <w:r>
        <w:t xml:space="preserve"> service, Healthcare assistants</w:t>
      </w:r>
      <w:r w:rsidDel="007278ED">
        <w:t>s</w:t>
      </w:r>
      <w:r>
        <w:t xml:space="preserve"> or/</w:t>
      </w:r>
      <w:r w:rsidDel="007278ED">
        <w:t>and</w:t>
      </w:r>
      <w:r>
        <w:t xml:space="preserve"> pneumatic tube system.</w:t>
      </w:r>
    </w:p>
    <w:p w:rsidR="001C7AEE" w:rsidRDefault="001C7AEE" w:rsidP="001C7AEE">
      <w:r>
        <w:t xml:space="preserve">Many wards/departments in the hospital have a pneumatic tube system linked to all the departments. Each chute station displays the operating instructions and a problem guide. For all faults and general information ring the </w:t>
      </w:r>
      <w:r w:rsidR="001D47CF">
        <w:t>Maintenance department</w:t>
      </w:r>
      <w:r>
        <w:t xml:space="preserve"> on </w:t>
      </w:r>
      <w:r w:rsidR="001D5CDB">
        <w:t>7</w:t>
      </w:r>
      <w:r>
        <w:t>4555 or in an emergency bleep 180.</w:t>
      </w:r>
    </w:p>
    <w:p w:rsidR="001C7AEE" w:rsidRDefault="001C7AEE" w:rsidP="001C7AEE"/>
    <w:p w:rsidR="001C7AEE" w:rsidRPr="00DC571A" w:rsidRDefault="001C7AEE" w:rsidP="001C7AEE">
      <w:pPr>
        <w:rPr>
          <w:b/>
        </w:rPr>
      </w:pPr>
      <w:r w:rsidRPr="00DC571A">
        <w:rPr>
          <w:b/>
          <w:highlight w:val="yellow"/>
        </w:rPr>
        <w:t>NB: Blood gas specimens should NEVER be sent via pneumatic tube system as they will not be processed.</w:t>
      </w:r>
      <w:r w:rsidR="00C238E6">
        <w:rPr>
          <w:b/>
          <w:highlight w:val="yellow"/>
        </w:rPr>
        <w:t xml:space="preserve"> </w:t>
      </w:r>
      <w:r w:rsidRPr="00DC571A">
        <w:rPr>
          <w:b/>
          <w:highlight w:val="yellow"/>
        </w:rPr>
        <w:t>Blood gas specimens must NOT be sent with needle still in place</w:t>
      </w:r>
    </w:p>
    <w:p w:rsidR="001C7AEE" w:rsidRDefault="001C7AEE" w:rsidP="001C7AEE">
      <w:pPr>
        <w:rPr>
          <w:b/>
        </w:rPr>
      </w:pPr>
    </w:p>
    <w:p w:rsidR="001C7AEE" w:rsidRDefault="001C7AEE" w:rsidP="004267E7">
      <w:pPr>
        <w:pStyle w:val="Heading2"/>
      </w:pPr>
      <w:r w:rsidRPr="001C7AEE">
        <w:t>Specimens on ice</w:t>
      </w:r>
    </w:p>
    <w:p w:rsidR="001C7AEE" w:rsidRDefault="001C7AEE" w:rsidP="001C7AEE">
      <w:r>
        <w:t>If specimen is required to be stored on ice, place ice into a specimen bag, place specimen into another specimen bag and place into ice specimen bag, this ensures the sample label is not damaged by ice water. Send specimens on ice to laboratory immediately.</w:t>
      </w:r>
      <w:r w:rsidR="00C44A61">
        <w:t xml:space="preserve"> Specimens on ice should NEVER be sent via pneumatic tube system.</w:t>
      </w:r>
    </w:p>
    <w:p w:rsidR="001C7AEE" w:rsidRDefault="001C7AEE" w:rsidP="001C7AEE">
      <w:pPr>
        <w:pStyle w:val="Heading2"/>
      </w:pPr>
      <w:bookmarkStart w:id="288" w:name="_Toc373334539"/>
      <w:bookmarkStart w:id="289" w:name="_Toc373337618"/>
      <w:bookmarkStart w:id="290" w:name="_Toc373338260"/>
      <w:r>
        <w:t>Procedure for the Out of Hours Delive</w:t>
      </w:r>
      <w:r w:rsidR="0037018F">
        <w:t>ry and Storage of Specimens to P</w:t>
      </w:r>
      <w:r>
        <w:t>athology</w:t>
      </w:r>
      <w:bookmarkEnd w:id="288"/>
      <w:bookmarkEnd w:id="289"/>
      <w:bookmarkEnd w:id="290"/>
      <w:r>
        <w:t xml:space="preserve">   </w:t>
      </w:r>
    </w:p>
    <w:p w:rsidR="001C7AEE" w:rsidRDefault="001C7AEE" w:rsidP="001C7AEE">
      <w:r>
        <w:t>Urgent specimens may be sent by chute to 4551</w:t>
      </w:r>
      <w:r w:rsidR="001D47CF">
        <w:t xml:space="preserve"> or 4552</w:t>
      </w:r>
      <w:r>
        <w:t xml:space="preserve"> alternatively the specimen may be delivered to the scientist “on-call”. The person generating the request must contact the scientist “on-call.</w:t>
      </w:r>
    </w:p>
    <w:p w:rsidR="001C7AEE" w:rsidRDefault="001C7AEE" w:rsidP="001C7AEE">
      <w:pPr>
        <w:pStyle w:val="Heading2"/>
      </w:pPr>
      <w:bookmarkStart w:id="291" w:name="_Toc373334540"/>
      <w:bookmarkStart w:id="292" w:name="_Toc373337619"/>
      <w:bookmarkStart w:id="293" w:name="_Toc373338261"/>
      <w:r>
        <w:t>External transport of specimens</w:t>
      </w:r>
      <w:bookmarkEnd w:id="291"/>
      <w:bookmarkEnd w:id="292"/>
      <w:bookmarkEnd w:id="293"/>
    </w:p>
    <w:p w:rsidR="001C7AEE" w:rsidRDefault="001C7AEE" w:rsidP="001C7AEE">
      <w:r>
        <w:t>Specimens may be hand delivered to laboratory central reception office without arrangement during routine hours.</w:t>
      </w:r>
    </w:p>
    <w:p w:rsidR="001C7AEE" w:rsidRPr="001C7AEE" w:rsidRDefault="001C7AEE" w:rsidP="004267E7">
      <w:pPr>
        <w:pStyle w:val="Heading2"/>
      </w:pPr>
      <w:r w:rsidRPr="001C7AEE">
        <w:t>GP collections</w:t>
      </w:r>
    </w:p>
    <w:p w:rsidR="001C7AEE" w:rsidRDefault="001C7AEE" w:rsidP="001C7AEE">
      <w:r>
        <w:t>A courier service is arranged with Laboratory Manager for predefined days and is done by 2 taxi companies. Service users have been instructed on the transport requirements (PATH-BT-MEMO-13 Specimen Transport Requirements for Pathology Specimens).</w:t>
      </w:r>
    </w:p>
    <w:p w:rsidR="001C7AEE" w:rsidRPr="009435DE" w:rsidRDefault="001C7AEE" w:rsidP="004267E7">
      <w:pPr>
        <w:pStyle w:val="Heading2"/>
      </w:pPr>
      <w:r w:rsidRPr="009435DE">
        <w:t>Packing instructions</w:t>
      </w:r>
    </w:p>
    <w:p w:rsidR="001C7AEE" w:rsidRDefault="001C7AEE" w:rsidP="001C7AEE">
      <w:r>
        <w:t>Diagnostic specimens which are to be transported by road to the laboratory should be packaged as follows in accordance with the European Agreement concerning the International Carriage of Dangerous Goods by Road (</w:t>
      </w:r>
      <w:r w:rsidRPr="00DC571A">
        <w:rPr>
          <w:b/>
        </w:rPr>
        <w:t>ADR 201</w:t>
      </w:r>
      <w:r w:rsidR="00D453E8" w:rsidRPr="00DC571A">
        <w:rPr>
          <w:b/>
        </w:rPr>
        <w:t>5</w:t>
      </w:r>
      <w:r>
        <w:t xml:space="preserve">). It is the responsibility of the sender to adequately package specimens for transport. Diagnostic </w:t>
      </w:r>
      <w:r>
        <w:lastRenderedPageBreak/>
        <w:t xml:space="preserve">specimens, which are assigned </w:t>
      </w:r>
      <w:r w:rsidRPr="00DC571A">
        <w:rPr>
          <w:b/>
        </w:rPr>
        <w:t>UN 3373</w:t>
      </w:r>
      <w:r>
        <w:t xml:space="preserve">, are human materials that are transported only for the purposes of diagnosis or investigation.   </w:t>
      </w:r>
    </w:p>
    <w:p w:rsidR="001C7AEE" w:rsidRDefault="001C7AEE" w:rsidP="001C7AEE"/>
    <w:p w:rsidR="001C7AEE" w:rsidRDefault="001C7AEE" w:rsidP="001C7AEE">
      <w:r>
        <w:t>This following packing instruction applies to diagnostic specimens (UN 3373):</w:t>
      </w:r>
    </w:p>
    <w:p w:rsidR="001C7AEE" w:rsidRDefault="001C7AEE" w:rsidP="001C7AEE"/>
    <w:p w:rsidR="001C7AEE" w:rsidRDefault="001C7AEE" w:rsidP="001C7AEE">
      <w:r>
        <w:t>The packaging should be of good quality, strong enough to withstand the shocks and loadings normally encountered during carriage. Packaging should be constructed and closed to prevent any loss of contents that might be caused under normal conditions of carriage.</w:t>
      </w:r>
    </w:p>
    <w:p w:rsidR="004205A4" w:rsidRDefault="004205A4" w:rsidP="001C7AEE"/>
    <w:p w:rsidR="001C7AEE" w:rsidRDefault="001C7AEE" w:rsidP="001C7AEE">
      <w:r>
        <w:t>The packaging should consist of at least three components:</w:t>
      </w:r>
    </w:p>
    <w:p w:rsidR="00DC571A" w:rsidRDefault="00DC571A" w:rsidP="001C7AEE"/>
    <w:p w:rsidR="001C7AEE" w:rsidRPr="007B0EE6" w:rsidRDefault="001C7AEE" w:rsidP="007F2FA8">
      <w:pPr>
        <w:pStyle w:val="ListParagraph"/>
        <w:numPr>
          <w:ilvl w:val="0"/>
          <w:numId w:val="71"/>
        </w:numPr>
        <w:rPr>
          <w:rFonts w:ascii="Arial" w:hAnsi="Arial"/>
          <w:u w:val="single"/>
        </w:rPr>
      </w:pPr>
      <w:r w:rsidRPr="007B0EE6">
        <w:rPr>
          <w:rFonts w:ascii="Arial" w:hAnsi="Arial"/>
          <w:u w:val="single"/>
        </w:rPr>
        <w:t>A primary receptacle;</w:t>
      </w:r>
      <w:r w:rsidR="00675DFB" w:rsidRPr="007B0EE6">
        <w:rPr>
          <w:rFonts w:ascii="Arial" w:hAnsi="Arial"/>
          <w:u w:val="single"/>
        </w:rPr>
        <w:t xml:space="preserve"> (Specimen tube / container)</w:t>
      </w:r>
    </w:p>
    <w:p w:rsidR="001C7AEE" w:rsidRPr="007B0EE6" w:rsidRDefault="001C7AEE" w:rsidP="007F2FA8">
      <w:pPr>
        <w:pStyle w:val="ListParagraph"/>
        <w:numPr>
          <w:ilvl w:val="0"/>
          <w:numId w:val="71"/>
        </w:numPr>
        <w:rPr>
          <w:rFonts w:ascii="Arial" w:hAnsi="Arial"/>
          <w:u w:val="single"/>
        </w:rPr>
      </w:pPr>
      <w:r w:rsidRPr="007B0EE6">
        <w:rPr>
          <w:rFonts w:ascii="Arial" w:hAnsi="Arial"/>
          <w:u w:val="single"/>
        </w:rPr>
        <w:t>A secondary receptacle</w:t>
      </w:r>
      <w:r w:rsidR="004E69BD" w:rsidRPr="007B0EE6">
        <w:rPr>
          <w:rFonts w:ascii="Arial" w:hAnsi="Arial"/>
          <w:u w:val="single"/>
        </w:rPr>
        <w:t xml:space="preserve"> (Bag)</w:t>
      </w:r>
      <w:r w:rsidRPr="007B0EE6">
        <w:rPr>
          <w:rFonts w:ascii="Arial" w:hAnsi="Arial"/>
          <w:u w:val="single"/>
        </w:rPr>
        <w:t>; and</w:t>
      </w:r>
      <w:r w:rsidR="00675DFB" w:rsidRPr="007B0EE6">
        <w:rPr>
          <w:rFonts w:ascii="Arial" w:hAnsi="Arial"/>
          <w:u w:val="single"/>
        </w:rPr>
        <w:t xml:space="preserve">  </w:t>
      </w:r>
    </w:p>
    <w:p w:rsidR="001C7AEE" w:rsidRPr="007B0EE6" w:rsidRDefault="001C7AEE" w:rsidP="007F2FA8">
      <w:pPr>
        <w:pStyle w:val="ListParagraph"/>
        <w:numPr>
          <w:ilvl w:val="0"/>
          <w:numId w:val="71"/>
        </w:numPr>
        <w:rPr>
          <w:rFonts w:ascii="Arial" w:hAnsi="Arial"/>
          <w:u w:val="single"/>
        </w:rPr>
      </w:pPr>
      <w:r w:rsidRPr="007B0EE6">
        <w:rPr>
          <w:rFonts w:ascii="Arial" w:hAnsi="Arial"/>
          <w:u w:val="single"/>
        </w:rPr>
        <w:t>An outer packaging</w:t>
      </w:r>
      <w:r w:rsidR="004E69BD" w:rsidRPr="007B0EE6">
        <w:rPr>
          <w:rFonts w:ascii="Arial" w:hAnsi="Arial"/>
          <w:u w:val="single"/>
        </w:rPr>
        <w:t xml:space="preserve"> </w:t>
      </w:r>
      <w:r w:rsidR="00675DFB" w:rsidRPr="007B0EE6">
        <w:rPr>
          <w:rFonts w:ascii="Arial" w:hAnsi="Arial"/>
          <w:u w:val="single"/>
        </w:rPr>
        <w:t>(Box)</w:t>
      </w:r>
    </w:p>
    <w:p w:rsidR="00DC571A" w:rsidRDefault="00DC571A" w:rsidP="001C7AEE">
      <w:pPr>
        <w:ind w:firstLine="720"/>
      </w:pPr>
    </w:p>
    <w:p w:rsidR="001C7AEE" w:rsidRDefault="001C7AEE" w:rsidP="001C7AEE">
      <w:r>
        <w:t>Of which either the secondary or the outer packaging shall be rigid.</w:t>
      </w:r>
    </w:p>
    <w:p w:rsidR="001C7AEE" w:rsidRDefault="001C7AEE" w:rsidP="001C7AEE"/>
    <w:p w:rsidR="001C7AEE" w:rsidRDefault="001C7AEE" w:rsidP="001C7AEE">
      <w:r>
        <w:t xml:space="preserve">Primary receptacles should be packed in secondary packagings in such a way that, under normal conditions of carriage, they cannot break, be punctured or leak their contents into the secondary packaging. Secondary packagings should be secured in outer packagings with suitable cushioning material. Any leakage of the contents shall not compromise the integrity of the cushioning material or of the outer packaging. </w:t>
      </w:r>
    </w:p>
    <w:p w:rsidR="001C7AEE" w:rsidRDefault="001C7AEE" w:rsidP="001C7AEE"/>
    <w:p w:rsidR="001C7AEE" w:rsidRDefault="001C7AEE" w:rsidP="001C7AEE">
      <w:r>
        <w:t>For further details of the packing instructions for UN 3373 refer to European Agreement concerning the International Carriage of Dangerous Goods by Road (ADR 201</w:t>
      </w:r>
      <w:r w:rsidR="00D453E8">
        <w:t>5</w:t>
      </w:r>
      <w:r>
        <w:t>) part 4 packing instruction P650.</w:t>
      </w:r>
    </w:p>
    <w:p w:rsidR="00B31529" w:rsidRDefault="00B31529"/>
    <w:p w:rsidR="009E33E7" w:rsidRDefault="009E33E7"/>
    <w:p w:rsidR="009E33E7" w:rsidRDefault="009E33E7"/>
    <w:p w:rsidR="009E33E7" w:rsidRPr="00624906" w:rsidRDefault="009E33E7" w:rsidP="009E33E7">
      <w:pPr>
        <w:pStyle w:val="Heading1"/>
      </w:pPr>
      <w:bookmarkStart w:id="294" w:name="_Toc373334541"/>
      <w:bookmarkStart w:id="295" w:name="_Toc373337620"/>
      <w:bookmarkStart w:id="296" w:name="_Toc373338262"/>
      <w:bookmarkStart w:id="297" w:name="_Toc182160678"/>
      <w:r w:rsidRPr="00624906">
        <w:t>Specimen Collection</w:t>
      </w:r>
      <w:bookmarkEnd w:id="294"/>
      <w:bookmarkEnd w:id="295"/>
      <w:bookmarkEnd w:id="296"/>
      <w:bookmarkEnd w:id="297"/>
    </w:p>
    <w:p w:rsidR="004267E7" w:rsidRDefault="004267E7"/>
    <w:p w:rsidR="00AB77B9" w:rsidRDefault="00AB77B9"/>
    <w:p w:rsidR="00B97D2B" w:rsidRDefault="00B97D2B"/>
    <w:p w:rsidR="00B97D2B" w:rsidRDefault="00B97D2B"/>
    <w:p w:rsidR="00B97D2B" w:rsidRDefault="00B97D2B"/>
    <w:p w:rsidR="00B97D2B" w:rsidRDefault="00B97D2B"/>
    <w:p w:rsidR="00B97D2B" w:rsidRDefault="00B97D2B"/>
    <w:p w:rsidR="00B97D2B" w:rsidRDefault="00B97D2B"/>
    <w:p w:rsidR="00B97D2B" w:rsidRDefault="00B97D2B"/>
    <w:p w:rsidR="00B97D2B" w:rsidRDefault="00B97D2B"/>
    <w:p w:rsidR="00B97D2B" w:rsidRDefault="00B97D2B"/>
    <w:p w:rsidR="00B97D2B" w:rsidRDefault="00B97D2B"/>
    <w:p w:rsidR="00087E01" w:rsidRDefault="00087E01">
      <w:pPr>
        <w:sectPr w:rsidR="00087E01" w:rsidSect="00087E01">
          <w:headerReference w:type="default" r:id="rId9"/>
          <w:footerReference w:type="default" r:id="rId10"/>
          <w:pgSz w:w="12240" w:h="15840"/>
          <w:pgMar w:top="1440" w:right="567" w:bottom="357" w:left="567" w:header="357" w:footer="0" w:gutter="0"/>
          <w:cols w:space="708"/>
          <w:docGrid w:linePitch="360"/>
        </w:sectPr>
      </w:pPr>
    </w:p>
    <w:p w:rsidR="00B97D2B" w:rsidRDefault="00B97D2B"/>
    <w:p w:rsidR="00087E01" w:rsidRDefault="00087E01" w:rsidP="00087E01">
      <w:pPr>
        <w:pStyle w:val="Caption"/>
        <w:keepNext/>
      </w:pPr>
    </w:p>
    <w:tbl>
      <w:tblPr>
        <w:tblpPr w:leftFromText="180" w:rightFromText="180" w:vertAnchor="page" w:horzAnchor="page" w:tblpX="2548" w:tblpY="2831"/>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7"/>
        <w:gridCol w:w="652"/>
        <w:gridCol w:w="980"/>
        <w:gridCol w:w="586"/>
        <w:gridCol w:w="1026"/>
        <w:gridCol w:w="3501"/>
        <w:gridCol w:w="2344"/>
        <w:gridCol w:w="2720"/>
      </w:tblGrid>
      <w:tr w:rsidR="00087E01" w:rsidRPr="00B97D2B" w:rsidTr="00087E01">
        <w:trPr>
          <w:tblHeader/>
        </w:trPr>
        <w:tc>
          <w:tcPr>
            <w:tcW w:w="1057" w:type="dxa"/>
            <w:shd w:val="clear" w:color="auto" w:fill="CCCCCC"/>
            <w:vAlign w:val="center"/>
          </w:tcPr>
          <w:p w:rsidR="00087E01" w:rsidRPr="00B97D2B" w:rsidRDefault="00087E01" w:rsidP="001F0FBE">
            <w:pPr>
              <w:jc w:val="center"/>
              <w:rPr>
                <w:rFonts w:cs="Arial"/>
                <w:b/>
                <w:sz w:val="16"/>
                <w:szCs w:val="16"/>
              </w:rPr>
            </w:pPr>
            <w:r w:rsidRPr="00B97D2B">
              <w:rPr>
                <w:rFonts w:cs="Arial"/>
                <w:b/>
                <w:sz w:val="16"/>
                <w:szCs w:val="16"/>
              </w:rPr>
              <w:lastRenderedPageBreak/>
              <w:t>Volume</w:t>
            </w:r>
          </w:p>
        </w:tc>
        <w:tc>
          <w:tcPr>
            <w:tcW w:w="652" w:type="dxa"/>
            <w:shd w:val="clear" w:color="auto" w:fill="CCCCCC"/>
            <w:vAlign w:val="center"/>
          </w:tcPr>
          <w:p w:rsidR="00087E01" w:rsidRPr="00B97D2B" w:rsidRDefault="00087E01" w:rsidP="001F0FBE">
            <w:pPr>
              <w:jc w:val="center"/>
              <w:rPr>
                <w:rFonts w:cs="Arial"/>
                <w:b/>
                <w:sz w:val="16"/>
                <w:szCs w:val="16"/>
              </w:rPr>
            </w:pPr>
            <w:r w:rsidRPr="00B97D2B">
              <w:rPr>
                <w:rFonts w:cs="Arial"/>
                <w:b/>
                <w:sz w:val="16"/>
                <w:szCs w:val="16"/>
              </w:rPr>
              <w:t>Order of Draw</w:t>
            </w:r>
          </w:p>
        </w:tc>
        <w:tc>
          <w:tcPr>
            <w:tcW w:w="1566" w:type="dxa"/>
            <w:gridSpan w:val="2"/>
            <w:shd w:val="clear" w:color="auto" w:fill="CCCCCC"/>
            <w:vAlign w:val="center"/>
          </w:tcPr>
          <w:p w:rsidR="00087E01" w:rsidRPr="00B97D2B" w:rsidRDefault="00087E01" w:rsidP="001F0FBE">
            <w:pPr>
              <w:jc w:val="center"/>
              <w:rPr>
                <w:rFonts w:cs="Arial"/>
                <w:b/>
                <w:sz w:val="16"/>
                <w:szCs w:val="16"/>
              </w:rPr>
            </w:pPr>
            <w:r w:rsidRPr="00B97D2B">
              <w:rPr>
                <w:rFonts w:cs="Arial"/>
                <w:b/>
                <w:sz w:val="16"/>
                <w:szCs w:val="16"/>
              </w:rPr>
              <w:t>Cap Colour</w:t>
            </w:r>
          </w:p>
        </w:tc>
        <w:tc>
          <w:tcPr>
            <w:tcW w:w="1026" w:type="dxa"/>
            <w:shd w:val="clear" w:color="auto" w:fill="CCCCCC"/>
            <w:vAlign w:val="center"/>
          </w:tcPr>
          <w:p w:rsidR="00087E01" w:rsidRPr="00B97D2B" w:rsidRDefault="00087E01" w:rsidP="001F0FBE">
            <w:pPr>
              <w:jc w:val="center"/>
              <w:rPr>
                <w:rFonts w:cs="Arial"/>
                <w:b/>
                <w:sz w:val="16"/>
                <w:szCs w:val="16"/>
              </w:rPr>
            </w:pPr>
            <w:r w:rsidRPr="00B97D2B">
              <w:rPr>
                <w:rFonts w:cs="Arial"/>
                <w:b/>
                <w:sz w:val="16"/>
                <w:szCs w:val="16"/>
              </w:rPr>
              <w:t>Additive</w:t>
            </w:r>
          </w:p>
        </w:tc>
        <w:tc>
          <w:tcPr>
            <w:tcW w:w="3501" w:type="dxa"/>
            <w:shd w:val="clear" w:color="auto" w:fill="CCCCCC"/>
            <w:vAlign w:val="center"/>
          </w:tcPr>
          <w:p w:rsidR="00087E01" w:rsidRPr="00B97D2B" w:rsidRDefault="00087E01" w:rsidP="001F0FBE">
            <w:pPr>
              <w:jc w:val="center"/>
              <w:rPr>
                <w:rFonts w:cs="Arial"/>
                <w:b/>
                <w:sz w:val="16"/>
                <w:szCs w:val="16"/>
              </w:rPr>
            </w:pPr>
            <w:r w:rsidRPr="00B97D2B">
              <w:rPr>
                <w:rFonts w:cs="Arial"/>
                <w:b/>
                <w:sz w:val="16"/>
                <w:szCs w:val="16"/>
              </w:rPr>
              <w:t>Assays</w:t>
            </w:r>
          </w:p>
        </w:tc>
        <w:tc>
          <w:tcPr>
            <w:tcW w:w="2344" w:type="dxa"/>
            <w:shd w:val="clear" w:color="auto" w:fill="CCCCCC"/>
            <w:vAlign w:val="center"/>
          </w:tcPr>
          <w:p w:rsidR="00087E01" w:rsidRPr="00B97D2B" w:rsidRDefault="00087E01" w:rsidP="001F0FBE">
            <w:pPr>
              <w:jc w:val="center"/>
              <w:rPr>
                <w:rFonts w:cs="Arial"/>
                <w:b/>
                <w:sz w:val="16"/>
                <w:szCs w:val="16"/>
              </w:rPr>
            </w:pPr>
            <w:r w:rsidRPr="00B97D2B">
              <w:rPr>
                <w:rFonts w:cs="Arial"/>
                <w:b/>
                <w:sz w:val="16"/>
                <w:szCs w:val="16"/>
              </w:rPr>
              <w:t>Mixing Instructions</w:t>
            </w:r>
          </w:p>
        </w:tc>
        <w:tc>
          <w:tcPr>
            <w:tcW w:w="2720" w:type="dxa"/>
            <w:shd w:val="clear" w:color="auto" w:fill="CCCCCC"/>
            <w:vAlign w:val="center"/>
          </w:tcPr>
          <w:p w:rsidR="00087E01" w:rsidRPr="00B97D2B" w:rsidRDefault="00087E01" w:rsidP="001F0FBE">
            <w:pPr>
              <w:jc w:val="center"/>
              <w:rPr>
                <w:rFonts w:cs="Arial"/>
                <w:b/>
                <w:sz w:val="16"/>
                <w:szCs w:val="16"/>
              </w:rPr>
            </w:pPr>
            <w:r w:rsidRPr="00B97D2B">
              <w:rPr>
                <w:rFonts w:cs="Arial"/>
                <w:b/>
                <w:sz w:val="16"/>
                <w:szCs w:val="16"/>
              </w:rPr>
              <w:t>Special Instructions</w:t>
            </w:r>
          </w:p>
        </w:tc>
      </w:tr>
      <w:tr w:rsidR="00087E01" w:rsidRPr="00B97D2B" w:rsidTr="00087E01">
        <w:trPr>
          <w:trHeight w:val="600"/>
        </w:trPr>
        <w:tc>
          <w:tcPr>
            <w:tcW w:w="1057" w:type="dxa"/>
            <w:vMerge w:val="restart"/>
            <w:tcBorders>
              <w:bottom w:val="single" w:sz="4" w:space="0" w:color="auto"/>
            </w:tcBorders>
            <w:vAlign w:val="center"/>
          </w:tcPr>
          <w:p w:rsidR="00087E01" w:rsidRPr="00B97D2B" w:rsidRDefault="00087E01" w:rsidP="001F0FBE">
            <w:pPr>
              <w:jc w:val="center"/>
              <w:rPr>
                <w:rFonts w:cs="Arial"/>
                <w:sz w:val="16"/>
                <w:szCs w:val="16"/>
              </w:rPr>
            </w:pPr>
            <w:r w:rsidRPr="00B97D2B">
              <w:rPr>
                <w:rFonts w:cs="Arial"/>
                <w:sz w:val="16"/>
                <w:szCs w:val="16"/>
              </w:rPr>
              <w:t>8-10 ml (adult)</w:t>
            </w:r>
          </w:p>
          <w:p w:rsidR="00087E01" w:rsidRPr="00B97D2B" w:rsidRDefault="00087E01" w:rsidP="001F0FBE">
            <w:pPr>
              <w:jc w:val="center"/>
              <w:rPr>
                <w:rFonts w:cs="Arial"/>
                <w:sz w:val="16"/>
                <w:szCs w:val="16"/>
              </w:rPr>
            </w:pPr>
            <w:r w:rsidRPr="00B97D2B">
              <w:rPr>
                <w:rFonts w:cs="Arial"/>
                <w:sz w:val="16"/>
                <w:szCs w:val="16"/>
              </w:rPr>
              <w:t>0.5-5 ml (paeds)</w:t>
            </w:r>
          </w:p>
        </w:tc>
        <w:tc>
          <w:tcPr>
            <w:tcW w:w="652" w:type="dxa"/>
            <w:vMerge w:val="restart"/>
            <w:tcBorders>
              <w:bottom w:val="single" w:sz="4" w:space="0" w:color="auto"/>
            </w:tcBorders>
            <w:shd w:val="clear" w:color="auto" w:fill="FFFF00"/>
            <w:vAlign w:val="center"/>
          </w:tcPr>
          <w:p w:rsidR="00087E01" w:rsidRPr="00B97D2B" w:rsidRDefault="00087E01" w:rsidP="001F0FBE">
            <w:pPr>
              <w:jc w:val="center"/>
              <w:rPr>
                <w:rFonts w:cs="Arial"/>
                <w:sz w:val="16"/>
                <w:szCs w:val="16"/>
              </w:rPr>
            </w:pPr>
            <w:r w:rsidRPr="00B97D2B">
              <w:rPr>
                <w:rFonts w:cs="Arial"/>
                <w:sz w:val="16"/>
                <w:szCs w:val="16"/>
              </w:rPr>
              <w:t>1</w:t>
            </w:r>
          </w:p>
        </w:tc>
        <w:tc>
          <w:tcPr>
            <w:tcW w:w="980" w:type="dxa"/>
            <w:tcBorders>
              <w:bottom w:val="single" w:sz="4" w:space="0" w:color="auto"/>
            </w:tcBorders>
            <w:vAlign w:val="center"/>
          </w:tcPr>
          <w:p w:rsidR="00087E01" w:rsidRPr="00B97D2B" w:rsidRDefault="00087E01" w:rsidP="001F0FBE">
            <w:pPr>
              <w:rPr>
                <w:rFonts w:cs="Arial"/>
                <w:noProof/>
                <w:sz w:val="16"/>
                <w:szCs w:val="16"/>
                <w:lang w:val="en-IE" w:eastAsia="en-IE"/>
              </w:rPr>
            </w:pPr>
            <w:r w:rsidRPr="00B97D2B">
              <w:rPr>
                <w:rFonts w:cs="Arial"/>
                <w:noProof/>
                <w:sz w:val="16"/>
                <w:szCs w:val="16"/>
                <w:lang w:val="en-IE" w:eastAsia="en-IE"/>
              </w:rPr>
              <w:drawing>
                <wp:inline distT="0" distB="0" distL="0" distR="0" wp14:anchorId="316B7875" wp14:editId="02F90057">
                  <wp:extent cx="453225" cy="378845"/>
                  <wp:effectExtent l="0" t="0" r="4445" b="254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l="25536" r="24458" b="84093"/>
                          <a:stretch>
                            <a:fillRect/>
                          </a:stretch>
                        </pic:blipFill>
                        <pic:spPr bwMode="auto">
                          <a:xfrm>
                            <a:off x="0" y="0"/>
                            <a:ext cx="458410" cy="383179"/>
                          </a:xfrm>
                          <a:prstGeom prst="rect">
                            <a:avLst/>
                          </a:prstGeom>
                          <a:noFill/>
                          <a:ln>
                            <a:noFill/>
                          </a:ln>
                        </pic:spPr>
                      </pic:pic>
                    </a:graphicData>
                  </a:graphic>
                </wp:inline>
              </w:drawing>
            </w:r>
          </w:p>
        </w:tc>
        <w:tc>
          <w:tcPr>
            <w:tcW w:w="1612" w:type="dxa"/>
            <w:gridSpan w:val="2"/>
            <w:tcBorders>
              <w:bottom w:val="single" w:sz="4" w:space="0" w:color="auto"/>
            </w:tcBorders>
            <w:vAlign w:val="center"/>
          </w:tcPr>
          <w:p w:rsidR="00087E01" w:rsidRPr="00B97D2B" w:rsidRDefault="00087E01" w:rsidP="001F0FBE">
            <w:pPr>
              <w:jc w:val="both"/>
              <w:rPr>
                <w:rFonts w:cs="Arial"/>
                <w:sz w:val="16"/>
                <w:szCs w:val="16"/>
              </w:rPr>
            </w:pPr>
            <w:r w:rsidRPr="00B97D2B">
              <w:rPr>
                <w:rFonts w:cs="Arial"/>
                <w:sz w:val="16"/>
                <w:szCs w:val="16"/>
              </w:rPr>
              <w:t xml:space="preserve">   </w:t>
            </w:r>
            <w:r>
              <w:rPr>
                <w:rFonts w:cs="Arial"/>
                <w:noProof/>
                <w:sz w:val="16"/>
                <w:szCs w:val="16"/>
                <w:lang w:val="en-IE" w:eastAsia="en-IE"/>
              </w:rPr>
              <w:t xml:space="preserve"> Adult:Aerobic</w:t>
            </w:r>
            <w:r w:rsidRPr="00B97D2B">
              <w:rPr>
                <w:rFonts w:cs="Arial"/>
                <w:sz w:val="16"/>
                <w:szCs w:val="16"/>
              </w:rPr>
              <w:t xml:space="preserve">                                                  </w:t>
            </w:r>
          </w:p>
        </w:tc>
        <w:tc>
          <w:tcPr>
            <w:tcW w:w="3501" w:type="dxa"/>
            <w:vMerge w:val="restart"/>
            <w:tcBorders>
              <w:bottom w:val="single" w:sz="4" w:space="0" w:color="auto"/>
            </w:tcBorders>
            <w:vAlign w:val="center"/>
          </w:tcPr>
          <w:p w:rsidR="00087E01" w:rsidRPr="00B97D2B" w:rsidRDefault="00087E01" w:rsidP="001F0FBE">
            <w:pPr>
              <w:jc w:val="center"/>
              <w:rPr>
                <w:rFonts w:cs="Arial"/>
                <w:sz w:val="16"/>
                <w:szCs w:val="16"/>
              </w:rPr>
            </w:pPr>
            <w:r w:rsidRPr="00B97D2B">
              <w:rPr>
                <w:rFonts w:cs="Arial"/>
                <w:sz w:val="16"/>
                <w:szCs w:val="16"/>
              </w:rPr>
              <w:t>Blood culture/fluid culture</w:t>
            </w:r>
          </w:p>
        </w:tc>
        <w:tc>
          <w:tcPr>
            <w:tcW w:w="2344" w:type="dxa"/>
            <w:vMerge w:val="restart"/>
            <w:tcBorders>
              <w:bottom w:val="single" w:sz="4" w:space="0" w:color="auto"/>
            </w:tcBorders>
            <w:vAlign w:val="center"/>
          </w:tcPr>
          <w:p w:rsidR="00087E01" w:rsidRPr="00B97D2B" w:rsidRDefault="00087E01" w:rsidP="001F0FBE">
            <w:pPr>
              <w:jc w:val="center"/>
              <w:rPr>
                <w:rFonts w:cs="Arial"/>
                <w:sz w:val="16"/>
                <w:szCs w:val="16"/>
              </w:rPr>
            </w:pPr>
            <w:r w:rsidRPr="00B97D2B">
              <w:rPr>
                <w:rFonts w:cs="Arial"/>
                <w:sz w:val="16"/>
                <w:szCs w:val="16"/>
              </w:rPr>
              <w:t>Mix gently by swirling bottles</w:t>
            </w:r>
          </w:p>
        </w:tc>
        <w:tc>
          <w:tcPr>
            <w:tcW w:w="2720" w:type="dxa"/>
            <w:vMerge w:val="restart"/>
            <w:tcBorders>
              <w:bottom w:val="single" w:sz="4" w:space="0" w:color="auto"/>
            </w:tcBorders>
            <w:vAlign w:val="center"/>
          </w:tcPr>
          <w:p w:rsidR="00087E01" w:rsidRPr="00B97D2B" w:rsidRDefault="00087E01" w:rsidP="001F0FBE">
            <w:pPr>
              <w:pStyle w:val="BodyText"/>
              <w:rPr>
                <w:sz w:val="16"/>
                <w:szCs w:val="16"/>
              </w:rPr>
            </w:pPr>
            <w:r w:rsidRPr="00B97D2B">
              <w:rPr>
                <w:color w:val="FF0000"/>
                <w:sz w:val="16"/>
                <w:szCs w:val="16"/>
              </w:rPr>
              <w:t>Wash and dry hands thoroughly</w:t>
            </w:r>
            <w:r w:rsidRPr="00B97D2B">
              <w:rPr>
                <w:sz w:val="16"/>
                <w:szCs w:val="16"/>
              </w:rPr>
              <w:t>.</w:t>
            </w:r>
          </w:p>
          <w:p w:rsidR="00087E01" w:rsidRPr="00B97D2B" w:rsidRDefault="00087E01" w:rsidP="001F0FBE">
            <w:pPr>
              <w:pStyle w:val="BodyText"/>
              <w:rPr>
                <w:sz w:val="16"/>
                <w:szCs w:val="16"/>
              </w:rPr>
            </w:pPr>
          </w:p>
          <w:p w:rsidR="00087E01" w:rsidRPr="00B97D2B" w:rsidRDefault="00087E01" w:rsidP="001F0FBE">
            <w:pPr>
              <w:pStyle w:val="BodyText"/>
              <w:rPr>
                <w:b/>
                <w:color w:val="FF0000"/>
                <w:sz w:val="16"/>
                <w:szCs w:val="16"/>
              </w:rPr>
            </w:pPr>
            <w:r w:rsidRPr="00B97D2B">
              <w:rPr>
                <w:b/>
                <w:color w:val="FF0000"/>
                <w:sz w:val="16"/>
                <w:szCs w:val="16"/>
              </w:rPr>
              <w:t>DO NOT COVER THE BOTTLE BARCODE. THIS IS FOR LAB USE.</w:t>
            </w:r>
          </w:p>
          <w:p w:rsidR="00087E01" w:rsidRPr="00B97D2B" w:rsidRDefault="00087E01" w:rsidP="001F0FBE">
            <w:pPr>
              <w:pStyle w:val="BodyText"/>
              <w:rPr>
                <w:b/>
                <w:color w:val="FF0000"/>
                <w:sz w:val="16"/>
                <w:szCs w:val="16"/>
              </w:rPr>
            </w:pPr>
          </w:p>
          <w:p w:rsidR="00087E01" w:rsidRPr="00087E01" w:rsidRDefault="00087E01" w:rsidP="00087E01">
            <w:pPr>
              <w:pStyle w:val="BodyText"/>
              <w:rPr>
                <w:color w:val="FF0000"/>
                <w:sz w:val="16"/>
                <w:szCs w:val="16"/>
                <w:highlight w:val="yellow"/>
              </w:rPr>
            </w:pPr>
            <w:r w:rsidRPr="00B97D2B">
              <w:rPr>
                <w:color w:val="FF0000"/>
                <w:sz w:val="16"/>
                <w:szCs w:val="16"/>
              </w:rPr>
              <w:t xml:space="preserve">For optimum sensitivity, </w:t>
            </w:r>
            <w:r w:rsidRPr="00B97D2B">
              <w:rPr>
                <w:b/>
                <w:color w:val="FF0000"/>
                <w:sz w:val="16"/>
                <w:szCs w:val="16"/>
              </w:rPr>
              <w:t>2 sets of blood cultures</w:t>
            </w:r>
            <w:r w:rsidRPr="00B97D2B">
              <w:rPr>
                <w:color w:val="FF0000"/>
                <w:sz w:val="16"/>
                <w:szCs w:val="16"/>
              </w:rPr>
              <w:t xml:space="preserve"> should be collected from separate sites at least ≥ 6 hours apart, or if the patient is extremely ill 20-30 minutes apart. </w:t>
            </w:r>
          </w:p>
        </w:tc>
      </w:tr>
      <w:tr w:rsidR="00087E01" w:rsidRPr="00B97D2B" w:rsidTr="00087E01">
        <w:trPr>
          <w:trHeight w:val="276"/>
        </w:trPr>
        <w:tc>
          <w:tcPr>
            <w:tcW w:w="1057" w:type="dxa"/>
            <w:vMerge/>
            <w:vAlign w:val="center"/>
          </w:tcPr>
          <w:p w:rsidR="00087E01" w:rsidRPr="00B97D2B" w:rsidRDefault="00087E01" w:rsidP="001F0FBE">
            <w:pPr>
              <w:jc w:val="center"/>
              <w:rPr>
                <w:rFonts w:cs="Arial"/>
                <w:sz w:val="16"/>
                <w:szCs w:val="16"/>
              </w:rPr>
            </w:pPr>
          </w:p>
        </w:tc>
        <w:tc>
          <w:tcPr>
            <w:tcW w:w="652" w:type="dxa"/>
            <w:vMerge/>
            <w:shd w:val="clear" w:color="auto" w:fill="FFFF00"/>
            <w:vAlign w:val="center"/>
          </w:tcPr>
          <w:p w:rsidR="00087E01" w:rsidRPr="00B97D2B" w:rsidRDefault="00087E01" w:rsidP="001F0FBE">
            <w:pPr>
              <w:jc w:val="center"/>
              <w:rPr>
                <w:rFonts w:cs="Arial"/>
                <w:sz w:val="16"/>
                <w:szCs w:val="16"/>
              </w:rPr>
            </w:pPr>
          </w:p>
        </w:tc>
        <w:tc>
          <w:tcPr>
            <w:tcW w:w="980" w:type="dxa"/>
            <w:vAlign w:val="center"/>
          </w:tcPr>
          <w:p w:rsidR="00087E01" w:rsidRPr="00B97D2B" w:rsidRDefault="00087E01" w:rsidP="001F0FBE">
            <w:pPr>
              <w:rPr>
                <w:rFonts w:cs="Arial"/>
                <w:noProof/>
                <w:sz w:val="16"/>
                <w:szCs w:val="16"/>
                <w:lang w:val="en-IE" w:eastAsia="en-IE"/>
              </w:rPr>
            </w:pPr>
            <w:r w:rsidRPr="00B97D2B">
              <w:rPr>
                <w:rFonts w:cs="Arial"/>
                <w:noProof/>
                <w:sz w:val="16"/>
                <w:szCs w:val="16"/>
                <w:lang w:val="en-IE" w:eastAsia="en-IE"/>
              </w:rPr>
              <w:drawing>
                <wp:inline distT="0" distB="0" distL="0" distR="0" wp14:anchorId="258EC94C" wp14:editId="71CD2B38">
                  <wp:extent cx="461271" cy="381663"/>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l="16541" t="-398" r="21426" b="83763"/>
                          <a:stretch>
                            <a:fillRect/>
                          </a:stretch>
                        </pic:blipFill>
                        <pic:spPr bwMode="auto">
                          <a:xfrm>
                            <a:off x="0" y="0"/>
                            <a:ext cx="473150" cy="391492"/>
                          </a:xfrm>
                          <a:prstGeom prst="rect">
                            <a:avLst/>
                          </a:prstGeom>
                          <a:noFill/>
                          <a:ln>
                            <a:noFill/>
                          </a:ln>
                        </pic:spPr>
                      </pic:pic>
                    </a:graphicData>
                  </a:graphic>
                </wp:inline>
              </w:drawing>
            </w:r>
          </w:p>
        </w:tc>
        <w:tc>
          <w:tcPr>
            <w:tcW w:w="1612" w:type="dxa"/>
            <w:gridSpan w:val="2"/>
            <w:vAlign w:val="center"/>
          </w:tcPr>
          <w:p w:rsidR="00087E01" w:rsidRPr="00B97D2B" w:rsidRDefault="00087E01" w:rsidP="001F0FBE">
            <w:pPr>
              <w:rPr>
                <w:rFonts w:cs="Arial"/>
                <w:sz w:val="16"/>
                <w:szCs w:val="16"/>
              </w:rPr>
            </w:pPr>
            <w:r>
              <w:rPr>
                <w:rFonts w:cs="Arial"/>
                <w:sz w:val="16"/>
                <w:szCs w:val="16"/>
              </w:rPr>
              <w:t>Adult: Anaerobic</w:t>
            </w:r>
          </w:p>
        </w:tc>
        <w:tc>
          <w:tcPr>
            <w:tcW w:w="3501" w:type="dxa"/>
            <w:vMerge/>
            <w:vAlign w:val="center"/>
          </w:tcPr>
          <w:p w:rsidR="00087E01" w:rsidRPr="00B97D2B" w:rsidRDefault="00087E01" w:rsidP="001F0FBE">
            <w:pPr>
              <w:jc w:val="center"/>
              <w:rPr>
                <w:rFonts w:cs="Arial"/>
                <w:sz w:val="16"/>
                <w:szCs w:val="16"/>
              </w:rPr>
            </w:pPr>
          </w:p>
        </w:tc>
        <w:tc>
          <w:tcPr>
            <w:tcW w:w="2344" w:type="dxa"/>
            <w:vMerge/>
            <w:vAlign w:val="center"/>
          </w:tcPr>
          <w:p w:rsidR="00087E01" w:rsidRPr="00B97D2B" w:rsidRDefault="00087E01" w:rsidP="001F0FBE">
            <w:pPr>
              <w:jc w:val="center"/>
              <w:rPr>
                <w:rFonts w:cs="Arial"/>
                <w:sz w:val="16"/>
                <w:szCs w:val="16"/>
              </w:rPr>
            </w:pPr>
          </w:p>
        </w:tc>
        <w:tc>
          <w:tcPr>
            <w:tcW w:w="2720" w:type="dxa"/>
            <w:vMerge/>
            <w:vAlign w:val="center"/>
          </w:tcPr>
          <w:p w:rsidR="00087E01" w:rsidRPr="00B97D2B" w:rsidRDefault="00087E01" w:rsidP="001F0FBE">
            <w:pPr>
              <w:pStyle w:val="BodyText"/>
              <w:rPr>
                <w:color w:val="FF0000"/>
                <w:sz w:val="16"/>
                <w:szCs w:val="16"/>
              </w:rPr>
            </w:pPr>
          </w:p>
        </w:tc>
      </w:tr>
      <w:tr w:rsidR="00087E01" w:rsidRPr="00B97D2B" w:rsidTr="00087E01">
        <w:trPr>
          <w:trHeight w:val="1186"/>
        </w:trPr>
        <w:tc>
          <w:tcPr>
            <w:tcW w:w="1057" w:type="dxa"/>
            <w:vMerge/>
            <w:vAlign w:val="center"/>
          </w:tcPr>
          <w:p w:rsidR="00087E01" w:rsidRPr="00B97D2B" w:rsidRDefault="00087E01" w:rsidP="001F0FBE">
            <w:pPr>
              <w:jc w:val="center"/>
              <w:rPr>
                <w:rFonts w:cs="Arial"/>
                <w:sz w:val="16"/>
                <w:szCs w:val="16"/>
              </w:rPr>
            </w:pPr>
          </w:p>
        </w:tc>
        <w:tc>
          <w:tcPr>
            <w:tcW w:w="652" w:type="dxa"/>
            <w:vMerge/>
            <w:shd w:val="clear" w:color="auto" w:fill="FFFF00"/>
            <w:vAlign w:val="center"/>
          </w:tcPr>
          <w:p w:rsidR="00087E01" w:rsidRPr="00B97D2B" w:rsidRDefault="00087E01" w:rsidP="001F0FBE">
            <w:pPr>
              <w:jc w:val="center"/>
              <w:rPr>
                <w:rFonts w:cs="Arial"/>
                <w:sz w:val="16"/>
                <w:szCs w:val="16"/>
              </w:rPr>
            </w:pPr>
          </w:p>
        </w:tc>
        <w:tc>
          <w:tcPr>
            <w:tcW w:w="2592" w:type="dxa"/>
            <w:gridSpan w:val="3"/>
            <w:vAlign w:val="center"/>
          </w:tcPr>
          <w:p w:rsidR="00087E01" w:rsidRDefault="00087E01" w:rsidP="001F0FBE">
            <w:pPr>
              <w:rPr>
                <w:rFonts w:cs="Arial"/>
                <w:noProof/>
                <w:sz w:val="16"/>
                <w:szCs w:val="16"/>
                <w:lang w:val="en-IE" w:eastAsia="en-IE"/>
              </w:rPr>
            </w:pPr>
            <w:r w:rsidRPr="00B97D2B">
              <w:rPr>
                <w:rFonts w:cs="Arial"/>
                <w:noProof/>
                <w:sz w:val="16"/>
                <w:szCs w:val="16"/>
                <w:lang w:val="en-IE" w:eastAsia="en-IE"/>
              </w:rPr>
              <w:drawing>
                <wp:inline distT="0" distB="0" distL="0" distR="0" wp14:anchorId="6700068B" wp14:editId="0707DE70">
                  <wp:extent cx="564543" cy="386653"/>
                  <wp:effectExtent l="0" t="0" r="698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l="10709" r="6947" b="83260"/>
                          <a:stretch>
                            <a:fillRect/>
                          </a:stretch>
                        </pic:blipFill>
                        <pic:spPr bwMode="auto">
                          <a:xfrm>
                            <a:off x="0" y="0"/>
                            <a:ext cx="569975" cy="390374"/>
                          </a:xfrm>
                          <a:prstGeom prst="rect">
                            <a:avLst/>
                          </a:prstGeom>
                          <a:noFill/>
                          <a:ln>
                            <a:noFill/>
                          </a:ln>
                        </pic:spPr>
                      </pic:pic>
                    </a:graphicData>
                  </a:graphic>
                </wp:inline>
              </w:drawing>
            </w:r>
          </w:p>
          <w:p w:rsidR="00087E01" w:rsidRDefault="00087E01" w:rsidP="001F0FBE">
            <w:pPr>
              <w:rPr>
                <w:rFonts w:cs="Arial"/>
                <w:noProof/>
                <w:sz w:val="16"/>
                <w:szCs w:val="16"/>
                <w:lang w:val="en-IE" w:eastAsia="en-IE"/>
              </w:rPr>
            </w:pPr>
          </w:p>
          <w:p w:rsidR="00087E01" w:rsidRPr="00B97D2B" w:rsidRDefault="00087E01" w:rsidP="001F0FBE">
            <w:pPr>
              <w:rPr>
                <w:rFonts w:cs="Arial"/>
                <w:noProof/>
                <w:sz w:val="16"/>
                <w:szCs w:val="16"/>
                <w:lang w:val="en-IE" w:eastAsia="en-IE"/>
              </w:rPr>
            </w:pPr>
            <w:r>
              <w:rPr>
                <w:rFonts w:cs="Arial"/>
                <w:noProof/>
                <w:sz w:val="16"/>
                <w:szCs w:val="16"/>
                <w:lang w:val="en-IE" w:eastAsia="en-IE"/>
              </w:rPr>
              <w:t>Paeds Bottle</w:t>
            </w:r>
          </w:p>
        </w:tc>
        <w:tc>
          <w:tcPr>
            <w:tcW w:w="3501" w:type="dxa"/>
            <w:vMerge/>
            <w:vAlign w:val="center"/>
          </w:tcPr>
          <w:p w:rsidR="00087E01" w:rsidRPr="00B97D2B" w:rsidRDefault="00087E01" w:rsidP="001F0FBE">
            <w:pPr>
              <w:jc w:val="center"/>
              <w:rPr>
                <w:rFonts w:cs="Arial"/>
                <w:sz w:val="16"/>
                <w:szCs w:val="16"/>
              </w:rPr>
            </w:pPr>
          </w:p>
        </w:tc>
        <w:tc>
          <w:tcPr>
            <w:tcW w:w="2344" w:type="dxa"/>
            <w:vMerge/>
            <w:vAlign w:val="center"/>
          </w:tcPr>
          <w:p w:rsidR="00087E01" w:rsidRPr="00B97D2B" w:rsidRDefault="00087E01" w:rsidP="001F0FBE">
            <w:pPr>
              <w:jc w:val="center"/>
              <w:rPr>
                <w:rFonts w:cs="Arial"/>
                <w:sz w:val="16"/>
                <w:szCs w:val="16"/>
              </w:rPr>
            </w:pPr>
          </w:p>
        </w:tc>
        <w:tc>
          <w:tcPr>
            <w:tcW w:w="2720" w:type="dxa"/>
            <w:vMerge/>
            <w:vAlign w:val="center"/>
          </w:tcPr>
          <w:p w:rsidR="00087E01" w:rsidRPr="00B97D2B" w:rsidRDefault="00087E01" w:rsidP="001F0FBE">
            <w:pPr>
              <w:pStyle w:val="BodyText"/>
              <w:rPr>
                <w:color w:val="FF0000"/>
                <w:sz w:val="16"/>
                <w:szCs w:val="16"/>
              </w:rPr>
            </w:pPr>
          </w:p>
        </w:tc>
      </w:tr>
      <w:tr w:rsidR="00087E01" w:rsidRPr="00B97D2B" w:rsidTr="00087E01">
        <w:trPr>
          <w:trHeight w:val="758"/>
        </w:trPr>
        <w:tc>
          <w:tcPr>
            <w:tcW w:w="1057" w:type="dxa"/>
            <w:vAlign w:val="center"/>
          </w:tcPr>
          <w:p w:rsidR="00087E01" w:rsidRPr="00B97D2B" w:rsidRDefault="00087E01" w:rsidP="001F0FBE">
            <w:pPr>
              <w:jc w:val="center"/>
              <w:rPr>
                <w:rFonts w:cs="Arial"/>
                <w:sz w:val="16"/>
                <w:szCs w:val="16"/>
              </w:rPr>
            </w:pPr>
            <w:r w:rsidRPr="00B97D2B">
              <w:rPr>
                <w:rFonts w:cs="Arial"/>
                <w:sz w:val="16"/>
                <w:szCs w:val="16"/>
              </w:rPr>
              <w:t>3ml</w:t>
            </w:r>
          </w:p>
        </w:tc>
        <w:tc>
          <w:tcPr>
            <w:tcW w:w="652" w:type="dxa"/>
            <w:shd w:val="clear" w:color="auto" w:fill="FFFF00"/>
            <w:vAlign w:val="center"/>
          </w:tcPr>
          <w:p w:rsidR="00087E01" w:rsidRPr="00B97D2B" w:rsidRDefault="00087E01" w:rsidP="001F0FBE">
            <w:pPr>
              <w:jc w:val="center"/>
              <w:rPr>
                <w:rFonts w:cs="Arial"/>
                <w:sz w:val="16"/>
                <w:szCs w:val="16"/>
              </w:rPr>
            </w:pPr>
            <w:r w:rsidRPr="00B97D2B">
              <w:rPr>
                <w:rFonts w:cs="Arial"/>
                <w:sz w:val="16"/>
                <w:szCs w:val="16"/>
              </w:rPr>
              <w:t>2</w:t>
            </w:r>
          </w:p>
        </w:tc>
        <w:tc>
          <w:tcPr>
            <w:tcW w:w="1566" w:type="dxa"/>
            <w:gridSpan w:val="2"/>
            <w:vAlign w:val="center"/>
          </w:tcPr>
          <w:p w:rsidR="00087E01" w:rsidRPr="00B97D2B" w:rsidRDefault="00087E01" w:rsidP="001F0FBE">
            <w:pPr>
              <w:jc w:val="center"/>
              <w:rPr>
                <w:rFonts w:cs="Arial"/>
                <w:sz w:val="16"/>
                <w:szCs w:val="16"/>
              </w:rPr>
            </w:pPr>
          </w:p>
          <w:p w:rsidR="00087E01" w:rsidRPr="00B97D2B" w:rsidRDefault="00087E01" w:rsidP="001F0FBE">
            <w:pPr>
              <w:jc w:val="center"/>
              <w:rPr>
                <w:rFonts w:cs="Arial"/>
                <w:sz w:val="16"/>
                <w:szCs w:val="16"/>
              </w:rPr>
            </w:pPr>
            <w:r w:rsidRPr="00B97D2B">
              <w:rPr>
                <w:rFonts w:cs="Arial"/>
                <w:noProof/>
                <w:sz w:val="16"/>
                <w:szCs w:val="16"/>
                <w:lang w:val="en-IE" w:eastAsia="en-IE"/>
              </w:rPr>
              <w:drawing>
                <wp:inline distT="0" distB="0" distL="0" distR="0" wp14:anchorId="53ED1D4B" wp14:editId="4A899F56">
                  <wp:extent cx="357505" cy="429260"/>
                  <wp:effectExtent l="0" t="0" r="4445" b="8890"/>
                  <wp:docPr id="164" name="Picture 164" descr="C:\Users\Laura McGuigan\AppData\Local\Microsoft\Windows\Temporary Internet Files\Content.Outlook\LV501AL7\2010Kappe_hellblau_schw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 McGuigan\AppData\Local\Microsoft\Windows\Temporary Internet Files\Content.Outlook\LV501AL7\2010Kappe_hellblau_schwar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505" cy="429260"/>
                          </a:xfrm>
                          <a:prstGeom prst="rect">
                            <a:avLst/>
                          </a:prstGeom>
                          <a:noFill/>
                          <a:ln>
                            <a:noFill/>
                          </a:ln>
                        </pic:spPr>
                      </pic:pic>
                    </a:graphicData>
                  </a:graphic>
                </wp:inline>
              </w:drawing>
            </w:r>
          </w:p>
          <w:p w:rsidR="00087E01" w:rsidRPr="00B97D2B" w:rsidRDefault="00087E01" w:rsidP="001F0FBE">
            <w:pPr>
              <w:jc w:val="center"/>
              <w:rPr>
                <w:rFonts w:cs="Arial"/>
                <w:sz w:val="16"/>
                <w:szCs w:val="16"/>
              </w:rPr>
            </w:pPr>
          </w:p>
        </w:tc>
        <w:tc>
          <w:tcPr>
            <w:tcW w:w="1026" w:type="dxa"/>
            <w:vAlign w:val="center"/>
          </w:tcPr>
          <w:p w:rsidR="00087E01" w:rsidRPr="00B97D2B" w:rsidRDefault="00087E01" w:rsidP="001F0FBE">
            <w:pPr>
              <w:jc w:val="center"/>
              <w:rPr>
                <w:rFonts w:cs="Arial"/>
                <w:sz w:val="16"/>
                <w:szCs w:val="16"/>
              </w:rPr>
            </w:pPr>
            <w:r w:rsidRPr="00B97D2B">
              <w:rPr>
                <w:rFonts w:cs="Arial"/>
                <w:sz w:val="16"/>
                <w:szCs w:val="16"/>
              </w:rPr>
              <w:t>Citrate Solution</w:t>
            </w:r>
          </w:p>
        </w:tc>
        <w:tc>
          <w:tcPr>
            <w:tcW w:w="3501" w:type="dxa"/>
            <w:vAlign w:val="center"/>
          </w:tcPr>
          <w:p w:rsidR="00087E01" w:rsidRPr="00B97D2B" w:rsidRDefault="00087E01" w:rsidP="001F0FBE">
            <w:pPr>
              <w:jc w:val="center"/>
              <w:rPr>
                <w:rFonts w:cs="Arial"/>
                <w:sz w:val="16"/>
                <w:szCs w:val="16"/>
              </w:rPr>
            </w:pPr>
          </w:p>
          <w:p w:rsidR="00087E01" w:rsidRPr="00B97D2B" w:rsidRDefault="00087E01" w:rsidP="001F0FBE">
            <w:pPr>
              <w:jc w:val="center"/>
              <w:rPr>
                <w:rFonts w:cs="Arial"/>
                <w:sz w:val="16"/>
                <w:szCs w:val="16"/>
              </w:rPr>
            </w:pPr>
            <w:r w:rsidRPr="00B97D2B">
              <w:rPr>
                <w:rFonts w:cs="Arial"/>
                <w:sz w:val="16"/>
                <w:szCs w:val="16"/>
              </w:rPr>
              <w:t xml:space="preserve">PT, APTT, D-Dimer, Fibrinogen, Thrombophillia Screen, </w:t>
            </w:r>
          </w:p>
          <w:p w:rsidR="00087E01" w:rsidRPr="00B97D2B" w:rsidRDefault="00087E01" w:rsidP="001F0FBE">
            <w:pPr>
              <w:jc w:val="center"/>
              <w:rPr>
                <w:rFonts w:cs="Arial"/>
                <w:sz w:val="16"/>
                <w:szCs w:val="16"/>
              </w:rPr>
            </w:pPr>
          </w:p>
        </w:tc>
        <w:tc>
          <w:tcPr>
            <w:tcW w:w="2344" w:type="dxa"/>
            <w:vAlign w:val="center"/>
          </w:tcPr>
          <w:p w:rsidR="00087E01" w:rsidRPr="00B97D2B" w:rsidRDefault="00087E01" w:rsidP="001F0FBE">
            <w:pPr>
              <w:jc w:val="center"/>
              <w:rPr>
                <w:rFonts w:cs="Arial"/>
                <w:sz w:val="16"/>
                <w:szCs w:val="16"/>
              </w:rPr>
            </w:pPr>
            <w:r w:rsidRPr="00B97D2B">
              <w:rPr>
                <w:rFonts w:cs="Arial"/>
                <w:sz w:val="16"/>
                <w:szCs w:val="16"/>
              </w:rPr>
              <w:t>After Blood Collection,</w:t>
            </w:r>
          </w:p>
          <w:p w:rsidR="00087E01" w:rsidRPr="00B97D2B" w:rsidRDefault="00087E01" w:rsidP="001F0FBE">
            <w:pPr>
              <w:jc w:val="center"/>
              <w:rPr>
                <w:rFonts w:cs="Arial"/>
                <w:sz w:val="16"/>
                <w:szCs w:val="16"/>
              </w:rPr>
            </w:pPr>
            <w:r w:rsidRPr="00B97D2B">
              <w:rPr>
                <w:rFonts w:cs="Arial"/>
                <w:sz w:val="16"/>
                <w:szCs w:val="16"/>
              </w:rPr>
              <w:t>Invert tube 4 times</w:t>
            </w:r>
          </w:p>
        </w:tc>
        <w:tc>
          <w:tcPr>
            <w:tcW w:w="2720" w:type="dxa"/>
            <w:vAlign w:val="center"/>
          </w:tcPr>
          <w:p w:rsidR="00087E01" w:rsidRPr="00B97D2B" w:rsidRDefault="00087E01" w:rsidP="001F0FBE">
            <w:pPr>
              <w:jc w:val="center"/>
              <w:rPr>
                <w:rFonts w:cs="Arial"/>
                <w:color w:val="FF0000"/>
                <w:sz w:val="16"/>
                <w:szCs w:val="16"/>
              </w:rPr>
            </w:pPr>
            <w:r w:rsidRPr="00B97D2B">
              <w:rPr>
                <w:rFonts w:cs="Arial"/>
                <w:color w:val="FF0000"/>
                <w:sz w:val="16"/>
                <w:szCs w:val="16"/>
              </w:rPr>
              <w:t>Fill tube to Arrow Line - Inadequately filled tubes CANNOT be used, including overfilled tubes.</w:t>
            </w:r>
          </w:p>
        </w:tc>
      </w:tr>
      <w:tr w:rsidR="00087E01" w:rsidRPr="00B97D2B" w:rsidTr="00087E01">
        <w:tc>
          <w:tcPr>
            <w:tcW w:w="1057" w:type="dxa"/>
            <w:vAlign w:val="center"/>
          </w:tcPr>
          <w:p w:rsidR="00087E01" w:rsidRPr="00B97D2B" w:rsidRDefault="00087E01" w:rsidP="001F0FBE">
            <w:pPr>
              <w:jc w:val="center"/>
              <w:rPr>
                <w:rFonts w:cs="Arial"/>
                <w:sz w:val="16"/>
                <w:szCs w:val="16"/>
              </w:rPr>
            </w:pPr>
            <w:r w:rsidRPr="00B97D2B">
              <w:rPr>
                <w:rFonts w:cs="Arial"/>
                <w:sz w:val="16"/>
                <w:szCs w:val="16"/>
              </w:rPr>
              <w:t>9ml</w:t>
            </w:r>
          </w:p>
        </w:tc>
        <w:tc>
          <w:tcPr>
            <w:tcW w:w="652" w:type="dxa"/>
            <w:shd w:val="clear" w:color="auto" w:fill="FFFF00"/>
            <w:vAlign w:val="center"/>
          </w:tcPr>
          <w:p w:rsidR="00087E01" w:rsidRPr="00B97D2B" w:rsidRDefault="00087E01" w:rsidP="001F0FBE">
            <w:pPr>
              <w:jc w:val="center"/>
              <w:rPr>
                <w:rFonts w:cs="Arial"/>
                <w:sz w:val="16"/>
                <w:szCs w:val="16"/>
              </w:rPr>
            </w:pPr>
            <w:r w:rsidRPr="00B97D2B">
              <w:rPr>
                <w:rFonts w:cs="Arial"/>
                <w:sz w:val="16"/>
                <w:szCs w:val="16"/>
              </w:rPr>
              <w:t>3</w:t>
            </w:r>
          </w:p>
        </w:tc>
        <w:tc>
          <w:tcPr>
            <w:tcW w:w="1566" w:type="dxa"/>
            <w:gridSpan w:val="2"/>
            <w:vAlign w:val="center"/>
          </w:tcPr>
          <w:p w:rsidR="00087E01" w:rsidRPr="00B97D2B" w:rsidRDefault="00087E01" w:rsidP="001F0FBE">
            <w:pPr>
              <w:jc w:val="center"/>
              <w:rPr>
                <w:rFonts w:cs="Arial"/>
                <w:sz w:val="16"/>
                <w:szCs w:val="16"/>
              </w:rPr>
            </w:pPr>
          </w:p>
          <w:p w:rsidR="00087E01" w:rsidRPr="00B97D2B" w:rsidRDefault="00087E01" w:rsidP="001F0FBE">
            <w:pPr>
              <w:jc w:val="center"/>
              <w:rPr>
                <w:rFonts w:cs="Arial"/>
                <w:sz w:val="16"/>
                <w:szCs w:val="16"/>
              </w:rPr>
            </w:pPr>
            <w:r w:rsidRPr="00B97D2B">
              <w:rPr>
                <w:rFonts w:cs="Arial"/>
                <w:noProof/>
                <w:sz w:val="16"/>
                <w:szCs w:val="16"/>
                <w:lang w:val="en-IE" w:eastAsia="en-IE"/>
              </w:rPr>
              <w:drawing>
                <wp:inline distT="0" distB="0" distL="0" distR="0" wp14:anchorId="1CB27EF6" wp14:editId="06BD593F">
                  <wp:extent cx="389890" cy="445135"/>
                  <wp:effectExtent l="0" t="0" r="0" b="0"/>
                  <wp:docPr id="163" name="Picture 163" descr="C:\Users\Laura McGuigan\AppData\Local\Microsoft\Windows\Temporary Internet Files\Content.Outlook\LV501AL7\2010Kappe_rot_ge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 McGuigan\AppData\Local\Microsoft\Windows\Temporary Internet Files\Content.Outlook\LV501AL7\2010Kappe_rot_gel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890" cy="445135"/>
                          </a:xfrm>
                          <a:prstGeom prst="rect">
                            <a:avLst/>
                          </a:prstGeom>
                          <a:noFill/>
                          <a:ln>
                            <a:noFill/>
                          </a:ln>
                        </pic:spPr>
                      </pic:pic>
                    </a:graphicData>
                  </a:graphic>
                </wp:inline>
              </w:drawing>
            </w:r>
          </w:p>
          <w:p w:rsidR="00087E01" w:rsidRPr="00B97D2B" w:rsidRDefault="00087E01" w:rsidP="001F0FBE">
            <w:pPr>
              <w:jc w:val="center"/>
              <w:rPr>
                <w:rFonts w:cs="Arial"/>
                <w:sz w:val="16"/>
                <w:szCs w:val="16"/>
              </w:rPr>
            </w:pPr>
          </w:p>
        </w:tc>
        <w:tc>
          <w:tcPr>
            <w:tcW w:w="1026" w:type="dxa"/>
            <w:vAlign w:val="center"/>
          </w:tcPr>
          <w:p w:rsidR="00087E01" w:rsidRPr="00B97D2B" w:rsidRDefault="00087E01" w:rsidP="001F0FBE">
            <w:pPr>
              <w:jc w:val="center"/>
              <w:rPr>
                <w:rFonts w:cs="Arial"/>
                <w:sz w:val="16"/>
                <w:szCs w:val="16"/>
              </w:rPr>
            </w:pPr>
            <w:r w:rsidRPr="00B97D2B">
              <w:rPr>
                <w:rFonts w:cs="Arial"/>
                <w:sz w:val="16"/>
                <w:szCs w:val="16"/>
              </w:rPr>
              <w:t>Serum Gel</w:t>
            </w:r>
          </w:p>
        </w:tc>
        <w:tc>
          <w:tcPr>
            <w:tcW w:w="3501" w:type="dxa"/>
            <w:vAlign w:val="center"/>
          </w:tcPr>
          <w:p w:rsidR="00087E01" w:rsidRPr="00B97D2B" w:rsidRDefault="00087E01" w:rsidP="001F0FBE">
            <w:pPr>
              <w:jc w:val="center"/>
              <w:rPr>
                <w:rFonts w:cs="Arial"/>
                <w:sz w:val="16"/>
                <w:szCs w:val="16"/>
              </w:rPr>
            </w:pPr>
            <w:r w:rsidRPr="00B97D2B">
              <w:rPr>
                <w:rFonts w:cs="Arial"/>
                <w:sz w:val="16"/>
                <w:szCs w:val="16"/>
              </w:rPr>
              <w:t xml:space="preserve">General Biochemistry Tests,  Immunology &amp; Virology Tests, </w:t>
            </w:r>
          </w:p>
        </w:tc>
        <w:tc>
          <w:tcPr>
            <w:tcW w:w="2344" w:type="dxa"/>
            <w:vAlign w:val="center"/>
          </w:tcPr>
          <w:p w:rsidR="00087E01" w:rsidRPr="00B97D2B" w:rsidRDefault="00087E01" w:rsidP="001F0FBE">
            <w:pPr>
              <w:jc w:val="center"/>
              <w:rPr>
                <w:rFonts w:cs="Arial"/>
                <w:sz w:val="16"/>
                <w:szCs w:val="16"/>
              </w:rPr>
            </w:pPr>
            <w:r w:rsidRPr="00B97D2B">
              <w:rPr>
                <w:rFonts w:cs="Arial"/>
                <w:sz w:val="16"/>
                <w:szCs w:val="16"/>
              </w:rPr>
              <w:t>After Blood Collection, Invert tube 5-10 times</w:t>
            </w:r>
          </w:p>
        </w:tc>
        <w:tc>
          <w:tcPr>
            <w:tcW w:w="2720" w:type="dxa"/>
            <w:vAlign w:val="center"/>
          </w:tcPr>
          <w:p w:rsidR="00087E01" w:rsidRPr="00B97D2B" w:rsidRDefault="00087E01" w:rsidP="001F0FBE">
            <w:pPr>
              <w:jc w:val="center"/>
              <w:rPr>
                <w:rFonts w:cs="Arial"/>
                <w:color w:val="FF0000"/>
                <w:sz w:val="16"/>
                <w:szCs w:val="16"/>
              </w:rPr>
            </w:pPr>
            <w:r w:rsidRPr="00B97D2B">
              <w:rPr>
                <w:rFonts w:cs="Arial"/>
                <w:color w:val="FF0000"/>
                <w:sz w:val="16"/>
                <w:szCs w:val="16"/>
              </w:rPr>
              <w:t>Allow 30 Minutes before Centrifuging</w:t>
            </w:r>
          </w:p>
        </w:tc>
      </w:tr>
      <w:tr w:rsidR="00087E01" w:rsidRPr="00B97D2B" w:rsidTr="00087E01">
        <w:tc>
          <w:tcPr>
            <w:tcW w:w="1057" w:type="dxa"/>
            <w:tcBorders>
              <w:top w:val="single" w:sz="4" w:space="0" w:color="auto"/>
              <w:left w:val="single" w:sz="4" w:space="0" w:color="auto"/>
              <w:bottom w:val="single" w:sz="4" w:space="0" w:color="auto"/>
              <w:right w:val="single" w:sz="4" w:space="0" w:color="auto"/>
            </w:tcBorders>
            <w:vAlign w:val="center"/>
          </w:tcPr>
          <w:p w:rsidR="00087E01" w:rsidRPr="00B97D2B" w:rsidRDefault="00087E01" w:rsidP="001F0FBE">
            <w:pPr>
              <w:jc w:val="center"/>
              <w:rPr>
                <w:rFonts w:cs="Arial"/>
                <w:sz w:val="16"/>
                <w:szCs w:val="16"/>
              </w:rPr>
            </w:pPr>
            <w:r w:rsidRPr="00B97D2B">
              <w:rPr>
                <w:rFonts w:cs="Arial"/>
                <w:sz w:val="16"/>
                <w:szCs w:val="16"/>
              </w:rPr>
              <w:t>6ml</w:t>
            </w:r>
          </w:p>
        </w:tc>
        <w:tc>
          <w:tcPr>
            <w:tcW w:w="652" w:type="dxa"/>
            <w:tcBorders>
              <w:top w:val="single" w:sz="4" w:space="0" w:color="auto"/>
              <w:left w:val="single" w:sz="4" w:space="0" w:color="auto"/>
              <w:bottom w:val="single" w:sz="4" w:space="0" w:color="auto"/>
              <w:right w:val="single" w:sz="4" w:space="0" w:color="auto"/>
            </w:tcBorders>
            <w:shd w:val="clear" w:color="auto" w:fill="FFFF00"/>
            <w:vAlign w:val="center"/>
          </w:tcPr>
          <w:p w:rsidR="00087E01" w:rsidRPr="00B97D2B" w:rsidRDefault="00087E01" w:rsidP="001F0FBE">
            <w:pPr>
              <w:jc w:val="center"/>
              <w:rPr>
                <w:rFonts w:cs="Arial"/>
                <w:sz w:val="16"/>
                <w:szCs w:val="16"/>
              </w:rPr>
            </w:pPr>
            <w:r w:rsidRPr="00B97D2B">
              <w:rPr>
                <w:rFonts w:cs="Arial"/>
                <w:sz w:val="16"/>
                <w:szCs w:val="16"/>
              </w:rPr>
              <w:t>4</w:t>
            </w:r>
          </w:p>
        </w:tc>
        <w:tc>
          <w:tcPr>
            <w:tcW w:w="1566" w:type="dxa"/>
            <w:gridSpan w:val="2"/>
            <w:tcBorders>
              <w:top w:val="single" w:sz="4" w:space="0" w:color="auto"/>
              <w:left w:val="single" w:sz="4" w:space="0" w:color="auto"/>
              <w:bottom w:val="single" w:sz="4" w:space="0" w:color="auto"/>
              <w:right w:val="single" w:sz="4" w:space="0" w:color="auto"/>
            </w:tcBorders>
            <w:vAlign w:val="center"/>
          </w:tcPr>
          <w:p w:rsidR="00087E01" w:rsidRPr="00B97D2B" w:rsidRDefault="00087E01" w:rsidP="001F0FBE">
            <w:pPr>
              <w:jc w:val="center"/>
              <w:rPr>
                <w:rFonts w:cs="Arial"/>
                <w:sz w:val="16"/>
                <w:szCs w:val="16"/>
              </w:rPr>
            </w:pPr>
            <w:r w:rsidRPr="00B97D2B">
              <w:rPr>
                <w:rFonts w:cs="Arial"/>
                <w:noProof/>
                <w:sz w:val="16"/>
                <w:szCs w:val="16"/>
                <w:lang w:val="en-IE" w:eastAsia="en-IE"/>
              </w:rPr>
              <w:drawing>
                <wp:inline distT="0" distB="0" distL="0" distR="0" wp14:anchorId="29156A01" wp14:editId="359070F8">
                  <wp:extent cx="723265" cy="548640"/>
                  <wp:effectExtent l="0" t="0" r="635"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l="23933" t="36636" r="67497" b="52962"/>
                          <a:stretch>
                            <a:fillRect/>
                          </a:stretch>
                        </pic:blipFill>
                        <pic:spPr bwMode="auto">
                          <a:xfrm>
                            <a:off x="0" y="0"/>
                            <a:ext cx="723265" cy="548640"/>
                          </a:xfrm>
                          <a:prstGeom prst="rect">
                            <a:avLst/>
                          </a:prstGeom>
                          <a:noFill/>
                          <a:ln>
                            <a:noFill/>
                          </a:ln>
                        </pic:spPr>
                      </pic:pic>
                    </a:graphicData>
                  </a:graphic>
                </wp:inline>
              </w:drawing>
            </w:r>
          </w:p>
        </w:tc>
        <w:tc>
          <w:tcPr>
            <w:tcW w:w="1026" w:type="dxa"/>
            <w:tcBorders>
              <w:top w:val="single" w:sz="4" w:space="0" w:color="auto"/>
              <w:left w:val="single" w:sz="4" w:space="0" w:color="auto"/>
              <w:bottom w:val="single" w:sz="4" w:space="0" w:color="auto"/>
              <w:right w:val="single" w:sz="4" w:space="0" w:color="auto"/>
            </w:tcBorders>
            <w:vAlign w:val="center"/>
          </w:tcPr>
          <w:p w:rsidR="00087E01" w:rsidRPr="00B97D2B" w:rsidRDefault="00087E01" w:rsidP="001F0FBE">
            <w:pPr>
              <w:jc w:val="center"/>
              <w:rPr>
                <w:rFonts w:cs="Arial"/>
                <w:sz w:val="16"/>
                <w:szCs w:val="16"/>
              </w:rPr>
            </w:pPr>
            <w:r w:rsidRPr="00B97D2B">
              <w:rPr>
                <w:rFonts w:cs="Arial"/>
                <w:sz w:val="16"/>
                <w:szCs w:val="16"/>
              </w:rPr>
              <w:t>Serum clot activator Gel Free</w:t>
            </w:r>
          </w:p>
        </w:tc>
        <w:tc>
          <w:tcPr>
            <w:tcW w:w="3501" w:type="dxa"/>
            <w:tcBorders>
              <w:top w:val="single" w:sz="4" w:space="0" w:color="auto"/>
              <w:left w:val="single" w:sz="4" w:space="0" w:color="auto"/>
              <w:bottom w:val="single" w:sz="4" w:space="0" w:color="auto"/>
              <w:right w:val="single" w:sz="4" w:space="0" w:color="auto"/>
            </w:tcBorders>
            <w:vAlign w:val="center"/>
          </w:tcPr>
          <w:p w:rsidR="00087E01" w:rsidRPr="00B97D2B" w:rsidRDefault="00087E01" w:rsidP="001F0FBE">
            <w:pPr>
              <w:jc w:val="center"/>
              <w:rPr>
                <w:rFonts w:cs="Arial"/>
                <w:sz w:val="16"/>
                <w:szCs w:val="16"/>
              </w:rPr>
            </w:pPr>
            <w:r w:rsidRPr="00B97D2B">
              <w:rPr>
                <w:rFonts w:cs="Arial"/>
                <w:sz w:val="16"/>
                <w:szCs w:val="16"/>
              </w:rPr>
              <w:t>Biochemistry tests: certain drug level</w:t>
            </w:r>
          </w:p>
        </w:tc>
        <w:tc>
          <w:tcPr>
            <w:tcW w:w="2344" w:type="dxa"/>
            <w:tcBorders>
              <w:top w:val="single" w:sz="4" w:space="0" w:color="auto"/>
              <w:left w:val="single" w:sz="4" w:space="0" w:color="auto"/>
              <w:bottom w:val="single" w:sz="4" w:space="0" w:color="auto"/>
              <w:right w:val="single" w:sz="4" w:space="0" w:color="auto"/>
            </w:tcBorders>
            <w:vAlign w:val="center"/>
          </w:tcPr>
          <w:p w:rsidR="00087E01" w:rsidRPr="00B97D2B" w:rsidRDefault="00087E01" w:rsidP="001F0FBE">
            <w:pPr>
              <w:jc w:val="center"/>
              <w:rPr>
                <w:rFonts w:cs="Arial"/>
                <w:sz w:val="16"/>
                <w:szCs w:val="16"/>
              </w:rPr>
            </w:pPr>
            <w:r w:rsidRPr="00B97D2B">
              <w:rPr>
                <w:rFonts w:cs="Arial"/>
                <w:sz w:val="16"/>
                <w:szCs w:val="16"/>
              </w:rPr>
              <w:t>After Blood Collection, Invert tube 5-6 times</w:t>
            </w:r>
          </w:p>
        </w:tc>
        <w:tc>
          <w:tcPr>
            <w:tcW w:w="2720" w:type="dxa"/>
            <w:tcBorders>
              <w:top w:val="single" w:sz="4" w:space="0" w:color="auto"/>
              <w:left w:val="single" w:sz="4" w:space="0" w:color="auto"/>
              <w:bottom w:val="single" w:sz="4" w:space="0" w:color="auto"/>
              <w:right w:val="single" w:sz="4" w:space="0" w:color="auto"/>
            </w:tcBorders>
            <w:vAlign w:val="center"/>
          </w:tcPr>
          <w:p w:rsidR="00087E01" w:rsidRPr="00B97D2B" w:rsidRDefault="00087E01" w:rsidP="001F0FBE">
            <w:pPr>
              <w:jc w:val="center"/>
              <w:rPr>
                <w:rFonts w:cs="Arial"/>
                <w:color w:val="FF0000"/>
                <w:sz w:val="16"/>
                <w:szCs w:val="16"/>
              </w:rPr>
            </w:pPr>
            <w:r w:rsidRPr="00B97D2B">
              <w:rPr>
                <w:rFonts w:cs="Arial"/>
                <w:color w:val="FF0000"/>
                <w:sz w:val="16"/>
                <w:szCs w:val="16"/>
              </w:rPr>
              <w:t>Take ONLY when specifically requested</w:t>
            </w:r>
          </w:p>
        </w:tc>
      </w:tr>
      <w:tr w:rsidR="00087E01" w:rsidRPr="00B97D2B" w:rsidTr="00087E01">
        <w:tc>
          <w:tcPr>
            <w:tcW w:w="1057" w:type="dxa"/>
            <w:vAlign w:val="center"/>
          </w:tcPr>
          <w:p w:rsidR="00087E01" w:rsidRPr="00B97D2B" w:rsidRDefault="00087E01" w:rsidP="001F0FBE">
            <w:pPr>
              <w:jc w:val="center"/>
              <w:rPr>
                <w:rFonts w:cs="Arial"/>
                <w:sz w:val="16"/>
                <w:szCs w:val="16"/>
              </w:rPr>
            </w:pPr>
            <w:r w:rsidRPr="00B97D2B">
              <w:rPr>
                <w:rFonts w:cs="Arial"/>
                <w:sz w:val="16"/>
                <w:szCs w:val="16"/>
              </w:rPr>
              <w:t>9ml</w:t>
            </w:r>
          </w:p>
        </w:tc>
        <w:tc>
          <w:tcPr>
            <w:tcW w:w="652" w:type="dxa"/>
            <w:shd w:val="clear" w:color="auto" w:fill="FFFF00"/>
            <w:vAlign w:val="center"/>
          </w:tcPr>
          <w:p w:rsidR="00087E01" w:rsidRPr="00B97D2B" w:rsidRDefault="00087E01" w:rsidP="001F0FBE">
            <w:pPr>
              <w:jc w:val="center"/>
              <w:rPr>
                <w:rFonts w:cs="Arial"/>
                <w:sz w:val="16"/>
                <w:szCs w:val="16"/>
              </w:rPr>
            </w:pPr>
            <w:r w:rsidRPr="00B97D2B">
              <w:rPr>
                <w:rFonts w:cs="Arial"/>
                <w:sz w:val="16"/>
                <w:szCs w:val="16"/>
              </w:rPr>
              <w:t>5</w:t>
            </w:r>
          </w:p>
        </w:tc>
        <w:tc>
          <w:tcPr>
            <w:tcW w:w="1566" w:type="dxa"/>
            <w:gridSpan w:val="2"/>
            <w:vAlign w:val="center"/>
          </w:tcPr>
          <w:p w:rsidR="00087E01" w:rsidRPr="00B97D2B" w:rsidRDefault="00087E01" w:rsidP="001F0FBE">
            <w:pPr>
              <w:jc w:val="center"/>
              <w:rPr>
                <w:rFonts w:cs="Arial"/>
                <w:sz w:val="16"/>
                <w:szCs w:val="16"/>
              </w:rPr>
            </w:pPr>
          </w:p>
          <w:p w:rsidR="00087E01" w:rsidRPr="00B97D2B" w:rsidRDefault="00087E01" w:rsidP="001F0FBE">
            <w:pPr>
              <w:jc w:val="center"/>
              <w:rPr>
                <w:rFonts w:cs="Arial"/>
                <w:sz w:val="16"/>
                <w:szCs w:val="16"/>
              </w:rPr>
            </w:pPr>
            <w:r w:rsidRPr="00B97D2B">
              <w:rPr>
                <w:rFonts w:cs="Arial"/>
                <w:noProof/>
                <w:sz w:val="16"/>
                <w:szCs w:val="16"/>
                <w:lang w:val="en-IE" w:eastAsia="en-IE"/>
              </w:rPr>
              <w:drawing>
                <wp:inline distT="0" distB="0" distL="0" distR="0" wp14:anchorId="014AB450" wp14:editId="29F408DA">
                  <wp:extent cx="413385" cy="469265"/>
                  <wp:effectExtent l="0" t="0" r="5715" b="6985"/>
                  <wp:docPr id="161" name="Picture 161" descr="C:\Users\Laura McGuigan\AppData\Local\Microsoft\Windows\Temporary Internet Files\Content.Outlook\LV501AL7\2010Kappe_gruen_gel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 McGuigan\AppData\Local\Microsoft\Windows\Temporary Internet Files\Content.Outlook\LV501AL7\2010Kappe_gruen_gelb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385" cy="469265"/>
                          </a:xfrm>
                          <a:prstGeom prst="rect">
                            <a:avLst/>
                          </a:prstGeom>
                          <a:noFill/>
                          <a:ln>
                            <a:noFill/>
                          </a:ln>
                        </pic:spPr>
                      </pic:pic>
                    </a:graphicData>
                  </a:graphic>
                </wp:inline>
              </w:drawing>
            </w:r>
          </w:p>
        </w:tc>
        <w:tc>
          <w:tcPr>
            <w:tcW w:w="1026" w:type="dxa"/>
            <w:vAlign w:val="center"/>
          </w:tcPr>
          <w:p w:rsidR="00087E01" w:rsidRPr="00B97D2B" w:rsidRDefault="00087E01" w:rsidP="001F0FBE">
            <w:pPr>
              <w:jc w:val="center"/>
              <w:rPr>
                <w:rFonts w:cs="Arial"/>
                <w:sz w:val="16"/>
                <w:szCs w:val="16"/>
              </w:rPr>
            </w:pPr>
            <w:r w:rsidRPr="00B97D2B">
              <w:rPr>
                <w:rFonts w:cs="Arial"/>
                <w:sz w:val="16"/>
                <w:szCs w:val="16"/>
              </w:rPr>
              <w:t>Lithium Heparin Gel</w:t>
            </w:r>
          </w:p>
        </w:tc>
        <w:tc>
          <w:tcPr>
            <w:tcW w:w="3501" w:type="dxa"/>
            <w:vAlign w:val="center"/>
          </w:tcPr>
          <w:p w:rsidR="00087E01" w:rsidRPr="00B97D2B" w:rsidRDefault="00087E01" w:rsidP="001F0FBE">
            <w:pPr>
              <w:jc w:val="center"/>
              <w:rPr>
                <w:rFonts w:cs="Arial"/>
                <w:sz w:val="16"/>
                <w:szCs w:val="16"/>
              </w:rPr>
            </w:pPr>
          </w:p>
          <w:p w:rsidR="00087E01" w:rsidRPr="00B97D2B" w:rsidRDefault="00087E01" w:rsidP="001F0FBE">
            <w:pPr>
              <w:jc w:val="center"/>
              <w:rPr>
                <w:rFonts w:cs="Arial"/>
                <w:sz w:val="16"/>
                <w:szCs w:val="16"/>
              </w:rPr>
            </w:pPr>
            <w:r w:rsidRPr="00B97D2B">
              <w:rPr>
                <w:rFonts w:cs="Arial"/>
                <w:sz w:val="16"/>
                <w:szCs w:val="16"/>
              </w:rPr>
              <w:t>Biochemistry tests; if specimen is clotting in-vitro, some non-routine Biochemistry tests e.g. Amino Acids</w:t>
            </w:r>
          </w:p>
          <w:p w:rsidR="00087E01" w:rsidRPr="00B97D2B" w:rsidRDefault="00087E01" w:rsidP="001F0FBE">
            <w:pPr>
              <w:jc w:val="center"/>
              <w:rPr>
                <w:rFonts w:cs="Arial"/>
                <w:sz w:val="16"/>
                <w:szCs w:val="16"/>
              </w:rPr>
            </w:pPr>
          </w:p>
        </w:tc>
        <w:tc>
          <w:tcPr>
            <w:tcW w:w="2344" w:type="dxa"/>
            <w:vAlign w:val="center"/>
          </w:tcPr>
          <w:p w:rsidR="00087E01" w:rsidRPr="00B97D2B" w:rsidRDefault="00087E01" w:rsidP="001F0FBE">
            <w:pPr>
              <w:jc w:val="center"/>
              <w:rPr>
                <w:rFonts w:cs="Arial"/>
                <w:sz w:val="16"/>
                <w:szCs w:val="16"/>
              </w:rPr>
            </w:pPr>
            <w:r w:rsidRPr="00B97D2B">
              <w:rPr>
                <w:rFonts w:cs="Arial"/>
                <w:sz w:val="16"/>
                <w:szCs w:val="16"/>
              </w:rPr>
              <w:t>After Blood Collection,</w:t>
            </w:r>
          </w:p>
          <w:p w:rsidR="00087E01" w:rsidRPr="00B97D2B" w:rsidRDefault="00087E01" w:rsidP="001F0FBE">
            <w:pPr>
              <w:jc w:val="center"/>
              <w:rPr>
                <w:rFonts w:cs="Arial"/>
                <w:sz w:val="16"/>
                <w:szCs w:val="16"/>
              </w:rPr>
            </w:pPr>
            <w:r w:rsidRPr="00B97D2B">
              <w:rPr>
                <w:rFonts w:cs="Arial"/>
                <w:sz w:val="16"/>
                <w:szCs w:val="16"/>
              </w:rPr>
              <w:t>Invert tube 5-10 times</w:t>
            </w:r>
          </w:p>
        </w:tc>
        <w:tc>
          <w:tcPr>
            <w:tcW w:w="2720" w:type="dxa"/>
            <w:vAlign w:val="center"/>
          </w:tcPr>
          <w:p w:rsidR="00087E01" w:rsidRPr="00B97D2B" w:rsidRDefault="00087E01" w:rsidP="001F0FBE">
            <w:pPr>
              <w:jc w:val="center"/>
              <w:rPr>
                <w:rFonts w:cs="Arial"/>
                <w:color w:val="FF0000"/>
                <w:sz w:val="16"/>
                <w:szCs w:val="16"/>
              </w:rPr>
            </w:pPr>
            <w:r w:rsidRPr="00B97D2B">
              <w:rPr>
                <w:rFonts w:cs="Arial"/>
                <w:color w:val="FF0000"/>
                <w:sz w:val="16"/>
                <w:szCs w:val="16"/>
              </w:rPr>
              <w:t>Allow 30 Minutes before Centrifuging</w:t>
            </w:r>
          </w:p>
        </w:tc>
      </w:tr>
      <w:tr w:rsidR="00087E01" w:rsidRPr="00B97D2B" w:rsidTr="00087E01">
        <w:tc>
          <w:tcPr>
            <w:tcW w:w="1057" w:type="dxa"/>
            <w:vAlign w:val="center"/>
          </w:tcPr>
          <w:p w:rsidR="00087E01" w:rsidRPr="00B97D2B" w:rsidRDefault="00087E01" w:rsidP="001F0FBE">
            <w:pPr>
              <w:jc w:val="center"/>
              <w:rPr>
                <w:rFonts w:cs="Arial"/>
                <w:sz w:val="16"/>
                <w:szCs w:val="16"/>
              </w:rPr>
            </w:pPr>
            <w:r w:rsidRPr="00B97D2B">
              <w:rPr>
                <w:rFonts w:cs="Arial"/>
                <w:sz w:val="16"/>
                <w:szCs w:val="16"/>
              </w:rPr>
              <w:t>4ml</w:t>
            </w:r>
          </w:p>
        </w:tc>
        <w:tc>
          <w:tcPr>
            <w:tcW w:w="652" w:type="dxa"/>
            <w:shd w:val="clear" w:color="auto" w:fill="FFFF00"/>
            <w:vAlign w:val="center"/>
          </w:tcPr>
          <w:p w:rsidR="00087E01" w:rsidRPr="00B97D2B" w:rsidRDefault="00087E01" w:rsidP="001F0FBE">
            <w:pPr>
              <w:jc w:val="center"/>
              <w:rPr>
                <w:rFonts w:cs="Arial"/>
                <w:sz w:val="16"/>
                <w:szCs w:val="16"/>
              </w:rPr>
            </w:pPr>
            <w:r w:rsidRPr="00B97D2B">
              <w:rPr>
                <w:rFonts w:cs="Arial"/>
                <w:sz w:val="16"/>
                <w:szCs w:val="16"/>
              </w:rPr>
              <w:t>6</w:t>
            </w:r>
          </w:p>
        </w:tc>
        <w:tc>
          <w:tcPr>
            <w:tcW w:w="1566" w:type="dxa"/>
            <w:gridSpan w:val="2"/>
            <w:vAlign w:val="center"/>
          </w:tcPr>
          <w:p w:rsidR="00087E01" w:rsidRPr="00B97D2B" w:rsidRDefault="00087E01" w:rsidP="001F0FBE">
            <w:pPr>
              <w:jc w:val="center"/>
              <w:rPr>
                <w:rFonts w:cs="Arial"/>
                <w:sz w:val="16"/>
                <w:szCs w:val="16"/>
              </w:rPr>
            </w:pPr>
            <w:r w:rsidRPr="00B97D2B">
              <w:rPr>
                <w:rFonts w:cs="Arial"/>
                <w:noProof/>
                <w:sz w:val="16"/>
                <w:szCs w:val="16"/>
                <w:lang w:val="en-IE" w:eastAsia="en-IE"/>
              </w:rPr>
              <w:drawing>
                <wp:inline distT="0" distB="0" distL="0" distR="0" wp14:anchorId="120457FC" wp14:editId="4BB013C8">
                  <wp:extent cx="723265" cy="516890"/>
                  <wp:effectExtent l="0" t="0" r="63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l="38412" t="50351" r="53763" b="40909"/>
                          <a:stretch>
                            <a:fillRect/>
                          </a:stretch>
                        </pic:blipFill>
                        <pic:spPr bwMode="auto">
                          <a:xfrm>
                            <a:off x="0" y="0"/>
                            <a:ext cx="723265" cy="516890"/>
                          </a:xfrm>
                          <a:prstGeom prst="rect">
                            <a:avLst/>
                          </a:prstGeom>
                          <a:noFill/>
                          <a:ln>
                            <a:noFill/>
                          </a:ln>
                        </pic:spPr>
                      </pic:pic>
                    </a:graphicData>
                  </a:graphic>
                </wp:inline>
              </w:drawing>
            </w:r>
          </w:p>
        </w:tc>
        <w:tc>
          <w:tcPr>
            <w:tcW w:w="1026" w:type="dxa"/>
            <w:vAlign w:val="center"/>
          </w:tcPr>
          <w:p w:rsidR="00087E01" w:rsidRPr="00B97D2B" w:rsidRDefault="00087E01" w:rsidP="001F0FBE">
            <w:pPr>
              <w:jc w:val="center"/>
              <w:rPr>
                <w:rFonts w:cs="Arial"/>
                <w:sz w:val="16"/>
                <w:szCs w:val="16"/>
              </w:rPr>
            </w:pPr>
            <w:r w:rsidRPr="00B97D2B">
              <w:rPr>
                <w:rFonts w:cs="Arial"/>
                <w:sz w:val="16"/>
                <w:szCs w:val="16"/>
              </w:rPr>
              <w:t>Lithium Heparin Gel Free</w:t>
            </w:r>
          </w:p>
        </w:tc>
        <w:tc>
          <w:tcPr>
            <w:tcW w:w="3501" w:type="dxa"/>
            <w:vAlign w:val="center"/>
          </w:tcPr>
          <w:p w:rsidR="00087E01" w:rsidRPr="00B97D2B" w:rsidRDefault="00087E01" w:rsidP="001F0FBE">
            <w:pPr>
              <w:jc w:val="center"/>
              <w:rPr>
                <w:rFonts w:cs="Arial"/>
                <w:sz w:val="16"/>
                <w:szCs w:val="16"/>
              </w:rPr>
            </w:pPr>
            <w:r w:rsidRPr="00B97D2B">
              <w:rPr>
                <w:rFonts w:cs="Arial"/>
                <w:sz w:val="16"/>
                <w:szCs w:val="16"/>
              </w:rPr>
              <w:t>Biochemistry test: Chromosome analysis</w:t>
            </w:r>
          </w:p>
        </w:tc>
        <w:tc>
          <w:tcPr>
            <w:tcW w:w="2344" w:type="dxa"/>
            <w:vAlign w:val="center"/>
          </w:tcPr>
          <w:p w:rsidR="00087E01" w:rsidRPr="00B97D2B" w:rsidRDefault="00087E01" w:rsidP="001F0FBE">
            <w:pPr>
              <w:jc w:val="center"/>
              <w:rPr>
                <w:rFonts w:cs="Arial"/>
                <w:sz w:val="16"/>
                <w:szCs w:val="16"/>
              </w:rPr>
            </w:pPr>
            <w:r w:rsidRPr="00B97D2B">
              <w:rPr>
                <w:rFonts w:cs="Arial"/>
                <w:sz w:val="16"/>
                <w:szCs w:val="16"/>
              </w:rPr>
              <w:t>After Blood Collection,</w:t>
            </w:r>
          </w:p>
          <w:p w:rsidR="00087E01" w:rsidRDefault="00087E01" w:rsidP="001F0FBE">
            <w:pPr>
              <w:jc w:val="center"/>
              <w:rPr>
                <w:rFonts w:cs="Arial"/>
                <w:sz w:val="16"/>
                <w:szCs w:val="16"/>
              </w:rPr>
            </w:pPr>
            <w:r w:rsidRPr="00B97D2B">
              <w:rPr>
                <w:rFonts w:cs="Arial"/>
                <w:sz w:val="16"/>
                <w:szCs w:val="16"/>
              </w:rPr>
              <w:t>Invert tube 8-10 times</w:t>
            </w:r>
          </w:p>
          <w:p w:rsidR="00611566" w:rsidRDefault="00611566" w:rsidP="001F0FBE">
            <w:pPr>
              <w:jc w:val="center"/>
              <w:rPr>
                <w:rFonts w:cs="Arial"/>
                <w:sz w:val="16"/>
                <w:szCs w:val="16"/>
              </w:rPr>
            </w:pPr>
          </w:p>
          <w:p w:rsidR="00611566" w:rsidRDefault="00611566" w:rsidP="001F0FBE">
            <w:pPr>
              <w:jc w:val="center"/>
              <w:rPr>
                <w:rFonts w:cs="Arial"/>
                <w:sz w:val="16"/>
                <w:szCs w:val="16"/>
              </w:rPr>
            </w:pPr>
          </w:p>
          <w:p w:rsidR="00611566" w:rsidRPr="00B97D2B" w:rsidRDefault="00611566" w:rsidP="001F0FBE">
            <w:pPr>
              <w:jc w:val="center"/>
              <w:rPr>
                <w:rFonts w:cs="Arial"/>
                <w:sz w:val="16"/>
                <w:szCs w:val="16"/>
              </w:rPr>
            </w:pPr>
          </w:p>
        </w:tc>
        <w:tc>
          <w:tcPr>
            <w:tcW w:w="2720" w:type="dxa"/>
            <w:vAlign w:val="center"/>
          </w:tcPr>
          <w:p w:rsidR="00087E01" w:rsidRPr="00B97D2B" w:rsidRDefault="00087E01" w:rsidP="001F0FBE">
            <w:pPr>
              <w:jc w:val="center"/>
              <w:rPr>
                <w:rFonts w:cs="Arial"/>
                <w:color w:val="FF0000"/>
                <w:sz w:val="16"/>
                <w:szCs w:val="16"/>
              </w:rPr>
            </w:pPr>
            <w:r w:rsidRPr="00B97D2B">
              <w:rPr>
                <w:rFonts w:cs="Arial"/>
                <w:color w:val="FF0000"/>
                <w:sz w:val="16"/>
                <w:szCs w:val="16"/>
              </w:rPr>
              <w:t>Take ONLY when specifically requested</w:t>
            </w:r>
          </w:p>
        </w:tc>
      </w:tr>
      <w:tr w:rsidR="00087E01" w:rsidRPr="00B97D2B" w:rsidTr="00087E01">
        <w:tc>
          <w:tcPr>
            <w:tcW w:w="1057" w:type="dxa"/>
            <w:vAlign w:val="center"/>
          </w:tcPr>
          <w:p w:rsidR="00087E01" w:rsidRPr="00B97D2B" w:rsidRDefault="00087E01" w:rsidP="001F0FBE">
            <w:pPr>
              <w:jc w:val="center"/>
              <w:rPr>
                <w:rFonts w:cs="Arial"/>
                <w:sz w:val="16"/>
                <w:szCs w:val="16"/>
              </w:rPr>
            </w:pPr>
            <w:r w:rsidRPr="00B97D2B">
              <w:rPr>
                <w:rFonts w:cs="Arial"/>
                <w:sz w:val="16"/>
                <w:szCs w:val="16"/>
              </w:rPr>
              <w:t>3ml</w:t>
            </w:r>
          </w:p>
        </w:tc>
        <w:tc>
          <w:tcPr>
            <w:tcW w:w="652" w:type="dxa"/>
            <w:shd w:val="clear" w:color="auto" w:fill="FFFF00"/>
            <w:vAlign w:val="center"/>
          </w:tcPr>
          <w:p w:rsidR="00087E01" w:rsidRPr="00B97D2B" w:rsidRDefault="00087E01" w:rsidP="001F0FBE">
            <w:pPr>
              <w:jc w:val="center"/>
              <w:rPr>
                <w:rFonts w:cs="Arial"/>
                <w:sz w:val="16"/>
                <w:szCs w:val="16"/>
              </w:rPr>
            </w:pPr>
            <w:r w:rsidRPr="00B97D2B">
              <w:rPr>
                <w:rFonts w:cs="Arial"/>
                <w:sz w:val="16"/>
                <w:szCs w:val="16"/>
              </w:rPr>
              <w:t>7</w:t>
            </w:r>
          </w:p>
        </w:tc>
        <w:tc>
          <w:tcPr>
            <w:tcW w:w="1566" w:type="dxa"/>
            <w:gridSpan w:val="2"/>
            <w:vAlign w:val="center"/>
          </w:tcPr>
          <w:p w:rsidR="00087E01" w:rsidRPr="00B97D2B" w:rsidRDefault="00087E01" w:rsidP="001F0FBE">
            <w:pPr>
              <w:jc w:val="center"/>
              <w:rPr>
                <w:rFonts w:cs="Arial"/>
                <w:sz w:val="16"/>
                <w:szCs w:val="16"/>
              </w:rPr>
            </w:pPr>
          </w:p>
          <w:p w:rsidR="00087E01" w:rsidRPr="00B97D2B" w:rsidRDefault="00087E01" w:rsidP="00087E01">
            <w:pPr>
              <w:jc w:val="center"/>
              <w:rPr>
                <w:rFonts w:cs="Arial"/>
                <w:sz w:val="16"/>
                <w:szCs w:val="16"/>
              </w:rPr>
            </w:pPr>
            <w:r w:rsidRPr="00B97D2B">
              <w:rPr>
                <w:rFonts w:cs="Arial"/>
                <w:noProof/>
                <w:sz w:val="16"/>
                <w:szCs w:val="16"/>
                <w:lang w:val="en-IE" w:eastAsia="en-IE"/>
              </w:rPr>
              <w:lastRenderedPageBreak/>
              <w:drawing>
                <wp:inline distT="0" distB="0" distL="0" distR="0" wp14:anchorId="3CF3CED0" wp14:editId="7051D9FA">
                  <wp:extent cx="437515" cy="501015"/>
                  <wp:effectExtent l="0" t="0" r="635" b="0"/>
                  <wp:docPr id="159" name="Picture 159" descr="C:\Users\Laura McGuigan\AppData\Local\Microsoft\Windows\Temporary Internet Files\Content.Outlook\LV501AL7\ED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 McGuigan\AppData\Local\Microsoft\Windows\Temporary Internet Files\Content.Outlook\LV501AL7\EDT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515" cy="501015"/>
                          </a:xfrm>
                          <a:prstGeom prst="rect">
                            <a:avLst/>
                          </a:prstGeom>
                          <a:noFill/>
                          <a:ln>
                            <a:noFill/>
                          </a:ln>
                        </pic:spPr>
                      </pic:pic>
                    </a:graphicData>
                  </a:graphic>
                </wp:inline>
              </w:drawing>
            </w:r>
          </w:p>
          <w:p w:rsidR="00087E01" w:rsidRPr="00B97D2B" w:rsidRDefault="00087E01" w:rsidP="001F0FBE">
            <w:pPr>
              <w:jc w:val="center"/>
              <w:rPr>
                <w:rFonts w:cs="Arial"/>
                <w:sz w:val="16"/>
                <w:szCs w:val="16"/>
              </w:rPr>
            </w:pPr>
          </w:p>
        </w:tc>
        <w:tc>
          <w:tcPr>
            <w:tcW w:w="1026" w:type="dxa"/>
            <w:vAlign w:val="center"/>
          </w:tcPr>
          <w:p w:rsidR="00087E01" w:rsidRPr="00B97D2B" w:rsidRDefault="00087E01" w:rsidP="001F0FBE">
            <w:pPr>
              <w:jc w:val="center"/>
              <w:rPr>
                <w:rFonts w:cs="Arial"/>
                <w:sz w:val="16"/>
                <w:szCs w:val="16"/>
              </w:rPr>
            </w:pPr>
            <w:r w:rsidRPr="00B97D2B">
              <w:rPr>
                <w:rFonts w:cs="Arial"/>
                <w:sz w:val="16"/>
                <w:szCs w:val="16"/>
              </w:rPr>
              <w:lastRenderedPageBreak/>
              <w:t>EDTA</w:t>
            </w:r>
          </w:p>
        </w:tc>
        <w:tc>
          <w:tcPr>
            <w:tcW w:w="3501" w:type="dxa"/>
            <w:vAlign w:val="center"/>
          </w:tcPr>
          <w:p w:rsidR="00087E01" w:rsidRPr="00B97D2B" w:rsidRDefault="00087E01" w:rsidP="001F0FBE">
            <w:pPr>
              <w:jc w:val="center"/>
              <w:rPr>
                <w:rFonts w:cs="Arial"/>
                <w:sz w:val="16"/>
                <w:szCs w:val="16"/>
              </w:rPr>
            </w:pPr>
          </w:p>
          <w:p w:rsidR="00087E01" w:rsidRPr="00B97D2B" w:rsidRDefault="00087E01" w:rsidP="001F0FBE">
            <w:pPr>
              <w:jc w:val="center"/>
              <w:rPr>
                <w:rFonts w:cs="Arial"/>
                <w:sz w:val="16"/>
                <w:szCs w:val="16"/>
              </w:rPr>
            </w:pPr>
            <w:r w:rsidRPr="00B97D2B">
              <w:rPr>
                <w:rFonts w:cs="Arial"/>
                <w:sz w:val="16"/>
                <w:szCs w:val="16"/>
              </w:rPr>
              <w:t xml:space="preserve">FBC, HBA1c, Malaria Parasites, Sickledex, Reticulocyte Count, </w:t>
            </w:r>
            <w:r w:rsidR="00611566" w:rsidRPr="00967137">
              <w:rPr>
                <w:rFonts w:cs="Arial"/>
                <w:color w:val="00B050"/>
                <w:sz w:val="18"/>
                <w:szCs w:val="18"/>
              </w:rPr>
              <w:t xml:space="preserve"> </w:t>
            </w:r>
            <w:r w:rsidR="00611566" w:rsidRPr="00611566">
              <w:rPr>
                <w:rFonts w:cs="Arial"/>
                <w:sz w:val="16"/>
                <w:szCs w:val="16"/>
              </w:rPr>
              <w:t>Aldosterone</w:t>
            </w:r>
            <w:r w:rsidR="00611566" w:rsidRPr="00B97D2B">
              <w:rPr>
                <w:rFonts w:cs="Arial"/>
                <w:sz w:val="16"/>
                <w:szCs w:val="16"/>
              </w:rPr>
              <w:t xml:space="preserve"> </w:t>
            </w:r>
            <w:r w:rsidRPr="00B97D2B">
              <w:rPr>
                <w:rFonts w:cs="Arial"/>
                <w:sz w:val="16"/>
                <w:szCs w:val="16"/>
              </w:rPr>
              <w:t xml:space="preserve">, Renin, </w:t>
            </w:r>
            <w:r w:rsidRPr="00B97D2B">
              <w:rPr>
                <w:rFonts w:cs="Arial"/>
                <w:sz w:val="16"/>
                <w:szCs w:val="16"/>
              </w:rPr>
              <w:lastRenderedPageBreak/>
              <w:t>Cyclosporins, Haemochromatosis, Ammonia, ESR, PTH, PCR</w:t>
            </w:r>
          </w:p>
          <w:p w:rsidR="00087E01" w:rsidRPr="00B97D2B" w:rsidRDefault="00087E01" w:rsidP="001F0FBE">
            <w:pPr>
              <w:jc w:val="center"/>
              <w:rPr>
                <w:rFonts w:cs="Arial"/>
                <w:sz w:val="16"/>
                <w:szCs w:val="16"/>
              </w:rPr>
            </w:pPr>
          </w:p>
        </w:tc>
        <w:tc>
          <w:tcPr>
            <w:tcW w:w="2344" w:type="dxa"/>
            <w:vAlign w:val="center"/>
          </w:tcPr>
          <w:p w:rsidR="00087E01" w:rsidRPr="00B97D2B" w:rsidRDefault="00087E01" w:rsidP="001F0FBE">
            <w:pPr>
              <w:jc w:val="center"/>
              <w:rPr>
                <w:rFonts w:cs="Arial"/>
                <w:sz w:val="16"/>
                <w:szCs w:val="16"/>
              </w:rPr>
            </w:pPr>
            <w:r w:rsidRPr="00B97D2B">
              <w:rPr>
                <w:rFonts w:cs="Arial"/>
                <w:sz w:val="16"/>
                <w:szCs w:val="16"/>
              </w:rPr>
              <w:lastRenderedPageBreak/>
              <w:t>After Blood Collection,</w:t>
            </w:r>
          </w:p>
          <w:p w:rsidR="00087E01" w:rsidRPr="00B97D2B" w:rsidRDefault="00087E01" w:rsidP="001F0FBE">
            <w:pPr>
              <w:jc w:val="center"/>
              <w:rPr>
                <w:rFonts w:cs="Arial"/>
                <w:sz w:val="16"/>
                <w:szCs w:val="16"/>
              </w:rPr>
            </w:pPr>
            <w:r w:rsidRPr="00B97D2B">
              <w:rPr>
                <w:rFonts w:cs="Arial"/>
                <w:sz w:val="16"/>
                <w:szCs w:val="16"/>
              </w:rPr>
              <w:t>Invert tube 8-10 times</w:t>
            </w:r>
          </w:p>
        </w:tc>
        <w:tc>
          <w:tcPr>
            <w:tcW w:w="2720" w:type="dxa"/>
            <w:vAlign w:val="center"/>
          </w:tcPr>
          <w:p w:rsidR="00087E01" w:rsidRPr="00B97D2B" w:rsidRDefault="00087E01" w:rsidP="001F0FBE">
            <w:pPr>
              <w:jc w:val="center"/>
              <w:rPr>
                <w:rFonts w:cs="Arial"/>
                <w:color w:val="FF0000"/>
                <w:sz w:val="16"/>
                <w:szCs w:val="16"/>
              </w:rPr>
            </w:pPr>
            <w:r w:rsidRPr="00B97D2B">
              <w:rPr>
                <w:rFonts w:cs="Arial"/>
                <w:color w:val="FF0000"/>
                <w:sz w:val="16"/>
                <w:szCs w:val="16"/>
              </w:rPr>
              <w:t>Ammonia MUST be Transported on ICE                   PTH must be sent promptly to the lab</w:t>
            </w:r>
          </w:p>
          <w:p w:rsidR="00087E01" w:rsidRPr="00B97D2B" w:rsidRDefault="00087E01" w:rsidP="001F0FBE">
            <w:pPr>
              <w:rPr>
                <w:rFonts w:cs="Arial"/>
                <w:color w:val="FF0000"/>
                <w:sz w:val="16"/>
                <w:szCs w:val="16"/>
              </w:rPr>
            </w:pPr>
          </w:p>
        </w:tc>
      </w:tr>
      <w:tr w:rsidR="00087E01" w:rsidRPr="00B97D2B" w:rsidTr="00087E01">
        <w:tc>
          <w:tcPr>
            <w:tcW w:w="1057" w:type="dxa"/>
            <w:vAlign w:val="center"/>
          </w:tcPr>
          <w:p w:rsidR="00087E01" w:rsidRPr="00B97D2B" w:rsidRDefault="00087E01" w:rsidP="001F0FBE">
            <w:pPr>
              <w:jc w:val="center"/>
              <w:rPr>
                <w:rFonts w:cs="Arial"/>
                <w:sz w:val="16"/>
                <w:szCs w:val="16"/>
              </w:rPr>
            </w:pPr>
            <w:r w:rsidRPr="00B97D2B">
              <w:rPr>
                <w:rFonts w:cs="Arial"/>
                <w:sz w:val="16"/>
                <w:szCs w:val="16"/>
              </w:rPr>
              <w:lastRenderedPageBreak/>
              <w:t>6ml</w:t>
            </w:r>
          </w:p>
        </w:tc>
        <w:tc>
          <w:tcPr>
            <w:tcW w:w="652" w:type="dxa"/>
            <w:shd w:val="clear" w:color="auto" w:fill="FFFF00"/>
            <w:vAlign w:val="center"/>
          </w:tcPr>
          <w:p w:rsidR="00087E01" w:rsidRPr="00B97D2B" w:rsidRDefault="00087E01" w:rsidP="001F0FBE">
            <w:pPr>
              <w:jc w:val="center"/>
              <w:rPr>
                <w:rFonts w:cs="Arial"/>
                <w:sz w:val="16"/>
                <w:szCs w:val="16"/>
              </w:rPr>
            </w:pPr>
            <w:r w:rsidRPr="00B97D2B">
              <w:rPr>
                <w:rFonts w:cs="Arial"/>
                <w:sz w:val="16"/>
                <w:szCs w:val="16"/>
              </w:rPr>
              <w:t>8</w:t>
            </w:r>
          </w:p>
        </w:tc>
        <w:tc>
          <w:tcPr>
            <w:tcW w:w="1566" w:type="dxa"/>
            <w:gridSpan w:val="2"/>
            <w:vAlign w:val="center"/>
          </w:tcPr>
          <w:p w:rsidR="00087E01" w:rsidRPr="00B97D2B" w:rsidRDefault="00087E01" w:rsidP="001F0FBE">
            <w:pPr>
              <w:jc w:val="center"/>
              <w:rPr>
                <w:rFonts w:cs="Arial"/>
                <w:sz w:val="16"/>
                <w:szCs w:val="16"/>
              </w:rPr>
            </w:pPr>
            <w:r w:rsidRPr="00B97D2B">
              <w:rPr>
                <w:rFonts w:cs="Arial"/>
                <w:noProof/>
                <w:sz w:val="16"/>
                <w:szCs w:val="16"/>
                <w:lang w:val="en-IE" w:eastAsia="en-IE"/>
              </w:rPr>
              <w:drawing>
                <wp:inline distT="0" distB="0" distL="0" distR="0" wp14:anchorId="0F24328D" wp14:editId="7AB3FFE5">
                  <wp:extent cx="508635" cy="596265"/>
                  <wp:effectExtent l="0" t="0" r="5715" b="0"/>
                  <wp:docPr id="158" name="Picture 158" descr="C:\Users\Laura McGuigan\AppData\Local\Microsoft\Windows\Temporary Internet Files\Content.Outlook\LV501AL7\Crossm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 McGuigan\AppData\Local\Microsoft\Windows\Temporary Internet Files\Content.Outlook\LV501AL7\Crossmatc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 cy="596265"/>
                          </a:xfrm>
                          <a:prstGeom prst="rect">
                            <a:avLst/>
                          </a:prstGeom>
                          <a:noFill/>
                          <a:ln>
                            <a:noFill/>
                          </a:ln>
                        </pic:spPr>
                      </pic:pic>
                    </a:graphicData>
                  </a:graphic>
                </wp:inline>
              </w:drawing>
            </w:r>
          </w:p>
        </w:tc>
        <w:tc>
          <w:tcPr>
            <w:tcW w:w="1026" w:type="dxa"/>
            <w:vAlign w:val="center"/>
          </w:tcPr>
          <w:p w:rsidR="00087E01" w:rsidRPr="00B97D2B" w:rsidRDefault="00087E01" w:rsidP="001F0FBE">
            <w:pPr>
              <w:jc w:val="center"/>
              <w:rPr>
                <w:rFonts w:cs="Arial"/>
                <w:sz w:val="16"/>
                <w:szCs w:val="16"/>
              </w:rPr>
            </w:pPr>
            <w:r w:rsidRPr="00B97D2B">
              <w:rPr>
                <w:rFonts w:cs="Arial"/>
                <w:sz w:val="16"/>
                <w:szCs w:val="16"/>
              </w:rPr>
              <w:t>EDTA</w:t>
            </w:r>
          </w:p>
        </w:tc>
        <w:tc>
          <w:tcPr>
            <w:tcW w:w="3501" w:type="dxa"/>
            <w:vAlign w:val="center"/>
          </w:tcPr>
          <w:p w:rsidR="00087E01" w:rsidRPr="00B97D2B" w:rsidRDefault="00087E01" w:rsidP="001F0FBE">
            <w:pPr>
              <w:jc w:val="center"/>
              <w:rPr>
                <w:rFonts w:cs="Arial"/>
                <w:sz w:val="16"/>
                <w:szCs w:val="16"/>
              </w:rPr>
            </w:pPr>
            <w:r w:rsidRPr="00B97D2B">
              <w:rPr>
                <w:rFonts w:cs="Arial"/>
                <w:sz w:val="16"/>
                <w:szCs w:val="16"/>
              </w:rPr>
              <w:t>Group&amp; hold, Crossmatch, DCT</w:t>
            </w:r>
          </w:p>
        </w:tc>
        <w:tc>
          <w:tcPr>
            <w:tcW w:w="2344" w:type="dxa"/>
            <w:vAlign w:val="center"/>
          </w:tcPr>
          <w:p w:rsidR="00087E01" w:rsidRPr="00B97D2B" w:rsidRDefault="00087E01" w:rsidP="001F0FBE">
            <w:pPr>
              <w:jc w:val="center"/>
              <w:rPr>
                <w:rFonts w:cs="Arial"/>
                <w:sz w:val="16"/>
                <w:szCs w:val="16"/>
              </w:rPr>
            </w:pPr>
          </w:p>
          <w:p w:rsidR="00087E01" w:rsidRPr="00B97D2B" w:rsidRDefault="00087E01" w:rsidP="001F0FBE">
            <w:pPr>
              <w:jc w:val="center"/>
              <w:rPr>
                <w:rFonts w:cs="Arial"/>
                <w:sz w:val="16"/>
                <w:szCs w:val="16"/>
              </w:rPr>
            </w:pPr>
            <w:r w:rsidRPr="00B97D2B">
              <w:rPr>
                <w:rFonts w:cs="Arial"/>
                <w:sz w:val="16"/>
                <w:szCs w:val="16"/>
              </w:rPr>
              <w:t>After Blood Collection, Invert tube 8-10 times</w:t>
            </w:r>
          </w:p>
          <w:p w:rsidR="00087E01" w:rsidRPr="00B97D2B" w:rsidRDefault="00087E01" w:rsidP="001F0FBE">
            <w:pPr>
              <w:jc w:val="center"/>
              <w:rPr>
                <w:rFonts w:cs="Arial"/>
                <w:sz w:val="16"/>
                <w:szCs w:val="16"/>
              </w:rPr>
            </w:pPr>
          </w:p>
        </w:tc>
        <w:tc>
          <w:tcPr>
            <w:tcW w:w="2720" w:type="dxa"/>
            <w:vAlign w:val="center"/>
          </w:tcPr>
          <w:p w:rsidR="00087E01" w:rsidRPr="00B97D2B" w:rsidRDefault="009D15F9" w:rsidP="009D15F9">
            <w:pPr>
              <w:jc w:val="center"/>
              <w:rPr>
                <w:rFonts w:cs="Arial"/>
                <w:color w:val="FF0000"/>
                <w:sz w:val="16"/>
                <w:szCs w:val="16"/>
              </w:rPr>
            </w:pPr>
            <w:r>
              <w:rPr>
                <w:rFonts w:cs="Arial"/>
                <w:color w:val="FF0000"/>
                <w:sz w:val="16"/>
                <w:szCs w:val="16"/>
              </w:rPr>
              <w:t xml:space="preserve">PDA label or </w:t>
            </w:r>
            <w:r w:rsidR="00087E01" w:rsidRPr="00B97D2B">
              <w:rPr>
                <w:rFonts w:cs="Arial"/>
                <w:color w:val="FF0000"/>
                <w:sz w:val="16"/>
                <w:szCs w:val="16"/>
              </w:rPr>
              <w:t xml:space="preserve">Handwritten details ONLY </w:t>
            </w:r>
          </w:p>
        </w:tc>
      </w:tr>
      <w:tr w:rsidR="00087E01" w:rsidRPr="00B97D2B" w:rsidTr="00087E01">
        <w:tc>
          <w:tcPr>
            <w:tcW w:w="1057" w:type="dxa"/>
            <w:vAlign w:val="center"/>
          </w:tcPr>
          <w:p w:rsidR="00087E01" w:rsidRPr="00B97D2B" w:rsidRDefault="00087E01" w:rsidP="001F0FBE">
            <w:pPr>
              <w:jc w:val="center"/>
              <w:rPr>
                <w:rFonts w:cs="Arial"/>
                <w:sz w:val="16"/>
                <w:szCs w:val="16"/>
              </w:rPr>
            </w:pPr>
            <w:r w:rsidRPr="00B97D2B">
              <w:rPr>
                <w:rFonts w:cs="Arial"/>
                <w:sz w:val="16"/>
                <w:szCs w:val="16"/>
              </w:rPr>
              <w:t>4ml</w:t>
            </w:r>
          </w:p>
        </w:tc>
        <w:tc>
          <w:tcPr>
            <w:tcW w:w="652" w:type="dxa"/>
            <w:shd w:val="clear" w:color="auto" w:fill="FFFF00"/>
            <w:vAlign w:val="center"/>
          </w:tcPr>
          <w:p w:rsidR="00087E01" w:rsidRPr="00B97D2B" w:rsidRDefault="00087E01" w:rsidP="001F0FBE">
            <w:pPr>
              <w:jc w:val="center"/>
              <w:rPr>
                <w:rFonts w:cs="Arial"/>
                <w:sz w:val="16"/>
                <w:szCs w:val="16"/>
              </w:rPr>
            </w:pPr>
            <w:r w:rsidRPr="00B97D2B">
              <w:rPr>
                <w:rFonts w:cs="Arial"/>
                <w:sz w:val="16"/>
                <w:szCs w:val="16"/>
              </w:rPr>
              <w:t>9</w:t>
            </w:r>
          </w:p>
        </w:tc>
        <w:tc>
          <w:tcPr>
            <w:tcW w:w="1566" w:type="dxa"/>
            <w:gridSpan w:val="2"/>
          </w:tcPr>
          <w:p w:rsidR="00087E01" w:rsidRPr="00B97D2B" w:rsidRDefault="00087E01" w:rsidP="00087E01">
            <w:pPr>
              <w:jc w:val="center"/>
              <w:rPr>
                <w:rFonts w:cs="Arial"/>
                <w:sz w:val="16"/>
                <w:szCs w:val="16"/>
              </w:rPr>
            </w:pPr>
            <w:r w:rsidRPr="00B97D2B">
              <w:rPr>
                <w:rFonts w:cs="Arial"/>
                <w:noProof/>
                <w:sz w:val="16"/>
                <w:szCs w:val="16"/>
                <w:lang w:val="en-IE" w:eastAsia="en-IE"/>
              </w:rPr>
              <w:drawing>
                <wp:inline distT="0" distB="0" distL="0" distR="0" wp14:anchorId="666CE8A1" wp14:editId="7B254CD0">
                  <wp:extent cx="580390" cy="596265"/>
                  <wp:effectExtent l="0" t="0" r="0" b="0"/>
                  <wp:docPr id="157" name="Picture 157" descr="C:\Users\Laura McGuigan\AppData\Local\Microsoft\Windows\Temporary Internet Files\Content.Outlook\LV501AL7\Grey_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 McGuigan\AppData\Local\Microsoft\Windows\Temporary Internet Files\Content.Outlook\LV501AL7\Grey_Black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390" cy="596265"/>
                          </a:xfrm>
                          <a:prstGeom prst="rect">
                            <a:avLst/>
                          </a:prstGeom>
                          <a:noFill/>
                          <a:ln>
                            <a:noFill/>
                          </a:ln>
                        </pic:spPr>
                      </pic:pic>
                    </a:graphicData>
                  </a:graphic>
                </wp:inline>
              </w:drawing>
            </w:r>
          </w:p>
          <w:p w:rsidR="00087E01" w:rsidRPr="00B97D2B" w:rsidRDefault="00087E01" w:rsidP="001F0FBE">
            <w:pPr>
              <w:jc w:val="center"/>
              <w:rPr>
                <w:rFonts w:cs="Arial"/>
                <w:sz w:val="16"/>
                <w:szCs w:val="16"/>
              </w:rPr>
            </w:pPr>
          </w:p>
        </w:tc>
        <w:tc>
          <w:tcPr>
            <w:tcW w:w="1026" w:type="dxa"/>
            <w:vAlign w:val="center"/>
          </w:tcPr>
          <w:p w:rsidR="00087E01" w:rsidRPr="00B97D2B" w:rsidRDefault="00087E01" w:rsidP="001F0FBE">
            <w:pPr>
              <w:jc w:val="center"/>
              <w:rPr>
                <w:rFonts w:cs="Arial"/>
                <w:sz w:val="16"/>
                <w:szCs w:val="16"/>
              </w:rPr>
            </w:pPr>
            <w:r w:rsidRPr="00B97D2B">
              <w:rPr>
                <w:rFonts w:cs="Arial"/>
                <w:sz w:val="16"/>
                <w:szCs w:val="16"/>
              </w:rPr>
              <w:t>Fluoride Oxalate</w:t>
            </w:r>
          </w:p>
        </w:tc>
        <w:tc>
          <w:tcPr>
            <w:tcW w:w="3501" w:type="dxa"/>
            <w:vAlign w:val="center"/>
          </w:tcPr>
          <w:p w:rsidR="00087E01" w:rsidRPr="00B97D2B" w:rsidRDefault="00087E01" w:rsidP="001F0FBE">
            <w:pPr>
              <w:jc w:val="center"/>
              <w:rPr>
                <w:rFonts w:cs="Arial"/>
                <w:sz w:val="16"/>
                <w:szCs w:val="16"/>
              </w:rPr>
            </w:pPr>
            <w:r w:rsidRPr="00B97D2B">
              <w:rPr>
                <w:rFonts w:cs="Arial"/>
                <w:sz w:val="16"/>
                <w:szCs w:val="16"/>
              </w:rPr>
              <w:t>Blood Glucose Levels &amp; GTT, Lactate</w:t>
            </w:r>
          </w:p>
        </w:tc>
        <w:tc>
          <w:tcPr>
            <w:tcW w:w="2344" w:type="dxa"/>
            <w:vAlign w:val="center"/>
          </w:tcPr>
          <w:p w:rsidR="00087E01" w:rsidRPr="00B97D2B" w:rsidRDefault="00087E01" w:rsidP="001F0FBE">
            <w:pPr>
              <w:jc w:val="center"/>
              <w:rPr>
                <w:rFonts w:cs="Arial"/>
                <w:sz w:val="16"/>
                <w:szCs w:val="16"/>
              </w:rPr>
            </w:pPr>
          </w:p>
          <w:p w:rsidR="00087E01" w:rsidRPr="00B97D2B" w:rsidRDefault="00087E01" w:rsidP="001F0FBE">
            <w:pPr>
              <w:jc w:val="center"/>
              <w:rPr>
                <w:rFonts w:cs="Arial"/>
                <w:sz w:val="16"/>
                <w:szCs w:val="16"/>
              </w:rPr>
            </w:pPr>
            <w:r w:rsidRPr="00B97D2B">
              <w:rPr>
                <w:rFonts w:cs="Arial"/>
                <w:sz w:val="16"/>
                <w:szCs w:val="16"/>
              </w:rPr>
              <w:t>After Blood Collection, Invert tube 5-10 times</w:t>
            </w:r>
          </w:p>
        </w:tc>
        <w:tc>
          <w:tcPr>
            <w:tcW w:w="2720" w:type="dxa"/>
            <w:vAlign w:val="center"/>
          </w:tcPr>
          <w:p w:rsidR="00087E01" w:rsidRPr="00B97D2B" w:rsidRDefault="00087E01" w:rsidP="001F0FBE">
            <w:pPr>
              <w:jc w:val="center"/>
              <w:rPr>
                <w:rFonts w:cs="Arial"/>
                <w:color w:val="FF0000"/>
                <w:sz w:val="16"/>
                <w:szCs w:val="16"/>
              </w:rPr>
            </w:pPr>
          </w:p>
          <w:p w:rsidR="00087E01" w:rsidRPr="00B97D2B" w:rsidRDefault="00087E01" w:rsidP="001F0FBE">
            <w:pPr>
              <w:jc w:val="center"/>
              <w:rPr>
                <w:rFonts w:cs="Arial"/>
                <w:color w:val="FF0000"/>
                <w:sz w:val="16"/>
                <w:szCs w:val="16"/>
              </w:rPr>
            </w:pPr>
            <w:r w:rsidRPr="00B97D2B">
              <w:rPr>
                <w:rFonts w:cs="Arial"/>
                <w:color w:val="FF0000"/>
                <w:sz w:val="16"/>
                <w:szCs w:val="16"/>
              </w:rPr>
              <w:t>Specify Collection Time &amp; State if sample is RANDOM or FASTING,Lactate to be transported on Ice</w:t>
            </w:r>
          </w:p>
        </w:tc>
      </w:tr>
      <w:tr w:rsidR="00087E01" w:rsidRPr="00B97D2B" w:rsidTr="00087E01">
        <w:tc>
          <w:tcPr>
            <w:tcW w:w="1057" w:type="dxa"/>
            <w:vAlign w:val="center"/>
          </w:tcPr>
          <w:p w:rsidR="00087E01" w:rsidRPr="00B97D2B" w:rsidRDefault="00087E01" w:rsidP="001F0FBE">
            <w:pPr>
              <w:jc w:val="center"/>
              <w:rPr>
                <w:rFonts w:cs="Arial"/>
                <w:sz w:val="16"/>
                <w:szCs w:val="16"/>
              </w:rPr>
            </w:pPr>
            <w:r w:rsidRPr="00B97D2B">
              <w:rPr>
                <w:rFonts w:cs="Arial"/>
                <w:sz w:val="16"/>
                <w:szCs w:val="16"/>
              </w:rPr>
              <w:t>6ml</w:t>
            </w:r>
          </w:p>
        </w:tc>
        <w:tc>
          <w:tcPr>
            <w:tcW w:w="652" w:type="dxa"/>
            <w:shd w:val="clear" w:color="auto" w:fill="FFFF00"/>
            <w:vAlign w:val="center"/>
          </w:tcPr>
          <w:p w:rsidR="00087E01" w:rsidRPr="00B97D2B" w:rsidRDefault="00087E01" w:rsidP="001F0FBE">
            <w:pPr>
              <w:jc w:val="center"/>
              <w:rPr>
                <w:rFonts w:cs="Arial"/>
                <w:sz w:val="16"/>
                <w:szCs w:val="16"/>
              </w:rPr>
            </w:pPr>
            <w:r w:rsidRPr="00B97D2B">
              <w:rPr>
                <w:rFonts w:cs="Arial"/>
                <w:sz w:val="16"/>
                <w:szCs w:val="16"/>
              </w:rPr>
              <w:t>10</w:t>
            </w:r>
          </w:p>
        </w:tc>
        <w:tc>
          <w:tcPr>
            <w:tcW w:w="1566" w:type="dxa"/>
            <w:gridSpan w:val="2"/>
            <w:vAlign w:val="center"/>
          </w:tcPr>
          <w:p w:rsidR="00087E01" w:rsidRPr="00B97D2B" w:rsidRDefault="00087E01" w:rsidP="00087E01">
            <w:pPr>
              <w:rPr>
                <w:rFonts w:cs="Arial"/>
                <w:noProof/>
                <w:sz w:val="16"/>
                <w:szCs w:val="16"/>
                <w:lang w:val="en-IE" w:eastAsia="en-IE"/>
              </w:rPr>
            </w:pPr>
            <w:r w:rsidRPr="00B97D2B">
              <w:rPr>
                <w:rFonts w:cs="Arial"/>
                <w:noProof/>
                <w:sz w:val="16"/>
                <w:szCs w:val="16"/>
                <w:lang w:val="en-IE" w:eastAsia="en-IE"/>
              </w:rPr>
              <w:drawing>
                <wp:inline distT="0" distB="0" distL="0" distR="0" wp14:anchorId="6100D015" wp14:editId="773B8DAB">
                  <wp:extent cx="850900" cy="564515"/>
                  <wp:effectExtent l="0" t="0" r="6350" b="698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24225" t="71965" r="67027" b="18364"/>
                          <a:stretch>
                            <a:fillRect/>
                          </a:stretch>
                        </pic:blipFill>
                        <pic:spPr bwMode="auto">
                          <a:xfrm>
                            <a:off x="0" y="0"/>
                            <a:ext cx="850900" cy="564515"/>
                          </a:xfrm>
                          <a:prstGeom prst="rect">
                            <a:avLst/>
                          </a:prstGeom>
                          <a:noFill/>
                          <a:ln>
                            <a:noFill/>
                          </a:ln>
                        </pic:spPr>
                      </pic:pic>
                    </a:graphicData>
                  </a:graphic>
                </wp:inline>
              </w:drawing>
            </w:r>
          </w:p>
        </w:tc>
        <w:tc>
          <w:tcPr>
            <w:tcW w:w="1026" w:type="dxa"/>
            <w:vAlign w:val="center"/>
          </w:tcPr>
          <w:p w:rsidR="00087E01" w:rsidRPr="00B97D2B" w:rsidRDefault="00087E01" w:rsidP="001F0FBE">
            <w:pPr>
              <w:jc w:val="center"/>
              <w:rPr>
                <w:rFonts w:cs="Arial"/>
                <w:sz w:val="16"/>
                <w:szCs w:val="16"/>
              </w:rPr>
            </w:pPr>
            <w:r w:rsidRPr="00B97D2B">
              <w:rPr>
                <w:rFonts w:cs="Arial"/>
                <w:sz w:val="16"/>
                <w:szCs w:val="16"/>
              </w:rPr>
              <w:t>Serum clot activator, Metal free</w:t>
            </w:r>
          </w:p>
        </w:tc>
        <w:tc>
          <w:tcPr>
            <w:tcW w:w="3501" w:type="dxa"/>
            <w:vAlign w:val="center"/>
          </w:tcPr>
          <w:p w:rsidR="00087E01" w:rsidRPr="00B97D2B" w:rsidRDefault="00087E01" w:rsidP="001F0FBE">
            <w:pPr>
              <w:jc w:val="center"/>
              <w:rPr>
                <w:rFonts w:cs="Arial"/>
                <w:sz w:val="16"/>
                <w:szCs w:val="16"/>
              </w:rPr>
            </w:pPr>
            <w:r w:rsidRPr="00B97D2B">
              <w:rPr>
                <w:rFonts w:cs="Arial"/>
                <w:sz w:val="16"/>
                <w:szCs w:val="16"/>
              </w:rPr>
              <w:t>Trace Metal Analysis</w:t>
            </w:r>
          </w:p>
        </w:tc>
        <w:tc>
          <w:tcPr>
            <w:tcW w:w="2344" w:type="dxa"/>
            <w:vAlign w:val="center"/>
          </w:tcPr>
          <w:p w:rsidR="00087E01" w:rsidRPr="00B97D2B" w:rsidRDefault="00087E01" w:rsidP="001F0FBE">
            <w:pPr>
              <w:jc w:val="center"/>
              <w:rPr>
                <w:rFonts w:cs="Arial"/>
                <w:sz w:val="16"/>
                <w:szCs w:val="16"/>
              </w:rPr>
            </w:pPr>
            <w:r w:rsidRPr="00B97D2B">
              <w:rPr>
                <w:rFonts w:cs="Arial"/>
                <w:sz w:val="16"/>
                <w:szCs w:val="16"/>
              </w:rPr>
              <w:t>After Blood Collection, Invert tube 8-10 times</w:t>
            </w:r>
          </w:p>
        </w:tc>
        <w:tc>
          <w:tcPr>
            <w:tcW w:w="2720" w:type="dxa"/>
            <w:vAlign w:val="center"/>
          </w:tcPr>
          <w:p w:rsidR="00087E01" w:rsidRPr="00B97D2B" w:rsidRDefault="00087E01" w:rsidP="00087E01">
            <w:pPr>
              <w:keepNext/>
              <w:jc w:val="center"/>
              <w:rPr>
                <w:rFonts w:cs="Arial"/>
                <w:color w:val="FF0000"/>
                <w:sz w:val="16"/>
                <w:szCs w:val="16"/>
              </w:rPr>
            </w:pPr>
            <w:r w:rsidRPr="00B97D2B">
              <w:rPr>
                <w:rFonts w:cs="Arial"/>
                <w:color w:val="FF0000"/>
                <w:sz w:val="16"/>
                <w:szCs w:val="16"/>
              </w:rPr>
              <w:t>Take ONLY when specifically requested</w:t>
            </w:r>
          </w:p>
        </w:tc>
      </w:tr>
    </w:tbl>
    <w:p w:rsidR="00087E01" w:rsidRDefault="00087E01" w:rsidP="00B97D2B"/>
    <w:p w:rsidR="00B97D2B" w:rsidRDefault="00B97D2B"/>
    <w:p w:rsidR="00B97D2B" w:rsidRDefault="00B97D2B"/>
    <w:p w:rsidR="00B97D2B" w:rsidRDefault="00B97D2B"/>
    <w:p w:rsidR="00B97D2B" w:rsidRDefault="00B97D2B"/>
    <w:p w:rsidR="00B97D2B" w:rsidRDefault="00B97D2B"/>
    <w:p w:rsidR="00B97D2B" w:rsidRDefault="00B97D2B"/>
    <w:p w:rsidR="003C0397" w:rsidRDefault="003C0397"/>
    <w:p w:rsidR="004267E7" w:rsidRDefault="004267E7"/>
    <w:p w:rsidR="00087E01" w:rsidRDefault="00087E01" w:rsidP="00087E01">
      <w:pPr>
        <w:pStyle w:val="Caption"/>
        <w:framePr w:hSpace="180" w:wrap="around" w:vAnchor="page" w:hAnchor="page" w:x="2500" w:y="7314"/>
      </w:pPr>
      <w:r>
        <w:t xml:space="preserve">Table </w:t>
      </w:r>
      <w:r w:rsidR="007B714F">
        <w:fldChar w:fldCharType="begin"/>
      </w:r>
      <w:r w:rsidR="007B714F">
        <w:instrText xml:space="preserve"> SEQ Table \* ARABIC </w:instrText>
      </w:r>
      <w:r w:rsidR="007B714F">
        <w:fldChar w:fldCharType="separate"/>
      </w:r>
      <w:r w:rsidR="005A20C9">
        <w:rPr>
          <w:noProof/>
        </w:rPr>
        <w:t>1</w:t>
      </w:r>
      <w:r w:rsidR="007B714F">
        <w:fldChar w:fldCharType="end"/>
      </w:r>
      <w:r>
        <w:t xml:space="preserve"> Sample Collection Tubes</w:t>
      </w:r>
      <w:r w:rsidR="002E1976">
        <w:t xml:space="preserve"> &amp; Order of Draw</w:t>
      </w:r>
    </w:p>
    <w:p w:rsidR="00AB77B9" w:rsidRDefault="00AB77B9" w:rsidP="007F5E87"/>
    <w:p w:rsidR="00AB77B9" w:rsidRDefault="00AB77B9" w:rsidP="007F5E87">
      <w:pPr>
        <w:sectPr w:rsidR="00AB77B9" w:rsidSect="00087E01">
          <w:pgSz w:w="15840" w:h="12240" w:orient="landscape"/>
          <w:pgMar w:top="567" w:right="1440" w:bottom="567" w:left="357" w:header="357" w:footer="0" w:gutter="0"/>
          <w:cols w:space="708"/>
          <w:docGrid w:linePitch="360"/>
        </w:sectPr>
      </w:pPr>
    </w:p>
    <w:p w:rsidR="00AB77B9" w:rsidRDefault="00AB77B9" w:rsidP="007F5E87"/>
    <w:p w:rsidR="002A5BB3" w:rsidRDefault="002A5BB3" w:rsidP="007F5E87"/>
    <w:p w:rsidR="002A5BB3" w:rsidRDefault="002A5BB3" w:rsidP="007F5E87"/>
    <w:p w:rsidR="006410B0" w:rsidRPr="006410B0" w:rsidRDefault="006410B0" w:rsidP="006410B0"/>
    <w:p w:rsidR="00F31E5D" w:rsidRPr="00F31E5D" w:rsidRDefault="00F31E5D" w:rsidP="00F31E5D">
      <w:pPr>
        <w:rPr>
          <w:szCs w:val="22"/>
        </w:rPr>
      </w:pPr>
    </w:p>
    <w:p w:rsidR="001C7AEE" w:rsidRDefault="001C7AEE" w:rsidP="001C7AEE">
      <w:r>
        <w:t xml:space="preserve">Specimen containers and request forms should be labelled at the time of collection. Pre-labelling of blood collection tubes is poor practice and increases risks of misidentification. </w:t>
      </w:r>
    </w:p>
    <w:p w:rsidR="007C1934" w:rsidRDefault="007C1934" w:rsidP="001C7AEE"/>
    <w:p w:rsidR="007C1934" w:rsidRDefault="007C1934" w:rsidP="007C1934">
      <w:pPr>
        <w:autoSpaceDE w:val="0"/>
        <w:autoSpaceDN w:val="0"/>
        <w:adjustRightInd w:val="0"/>
        <w:spacing w:line="240" w:lineRule="atLeast"/>
        <w:rPr>
          <w:szCs w:val="22"/>
          <w:lang w:val="en-IE" w:eastAsia="en-IE"/>
        </w:rPr>
      </w:pPr>
      <w:r w:rsidRPr="00F64C03">
        <w:rPr>
          <w:szCs w:val="22"/>
          <w:lang w:val="en-IE" w:eastAsia="en-IE"/>
        </w:rPr>
        <w:t xml:space="preserve">If using an addressograph/sticky label on a specimen it must be no bigger than that of the label already on the container and should be placed horizontally and only over the existing label. </w:t>
      </w:r>
    </w:p>
    <w:p w:rsidR="009753D2" w:rsidRDefault="009753D2" w:rsidP="007C1934">
      <w:pPr>
        <w:autoSpaceDE w:val="0"/>
        <w:autoSpaceDN w:val="0"/>
        <w:adjustRightInd w:val="0"/>
        <w:spacing w:line="240" w:lineRule="atLeast"/>
        <w:rPr>
          <w:szCs w:val="22"/>
          <w:lang w:val="en-IE" w:eastAsia="en-IE"/>
        </w:rPr>
      </w:pPr>
    </w:p>
    <w:p w:rsidR="009753D2" w:rsidRPr="00F64C03" w:rsidRDefault="009753D2" w:rsidP="007C1934">
      <w:pPr>
        <w:autoSpaceDE w:val="0"/>
        <w:autoSpaceDN w:val="0"/>
        <w:adjustRightInd w:val="0"/>
        <w:spacing w:line="240" w:lineRule="atLeast"/>
        <w:rPr>
          <w:szCs w:val="22"/>
        </w:rPr>
      </w:pPr>
      <w:r>
        <w:rPr>
          <w:szCs w:val="22"/>
          <w:lang w:val="en-IE" w:eastAsia="en-IE"/>
        </w:rPr>
        <w:t xml:space="preserve">Separate Blood samples are required for each of the Laboratory disciplines (e.g. if a clotted blood </w:t>
      </w:r>
      <w:r w:rsidR="00B2357F">
        <w:rPr>
          <w:szCs w:val="22"/>
          <w:lang w:val="en-IE" w:eastAsia="en-IE"/>
        </w:rPr>
        <w:t>sample is required for Serology and</w:t>
      </w:r>
      <w:r>
        <w:rPr>
          <w:szCs w:val="22"/>
          <w:lang w:val="en-IE" w:eastAsia="en-IE"/>
        </w:rPr>
        <w:t xml:space="preserve"> Biochemistry </w:t>
      </w:r>
      <w:r w:rsidR="00B2357F">
        <w:rPr>
          <w:szCs w:val="22"/>
          <w:lang w:val="en-IE" w:eastAsia="en-IE"/>
        </w:rPr>
        <w:t>tests, then two</w:t>
      </w:r>
      <w:r>
        <w:rPr>
          <w:szCs w:val="22"/>
          <w:lang w:val="en-IE" w:eastAsia="en-IE"/>
        </w:rPr>
        <w:t xml:space="preserve"> clotted blood samples should be sent). Ensure the correct </w:t>
      </w:r>
      <w:r w:rsidR="004205A4">
        <w:rPr>
          <w:szCs w:val="22"/>
          <w:lang w:val="en-IE" w:eastAsia="en-IE"/>
        </w:rPr>
        <w:t>numbers of samples are</w:t>
      </w:r>
      <w:r>
        <w:rPr>
          <w:szCs w:val="22"/>
          <w:lang w:val="en-IE" w:eastAsia="en-IE"/>
        </w:rPr>
        <w:t xml:space="preserve"> sent for the tests requested.</w:t>
      </w:r>
      <w:r w:rsidR="00B2357F">
        <w:rPr>
          <w:szCs w:val="22"/>
          <w:lang w:val="en-IE" w:eastAsia="en-IE"/>
        </w:rPr>
        <w:t xml:space="preserve"> One full clotted specimen is adequate for all routine biochemistry and endocrinology testing.</w:t>
      </w:r>
    </w:p>
    <w:p w:rsidR="007C1934" w:rsidRDefault="007C1934" w:rsidP="001C7AEE"/>
    <w:p w:rsidR="00B31529" w:rsidRDefault="00B31529">
      <w:pPr>
        <w:pStyle w:val="Heading2"/>
      </w:pPr>
      <w:bookmarkStart w:id="298" w:name="_Toc268089585"/>
      <w:bookmarkStart w:id="299" w:name="_Toc271183619"/>
      <w:bookmarkStart w:id="300" w:name="_Toc271184052"/>
      <w:bookmarkStart w:id="301" w:name="_Toc271184145"/>
      <w:bookmarkStart w:id="302" w:name="_Toc311548896"/>
      <w:bookmarkStart w:id="303" w:name="_Toc312396006"/>
      <w:bookmarkStart w:id="304" w:name="_Toc353459933"/>
      <w:bookmarkStart w:id="305" w:name="_Toc353460541"/>
      <w:bookmarkStart w:id="306" w:name="_Toc353461067"/>
      <w:bookmarkStart w:id="307" w:name="_Toc360615935"/>
      <w:bookmarkStart w:id="308" w:name="_Toc360616623"/>
      <w:bookmarkStart w:id="309" w:name="_Toc360624807"/>
      <w:bookmarkStart w:id="310" w:name="_Toc360626542"/>
      <w:bookmarkStart w:id="311" w:name="_Toc360626779"/>
      <w:bookmarkStart w:id="312" w:name="_Toc360631675"/>
      <w:bookmarkStart w:id="313" w:name="_Toc360707915"/>
      <w:bookmarkStart w:id="314" w:name="_Toc365040348"/>
      <w:bookmarkStart w:id="315" w:name="_Toc373334542"/>
      <w:bookmarkStart w:id="316" w:name="_Toc373337621"/>
      <w:bookmarkStart w:id="317" w:name="_Toc373338263"/>
      <w:r>
        <w:t>Contamination, interfering factors and specimen storage</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0D3DED" w:rsidRPr="000D3DED" w:rsidRDefault="000D3DED" w:rsidP="000D3DED"/>
    <w:p w:rsidR="00B31529" w:rsidRDefault="00B31529">
      <w:r>
        <w:t>!!!</w:t>
      </w:r>
      <w:r w:rsidR="000D3DED">
        <w:t xml:space="preserve"> </w:t>
      </w:r>
      <w:r>
        <w:t>AVOID CONTAMINATION</w:t>
      </w:r>
      <w:r w:rsidR="000D3DED">
        <w:t xml:space="preserve"> </w:t>
      </w:r>
      <w:r>
        <w:t>!!!</w:t>
      </w:r>
    </w:p>
    <w:p w:rsidR="000D3DED" w:rsidRDefault="000D3DED"/>
    <w:p w:rsidR="00B31529" w:rsidRDefault="00B31529">
      <w:r>
        <w:t>When taking a series of blood specim</w:t>
      </w:r>
      <w:r w:rsidR="00B2357F">
        <w:t xml:space="preserve">ens, it essential that the </w:t>
      </w:r>
      <w:r w:rsidR="00B2357F" w:rsidRPr="009E33E7">
        <w:rPr>
          <w:b/>
          <w:highlight w:val="yellow"/>
        </w:rPr>
        <w:t>order of draw</w:t>
      </w:r>
      <w:r w:rsidR="00B2357F">
        <w:t xml:space="preserve"> outlined in the table above </w:t>
      </w:r>
      <w:r>
        <w:t xml:space="preserve">is followed. Failure to adhere to this sequence will lead to contamination of blood specimens with </w:t>
      </w:r>
      <w:r w:rsidR="00583982">
        <w:t>a</w:t>
      </w:r>
      <w:r>
        <w:t>nticoagulants</w:t>
      </w:r>
      <w:r w:rsidR="00583982">
        <w:t xml:space="preserve"> </w:t>
      </w:r>
      <w:r>
        <w:t xml:space="preserve">/preservatives. This contamination </w:t>
      </w:r>
      <w:r w:rsidR="00B2357F">
        <w:t xml:space="preserve">can </w:t>
      </w:r>
      <w:r>
        <w:t>produces spurious and invalid results in major biochemical parameters.</w:t>
      </w:r>
    </w:p>
    <w:p w:rsidR="00B31529" w:rsidRDefault="00B31529"/>
    <w:p w:rsidR="00B31529" w:rsidRDefault="00B31529"/>
    <w:p w:rsidR="009E33E7" w:rsidRDefault="009E33E7" w:rsidP="007F2FA8">
      <w:pPr>
        <w:numPr>
          <w:ilvl w:val="0"/>
          <w:numId w:val="60"/>
        </w:numPr>
      </w:pPr>
      <w:r>
        <w:t>Always draw Blood Cultures first to reduce contamination of the bottles.</w:t>
      </w:r>
    </w:p>
    <w:p w:rsidR="009E33E7" w:rsidRDefault="009E33E7" w:rsidP="009E33E7">
      <w:pPr>
        <w:ind w:left="720"/>
      </w:pPr>
    </w:p>
    <w:p w:rsidR="005A0F1E" w:rsidRDefault="00B31529" w:rsidP="007F2FA8">
      <w:pPr>
        <w:numPr>
          <w:ilvl w:val="0"/>
          <w:numId w:val="60"/>
        </w:numPr>
      </w:pPr>
      <w:r>
        <w:t xml:space="preserve">Avoid haemolysis, drip contamination, over-heating and prolonged venous constriction. </w:t>
      </w:r>
    </w:p>
    <w:p w:rsidR="005A0F1E" w:rsidRDefault="005A0F1E" w:rsidP="005A0F1E">
      <w:pPr>
        <w:ind w:left="720"/>
      </w:pPr>
    </w:p>
    <w:p w:rsidR="00B31529" w:rsidRDefault="00B31529" w:rsidP="007F2FA8">
      <w:pPr>
        <w:numPr>
          <w:ilvl w:val="0"/>
          <w:numId w:val="60"/>
        </w:numPr>
      </w:pPr>
      <w:r>
        <w:t xml:space="preserve">Ensure thorough and instant mixing of blood with anticoagulant (heparin, fluoride EDTA or potassium EDTA) for plasma specimens. </w:t>
      </w:r>
    </w:p>
    <w:p w:rsidR="005A0F1E" w:rsidRDefault="005A0F1E" w:rsidP="005A0F1E">
      <w:pPr>
        <w:ind w:left="720"/>
      </w:pPr>
    </w:p>
    <w:p w:rsidR="00B31529" w:rsidRDefault="00B31529" w:rsidP="007F2FA8">
      <w:pPr>
        <w:numPr>
          <w:ilvl w:val="0"/>
          <w:numId w:val="60"/>
        </w:numPr>
      </w:pPr>
      <w:r>
        <w:t>Do not transfer blood from one tube to another e</w:t>
      </w:r>
      <w:r w:rsidR="00583982">
        <w:t>.</w:t>
      </w:r>
      <w:r>
        <w:t>g</w:t>
      </w:r>
      <w:r w:rsidR="00583982">
        <w:t>.</w:t>
      </w:r>
      <w:r>
        <w:t xml:space="preserve"> EDTA to Lithium heparin.</w:t>
      </w:r>
    </w:p>
    <w:p w:rsidR="005A0F1E" w:rsidRDefault="005A0F1E" w:rsidP="005A0F1E">
      <w:pPr>
        <w:ind w:left="720"/>
      </w:pPr>
    </w:p>
    <w:p w:rsidR="00B31529" w:rsidRDefault="00B31529" w:rsidP="007F2FA8">
      <w:pPr>
        <w:numPr>
          <w:ilvl w:val="0"/>
          <w:numId w:val="60"/>
        </w:numPr>
      </w:pPr>
      <w:r>
        <w:t>Do not leave Clinical Biochemistry blood specimens in the fridge (4°C) or overnight at room temperature</w:t>
      </w:r>
      <w:r w:rsidR="00675DFB">
        <w:t xml:space="preserve"> without pr</w:t>
      </w:r>
      <w:r w:rsidR="004035AE">
        <w:t>i</w:t>
      </w:r>
      <w:r w:rsidR="00675DFB">
        <w:t>or centrifugation</w:t>
      </w:r>
      <w:r w:rsidR="00870DB1">
        <w:t xml:space="preserve"> if required</w:t>
      </w:r>
      <w:r w:rsidR="00675DFB">
        <w:t>.</w:t>
      </w:r>
      <w:r>
        <w:br/>
      </w:r>
    </w:p>
    <w:p w:rsidR="00B31529" w:rsidRPr="007011F0" w:rsidRDefault="00B31529" w:rsidP="00876F8E">
      <w:pPr>
        <w:pStyle w:val="Heading1"/>
      </w:pPr>
      <w:r>
        <w:br w:type="page"/>
      </w:r>
      <w:bookmarkStart w:id="318" w:name="_Toc271183620"/>
      <w:bookmarkStart w:id="319" w:name="_Toc271184053"/>
      <w:bookmarkStart w:id="320" w:name="_Toc271184146"/>
      <w:bookmarkStart w:id="321" w:name="_Toc311548897"/>
      <w:bookmarkStart w:id="322" w:name="_Toc312396007"/>
      <w:bookmarkStart w:id="323" w:name="_Toc353459934"/>
      <w:bookmarkStart w:id="324" w:name="_Toc353460542"/>
      <w:bookmarkStart w:id="325" w:name="_Toc353461068"/>
      <w:bookmarkStart w:id="326" w:name="_Toc360615936"/>
      <w:bookmarkStart w:id="327" w:name="_Toc360616624"/>
      <w:bookmarkStart w:id="328" w:name="_Toc360624808"/>
      <w:bookmarkStart w:id="329" w:name="_Toc360626543"/>
      <w:bookmarkStart w:id="330" w:name="_Toc360626780"/>
      <w:bookmarkStart w:id="331" w:name="_Toc360631676"/>
      <w:bookmarkStart w:id="332" w:name="_Toc360707916"/>
      <w:bookmarkStart w:id="333" w:name="_Toc365040349"/>
      <w:bookmarkStart w:id="334" w:name="_Toc373334543"/>
      <w:bookmarkStart w:id="335" w:name="_Toc373337622"/>
      <w:bookmarkStart w:id="336" w:name="_Toc373338264"/>
      <w:bookmarkStart w:id="337" w:name="_Toc182160679"/>
      <w:r w:rsidRPr="007011F0">
        <w:lastRenderedPageBreak/>
        <w:t>Specimen</w:t>
      </w:r>
      <w:bookmarkEnd w:id="318"/>
      <w:bookmarkEnd w:id="319"/>
      <w:bookmarkEnd w:id="320"/>
      <w:bookmarkEnd w:id="321"/>
      <w:r w:rsidRPr="007011F0">
        <w:t xml:space="preserve"> </w:t>
      </w:r>
      <w:bookmarkEnd w:id="322"/>
      <w:r w:rsidRPr="007011F0">
        <w:t>Acceptance</w:t>
      </w:r>
      <w:bookmarkEnd w:id="323"/>
      <w:bookmarkEnd w:id="324"/>
      <w:bookmarkEnd w:id="325"/>
      <w:bookmarkEnd w:id="326"/>
      <w:bookmarkEnd w:id="327"/>
      <w:bookmarkEnd w:id="328"/>
      <w:bookmarkEnd w:id="329"/>
      <w:bookmarkEnd w:id="330"/>
      <w:bookmarkEnd w:id="331"/>
      <w:bookmarkEnd w:id="332"/>
      <w:bookmarkEnd w:id="333"/>
      <w:r w:rsidR="00BE475C" w:rsidRPr="007011F0">
        <w:t xml:space="preserve"> Policy</w:t>
      </w:r>
      <w:r w:rsidR="0039043C" w:rsidRPr="007011F0">
        <w:t>:</w:t>
      </w:r>
      <w:bookmarkEnd w:id="334"/>
      <w:bookmarkEnd w:id="335"/>
      <w:bookmarkEnd w:id="336"/>
      <w:bookmarkEnd w:id="337"/>
      <w:r w:rsidR="00675DFB">
        <w:t xml:space="preserve">  </w:t>
      </w:r>
    </w:p>
    <w:p w:rsidR="00C62DAD" w:rsidRPr="009D15F9" w:rsidRDefault="00C62DAD" w:rsidP="00C62DAD">
      <w:pPr>
        <w:rPr>
          <w:rFonts w:cs="Arial"/>
          <w:b/>
          <w:szCs w:val="20"/>
          <w:lang w:val="en-GB"/>
        </w:rPr>
      </w:pPr>
      <w:bookmarkStart w:id="338" w:name="_Toc338247812"/>
      <w:bookmarkStart w:id="339" w:name="_Toc340204354"/>
      <w:bookmarkStart w:id="340" w:name="_Toc353459935"/>
      <w:bookmarkStart w:id="341" w:name="_Toc353460543"/>
      <w:bookmarkStart w:id="342" w:name="_Toc353461069"/>
      <w:bookmarkStart w:id="343" w:name="_Toc360615937"/>
      <w:bookmarkStart w:id="344" w:name="_Toc360616625"/>
      <w:bookmarkStart w:id="345" w:name="_Toc360624809"/>
      <w:bookmarkStart w:id="346" w:name="_Toc360626544"/>
      <w:bookmarkStart w:id="347" w:name="_Toc360626781"/>
      <w:bookmarkStart w:id="348" w:name="_Toc360631677"/>
      <w:bookmarkStart w:id="349" w:name="_Toc360707917"/>
      <w:bookmarkStart w:id="350" w:name="_Toc365040350"/>
      <w:r w:rsidRPr="009D15F9">
        <w:rPr>
          <w:rFonts w:cs="Arial"/>
          <w:b/>
          <w:szCs w:val="20"/>
          <w:lang w:val="en-GB"/>
        </w:rPr>
        <w:t>The following does not apply to Blood Transfusion or Histology/Cytology; please refer to Blood Transfusion and Histology/Cytology sections.</w:t>
      </w:r>
    </w:p>
    <w:p w:rsidR="00C62DAD" w:rsidRPr="00C62DAD" w:rsidRDefault="00C62DAD" w:rsidP="00C62DAD">
      <w:pPr>
        <w:rPr>
          <w:rFonts w:cs="Arial"/>
          <w:szCs w:val="20"/>
          <w:lang w:val="en-GB"/>
        </w:rPr>
      </w:pPr>
      <w:r w:rsidRPr="00C62DAD">
        <w:rPr>
          <w:rFonts w:cs="Arial"/>
          <w:szCs w:val="20"/>
          <w:lang w:val="en-GB"/>
        </w:rPr>
        <w:t xml:space="preserve">For test specific requirements, refer to specific laboratory department </w:t>
      </w:r>
      <w:bookmarkEnd w:id="338"/>
      <w:bookmarkEnd w:id="339"/>
      <w:bookmarkEnd w:id="340"/>
      <w:bookmarkEnd w:id="341"/>
      <w:bookmarkEnd w:id="342"/>
      <w:bookmarkEnd w:id="343"/>
      <w:bookmarkEnd w:id="344"/>
      <w:bookmarkEnd w:id="345"/>
      <w:bookmarkEnd w:id="346"/>
      <w:bookmarkEnd w:id="347"/>
      <w:bookmarkEnd w:id="348"/>
      <w:bookmarkEnd w:id="349"/>
      <w:bookmarkEnd w:id="350"/>
      <w:r w:rsidRPr="00C62DAD">
        <w:rPr>
          <w:rFonts w:cs="Arial"/>
          <w:szCs w:val="20"/>
          <w:lang w:val="en-GB"/>
        </w:rPr>
        <w:t xml:space="preserve">sections. </w:t>
      </w:r>
    </w:p>
    <w:p w:rsidR="00C62DAD" w:rsidRPr="00C62DAD" w:rsidRDefault="00C62DAD" w:rsidP="00C62DAD"/>
    <w:tbl>
      <w:tblPr>
        <w:tblStyle w:val="TableGrid1"/>
        <w:tblW w:w="0" w:type="auto"/>
        <w:tblLook w:val="04A0" w:firstRow="1" w:lastRow="0" w:firstColumn="1" w:lastColumn="0" w:noHBand="0" w:noVBand="1"/>
      </w:tblPr>
      <w:tblGrid>
        <w:gridCol w:w="9242"/>
      </w:tblGrid>
      <w:tr w:rsidR="00C62DAD" w:rsidRPr="00C62DAD" w:rsidTr="000C53FD">
        <w:tc>
          <w:tcPr>
            <w:tcW w:w="9242" w:type="dxa"/>
          </w:tcPr>
          <w:p w:rsidR="00C62DAD" w:rsidRPr="00C62DAD" w:rsidRDefault="00C62DAD" w:rsidP="00C62DAD">
            <w:pPr>
              <w:rPr>
                <w:rFonts w:eastAsia="Times New Roman" w:cs="Times New Roman"/>
                <w:b/>
                <w:color w:val="FF0000"/>
              </w:rPr>
            </w:pPr>
            <w:r w:rsidRPr="00C62DAD">
              <w:rPr>
                <w:rFonts w:eastAsia="Times New Roman" w:cs="Times New Roman"/>
                <w:b/>
                <w:color w:val="FF0000"/>
              </w:rPr>
              <w:t xml:space="preserve">Mandatory criteria for specimen labeling </w:t>
            </w:r>
          </w:p>
        </w:tc>
      </w:tr>
      <w:tr w:rsidR="00C62DAD" w:rsidRPr="00C62DAD" w:rsidTr="000C53FD">
        <w:tc>
          <w:tcPr>
            <w:tcW w:w="9242" w:type="dxa"/>
          </w:tcPr>
          <w:p w:rsidR="00C62DAD" w:rsidRPr="00C62DAD" w:rsidRDefault="00C62DAD" w:rsidP="007F2FA8">
            <w:pPr>
              <w:numPr>
                <w:ilvl w:val="0"/>
                <w:numId w:val="68"/>
              </w:numPr>
              <w:contextualSpacing/>
              <w:rPr>
                <w:rFonts w:eastAsia="Times New Roman" w:cs="Times New Roman"/>
              </w:rPr>
            </w:pPr>
            <w:r w:rsidRPr="00C62DAD">
              <w:rPr>
                <w:rFonts w:eastAsia="Times New Roman" w:cs="Times New Roman"/>
              </w:rPr>
              <w:t>Patient surname &amp; forename (do not use abbreviations)</w:t>
            </w:r>
          </w:p>
        </w:tc>
      </w:tr>
      <w:tr w:rsidR="00C62DAD" w:rsidRPr="00C62DAD" w:rsidTr="000C53FD">
        <w:tc>
          <w:tcPr>
            <w:tcW w:w="9242" w:type="dxa"/>
          </w:tcPr>
          <w:p w:rsidR="00C62DAD" w:rsidRPr="00C62DAD" w:rsidRDefault="00C62DAD" w:rsidP="007F2FA8">
            <w:pPr>
              <w:numPr>
                <w:ilvl w:val="0"/>
                <w:numId w:val="68"/>
              </w:numPr>
              <w:contextualSpacing/>
              <w:rPr>
                <w:rFonts w:eastAsia="Times New Roman" w:cs="Times New Roman"/>
              </w:rPr>
            </w:pPr>
            <w:r w:rsidRPr="00C62DAD">
              <w:rPr>
                <w:rFonts w:eastAsia="Times New Roman" w:cs="Times New Roman"/>
              </w:rPr>
              <w:t>SUH PCN (where available for GP samples)</w:t>
            </w:r>
          </w:p>
        </w:tc>
      </w:tr>
      <w:tr w:rsidR="00C62DAD" w:rsidRPr="00C62DAD" w:rsidTr="000C53FD">
        <w:tc>
          <w:tcPr>
            <w:tcW w:w="9242" w:type="dxa"/>
          </w:tcPr>
          <w:p w:rsidR="00C62DAD" w:rsidRPr="00C62DAD" w:rsidRDefault="00C62DAD" w:rsidP="007F2FA8">
            <w:pPr>
              <w:numPr>
                <w:ilvl w:val="0"/>
                <w:numId w:val="68"/>
              </w:numPr>
              <w:contextualSpacing/>
              <w:rPr>
                <w:rFonts w:eastAsia="Times New Roman" w:cs="Times New Roman"/>
              </w:rPr>
            </w:pPr>
            <w:r w:rsidRPr="00C62DAD">
              <w:rPr>
                <w:rFonts w:eastAsia="Times New Roman" w:cs="Times New Roman"/>
              </w:rPr>
              <w:t xml:space="preserve">Date of birth </w:t>
            </w:r>
          </w:p>
        </w:tc>
      </w:tr>
      <w:tr w:rsidR="00C62DAD" w:rsidRPr="00C62DAD" w:rsidTr="000C53FD">
        <w:tc>
          <w:tcPr>
            <w:tcW w:w="9242" w:type="dxa"/>
          </w:tcPr>
          <w:p w:rsidR="00C62DAD" w:rsidRPr="00C62DAD" w:rsidRDefault="00C62DAD" w:rsidP="007F2FA8">
            <w:pPr>
              <w:numPr>
                <w:ilvl w:val="0"/>
                <w:numId w:val="68"/>
              </w:numPr>
              <w:contextualSpacing/>
              <w:rPr>
                <w:rFonts w:eastAsia="Times New Roman" w:cs="Times New Roman"/>
              </w:rPr>
            </w:pPr>
            <w:r w:rsidRPr="00C62DAD">
              <w:rPr>
                <w:rFonts w:eastAsia="Times New Roman" w:cs="Times New Roman"/>
              </w:rPr>
              <w:t>Date of collection</w:t>
            </w:r>
          </w:p>
          <w:p w:rsidR="00C62DAD" w:rsidRPr="00C62DAD" w:rsidRDefault="00C62DAD" w:rsidP="00C80A91">
            <w:pPr>
              <w:contextualSpacing/>
              <w:rPr>
                <w:rFonts w:eastAsia="Times New Roman" w:cs="Times New Roman"/>
              </w:rPr>
            </w:pPr>
            <w:r w:rsidRPr="00C62DAD">
              <w:rPr>
                <w:rFonts w:eastAsia="Times New Roman" w:cs="Times New Roman"/>
              </w:rPr>
              <w:t>*Multiple specimens taken at different times on a patient MUST be labeled on the specimen container with the time (24 hr clock) when the specimen is taken. The request form should also be labeled accordingly</w:t>
            </w:r>
          </w:p>
        </w:tc>
      </w:tr>
      <w:tr w:rsidR="00C62DAD" w:rsidRPr="00C62DAD" w:rsidTr="000C53FD">
        <w:tc>
          <w:tcPr>
            <w:tcW w:w="9242" w:type="dxa"/>
          </w:tcPr>
          <w:p w:rsidR="00C62DAD" w:rsidRPr="00C62DAD" w:rsidRDefault="00C62DAD" w:rsidP="007F2FA8">
            <w:pPr>
              <w:numPr>
                <w:ilvl w:val="0"/>
                <w:numId w:val="68"/>
              </w:numPr>
              <w:contextualSpacing/>
              <w:rPr>
                <w:rFonts w:eastAsia="Times New Roman" w:cs="Times New Roman"/>
              </w:rPr>
            </w:pPr>
            <w:r w:rsidRPr="00C62DAD">
              <w:rPr>
                <w:rFonts w:eastAsia="Times New Roman" w:cs="Times New Roman"/>
              </w:rPr>
              <w:t>For babies of multiple births: twin/triplet etc number</w:t>
            </w:r>
          </w:p>
        </w:tc>
      </w:tr>
      <w:tr w:rsidR="00C62DAD" w:rsidRPr="00C62DAD" w:rsidTr="000C53FD">
        <w:tc>
          <w:tcPr>
            <w:tcW w:w="9242" w:type="dxa"/>
          </w:tcPr>
          <w:p w:rsidR="00C62DAD" w:rsidRPr="00C62DAD" w:rsidRDefault="00C62DAD" w:rsidP="007F2FA8">
            <w:pPr>
              <w:numPr>
                <w:ilvl w:val="0"/>
                <w:numId w:val="68"/>
              </w:numPr>
              <w:contextualSpacing/>
              <w:rPr>
                <w:rFonts w:eastAsia="Times New Roman" w:cs="Times New Roman"/>
              </w:rPr>
            </w:pPr>
            <w:r w:rsidRPr="00C62DAD">
              <w:rPr>
                <w:rFonts w:eastAsia="Times New Roman" w:cs="Times New Roman"/>
              </w:rPr>
              <w:t>In exceptional circumstances e.g. SUH patients in a major incident or unknown unconscious ED patient: Unique identification number, name e.g. Jane Doe and gender.</w:t>
            </w:r>
          </w:p>
        </w:tc>
      </w:tr>
      <w:tr w:rsidR="00C62DAD" w:rsidRPr="00C62DAD" w:rsidTr="000C53FD">
        <w:tc>
          <w:tcPr>
            <w:tcW w:w="9242" w:type="dxa"/>
          </w:tcPr>
          <w:p w:rsidR="00C62DAD" w:rsidRPr="00C62DAD" w:rsidRDefault="00C62DAD" w:rsidP="007F2FA8">
            <w:pPr>
              <w:numPr>
                <w:ilvl w:val="0"/>
                <w:numId w:val="68"/>
              </w:numPr>
              <w:contextualSpacing/>
              <w:rPr>
                <w:rFonts w:eastAsia="Times New Roman" w:cs="Times New Roman"/>
              </w:rPr>
            </w:pPr>
            <w:r w:rsidRPr="00C62DAD">
              <w:rPr>
                <w:rFonts w:eastAsia="Times New Roman" w:cs="Times New Roman"/>
              </w:rPr>
              <w:t>Details must be legible</w:t>
            </w:r>
          </w:p>
        </w:tc>
      </w:tr>
    </w:tbl>
    <w:p w:rsidR="00C62DAD" w:rsidRPr="00C62DAD" w:rsidRDefault="00C62DAD" w:rsidP="00C62DAD"/>
    <w:tbl>
      <w:tblPr>
        <w:tblStyle w:val="TableGrid1"/>
        <w:tblW w:w="0" w:type="auto"/>
        <w:tblLook w:val="04A0" w:firstRow="1" w:lastRow="0" w:firstColumn="1" w:lastColumn="0" w:noHBand="0" w:noVBand="1"/>
      </w:tblPr>
      <w:tblGrid>
        <w:gridCol w:w="9242"/>
      </w:tblGrid>
      <w:tr w:rsidR="00C80A91" w:rsidRPr="00C80A91" w:rsidTr="000C53FD">
        <w:tc>
          <w:tcPr>
            <w:tcW w:w="9242" w:type="dxa"/>
          </w:tcPr>
          <w:p w:rsidR="00C62DAD" w:rsidRPr="00C62DAD" w:rsidRDefault="00C62DAD" w:rsidP="00C62DAD">
            <w:pPr>
              <w:rPr>
                <w:rFonts w:eastAsia="Times New Roman" w:cs="Times New Roman"/>
                <w:b/>
                <w:color w:val="FF0000"/>
              </w:rPr>
            </w:pPr>
            <w:r w:rsidRPr="00C62DAD">
              <w:rPr>
                <w:rFonts w:eastAsia="Times New Roman" w:cs="Times New Roman"/>
                <w:b/>
                <w:color w:val="FF0000"/>
              </w:rPr>
              <w:t xml:space="preserve">Mandatory criteria for request form completion </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Patient surname &amp; forename( do not use abbreviations)</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SUH PCN (where available for GP requests)</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Date of birth</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Date &amp; time (24 hr clock) of collection</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For babies of multiple births: twin/triplet etc number</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In exceptional circumstances e.g. SUH patients in a major incident or unknown unconscious ED patient: Unique identification number, name e.g. Jane Doe and gender.</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 xml:space="preserve">Relevant Clinical Details </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Location and Doctor</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Test(s) requested</w:t>
            </w:r>
          </w:p>
        </w:tc>
      </w:tr>
      <w:tr w:rsidR="00C62DAD" w:rsidRPr="00C62DAD" w:rsidTr="000C53FD">
        <w:tc>
          <w:tcPr>
            <w:tcW w:w="9242" w:type="dxa"/>
          </w:tcPr>
          <w:p w:rsidR="00C62DAD" w:rsidRPr="00C62DAD" w:rsidRDefault="00C62DAD" w:rsidP="007F2FA8">
            <w:pPr>
              <w:numPr>
                <w:ilvl w:val="0"/>
                <w:numId w:val="69"/>
              </w:numPr>
              <w:contextualSpacing/>
              <w:rPr>
                <w:rFonts w:eastAsia="Times New Roman" w:cs="Times New Roman"/>
              </w:rPr>
            </w:pPr>
            <w:r w:rsidRPr="00C62DAD">
              <w:rPr>
                <w:rFonts w:eastAsia="Times New Roman" w:cs="Times New Roman"/>
              </w:rPr>
              <w:t>Details must be legible</w:t>
            </w:r>
          </w:p>
        </w:tc>
      </w:tr>
    </w:tbl>
    <w:p w:rsidR="00C62DAD" w:rsidRPr="00C62DAD" w:rsidRDefault="00C62DAD" w:rsidP="00C62DAD">
      <w:r w:rsidRPr="00C62DAD">
        <w:t>The patient details must be correct and correspond on specimen and request form.</w:t>
      </w:r>
    </w:p>
    <w:p w:rsidR="00C62DAD" w:rsidRPr="00C62DAD" w:rsidRDefault="00C62DAD" w:rsidP="00C62DAD"/>
    <w:p w:rsidR="00C62DAD" w:rsidRDefault="00C62DAD" w:rsidP="00C62DAD">
      <w:pPr>
        <w:rPr>
          <w:b/>
        </w:rPr>
      </w:pPr>
      <w:r w:rsidRPr="00C62DAD">
        <w:rPr>
          <w:b/>
        </w:rPr>
        <w:t>Additional labeling information</w:t>
      </w:r>
    </w:p>
    <w:p w:rsidR="008D2230" w:rsidRPr="008D2230" w:rsidRDefault="008D2230" w:rsidP="008D2230">
      <w:pPr>
        <w:rPr>
          <w:b/>
        </w:rPr>
      </w:pPr>
    </w:p>
    <w:p w:rsidR="00C62DAD" w:rsidRDefault="00C62DAD" w:rsidP="007F2FA8">
      <w:pPr>
        <w:numPr>
          <w:ilvl w:val="0"/>
          <w:numId w:val="70"/>
        </w:numPr>
        <w:contextualSpacing/>
      </w:pPr>
      <w:r w:rsidRPr="00C62DAD">
        <w:t>Please provide Professional Registration number</w:t>
      </w:r>
    </w:p>
    <w:p w:rsidR="008D2230" w:rsidRPr="00C62DAD" w:rsidRDefault="008D2230" w:rsidP="007F2FA8">
      <w:pPr>
        <w:numPr>
          <w:ilvl w:val="0"/>
          <w:numId w:val="70"/>
        </w:numPr>
        <w:contextualSpacing/>
      </w:pPr>
      <w:r>
        <w:t xml:space="preserve">All sheets of the request form should be labeled with an addressograph. </w:t>
      </w:r>
    </w:p>
    <w:p w:rsidR="00C62DAD" w:rsidRPr="00C62DAD" w:rsidRDefault="00C62DAD" w:rsidP="007F2FA8">
      <w:pPr>
        <w:numPr>
          <w:ilvl w:val="0"/>
          <w:numId w:val="70"/>
        </w:numPr>
        <w:contextualSpacing/>
      </w:pPr>
      <w:r w:rsidRPr="00C62DAD">
        <w:t>Some genetic/specialised tests require an additional completed consent form and may not be processed without it, refer to specific laboratory department sections.</w:t>
      </w:r>
    </w:p>
    <w:p w:rsidR="00C62DAD" w:rsidRPr="00C62DAD" w:rsidRDefault="00C62DAD" w:rsidP="007F2FA8">
      <w:pPr>
        <w:numPr>
          <w:ilvl w:val="0"/>
          <w:numId w:val="70"/>
        </w:numPr>
        <w:contextualSpacing/>
      </w:pPr>
      <w:r w:rsidRPr="00C62DAD">
        <w:t>Specimen and form may be handwritten or addressograph labeled or use Blood Track PDA label.</w:t>
      </w:r>
    </w:p>
    <w:p w:rsidR="00C62DAD" w:rsidRPr="00C62DAD" w:rsidRDefault="00C62DAD" w:rsidP="00C62DAD">
      <w:pPr>
        <w:ind w:left="720"/>
        <w:contextualSpacing/>
      </w:pPr>
    </w:p>
    <w:p w:rsidR="00C62DAD" w:rsidRPr="00C62DAD" w:rsidRDefault="00C62DAD" w:rsidP="00C62DAD">
      <w:pPr>
        <w:rPr>
          <w:szCs w:val="22"/>
        </w:rPr>
      </w:pPr>
      <w:r w:rsidRPr="00C62DAD">
        <w:rPr>
          <w:szCs w:val="22"/>
        </w:rPr>
        <w:t>Please Use the appropriate request form:</w:t>
      </w:r>
    </w:p>
    <w:p w:rsidR="00C62DAD" w:rsidRPr="00C62DAD" w:rsidRDefault="00C62DAD" w:rsidP="00C62DAD">
      <w:pPr>
        <w:rPr>
          <w:szCs w:val="22"/>
        </w:rPr>
      </w:pPr>
    </w:p>
    <w:p w:rsidR="00C62DAD" w:rsidRPr="00C62DAD" w:rsidRDefault="00C62DAD" w:rsidP="00C62DAD">
      <w:pPr>
        <w:ind w:left="360"/>
        <w:rPr>
          <w:szCs w:val="22"/>
        </w:rPr>
      </w:pPr>
      <w:r w:rsidRPr="00C62DAD">
        <w:rPr>
          <w:szCs w:val="22"/>
        </w:rPr>
        <w:t>-</w:t>
      </w:r>
      <w:r w:rsidRPr="00C62DAD">
        <w:rPr>
          <w:b/>
          <w:color w:val="548DD4"/>
          <w:szCs w:val="22"/>
        </w:rPr>
        <w:t>Blue Request form</w:t>
      </w:r>
      <w:r w:rsidRPr="00C62DAD">
        <w:rPr>
          <w:szCs w:val="22"/>
        </w:rPr>
        <w:t xml:space="preserve"> used for routine Blood sciences analysis (Biochemistry/Haematology/Serology)</w:t>
      </w:r>
    </w:p>
    <w:p w:rsidR="00C62DAD" w:rsidRPr="00C62DAD" w:rsidRDefault="00C62DAD" w:rsidP="00C62DAD">
      <w:pPr>
        <w:ind w:left="360"/>
        <w:rPr>
          <w:szCs w:val="22"/>
        </w:rPr>
      </w:pPr>
    </w:p>
    <w:p w:rsidR="00C62DAD" w:rsidRPr="00C62DAD" w:rsidRDefault="00C62DAD" w:rsidP="00C62DAD">
      <w:pPr>
        <w:ind w:left="360"/>
        <w:rPr>
          <w:szCs w:val="22"/>
        </w:rPr>
      </w:pPr>
      <w:r w:rsidRPr="00C62DAD">
        <w:rPr>
          <w:szCs w:val="22"/>
        </w:rPr>
        <w:t>-</w:t>
      </w:r>
      <w:r w:rsidRPr="00C62DAD">
        <w:rPr>
          <w:b/>
          <w:color w:val="FF0000"/>
          <w:szCs w:val="22"/>
        </w:rPr>
        <w:t>Red Request form</w:t>
      </w:r>
      <w:r w:rsidRPr="00C62DAD">
        <w:rPr>
          <w:szCs w:val="22"/>
        </w:rPr>
        <w:t xml:space="preserve"> used for urgent on call analysis (Biochemistry/Haematology/Microbiology)</w:t>
      </w:r>
    </w:p>
    <w:p w:rsidR="00C62DAD" w:rsidRPr="00C62DAD" w:rsidRDefault="00C62DAD" w:rsidP="00C62DAD">
      <w:pPr>
        <w:ind w:left="360"/>
        <w:rPr>
          <w:szCs w:val="22"/>
        </w:rPr>
      </w:pPr>
    </w:p>
    <w:p w:rsidR="00C62DAD" w:rsidRPr="00C62DAD" w:rsidRDefault="00C62DAD" w:rsidP="00C62DAD">
      <w:pPr>
        <w:ind w:left="360"/>
        <w:rPr>
          <w:szCs w:val="22"/>
        </w:rPr>
      </w:pPr>
      <w:r w:rsidRPr="00C62DAD">
        <w:rPr>
          <w:szCs w:val="22"/>
        </w:rPr>
        <w:t>-</w:t>
      </w:r>
      <w:r w:rsidRPr="00C62DAD">
        <w:rPr>
          <w:b/>
          <w:color w:val="FF0000"/>
          <w:szCs w:val="22"/>
        </w:rPr>
        <w:t>Red Blood Transfusion request form</w:t>
      </w:r>
      <w:r w:rsidRPr="00C62DAD">
        <w:rPr>
          <w:szCs w:val="22"/>
        </w:rPr>
        <w:t xml:space="preserve"> (Blood Transfusion) </w:t>
      </w:r>
    </w:p>
    <w:p w:rsidR="00C62DAD" w:rsidRPr="00C62DAD" w:rsidRDefault="00C62DAD" w:rsidP="00C62DAD">
      <w:pPr>
        <w:ind w:left="360"/>
        <w:rPr>
          <w:szCs w:val="22"/>
        </w:rPr>
      </w:pPr>
    </w:p>
    <w:p w:rsidR="00C62DAD" w:rsidRPr="00C62DAD" w:rsidRDefault="00C62DAD" w:rsidP="00C62DAD">
      <w:pPr>
        <w:ind w:left="360"/>
        <w:rPr>
          <w:szCs w:val="22"/>
        </w:rPr>
      </w:pPr>
      <w:r w:rsidRPr="00C62DAD">
        <w:rPr>
          <w:szCs w:val="22"/>
        </w:rPr>
        <w:t>-</w:t>
      </w:r>
      <w:r w:rsidRPr="00C62DAD">
        <w:rPr>
          <w:b/>
          <w:color w:val="00B050"/>
          <w:szCs w:val="22"/>
        </w:rPr>
        <w:t>Green Request form</w:t>
      </w:r>
      <w:r w:rsidRPr="00C62DAD">
        <w:rPr>
          <w:szCs w:val="22"/>
        </w:rPr>
        <w:t xml:space="preserve"> used for Microbiology analysis and chlamydia testing for Serology (Microbiology/ Serology)</w:t>
      </w:r>
    </w:p>
    <w:p w:rsidR="00C62DAD" w:rsidRPr="00C62DAD" w:rsidRDefault="00C62DAD" w:rsidP="00C62DAD">
      <w:pPr>
        <w:ind w:left="360"/>
        <w:rPr>
          <w:szCs w:val="22"/>
        </w:rPr>
      </w:pPr>
    </w:p>
    <w:p w:rsidR="00C62DAD" w:rsidRPr="00C62DAD" w:rsidRDefault="00C62DAD" w:rsidP="00C62DAD">
      <w:pPr>
        <w:ind w:left="360"/>
        <w:rPr>
          <w:szCs w:val="22"/>
        </w:rPr>
      </w:pPr>
      <w:r w:rsidRPr="00C62DAD">
        <w:rPr>
          <w:szCs w:val="22"/>
        </w:rPr>
        <w:t>-</w:t>
      </w:r>
      <w:r w:rsidRPr="00C62DAD">
        <w:rPr>
          <w:b/>
          <w:color w:val="8064A2"/>
          <w:szCs w:val="22"/>
        </w:rPr>
        <w:t>Purple Request form</w:t>
      </w:r>
      <w:r w:rsidRPr="00C62DAD">
        <w:rPr>
          <w:szCs w:val="22"/>
        </w:rPr>
        <w:t xml:space="preserve"> used for Histology/Cytology analysis</w:t>
      </w:r>
    </w:p>
    <w:p w:rsidR="00C62DAD" w:rsidRPr="00C62DAD" w:rsidRDefault="00C62DAD" w:rsidP="00C62DAD">
      <w:pPr>
        <w:ind w:left="360"/>
        <w:rPr>
          <w:szCs w:val="22"/>
        </w:rPr>
      </w:pPr>
    </w:p>
    <w:p w:rsidR="00C62DAD" w:rsidRPr="00C62DAD" w:rsidRDefault="00C62DAD" w:rsidP="00C62DAD">
      <w:pPr>
        <w:ind w:left="360"/>
        <w:rPr>
          <w:szCs w:val="22"/>
        </w:rPr>
      </w:pPr>
      <w:r w:rsidRPr="00C62DAD">
        <w:rPr>
          <w:szCs w:val="22"/>
        </w:rPr>
        <w:t>-</w:t>
      </w:r>
      <w:r w:rsidRPr="00C62DAD">
        <w:rPr>
          <w:b/>
          <w:color w:val="943634"/>
          <w:szCs w:val="22"/>
        </w:rPr>
        <w:t>Brown Request form</w:t>
      </w:r>
      <w:r w:rsidRPr="00C62DAD">
        <w:rPr>
          <w:szCs w:val="22"/>
        </w:rPr>
        <w:t xml:space="preserve"> is used for Kingsbridge Hospital in patients</w:t>
      </w:r>
    </w:p>
    <w:p w:rsidR="00C62DAD" w:rsidRPr="00C62DAD" w:rsidRDefault="00C62DAD" w:rsidP="00C62DAD">
      <w:pPr>
        <w:ind w:left="360"/>
        <w:rPr>
          <w:szCs w:val="22"/>
        </w:rPr>
      </w:pPr>
    </w:p>
    <w:p w:rsidR="00C62DAD" w:rsidRPr="00C62DAD" w:rsidRDefault="00C62DAD" w:rsidP="00C62DAD">
      <w:pPr>
        <w:rPr>
          <w:b/>
        </w:rPr>
      </w:pPr>
      <w:r w:rsidRPr="00C62DAD">
        <w:rPr>
          <w:b/>
        </w:rPr>
        <w:t>Actions if mandatory requirements not met</w:t>
      </w:r>
    </w:p>
    <w:p w:rsidR="00C62DAD" w:rsidRPr="00C62DAD" w:rsidRDefault="00C62DAD" w:rsidP="00C62DAD">
      <w:r w:rsidRPr="00C62DAD">
        <w:t>If any mandatory criteria are omitted or incorrect on specimen &amp;/or request form or differ between specimen and request form, the specimen will not be analysed, will be rejected and this will be reported on the LIS.</w:t>
      </w:r>
    </w:p>
    <w:p w:rsidR="00C62DAD" w:rsidRPr="00C62DAD" w:rsidRDefault="00C62DAD" w:rsidP="00C62DAD"/>
    <w:p w:rsidR="00C62DAD" w:rsidRPr="00C62DAD" w:rsidRDefault="00C62DAD" w:rsidP="00C62DAD">
      <w:pPr>
        <w:rPr>
          <w:color w:val="FF0000"/>
        </w:rPr>
      </w:pPr>
      <w:r w:rsidRPr="00C62DAD">
        <w:rPr>
          <w:color w:val="FF0000"/>
        </w:rPr>
        <w:t>Aged (&gt;48hrs) samples and illegible writing on request forms or samples will NOT be processed.</w:t>
      </w:r>
    </w:p>
    <w:p w:rsidR="00C62DAD" w:rsidRPr="00C62DAD" w:rsidRDefault="00C62DAD" w:rsidP="00C62DAD"/>
    <w:p w:rsidR="00C62DAD" w:rsidRPr="00C62DAD" w:rsidRDefault="00C62DAD" w:rsidP="00C62DAD">
      <w:pPr>
        <w:rPr>
          <w:b/>
        </w:rPr>
      </w:pPr>
      <w:r w:rsidRPr="00C62DAD">
        <w:rPr>
          <w:b/>
        </w:rPr>
        <w:t>Deviation from Specimen Acceptance Policy:</w:t>
      </w:r>
    </w:p>
    <w:p w:rsidR="00C62DAD" w:rsidRPr="00C62DAD" w:rsidRDefault="00C62DAD" w:rsidP="00C62DAD">
      <w:r w:rsidRPr="00C62DAD">
        <w:t xml:space="preserve">If a clinician requires a rejected request to be processed due to the specimen </w:t>
      </w:r>
      <w:r w:rsidR="00C80A91" w:rsidRPr="00C80A91">
        <w:rPr>
          <w:b/>
          <w:color w:val="FF0000"/>
        </w:rPr>
        <w:t>being irreproducible</w:t>
      </w:r>
      <w:r w:rsidRPr="00C62DAD">
        <w:t xml:space="preserve">, they must attend the Pathology laboratory and in conjunction with a medical scientist complete a PATH-GEN-FRM-3 Specimen Deviation form. The clinician will state the reason for the error, confirm they are </w:t>
      </w:r>
      <w:r w:rsidRPr="00C62DAD">
        <w:rPr>
          <w:b/>
        </w:rPr>
        <w:t>unable to obtain</w:t>
      </w:r>
      <w:r w:rsidRPr="00C62DAD">
        <w:t xml:space="preserve"> repeat specimen and accept responsibility for any clinical decisions made on the basis of the results.</w:t>
      </w:r>
    </w:p>
    <w:p w:rsidR="00C62DAD" w:rsidRPr="00C62DAD" w:rsidRDefault="00C62DAD" w:rsidP="00C62DAD">
      <w:r w:rsidRPr="00C62DAD">
        <w:t xml:space="preserve"> </w:t>
      </w:r>
    </w:p>
    <w:p w:rsidR="00C62DAD" w:rsidRPr="00C62DAD" w:rsidRDefault="00C62DAD" w:rsidP="00C62DAD">
      <w:pPr>
        <w:jc w:val="center"/>
        <w:rPr>
          <w:color w:val="FF0000"/>
        </w:rPr>
      </w:pPr>
      <w:r w:rsidRPr="00C62DAD">
        <w:rPr>
          <w:color w:val="FF0000"/>
        </w:rPr>
        <w:t>The Pathology Department will accept no responsibility for specimens analysed which initially failed to meet the acceptance criteria.</w:t>
      </w:r>
    </w:p>
    <w:p w:rsidR="00C80A91" w:rsidRDefault="00C80A91" w:rsidP="00C62DAD">
      <w:pPr>
        <w:jc w:val="both"/>
        <w:rPr>
          <w:szCs w:val="22"/>
        </w:rPr>
      </w:pPr>
    </w:p>
    <w:p w:rsidR="00C62DAD" w:rsidRDefault="00C62DAD" w:rsidP="00C62DAD">
      <w:pPr>
        <w:jc w:val="both"/>
        <w:rPr>
          <w:szCs w:val="22"/>
        </w:rPr>
      </w:pPr>
      <w:r>
        <w:rPr>
          <w:szCs w:val="22"/>
        </w:rPr>
        <w:t xml:space="preserve">Examples of unrepeatable/irreproducible specimens would include: </w:t>
      </w:r>
    </w:p>
    <w:p w:rsidR="00C62DAD" w:rsidRDefault="00C62DAD" w:rsidP="00C62DAD">
      <w:pPr>
        <w:jc w:val="both"/>
        <w:rPr>
          <w:szCs w:val="22"/>
        </w:rPr>
      </w:pPr>
    </w:p>
    <w:p w:rsidR="00C62DAD" w:rsidRDefault="00C62DAD" w:rsidP="007F2FA8">
      <w:pPr>
        <w:numPr>
          <w:ilvl w:val="0"/>
          <w:numId w:val="37"/>
        </w:numPr>
        <w:jc w:val="both"/>
        <w:rPr>
          <w:szCs w:val="22"/>
        </w:rPr>
      </w:pPr>
      <w:r>
        <w:rPr>
          <w:szCs w:val="22"/>
        </w:rPr>
        <w:t>Paediatric specimens &lt;7yrs of age</w:t>
      </w:r>
    </w:p>
    <w:p w:rsidR="00C62DAD" w:rsidRDefault="00C62DAD" w:rsidP="007F2FA8">
      <w:pPr>
        <w:numPr>
          <w:ilvl w:val="0"/>
          <w:numId w:val="37"/>
        </w:numPr>
        <w:jc w:val="both"/>
        <w:rPr>
          <w:szCs w:val="22"/>
        </w:rPr>
      </w:pPr>
      <w:r>
        <w:rPr>
          <w:szCs w:val="22"/>
        </w:rPr>
        <w:t xml:space="preserve">All histology and non-gynae cytology specimens. </w:t>
      </w:r>
    </w:p>
    <w:p w:rsidR="00C62DAD" w:rsidRDefault="00C62DAD" w:rsidP="007F2FA8">
      <w:pPr>
        <w:numPr>
          <w:ilvl w:val="0"/>
          <w:numId w:val="37"/>
        </w:numPr>
        <w:jc w:val="both"/>
        <w:rPr>
          <w:szCs w:val="22"/>
        </w:rPr>
      </w:pPr>
      <w:r>
        <w:rPr>
          <w:szCs w:val="22"/>
        </w:rPr>
        <w:t>Bone marrow, CSF specimens, tissues and other fluids obtained by invasive procedures (</w:t>
      </w:r>
      <w:r>
        <w:rPr>
          <w:b/>
          <w:szCs w:val="22"/>
        </w:rPr>
        <w:t>NOT blood specimens</w:t>
      </w:r>
      <w:r>
        <w:rPr>
          <w:szCs w:val="22"/>
        </w:rPr>
        <w:t xml:space="preserve">). </w:t>
      </w:r>
    </w:p>
    <w:p w:rsidR="00C62DAD" w:rsidRDefault="00C62DAD" w:rsidP="007F2FA8">
      <w:pPr>
        <w:numPr>
          <w:ilvl w:val="0"/>
          <w:numId w:val="37"/>
        </w:numPr>
        <w:jc w:val="both"/>
        <w:rPr>
          <w:szCs w:val="22"/>
        </w:rPr>
      </w:pPr>
      <w:r>
        <w:rPr>
          <w:szCs w:val="22"/>
        </w:rPr>
        <w:t xml:space="preserve">Dynamic function test specimens. </w:t>
      </w:r>
    </w:p>
    <w:p w:rsidR="00C62DAD" w:rsidRDefault="00C62DAD" w:rsidP="007F2FA8">
      <w:pPr>
        <w:numPr>
          <w:ilvl w:val="0"/>
          <w:numId w:val="37"/>
        </w:numPr>
        <w:jc w:val="both"/>
        <w:rPr>
          <w:szCs w:val="22"/>
        </w:rPr>
      </w:pPr>
      <w:r>
        <w:rPr>
          <w:szCs w:val="22"/>
        </w:rPr>
        <w:t xml:space="preserve">Post mortem specimens where recollection is not possible </w:t>
      </w:r>
    </w:p>
    <w:p w:rsidR="00C62DAD" w:rsidRDefault="00C62DAD" w:rsidP="007F2FA8">
      <w:pPr>
        <w:numPr>
          <w:ilvl w:val="0"/>
          <w:numId w:val="37"/>
        </w:numPr>
        <w:jc w:val="both"/>
        <w:rPr>
          <w:szCs w:val="22"/>
        </w:rPr>
      </w:pPr>
      <w:r>
        <w:rPr>
          <w:szCs w:val="22"/>
        </w:rPr>
        <w:t xml:space="preserve">Specimens collected in an acute situation where the clinical status of the patient may have changed e.g. drug overdose, hypoglycaemic episode, commencing anti-coagulant therapy, mast cell tryptase, complete loss of venous access such as severe burns. </w:t>
      </w:r>
    </w:p>
    <w:p w:rsidR="00C62DAD" w:rsidRDefault="00C62DAD" w:rsidP="007F2FA8">
      <w:pPr>
        <w:numPr>
          <w:ilvl w:val="0"/>
          <w:numId w:val="37"/>
        </w:numPr>
        <w:jc w:val="both"/>
        <w:rPr>
          <w:szCs w:val="22"/>
        </w:rPr>
      </w:pPr>
      <w:r>
        <w:rPr>
          <w:szCs w:val="22"/>
        </w:rPr>
        <w:t xml:space="preserve">Specimens for culture from normally sterile sites where antibiotic therapy has been subsequently started e.g. blood cultures </w:t>
      </w:r>
    </w:p>
    <w:p w:rsidR="00C62DAD" w:rsidRDefault="00C62DAD" w:rsidP="00C62DAD">
      <w:pPr>
        <w:ind w:left="360"/>
        <w:jc w:val="both"/>
        <w:rPr>
          <w:szCs w:val="22"/>
        </w:rPr>
      </w:pPr>
    </w:p>
    <w:p w:rsidR="00C62DAD" w:rsidRDefault="00C62DAD" w:rsidP="00C62DAD">
      <w:pPr>
        <w:jc w:val="both"/>
        <w:rPr>
          <w:szCs w:val="22"/>
        </w:rPr>
      </w:pPr>
      <w:r>
        <w:rPr>
          <w:szCs w:val="22"/>
        </w:rPr>
        <w:t xml:space="preserve">(This list is not intended to be exhaustive) </w:t>
      </w:r>
    </w:p>
    <w:p w:rsidR="00583982" w:rsidRDefault="00583982" w:rsidP="00C62DAD">
      <w:pPr>
        <w:jc w:val="both"/>
        <w:rPr>
          <w:szCs w:val="22"/>
        </w:rPr>
      </w:pPr>
    </w:p>
    <w:p w:rsidR="00C62DAD" w:rsidRDefault="00C62DAD" w:rsidP="00C62DAD">
      <w:pPr>
        <w:jc w:val="both"/>
        <w:rPr>
          <w:b/>
          <w:szCs w:val="22"/>
        </w:rPr>
      </w:pPr>
      <w:r>
        <w:rPr>
          <w:b/>
          <w:szCs w:val="22"/>
        </w:rPr>
        <w:t xml:space="preserve">Please note in general that specimens of Blood would not normally be classified as ‘Unrepeatable’. </w:t>
      </w:r>
    </w:p>
    <w:p w:rsidR="00C62DAD" w:rsidRDefault="00C62DAD" w:rsidP="00C62DAD">
      <w:pPr>
        <w:jc w:val="both"/>
      </w:pPr>
    </w:p>
    <w:p w:rsidR="00C62DAD" w:rsidRDefault="00C62DAD" w:rsidP="00C62DAD">
      <w:pPr>
        <w:jc w:val="both"/>
      </w:pPr>
    </w:p>
    <w:p w:rsidR="00C62DAD" w:rsidRDefault="00C62DAD" w:rsidP="00C62DAD">
      <w:pPr>
        <w:jc w:val="both"/>
      </w:pPr>
    </w:p>
    <w:p w:rsidR="00C62DAD" w:rsidRDefault="00C62DAD" w:rsidP="00C62DAD">
      <w:pPr>
        <w:jc w:val="both"/>
      </w:pPr>
    </w:p>
    <w:p w:rsidR="00C62DAD" w:rsidRDefault="00C62DAD" w:rsidP="00C62DAD">
      <w:pPr>
        <w:jc w:val="both"/>
      </w:pPr>
    </w:p>
    <w:p w:rsidR="00C62DAD" w:rsidRDefault="00C62DAD" w:rsidP="00C62DAD">
      <w:pPr>
        <w:jc w:val="both"/>
      </w:pPr>
    </w:p>
    <w:p w:rsidR="00C62DAD" w:rsidRPr="00C62DAD" w:rsidRDefault="00C62DAD" w:rsidP="00C62DAD"/>
    <w:p w:rsidR="00C62DAD" w:rsidRDefault="00C62DAD" w:rsidP="00C62DAD">
      <w:pPr>
        <w:rPr>
          <w:b/>
        </w:rPr>
      </w:pPr>
      <w:r w:rsidRPr="00C62DAD">
        <w:rPr>
          <w:b/>
        </w:rPr>
        <w:t>General Practitioner requests for changes to patient demographics</w:t>
      </w:r>
    </w:p>
    <w:p w:rsidR="00583982" w:rsidRPr="00C62DAD" w:rsidRDefault="00583982" w:rsidP="00C62DAD">
      <w:pPr>
        <w:rPr>
          <w:b/>
        </w:rPr>
      </w:pPr>
    </w:p>
    <w:p w:rsidR="00C62DAD" w:rsidRPr="00C62DAD" w:rsidRDefault="00C62DAD" w:rsidP="00C62DAD">
      <w:r w:rsidRPr="00C62DAD">
        <w:t xml:space="preserve">Where a GP requires a patient’s forename, surname, DOB or gender to be amended on the Laboratory Information System (LIS), they must provide written confirmation. </w:t>
      </w:r>
    </w:p>
    <w:p w:rsidR="00C62DAD" w:rsidRDefault="00C62DAD" w:rsidP="00C62DAD">
      <w:r w:rsidRPr="00C62DAD">
        <w:t>This must be on GP headed paper which includes:</w:t>
      </w:r>
    </w:p>
    <w:p w:rsidR="00583982" w:rsidRPr="00C62DAD" w:rsidRDefault="00583982" w:rsidP="00C62DAD"/>
    <w:p w:rsidR="00C62DAD" w:rsidRPr="00C62DAD" w:rsidRDefault="00C62DAD" w:rsidP="007F2FA8">
      <w:pPr>
        <w:numPr>
          <w:ilvl w:val="0"/>
          <w:numId w:val="67"/>
        </w:numPr>
        <w:contextualSpacing/>
      </w:pPr>
      <w:r w:rsidRPr="00C62DAD">
        <w:t xml:space="preserve">Patient’s current forename, surname, DOB, gender, address, </w:t>
      </w:r>
    </w:p>
    <w:p w:rsidR="00C62DAD" w:rsidRPr="00C62DAD" w:rsidRDefault="00C62DAD" w:rsidP="007F2FA8">
      <w:pPr>
        <w:numPr>
          <w:ilvl w:val="0"/>
          <w:numId w:val="67"/>
        </w:numPr>
        <w:contextualSpacing/>
      </w:pPr>
      <w:r w:rsidRPr="00C62DAD">
        <w:t xml:space="preserve">the change required </w:t>
      </w:r>
    </w:p>
    <w:p w:rsidR="00C62DAD" w:rsidRDefault="00C62DAD" w:rsidP="007F2FA8">
      <w:pPr>
        <w:numPr>
          <w:ilvl w:val="0"/>
          <w:numId w:val="67"/>
        </w:numPr>
        <w:contextualSpacing/>
      </w:pPr>
      <w:r w:rsidRPr="00C62DAD">
        <w:t xml:space="preserve">The GPs signature (include PCN if available). </w:t>
      </w:r>
    </w:p>
    <w:p w:rsidR="00583982" w:rsidRPr="00C62DAD" w:rsidRDefault="00583982" w:rsidP="007F2FA8">
      <w:pPr>
        <w:numPr>
          <w:ilvl w:val="0"/>
          <w:numId w:val="67"/>
        </w:numPr>
        <w:contextualSpacing/>
      </w:pPr>
    </w:p>
    <w:p w:rsidR="00C62DAD" w:rsidRDefault="00C62DAD" w:rsidP="00C62DAD">
      <w:r w:rsidRPr="00C62DAD">
        <w:t xml:space="preserve">This should be provided with the specimen as required. </w:t>
      </w:r>
    </w:p>
    <w:p w:rsidR="00583982" w:rsidRPr="00C62DAD" w:rsidRDefault="00583982" w:rsidP="00C62DAD"/>
    <w:p w:rsidR="00C62DAD" w:rsidRPr="00C62DAD" w:rsidRDefault="00C62DAD" w:rsidP="00C62DAD">
      <w:r w:rsidRPr="00C62DAD">
        <w:t>If not, and the patient demographics on the request do not match those on the LIS, the specimen will not be processed and will be reported as rejected on the LIS. Specimens will be stored for 48hrs and processed if testing is feasible upon receipt of the confirmation.</w:t>
      </w:r>
    </w:p>
    <w:p w:rsidR="00C62DAD" w:rsidRPr="00C62DAD" w:rsidRDefault="00C62DAD" w:rsidP="00C62DAD"/>
    <w:p w:rsidR="00C62DAD" w:rsidRPr="00C62DAD" w:rsidRDefault="00C62DAD" w:rsidP="00C62DAD">
      <w:pPr>
        <w:rPr>
          <w:szCs w:val="22"/>
        </w:rPr>
      </w:pPr>
    </w:p>
    <w:p w:rsidR="00C62DAD" w:rsidRPr="00C62DAD" w:rsidRDefault="00C62DAD" w:rsidP="00C62DAD">
      <w:r w:rsidRPr="00C62DAD">
        <w:rPr>
          <w:b/>
        </w:rPr>
        <w:t>NB: General Practitioners</w:t>
      </w:r>
      <w:r w:rsidRPr="00C62DAD">
        <w:t xml:space="preserve">; Where Pathology reports are returned to GP practice with Sligo University Hospital PCN quoted, please update patient records and use PCN on future requests </w:t>
      </w:r>
    </w:p>
    <w:p w:rsidR="00C62DAD" w:rsidRPr="00C62DAD" w:rsidRDefault="00C62DAD" w:rsidP="00C62DAD"/>
    <w:p w:rsidR="0041382D" w:rsidRDefault="0041382D" w:rsidP="0041382D"/>
    <w:p w:rsidR="00C62DAD" w:rsidRDefault="00C62DAD" w:rsidP="0041382D"/>
    <w:p w:rsidR="00E53B89" w:rsidRDefault="00E53B89" w:rsidP="00876F8E">
      <w:pPr>
        <w:pStyle w:val="Heading1"/>
        <w:rPr>
          <w:lang w:val="en-IE" w:eastAsia="en-IE"/>
        </w:rPr>
      </w:pPr>
      <w:bookmarkStart w:id="351" w:name="_Toc182160680"/>
      <w:r>
        <w:rPr>
          <w:lang w:val="en-IE" w:eastAsia="en-IE"/>
        </w:rPr>
        <w:t>Policy on protection of personal information</w:t>
      </w:r>
      <w:bookmarkEnd w:id="351"/>
    </w:p>
    <w:p w:rsidR="004679FC" w:rsidRPr="004679FC" w:rsidRDefault="004679FC" w:rsidP="004679FC">
      <w:pPr>
        <w:rPr>
          <w:lang w:val="en-IE" w:eastAsia="en-IE"/>
        </w:rPr>
      </w:pPr>
    </w:p>
    <w:p w:rsidR="00E53B89" w:rsidRDefault="00E53B89" w:rsidP="004679FC">
      <w:pPr>
        <w:autoSpaceDE w:val="0"/>
        <w:autoSpaceDN w:val="0"/>
        <w:adjustRightInd w:val="0"/>
        <w:jc w:val="both"/>
        <w:rPr>
          <w:rFonts w:cs="Arial"/>
          <w:color w:val="000000"/>
          <w:szCs w:val="22"/>
          <w:lang w:val="en-IE" w:eastAsia="en-IE"/>
        </w:rPr>
      </w:pPr>
      <w:r>
        <w:rPr>
          <w:rFonts w:cs="Arial"/>
          <w:color w:val="000000"/>
          <w:szCs w:val="22"/>
          <w:lang w:val="en-IE" w:eastAsia="en-IE"/>
        </w:rPr>
        <w:t>Arrangements are in place to ensure that confidentiality of personal information is maintained. Each member of staff is contractually bound not to discuss or disclose any information of a confidential nature except in the proper course of their employment, COR-CE-002 Sligo General Hospital Confidentiality Code of Practice.</w:t>
      </w:r>
    </w:p>
    <w:p w:rsidR="004679FC" w:rsidRDefault="004679FC" w:rsidP="004679FC">
      <w:pPr>
        <w:autoSpaceDE w:val="0"/>
        <w:autoSpaceDN w:val="0"/>
        <w:adjustRightInd w:val="0"/>
        <w:jc w:val="both"/>
        <w:rPr>
          <w:rFonts w:cs="Arial"/>
          <w:color w:val="000000"/>
          <w:szCs w:val="22"/>
          <w:lang w:val="en-IE" w:eastAsia="en-IE"/>
        </w:rPr>
      </w:pPr>
    </w:p>
    <w:p w:rsidR="00E53B89" w:rsidRDefault="00E53B89" w:rsidP="00876F8E">
      <w:pPr>
        <w:pStyle w:val="Heading1"/>
        <w:rPr>
          <w:lang w:val="en-IE" w:eastAsia="en-IE"/>
        </w:rPr>
      </w:pPr>
      <w:bookmarkStart w:id="352" w:name="_Toc182160681"/>
      <w:r>
        <w:rPr>
          <w:lang w:val="en-IE" w:eastAsia="en-IE"/>
        </w:rPr>
        <w:t>Complaint procedure</w:t>
      </w:r>
      <w:bookmarkEnd w:id="352"/>
    </w:p>
    <w:p w:rsidR="004679FC" w:rsidRPr="004679FC" w:rsidRDefault="004679FC" w:rsidP="004679FC">
      <w:pPr>
        <w:jc w:val="both"/>
        <w:rPr>
          <w:lang w:val="en-IE" w:eastAsia="en-IE"/>
        </w:rPr>
      </w:pPr>
    </w:p>
    <w:p w:rsidR="00E53B89" w:rsidRDefault="00E53B89" w:rsidP="004679FC">
      <w:pPr>
        <w:autoSpaceDE w:val="0"/>
        <w:autoSpaceDN w:val="0"/>
        <w:adjustRightInd w:val="0"/>
        <w:jc w:val="both"/>
        <w:rPr>
          <w:rFonts w:cs="Arial"/>
          <w:color w:val="000000"/>
          <w:szCs w:val="22"/>
          <w:lang w:val="en-IE" w:eastAsia="en-IE"/>
        </w:rPr>
      </w:pPr>
      <w:r>
        <w:rPr>
          <w:rFonts w:cs="Arial"/>
          <w:color w:val="000000"/>
          <w:szCs w:val="22"/>
          <w:lang w:val="en-IE" w:eastAsia="en-IE"/>
        </w:rPr>
        <w:t>A complaint may be made by contacting the Laboratory Manager or the relevant laboratory Chief Medical Scientist or Quality Manager at the contact details given. The relevant laboratory will follow up complaints promptly as per their laboratories procedure.</w:t>
      </w:r>
    </w:p>
    <w:p w:rsidR="009E33E7" w:rsidRDefault="009E33E7" w:rsidP="004679FC">
      <w:pPr>
        <w:autoSpaceDE w:val="0"/>
        <w:autoSpaceDN w:val="0"/>
        <w:adjustRightInd w:val="0"/>
        <w:jc w:val="both"/>
        <w:rPr>
          <w:rFonts w:cs="Arial"/>
          <w:color w:val="000000"/>
          <w:szCs w:val="22"/>
          <w:lang w:val="en-IE" w:eastAsia="en-IE"/>
        </w:rPr>
      </w:pPr>
    </w:p>
    <w:p w:rsidR="009E33E7" w:rsidRDefault="009E33E7" w:rsidP="009E33E7">
      <w:pPr>
        <w:autoSpaceDE w:val="0"/>
        <w:autoSpaceDN w:val="0"/>
        <w:adjustRightInd w:val="0"/>
        <w:jc w:val="both"/>
        <w:rPr>
          <w:rFonts w:cs="Arial"/>
          <w:color w:val="000000"/>
          <w:szCs w:val="22"/>
          <w:lang w:eastAsia="en-IE"/>
        </w:rPr>
      </w:pPr>
      <w:r w:rsidRPr="009E33E7">
        <w:rPr>
          <w:rFonts w:cs="Arial"/>
          <w:color w:val="000000"/>
          <w:szCs w:val="22"/>
          <w:lang w:eastAsia="en-IE"/>
        </w:rPr>
        <w:t xml:space="preserve">SUH has appointed a Patient Advocacy and Liaison Service (PALS) Coordinator. </w:t>
      </w:r>
    </w:p>
    <w:p w:rsidR="009E33E7" w:rsidRPr="009E33E7" w:rsidRDefault="009E33E7" w:rsidP="009E33E7">
      <w:pPr>
        <w:autoSpaceDE w:val="0"/>
        <w:autoSpaceDN w:val="0"/>
        <w:adjustRightInd w:val="0"/>
        <w:jc w:val="both"/>
        <w:rPr>
          <w:rFonts w:cs="Arial"/>
          <w:color w:val="000000"/>
          <w:szCs w:val="22"/>
          <w:lang w:val="en-IE" w:eastAsia="en-IE"/>
        </w:rPr>
      </w:pPr>
    </w:p>
    <w:p w:rsidR="009E33E7" w:rsidRPr="009E33E7" w:rsidRDefault="009E33E7" w:rsidP="009E33E7">
      <w:pPr>
        <w:numPr>
          <w:ilvl w:val="0"/>
          <w:numId w:val="64"/>
        </w:numPr>
        <w:autoSpaceDE w:val="0"/>
        <w:autoSpaceDN w:val="0"/>
        <w:adjustRightInd w:val="0"/>
        <w:jc w:val="both"/>
        <w:rPr>
          <w:rFonts w:cs="Arial"/>
          <w:color w:val="000000"/>
          <w:szCs w:val="22"/>
          <w:lang w:val="en-IE" w:eastAsia="en-IE"/>
        </w:rPr>
      </w:pPr>
      <w:r w:rsidRPr="009E33E7">
        <w:rPr>
          <w:rFonts w:cs="Arial"/>
          <w:color w:val="000000"/>
          <w:szCs w:val="22"/>
          <w:lang w:val="en-GB" w:eastAsia="en-IE"/>
        </w:rPr>
        <w:t>The Patient Advice and Liaison Service Co-ordinator acts as the main contact between patients, their families, carers and the hospital. They ensure that the patient voice is heard either through the patient directly or through a nominated representative.</w:t>
      </w:r>
    </w:p>
    <w:p w:rsidR="009E33E7" w:rsidRPr="009E33E7" w:rsidRDefault="009E33E7" w:rsidP="009E33E7">
      <w:pPr>
        <w:numPr>
          <w:ilvl w:val="0"/>
          <w:numId w:val="64"/>
        </w:numPr>
        <w:autoSpaceDE w:val="0"/>
        <w:autoSpaceDN w:val="0"/>
        <w:adjustRightInd w:val="0"/>
        <w:jc w:val="both"/>
        <w:rPr>
          <w:rFonts w:cs="Arial"/>
          <w:color w:val="000000"/>
          <w:szCs w:val="22"/>
          <w:lang w:val="en-IE" w:eastAsia="en-IE"/>
        </w:rPr>
      </w:pPr>
      <w:r w:rsidRPr="009E33E7">
        <w:rPr>
          <w:rFonts w:cs="Arial"/>
          <w:color w:val="000000"/>
          <w:szCs w:val="22"/>
          <w:lang w:eastAsia="en-IE"/>
        </w:rPr>
        <w:lastRenderedPageBreak/>
        <w:t>If a patient wants to provide feedback or make a comment about the hospital and the care they received, the PALS Coordinator will assist them in doing so, or refer them to the appropriate person who will be able to assist them further.</w:t>
      </w:r>
    </w:p>
    <w:p w:rsidR="009E33E7" w:rsidRDefault="009E33E7" w:rsidP="004679FC">
      <w:pPr>
        <w:autoSpaceDE w:val="0"/>
        <w:autoSpaceDN w:val="0"/>
        <w:adjustRightInd w:val="0"/>
        <w:jc w:val="both"/>
        <w:rPr>
          <w:rFonts w:cs="Arial"/>
          <w:color w:val="000000"/>
          <w:szCs w:val="22"/>
          <w:lang w:val="en-IE" w:eastAsia="en-IE"/>
        </w:rPr>
      </w:pPr>
    </w:p>
    <w:p w:rsidR="00BE0F93" w:rsidRDefault="00BE0F93"/>
    <w:p w:rsidR="00BE0F93" w:rsidRDefault="00BE0F93"/>
    <w:p w:rsidR="00BE0F93" w:rsidRDefault="00BE0F93"/>
    <w:p w:rsidR="00BE0F93" w:rsidRDefault="00BE0F93"/>
    <w:p w:rsidR="00BE0F93" w:rsidRDefault="00BE0F93"/>
    <w:p w:rsidR="00BE0F93" w:rsidRDefault="00BE0F93"/>
    <w:p w:rsidR="00BE0F93" w:rsidRDefault="00BE0F93"/>
    <w:p w:rsidR="00B31529" w:rsidRDefault="00B31529" w:rsidP="00876F8E">
      <w:pPr>
        <w:pStyle w:val="Heading1"/>
      </w:pPr>
      <w:bookmarkStart w:id="353" w:name="_Toc360545432"/>
      <w:bookmarkStart w:id="354" w:name="_Toc360615951"/>
      <w:bookmarkStart w:id="355" w:name="_Toc360616639"/>
      <w:bookmarkStart w:id="356" w:name="_Toc360624823"/>
      <w:bookmarkStart w:id="357" w:name="_Toc360626558"/>
      <w:bookmarkStart w:id="358" w:name="_Toc360626795"/>
      <w:bookmarkStart w:id="359" w:name="_Toc360631692"/>
      <w:bookmarkStart w:id="360" w:name="_Toc360707932"/>
      <w:bookmarkStart w:id="361" w:name="_Toc365040365"/>
      <w:bookmarkStart w:id="362" w:name="_Toc373334547"/>
      <w:bookmarkStart w:id="363" w:name="_Toc373337626"/>
      <w:bookmarkStart w:id="364" w:name="_Toc373338268"/>
      <w:bookmarkStart w:id="365" w:name="_Toc312057778"/>
      <w:bookmarkStart w:id="366" w:name="_Toc312395793"/>
      <w:bookmarkStart w:id="367" w:name="_Toc339023891"/>
      <w:bookmarkStart w:id="368" w:name="_Toc353459951"/>
      <w:bookmarkStart w:id="369" w:name="_Toc353460559"/>
      <w:bookmarkStart w:id="370" w:name="_Toc353461085"/>
      <w:bookmarkStart w:id="371" w:name="_Toc182160682"/>
      <w:r w:rsidRPr="003A6712">
        <w:t>Biochemistry Laboratory</w:t>
      </w:r>
      <w:bookmarkEnd w:id="353"/>
      <w:bookmarkEnd w:id="354"/>
      <w:bookmarkEnd w:id="355"/>
      <w:bookmarkEnd w:id="356"/>
      <w:bookmarkEnd w:id="357"/>
      <w:bookmarkEnd w:id="358"/>
      <w:bookmarkEnd w:id="359"/>
      <w:bookmarkEnd w:id="360"/>
      <w:bookmarkEnd w:id="361"/>
      <w:bookmarkEnd w:id="362"/>
      <w:bookmarkEnd w:id="363"/>
      <w:bookmarkEnd w:id="364"/>
      <w:bookmarkEnd w:id="371"/>
    </w:p>
    <w:p w:rsidR="005F2399" w:rsidRPr="005F2399" w:rsidRDefault="005F2399" w:rsidP="005F2399"/>
    <w:p w:rsidR="00B31529" w:rsidRPr="00157B38" w:rsidRDefault="00B3152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000" w:firstRow="0" w:lastRow="0" w:firstColumn="0" w:lastColumn="0" w:noHBand="0" w:noVBand="0"/>
      </w:tblPr>
      <w:tblGrid>
        <w:gridCol w:w="9245"/>
      </w:tblGrid>
      <w:tr w:rsidR="00B31529" w:rsidRPr="00157B38">
        <w:trPr>
          <w:jc w:val="center"/>
        </w:trPr>
        <w:tc>
          <w:tcPr>
            <w:tcW w:w="9245" w:type="dxa"/>
            <w:shd w:val="clear" w:color="auto" w:fill="0000FF"/>
          </w:tcPr>
          <w:p w:rsidR="00B31529" w:rsidRPr="00F14322" w:rsidRDefault="00B31529">
            <w:pPr>
              <w:jc w:val="center"/>
            </w:pPr>
            <w:bookmarkStart w:id="372" w:name="Biochemistry"/>
            <w:r w:rsidRPr="00F14322">
              <w:t>Biochemistry Laboratory</w:t>
            </w:r>
          </w:p>
          <w:p w:rsidR="00B31529" w:rsidRPr="003A6712" w:rsidRDefault="00B31529">
            <w:pPr>
              <w:jc w:val="center"/>
              <w:rPr>
                <w:b/>
              </w:rPr>
            </w:pPr>
            <w:r w:rsidRPr="003A6712">
              <w:rPr>
                <w:b/>
              </w:rPr>
              <w:t>Pathology Department,</w:t>
            </w:r>
          </w:p>
          <w:p w:rsidR="00B31529" w:rsidRPr="003A6712" w:rsidRDefault="00B31529">
            <w:pPr>
              <w:jc w:val="center"/>
              <w:rPr>
                <w:b/>
              </w:rPr>
            </w:pPr>
            <w:r>
              <w:rPr>
                <w:b/>
              </w:rPr>
              <w:t xml:space="preserve">Sligo </w:t>
            </w:r>
            <w:r w:rsidR="0085794F">
              <w:rPr>
                <w:b/>
              </w:rPr>
              <w:t>University</w:t>
            </w:r>
            <w:r>
              <w:rPr>
                <w:b/>
              </w:rPr>
              <w:t xml:space="preserve"> </w:t>
            </w:r>
            <w:r w:rsidRPr="003A6712">
              <w:rPr>
                <w:b/>
              </w:rPr>
              <w:t>Hospital,</w:t>
            </w:r>
          </w:p>
          <w:p w:rsidR="00B31529" w:rsidRPr="00157B38" w:rsidRDefault="00B31529">
            <w:pPr>
              <w:jc w:val="center"/>
            </w:pPr>
            <w:r w:rsidRPr="003A6712">
              <w:rPr>
                <w:b/>
              </w:rPr>
              <w:t>Sligo.</w:t>
            </w:r>
          </w:p>
        </w:tc>
      </w:tr>
    </w:tbl>
    <w:p w:rsidR="007E65BC" w:rsidRDefault="007E65BC" w:rsidP="007E65BC">
      <w:pPr>
        <w:rPr>
          <w:sz w:val="18"/>
          <w:szCs w:val="18"/>
          <w:u w:val="single"/>
        </w:rPr>
      </w:pPr>
    </w:p>
    <w:p w:rsidR="001F42DE" w:rsidRDefault="001F42DE"/>
    <w:p w:rsidR="00C428C9" w:rsidRDefault="00661CCA">
      <w:pPr>
        <w:pStyle w:val="TOC2"/>
        <w:rPr>
          <w:rFonts w:asciiTheme="minorHAnsi" w:eastAsiaTheme="minorEastAsia" w:hAnsiTheme="minorHAnsi" w:cstheme="minorBidi"/>
          <w:b w:val="0"/>
          <w:lang w:val="en-IE" w:eastAsia="en-IE"/>
        </w:rPr>
      </w:pPr>
      <w:r>
        <w:fldChar w:fldCharType="begin"/>
      </w:r>
      <w:r>
        <w:instrText xml:space="preserve"> TOC \b Bio \h Bio \* MERGEFORMAT  \* MERGEFORMAT </w:instrText>
      </w:r>
      <w:r>
        <w:fldChar w:fldCharType="separate"/>
      </w:r>
      <w:hyperlink w:anchor="_Toc180677038" w:history="1">
        <w:r w:rsidR="00C428C9" w:rsidRPr="006047CF">
          <w:rPr>
            <w:rStyle w:val="Hyperlink"/>
          </w:rPr>
          <w:t>Introduction</w:t>
        </w:r>
        <w:r w:rsidR="00C428C9">
          <w:tab/>
        </w:r>
        <w:r w:rsidR="00C428C9">
          <w:fldChar w:fldCharType="begin"/>
        </w:r>
        <w:r w:rsidR="00C428C9">
          <w:instrText xml:space="preserve"> PAGEREF _Toc180677038 \h </w:instrText>
        </w:r>
        <w:r w:rsidR="00C428C9">
          <w:fldChar w:fldCharType="separate"/>
        </w:r>
        <w:r w:rsidR="00C428C9">
          <w:t>23</w:t>
        </w:r>
        <w:r w:rsidR="00C428C9">
          <w:fldChar w:fldCharType="end"/>
        </w:r>
      </w:hyperlink>
    </w:p>
    <w:p w:rsidR="00C428C9" w:rsidRDefault="00296157">
      <w:pPr>
        <w:pStyle w:val="TOC2"/>
        <w:rPr>
          <w:rFonts w:asciiTheme="minorHAnsi" w:eastAsiaTheme="minorEastAsia" w:hAnsiTheme="minorHAnsi" w:cstheme="minorBidi"/>
          <w:b w:val="0"/>
          <w:lang w:val="en-IE" w:eastAsia="en-IE"/>
        </w:rPr>
      </w:pPr>
      <w:hyperlink w:anchor="_Toc180677039" w:history="1">
        <w:r w:rsidR="00C428C9" w:rsidRPr="006047CF">
          <w:rPr>
            <w:rStyle w:val="Hyperlink"/>
          </w:rPr>
          <w:t>Biochemistry Hours of Operation</w:t>
        </w:r>
        <w:r w:rsidR="00C428C9">
          <w:tab/>
        </w:r>
        <w:r w:rsidR="00C428C9">
          <w:fldChar w:fldCharType="begin"/>
        </w:r>
        <w:r w:rsidR="00C428C9">
          <w:instrText xml:space="preserve"> PAGEREF _Toc180677039 \h </w:instrText>
        </w:r>
        <w:r w:rsidR="00C428C9">
          <w:fldChar w:fldCharType="separate"/>
        </w:r>
        <w:r w:rsidR="00C428C9">
          <w:t>23</w:t>
        </w:r>
        <w:r w:rsidR="00C428C9">
          <w:fldChar w:fldCharType="end"/>
        </w:r>
      </w:hyperlink>
    </w:p>
    <w:p w:rsidR="00C428C9" w:rsidRDefault="00296157">
      <w:pPr>
        <w:pStyle w:val="TOC2"/>
        <w:rPr>
          <w:rFonts w:asciiTheme="minorHAnsi" w:eastAsiaTheme="minorEastAsia" w:hAnsiTheme="minorHAnsi" w:cstheme="minorBidi"/>
          <w:b w:val="0"/>
          <w:lang w:val="en-IE" w:eastAsia="en-IE"/>
        </w:rPr>
      </w:pPr>
      <w:hyperlink w:anchor="_Toc180677040" w:history="1">
        <w:r w:rsidR="00C428C9" w:rsidRPr="006047CF">
          <w:rPr>
            <w:rStyle w:val="Hyperlink"/>
          </w:rPr>
          <w:t>Biochemistry Laboratory Staff Contact Details</w:t>
        </w:r>
        <w:r w:rsidR="00C428C9">
          <w:tab/>
        </w:r>
        <w:r w:rsidR="00C428C9">
          <w:fldChar w:fldCharType="begin"/>
        </w:r>
        <w:r w:rsidR="00C428C9">
          <w:instrText xml:space="preserve"> PAGEREF _Toc180677040 \h </w:instrText>
        </w:r>
        <w:r w:rsidR="00C428C9">
          <w:fldChar w:fldCharType="separate"/>
        </w:r>
        <w:r w:rsidR="00C428C9">
          <w:t>23</w:t>
        </w:r>
        <w:r w:rsidR="00C428C9">
          <w:fldChar w:fldCharType="end"/>
        </w:r>
      </w:hyperlink>
    </w:p>
    <w:p w:rsidR="00C428C9" w:rsidRDefault="00296157">
      <w:pPr>
        <w:pStyle w:val="TOC2"/>
        <w:rPr>
          <w:rFonts w:asciiTheme="minorHAnsi" w:eastAsiaTheme="minorEastAsia" w:hAnsiTheme="minorHAnsi" w:cstheme="minorBidi"/>
          <w:b w:val="0"/>
          <w:lang w:val="en-IE" w:eastAsia="en-IE"/>
        </w:rPr>
      </w:pPr>
      <w:hyperlink w:anchor="_Toc180677041" w:history="1">
        <w:r w:rsidR="00C428C9" w:rsidRPr="006047CF">
          <w:rPr>
            <w:rStyle w:val="Hyperlink"/>
          </w:rPr>
          <w:t>Biochemistry Blood Sample tube guidelines</w:t>
        </w:r>
        <w:r w:rsidR="00C428C9">
          <w:tab/>
        </w:r>
        <w:r w:rsidR="00C428C9">
          <w:fldChar w:fldCharType="begin"/>
        </w:r>
        <w:r w:rsidR="00C428C9">
          <w:instrText xml:space="preserve"> PAGEREF _Toc180677041 \h </w:instrText>
        </w:r>
        <w:r w:rsidR="00C428C9">
          <w:fldChar w:fldCharType="separate"/>
        </w:r>
        <w:r w:rsidR="00C428C9">
          <w:t>24</w:t>
        </w:r>
        <w:r w:rsidR="00C428C9">
          <w:fldChar w:fldCharType="end"/>
        </w:r>
      </w:hyperlink>
    </w:p>
    <w:p w:rsidR="00C428C9" w:rsidRDefault="00296157">
      <w:pPr>
        <w:pStyle w:val="TOC2"/>
        <w:rPr>
          <w:rFonts w:asciiTheme="minorHAnsi" w:eastAsiaTheme="minorEastAsia" w:hAnsiTheme="minorHAnsi" w:cstheme="minorBidi"/>
          <w:b w:val="0"/>
          <w:lang w:val="en-IE" w:eastAsia="en-IE"/>
        </w:rPr>
      </w:pPr>
      <w:hyperlink w:anchor="_Toc180677042" w:history="1">
        <w:r w:rsidR="00C428C9" w:rsidRPr="006047CF">
          <w:rPr>
            <w:rStyle w:val="Hyperlink"/>
            <w:rFonts w:eastAsia="Arial"/>
          </w:rPr>
          <w:t>Receipt of Specimens</w:t>
        </w:r>
        <w:r w:rsidR="00C428C9">
          <w:tab/>
        </w:r>
        <w:r w:rsidR="00C428C9">
          <w:fldChar w:fldCharType="begin"/>
        </w:r>
        <w:r w:rsidR="00C428C9">
          <w:instrText xml:space="preserve"> PAGEREF _Toc180677042 \h </w:instrText>
        </w:r>
        <w:r w:rsidR="00C428C9">
          <w:fldChar w:fldCharType="separate"/>
        </w:r>
        <w:r w:rsidR="00C428C9">
          <w:t>25</w:t>
        </w:r>
        <w:r w:rsidR="00C428C9">
          <w:fldChar w:fldCharType="end"/>
        </w:r>
      </w:hyperlink>
    </w:p>
    <w:p w:rsidR="00C428C9" w:rsidRDefault="00296157">
      <w:pPr>
        <w:pStyle w:val="TOC2"/>
        <w:rPr>
          <w:rFonts w:asciiTheme="minorHAnsi" w:eastAsiaTheme="minorEastAsia" w:hAnsiTheme="minorHAnsi" w:cstheme="minorBidi"/>
          <w:b w:val="0"/>
          <w:lang w:val="en-IE" w:eastAsia="en-IE"/>
        </w:rPr>
      </w:pPr>
      <w:hyperlink w:anchor="_Toc180677043" w:history="1">
        <w:r w:rsidR="00C428C9" w:rsidRPr="006047CF">
          <w:rPr>
            <w:rStyle w:val="Hyperlink"/>
            <w:rFonts w:eastAsia="Arial"/>
          </w:rPr>
          <w:t>Sample Processing, Results and Turn-Around-Times (TAT's)</w:t>
        </w:r>
        <w:r w:rsidR="00C428C9">
          <w:tab/>
        </w:r>
        <w:r w:rsidR="00C428C9">
          <w:fldChar w:fldCharType="begin"/>
        </w:r>
        <w:r w:rsidR="00C428C9">
          <w:instrText xml:space="preserve"> PAGEREF _Toc180677043 \h </w:instrText>
        </w:r>
        <w:r w:rsidR="00C428C9">
          <w:fldChar w:fldCharType="separate"/>
        </w:r>
        <w:r w:rsidR="00C428C9">
          <w:t>26</w:t>
        </w:r>
        <w:r w:rsidR="00C428C9">
          <w:fldChar w:fldCharType="end"/>
        </w:r>
      </w:hyperlink>
    </w:p>
    <w:p w:rsidR="00C428C9" w:rsidRDefault="00296157">
      <w:pPr>
        <w:pStyle w:val="TOC2"/>
        <w:rPr>
          <w:rFonts w:asciiTheme="minorHAnsi" w:eastAsiaTheme="minorEastAsia" w:hAnsiTheme="minorHAnsi" w:cstheme="minorBidi"/>
          <w:b w:val="0"/>
          <w:lang w:val="en-IE" w:eastAsia="en-IE"/>
        </w:rPr>
      </w:pPr>
      <w:hyperlink w:anchor="_Toc180677044" w:history="1">
        <w:r w:rsidR="00C428C9" w:rsidRPr="006047CF">
          <w:rPr>
            <w:rStyle w:val="Hyperlink"/>
            <w:rFonts w:eastAsia="Arial"/>
          </w:rPr>
          <w:t>Retrospective Requesting (add-on requests)</w:t>
        </w:r>
        <w:r w:rsidR="00C428C9">
          <w:tab/>
        </w:r>
        <w:r w:rsidR="00C428C9">
          <w:fldChar w:fldCharType="begin"/>
        </w:r>
        <w:r w:rsidR="00C428C9">
          <w:instrText xml:space="preserve"> PAGEREF _Toc180677044 \h </w:instrText>
        </w:r>
        <w:r w:rsidR="00C428C9">
          <w:fldChar w:fldCharType="separate"/>
        </w:r>
        <w:r w:rsidR="00C428C9">
          <w:t>26</w:t>
        </w:r>
        <w:r w:rsidR="00C428C9">
          <w:fldChar w:fldCharType="end"/>
        </w:r>
      </w:hyperlink>
    </w:p>
    <w:p w:rsidR="00C428C9" w:rsidRDefault="00296157">
      <w:pPr>
        <w:pStyle w:val="TOC2"/>
        <w:rPr>
          <w:rFonts w:asciiTheme="minorHAnsi" w:eastAsiaTheme="minorEastAsia" w:hAnsiTheme="minorHAnsi" w:cstheme="minorBidi"/>
          <w:b w:val="0"/>
          <w:lang w:val="en-IE" w:eastAsia="en-IE"/>
        </w:rPr>
      </w:pPr>
      <w:hyperlink w:anchor="_Toc180677045" w:history="1">
        <w:r w:rsidR="00C428C9" w:rsidRPr="006047CF">
          <w:rPr>
            <w:rStyle w:val="Hyperlink"/>
            <w:rFonts w:eastAsia="Arial"/>
          </w:rPr>
          <w:t>Telephoning of Results</w:t>
        </w:r>
        <w:r w:rsidR="00C428C9">
          <w:tab/>
        </w:r>
        <w:r w:rsidR="00C428C9">
          <w:fldChar w:fldCharType="begin"/>
        </w:r>
        <w:r w:rsidR="00C428C9">
          <w:instrText xml:space="preserve"> PAGEREF _Toc180677045 \h </w:instrText>
        </w:r>
        <w:r w:rsidR="00C428C9">
          <w:fldChar w:fldCharType="separate"/>
        </w:r>
        <w:r w:rsidR="00C428C9">
          <w:t>26</w:t>
        </w:r>
        <w:r w:rsidR="00C428C9">
          <w:fldChar w:fldCharType="end"/>
        </w:r>
      </w:hyperlink>
    </w:p>
    <w:p w:rsidR="00C428C9" w:rsidRDefault="00296157">
      <w:pPr>
        <w:pStyle w:val="TOC2"/>
        <w:rPr>
          <w:rFonts w:asciiTheme="minorHAnsi" w:eastAsiaTheme="minorEastAsia" w:hAnsiTheme="minorHAnsi" w:cstheme="minorBidi"/>
          <w:b w:val="0"/>
          <w:lang w:val="en-IE" w:eastAsia="en-IE"/>
        </w:rPr>
      </w:pPr>
      <w:hyperlink w:anchor="_Toc180677046" w:history="1">
        <w:r w:rsidR="00C428C9" w:rsidRPr="006047CF">
          <w:rPr>
            <w:rStyle w:val="Hyperlink"/>
          </w:rPr>
          <w:t>Near Patient Testing (NPT)</w:t>
        </w:r>
        <w:r w:rsidR="00C428C9">
          <w:tab/>
        </w:r>
        <w:r w:rsidR="00C428C9">
          <w:fldChar w:fldCharType="begin"/>
        </w:r>
        <w:r w:rsidR="00C428C9">
          <w:instrText xml:space="preserve"> PAGEREF _Toc180677046 \h </w:instrText>
        </w:r>
        <w:r w:rsidR="00C428C9">
          <w:fldChar w:fldCharType="separate"/>
        </w:r>
        <w:r w:rsidR="00C428C9">
          <w:t>26</w:t>
        </w:r>
        <w:r w:rsidR="00C428C9">
          <w:fldChar w:fldCharType="end"/>
        </w:r>
      </w:hyperlink>
    </w:p>
    <w:p w:rsidR="00C428C9" w:rsidRDefault="00296157">
      <w:pPr>
        <w:pStyle w:val="TOC2"/>
        <w:rPr>
          <w:rFonts w:asciiTheme="minorHAnsi" w:eastAsiaTheme="minorEastAsia" w:hAnsiTheme="minorHAnsi" w:cstheme="minorBidi"/>
          <w:b w:val="0"/>
          <w:lang w:val="en-IE" w:eastAsia="en-IE"/>
        </w:rPr>
      </w:pPr>
      <w:hyperlink w:anchor="_Toc180677047" w:history="1">
        <w:r w:rsidR="00C428C9" w:rsidRPr="006047CF">
          <w:rPr>
            <w:rStyle w:val="Hyperlink"/>
            <w:rFonts w:eastAsia="Arial"/>
          </w:rPr>
          <w:t>Biochemistry Test Menu</w:t>
        </w:r>
        <w:r w:rsidR="00C428C9">
          <w:tab/>
        </w:r>
        <w:r w:rsidR="00C428C9">
          <w:fldChar w:fldCharType="begin"/>
        </w:r>
        <w:r w:rsidR="00C428C9">
          <w:instrText xml:space="preserve"> PAGEREF _Toc180677047 \h </w:instrText>
        </w:r>
        <w:r w:rsidR="00C428C9">
          <w:fldChar w:fldCharType="separate"/>
        </w:r>
        <w:r w:rsidR="00C428C9">
          <w:t>28</w:t>
        </w:r>
        <w:r w:rsidR="00C428C9">
          <w:fldChar w:fldCharType="end"/>
        </w:r>
      </w:hyperlink>
    </w:p>
    <w:p w:rsidR="00C428C9" w:rsidRDefault="00296157">
      <w:pPr>
        <w:pStyle w:val="TOC3"/>
        <w:rPr>
          <w:rFonts w:asciiTheme="minorHAnsi" w:eastAsiaTheme="minorEastAsia" w:hAnsiTheme="minorHAnsi" w:cstheme="minorBidi"/>
          <w:noProof/>
          <w:szCs w:val="22"/>
          <w:lang w:val="en-IE" w:eastAsia="en-IE"/>
        </w:rPr>
      </w:pPr>
      <w:hyperlink w:anchor="_Toc180677048" w:history="1">
        <w:r w:rsidR="00C428C9" w:rsidRPr="006047CF">
          <w:rPr>
            <w:rStyle w:val="Hyperlink"/>
            <w:rFonts w:eastAsia="Arial"/>
            <w:noProof/>
          </w:rPr>
          <w:t>Blood and Fluids</w:t>
        </w:r>
        <w:r w:rsidR="00C428C9">
          <w:rPr>
            <w:noProof/>
          </w:rPr>
          <w:tab/>
        </w:r>
        <w:r w:rsidR="00C428C9">
          <w:rPr>
            <w:noProof/>
          </w:rPr>
          <w:fldChar w:fldCharType="begin"/>
        </w:r>
        <w:r w:rsidR="00C428C9">
          <w:rPr>
            <w:noProof/>
          </w:rPr>
          <w:instrText xml:space="preserve"> PAGEREF _Toc180677048 \h </w:instrText>
        </w:r>
        <w:r w:rsidR="00C428C9">
          <w:rPr>
            <w:noProof/>
          </w:rPr>
        </w:r>
        <w:r w:rsidR="00C428C9">
          <w:rPr>
            <w:noProof/>
          </w:rPr>
          <w:fldChar w:fldCharType="separate"/>
        </w:r>
        <w:r w:rsidR="00C428C9">
          <w:rPr>
            <w:noProof/>
          </w:rPr>
          <w:t>28</w:t>
        </w:r>
        <w:r w:rsidR="00C428C9">
          <w:rPr>
            <w:noProof/>
          </w:rPr>
          <w:fldChar w:fldCharType="end"/>
        </w:r>
      </w:hyperlink>
    </w:p>
    <w:p w:rsidR="00C428C9" w:rsidRDefault="00296157">
      <w:pPr>
        <w:pStyle w:val="TOC3"/>
        <w:rPr>
          <w:rFonts w:asciiTheme="minorHAnsi" w:eastAsiaTheme="minorEastAsia" w:hAnsiTheme="minorHAnsi" w:cstheme="minorBidi"/>
          <w:noProof/>
          <w:szCs w:val="22"/>
          <w:lang w:val="en-IE" w:eastAsia="en-IE"/>
        </w:rPr>
      </w:pPr>
      <w:hyperlink w:anchor="_Toc180677049" w:history="1">
        <w:r w:rsidR="00C428C9" w:rsidRPr="006047CF">
          <w:rPr>
            <w:rStyle w:val="Hyperlink"/>
            <w:rFonts w:eastAsia="Arial"/>
            <w:noProof/>
          </w:rPr>
          <w:t>Urine Biochemical Analysis</w:t>
        </w:r>
        <w:r w:rsidR="00C428C9">
          <w:rPr>
            <w:noProof/>
          </w:rPr>
          <w:tab/>
        </w:r>
        <w:r w:rsidR="00C428C9">
          <w:rPr>
            <w:noProof/>
          </w:rPr>
          <w:fldChar w:fldCharType="begin"/>
        </w:r>
        <w:r w:rsidR="00C428C9">
          <w:rPr>
            <w:noProof/>
          </w:rPr>
          <w:instrText xml:space="preserve"> PAGEREF _Toc180677049 \h </w:instrText>
        </w:r>
        <w:r w:rsidR="00C428C9">
          <w:rPr>
            <w:noProof/>
          </w:rPr>
        </w:r>
        <w:r w:rsidR="00C428C9">
          <w:rPr>
            <w:noProof/>
          </w:rPr>
          <w:fldChar w:fldCharType="separate"/>
        </w:r>
        <w:r w:rsidR="00C428C9">
          <w:rPr>
            <w:noProof/>
          </w:rPr>
          <w:t>34</w:t>
        </w:r>
        <w:r w:rsidR="00C428C9">
          <w:rPr>
            <w:noProof/>
          </w:rPr>
          <w:fldChar w:fldCharType="end"/>
        </w:r>
      </w:hyperlink>
    </w:p>
    <w:p w:rsidR="00C428C9" w:rsidRDefault="00296157">
      <w:pPr>
        <w:pStyle w:val="TOC4"/>
        <w:tabs>
          <w:tab w:val="right" w:pos="11096"/>
        </w:tabs>
        <w:rPr>
          <w:rFonts w:asciiTheme="minorHAnsi" w:eastAsiaTheme="minorEastAsia" w:hAnsiTheme="minorHAnsi" w:cstheme="minorBidi"/>
          <w:noProof/>
          <w:szCs w:val="22"/>
          <w:lang w:val="en-IE" w:eastAsia="en-IE"/>
        </w:rPr>
      </w:pPr>
      <w:hyperlink w:anchor="_Toc180677050" w:history="1">
        <w:r w:rsidR="00C428C9" w:rsidRPr="006047CF">
          <w:rPr>
            <w:rStyle w:val="Hyperlink"/>
            <w:noProof/>
          </w:rPr>
          <w:t>Urine specimen requirements</w:t>
        </w:r>
        <w:r w:rsidR="00C428C9">
          <w:rPr>
            <w:noProof/>
          </w:rPr>
          <w:t xml:space="preserve">                                                                                                </w:t>
        </w:r>
        <w:r w:rsidR="00C428C9">
          <w:rPr>
            <w:noProof/>
          </w:rPr>
          <w:fldChar w:fldCharType="begin"/>
        </w:r>
        <w:r w:rsidR="00C428C9">
          <w:rPr>
            <w:noProof/>
          </w:rPr>
          <w:instrText xml:space="preserve"> PAGEREF _Toc180677050 \h </w:instrText>
        </w:r>
        <w:r w:rsidR="00C428C9">
          <w:rPr>
            <w:noProof/>
          </w:rPr>
        </w:r>
        <w:r w:rsidR="00C428C9">
          <w:rPr>
            <w:noProof/>
          </w:rPr>
          <w:fldChar w:fldCharType="separate"/>
        </w:r>
        <w:r w:rsidR="00C428C9">
          <w:rPr>
            <w:noProof/>
          </w:rPr>
          <w:t>35</w:t>
        </w:r>
        <w:r w:rsidR="00C428C9">
          <w:rPr>
            <w:noProof/>
          </w:rPr>
          <w:fldChar w:fldCharType="end"/>
        </w:r>
      </w:hyperlink>
    </w:p>
    <w:p w:rsidR="00C428C9" w:rsidRDefault="00296157">
      <w:pPr>
        <w:pStyle w:val="TOC2"/>
        <w:rPr>
          <w:rFonts w:asciiTheme="minorHAnsi" w:eastAsiaTheme="minorEastAsia" w:hAnsiTheme="minorHAnsi" w:cstheme="minorBidi"/>
          <w:b w:val="0"/>
          <w:lang w:val="en-IE" w:eastAsia="en-IE"/>
        </w:rPr>
      </w:pPr>
      <w:hyperlink w:anchor="_Toc180677051" w:history="1">
        <w:r w:rsidR="00C428C9" w:rsidRPr="006047CF">
          <w:rPr>
            <w:rStyle w:val="Hyperlink"/>
            <w:rFonts w:eastAsia="Arial"/>
          </w:rPr>
          <w:t>Biochemistry Referrals</w:t>
        </w:r>
        <w:r w:rsidR="00C428C9">
          <w:tab/>
        </w:r>
        <w:r w:rsidR="00C428C9">
          <w:fldChar w:fldCharType="begin"/>
        </w:r>
        <w:r w:rsidR="00C428C9">
          <w:instrText xml:space="preserve"> PAGEREF _Toc180677051 \h </w:instrText>
        </w:r>
        <w:r w:rsidR="00C428C9">
          <w:fldChar w:fldCharType="separate"/>
        </w:r>
        <w:r w:rsidR="00C428C9">
          <w:t>39</w:t>
        </w:r>
        <w:r w:rsidR="00C428C9">
          <w:fldChar w:fldCharType="end"/>
        </w:r>
      </w:hyperlink>
    </w:p>
    <w:p w:rsidR="00C428C9" w:rsidRDefault="00296157">
      <w:pPr>
        <w:pStyle w:val="TOC3"/>
        <w:rPr>
          <w:rFonts w:asciiTheme="minorHAnsi" w:eastAsiaTheme="minorEastAsia" w:hAnsiTheme="minorHAnsi" w:cstheme="minorBidi"/>
          <w:noProof/>
          <w:szCs w:val="22"/>
          <w:lang w:val="en-IE" w:eastAsia="en-IE"/>
        </w:rPr>
      </w:pPr>
      <w:hyperlink w:anchor="_Toc180677052" w:history="1">
        <w:r w:rsidR="00C428C9" w:rsidRPr="006047CF">
          <w:rPr>
            <w:rStyle w:val="Hyperlink"/>
            <w:rFonts w:eastAsia="Arial"/>
            <w:noProof/>
          </w:rPr>
          <w:t>Drug testing that requires Serum gel free tube on ice</w:t>
        </w:r>
        <w:r w:rsidR="00C428C9">
          <w:rPr>
            <w:noProof/>
          </w:rPr>
          <w:tab/>
        </w:r>
        <w:r w:rsidR="00C428C9">
          <w:rPr>
            <w:noProof/>
          </w:rPr>
          <w:fldChar w:fldCharType="begin"/>
        </w:r>
        <w:r w:rsidR="00C428C9">
          <w:rPr>
            <w:noProof/>
          </w:rPr>
          <w:instrText xml:space="preserve"> PAGEREF _Toc180677052 \h </w:instrText>
        </w:r>
        <w:r w:rsidR="00C428C9">
          <w:rPr>
            <w:noProof/>
          </w:rPr>
        </w:r>
        <w:r w:rsidR="00C428C9">
          <w:rPr>
            <w:noProof/>
          </w:rPr>
          <w:fldChar w:fldCharType="separate"/>
        </w:r>
        <w:r w:rsidR="00C428C9">
          <w:rPr>
            <w:noProof/>
          </w:rPr>
          <w:t>39</w:t>
        </w:r>
        <w:r w:rsidR="00C428C9">
          <w:rPr>
            <w:noProof/>
          </w:rPr>
          <w:fldChar w:fldCharType="end"/>
        </w:r>
      </w:hyperlink>
    </w:p>
    <w:p w:rsidR="00C428C9" w:rsidRDefault="00296157">
      <w:pPr>
        <w:pStyle w:val="TOC2"/>
        <w:rPr>
          <w:rFonts w:asciiTheme="minorHAnsi" w:eastAsiaTheme="minorEastAsia" w:hAnsiTheme="minorHAnsi" w:cstheme="minorBidi"/>
          <w:b w:val="0"/>
          <w:lang w:val="en-IE" w:eastAsia="en-IE"/>
        </w:rPr>
      </w:pPr>
      <w:hyperlink w:anchor="_Toc180677053" w:history="1">
        <w:r w:rsidR="00C428C9" w:rsidRPr="006047CF">
          <w:rPr>
            <w:rStyle w:val="Hyperlink"/>
            <w:rFonts w:eastAsia="Arial"/>
          </w:rPr>
          <w:t>Requests for Genetic Testing</w:t>
        </w:r>
        <w:r w:rsidR="00C428C9">
          <w:tab/>
        </w:r>
        <w:r w:rsidR="00C428C9">
          <w:fldChar w:fldCharType="begin"/>
        </w:r>
        <w:r w:rsidR="00C428C9">
          <w:instrText xml:space="preserve"> PAGEREF _Toc180677053 \h </w:instrText>
        </w:r>
        <w:r w:rsidR="00C428C9">
          <w:fldChar w:fldCharType="separate"/>
        </w:r>
        <w:r w:rsidR="00C428C9">
          <w:t>41</w:t>
        </w:r>
        <w:r w:rsidR="00C428C9">
          <w:fldChar w:fldCharType="end"/>
        </w:r>
      </w:hyperlink>
    </w:p>
    <w:p w:rsidR="00C428C9" w:rsidRDefault="00296157">
      <w:pPr>
        <w:pStyle w:val="TOC2"/>
        <w:rPr>
          <w:rFonts w:asciiTheme="minorHAnsi" w:eastAsiaTheme="minorEastAsia" w:hAnsiTheme="minorHAnsi" w:cstheme="minorBidi"/>
          <w:b w:val="0"/>
          <w:lang w:val="en-IE" w:eastAsia="en-IE"/>
        </w:rPr>
      </w:pPr>
      <w:hyperlink w:anchor="_Toc180677054" w:history="1">
        <w:r w:rsidR="00C428C9" w:rsidRPr="006047CF">
          <w:rPr>
            <w:rStyle w:val="Hyperlink"/>
            <w:rFonts w:eastAsia="Arial"/>
          </w:rPr>
          <w:t>Factors affecting Clinical Biochemistry results</w:t>
        </w:r>
        <w:r w:rsidR="00C428C9">
          <w:tab/>
        </w:r>
        <w:r w:rsidR="00C428C9">
          <w:fldChar w:fldCharType="begin"/>
        </w:r>
        <w:r w:rsidR="00C428C9">
          <w:instrText xml:space="preserve"> PAGEREF _Toc180677054 \h </w:instrText>
        </w:r>
        <w:r w:rsidR="00C428C9">
          <w:fldChar w:fldCharType="separate"/>
        </w:r>
        <w:r w:rsidR="00C428C9">
          <w:t>45</w:t>
        </w:r>
        <w:r w:rsidR="00C428C9">
          <w:fldChar w:fldCharType="end"/>
        </w:r>
      </w:hyperlink>
    </w:p>
    <w:p w:rsidR="00C428C9" w:rsidRDefault="00296157">
      <w:pPr>
        <w:pStyle w:val="TOC3"/>
        <w:rPr>
          <w:rFonts w:asciiTheme="minorHAnsi" w:eastAsiaTheme="minorEastAsia" w:hAnsiTheme="minorHAnsi" w:cstheme="minorBidi"/>
          <w:noProof/>
          <w:szCs w:val="22"/>
          <w:lang w:val="en-IE" w:eastAsia="en-IE"/>
        </w:rPr>
      </w:pPr>
      <w:hyperlink w:anchor="_Toc180677055" w:history="1">
        <w:r w:rsidR="00C428C9" w:rsidRPr="006047CF">
          <w:rPr>
            <w:rStyle w:val="Hyperlink"/>
            <w:rFonts w:eastAsia="Arial"/>
            <w:noProof/>
          </w:rPr>
          <w:t>Haemolysis</w:t>
        </w:r>
        <w:r w:rsidR="00C428C9">
          <w:rPr>
            <w:noProof/>
          </w:rPr>
          <w:tab/>
        </w:r>
        <w:r w:rsidR="00C428C9">
          <w:rPr>
            <w:noProof/>
          </w:rPr>
          <w:fldChar w:fldCharType="begin"/>
        </w:r>
        <w:r w:rsidR="00C428C9">
          <w:rPr>
            <w:noProof/>
          </w:rPr>
          <w:instrText xml:space="preserve"> PAGEREF _Toc180677055 \h </w:instrText>
        </w:r>
        <w:r w:rsidR="00C428C9">
          <w:rPr>
            <w:noProof/>
          </w:rPr>
        </w:r>
        <w:r w:rsidR="00C428C9">
          <w:rPr>
            <w:noProof/>
          </w:rPr>
          <w:fldChar w:fldCharType="separate"/>
        </w:r>
        <w:r w:rsidR="00C428C9">
          <w:rPr>
            <w:noProof/>
          </w:rPr>
          <w:t>45</w:t>
        </w:r>
        <w:r w:rsidR="00C428C9">
          <w:rPr>
            <w:noProof/>
          </w:rPr>
          <w:fldChar w:fldCharType="end"/>
        </w:r>
      </w:hyperlink>
    </w:p>
    <w:p w:rsidR="00C428C9" w:rsidRDefault="00296157">
      <w:pPr>
        <w:pStyle w:val="TOC3"/>
        <w:rPr>
          <w:rFonts w:asciiTheme="minorHAnsi" w:eastAsiaTheme="minorEastAsia" w:hAnsiTheme="minorHAnsi" w:cstheme="minorBidi"/>
          <w:noProof/>
          <w:szCs w:val="22"/>
          <w:lang w:val="en-IE" w:eastAsia="en-IE"/>
        </w:rPr>
      </w:pPr>
      <w:hyperlink w:anchor="_Toc180677056" w:history="1">
        <w:r w:rsidR="00C428C9" w:rsidRPr="006047CF">
          <w:rPr>
            <w:rStyle w:val="Hyperlink"/>
            <w:rFonts w:eastAsia="Arial"/>
            <w:noProof/>
          </w:rPr>
          <w:t>Icterus</w:t>
        </w:r>
        <w:r w:rsidR="00C428C9">
          <w:rPr>
            <w:noProof/>
          </w:rPr>
          <w:tab/>
        </w:r>
        <w:r w:rsidR="00C428C9">
          <w:rPr>
            <w:noProof/>
          </w:rPr>
          <w:fldChar w:fldCharType="begin"/>
        </w:r>
        <w:r w:rsidR="00C428C9">
          <w:rPr>
            <w:noProof/>
          </w:rPr>
          <w:instrText xml:space="preserve"> PAGEREF _Toc180677056 \h </w:instrText>
        </w:r>
        <w:r w:rsidR="00C428C9">
          <w:rPr>
            <w:noProof/>
          </w:rPr>
        </w:r>
        <w:r w:rsidR="00C428C9">
          <w:rPr>
            <w:noProof/>
          </w:rPr>
          <w:fldChar w:fldCharType="separate"/>
        </w:r>
        <w:r w:rsidR="00C428C9">
          <w:rPr>
            <w:noProof/>
          </w:rPr>
          <w:t>47</w:t>
        </w:r>
        <w:r w:rsidR="00C428C9">
          <w:rPr>
            <w:noProof/>
          </w:rPr>
          <w:fldChar w:fldCharType="end"/>
        </w:r>
      </w:hyperlink>
    </w:p>
    <w:p w:rsidR="00C428C9" w:rsidRDefault="00296157">
      <w:pPr>
        <w:pStyle w:val="TOC3"/>
        <w:rPr>
          <w:rFonts w:asciiTheme="minorHAnsi" w:eastAsiaTheme="minorEastAsia" w:hAnsiTheme="minorHAnsi" w:cstheme="minorBidi"/>
          <w:noProof/>
          <w:szCs w:val="22"/>
          <w:lang w:val="en-IE" w:eastAsia="en-IE"/>
        </w:rPr>
      </w:pPr>
      <w:hyperlink w:anchor="_Toc180677057" w:history="1">
        <w:r w:rsidR="00C428C9" w:rsidRPr="006047CF">
          <w:rPr>
            <w:rStyle w:val="Hyperlink"/>
            <w:rFonts w:eastAsia="Arial"/>
            <w:noProof/>
          </w:rPr>
          <w:t>Lipaemia</w:t>
        </w:r>
        <w:r w:rsidR="00C428C9">
          <w:rPr>
            <w:noProof/>
          </w:rPr>
          <w:tab/>
        </w:r>
        <w:r w:rsidR="00C428C9">
          <w:rPr>
            <w:noProof/>
          </w:rPr>
          <w:fldChar w:fldCharType="begin"/>
        </w:r>
        <w:r w:rsidR="00C428C9">
          <w:rPr>
            <w:noProof/>
          </w:rPr>
          <w:instrText xml:space="preserve"> PAGEREF _Toc180677057 \h </w:instrText>
        </w:r>
        <w:r w:rsidR="00C428C9">
          <w:rPr>
            <w:noProof/>
          </w:rPr>
        </w:r>
        <w:r w:rsidR="00C428C9">
          <w:rPr>
            <w:noProof/>
          </w:rPr>
          <w:fldChar w:fldCharType="separate"/>
        </w:r>
        <w:r w:rsidR="00C428C9">
          <w:rPr>
            <w:noProof/>
          </w:rPr>
          <w:t>48</w:t>
        </w:r>
        <w:r w:rsidR="00C428C9">
          <w:rPr>
            <w:noProof/>
          </w:rPr>
          <w:fldChar w:fldCharType="end"/>
        </w:r>
      </w:hyperlink>
    </w:p>
    <w:p w:rsidR="00C428C9" w:rsidRDefault="00296157">
      <w:pPr>
        <w:pStyle w:val="TOC2"/>
        <w:rPr>
          <w:rFonts w:asciiTheme="minorHAnsi" w:eastAsiaTheme="minorEastAsia" w:hAnsiTheme="minorHAnsi" w:cstheme="minorBidi"/>
          <w:b w:val="0"/>
          <w:lang w:val="en-IE" w:eastAsia="en-IE"/>
        </w:rPr>
      </w:pPr>
      <w:hyperlink w:anchor="_Toc180677058" w:history="1">
        <w:r w:rsidR="00C428C9" w:rsidRPr="006047CF">
          <w:rPr>
            <w:rStyle w:val="Hyperlink"/>
          </w:rPr>
          <w:t>Immunology Referral Tests</w:t>
        </w:r>
        <w:r w:rsidR="00C428C9">
          <w:tab/>
        </w:r>
        <w:r w:rsidR="00C428C9">
          <w:fldChar w:fldCharType="begin"/>
        </w:r>
        <w:r w:rsidR="00C428C9">
          <w:instrText xml:space="preserve"> PAGEREF _Toc180677058 \h </w:instrText>
        </w:r>
        <w:r w:rsidR="00C428C9">
          <w:fldChar w:fldCharType="separate"/>
        </w:r>
        <w:r w:rsidR="00C428C9">
          <w:t>48</w:t>
        </w:r>
        <w:r w:rsidR="00C428C9">
          <w:fldChar w:fldCharType="end"/>
        </w:r>
      </w:hyperlink>
    </w:p>
    <w:p w:rsidR="005F2399" w:rsidRDefault="00661CCA" w:rsidP="009801EF">
      <w:pPr>
        <w:pStyle w:val="TOC1"/>
      </w:pPr>
      <w:r>
        <w:fldChar w:fldCharType="end"/>
      </w:r>
    </w:p>
    <w:p w:rsidR="001F42DE" w:rsidRDefault="001F42DE" w:rsidP="0036255E">
      <w:pPr>
        <w:spacing w:line="360" w:lineRule="auto"/>
      </w:pPr>
    </w:p>
    <w:p w:rsidR="00FE13E9" w:rsidRPr="007E65BC" w:rsidRDefault="00296157">
      <w:pPr>
        <w:rPr>
          <w:sz w:val="16"/>
          <w:szCs w:val="16"/>
          <w:u w:val="single"/>
        </w:rPr>
      </w:pPr>
      <w:hyperlink w:anchor="_Table_of_Contents" w:history="1">
        <w:r w:rsidR="007E65BC" w:rsidRPr="007E65BC">
          <w:rPr>
            <w:rStyle w:val="Hyperlink"/>
            <w:sz w:val="16"/>
            <w:szCs w:val="16"/>
          </w:rPr>
          <w:t>Return to</w:t>
        </w:r>
        <w:r w:rsidR="00816C90" w:rsidRPr="007E65BC">
          <w:rPr>
            <w:rStyle w:val="Hyperlink"/>
            <w:sz w:val="16"/>
            <w:szCs w:val="16"/>
          </w:rPr>
          <w:t xml:space="preserve"> Table of Contents</w:t>
        </w:r>
      </w:hyperlink>
    </w:p>
    <w:p w:rsidR="007515B0" w:rsidRDefault="007515B0"/>
    <w:p w:rsidR="003A141A" w:rsidRDefault="003A141A"/>
    <w:p w:rsidR="003A141A" w:rsidRDefault="003A141A"/>
    <w:p w:rsidR="003A141A" w:rsidRDefault="003A141A"/>
    <w:p w:rsidR="00FE13E9" w:rsidRDefault="00FE13E9" w:rsidP="00C54824">
      <w:pPr>
        <w:pStyle w:val="Heading2"/>
      </w:pPr>
      <w:bookmarkStart w:id="373" w:name="_Introduction"/>
      <w:bookmarkStart w:id="374" w:name="_Toc360545433"/>
      <w:bookmarkStart w:id="375" w:name="_Toc360615952"/>
      <w:bookmarkStart w:id="376" w:name="_Toc360616640"/>
      <w:bookmarkStart w:id="377" w:name="_Toc360624824"/>
      <w:bookmarkStart w:id="378" w:name="_Toc360626559"/>
      <w:bookmarkStart w:id="379" w:name="_Toc360626796"/>
      <w:bookmarkStart w:id="380" w:name="_Toc360631693"/>
      <w:bookmarkStart w:id="381" w:name="_Toc360707933"/>
      <w:bookmarkStart w:id="382" w:name="_Toc365040366"/>
      <w:bookmarkStart w:id="383" w:name="_Toc373325351"/>
      <w:bookmarkStart w:id="384" w:name="_Toc373334548"/>
      <w:bookmarkStart w:id="385" w:name="_Toc373337627"/>
      <w:bookmarkStart w:id="386" w:name="_Toc373338269"/>
      <w:bookmarkStart w:id="387" w:name="_Toc106975283"/>
      <w:bookmarkStart w:id="388" w:name="_Toc106976148"/>
      <w:bookmarkStart w:id="389" w:name="_Toc180677038"/>
      <w:bookmarkStart w:id="390" w:name="Bio"/>
      <w:bookmarkEnd w:id="373"/>
      <w:r w:rsidRPr="003A6712">
        <w:t>Introduction</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FE13E9" w:rsidRDefault="00FE13E9" w:rsidP="00FE13E9"/>
    <w:p w:rsidR="008257E0" w:rsidRDefault="008257E0" w:rsidP="008257E0">
      <w:pPr>
        <w:rPr>
          <w:rFonts w:eastAsia="Arial" w:cs="Arial"/>
        </w:rPr>
      </w:pPr>
      <w:r>
        <w:rPr>
          <w:rFonts w:eastAsia="Arial" w:cs="Arial"/>
        </w:rPr>
        <w:t>The function of the Clinical Chemistry laboratory is to perform qualitative and quantitative analyses on body fluids such as blood, urine, spinal fluid as well as other fluids. This is a guide to the Biochemistry laboratory in Sligo University Hospital and it aims to detail sample requirements for the repertoire of tests that are performed in the department and to summarise requirements for those that are sent out to referral laboratories.</w:t>
      </w:r>
    </w:p>
    <w:p w:rsidR="00FE13E9" w:rsidRDefault="00FE13E9" w:rsidP="00E22ACE"/>
    <w:p w:rsidR="00646EFF" w:rsidRDefault="00646EFF" w:rsidP="00E22ACE"/>
    <w:p w:rsidR="001F42DE" w:rsidRDefault="001C24D9" w:rsidP="00C54824">
      <w:pPr>
        <w:pStyle w:val="Heading2"/>
      </w:pPr>
      <w:bookmarkStart w:id="391" w:name="_Hours_of_Operation_5"/>
      <w:bookmarkStart w:id="392" w:name="_Toc360545434"/>
      <w:bookmarkStart w:id="393" w:name="_Toc360615953"/>
      <w:bookmarkStart w:id="394" w:name="_Toc360616641"/>
      <w:bookmarkStart w:id="395" w:name="_Toc360624825"/>
      <w:bookmarkStart w:id="396" w:name="_Toc360626560"/>
      <w:bookmarkStart w:id="397" w:name="_Toc360626797"/>
      <w:bookmarkStart w:id="398" w:name="_Toc360631694"/>
      <w:bookmarkStart w:id="399" w:name="_Toc360707934"/>
      <w:bookmarkStart w:id="400" w:name="_Toc365040367"/>
      <w:bookmarkStart w:id="401" w:name="_Toc373325352"/>
      <w:bookmarkStart w:id="402" w:name="_Toc373334549"/>
      <w:bookmarkStart w:id="403" w:name="_Toc373337628"/>
      <w:bookmarkStart w:id="404" w:name="_Toc373338270"/>
      <w:bookmarkStart w:id="405" w:name="_Toc106975284"/>
      <w:bookmarkStart w:id="406" w:name="_Toc106976149"/>
      <w:bookmarkStart w:id="407" w:name="_Toc180677039"/>
      <w:bookmarkEnd w:id="391"/>
      <w:r>
        <w:t xml:space="preserve">Biochemistry </w:t>
      </w:r>
      <w:r w:rsidR="001F42DE" w:rsidRPr="003A6712">
        <w:t>Hours of Operation</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1F42DE" w:rsidRPr="00157B38" w:rsidRDefault="001F42DE"/>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2640"/>
        <w:gridCol w:w="6480"/>
      </w:tblGrid>
      <w:tr w:rsidR="00B31529" w:rsidRPr="00157B38">
        <w:trPr>
          <w:jc w:val="center"/>
        </w:trPr>
        <w:tc>
          <w:tcPr>
            <w:tcW w:w="2640" w:type="dxa"/>
            <w:shd w:val="clear" w:color="auto" w:fill="C0C0C0"/>
            <w:vAlign w:val="center"/>
          </w:tcPr>
          <w:p w:rsidR="00B31529" w:rsidRPr="003A6712" w:rsidRDefault="00B31529" w:rsidP="008E3F05">
            <w:pPr>
              <w:jc w:val="center"/>
            </w:pPr>
            <w:r w:rsidRPr="003A6712">
              <w:t>Hours of Operation</w:t>
            </w:r>
            <w:r w:rsidR="008E3F05">
              <w:t>:</w:t>
            </w:r>
          </w:p>
        </w:tc>
        <w:tc>
          <w:tcPr>
            <w:tcW w:w="6480" w:type="dxa"/>
            <w:tcBorders>
              <w:bottom w:val="single" w:sz="4" w:space="0" w:color="auto"/>
            </w:tcBorders>
            <w:shd w:val="clear" w:color="auto" w:fill="C0C0C0"/>
          </w:tcPr>
          <w:p w:rsidR="00B31529" w:rsidRPr="00157B38" w:rsidRDefault="00B31529">
            <w:r w:rsidRPr="00157B38">
              <w:t>Routine Service</w:t>
            </w:r>
          </w:p>
          <w:p w:rsidR="00B31529" w:rsidRPr="00157B38" w:rsidRDefault="00B31529">
            <w:r>
              <w:t>Monday-Friday                        0800-20</w:t>
            </w:r>
            <w:r w:rsidRPr="00157B38">
              <w:t>00</w:t>
            </w:r>
          </w:p>
          <w:p w:rsidR="00B31529" w:rsidRPr="00157B38" w:rsidRDefault="00B31529"/>
          <w:p w:rsidR="00B31529" w:rsidRPr="00157B38" w:rsidRDefault="00B31529"/>
          <w:p w:rsidR="00B31529" w:rsidRPr="00157B38" w:rsidRDefault="00B31529">
            <w:r w:rsidRPr="00157B38">
              <w:t xml:space="preserve">Emergency On call service available outside of these hours </w:t>
            </w:r>
          </w:p>
          <w:p w:rsidR="00B31529" w:rsidRPr="00157B38" w:rsidRDefault="00B31529"/>
        </w:tc>
      </w:tr>
    </w:tbl>
    <w:p w:rsidR="00B31529" w:rsidRPr="00157B38" w:rsidRDefault="00B31529"/>
    <w:p w:rsidR="00B31529" w:rsidRDefault="00B31529" w:rsidP="00C54824">
      <w:pPr>
        <w:pStyle w:val="Heading2"/>
      </w:pPr>
      <w:bookmarkStart w:id="408" w:name="_Biochemistry_Laboratory_Staff"/>
      <w:bookmarkStart w:id="409" w:name="_Toc360545435"/>
      <w:bookmarkStart w:id="410" w:name="_Toc360615954"/>
      <w:bookmarkStart w:id="411" w:name="_Toc360616642"/>
      <w:bookmarkStart w:id="412" w:name="_Toc360624826"/>
      <w:bookmarkStart w:id="413" w:name="_Toc360626561"/>
      <w:bookmarkStart w:id="414" w:name="_Toc360626798"/>
      <w:bookmarkStart w:id="415" w:name="_Toc360631695"/>
      <w:bookmarkStart w:id="416" w:name="_Toc360707935"/>
      <w:bookmarkStart w:id="417" w:name="_Toc365040368"/>
      <w:bookmarkStart w:id="418" w:name="_Toc373325353"/>
      <w:bookmarkStart w:id="419" w:name="_Toc373334550"/>
      <w:bookmarkStart w:id="420" w:name="_Toc373337629"/>
      <w:bookmarkStart w:id="421" w:name="_Toc373338271"/>
      <w:bookmarkStart w:id="422" w:name="_Toc106975285"/>
      <w:bookmarkStart w:id="423" w:name="_Toc106976150"/>
      <w:bookmarkStart w:id="424" w:name="_Toc180677040"/>
      <w:bookmarkEnd w:id="408"/>
      <w:r w:rsidRPr="00157B38">
        <w:t>Biochemistry Laboratory Staff Contact Details</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rsidR="00E22ACE" w:rsidRPr="00E22ACE" w:rsidRDefault="00E22ACE" w:rsidP="00E22ACE"/>
    <w:p w:rsidR="00B31529" w:rsidRDefault="00B31529">
      <w:r>
        <w:t xml:space="preserve">The telephone in Biochemistry will be answered daily between 11:30 – 13:00h and between 14:00-1530h.  Patient reports are available on the LIS for look </w:t>
      </w:r>
      <w:r w:rsidR="00A507C8">
        <w:t>up as soon as they are authorised</w:t>
      </w:r>
      <w:r>
        <w:t xml:space="preserve">.  </w:t>
      </w:r>
    </w:p>
    <w:p w:rsidR="00B31529" w:rsidRPr="00E96EE7" w:rsidRDefault="00B31529">
      <w:r>
        <w:t>Details of specimen requirements are listed in the sections below.</w:t>
      </w:r>
    </w:p>
    <w:p w:rsidR="00B31529" w:rsidRPr="00157B38" w:rsidRDefault="00B3152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2703"/>
        <w:gridCol w:w="3686"/>
      </w:tblGrid>
      <w:tr w:rsidR="00B31529" w:rsidRPr="00157B38">
        <w:trPr>
          <w:trHeight w:val="329"/>
          <w:jc w:val="center"/>
        </w:trPr>
        <w:tc>
          <w:tcPr>
            <w:tcW w:w="2647" w:type="dxa"/>
            <w:shd w:val="clear" w:color="auto" w:fill="B3B3B3"/>
            <w:vAlign w:val="center"/>
          </w:tcPr>
          <w:p w:rsidR="00B31529" w:rsidRPr="003A6712" w:rsidRDefault="00B31529">
            <w:pPr>
              <w:rPr>
                <w:b/>
              </w:rPr>
            </w:pPr>
            <w:r>
              <w:rPr>
                <w:b/>
              </w:rPr>
              <w:t>Name</w:t>
            </w:r>
          </w:p>
        </w:tc>
        <w:tc>
          <w:tcPr>
            <w:tcW w:w="2703" w:type="dxa"/>
            <w:shd w:val="clear" w:color="auto" w:fill="B3B3B3"/>
            <w:vAlign w:val="center"/>
          </w:tcPr>
          <w:p w:rsidR="00B31529" w:rsidRPr="003A6712" w:rsidRDefault="00B31529">
            <w:pPr>
              <w:rPr>
                <w:b/>
              </w:rPr>
            </w:pPr>
            <w:r>
              <w:rPr>
                <w:b/>
              </w:rPr>
              <w:t>Job title</w:t>
            </w:r>
          </w:p>
        </w:tc>
        <w:tc>
          <w:tcPr>
            <w:tcW w:w="3686" w:type="dxa"/>
            <w:shd w:val="clear" w:color="auto" w:fill="B3B3B3"/>
            <w:vAlign w:val="center"/>
          </w:tcPr>
          <w:p w:rsidR="00B31529" w:rsidRPr="003A6712" w:rsidRDefault="00B31529">
            <w:pPr>
              <w:rPr>
                <w:b/>
              </w:rPr>
            </w:pPr>
            <w:r w:rsidRPr="003A6712">
              <w:rPr>
                <w:b/>
              </w:rPr>
              <w:t>Contact / Email</w:t>
            </w:r>
          </w:p>
        </w:tc>
      </w:tr>
      <w:tr w:rsidR="009C33D6" w:rsidRPr="00157B38">
        <w:trPr>
          <w:trHeight w:val="658"/>
          <w:jc w:val="center"/>
        </w:trPr>
        <w:tc>
          <w:tcPr>
            <w:tcW w:w="2647" w:type="dxa"/>
            <w:shd w:val="clear" w:color="auto" w:fill="B3B3B3"/>
            <w:vAlign w:val="center"/>
          </w:tcPr>
          <w:p w:rsidR="009C33D6" w:rsidRDefault="009C33D6">
            <w:pPr>
              <w:rPr>
                <w:b/>
              </w:rPr>
            </w:pPr>
            <w:r>
              <w:rPr>
                <w:b/>
              </w:rPr>
              <w:t>Mr Liam O’Grady</w:t>
            </w:r>
          </w:p>
        </w:tc>
        <w:tc>
          <w:tcPr>
            <w:tcW w:w="2703" w:type="dxa"/>
            <w:vAlign w:val="center"/>
          </w:tcPr>
          <w:p w:rsidR="009C33D6" w:rsidRDefault="009C33D6">
            <w:r>
              <w:t>Laboratory Manager</w:t>
            </w:r>
          </w:p>
        </w:tc>
        <w:tc>
          <w:tcPr>
            <w:tcW w:w="3686" w:type="dxa"/>
            <w:vAlign w:val="center"/>
          </w:tcPr>
          <w:p w:rsidR="009C33D6" w:rsidRDefault="00296157">
            <w:hyperlink r:id="rId23" w:history="1">
              <w:r w:rsidR="009C33D6" w:rsidRPr="00713515">
                <w:rPr>
                  <w:rStyle w:val="Hyperlink"/>
                </w:rPr>
                <w:t>Liam.OGrady@hse.ie</w:t>
              </w:r>
            </w:hyperlink>
          </w:p>
          <w:p w:rsidR="009C33D6" w:rsidRDefault="009C33D6">
            <w:r>
              <w:t>071 917 4560</w:t>
            </w:r>
          </w:p>
        </w:tc>
      </w:tr>
      <w:tr w:rsidR="00611566" w:rsidRPr="00611566">
        <w:trPr>
          <w:trHeight w:val="658"/>
          <w:jc w:val="center"/>
        </w:trPr>
        <w:tc>
          <w:tcPr>
            <w:tcW w:w="2647" w:type="dxa"/>
            <w:shd w:val="clear" w:color="auto" w:fill="B3B3B3"/>
            <w:vAlign w:val="center"/>
          </w:tcPr>
          <w:p w:rsidR="00611566" w:rsidRPr="00611566" w:rsidRDefault="00611566" w:rsidP="00611566">
            <w:pPr>
              <w:rPr>
                <w:b/>
              </w:rPr>
            </w:pPr>
            <w:r w:rsidRPr="00611566">
              <w:rPr>
                <w:b/>
              </w:rPr>
              <w:t>Ms. Noreen Montgomery</w:t>
            </w:r>
          </w:p>
        </w:tc>
        <w:tc>
          <w:tcPr>
            <w:tcW w:w="2703" w:type="dxa"/>
            <w:vAlign w:val="center"/>
          </w:tcPr>
          <w:p w:rsidR="00611566" w:rsidRPr="00611566" w:rsidRDefault="00611566" w:rsidP="00611566">
            <w:r w:rsidRPr="00611566">
              <w:t>Chief Medical Scientist</w:t>
            </w:r>
          </w:p>
        </w:tc>
        <w:tc>
          <w:tcPr>
            <w:tcW w:w="3686" w:type="dxa"/>
            <w:vAlign w:val="center"/>
          </w:tcPr>
          <w:p w:rsidR="00611566" w:rsidRPr="00611566" w:rsidRDefault="00296157" w:rsidP="00611566">
            <w:hyperlink r:id="rId24" w:history="1">
              <w:r w:rsidR="00611566" w:rsidRPr="00611566">
                <w:rPr>
                  <w:rStyle w:val="Hyperlink"/>
                  <w:color w:val="auto"/>
                </w:rPr>
                <w:t>Noreen.Montgomery@hse.ie</w:t>
              </w:r>
            </w:hyperlink>
          </w:p>
          <w:p w:rsidR="00611566" w:rsidRPr="00611566" w:rsidRDefault="00611566" w:rsidP="00611566">
            <w:r w:rsidRPr="00611566">
              <w:t>071 917 4561</w:t>
            </w:r>
          </w:p>
        </w:tc>
      </w:tr>
      <w:tr w:rsidR="00611566" w:rsidRPr="00611566">
        <w:trPr>
          <w:trHeight w:val="681"/>
          <w:jc w:val="center"/>
        </w:trPr>
        <w:tc>
          <w:tcPr>
            <w:tcW w:w="2647" w:type="dxa"/>
            <w:shd w:val="clear" w:color="auto" w:fill="B3B3B3"/>
            <w:vAlign w:val="center"/>
          </w:tcPr>
          <w:p w:rsidR="00611566" w:rsidRPr="00611566" w:rsidRDefault="00611566" w:rsidP="00611566">
            <w:pPr>
              <w:rPr>
                <w:b/>
              </w:rPr>
            </w:pPr>
            <w:r w:rsidRPr="00611566">
              <w:rPr>
                <w:b/>
              </w:rPr>
              <w:t>Ms Louise Molloy</w:t>
            </w:r>
          </w:p>
        </w:tc>
        <w:tc>
          <w:tcPr>
            <w:tcW w:w="2703" w:type="dxa"/>
            <w:vAlign w:val="center"/>
          </w:tcPr>
          <w:p w:rsidR="00611566" w:rsidRPr="00611566" w:rsidRDefault="00611566" w:rsidP="00611566">
            <w:r w:rsidRPr="00611566">
              <w:t xml:space="preserve">Specialist Medical Sceintist </w:t>
            </w:r>
          </w:p>
        </w:tc>
        <w:tc>
          <w:tcPr>
            <w:tcW w:w="3686" w:type="dxa"/>
            <w:vAlign w:val="center"/>
          </w:tcPr>
          <w:p w:rsidR="00611566" w:rsidRPr="00611566" w:rsidRDefault="00296157" w:rsidP="00611566">
            <w:hyperlink r:id="rId25" w:history="1">
              <w:r w:rsidR="00611566" w:rsidRPr="00611566">
                <w:rPr>
                  <w:rStyle w:val="Hyperlink"/>
                  <w:color w:val="auto"/>
                </w:rPr>
                <w:t>Louise.Molloy1@hse.ie</w:t>
              </w:r>
            </w:hyperlink>
          </w:p>
          <w:p w:rsidR="00611566" w:rsidRPr="00611566" w:rsidRDefault="00611566" w:rsidP="00611566">
            <w:r w:rsidRPr="00611566">
              <w:t>Ext 73444</w:t>
            </w:r>
          </w:p>
        </w:tc>
      </w:tr>
      <w:tr w:rsidR="00611566" w:rsidRPr="00611566">
        <w:trPr>
          <w:trHeight w:val="681"/>
          <w:jc w:val="center"/>
        </w:trPr>
        <w:tc>
          <w:tcPr>
            <w:tcW w:w="2647" w:type="dxa"/>
            <w:shd w:val="clear" w:color="auto" w:fill="B3B3B3"/>
            <w:vAlign w:val="center"/>
          </w:tcPr>
          <w:p w:rsidR="00611566" w:rsidRPr="00611566" w:rsidRDefault="00611566" w:rsidP="00611566">
            <w:pPr>
              <w:rPr>
                <w:b/>
              </w:rPr>
            </w:pPr>
            <w:r w:rsidRPr="00611566">
              <w:rPr>
                <w:b/>
              </w:rPr>
              <w:t>Ms Karen Connolly</w:t>
            </w:r>
          </w:p>
        </w:tc>
        <w:tc>
          <w:tcPr>
            <w:tcW w:w="2703" w:type="dxa"/>
            <w:vAlign w:val="center"/>
          </w:tcPr>
          <w:p w:rsidR="00611566" w:rsidRPr="00611566" w:rsidRDefault="00611566" w:rsidP="00611566">
            <w:r w:rsidRPr="00611566">
              <w:t xml:space="preserve">Senior Medical Scientist </w:t>
            </w:r>
          </w:p>
        </w:tc>
        <w:tc>
          <w:tcPr>
            <w:tcW w:w="3686" w:type="dxa"/>
            <w:vAlign w:val="center"/>
          </w:tcPr>
          <w:p w:rsidR="00611566" w:rsidRPr="00611566" w:rsidRDefault="00296157" w:rsidP="00611566">
            <w:hyperlink r:id="rId26" w:history="1">
              <w:r w:rsidR="00611566" w:rsidRPr="00611566">
                <w:rPr>
                  <w:rStyle w:val="Hyperlink"/>
                  <w:color w:val="auto"/>
                </w:rPr>
                <w:t>KarenA.Connolly@hse.ie</w:t>
              </w:r>
            </w:hyperlink>
          </w:p>
          <w:p w:rsidR="00611566" w:rsidRPr="00611566" w:rsidRDefault="00611566" w:rsidP="00611566">
            <w:r w:rsidRPr="00611566">
              <w:t>071 917 4590</w:t>
            </w:r>
          </w:p>
        </w:tc>
      </w:tr>
      <w:tr w:rsidR="00611566" w:rsidRPr="00611566">
        <w:trPr>
          <w:trHeight w:val="681"/>
          <w:jc w:val="center"/>
        </w:trPr>
        <w:tc>
          <w:tcPr>
            <w:tcW w:w="2647" w:type="dxa"/>
            <w:shd w:val="clear" w:color="auto" w:fill="B3B3B3"/>
            <w:vAlign w:val="center"/>
          </w:tcPr>
          <w:p w:rsidR="00611566" w:rsidRPr="00611566" w:rsidRDefault="00611566" w:rsidP="00611566">
            <w:pPr>
              <w:rPr>
                <w:b/>
              </w:rPr>
            </w:pPr>
            <w:r w:rsidRPr="00611566">
              <w:rPr>
                <w:b/>
              </w:rPr>
              <w:t>Ms Martina Egan</w:t>
            </w:r>
          </w:p>
        </w:tc>
        <w:tc>
          <w:tcPr>
            <w:tcW w:w="2703" w:type="dxa"/>
            <w:vAlign w:val="center"/>
          </w:tcPr>
          <w:p w:rsidR="00611566" w:rsidRPr="00611566" w:rsidRDefault="00611566" w:rsidP="00611566">
            <w:r w:rsidRPr="00611566">
              <w:t>Senior Medical Scientist</w:t>
            </w:r>
          </w:p>
        </w:tc>
        <w:tc>
          <w:tcPr>
            <w:tcW w:w="3686" w:type="dxa"/>
            <w:vAlign w:val="center"/>
          </w:tcPr>
          <w:p w:rsidR="00611566" w:rsidRPr="00611566" w:rsidRDefault="00296157" w:rsidP="00611566">
            <w:hyperlink r:id="rId27" w:history="1">
              <w:r w:rsidR="00611566" w:rsidRPr="00611566">
                <w:rPr>
                  <w:rStyle w:val="Hyperlink"/>
                  <w:color w:val="auto"/>
                </w:rPr>
                <w:t>Martina.Egan2@hse.ie</w:t>
              </w:r>
            </w:hyperlink>
          </w:p>
          <w:p w:rsidR="00611566" w:rsidRPr="00611566" w:rsidRDefault="00611566" w:rsidP="00611566">
            <w:r w:rsidRPr="00611566">
              <w:t>071 917 4590</w:t>
            </w:r>
          </w:p>
        </w:tc>
      </w:tr>
      <w:tr w:rsidR="00024A43" w:rsidRPr="00611566" w:rsidTr="00611566">
        <w:trPr>
          <w:trHeight w:val="681"/>
          <w:jc w:val="center"/>
        </w:trPr>
        <w:tc>
          <w:tcPr>
            <w:tcW w:w="2647" w:type="dxa"/>
            <w:vMerge w:val="restart"/>
            <w:tcBorders>
              <w:top w:val="single" w:sz="4" w:space="0" w:color="auto"/>
              <w:left w:val="single" w:sz="4" w:space="0" w:color="auto"/>
              <w:right w:val="single" w:sz="4" w:space="0" w:color="auto"/>
            </w:tcBorders>
            <w:shd w:val="clear" w:color="auto" w:fill="B3B3B3"/>
            <w:vAlign w:val="center"/>
          </w:tcPr>
          <w:p w:rsidR="00024A43" w:rsidRPr="00611566" w:rsidRDefault="00024A43" w:rsidP="00611566">
            <w:pPr>
              <w:rPr>
                <w:b/>
              </w:rPr>
            </w:pPr>
            <w:r w:rsidRPr="00611566">
              <w:rPr>
                <w:b/>
              </w:rPr>
              <w:t>Laboratory Phone Numbers</w:t>
            </w:r>
          </w:p>
        </w:tc>
        <w:tc>
          <w:tcPr>
            <w:tcW w:w="2703" w:type="dxa"/>
            <w:tcBorders>
              <w:top w:val="single" w:sz="4" w:space="0" w:color="auto"/>
              <w:left w:val="single" w:sz="4" w:space="0" w:color="auto"/>
              <w:bottom w:val="single" w:sz="4" w:space="0" w:color="auto"/>
              <w:right w:val="single" w:sz="4" w:space="0" w:color="auto"/>
            </w:tcBorders>
            <w:vAlign w:val="center"/>
          </w:tcPr>
          <w:p w:rsidR="00024A43" w:rsidRPr="00611566" w:rsidRDefault="00024A43" w:rsidP="00611566">
            <w:r w:rsidRPr="00611566">
              <w:t>On call</w:t>
            </w:r>
          </w:p>
        </w:tc>
        <w:tc>
          <w:tcPr>
            <w:tcW w:w="3686" w:type="dxa"/>
            <w:tcBorders>
              <w:top w:val="single" w:sz="4" w:space="0" w:color="auto"/>
              <w:left w:val="single" w:sz="4" w:space="0" w:color="auto"/>
              <w:bottom w:val="single" w:sz="4" w:space="0" w:color="auto"/>
              <w:right w:val="single" w:sz="4" w:space="0" w:color="auto"/>
            </w:tcBorders>
            <w:vAlign w:val="center"/>
          </w:tcPr>
          <w:p w:rsidR="00024A43" w:rsidRPr="00611566" w:rsidRDefault="00024A43" w:rsidP="00611566">
            <w:r w:rsidRPr="00611566">
              <w:t>173450</w:t>
            </w:r>
          </w:p>
        </w:tc>
      </w:tr>
      <w:tr w:rsidR="00024A43" w:rsidRPr="00611566" w:rsidTr="00611566">
        <w:trPr>
          <w:trHeight w:val="681"/>
          <w:jc w:val="center"/>
        </w:trPr>
        <w:tc>
          <w:tcPr>
            <w:tcW w:w="2647" w:type="dxa"/>
            <w:vMerge/>
            <w:tcBorders>
              <w:left w:val="single" w:sz="4" w:space="0" w:color="auto"/>
              <w:right w:val="single" w:sz="4" w:space="0" w:color="auto"/>
            </w:tcBorders>
            <w:shd w:val="clear" w:color="auto" w:fill="B3B3B3"/>
            <w:vAlign w:val="center"/>
          </w:tcPr>
          <w:p w:rsidR="00024A43" w:rsidRPr="00611566" w:rsidRDefault="00024A43" w:rsidP="00611566">
            <w:pPr>
              <w:rPr>
                <w:b/>
              </w:rPr>
            </w:pPr>
          </w:p>
        </w:tc>
        <w:tc>
          <w:tcPr>
            <w:tcW w:w="2703" w:type="dxa"/>
            <w:tcBorders>
              <w:top w:val="single" w:sz="4" w:space="0" w:color="auto"/>
              <w:left w:val="single" w:sz="4" w:space="0" w:color="auto"/>
              <w:bottom w:val="single" w:sz="4" w:space="0" w:color="auto"/>
              <w:right w:val="single" w:sz="4" w:space="0" w:color="auto"/>
            </w:tcBorders>
            <w:vAlign w:val="center"/>
          </w:tcPr>
          <w:p w:rsidR="00024A43" w:rsidRPr="00611566" w:rsidRDefault="00024A43" w:rsidP="00611566">
            <w:r w:rsidRPr="00611566">
              <w:t>Biochemistry Reception</w:t>
            </w:r>
          </w:p>
        </w:tc>
        <w:tc>
          <w:tcPr>
            <w:tcW w:w="3686" w:type="dxa"/>
            <w:tcBorders>
              <w:top w:val="single" w:sz="4" w:space="0" w:color="auto"/>
              <w:left w:val="single" w:sz="4" w:space="0" w:color="auto"/>
              <w:bottom w:val="single" w:sz="4" w:space="0" w:color="auto"/>
              <w:right w:val="single" w:sz="4" w:space="0" w:color="auto"/>
            </w:tcBorders>
            <w:vAlign w:val="center"/>
          </w:tcPr>
          <w:p w:rsidR="00024A43" w:rsidRPr="00611566" w:rsidRDefault="00024A43" w:rsidP="00611566">
            <w:r w:rsidRPr="00611566">
              <w:t>071 917 4142</w:t>
            </w:r>
          </w:p>
          <w:p w:rsidR="00024A43" w:rsidRPr="00611566" w:rsidRDefault="00024A43" w:rsidP="00611566"/>
        </w:tc>
      </w:tr>
      <w:tr w:rsidR="00024A43" w:rsidRPr="00611566" w:rsidTr="00704C6D">
        <w:trPr>
          <w:trHeight w:val="681"/>
          <w:jc w:val="center"/>
        </w:trPr>
        <w:tc>
          <w:tcPr>
            <w:tcW w:w="2647" w:type="dxa"/>
            <w:vMerge/>
            <w:tcBorders>
              <w:left w:val="single" w:sz="4" w:space="0" w:color="auto"/>
              <w:right w:val="single" w:sz="4" w:space="0" w:color="auto"/>
            </w:tcBorders>
            <w:shd w:val="clear" w:color="auto" w:fill="B3B3B3"/>
            <w:vAlign w:val="center"/>
          </w:tcPr>
          <w:p w:rsidR="00024A43" w:rsidRPr="00611566" w:rsidRDefault="00024A43" w:rsidP="00611566">
            <w:pPr>
              <w:rPr>
                <w:b/>
              </w:rPr>
            </w:pPr>
          </w:p>
        </w:tc>
        <w:tc>
          <w:tcPr>
            <w:tcW w:w="2703" w:type="dxa"/>
            <w:tcBorders>
              <w:top w:val="single" w:sz="4" w:space="0" w:color="auto"/>
              <w:left w:val="single" w:sz="4" w:space="0" w:color="auto"/>
              <w:bottom w:val="single" w:sz="4" w:space="0" w:color="auto"/>
              <w:right w:val="single" w:sz="4" w:space="0" w:color="auto"/>
            </w:tcBorders>
            <w:vAlign w:val="center"/>
          </w:tcPr>
          <w:p w:rsidR="00024A43" w:rsidRPr="00611566" w:rsidRDefault="00024A43" w:rsidP="00611566">
            <w:r w:rsidRPr="00611566">
              <w:t>Main Laboratory</w:t>
            </w:r>
          </w:p>
        </w:tc>
        <w:tc>
          <w:tcPr>
            <w:tcW w:w="3686" w:type="dxa"/>
            <w:tcBorders>
              <w:top w:val="single" w:sz="4" w:space="0" w:color="auto"/>
              <w:left w:val="single" w:sz="4" w:space="0" w:color="auto"/>
              <w:bottom w:val="single" w:sz="4" w:space="0" w:color="auto"/>
              <w:right w:val="single" w:sz="4" w:space="0" w:color="auto"/>
            </w:tcBorders>
            <w:vAlign w:val="center"/>
          </w:tcPr>
          <w:p w:rsidR="00024A43" w:rsidRPr="00611566" w:rsidRDefault="00024A43" w:rsidP="00611566"/>
          <w:p w:rsidR="00024A43" w:rsidRPr="00611566" w:rsidRDefault="00024A43" w:rsidP="00611566">
            <w:r w:rsidRPr="00611566">
              <w:t>071 917 4590</w:t>
            </w:r>
          </w:p>
          <w:p w:rsidR="00024A43" w:rsidRPr="00611566" w:rsidRDefault="00024A43" w:rsidP="00611566"/>
        </w:tc>
      </w:tr>
    </w:tbl>
    <w:p w:rsidR="00E22ACE" w:rsidRDefault="00E22ACE" w:rsidP="00E22ACE"/>
    <w:p w:rsidR="00E22ACE" w:rsidRDefault="00B31529" w:rsidP="00C54824">
      <w:pPr>
        <w:pStyle w:val="Heading2"/>
      </w:pPr>
      <w:bookmarkStart w:id="425" w:name="_Biochemistry_Blood_Sample"/>
      <w:bookmarkStart w:id="426" w:name="_Toc360545436"/>
      <w:bookmarkStart w:id="427" w:name="_Toc360615955"/>
      <w:bookmarkStart w:id="428" w:name="_Toc360616643"/>
      <w:bookmarkStart w:id="429" w:name="_Toc360624827"/>
      <w:bookmarkStart w:id="430" w:name="_Toc360626562"/>
      <w:bookmarkStart w:id="431" w:name="_Toc360626799"/>
      <w:bookmarkStart w:id="432" w:name="_Toc360631696"/>
      <w:bookmarkStart w:id="433" w:name="_Toc360707936"/>
      <w:bookmarkStart w:id="434" w:name="_Toc365040369"/>
      <w:bookmarkStart w:id="435" w:name="_Toc373325354"/>
      <w:bookmarkStart w:id="436" w:name="_Toc373334551"/>
      <w:bookmarkStart w:id="437" w:name="_Toc373337630"/>
      <w:bookmarkStart w:id="438" w:name="_Toc373338272"/>
      <w:bookmarkStart w:id="439" w:name="_Toc106975286"/>
      <w:bookmarkStart w:id="440" w:name="_Toc106976151"/>
      <w:bookmarkStart w:id="441" w:name="_Toc180677041"/>
      <w:bookmarkEnd w:id="425"/>
      <w:r w:rsidRPr="00157B38">
        <w:t>Biochemistry Blood Sample tube guidelines</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E22ACE" w:rsidRPr="00E22ACE" w:rsidRDefault="00E22ACE" w:rsidP="00E22ACE"/>
    <w:p w:rsidR="00B31529" w:rsidRPr="00157B38" w:rsidRDefault="00B31529">
      <w:r w:rsidRPr="00157B38">
        <w:t>The sample tubes that are predominantly used in Biochemistry are as follows;</w:t>
      </w:r>
    </w:p>
    <w:p w:rsidR="00E22ACE" w:rsidRDefault="00E22ACE"/>
    <w:p w:rsidR="00B31529" w:rsidRPr="00E22ACE" w:rsidRDefault="00B31529">
      <w:pPr>
        <w:rPr>
          <w:u w:val="single"/>
        </w:rPr>
      </w:pPr>
      <w:r w:rsidRPr="00E22ACE">
        <w:rPr>
          <w:u w:val="single"/>
        </w:rPr>
        <w:t>Vacuette Serum Tube</w:t>
      </w:r>
    </w:p>
    <w:p w:rsidR="00E22ACE" w:rsidRDefault="00E22ACE"/>
    <w:p w:rsidR="00B31529" w:rsidRPr="00157B38" w:rsidRDefault="00B31529">
      <w:r w:rsidRPr="00157B38">
        <w:t xml:space="preserve"> </w:t>
      </w:r>
      <w:r w:rsidR="00E8075F">
        <w:rPr>
          <w:noProof/>
          <w:color w:val="0000FF"/>
          <w:u w:val="single"/>
          <w:lang w:val="en-IE" w:eastAsia="en-IE"/>
        </w:rPr>
        <w:drawing>
          <wp:inline distT="0" distB="0" distL="0" distR="0" wp14:anchorId="30F89D62" wp14:editId="4CBA913E">
            <wp:extent cx="2209800" cy="466725"/>
            <wp:effectExtent l="19050" t="0" r="0" b="0"/>
            <wp:docPr id="9" name="Picture 9" descr="Clinical Chemistr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nical Chemistry"/>
                    <pic:cNvPicPr>
                      <a:picLocks noChangeAspect="1" noChangeArrowheads="1"/>
                    </pic:cNvPicPr>
                  </pic:nvPicPr>
                  <pic:blipFill>
                    <a:blip r:embed="rId29" cstate="print"/>
                    <a:srcRect/>
                    <a:stretch>
                      <a:fillRect/>
                    </a:stretch>
                  </pic:blipFill>
                  <pic:spPr bwMode="auto">
                    <a:xfrm>
                      <a:off x="0" y="0"/>
                      <a:ext cx="2209800" cy="466725"/>
                    </a:xfrm>
                    <a:prstGeom prst="rect">
                      <a:avLst/>
                    </a:prstGeom>
                    <a:noFill/>
                    <a:ln w="9525">
                      <a:noFill/>
                      <a:miter lim="800000"/>
                      <a:headEnd/>
                      <a:tailEnd/>
                    </a:ln>
                  </pic:spPr>
                </pic:pic>
              </a:graphicData>
            </a:graphic>
          </wp:inline>
        </w:drawing>
      </w:r>
      <w:r w:rsidRPr="00157B38">
        <w:tab/>
      </w:r>
      <w:r w:rsidRPr="00157B38">
        <w:tab/>
      </w:r>
      <w:r w:rsidR="00E8075F">
        <w:rPr>
          <w:noProof/>
          <w:lang w:val="en-IE" w:eastAsia="en-IE"/>
        </w:rPr>
        <w:drawing>
          <wp:inline distT="0" distB="0" distL="0" distR="0" wp14:anchorId="2C62CCCB" wp14:editId="65575658">
            <wp:extent cx="1238250" cy="419100"/>
            <wp:effectExtent l="19050" t="0" r="0" b="0"/>
            <wp:docPr id="10" name="Picture 10" descr="minicollect_ser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icollect_serum(1)"/>
                    <pic:cNvPicPr>
                      <a:picLocks noChangeAspect="1" noChangeArrowheads="1"/>
                    </pic:cNvPicPr>
                  </pic:nvPicPr>
                  <pic:blipFill>
                    <a:blip r:embed="rId30" cstate="print"/>
                    <a:srcRect/>
                    <a:stretch>
                      <a:fillRect/>
                    </a:stretch>
                  </pic:blipFill>
                  <pic:spPr bwMode="auto">
                    <a:xfrm>
                      <a:off x="0" y="0"/>
                      <a:ext cx="1238250" cy="419100"/>
                    </a:xfrm>
                    <a:prstGeom prst="rect">
                      <a:avLst/>
                    </a:prstGeom>
                    <a:noFill/>
                    <a:ln w="9525">
                      <a:noFill/>
                      <a:miter lim="800000"/>
                      <a:headEnd/>
                      <a:tailEnd/>
                    </a:ln>
                  </pic:spPr>
                </pic:pic>
              </a:graphicData>
            </a:graphic>
          </wp:inline>
        </w:drawing>
      </w:r>
      <w:r w:rsidRPr="00157B38">
        <w:tab/>
        <w:t xml:space="preserve"> </w:t>
      </w:r>
    </w:p>
    <w:p w:rsidR="00E22ACE" w:rsidRDefault="00E22ACE"/>
    <w:p w:rsidR="00B31529" w:rsidRDefault="00B31529">
      <w:r w:rsidRPr="00157B38">
        <w:t xml:space="preserve">The inner wall of the VACUETTE® Serum tubes have a special coating of microscopic silica particles to activate the coagulation process. Serum gel tubes contain an inert barrier gel that is present in the bottom of the tube. During centrifugation the barrier gel moves upward to the serum - </w:t>
      </w:r>
      <w:r w:rsidR="004C219F" w:rsidRPr="00157B38">
        <w:t>clot interface</w:t>
      </w:r>
      <w:r w:rsidRPr="00157B38">
        <w:t>, where it forms a stable barrier separating the serum from fibrin and cells. VACUETTE® Serum Tubes with Gel improve the serum yield and enable serum to be left in the primary tube.</w:t>
      </w:r>
    </w:p>
    <w:p w:rsidR="009E33E7" w:rsidRDefault="009E33E7"/>
    <w:p w:rsidR="004C1A3A" w:rsidRPr="004C1A3A" w:rsidRDefault="004C1A3A" w:rsidP="004C1A3A">
      <w:pPr>
        <w:rPr>
          <w:rFonts w:eastAsia="Arial" w:cs="Arial"/>
          <w:highlight w:val="yellow"/>
          <w:u w:val="single"/>
        </w:rPr>
      </w:pPr>
      <w:r>
        <w:rPr>
          <w:rFonts w:eastAsia="Arial" w:cs="Arial"/>
          <w:highlight w:val="yellow"/>
          <w:u w:val="single"/>
        </w:rPr>
        <w:t xml:space="preserve">Serum </w:t>
      </w:r>
      <w:r w:rsidRPr="004C1A3A">
        <w:rPr>
          <w:rFonts w:eastAsia="Arial" w:cs="Arial"/>
          <w:highlight w:val="yellow"/>
          <w:u w:val="single"/>
        </w:rPr>
        <w:t>Gel</w:t>
      </w:r>
      <w:r>
        <w:rPr>
          <w:rFonts w:eastAsia="Arial" w:cs="Arial"/>
          <w:highlight w:val="yellow"/>
          <w:u w:val="single"/>
        </w:rPr>
        <w:t xml:space="preserve"> free Tubes</w:t>
      </w:r>
    </w:p>
    <w:p w:rsidR="004C1A3A" w:rsidRPr="00F80EC1" w:rsidRDefault="004C1A3A" w:rsidP="004C1A3A">
      <w:pPr>
        <w:rPr>
          <w:rFonts w:eastAsia="Arial" w:cs="Arial"/>
        </w:rPr>
      </w:pPr>
      <w:r w:rsidRPr="004C1A3A">
        <w:rPr>
          <w:rFonts w:eastAsia="Arial" w:cs="Arial"/>
          <w:highlight w:val="yellow"/>
        </w:rPr>
        <w:t>The serum tubes without gel are needed for checking the levels of many therapeutic drugs.  Please contact the laboratory for further guidance</w:t>
      </w:r>
      <w:r>
        <w:rPr>
          <w:rFonts w:eastAsia="Arial" w:cs="Arial"/>
        </w:rPr>
        <w:t xml:space="preserve"> </w:t>
      </w:r>
    </w:p>
    <w:p w:rsidR="004C1A3A" w:rsidRPr="00157B38" w:rsidRDefault="004C1A3A"/>
    <w:p w:rsidR="00B31529" w:rsidRPr="00157B38" w:rsidRDefault="00B31529"/>
    <w:p w:rsidR="00B31529" w:rsidRPr="00E22ACE" w:rsidRDefault="00B31529">
      <w:pPr>
        <w:rPr>
          <w:u w:val="single"/>
        </w:rPr>
      </w:pPr>
      <w:r w:rsidRPr="00E22ACE">
        <w:rPr>
          <w:u w:val="single"/>
        </w:rPr>
        <w:t>Vacuette Lithium Heparin Tube</w:t>
      </w:r>
    </w:p>
    <w:p w:rsidR="00E22ACE" w:rsidRDefault="00E22ACE"/>
    <w:p w:rsidR="00B31529" w:rsidRPr="00157B38" w:rsidRDefault="00E8075F">
      <w:r>
        <w:rPr>
          <w:noProof/>
          <w:lang w:val="en-IE" w:eastAsia="en-IE"/>
        </w:rPr>
        <w:drawing>
          <wp:inline distT="0" distB="0" distL="0" distR="0" wp14:anchorId="62985C90" wp14:editId="0A23DE0D">
            <wp:extent cx="2286000" cy="457200"/>
            <wp:effectExtent l="19050" t="0" r="0" b="0"/>
            <wp:docPr id="11" name="Picture 11" descr="rohr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hr_gruen"/>
                    <pic:cNvPicPr>
                      <a:picLocks noChangeAspect="1" noChangeArrowheads="1"/>
                    </pic:cNvPicPr>
                  </pic:nvPicPr>
                  <pic:blipFill>
                    <a:blip r:embed="rId31" cstate="print"/>
                    <a:srcRect/>
                    <a:stretch>
                      <a:fillRect/>
                    </a:stretch>
                  </pic:blipFill>
                  <pic:spPr bwMode="auto">
                    <a:xfrm>
                      <a:off x="0" y="0"/>
                      <a:ext cx="2286000" cy="457200"/>
                    </a:xfrm>
                    <a:prstGeom prst="rect">
                      <a:avLst/>
                    </a:prstGeom>
                    <a:noFill/>
                    <a:ln w="9525">
                      <a:noFill/>
                      <a:miter lim="800000"/>
                      <a:headEnd/>
                      <a:tailEnd/>
                    </a:ln>
                  </pic:spPr>
                </pic:pic>
              </a:graphicData>
            </a:graphic>
          </wp:inline>
        </w:drawing>
      </w:r>
      <w:r w:rsidR="00B31529" w:rsidRPr="00157B38">
        <w:tab/>
      </w:r>
      <w:r w:rsidR="00B31529" w:rsidRPr="00157B38">
        <w:tab/>
        <w:t xml:space="preserve"> </w:t>
      </w:r>
    </w:p>
    <w:p w:rsidR="00E22ACE" w:rsidRDefault="00E22ACE"/>
    <w:p w:rsidR="00B31529" w:rsidRPr="00157B38" w:rsidRDefault="00B31529">
      <w:r w:rsidRPr="00157B38">
        <w:t>The inner wall of the VACUETTE® Heparin tubes is coated with spray-dried lithium, ammonium or sodium heparin. The additives are anticoagulants, which block the coagulation cascade and prevent coagulation of the blood sample.</w:t>
      </w:r>
    </w:p>
    <w:p w:rsidR="00B31529" w:rsidRDefault="00B31529">
      <w:r w:rsidRPr="00157B38">
        <w:t>Plasma gel tubes contain an inert barrier gel that is present in the bottom of the tube. During centrifugation the barrier gel moves upward to the plasma - cell interface, where it forms a stable barrier separating the plasma from cells. VACUETTE® Plasma Tubes with Gel improve the plasma yield and enable plasma to be left in the primary tube.</w:t>
      </w:r>
    </w:p>
    <w:p w:rsidR="009E33E7" w:rsidRPr="00157B38" w:rsidRDefault="009E33E7"/>
    <w:p w:rsidR="004C1A3A" w:rsidRPr="004C1A3A" w:rsidRDefault="004C1A3A" w:rsidP="004C1A3A">
      <w:pPr>
        <w:rPr>
          <w:rFonts w:eastAsia="Arial" w:cs="Arial"/>
          <w:highlight w:val="yellow"/>
          <w:u w:val="single"/>
        </w:rPr>
      </w:pPr>
      <w:r w:rsidRPr="004C1A3A">
        <w:rPr>
          <w:rFonts w:eastAsia="Arial" w:cs="Arial"/>
          <w:highlight w:val="yellow"/>
          <w:u w:val="single"/>
        </w:rPr>
        <w:t>Lithium Heparin Gel free tubes</w:t>
      </w:r>
    </w:p>
    <w:p w:rsidR="004C1A3A" w:rsidRDefault="004C1A3A" w:rsidP="004C1A3A">
      <w:pPr>
        <w:rPr>
          <w:rFonts w:eastAsia="Arial" w:cs="Arial"/>
        </w:rPr>
      </w:pPr>
      <w:r w:rsidRPr="004C1A3A">
        <w:rPr>
          <w:rFonts w:eastAsia="Arial" w:cs="Arial"/>
          <w:highlight w:val="yellow"/>
        </w:rPr>
        <w:t>Use the gel-free lithium heparin tubes for Chromosome and Genetic studies.</w:t>
      </w:r>
    </w:p>
    <w:p w:rsidR="004C1A3A" w:rsidRDefault="004C1A3A" w:rsidP="004C1A3A">
      <w:pPr>
        <w:rPr>
          <w:rFonts w:eastAsia="Arial" w:cs="Arial"/>
        </w:rPr>
      </w:pPr>
    </w:p>
    <w:p w:rsidR="00B31529" w:rsidRPr="00157B38" w:rsidRDefault="00B31529"/>
    <w:p w:rsidR="00B31529" w:rsidRDefault="00B31529">
      <w:pPr>
        <w:rPr>
          <w:u w:val="single"/>
        </w:rPr>
      </w:pPr>
      <w:r w:rsidRPr="00E22ACE">
        <w:rPr>
          <w:u w:val="single"/>
        </w:rPr>
        <w:t>Vacuette Flouride Oxalate Tube</w:t>
      </w:r>
    </w:p>
    <w:p w:rsidR="00E22ACE" w:rsidRPr="00E22ACE" w:rsidRDefault="00E22ACE">
      <w:pPr>
        <w:rPr>
          <w:u w:val="single"/>
        </w:rPr>
      </w:pPr>
    </w:p>
    <w:p w:rsidR="00D16DC1" w:rsidRPr="00157B38" w:rsidRDefault="00B31529">
      <w:r w:rsidRPr="00157B38">
        <w:t xml:space="preserve"> </w:t>
      </w:r>
      <w:r w:rsidR="00E8075F">
        <w:rPr>
          <w:noProof/>
          <w:color w:val="0000FF"/>
          <w:u w:val="single"/>
          <w:lang w:val="en-IE" w:eastAsia="en-IE"/>
        </w:rPr>
        <w:drawing>
          <wp:inline distT="0" distB="0" distL="0" distR="0" wp14:anchorId="1D0A551E" wp14:editId="307022D0">
            <wp:extent cx="2209800" cy="390525"/>
            <wp:effectExtent l="19050" t="0" r="0" b="0"/>
            <wp:docPr id="12" name="Picture 12" descr="Glucose Determinatio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ucose Determination"/>
                    <pic:cNvPicPr>
                      <a:picLocks noChangeAspect="1" noChangeArrowheads="1"/>
                    </pic:cNvPicPr>
                  </pic:nvPicPr>
                  <pic:blipFill>
                    <a:blip r:embed="rId3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r w:rsidRPr="00157B38">
        <w:tab/>
      </w:r>
      <w:r w:rsidRPr="00157B38">
        <w:tab/>
      </w:r>
      <w:r w:rsidR="00E8075F">
        <w:rPr>
          <w:noProof/>
          <w:lang w:val="en-IE" w:eastAsia="en-IE"/>
        </w:rPr>
        <w:drawing>
          <wp:inline distT="0" distB="0" distL="0" distR="0" wp14:anchorId="58F440E8" wp14:editId="2D6AD8BA">
            <wp:extent cx="1238250" cy="390525"/>
            <wp:effectExtent l="19050" t="0" r="0" b="0"/>
            <wp:docPr id="13" name="Picture 13" descr="minicollect_gluko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collect_glukose(1)"/>
                    <pic:cNvPicPr>
                      <a:picLocks noChangeAspect="1" noChangeArrowheads="1"/>
                    </pic:cNvPicPr>
                  </pic:nvPicPr>
                  <pic:blipFill>
                    <a:blip r:embed="rId34" cstate="print"/>
                    <a:srcRect/>
                    <a:stretch>
                      <a:fillRect/>
                    </a:stretch>
                  </pic:blipFill>
                  <pic:spPr bwMode="auto">
                    <a:xfrm>
                      <a:off x="0" y="0"/>
                      <a:ext cx="1238250" cy="390525"/>
                    </a:xfrm>
                    <a:prstGeom prst="rect">
                      <a:avLst/>
                    </a:prstGeom>
                    <a:noFill/>
                    <a:ln w="9525">
                      <a:noFill/>
                      <a:miter lim="800000"/>
                      <a:headEnd/>
                      <a:tailEnd/>
                    </a:ln>
                  </pic:spPr>
                </pic:pic>
              </a:graphicData>
            </a:graphic>
          </wp:inline>
        </w:drawing>
      </w:r>
      <w:r w:rsidR="001E769C">
        <w:t xml:space="preserve">         </w:t>
      </w:r>
      <w:r w:rsidR="001E769C">
        <w:rPr>
          <w:noProof/>
          <w:lang w:val="en-IE" w:eastAsia="en-IE"/>
        </w:rPr>
        <w:drawing>
          <wp:inline distT="0" distB="0" distL="0" distR="0" wp14:anchorId="449F5102" wp14:editId="2EF38C39">
            <wp:extent cx="431800" cy="1285847"/>
            <wp:effectExtent l="2476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backgroundRemoval t="40469" b="69209" l="57041" r="63072"/>
                              </a14:imgEffect>
                            </a14:imgLayer>
                          </a14:imgProps>
                        </a:ext>
                      </a:extLst>
                    </a:blip>
                    <a:srcRect l="56287" t="36877" r="36174" b="27199"/>
                    <a:stretch/>
                  </pic:blipFill>
                  <pic:spPr bwMode="auto">
                    <a:xfrm rot="16200000">
                      <a:off x="0" y="0"/>
                      <a:ext cx="432118" cy="1286794"/>
                    </a:xfrm>
                    <a:prstGeom prst="rect">
                      <a:avLst/>
                    </a:prstGeom>
                    <a:ln>
                      <a:noFill/>
                    </a:ln>
                    <a:extLst>
                      <a:ext uri="{53640926-AAD7-44D8-BBD7-CCE9431645EC}">
                        <a14:shadowObscured xmlns:a14="http://schemas.microsoft.com/office/drawing/2010/main"/>
                      </a:ext>
                    </a:extLst>
                  </pic:spPr>
                </pic:pic>
              </a:graphicData>
            </a:graphic>
          </wp:inline>
        </w:drawing>
      </w:r>
    </w:p>
    <w:p w:rsidR="00E22ACE" w:rsidRDefault="00E22ACE"/>
    <w:p w:rsidR="00B31529" w:rsidRPr="00157B38" w:rsidRDefault="00B31529">
      <w:r w:rsidRPr="00157B38">
        <w:t xml:space="preserve">Both sodium fluoride and iodoacetate are used in VACUETTE® Glucose Tubes as glycolysis inhibitors to preserve glucose when combined with an anticoagulant such as EDTA, potassium oxalate or heparin. The tubes are suitable for determining glucose and lactate. </w:t>
      </w:r>
      <w:r w:rsidR="004C1A3A">
        <w:t>The latter must be collected on ice.</w:t>
      </w:r>
    </w:p>
    <w:p w:rsidR="00B31529" w:rsidRDefault="00B31529"/>
    <w:p w:rsidR="009C33D6" w:rsidRDefault="009C33D6"/>
    <w:p w:rsidR="009C33D6" w:rsidRPr="00157B38" w:rsidRDefault="009C33D6"/>
    <w:p w:rsidR="00B31529" w:rsidRPr="00E22ACE" w:rsidRDefault="00B31529">
      <w:pPr>
        <w:rPr>
          <w:u w:val="single"/>
        </w:rPr>
      </w:pPr>
      <w:r w:rsidRPr="00E22ACE">
        <w:rPr>
          <w:u w:val="single"/>
        </w:rPr>
        <w:t>Vacuette EDTA Tube</w:t>
      </w:r>
    </w:p>
    <w:p w:rsidR="00E22ACE" w:rsidRPr="00157B38" w:rsidRDefault="00E22ACE"/>
    <w:p w:rsidR="00B31529" w:rsidRPr="00157B38" w:rsidRDefault="00E8075F">
      <w:r>
        <w:rPr>
          <w:noProof/>
          <w:color w:val="0000FF"/>
          <w:u w:val="single"/>
          <w:lang w:val="en-IE" w:eastAsia="en-IE"/>
        </w:rPr>
        <w:drawing>
          <wp:inline distT="0" distB="0" distL="0" distR="0" wp14:anchorId="7709263E" wp14:editId="350D0E16">
            <wp:extent cx="2133600" cy="409575"/>
            <wp:effectExtent l="19050" t="0" r="0" b="0"/>
            <wp:docPr id="14" name="Picture 14" descr="Haematology">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ematology"/>
                    <pic:cNvPicPr>
                      <a:picLocks noChangeAspect="1" noChangeArrowheads="1"/>
                    </pic:cNvPicPr>
                  </pic:nvPicPr>
                  <pic:blipFill>
                    <a:blip r:embed="rId38" cstate="print"/>
                    <a:srcRect/>
                    <a:stretch>
                      <a:fillRect/>
                    </a:stretch>
                  </pic:blipFill>
                  <pic:spPr bwMode="auto">
                    <a:xfrm>
                      <a:off x="0" y="0"/>
                      <a:ext cx="2133600" cy="409575"/>
                    </a:xfrm>
                    <a:prstGeom prst="rect">
                      <a:avLst/>
                    </a:prstGeom>
                    <a:noFill/>
                    <a:ln w="9525">
                      <a:noFill/>
                      <a:miter lim="800000"/>
                      <a:headEnd/>
                      <a:tailEnd/>
                    </a:ln>
                  </pic:spPr>
                </pic:pic>
              </a:graphicData>
            </a:graphic>
          </wp:inline>
        </w:drawing>
      </w:r>
      <w:r w:rsidR="00B31529" w:rsidRPr="00157B38">
        <w:tab/>
      </w:r>
      <w:r w:rsidR="00B31529" w:rsidRPr="00157B38">
        <w:tab/>
      </w:r>
      <w:r>
        <w:rPr>
          <w:noProof/>
          <w:lang w:val="en-IE" w:eastAsia="en-IE"/>
        </w:rPr>
        <w:drawing>
          <wp:inline distT="0" distB="0" distL="0" distR="0" wp14:anchorId="50E23BAE" wp14:editId="12186C50">
            <wp:extent cx="1238250" cy="400050"/>
            <wp:effectExtent l="19050" t="0" r="0" b="0"/>
            <wp:docPr id="15" name="Picture 15" descr="minicollect_ed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nicollect_edta(1)"/>
                    <pic:cNvPicPr>
                      <a:picLocks noChangeAspect="1" noChangeArrowheads="1"/>
                    </pic:cNvPicPr>
                  </pic:nvPicPr>
                  <pic:blipFill>
                    <a:blip r:embed="rId39" cstate="print"/>
                    <a:srcRect/>
                    <a:stretch>
                      <a:fillRect/>
                    </a:stretch>
                  </pic:blipFill>
                  <pic:spPr bwMode="auto">
                    <a:xfrm>
                      <a:off x="0" y="0"/>
                      <a:ext cx="1238250" cy="400050"/>
                    </a:xfrm>
                    <a:prstGeom prst="rect">
                      <a:avLst/>
                    </a:prstGeom>
                    <a:noFill/>
                    <a:ln w="9525">
                      <a:noFill/>
                      <a:miter lim="800000"/>
                      <a:headEnd/>
                      <a:tailEnd/>
                    </a:ln>
                  </pic:spPr>
                </pic:pic>
              </a:graphicData>
            </a:graphic>
          </wp:inline>
        </w:drawing>
      </w:r>
    </w:p>
    <w:p w:rsidR="00E22ACE" w:rsidRDefault="00E22ACE"/>
    <w:p w:rsidR="00B31529" w:rsidRPr="00157B38" w:rsidRDefault="00B31529">
      <w:r w:rsidRPr="00157B38">
        <w:t>The tube interior of EDTA tubes is spray dried with EDTA. (EDTA – a salt of ethylene diamine tetraacetic acid). EDTA tubes are offered as either K2EDTA or K3EDTA tubes.</w:t>
      </w:r>
    </w:p>
    <w:p w:rsidR="00B31529" w:rsidRDefault="00B31529"/>
    <w:p w:rsidR="006E096D" w:rsidRDefault="006E096D"/>
    <w:p w:rsidR="009645EB" w:rsidRPr="00D61C39" w:rsidRDefault="009645EB" w:rsidP="009645EB">
      <w:pPr>
        <w:rPr>
          <w:highlight w:val="yellow"/>
          <w:u w:val="single"/>
        </w:rPr>
      </w:pPr>
      <w:r w:rsidRPr="00D61C39">
        <w:rPr>
          <w:highlight w:val="yellow"/>
          <w:u w:val="single"/>
        </w:rPr>
        <w:t>EDTA Aprotinin Tubes</w:t>
      </w:r>
    </w:p>
    <w:p w:rsidR="009645EB" w:rsidRPr="00D61C39" w:rsidRDefault="009645EB" w:rsidP="009645EB">
      <w:r w:rsidRPr="00D61C39">
        <w:rPr>
          <w:highlight w:val="yellow"/>
        </w:rPr>
        <w:t xml:space="preserve">The 4ml </w:t>
      </w:r>
      <w:r w:rsidRPr="00D61C39">
        <w:rPr>
          <w:b/>
          <w:highlight w:val="yellow"/>
        </w:rPr>
        <w:t>EDTA Aprotinin</w:t>
      </w:r>
      <w:r w:rsidRPr="00D61C39">
        <w:rPr>
          <w:highlight w:val="yellow"/>
        </w:rPr>
        <w:t xml:space="preserve"> (Pink capped) tube is required for certain tests referred to</w:t>
      </w:r>
      <w:r w:rsidR="00E83C9E">
        <w:rPr>
          <w:highlight w:val="yellow"/>
        </w:rPr>
        <w:t xml:space="preserve"> External</w:t>
      </w:r>
      <w:r w:rsidRPr="00D61C39">
        <w:rPr>
          <w:highlight w:val="yellow"/>
        </w:rPr>
        <w:t xml:space="preserve"> laboratories.These include, but are not exclusive to, ACTH, ADH, Glucagon, PTH-Related peptide, Somatostatin, etc.This tube is available from the Biochemistry laboratory. Please contact the Biochemistry Laboratory for further guidance.</w:t>
      </w:r>
    </w:p>
    <w:p w:rsidR="006E096D" w:rsidRPr="00D61C39" w:rsidRDefault="006E096D"/>
    <w:p w:rsidR="006E096D" w:rsidRPr="00157B38" w:rsidRDefault="006E096D"/>
    <w:p w:rsidR="00B31529" w:rsidRDefault="00B31529">
      <w:pPr>
        <w:rPr>
          <w:u w:val="single"/>
        </w:rPr>
      </w:pPr>
      <w:r w:rsidRPr="00E22ACE">
        <w:rPr>
          <w:u w:val="single"/>
        </w:rPr>
        <w:t xml:space="preserve">Blood gas syringes </w:t>
      </w:r>
    </w:p>
    <w:p w:rsidR="00372240" w:rsidRPr="00E22ACE" w:rsidRDefault="00372240">
      <w:pPr>
        <w:rPr>
          <w:u w:val="single"/>
        </w:rPr>
      </w:pPr>
    </w:p>
    <w:p w:rsidR="00E22ACE" w:rsidRDefault="00E8075F" w:rsidP="00372240">
      <w:r>
        <w:rPr>
          <w:noProof/>
          <w:lang w:val="en-IE" w:eastAsia="en-IE"/>
        </w:rPr>
        <w:drawing>
          <wp:inline distT="0" distB="0" distL="0" distR="0" wp14:anchorId="4DFFF455" wp14:editId="6F4D2E5A">
            <wp:extent cx="1085850" cy="1219200"/>
            <wp:effectExtent l="19050" t="0" r="0" b="0"/>
            <wp:docPr id="16" name="Picture 16" descr="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4"/>
                    <pic:cNvPicPr>
                      <a:picLocks noChangeAspect="1" noChangeArrowheads="1"/>
                    </pic:cNvPicPr>
                  </pic:nvPicPr>
                  <pic:blipFill>
                    <a:blip r:embed="rId40" cstate="print"/>
                    <a:srcRect/>
                    <a:stretch>
                      <a:fillRect/>
                    </a:stretch>
                  </pic:blipFill>
                  <pic:spPr bwMode="auto">
                    <a:xfrm>
                      <a:off x="0" y="0"/>
                      <a:ext cx="1085850" cy="1219200"/>
                    </a:xfrm>
                    <a:prstGeom prst="rect">
                      <a:avLst/>
                    </a:prstGeom>
                    <a:noFill/>
                    <a:ln w="9525">
                      <a:noFill/>
                      <a:miter lim="800000"/>
                      <a:headEnd/>
                      <a:tailEnd/>
                    </a:ln>
                  </pic:spPr>
                </pic:pic>
              </a:graphicData>
            </a:graphic>
          </wp:inline>
        </w:drawing>
      </w:r>
    </w:p>
    <w:p w:rsidR="00372240" w:rsidRDefault="00372240" w:rsidP="00372240"/>
    <w:p w:rsidR="00B31529" w:rsidRDefault="00B31529" w:rsidP="00E22ACE">
      <w:r w:rsidRPr="00157B38">
        <w:t>Unique dry, electrolyte-balanced heparin prevents bias and analyzer clotting</w:t>
      </w:r>
    </w:p>
    <w:p w:rsidR="004C1A3A" w:rsidRDefault="004C1A3A" w:rsidP="00E22ACE"/>
    <w:p w:rsidR="004F7BF8" w:rsidRDefault="004F7BF8" w:rsidP="00E22ACE"/>
    <w:p w:rsidR="004C1A3A" w:rsidRPr="00127E93" w:rsidRDefault="004C1A3A" w:rsidP="004C1A3A">
      <w:pPr>
        <w:pStyle w:val="Heading2"/>
        <w:rPr>
          <w:rFonts w:eastAsia="Arial"/>
        </w:rPr>
      </w:pPr>
      <w:bookmarkStart w:id="442" w:name="_Toc106975287"/>
      <w:bookmarkStart w:id="443" w:name="_Toc106976152"/>
      <w:bookmarkStart w:id="444" w:name="_Toc180677042"/>
      <w:r>
        <w:rPr>
          <w:rFonts w:eastAsia="Arial"/>
        </w:rPr>
        <w:t>Receipt of Specimens</w:t>
      </w:r>
      <w:bookmarkEnd w:id="442"/>
      <w:bookmarkEnd w:id="443"/>
      <w:bookmarkEnd w:id="444"/>
    </w:p>
    <w:p w:rsidR="004C1A3A" w:rsidRDefault="004C1A3A" w:rsidP="004C1A3A">
      <w:pPr>
        <w:keepNext/>
        <w:tabs>
          <w:tab w:val="left" w:pos="227"/>
        </w:tabs>
        <w:spacing w:before="240" w:after="60"/>
        <w:rPr>
          <w:rFonts w:eastAsia="Arial" w:cs="Arial"/>
        </w:rPr>
      </w:pPr>
      <w:r>
        <w:rPr>
          <w:rFonts w:eastAsia="Arial" w:cs="Arial"/>
        </w:rPr>
        <w:t xml:space="preserve">Ideally all specimens should be received as soon as possible following phlebotomy. For in-house samples the most efficient delivery to the laboratory is via the chute. Certain sample types however cannot be transported via the pneumatic chute system as outlined in the departmental specimen acceptance policy. The samples that should </w:t>
      </w:r>
      <w:r w:rsidRPr="006B7D90">
        <w:rPr>
          <w:rFonts w:eastAsia="Arial" w:cs="Arial"/>
          <w:b/>
        </w:rPr>
        <w:t xml:space="preserve">not </w:t>
      </w:r>
      <w:r>
        <w:rPr>
          <w:rFonts w:eastAsia="Arial" w:cs="Arial"/>
        </w:rPr>
        <w:t>be sent via chute are Blood Gases and any sample on ice requiring immediate proc</w:t>
      </w:r>
      <w:r w:rsidR="000B4363">
        <w:rPr>
          <w:rFonts w:eastAsia="Arial" w:cs="Arial"/>
        </w:rPr>
        <w:t xml:space="preserve">essing e.g. Lactate </w:t>
      </w:r>
      <w:r w:rsidR="000B4363">
        <w:rPr>
          <w:rFonts w:eastAsia="Arial" w:cs="Arial"/>
        </w:rPr>
        <w:lastRenderedPageBreak/>
        <w:t xml:space="preserve">and Ammonia.  </w:t>
      </w:r>
      <w:r>
        <w:rPr>
          <w:rFonts w:eastAsia="Arial" w:cs="Arial"/>
        </w:rPr>
        <w:t>All samples for Biochem</w:t>
      </w:r>
      <w:r w:rsidR="000B4363">
        <w:rPr>
          <w:rFonts w:eastAsia="Arial" w:cs="Arial"/>
        </w:rPr>
        <w:t>istry must be received within 48</w:t>
      </w:r>
      <w:r>
        <w:rPr>
          <w:rFonts w:eastAsia="Arial" w:cs="Arial"/>
        </w:rPr>
        <w:t>hrs of phlebotomy in line with departmental specimen acceptance criteria. A restricted testing profile can only be provided when specimens are aged.</w:t>
      </w:r>
    </w:p>
    <w:p w:rsidR="00321596" w:rsidRDefault="00321596" w:rsidP="004C1A3A">
      <w:pPr>
        <w:keepNext/>
        <w:tabs>
          <w:tab w:val="left" w:pos="227"/>
        </w:tabs>
        <w:spacing w:before="240" w:after="60"/>
        <w:rPr>
          <w:rFonts w:eastAsia="Arial" w:cs="Arial"/>
        </w:rPr>
      </w:pPr>
    </w:p>
    <w:p w:rsidR="004C1A3A" w:rsidRDefault="004C1A3A" w:rsidP="004C1A3A">
      <w:pPr>
        <w:pStyle w:val="Heading2"/>
        <w:rPr>
          <w:rFonts w:eastAsia="Arial"/>
        </w:rPr>
      </w:pPr>
      <w:bookmarkStart w:id="445" w:name="_Toc106975288"/>
      <w:bookmarkStart w:id="446" w:name="_Toc106976153"/>
      <w:bookmarkStart w:id="447" w:name="_Toc180677043"/>
      <w:r w:rsidRPr="00127E93">
        <w:rPr>
          <w:rFonts w:eastAsia="Arial"/>
        </w:rPr>
        <w:t>Sample Processing, Results and Turn-Around-Times (TAT's)</w:t>
      </w:r>
      <w:bookmarkEnd w:id="445"/>
      <w:bookmarkEnd w:id="446"/>
      <w:bookmarkEnd w:id="447"/>
    </w:p>
    <w:p w:rsidR="004C1A3A" w:rsidRPr="006B7D90" w:rsidRDefault="004C1A3A" w:rsidP="004C1A3A"/>
    <w:p w:rsidR="004C1A3A" w:rsidRDefault="004C1A3A" w:rsidP="004C1A3A">
      <w:pPr>
        <w:rPr>
          <w:rFonts w:eastAsia="Arial" w:cs="Arial"/>
        </w:rPr>
      </w:pPr>
      <w:r>
        <w:rPr>
          <w:rFonts w:eastAsia="Arial" w:cs="Arial"/>
        </w:rPr>
        <w:t>Every effort is made to ensure that samples are processed in a timely manner with results available to the requesting clinicians within stated TAT's.</w:t>
      </w:r>
    </w:p>
    <w:p w:rsidR="004C1A3A" w:rsidRDefault="004C1A3A" w:rsidP="004C1A3A">
      <w:pPr>
        <w:rPr>
          <w:rFonts w:eastAsia="Arial" w:cs="Arial"/>
        </w:rPr>
      </w:pPr>
    </w:p>
    <w:p w:rsidR="004C1A3A" w:rsidRDefault="004C1A3A" w:rsidP="004C1A3A">
      <w:pPr>
        <w:rPr>
          <w:rFonts w:eastAsia="Arial" w:cs="Arial"/>
        </w:rPr>
      </w:pPr>
      <w:r>
        <w:rPr>
          <w:rFonts w:eastAsia="Arial" w:cs="Arial"/>
        </w:rPr>
        <w:t>STAT specimens: Results available within a 1 hour target</w:t>
      </w:r>
    </w:p>
    <w:p w:rsidR="004C1A3A" w:rsidRDefault="004C1A3A" w:rsidP="004C1A3A">
      <w:pPr>
        <w:rPr>
          <w:rFonts w:eastAsia="Arial" w:cs="Arial"/>
        </w:rPr>
      </w:pPr>
      <w:r>
        <w:rPr>
          <w:rFonts w:eastAsia="Arial" w:cs="Arial"/>
        </w:rPr>
        <w:t>Routine SUH in patient specimens: Results available within a 4 hour target.</w:t>
      </w:r>
    </w:p>
    <w:p w:rsidR="004C1A3A" w:rsidRDefault="004C1A3A" w:rsidP="004C1A3A">
      <w:pPr>
        <w:rPr>
          <w:rFonts w:eastAsia="Arial" w:cs="Arial"/>
        </w:rPr>
      </w:pPr>
      <w:r>
        <w:rPr>
          <w:rFonts w:eastAsia="Arial" w:cs="Arial"/>
        </w:rPr>
        <w:t>GP specimens: Results available within 48 hours of receipt into the laboratory during routine working hours.</w:t>
      </w:r>
    </w:p>
    <w:p w:rsidR="004C1A3A" w:rsidRDefault="004C1A3A" w:rsidP="004C1A3A">
      <w:pPr>
        <w:rPr>
          <w:rFonts w:eastAsia="Arial" w:cs="Arial"/>
        </w:rPr>
      </w:pPr>
    </w:p>
    <w:p w:rsidR="004C1A3A" w:rsidRDefault="004C1A3A" w:rsidP="004C1A3A">
      <w:pPr>
        <w:rPr>
          <w:rFonts w:eastAsia="Arial" w:cs="Arial"/>
          <w:color w:val="FF0000"/>
        </w:rPr>
      </w:pPr>
      <w:r w:rsidRPr="00053464">
        <w:rPr>
          <w:rFonts w:eastAsia="Arial" w:cs="Arial"/>
          <w:color w:val="FF0000"/>
        </w:rPr>
        <w:t xml:space="preserve">The relevant department should always be contacted </w:t>
      </w:r>
      <w:r>
        <w:rPr>
          <w:rFonts w:eastAsia="Arial" w:cs="Arial"/>
          <w:color w:val="FF0000"/>
        </w:rPr>
        <w:t xml:space="preserve">in advance </w:t>
      </w:r>
      <w:r w:rsidRPr="00053464">
        <w:rPr>
          <w:rFonts w:eastAsia="Arial" w:cs="Arial"/>
          <w:color w:val="FF0000"/>
        </w:rPr>
        <w:t>if results</w:t>
      </w:r>
      <w:r>
        <w:rPr>
          <w:rFonts w:eastAsia="Arial" w:cs="Arial"/>
          <w:color w:val="FF0000"/>
        </w:rPr>
        <w:t xml:space="preserve"> from primary care locations</w:t>
      </w:r>
      <w:r w:rsidRPr="00053464">
        <w:rPr>
          <w:rFonts w:eastAsia="Arial" w:cs="Arial"/>
          <w:color w:val="FF0000"/>
        </w:rPr>
        <w:t xml:space="preserve"> are required urgently.</w:t>
      </w:r>
    </w:p>
    <w:p w:rsidR="006245D6" w:rsidRDefault="006245D6" w:rsidP="004C1A3A">
      <w:pPr>
        <w:rPr>
          <w:rFonts w:eastAsia="Arial" w:cs="Arial"/>
          <w:color w:val="FF0000"/>
        </w:rPr>
      </w:pPr>
    </w:p>
    <w:p w:rsidR="006245D6" w:rsidRDefault="006245D6" w:rsidP="006245D6">
      <w:pPr>
        <w:pStyle w:val="Heading2"/>
        <w:rPr>
          <w:rFonts w:eastAsia="Arial"/>
        </w:rPr>
      </w:pPr>
      <w:bookmarkStart w:id="448" w:name="_Toc106975289"/>
      <w:bookmarkStart w:id="449" w:name="_Toc106976154"/>
      <w:bookmarkStart w:id="450" w:name="_Toc180677044"/>
      <w:r w:rsidRPr="00127E93">
        <w:rPr>
          <w:rFonts w:eastAsia="Arial"/>
        </w:rPr>
        <w:t>Retrospective Requesting (add-on requests)</w:t>
      </w:r>
      <w:bookmarkEnd w:id="448"/>
      <w:bookmarkEnd w:id="449"/>
      <w:bookmarkEnd w:id="450"/>
      <w:r w:rsidRPr="00127E93">
        <w:rPr>
          <w:rFonts w:eastAsia="Arial"/>
        </w:rPr>
        <w:t xml:space="preserve"> </w:t>
      </w:r>
    </w:p>
    <w:p w:rsidR="006245D6" w:rsidRPr="006B7D90" w:rsidRDefault="006245D6" w:rsidP="006245D6"/>
    <w:p w:rsidR="009645EB" w:rsidRPr="00F3647B" w:rsidRDefault="009645EB" w:rsidP="009645EB">
      <w:pPr>
        <w:rPr>
          <w:rFonts w:eastAsia="Arial" w:cs="Arial"/>
        </w:rPr>
      </w:pPr>
      <w:r w:rsidRPr="00F3647B">
        <w:rPr>
          <w:rFonts w:eastAsia="Arial" w:cs="Arial"/>
        </w:rPr>
        <w:t>It may be possible to retrospectively request additional testing on a sample already in the pos</w:t>
      </w:r>
      <w:r>
        <w:rPr>
          <w:rFonts w:eastAsia="Arial" w:cs="Arial"/>
        </w:rPr>
        <w:t>s</w:t>
      </w:r>
      <w:r w:rsidRPr="00F3647B">
        <w:rPr>
          <w:rFonts w:eastAsia="Arial" w:cs="Arial"/>
        </w:rPr>
        <w:t>ession of the laboratory when this would facilitate efficient clinical management. However, this depends on the integrity of the sample in our pos</w:t>
      </w:r>
      <w:r>
        <w:rPr>
          <w:rFonts w:eastAsia="Arial" w:cs="Arial"/>
        </w:rPr>
        <w:t>s</w:t>
      </w:r>
      <w:r w:rsidRPr="00F3647B">
        <w:rPr>
          <w:rFonts w:eastAsia="Arial" w:cs="Arial"/>
        </w:rPr>
        <w:t>ession, its suitability for the additional test and current workload levels being experienced. Results may take up to 12hr to rep</w:t>
      </w:r>
      <w:r>
        <w:rPr>
          <w:rFonts w:eastAsia="Arial" w:cs="Arial"/>
        </w:rPr>
        <w:t>ort. I</w:t>
      </w:r>
      <w:r w:rsidRPr="00F3647B">
        <w:rPr>
          <w:rFonts w:eastAsia="Arial" w:cs="Arial"/>
        </w:rPr>
        <w:t>f urgent results are required it is always preferable to take a fresh sample. Add-on testing remains at the discretion of the laboratory because of the additional risk and work it involves and we would appeal to user</w:t>
      </w:r>
      <w:r>
        <w:rPr>
          <w:rFonts w:eastAsia="Arial" w:cs="Arial"/>
        </w:rPr>
        <w:t>s not to abuse this aspect of our service</w:t>
      </w:r>
      <w:r w:rsidRPr="00F3647B">
        <w:rPr>
          <w:rFonts w:eastAsia="Arial" w:cs="Arial"/>
        </w:rPr>
        <w:t>.</w:t>
      </w:r>
    </w:p>
    <w:p w:rsidR="009645EB" w:rsidRPr="00D7162C" w:rsidRDefault="009645EB" w:rsidP="009645EB">
      <w:pPr>
        <w:rPr>
          <w:rFonts w:eastAsia="Arial" w:cs="Arial"/>
        </w:rPr>
      </w:pPr>
      <w:r w:rsidRPr="00F3647B">
        <w:rPr>
          <w:rFonts w:eastAsia="Arial" w:cs="Arial"/>
        </w:rPr>
        <w:t>In general tests can be added up to 24 hours post collection, after 24 hours it is preferable to collect another sample. Some tests are not</w:t>
      </w:r>
      <w:r>
        <w:rPr>
          <w:rFonts w:eastAsia="Arial" w:cs="Arial"/>
        </w:rPr>
        <w:t xml:space="preserve"> suitable for add-on requesting e.g. </w:t>
      </w:r>
      <w:r w:rsidRPr="00D7162C">
        <w:rPr>
          <w:rFonts w:eastAsia="Calibri" w:cs="Arial"/>
        </w:rPr>
        <w:t>Alcohol, Ammonia, CO</w:t>
      </w:r>
      <w:r w:rsidRPr="00D7162C">
        <w:rPr>
          <w:rFonts w:eastAsia="Calibri" w:cs="Arial"/>
          <w:vertAlign w:val="subscript"/>
        </w:rPr>
        <w:t>2</w:t>
      </w:r>
      <w:r>
        <w:rPr>
          <w:rFonts w:eastAsia="Calibri" w:cs="Arial"/>
          <w:vertAlign w:val="subscript"/>
        </w:rPr>
        <w:t xml:space="preserve"> </w:t>
      </w:r>
      <w:r w:rsidRPr="00A8771E">
        <w:rPr>
          <w:rFonts w:eastAsia="Calibri" w:cs="Arial"/>
        </w:rPr>
        <w:t>(</w:t>
      </w:r>
      <w:r w:rsidRPr="009645EB">
        <w:rPr>
          <w:rFonts w:eastAsia="Calibri" w:cs="Arial"/>
        </w:rPr>
        <w:t>Bicarbonate</w:t>
      </w:r>
      <w:r w:rsidRPr="00A8771E">
        <w:rPr>
          <w:rFonts w:eastAsia="Calibri" w:cs="Arial"/>
        </w:rPr>
        <w:t>),</w:t>
      </w:r>
      <w:r>
        <w:rPr>
          <w:rFonts w:eastAsia="Calibri" w:cs="Arial"/>
          <w:vertAlign w:val="subscript"/>
        </w:rPr>
        <w:t xml:space="preserve"> </w:t>
      </w:r>
      <w:r w:rsidRPr="00D7162C">
        <w:rPr>
          <w:rFonts w:eastAsia="Calibri" w:cs="Arial"/>
        </w:rPr>
        <w:t>Glucose,</w:t>
      </w:r>
      <w:r>
        <w:rPr>
          <w:rFonts w:eastAsia="Calibri" w:cs="Arial"/>
        </w:rPr>
        <w:t xml:space="preserve"> </w:t>
      </w:r>
      <w:r w:rsidRPr="00D7162C">
        <w:rPr>
          <w:rFonts w:eastAsia="Calibri" w:cs="Arial"/>
        </w:rPr>
        <w:t>HbA1c,</w:t>
      </w:r>
      <w:r>
        <w:rPr>
          <w:rFonts w:eastAsia="Calibri" w:cs="Arial"/>
        </w:rPr>
        <w:t xml:space="preserve"> </w:t>
      </w:r>
      <w:r w:rsidRPr="00D7162C">
        <w:rPr>
          <w:rFonts w:eastAsia="Calibri" w:cs="Arial"/>
        </w:rPr>
        <w:t>Lactate,</w:t>
      </w:r>
      <w:r>
        <w:rPr>
          <w:rFonts w:eastAsia="Calibri" w:cs="Arial"/>
        </w:rPr>
        <w:t xml:space="preserve"> </w:t>
      </w:r>
      <w:r w:rsidRPr="00D7162C">
        <w:rPr>
          <w:rFonts w:eastAsia="Calibri" w:cs="Arial"/>
        </w:rPr>
        <w:t>PTH</w:t>
      </w:r>
    </w:p>
    <w:p w:rsidR="006245D6" w:rsidRDefault="006245D6" w:rsidP="006245D6">
      <w:pPr>
        <w:rPr>
          <w:rFonts w:eastAsia="Arial" w:cs="Arial"/>
        </w:rPr>
      </w:pPr>
    </w:p>
    <w:p w:rsidR="006245D6" w:rsidRPr="00127E93" w:rsidRDefault="006245D6" w:rsidP="006245D6">
      <w:pPr>
        <w:pStyle w:val="Heading2"/>
        <w:rPr>
          <w:rFonts w:eastAsia="Arial"/>
        </w:rPr>
      </w:pPr>
      <w:bookmarkStart w:id="451" w:name="_Toc106975290"/>
      <w:bookmarkStart w:id="452" w:name="_Toc106976155"/>
      <w:bookmarkStart w:id="453" w:name="_Toc180677045"/>
      <w:r w:rsidRPr="00127E93">
        <w:rPr>
          <w:rFonts w:eastAsia="Arial"/>
        </w:rPr>
        <w:t>Telephoning of Results</w:t>
      </w:r>
      <w:bookmarkEnd w:id="451"/>
      <w:bookmarkEnd w:id="452"/>
      <w:bookmarkEnd w:id="453"/>
    </w:p>
    <w:p w:rsidR="006245D6" w:rsidRPr="002D24FC" w:rsidRDefault="006245D6" w:rsidP="006245D6">
      <w:pPr>
        <w:rPr>
          <w:rFonts w:eastAsia="Arial" w:cs="Arial"/>
        </w:rPr>
      </w:pPr>
      <w:r w:rsidRPr="002D24FC">
        <w:rPr>
          <w:rFonts w:eastAsia="Arial" w:cs="Arial"/>
        </w:rPr>
        <w:t>The department strives to phone back critical test results</w:t>
      </w:r>
      <w:r>
        <w:rPr>
          <w:rFonts w:eastAsia="Arial" w:cs="Arial"/>
        </w:rPr>
        <w:t xml:space="preserve"> as soon as possible following report authorisation,</w:t>
      </w:r>
      <w:r w:rsidRPr="002D24FC">
        <w:rPr>
          <w:rFonts w:eastAsia="Arial" w:cs="Arial"/>
        </w:rPr>
        <w:t xml:space="preserve"> in line with departmental policy and in conjunction with guidance issued nationally from the Royal College of Pathologists.</w:t>
      </w:r>
      <w:r>
        <w:rPr>
          <w:rFonts w:eastAsia="Arial" w:cs="Arial"/>
        </w:rPr>
        <w:t xml:space="preserve">  Once a report is authorised it is available to view at ward level and is downloaded to primary care locations via Healthlink.</w:t>
      </w:r>
      <w:r w:rsidRPr="002D24FC">
        <w:rPr>
          <w:rFonts w:eastAsia="Arial" w:cs="Arial"/>
        </w:rPr>
        <w:t xml:space="preserve">  For further information please contact the Laboratory on Ext 74561.</w:t>
      </w:r>
    </w:p>
    <w:p w:rsidR="00B31529" w:rsidRDefault="00B31529" w:rsidP="00E22ACE"/>
    <w:p w:rsidR="006E096D" w:rsidRDefault="006E096D" w:rsidP="00E22ACE"/>
    <w:p w:rsidR="006E096D" w:rsidRDefault="006E096D" w:rsidP="00E22ACE"/>
    <w:p w:rsidR="006E096D" w:rsidRPr="00967137" w:rsidRDefault="006E096D" w:rsidP="006E096D">
      <w:pPr>
        <w:pStyle w:val="Heading2"/>
      </w:pPr>
      <w:bookmarkStart w:id="454" w:name="_Toc180677046"/>
      <w:r w:rsidRPr="00967137">
        <w:t>Near Patient Testing (NPT)</w:t>
      </w:r>
      <w:bookmarkEnd w:id="454"/>
    </w:p>
    <w:p w:rsidR="006E096D" w:rsidRPr="00967137" w:rsidRDefault="006E096D" w:rsidP="006E096D">
      <w:pPr>
        <w:rPr>
          <w:color w:val="00B050"/>
        </w:rPr>
      </w:pPr>
    </w:p>
    <w:p w:rsidR="006E096D" w:rsidRPr="006E096D" w:rsidRDefault="006E096D" w:rsidP="006E096D">
      <w:r w:rsidRPr="006E096D">
        <w:t xml:space="preserve">NPT refers to tests performed by non-laboratory staff near to the patient rather than in the clinical laboratory. The rapidity of obtaining a result can contribute to improved outcomes for patients. It is essential that all NPT is conducted within a framework of quality standards in compliance with National Guidelines. </w:t>
      </w:r>
    </w:p>
    <w:p w:rsidR="006E096D" w:rsidRPr="006E096D" w:rsidRDefault="006E096D" w:rsidP="006E096D"/>
    <w:p w:rsidR="006E096D" w:rsidRPr="006E096D" w:rsidRDefault="006E096D" w:rsidP="006E096D">
      <w:pPr>
        <w:rPr>
          <w:b/>
        </w:rPr>
      </w:pPr>
      <w:r w:rsidRPr="006E096D">
        <w:rPr>
          <w:b/>
        </w:rPr>
        <w:lastRenderedPageBreak/>
        <w:t xml:space="preserve">Access to service training </w:t>
      </w:r>
    </w:p>
    <w:p w:rsidR="006E096D" w:rsidRPr="006E096D" w:rsidRDefault="006E096D" w:rsidP="006E096D">
      <w:r w:rsidRPr="006E096D">
        <w:t>Training and competency assessment is required for access to all NPT equipment under the governance of the NPT manager. Training for some NPT analysers is undertaken at staff induction. This includes blood gas and glucometer analysis training. Some ward staff are trained by the near patient testing team as cascade trainers. These trainers can train staff in their own working area. To schedule training please contact Near Patient Testing Manager by email at;</w:t>
      </w:r>
    </w:p>
    <w:p w:rsidR="006E096D" w:rsidRPr="006E096D" w:rsidRDefault="006E096D" w:rsidP="006E096D">
      <w:r w:rsidRPr="006E096D">
        <w:t xml:space="preserve">   </w:t>
      </w:r>
      <w:r w:rsidRPr="006E096D">
        <w:rPr>
          <w:noProof/>
          <w:lang w:val="en-IE" w:eastAsia="en-IE"/>
        </w:rPr>
        <w:drawing>
          <wp:inline distT="0" distB="0" distL="0" distR="0" wp14:anchorId="3173FA37" wp14:editId="4952E852">
            <wp:extent cx="305451" cy="2724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7493" cy="300991"/>
                    </a:xfrm>
                    <a:prstGeom prst="rect">
                      <a:avLst/>
                    </a:prstGeom>
                  </pic:spPr>
                </pic:pic>
              </a:graphicData>
            </a:graphic>
          </wp:inline>
        </w:drawing>
      </w:r>
      <w:r w:rsidRPr="006E096D">
        <w:t xml:space="preserve">      </w:t>
      </w:r>
      <w:hyperlink r:id="rId42" w:history="1">
        <w:r w:rsidRPr="006E096D">
          <w:rPr>
            <w:rStyle w:val="Hyperlink"/>
            <w:color w:val="auto"/>
          </w:rPr>
          <w:t>louise.molloy1@hse.ie</w:t>
        </w:r>
      </w:hyperlink>
      <w:r w:rsidRPr="006E096D">
        <w:t xml:space="preserve">     </w:t>
      </w:r>
      <w:r w:rsidRPr="006E096D">
        <w:rPr>
          <w:noProof/>
          <w:lang w:val="en-IE" w:eastAsia="en-IE"/>
        </w:rPr>
        <w:drawing>
          <wp:inline distT="0" distB="0" distL="0" distR="0" wp14:anchorId="0CA7718D" wp14:editId="0EBBE6F2">
            <wp:extent cx="243821" cy="273685"/>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5945" cy="298519"/>
                    </a:xfrm>
                    <a:prstGeom prst="rect">
                      <a:avLst/>
                    </a:prstGeom>
                  </pic:spPr>
                </pic:pic>
              </a:graphicData>
            </a:graphic>
          </wp:inline>
        </w:drawing>
      </w:r>
      <w:r w:rsidRPr="006E096D">
        <w:t xml:space="preserve"> Ext 73444</w:t>
      </w:r>
    </w:p>
    <w:p w:rsidR="006E096D" w:rsidRPr="006E096D" w:rsidRDefault="006E096D" w:rsidP="006E096D"/>
    <w:p w:rsidR="006E096D" w:rsidRPr="006E096D" w:rsidRDefault="006E096D" w:rsidP="006E096D"/>
    <w:p w:rsidR="006E096D" w:rsidRPr="006E096D" w:rsidRDefault="006E096D" w:rsidP="006E096D">
      <w:r w:rsidRPr="006E096D">
        <w:t>It is mandatory to enter patient’s demographics on ALL NPT devices. Any demographics entered incorrectly should be reported immediately to the NPT department or the Biochemistry department outside hours.</w:t>
      </w:r>
    </w:p>
    <w:p w:rsidR="006E096D" w:rsidRPr="006E096D" w:rsidRDefault="006E096D" w:rsidP="006E096D">
      <w:r w:rsidRPr="006E096D">
        <w:t xml:space="preserve">Only staff who are fully trained have access to the analysers through their own unique password.  </w:t>
      </w:r>
    </w:p>
    <w:p w:rsidR="006E096D" w:rsidRPr="006E096D" w:rsidRDefault="006E096D" w:rsidP="006E096D">
      <w:r w:rsidRPr="006E096D">
        <w:rPr>
          <w:b/>
          <w:noProof/>
          <w:lang w:val="en-IE" w:eastAsia="en-IE"/>
        </w:rPr>
        <w:drawing>
          <wp:anchor distT="0" distB="0" distL="114300" distR="114300" simplePos="0" relativeHeight="251647488" behindDoc="0" locked="0" layoutInCell="1" allowOverlap="1" wp14:anchorId="599798A5" wp14:editId="27C7DDC4">
            <wp:simplePos x="0" y="0"/>
            <wp:positionH relativeFrom="column">
              <wp:posOffset>4541204</wp:posOffset>
            </wp:positionH>
            <wp:positionV relativeFrom="paragraph">
              <wp:posOffset>19719</wp:posOffset>
            </wp:positionV>
            <wp:extent cx="1407160" cy="1318895"/>
            <wp:effectExtent l="0" t="0" r="254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407160" cy="1318895"/>
                    </a:xfrm>
                    <a:prstGeom prst="rect">
                      <a:avLst/>
                    </a:prstGeom>
                  </pic:spPr>
                </pic:pic>
              </a:graphicData>
            </a:graphic>
          </wp:anchor>
        </w:drawing>
      </w:r>
    </w:p>
    <w:p w:rsidR="006E096D" w:rsidRPr="006E096D" w:rsidRDefault="006E096D" w:rsidP="006E096D">
      <w:r w:rsidRPr="006E096D">
        <w:rPr>
          <w:b/>
          <w:u w:val="single"/>
        </w:rPr>
        <w:t>DO NOT</w:t>
      </w:r>
      <w:r w:rsidRPr="006E096D">
        <w:t xml:space="preserve"> share your log on with any other staff. </w:t>
      </w:r>
    </w:p>
    <w:p w:rsidR="006E096D" w:rsidRPr="006E096D" w:rsidRDefault="006E096D" w:rsidP="006E096D"/>
    <w:p w:rsidR="006E096D" w:rsidRPr="006E096D" w:rsidRDefault="006E096D" w:rsidP="006E096D">
      <w:pPr>
        <w:rPr>
          <w:b/>
          <w:noProof/>
          <w:lang w:eastAsia="en-IE"/>
        </w:rPr>
      </w:pPr>
      <w:r w:rsidRPr="006E096D">
        <w:rPr>
          <w:b/>
          <w:noProof/>
          <w:lang w:eastAsia="en-IE"/>
        </w:rPr>
        <w:t>6.1 Blood Gas Analysis</w:t>
      </w:r>
      <w:r w:rsidRPr="006E096D">
        <w:rPr>
          <w:noProof/>
          <w:lang w:eastAsia="en-IE"/>
        </w:rPr>
        <w:t xml:space="preserve"> </w:t>
      </w:r>
      <w:r w:rsidRPr="006E096D">
        <w:rPr>
          <w:noProof/>
          <w:lang w:eastAsia="en-IE"/>
        </w:rPr>
        <w:tab/>
      </w:r>
      <w:r w:rsidRPr="006E096D">
        <w:rPr>
          <w:noProof/>
          <w:lang w:eastAsia="en-IE"/>
        </w:rPr>
        <w:tab/>
      </w:r>
      <w:r w:rsidRPr="006E096D">
        <w:rPr>
          <w:noProof/>
          <w:lang w:eastAsia="en-IE"/>
        </w:rPr>
        <w:tab/>
      </w:r>
      <w:r w:rsidRPr="006E096D">
        <w:rPr>
          <w:noProof/>
          <w:lang w:eastAsia="en-IE"/>
        </w:rPr>
        <w:tab/>
      </w:r>
      <w:r w:rsidRPr="006E096D">
        <w:rPr>
          <w:noProof/>
          <w:lang w:eastAsia="en-IE"/>
        </w:rPr>
        <w:tab/>
      </w:r>
      <w:r w:rsidRPr="006E096D">
        <w:rPr>
          <w:noProof/>
          <w:lang w:eastAsia="en-IE"/>
        </w:rPr>
        <w:tab/>
      </w:r>
      <w:r w:rsidRPr="006E096D">
        <w:rPr>
          <w:noProof/>
          <w:lang w:eastAsia="en-IE"/>
        </w:rPr>
        <w:tab/>
      </w:r>
      <w:r w:rsidRPr="006E096D">
        <w:rPr>
          <w:noProof/>
          <w:lang w:eastAsia="en-IE"/>
        </w:rPr>
        <w:tab/>
      </w:r>
      <w:r w:rsidRPr="006E096D">
        <w:rPr>
          <w:noProof/>
          <w:lang w:eastAsia="en-IE"/>
        </w:rPr>
        <w:tab/>
      </w:r>
      <w:r w:rsidRPr="006E096D">
        <w:rPr>
          <w:noProof/>
          <w:lang w:eastAsia="en-IE"/>
        </w:rPr>
        <w:tab/>
      </w:r>
      <w:r w:rsidRPr="006E096D">
        <w:rPr>
          <w:noProof/>
          <w:lang w:eastAsia="en-IE"/>
        </w:rPr>
        <w:tab/>
      </w:r>
      <w:r w:rsidRPr="006E096D">
        <w:rPr>
          <w:noProof/>
          <w:lang w:eastAsia="en-IE"/>
        </w:rPr>
        <w:tab/>
      </w:r>
      <w:r w:rsidRPr="006E096D">
        <w:rPr>
          <w:noProof/>
          <w:lang w:eastAsia="en-IE"/>
        </w:rPr>
        <w:tab/>
      </w:r>
      <w:r w:rsidRPr="006E096D">
        <w:rPr>
          <w:noProof/>
          <w:lang w:eastAsia="en-IE"/>
        </w:rPr>
        <w:tab/>
      </w:r>
      <w:r w:rsidRPr="006E096D">
        <w:rPr>
          <w:noProof/>
          <w:lang w:eastAsia="en-IE"/>
        </w:rPr>
        <w:tab/>
      </w:r>
      <w:r w:rsidRPr="006E096D">
        <w:rPr>
          <w:noProof/>
          <w:lang w:eastAsia="en-IE"/>
        </w:rPr>
        <w:tab/>
      </w:r>
    </w:p>
    <w:p w:rsidR="006E096D" w:rsidRPr="006E096D" w:rsidRDefault="006E096D" w:rsidP="006E096D">
      <w:pPr>
        <w:rPr>
          <w:noProof/>
          <w:lang w:eastAsia="en-IE"/>
        </w:rPr>
      </w:pPr>
      <w:r w:rsidRPr="006E096D">
        <w:rPr>
          <w:noProof/>
          <w:lang w:eastAsia="en-IE"/>
        </w:rPr>
        <w:t xml:space="preserve">There are 13 blood gas analysers spread across the Sligo </w:t>
      </w:r>
      <w:r w:rsidRPr="006E096D">
        <w:rPr>
          <w:noProof/>
          <w:lang w:eastAsia="en-IE"/>
        </w:rPr>
        <w:tab/>
      </w:r>
      <w:r w:rsidRPr="006E096D">
        <w:rPr>
          <w:noProof/>
          <w:lang w:eastAsia="en-IE"/>
        </w:rPr>
        <w:tab/>
      </w:r>
      <w:r w:rsidRPr="006E096D">
        <w:rPr>
          <w:noProof/>
          <w:lang w:eastAsia="en-IE"/>
        </w:rPr>
        <w:tab/>
      </w:r>
    </w:p>
    <w:p w:rsidR="006E096D" w:rsidRPr="006E096D" w:rsidRDefault="006E096D" w:rsidP="006E096D">
      <w:pPr>
        <w:rPr>
          <w:noProof/>
          <w:lang w:eastAsia="en-IE"/>
        </w:rPr>
      </w:pPr>
      <w:r w:rsidRPr="006E096D">
        <w:rPr>
          <w:noProof/>
          <w:lang w:eastAsia="en-IE"/>
        </w:rPr>
        <w:t xml:space="preserve">University Hospital campus.These are listed in the table below. </w:t>
      </w:r>
      <w:r w:rsidRPr="006E096D">
        <w:rPr>
          <w:noProof/>
          <w:lang w:eastAsia="en-IE"/>
        </w:rPr>
        <w:tab/>
      </w:r>
      <w:r w:rsidRPr="006E096D">
        <w:rPr>
          <w:noProof/>
          <w:lang w:eastAsia="en-IE"/>
        </w:rPr>
        <w:tab/>
      </w:r>
      <w:r w:rsidRPr="006E096D">
        <w:rPr>
          <w:noProof/>
          <w:lang w:eastAsia="en-IE"/>
        </w:rPr>
        <w:tab/>
      </w:r>
    </w:p>
    <w:p w:rsidR="006E096D" w:rsidRPr="006E096D" w:rsidRDefault="006E096D" w:rsidP="006E096D"/>
    <w:p w:rsidR="006E096D" w:rsidRPr="006E096D" w:rsidRDefault="006E096D" w:rsidP="006E096D"/>
    <w:tbl>
      <w:tblPr>
        <w:tblStyle w:val="TableGrid"/>
        <w:tblW w:w="0" w:type="auto"/>
        <w:tblLook w:val="04A0" w:firstRow="1" w:lastRow="0" w:firstColumn="1" w:lastColumn="0" w:noHBand="0" w:noVBand="1"/>
      </w:tblPr>
      <w:tblGrid>
        <w:gridCol w:w="3134"/>
        <w:gridCol w:w="2754"/>
        <w:gridCol w:w="3128"/>
      </w:tblGrid>
      <w:tr w:rsidR="006E096D" w:rsidRPr="006E096D" w:rsidTr="003C3153">
        <w:tc>
          <w:tcPr>
            <w:tcW w:w="3134" w:type="dxa"/>
            <w:shd w:val="clear" w:color="auto" w:fill="D9D9D9" w:themeFill="background1" w:themeFillShade="D9"/>
          </w:tcPr>
          <w:p w:rsidR="006E096D" w:rsidRPr="006E096D" w:rsidRDefault="006E096D" w:rsidP="003C3153">
            <w:pPr>
              <w:jc w:val="center"/>
              <w:rPr>
                <w:b/>
              </w:rPr>
            </w:pPr>
            <w:r w:rsidRPr="006E096D">
              <w:rPr>
                <w:b/>
              </w:rPr>
              <w:t>LOCATION</w:t>
            </w:r>
          </w:p>
        </w:tc>
        <w:tc>
          <w:tcPr>
            <w:tcW w:w="2754" w:type="dxa"/>
            <w:shd w:val="clear" w:color="auto" w:fill="D9D9D9" w:themeFill="background1" w:themeFillShade="D9"/>
          </w:tcPr>
          <w:p w:rsidR="006E096D" w:rsidRPr="006E096D" w:rsidRDefault="006E096D" w:rsidP="003C3153">
            <w:pPr>
              <w:jc w:val="center"/>
              <w:rPr>
                <w:b/>
              </w:rPr>
            </w:pPr>
            <w:r w:rsidRPr="006E096D">
              <w:rPr>
                <w:b/>
              </w:rPr>
              <w:t>LEVEL</w:t>
            </w:r>
          </w:p>
        </w:tc>
        <w:tc>
          <w:tcPr>
            <w:tcW w:w="3128" w:type="dxa"/>
            <w:shd w:val="clear" w:color="auto" w:fill="D9D9D9" w:themeFill="background1" w:themeFillShade="D9"/>
          </w:tcPr>
          <w:p w:rsidR="006E096D" w:rsidRPr="006E096D" w:rsidRDefault="006E096D" w:rsidP="003C3153">
            <w:pPr>
              <w:jc w:val="center"/>
              <w:rPr>
                <w:b/>
              </w:rPr>
            </w:pPr>
            <w:r w:rsidRPr="006E096D">
              <w:rPr>
                <w:b/>
              </w:rPr>
              <w:t>NUMBER OF ANALYSERS</w:t>
            </w:r>
          </w:p>
        </w:tc>
      </w:tr>
      <w:tr w:rsidR="006E096D" w:rsidRPr="006E096D" w:rsidTr="003C3153">
        <w:tc>
          <w:tcPr>
            <w:tcW w:w="3134" w:type="dxa"/>
          </w:tcPr>
          <w:p w:rsidR="006E096D" w:rsidRPr="006E096D" w:rsidRDefault="006E096D" w:rsidP="003C3153">
            <w:pPr>
              <w:jc w:val="center"/>
            </w:pPr>
            <w:r w:rsidRPr="006E096D">
              <w:t>Acute Assessment Unit</w:t>
            </w:r>
          </w:p>
        </w:tc>
        <w:tc>
          <w:tcPr>
            <w:tcW w:w="2754" w:type="dxa"/>
          </w:tcPr>
          <w:p w:rsidR="006E096D" w:rsidRPr="006E096D" w:rsidRDefault="006E096D" w:rsidP="003C3153">
            <w:pPr>
              <w:jc w:val="center"/>
            </w:pPr>
            <w:r w:rsidRPr="006E096D">
              <w:t>3</w:t>
            </w:r>
          </w:p>
        </w:tc>
        <w:tc>
          <w:tcPr>
            <w:tcW w:w="3128" w:type="dxa"/>
          </w:tcPr>
          <w:p w:rsidR="006E096D" w:rsidRPr="006E096D" w:rsidRDefault="006E096D" w:rsidP="003C3153">
            <w:pPr>
              <w:jc w:val="center"/>
            </w:pPr>
            <w:r w:rsidRPr="006E096D">
              <w:t>1</w:t>
            </w:r>
          </w:p>
        </w:tc>
      </w:tr>
      <w:tr w:rsidR="006E096D" w:rsidRPr="006E096D" w:rsidTr="003C3153">
        <w:tc>
          <w:tcPr>
            <w:tcW w:w="3134" w:type="dxa"/>
          </w:tcPr>
          <w:p w:rsidR="006E096D" w:rsidRPr="006E096D" w:rsidRDefault="006E096D" w:rsidP="003C3153">
            <w:pPr>
              <w:jc w:val="center"/>
            </w:pPr>
            <w:r w:rsidRPr="006E096D">
              <w:t>Emergency Department</w:t>
            </w:r>
          </w:p>
        </w:tc>
        <w:tc>
          <w:tcPr>
            <w:tcW w:w="2754" w:type="dxa"/>
          </w:tcPr>
          <w:p w:rsidR="006E096D" w:rsidRPr="006E096D" w:rsidRDefault="006E096D" w:rsidP="003C3153">
            <w:pPr>
              <w:jc w:val="center"/>
            </w:pPr>
            <w:r w:rsidRPr="006E096D">
              <w:t>3</w:t>
            </w:r>
          </w:p>
        </w:tc>
        <w:tc>
          <w:tcPr>
            <w:tcW w:w="3128" w:type="dxa"/>
          </w:tcPr>
          <w:p w:rsidR="006E096D" w:rsidRPr="006E096D" w:rsidRDefault="006E096D" w:rsidP="003C3153">
            <w:pPr>
              <w:jc w:val="center"/>
            </w:pPr>
            <w:r w:rsidRPr="006E096D">
              <w:t>3</w:t>
            </w:r>
          </w:p>
        </w:tc>
      </w:tr>
      <w:tr w:rsidR="006E096D" w:rsidRPr="006E096D" w:rsidTr="003C3153">
        <w:tc>
          <w:tcPr>
            <w:tcW w:w="3134" w:type="dxa"/>
          </w:tcPr>
          <w:p w:rsidR="006E096D" w:rsidRPr="006E096D" w:rsidRDefault="006E096D" w:rsidP="003C3153">
            <w:pPr>
              <w:jc w:val="center"/>
            </w:pPr>
            <w:r w:rsidRPr="006E096D">
              <w:t>Delivery Ward</w:t>
            </w:r>
          </w:p>
        </w:tc>
        <w:tc>
          <w:tcPr>
            <w:tcW w:w="2754" w:type="dxa"/>
          </w:tcPr>
          <w:p w:rsidR="006E096D" w:rsidRPr="006E096D" w:rsidRDefault="006E096D" w:rsidP="003C3153">
            <w:pPr>
              <w:jc w:val="center"/>
            </w:pPr>
            <w:r w:rsidRPr="006E096D">
              <w:t>4</w:t>
            </w:r>
          </w:p>
        </w:tc>
        <w:tc>
          <w:tcPr>
            <w:tcW w:w="3128" w:type="dxa"/>
          </w:tcPr>
          <w:p w:rsidR="006E096D" w:rsidRPr="006E096D" w:rsidRDefault="006E096D" w:rsidP="003C3153">
            <w:pPr>
              <w:jc w:val="center"/>
            </w:pPr>
            <w:r w:rsidRPr="006E096D">
              <w:t>1</w:t>
            </w:r>
          </w:p>
        </w:tc>
      </w:tr>
      <w:tr w:rsidR="006E096D" w:rsidRPr="006E096D" w:rsidTr="003C3153">
        <w:tc>
          <w:tcPr>
            <w:tcW w:w="3134" w:type="dxa"/>
          </w:tcPr>
          <w:p w:rsidR="006E096D" w:rsidRPr="006E096D" w:rsidRDefault="006E096D" w:rsidP="003C3153">
            <w:pPr>
              <w:jc w:val="center"/>
            </w:pPr>
            <w:r w:rsidRPr="006E096D">
              <w:t>Near Patient Testing Laboratory</w:t>
            </w:r>
          </w:p>
        </w:tc>
        <w:tc>
          <w:tcPr>
            <w:tcW w:w="2754" w:type="dxa"/>
          </w:tcPr>
          <w:p w:rsidR="006E096D" w:rsidRPr="006E096D" w:rsidRDefault="006E096D" w:rsidP="003C3153">
            <w:pPr>
              <w:jc w:val="center"/>
            </w:pPr>
            <w:r w:rsidRPr="006E096D">
              <w:t>4</w:t>
            </w:r>
          </w:p>
        </w:tc>
        <w:tc>
          <w:tcPr>
            <w:tcW w:w="3128" w:type="dxa"/>
          </w:tcPr>
          <w:p w:rsidR="006E096D" w:rsidRPr="006E096D" w:rsidRDefault="006E096D" w:rsidP="003C3153">
            <w:pPr>
              <w:jc w:val="center"/>
            </w:pPr>
            <w:r w:rsidRPr="006E096D">
              <w:t>1</w:t>
            </w:r>
          </w:p>
        </w:tc>
      </w:tr>
      <w:tr w:rsidR="006E096D" w:rsidRPr="006E096D" w:rsidTr="003C3153">
        <w:tc>
          <w:tcPr>
            <w:tcW w:w="3134" w:type="dxa"/>
          </w:tcPr>
          <w:p w:rsidR="006E096D" w:rsidRPr="006E096D" w:rsidRDefault="006E096D" w:rsidP="003C3153">
            <w:pPr>
              <w:jc w:val="center"/>
            </w:pPr>
            <w:r w:rsidRPr="006E096D">
              <w:t>Medical South</w:t>
            </w:r>
          </w:p>
        </w:tc>
        <w:tc>
          <w:tcPr>
            <w:tcW w:w="2754" w:type="dxa"/>
          </w:tcPr>
          <w:p w:rsidR="006E096D" w:rsidRPr="006E096D" w:rsidRDefault="006E096D" w:rsidP="003C3153">
            <w:pPr>
              <w:jc w:val="center"/>
            </w:pPr>
            <w:r w:rsidRPr="006E096D">
              <w:t>5</w:t>
            </w:r>
          </w:p>
        </w:tc>
        <w:tc>
          <w:tcPr>
            <w:tcW w:w="3128" w:type="dxa"/>
          </w:tcPr>
          <w:p w:rsidR="006E096D" w:rsidRPr="006E096D" w:rsidRDefault="006E096D" w:rsidP="003C3153">
            <w:pPr>
              <w:jc w:val="center"/>
            </w:pPr>
            <w:r w:rsidRPr="006E096D">
              <w:t>1</w:t>
            </w:r>
          </w:p>
        </w:tc>
      </w:tr>
      <w:tr w:rsidR="006E096D" w:rsidRPr="006E096D" w:rsidTr="003C3153">
        <w:tc>
          <w:tcPr>
            <w:tcW w:w="3134" w:type="dxa"/>
          </w:tcPr>
          <w:p w:rsidR="006E096D" w:rsidRPr="006E096D" w:rsidRDefault="006E096D" w:rsidP="003C3153">
            <w:pPr>
              <w:jc w:val="center"/>
            </w:pPr>
            <w:r w:rsidRPr="006E096D">
              <w:t>Day Services Theatre</w:t>
            </w:r>
          </w:p>
        </w:tc>
        <w:tc>
          <w:tcPr>
            <w:tcW w:w="2754" w:type="dxa"/>
          </w:tcPr>
          <w:p w:rsidR="006E096D" w:rsidRPr="006E096D" w:rsidRDefault="006E096D" w:rsidP="003C3153">
            <w:pPr>
              <w:jc w:val="center"/>
            </w:pPr>
            <w:r w:rsidRPr="006E096D">
              <w:t>6</w:t>
            </w:r>
          </w:p>
        </w:tc>
        <w:tc>
          <w:tcPr>
            <w:tcW w:w="3128" w:type="dxa"/>
          </w:tcPr>
          <w:p w:rsidR="006E096D" w:rsidRPr="006E096D" w:rsidRDefault="006E096D" w:rsidP="003C3153">
            <w:pPr>
              <w:jc w:val="center"/>
            </w:pPr>
            <w:r w:rsidRPr="006E096D">
              <w:t>1</w:t>
            </w:r>
          </w:p>
        </w:tc>
      </w:tr>
      <w:tr w:rsidR="006E096D" w:rsidRPr="006E096D" w:rsidTr="003C3153">
        <w:tc>
          <w:tcPr>
            <w:tcW w:w="3134" w:type="dxa"/>
          </w:tcPr>
          <w:p w:rsidR="006E096D" w:rsidRPr="006E096D" w:rsidRDefault="006E096D" w:rsidP="003C3153">
            <w:pPr>
              <w:jc w:val="center"/>
            </w:pPr>
            <w:r w:rsidRPr="006E096D">
              <w:t>Paediatric ward</w:t>
            </w:r>
          </w:p>
        </w:tc>
        <w:tc>
          <w:tcPr>
            <w:tcW w:w="2754" w:type="dxa"/>
          </w:tcPr>
          <w:p w:rsidR="006E096D" w:rsidRPr="006E096D" w:rsidRDefault="006E096D" w:rsidP="003C3153">
            <w:pPr>
              <w:jc w:val="center"/>
            </w:pPr>
            <w:r w:rsidRPr="006E096D">
              <w:t>7</w:t>
            </w:r>
          </w:p>
        </w:tc>
        <w:tc>
          <w:tcPr>
            <w:tcW w:w="3128" w:type="dxa"/>
          </w:tcPr>
          <w:p w:rsidR="006E096D" w:rsidRPr="006E096D" w:rsidRDefault="006E096D" w:rsidP="003C3153">
            <w:pPr>
              <w:jc w:val="center"/>
            </w:pPr>
            <w:r w:rsidRPr="006E096D">
              <w:t>1</w:t>
            </w:r>
          </w:p>
        </w:tc>
      </w:tr>
      <w:tr w:rsidR="006E096D" w:rsidRPr="006E096D" w:rsidTr="003C3153">
        <w:tc>
          <w:tcPr>
            <w:tcW w:w="3134" w:type="dxa"/>
          </w:tcPr>
          <w:p w:rsidR="006E096D" w:rsidRPr="006E096D" w:rsidRDefault="006E096D" w:rsidP="003C3153">
            <w:pPr>
              <w:jc w:val="center"/>
            </w:pPr>
            <w:r w:rsidRPr="006E096D">
              <w:t>Intensive Care Unit</w:t>
            </w:r>
          </w:p>
        </w:tc>
        <w:tc>
          <w:tcPr>
            <w:tcW w:w="2754" w:type="dxa"/>
          </w:tcPr>
          <w:p w:rsidR="006E096D" w:rsidRPr="006E096D" w:rsidRDefault="006E096D" w:rsidP="003C3153">
            <w:pPr>
              <w:jc w:val="center"/>
            </w:pPr>
            <w:r w:rsidRPr="006E096D">
              <w:t>8</w:t>
            </w:r>
          </w:p>
        </w:tc>
        <w:tc>
          <w:tcPr>
            <w:tcW w:w="3128" w:type="dxa"/>
          </w:tcPr>
          <w:p w:rsidR="006E096D" w:rsidRPr="006E096D" w:rsidRDefault="006E096D" w:rsidP="003C3153">
            <w:pPr>
              <w:jc w:val="center"/>
            </w:pPr>
            <w:r w:rsidRPr="006E096D">
              <w:t>2</w:t>
            </w:r>
          </w:p>
        </w:tc>
      </w:tr>
      <w:tr w:rsidR="006E096D" w:rsidRPr="006E096D" w:rsidTr="003C3153">
        <w:tc>
          <w:tcPr>
            <w:tcW w:w="3134" w:type="dxa"/>
          </w:tcPr>
          <w:p w:rsidR="006E096D" w:rsidRPr="006E096D" w:rsidRDefault="006E096D" w:rsidP="003C3153">
            <w:pPr>
              <w:jc w:val="center"/>
              <w:rPr>
                <w:rFonts w:cstheme="minorHAnsi"/>
              </w:rPr>
            </w:pPr>
            <w:r w:rsidRPr="006E096D">
              <w:rPr>
                <w:rFonts w:cstheme="minorHAnsi"/>
                <w:shd w:val="clear" w:color="auto" w:fill="FFFFFF"/>
              </w:rPr>
              <w:t>Post-Anaesthesia Care Unit</w:t>
            </w:r>
          </w:p>
        </w:tc>
        <w:tc>
          <w:tcPr>
            <w:tcW w:w="2754" w:type="dxa"/>
          </w:tcPr>
          <w:p w:rsidR="006E096D" w:rsidRPr="006E096D" w:rsidRDefault="006E096D" w:rsidP="003C3153">
            <w:pPr>
              <w:jc w:val="center"/>
            </w:pPr>
            <w:r w:rsidRPr="006E096D">
              <w:t>8</w:t>
            </w:r>
          </w:p>
        </w:tc>
        <w:tc>
          <w:tcPr>
            <w:tcW w:w="3128" w:type="dxa"/>
          </w:tcPr>
          <w:p w:rsidR="006E096D" w:rsidRPr="006E096D" w:rsidRDefault="006E096D" w:rsidP="003C3153">
            <w:pPr>
              <w:jc w:val="center"/>
            </w:pPr>
            <w:r w:rsidRPr="006E096D">
              <w:t>1</w:t>
            </w:r>
          </w:p>
        </w:tc>
      </w:tr>
      <w:tr w:rsidR="006E096D" w:rsidRPr="006E096D" w:rsidTr="003C3153">
        <w:tc>
          <w:tcPr>
            <w:tcW w:w="3134" w:type="dxa"/>
          </w:tcPr>
          <w:p w:rsidR="006E096D" w:rsidRPr="006E096D" w:rsidRDefault="006E096D" w:rsidP="003C3153">
            <w:pPr>
              <w:jc w:val="center"/>
            </w:pPr>
            <w:r w:rsidRPr="006E096D">
              <w:t>Benbulbin Respiratory Hub</w:t>
            </w:r>
          </w:p>
        </w:tc>
        <w:tc>
          <w:tcPr>
            <w:tcW w:w="2754" w:type="dxa"/>
          </w:tcPr>
          <w:p w:rsidR="006E096D" w:rsidRPr="006E096D" w:rsidRDefault="006E096D" w:rsidP="003C3153">
            <w:pPr>
              <w:jc w:val="center"/>
            </w:pPr>
            <w:r w:rsidRPr="006E096D">
              <w:t>Off-site</w:t>
            </w:r>
          </w:p>
        </w:tc>
        <w:tc>
          <w:tcPr>
            <w:tcW w:w="3128" w:type="dxa"/>
          </w:tcPr>
          <w:p w:rsidR="006E096D" w:rsidRPr="006E096D" w:rsidRDefault="006E096D" w:rsidP="003C3153">
            <w:pPr>
              <w:jc w:val="center"/>
            </w:pPr>
            <w:r w:rsidRPr="006E096D">
              <w:t>1</w:t>
            </w:r>
          </w:p>
        </w:tc>
      </w:tr>
    </w:tbl>
    <w:p w:rsidR="006E096D" w:rsidRPr="006E096D" w:rsidRDefault="006E096D" w:rsidP="006E096D"/>
    <w:p w:rsidR="006E096D" w:rsidRPr="006E096D" w:rsidRDefault="006E096D" w:rsidP="006E096D">
      <w:r w:rsidRPr="006E096D">
        <w:t>Blood gases should be collected in approved heparinised syringes and processed immediately, ideally within 10 minutes of collection.</w:t>
      </w:r>
    </w:p>
    <w:p w:rsidR="006E096D" w:rsidRPr="006E096D" w:rsidRDefault="006E096D" w:rsidP="006E096D"/>
    <w:p w:rsidR="006E096D" w:rsidRPr="006E096D" w:rsidRDefault="006E096D" w:rsidP="006E096D">
      <w:r w:rsidRPr="006E096D">
        <w:rPr>
          <w:noProof/>
          <w:lang w:val="en-IE" w:eastAsia="en-IE"/>
        </w:rPr>
        <w:drawing>
          <wp:anchor distT="0" distB="0" distL="114300" distR="114300" simplePos="0" relativeHeight="251657728" behindDoc="1" locked="0" layoutInCell="1" allowOverlap="1" wp14:anchorId="39936A4A" wp14:editId="67617AAA">
            <wp:simplePos x="0" y="0"/>
            <wp:positionH relativeFrom="column">
              <wp:posOffset>5038090</wp:posOffset>
            </wp:positionH>
            <wp:positionV relativeFrom="paragraph">
              <wp:posOffset>142240</wp:posOffset>
            </wp:positionV>
            <wp:extent cx="1002030" cy="1200785"/>
            <wp:effectExtent l="0" t="0" r="7620" b="0"/>
            <wp:wrapTight wrapText="bothSides">
              <wp:wrapPolygon edited="0">
                <wp:start x="0" y="0"/>
                <wp:lineTo x="0" y="21246"/>
                <wp:lineTo x="21354" y="21246"/>
                <wp:lineTo x="21354"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2030" cy="1200785"/>
                    </a:xfrm>
                    <a:prstGeom prst="rect">
                      <a:avLst/>
                    </a:prstGeom>
                  </pic:spPr>
                </pic:pic>
              </a:graphicData>
            </a:graphic>
            <wp14:sizeRelH relativeFrom="margin">
              <wp14:pctWidth>0</wp14:pctWidth>
            </wp14:sizeRelH>
            <wp14:sizeRelV relativeFrom="margin">
              <wp14:pctHeight>0</wp14:pctHeight>
            </wp14:sizeRelV>
          </wp:anchor>
        </w:drawing>
      </w:r>
    </w:p>
    <w:p w:rsidR="006E096D" w:rsidRPr="006E096D" w:rsidRDefault="006E096D" w:rsidP="006E096D">
      <w:pPr>
        <w:rPr>
          <w:b/>
        </w:rPr>
      </w:pPr>
      <w:r w:rsidRPr="006E096D">
        <w:rPr>
          <w:b/>
        </w:rPr>
        <w:t>6.2 Glucometry</w:t>
      </w:r>
      <w:r w:rsidRPr="006E096D">
        <w:rPr>
          <w:b/>
          <w:noProof/>
          <w:lang w:eastAsia="en-IE"/>
        </w:rPr>
        <w:t xml:space="preserve"> </w:t>
      </w:r>
    </w:p>
    <w:p w:rsidR="006E096D" w:rsidRPr="006E096D" w:rsidRDefault="006E096D" w:rsidP="006E096D">
      <w:r w:rsidRPr="006E096D">
        <w:t xml:space="preserve">There are 60 Roche Inform II glucose meters located throughout the hospital    </w:t>
      </w:r>
    </w:p>
    <w:p w:rsidR="006E096D" w:rsidRPr="006E096D" w:rsidRDefault="006E096D" w:rsidP="006E096D">
      <w:r w:rsidRPr="006E096D">
        <w:t xml:space="preserve">used for patient monitoring. </w:t>
      </w:r>
      <w:r w:rsidRPr="006E096D">
        <w:rPr>
          <w:rFonts w:cstheme="minorHAnsi"/>
        </w:rPr>
        <w:t>These qu</w:t>
      </w:r>
      <w:r w:rsidRPr="006E096D">
        <w:rPr>
          <w:rFonts w:cstheme="minorHAnsi"/>
          <w:shd w:val="clear" w:color="auto" w:fill="FFFFFF"/>
        </w:rPr>
        <w:t>antitatively measure glucose (sugar) in</w:t>
      </w:r>
    </w:p>
    <w:p w:rsidR="006E096D" w:rsidRPr="006E096D" w:rsidRDefault="006E096D" w:rsidP="006E096D">
      <w:pPr>
        <w:rPr>
          <w:rFonts w:cstheme="minorHAnsi"/>
          <w:shd w:val="clear" w:color="auto" w:fill="FFFFFF"/>
        </w:rPr>
      </w:pPr>
      <w:r w:rsidRPr="006E096D">
        <w:rPr>
          <w:rFonts w:cstheme="minorHAnsi"/>
          <w:shd w:val="clear" w:color="auto" w:fill="FFFFFF"/>
        </w:rPr>
        <w:t xml:space="preserve">venous whole blood, arterial whole blood, neonatal heel stick, or fresh </w:t>
      </w:r>
    </w:p>
    <w:p w:rsidR="006E096D" w:rsidRPr="006E096D" w:rsidRDefault="006E096D" w:rsidP="006E096D">
      <w:pPr>
        <w:rPr>
          <w:rFonts w:cstheme="minorHAnsi"/>
          <w:shd w:val="clear" w:color="auto" w:fill="FFFFFF"/>
        </w:rPr>
      </w:pPr>
      <w:r w:rsidRPr="006E096D">
        <w:rPr>
          <w:rFonts w:cstheme="minorHAnsi"/>
          <w:shd w:val="clear" w:color="auto" w:fill="FFFFFF"/>
        </w:rPr>
        <w:t xml:space="preserve">capillary whole blood samples drawn from the fingertip as an aid in </w:t>
      </w:r>
    </w:p>
    <w:p w:rsidR="006E096D" w:rsidRPr="006E096D" w:rsidRDefault="006E096D" w:rsidP="006E096D">
      <w:pPr>
        <w:rPr>
          <w:rFonts w:cstheme="minorHAnsi"/>
          <w:shd w:val="clear" w:color="auto" w:fill="FFFFFF"/>
        </w:rPr>
      </w:pPr>
      <w:r w:rsidRPr="006E096D">
        <w:rPr>
          <w:rFonts w:cstheme="minorHAnsi"/>
          <w:shd w:val="clear" w:color="auto" w:fill="FFFFFF"/>
        </w:rPr>
        <w:t>monitoring the effectiveness of glucose control.</w:t>
      </w:r>
    </w:p>
    <w:p w:rsidR="006E096D" w:rsidRPr="006E096D" w:rsidRDefault="006E096D" w:rsidP="006E096D"/>
    <w:p w:rsidR="006E096D" w:rsidRPr="006E096D" w:rsidRDefault="006E096D" w:rsidP="006E096D"/>
    <w:p w:rsidR="006E096D" w:rsidRPr="006E096D" w:rsidRDefault="006E096D" w:rsidP="006E096D"/>
    <w:p w:rsidR="006E096D" w:rsidRPr="006E096D" w:rsidRDefault="006E096D" w:rsidP="006E096D">
      <w:pPr>
        <w:rPr>
          <w:b/>
        </w:rPr>
      </w:pPr>
      <w:r w:rsidRPr="006E096D">
        <w:rPr>
          <w:noProof/>
          <w:lang w:val="en-IE" w:eastAsia="en-IE"/>
        </w:rPr>
        <w:drawing>
          <wp:anchor distT="0" distB="0" distL="114300" distR="114300" simplePos="0" relativeHeight="251666944" behindDoc="0" locked="0" layoutInCell="1" allowOverlap="1" wp14:anchorId="21ABA72C" wp14:editId="51390D8A">
            <wp:simplePos x="0" y="0"/>
            <wp:positionH relativeFrom="column">
              <wp:posOffset>4884983</wp:posOffset>
            </wp:positionH>
            <wp:positionV relativeFrom="paragraph">
              <wp:posOffset>19332</wp:posOffset>
            </wp:positionV>
            <wp:extent cx="1350645" cy="1057275"/>
            <wp:effectExtent l="0" t="0" r="1905"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50645" cy="1057275"/>
                    </a:xfrm>
                    <a:prstGeom prst="rect">
                      <a:avLst/>
                    </a:prstGeom>
                  </pic:spPr>
                </pic:pic>
              </a:graphicData>
            </a:graphic>
          </wp:anchor>
        </w:drawing>
      </w:r>
      <w:r w:rsidRPr="006E096D">
        <w:rPr>
          <w:b/>
        </w:rPr>
        <w:t>6.3 HbA1c Analysis</w:t>
      </w:r>
      <w:r w:rsidRPr="006E096D">
        <w:rPr>
          <w:b/>
          <w:noProof/>
          <w:lang w:eastAsia="en-IE"/>
        </w:rPr>
        <w:t xml:space="preserve"> </w:t>
      </w:r>
    </w:p>
    <w:p w:rsidR="006E096D" w:rsidRPr="006E096D" w:rsidRDefault="006E096D" w:rsidP="006E096D">
      <w:r w:rsidRPr="006E096D">
        <w:t>The Siemens DCA vantage analyser is located in the Diabetes Centre</w:t>
      </w:r>
      <w:r w:rsidRPr="006E096D">
        <w:tab/>
      </w:r>
    </w:p>
    <w:p w:rsidR="006E096D" w:rsidRPr="006E096D" w:rsidRDefault="006E096D" w:rsidP="006E096D">
      <w:pPr>
        <w:rPr>
          <w:rFonts w:cstheme="minorHAnsi"/>
          <w:shd w:val="clear" w:color="auto" w:fill="FFFFFF"/>
        </w:rPr>
      </w:pPr>
      <w:r w:rsidRPr="006E096D">
        <w:t>at SUH and is used to measure H</w:t>
      </w:r>
      <w:r w:rsidRPr="006E096D">
        <w:rPr>
          <w:rFonts w:cstheme="minorHAnsi"/>
          <w:shd w:val="clear" w:color="auto" w:fill="FFFFFF"/>
        </w:rPr>
        <w:t>bA1c from a small (1 µL) whole</w:t>
      </w:r>
    </w:p>
    <w:p w:rsidR="006E096D" w:rsidRPr="006E096D" w:rsidRDefault="006E096D" w:rsidP="006E096D">
      <w:pPr>
        <w:rPr>
          <w:rFonts w:cstheme="minorHAnsi"/>
          <w:shd w:val="clear" w:color="auto" w:fill="FFFFFF"/>
        </w:rPr>
      </w:pPr>
      <w:r w:rsidRPr="006E096D">
        <w:rPr>
          <w:rFonts w:cstheme="minorHAnsi"/>
          <w:shd w:val="clear" w:color="auto" w:fill="FFFFFF"/>
        </w:rPr>
        <w:t>blood sample in 6 minutes</w:t>
      </w:r>
    </w:p>
    <w:p w:rsidR="006E096D" w:rsidRPr="006E096D" w:rsidRDefault="006E096D" w:rsidP="006E096D"/>
    <w:p w:rsidR="006E096D" w:rsidRPr="006E096D" w:rsidRDefault="006E096D" w:rsidP="006E096D"/>
    <w:p w:rsidR="006E096D" w:rsidRPr="006E096D" w:rsidRDefault="006E096D" w:rsidP="006E096D"/>
    <w:p w:rsidR="006E096D" w:rsidRPr="006E096D" w:rsidRDefault="006E096D" w:rsidP="006E096D"/>
    <w:p w:rsidR="006E096D" w:rsidRPr="006E096D" w:rsidRDefault="006E096D" w:rsidP="006E096D"/>
    <w:p w:rsidR="006E096D" w:rsidRPr="006E096D" w:rsidRDefault="006E096D" w:rsidP="006E096D"/>
    <w:p w:rsidR="006E096D" w:rsidRPr="006E096D" w:rsidRDefault="006E096D" w:rsidP="006E096D"/>
    <w:p w:rsidR="006E096D" w:rsidRPr="006E096D" w:rsidRDefault="006E096D" w:rsidP="006E096D"/>
    <w:p w:rsidR="006E096D" w:rsidRPr="00916738" w:rsidRDefault="006E096D" w:rsidP="006E096D">
      <w:pPr>
        <w:rPr>
          <w:i/>
          <w:color w:val="FF0000"/>
          <w:u w:val="single"/>
        </w:rPr>
      </w:pPr>
      <w:r w:rsidRPr="00916738">
        <w:rPr>
          <w:rFonts w:cstheme="minorHAnsi"/>
          <w:i/>
          <w:color w:val="FF0000"/>
          <w:u w:val="single"/>
          <w:shd w:val="clear" w:color="auto" w:fill="FFFFFF"/>
        </w:rPr>
        <w:t>Important Note:  Any unexpected results or results not in line with the clinical presentation should be sent to the central laboratory for confirmation.</w:t>
      </w:r>
    </w:p>
    <w:p w:rsidR="006E096D" w:rsidRDefault="006E096D" w:rsidP="006E096D"/>
    <w:p w:rsidR="006E096D" w:rsidRDefault="006E096D" w:rsidP="00E22ACE"/>
    <w:p w:rsidR="00EB4AC8" w:rsidRPr="006A4823" w:rsidRDefault="00EB4AC8" w:rsidP="006A4823">
      <w:pPr>
        <w:pStyle w:val="Heading2"/>
        <w:rPr>
          <w:rFonts w:eastAsia="Arial"/>
        </w:rPr>
      </w:pPr>
      <w:bookmarkStart w:id="455" w:name="_Biochemistry_Test_Menu"/>
      <w:bookmarkStart w:id="456" w:name="_Toc106975291"/>
      <w:bookmarkStart w:id="457" w:name="_Toc106976156"/>
      <w:bookmarkStart w:id="458" w:name="_Toc180677047"/>
      <w:bookmarkEnd w:id="455"/>
      <w:r w:rsidRPr="006A4823">
        <w:rPr>
          <w:rFonts w:eastAsia="Arial"/>
        </w:rPr>
        <w:t>Biochemistry Test Menu</w:t>
      </w:r>
      <w:bookmarkEnd w:id="456"/>
      <w:bookmarkEnd w:id="457"/>
      <w:bookmarkEnd w:id="458"/>
      <w:r w:rsidR="006A4823" w:rsidRPr="006A4823">
        <w:rPr>
          <w:rFonts w:eastAsia="Arial"/>
        </w:rPr>
        <w:t xml:space="preserve"> </w:t>
      </w:r>
    </w:p>
    <w:p w:rsidR="00E22ACE" w:rsidRPr="00EB4AC8" w:rsidRDefault="00EB4AC8" w:rsidP="002F7F04">
      <w:pPr>
        <w:pStyle w:val="Heading3"/>
        <w:rPr>
          <w:rFonts w:eastAsia="Arial"/>
        </w:rPr>
      </w:pPr>
      <w:bookmarkStart w:id="459" w:name="_Toc106975292"/>
      <w:bookmarkStart w:id="460" w:name="_Toc106976157"/>
      <w:bookmarkStart w:id="461" w:name="_Toc180677048"/>
      <w:r w:rsidRPr="00B47D60">
        <w:rPr>
          <w:rFonts w:eastAsia="Arial"/>
        </w:rPr>
        <w:t>Blood and Fluids</w:t>
      </w:r>
      <w:bookmarkEnd w:id="459"/>
      <w:bookmarkEnd w:id="460"/>
      <w:bookmarkEnd w:id="461"/>
      <w:r w:rsidRPr="00B47D60">
        <w:rPr>
          <w:rFonts w:eastAsia="Arial"/>
        </w:rPr>
        <w:tab/>
      </w:r>
    </w:p>
    <w:p w:rsidR="00E22ACE" w:rsidRPr="00157B38" w:rsidRDefault="00CA2668">
      <w:r>
        <w:tab/>
      </w:r>
      <w:r>
        <w:tab/>
      </w:r>
      <w:r>
        <w:tab/>
      </w:r>
      <w:r>
        <w:tab/>
      </w:r>
      <w:r>
        <w:tab/>
      </w:r>
      <w:r>
        <w:tab/>
      </w:r>
      <w:r>
        <w:tab/>
      </w:r>
    </w:p>
    <w:tbl>
      <w:tblPr>
        <w:tblW w:w="8090" w:type="dxa"/>
        <w:tblInd w:w="10" w:type="dxa"/>
        <w:tblLayout w:type="fixed"/>
        <w:tblCellMar>
          <w:left w:w="10" w:type="dxa"/>
          <w:right w:w="10" w:type="dxa"/>
        </w:tblCellMar>
        <w:tblLook w:val="0000" w:firstRow="0" w:lastRow="0" w:firstColumn="0" w:lastColumn="0" w:noHBand="0" w:noVBand="0"/>
      </w:tblPr>
      <w:tblGrid>
        <w:gridCol w:w="2137"/>
        <w:gridCol w:w="992"/>
        <w:gridCol w:w="2551"/>
        <w:gridCol w:w="2410"/>
      </w:tblGrid>
      <w:tr w:rsidR="00A82E1F" w:rsidTr="006B3696">
        <w:trPr>
          <w:trHeight w:val="615"/>
          <w:tblHeader/>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Test</w:t>
            </w:r>
          </w:p>
        </w:tc>
        <w:tc>
          <w:tcPr>
            <w:tcW w:w="3543" w:type="dxa"/>
            <w:gridSpan w:val="2"/>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 xml:space="preserve">Specimen type </w:t>
            </w:r>
          </w:p>
        </w:tc>
        <w:tc>
          <w:tcPr>
            <w:tcW w:w="2410"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Additional Information</w:t>
            </w:r>
          </w:p>
        </w:tc>
      </w:tr>
      <w:tr w:rsidR="006A4823" w:rsidTr="006A4823">
        <w:trPr>
          <w:trHeight w:val="319"/>
          <w:tblHeader/>
        </w:trPr>
        <w:tc>
          <w:tcPr>
            <w:tcW w:w="8090" w:type="dxa"/>
            <w:gridSpan w:val="4"/>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6A4823" w:rsidRDefault="006A4823" w:rsidP="006A4823">
            <w:pPr>
              <w:rPr>
                <w:rFonts w:eastAsia="Arial" w:cs="Arial"/>
                <w:b/>
              </w:rPr>
            </w:pPr>
            <w:r w:rsidRPr="00A21503">
              <w:rPr>
                <w:rFonts w:eastAsia="Arial"/>
                <w:color w:val="7030A0"/>
                <w:szCs w:val="22"/>
              </w:rPr>
              <w:t>Time dependant analytes highlighted in Purple</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Albumin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p w:rsidR="00D23490" w:rsidRDefault="00D23490" w:rsidP="007B4E16">
            <w:r>
              <w:rPr>
                <w:rFonts w:eastAsia="Arial" w:cs="Arial"/>
              </w:rPr>
              <w:t>Fluid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Alcohol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ascii="Calibri" w:eastAsia="Calibri" w:hAnsi="Calibri" w:cs="Calibri"/>
              </w:rPr>
            </w:pPr>
            <w:r>
              <w:rPr>
                <w:rFonts w:ascii="Calibri" w:eastAsia="Calibri" w:hAnsi="Calibri" w:cs="Calibri"/>
              </w:rPr>
              <w:t>Must be requested by Consultant when coming from ED</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Alk.Phosphatase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ALT</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Alpha Fetoprotein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Alpha1 Antitrypsin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Serum(Red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A82E1F" w:rsidTr="005277CE">
        <w:trPr>
          <w:trHeight w:val="103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color w:val="800080"/>
              </w:rPr>
              <w:t>Ammonia</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EDTA  (purple top tube)                                                                                                                                                            </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On ice and transported to Lab immediately Must inform Lab before taking sample</w:t>
            </w:r>
          </w:p>
          <w:p w:rsidR="00D23490" w:rsidRPr="00127E93" w:rsidRDefault="00D23490" w:rsidP="007B4E16">
            <w:pPr>
              <w:rPr>
                <w:color w:val="FF0000"/>
              </w:rPr>
            </w:pPr>
            <w:r w:rsidRPr="00127E93">
              <w:rPr>
                <w:color w:val="FF0000"/>
              </w:rPr>
              <w:t>Do not send via chute</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Amylase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lastRenderedPageBreak/>
              <w:t xml:space="preserve">Anti-CCP </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AST</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103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Beta HCG</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Bicarbonate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Bilirubin  (Total)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Bilirubin (Direct)</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282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color w:val="800080"/>
              </w:rPr>
              <w:t>Blood Gases</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Arterial 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 xml:space="preserve">Arterial Blood     Balanced Heparinised Syringe.      </w:t>
            </w:r>
          </w:p>
          <w:p w:rsidR="00D23490" w:rsidRDefault="00D23490" w:rsidP="007B4E16"/>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b/>
                <w:color w:val="FF0000"/>
              </w:rPr>
              <w:t>Do not transport in chute.</w:t>
            </w:r>
            <w:r>
              <w:rPr>
                <w:rFonts w:eastAsia="Arial" w:cs="Arial"/>
              </w:rPr>
              <w:t xml:space="preserve"> </w:t>
            </w:r>
          </w:p>
          <w:p w:rsidR="00D23490" w:rsidRDefault="00D23490" w:rsidP="007B4E16">
            <w:pPr>
              <w:rPr>
                <w:rFonts w:eastAsia="Arial" w:cs="Arial"/>
              </w:rPr>
            </w:pPr>
            <w:r>
              <w:rPr>
                <w:rFonts w:eastAsia="Arial" w:cs="Arial"/>
              </w:rPr>
              <w:t xml:space="preserve"> Needle must NOT be left in syringe.  Label sample clearly.</w:t>
            </w:r>
          </w:p>
          <w:p w:rsidR="00D23490" w:rsidRDefault="00D23490" w:rsidP="007B4E16">
            <w:r>
              <w:rPr>
                <w:rFonts w:eastAsia="Arial" w:cs="Arial"/>
              </w:rPr>
              <w:t>Inform laboratory when sending gas especially during on call periods</w:t>
            </w:r>
          </w:p>
        </w:tc>
      </w:tr>
      <w:tr w:rsidR="00A82E1F" w:rsidTr="005277CE">
        <w:trPr>
          <w:cantSplit/>
          <w:trHeight w:val="63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Calcium</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78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CEA</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Blood </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CA-15.3</w:t>
            </w:r>
          </w:p>
          <w:p w:rsidR="00D23490" w:rsidRDefault="00D23490" w:rsidP="007B4E16"/>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CA-19.9</w:t>
            </w:r>
          </w:p>
          <w:p w:rsidR="00D23490" w:rsidRDefault="00D23490" w:rsidP="007B4E16"/>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45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CA-125</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Carbamazepine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4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Chloride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Serum (Red top tube)                                                                                                                                                      </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Cholesterol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HDL Cholesterol</w:t>
            </w:r>
          </w:p>
          <w:p w:rsidR="00D23490" w:rsidRDefault="00D23490" w:rsidP="007B4E16"/>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lastRenderedPageBreak/>
              <w:t>LDL Cholesterol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C-Reactive Protein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Cortisol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Serum (Red top)</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Creatine Kinase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Creatinine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  or      Plasma (Green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cantSplit/>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CSF Protein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CSF</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Universal</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Contact Laboratory</w:t>
            </w:r>
          </w:p>
        </w:tc>
      </w:tr>
      <w:tr w:rsidR="00A82E1F" w:rsidTr="005277CE">
        <w:trPr>
          <w:cantSplit/>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CSF Glucose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CSF</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Universal</w:t>
            </w:r>
          </w:p>
        </w:tc>
        <w:tc>
          <w:tcPr>
            <w:tcW w:w="2410" w:type="dxa"/>
            <w:vMerge/>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ascii="Calibri" w:eastAsia="Calibri" w:hAnsi="Calibri" w:cs="Calibri"/>
              </w:rPr>
            </w:pPr>
          </w:p>
        </w:tc>
      </w:tr>
      <w:tr w:rsidR="00D23490" w:rsidTr="005277CE">
        <w:trPr>
          <w:trHeight w:val="78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Digoxin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Specimen should be taken at least 6-12 hours post dose.</w:t>
            </w:r>
          </w:p>
        </w:tc>
      </w:tr>
      <w:tr w:rsidR="00A82E1F" w:rsidTr="005277CE">
        <w:trPr>
          <w:cantSplit/>
          <w:trHeight w:val="525"/>
        </w:trPr>
        <w:tc>
          <w:tcPr>
            <w:tcW w:w="2137" w:type="dxa"/>
            <w:vMerge w:val="restart"/>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Electrophoresis</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ascii="Calibri" w:eastAsia="Calibri" w:hAnsi="Calibri" w:cs="Calibri"/>
              </w:rPr>
            </w:pPr>
          </w:p>
        </w:tc>
      </w:tr>
      <w:tr w:rsidR="00A82E1F" w:rsidTr="005277CE">
        <w:trPr>
          <w:cantSplit/>
          <w:trHeight w:val="780"/>
        </w:trPr>
        <w:tc>
          <w:tcPr>
            <w:tcW w:w="2137" w:type="dxa"/>
            <w:vMerge/>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ascii="Calibri" w:eastAsia="Calibri" w:hAnsi="Calibri" w:cs="Calibri"/>
              </w:rPr>
            </w:pP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EMU or 24H Urine</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24Hr container</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EMU- full morning void or complete 24h collection</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Ferritin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Folate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FSH</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Serum (Red Top)</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Gamma GT</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78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Glucose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Fluoride EDTA; Adult grey top or Paediatric yellow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p w:rsidR="00D23490" w:rsidRDefault="00D23490" w:rsidP="007B4E16"/>
        </w:tc>
      </w:tr>
      <w:tr w:rsidR="00A82E1F" w:rsidTr="005277CE">
        <w:trPr>
          <w:trHeight w:val="96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tcPr>
          <w:p w:rsidR="00D23490" w:rsidRDefault="00D23490" w:rsidP="007B4E16">
            <w:r>
              <w:rPr>
                <w:rFonts w:eastAsia="Arial" w:cs="Arial"/>
                <w:b/>
              </w:rPr>
              <w:t>Haemochromotosis</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tcPr>
          <w:p w:rsidR="00D23490" w:rsidRDefault="00D23490" w:rsidP="007B4E16">
            <w:r>
              <w:rPr>
                <w:rFonts w:eastAsia="Arial" w:cs="Arial"/>
              </w:rPr>
              <w:t xml:space="preserve"> EDTA  (purple top tube) </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bottom"/>
          </w:tcPr>
          <w:p w:rsidR="00D23490" w:rsidRDefault="00D23490" w:rsidP="007B4E16">
            <w:pPr>
              <w:rPr>
                <w:rFonts w:ascii="Calibri" w:eastAsia="Calibri" w:hAnsi="Calibri" w:cs="Calibri"/>
              </w:rPr>
            </w:pP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Haemoglobin A1c</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EDTA  (purple top tube)  or   Fluoride EDTA</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0B4363"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0B4363" w:rsidRDefault="000B4363" w:rsidP="007B4E16">
            <w:pPr>
              <w:rPr>
                <w:rFonts w:eastAsia="Arial" w:cs="Arial"/>
                <w:b/>
              </w:rPr>
            </w:pPr>
            <w:r>
              <w:rPr>
                <w:rFonts w:eastAsia="Arial" w:cs="Arial"/>
                <w:b/>
              </w:rPr>
              <w:t>Haptoglobin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0B4363" w:rsidRDefault="000B4363"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0B4363" w:rsidRDefault="000B4363" w:rsidP="007B4E16">
            <w:pPr>
              <w:rPr>
                <w:rFonts w:eastAsia="Arial" w:cs="Arial"/>
              </w:rPr>
            </w:pPr>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0B4363" w:rsidRDefault="000B4363" w:rsidP="007B4E16"/>
        </w:tc>
      </w:tr>
      <w:tr w:rsidR="00A82E1F" w:rsidTr="005277CE">
        <w:trPr>
          <w:trHeight w:val="154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lastRenderedPageBreak/>
              <w:t xml:space="preserve">IgG                      </w:t>
            </w:r>
          </w:p>
          <w:p w:rsidR="00D23490" w:rsidRDefault="00D23490" w:rsidP="007B4E16">
            <w:pPr>
              <w:rPr>
                <w:rFonts w:eastAsia="Arial" w:cs="Arial"/>
                <w:b/>
              </w:rPr>
            </w:pPr>
            <w:r>
              <w:rPr>
                <w:rFonts w:eastAsia="Arial" w:cs="Arial"/>
                <w:b/>
              </w:rPr>
              <w:t xml:space="preserve"> IgA                    </w:t>
            </w:r>
          </w:p>
          <w:p w:rsidR="00D23490" w:rsidRDefault="00D23490" w:rsidP="007B4E16">
            <w:r>
              <w:rPr>
                <w:rFonts w:eastAsia="Arial" w:cs="Arial"/>
                <w:b/>
              </w:rPr>
              <w:t xml:space="preserve"> IgM</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Iron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78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color w:val="800080"/>
              </w:rPr>
              <w:t>Lactate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Fluoride EDTA; Adult grey top or Paediatric yellow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On ice and transported to laboratory immediately</w:t>
            </w:r>
          </w:p>
          <w:p w:rsidR="00D23490" w:rsidRPr="004B4628" w:rsidRDefault="00D23490" w:rsidP="007B4E16">
            <w:pPr>
              <w:rPr>
                <w:color w:val="FF0000"/>
              </w:rPr>
            </w:pPr>
            <w:r w:rsidRPr="004B4628">
              <w:rPr>
                <w:rFonts w:eastAsia="Arial" w:cs="Arial"/>
                <w:color w:val="FF0000"/>
              </w:rPr>
              <w:t>Do not send via chute</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LDH</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p w:rsidR="00D23490" w:rsidRDefault="00D23490" w:rsidP="007B4E16">
            <w:r>
              <w:rPr>
                <w:rFonts w:eastAsia="Arial" w:cs="Arial"/>
              </w:rPr>
              <w:t>Fluid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193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LH</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D23490" w:rsidTr="005277CE">
        <w:trPr>
          <w:trHeight w:val="154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Lithium</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Specimen should be taken 12 hours post dose</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Magnesium</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Oestradiol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A82E1F" w:rsidTr="005277CE">
        <w:trPr>
          <w:cantSplit/>
          <w:trHeight w:val="1159"/>
        </w:trPr>
        <w:tc>
          <w:tcPr>
            <w:tcW w:w="2137" w:type="dxa"/>
            <w:vMerge w:val="restart"/>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Osmolality</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For Water Deprivation Test, contact the laboratory in advance.</w:t>
            </w:r>
          </w:p>
        </w:tc>
      </w:tr>
      <w:tr w:rsidR="00A82E1F" w:rsidTr="005277CE">
        <w:trPr>
          <w:cantSplit/>
          <w:trHeight w:val="270"/>
        </w:trPr>
        <w:tc>
          <w:tcPr>
            <w:tcW w:w="2137" w:type="dxa"/>
            <w:vMerge/>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ascii="Calibri" w:eastAsia="Calibri" w:hAnsi="Calibri" w:cs="Calibri"/>
              </w:rPr>
            </w:pP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Urine</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Random</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Paracetamol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ascii="Calibri" w:eastAsia="Calibri" w:hAnsi="Calibri" w:cs="Calibri"/>
              </w:rPr>
            </w:pP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Phenobarbital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Blood </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lastRenderedPageBreak/>
              <w:t>Phenytoin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Blood </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cantSplit/>
          <w:trHeight w:val="2362"/>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Phosphate</w:t>
            </w: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pPr>
              <w:rPr>
                <w:rFonts w:eastAsia="Arial" w:cs="Arial"/>
                <w:b/>
              </w:rPr>
            </w:pPr>
          </w:p>
          <w:p w:rsidR="00D23490" w:rsidRDefault="00D23490" w:rsidP="007B4E16"/>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Blood </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cantSplit/>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Potassium</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  or                                                                                                                                              Plasma (Green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 xml:space="preserve">GP’s must clearly state on request form if potassium testing is required, as it is not included in the GP Renal Profile, however, when the  Creatinine level is &gt;150umol/L or </w:t>
            </w:r>
            <w:r w:rsidR="003C3153">
              <w:rPr>
                <w:rFonts w:eastAsia="Arial" w:cs="Arial"/>
              </w:rPr>
              <w:t>when the Potassium level is &lt;3.5mmol/L, Potassium result</w:t>
            </w:r>
            <w:r>
              <w:rPr>
                <w:rFonts w:eastAsia="Arial" w:cs="Arial"/>
              </w:rPr>
              <w:t xml:space="preserve"> will be reported.</w:t>
            </w:r>
          </w:p>
          <w:p w:rsidR="00D23490" w:rsidRPr="004B4628" w:rsidRDefault="00D23490" w:rsidP="007B4E16">
            <w:pPr>
              <w:rPr>
                <w:color w:val="FF0000"/>
              </w:rPr>
            </w:pPr>
            <w:r>
              <w:rPr>
                <w:rFonts w:eastAsia="Arial" w:cs="Arial"/>
                <w:color w:val="FF0000"/>
              </w:rPr>
              <w:t>NB Specimen</w:t>
            </w:r>
            <w:r w:rsidRPr="004B4628">
              <w:rPr>
                <w:rFonts w:eastAsia="Arial" w:cs="Arial"/>
                <w:color w:val="FF0000"/>
              </w:rPr>
              <w:t xml:space="preserve"> must be received in laboratory within 4hrs of phlebotomy for an accurate </w:t>
            </w:r>
            <w:r>
              <w:rPr>
                <w:rFonts w:eastAsia="Arial" w:cs="Arial"/>
                <w:color w:val="FF0000"/>
              </w:rPr>
              <w:t>potassium measurement.</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Progesterone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Serum( Red top)</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0B4363"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0B4363" w:rsidRDefault="000B4363" w:rsidP="007B4E16">
            <w:pPr>
              <w:rPr>
                <w:rFonts w:eastAsia="Arial" w:cs="Arial"/>
                <w:b/>
              </w:rPr>
            </w:pPr>
            <w:r>
              <w:rPr>
                <w:rFonts w:eastAsia="Arial" w:cs="Arial"/>
                <w:b/>
              </w:rPr>
              <w:t>Procalcitonin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0B4363" w:rsidRDefault="000B4363"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0B4363" w:rsidRDefault="000B4363" w:rsidP="007B4E16">
            <w:pPr>
              <w:rPr>
                <w:rFonts w:eastAsia="Arial" w:cs="Arial"/>
              </w:rPr>
            </w:pPr>
            <w:r>
              <w:rPr>
                <w:rFonts w:eastAsia="Arial" w:cs="Arial"/>
              </w:rPr>
              <w:t>Serum (Red top)</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0B4363" w:rsidRDefault="000B4363" w:rsidP="007B4E16">
            <w:pPr>
              <w:rPr>
                <w:rFonts w:eastAsia="Arial" w:cs="Arial"/>
              </w:rPr>
            </w:pP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Prolactin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cantSplit/>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Protein (Total)</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p w:rsidR="00D23490" w:rsidRDefault="00D23490" w:rsidP="007B4E16">
            <w:r>
              <w:rPr>
                <w:rFonts w:eastAsia="Arial" w:cs="Arial"/>
              </w:rPr>
              <w:t>Fluid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78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Pr="008F2F18" w:rsidRDefault="00D23490" w:rsidP="007B4E16">
            <w:pPr>
              <w:rPr>
                <w:rFonts w:eastAsia="Arial" w:cs="Arial"/>
                <w:b/>
              </w:rPr>
            </w:pPr>
            <w:r w:rsidRPr="008F2F18">
              <w:rPr>
                <w:rFonts w:eastAsia="Arial" w:cs="Arial"/>
                <w:b/>
              </w:rPr>
              <w:t>PSA</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Serum (Red)</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A82E1F" w:rsidTr="005277CE">
        <w:trPr>
          <w:trHeight w:val="78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Pr="008F2F18" w:rsidRDefault="00D23490" w:rsidP="007B4E16">
            <w:pPr>
              <w:rPr>
                <w:rFonts w:eastAsia="Arial" w:cs="Arial"/>
                <w:b/>
              </w:rPr>
            </w:pPr>
            <w:r>
              <w:rPr>
                <w:rFonts w:eastAsia="Arial" w:cs="Arial"/>
                <w:b/>
              </w:rPr>
              <w:lastRenderedPageBreak/>
              <w:t>PBNP</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Serum(Red Top)</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p>
        </w:tc>
      </w:tr>
      <w:tr w:rsidR="00A82E1F" w:rsidTr="005277CE">
        <w:trPr>
          <w:trHeight w:val="78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color w:val="800080"/>
              </w:rPr>
              <w:t>PTH</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EDTA  (purple top tube) </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cantSplit/>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Rhuematoid factor</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ascii="Calibri" w:eastAsia="Calibri" w:hAnsi="Calibri" w:cs="Calibri"/>
              </w:rPr>
            </w:pPr>
          </w:p>
        </w:tc>
      </w:tr>
      <w:tr w:rsidR="00A82E1F" w:rsidTr="005277CE">
        <w:trPr>
          <w:cantSplit/>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Salicylate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ascii="Calibri" w:eastAsia="Calibri" w:hAnsi="Calibri" w:cs="Calibri"/>
              </w:rPr>
            </w:pPr>
          </w:p>
        </w:tc>
      </w:tr>
      <w:tr w:rsidR="00A82E1F" w:rsidTr="005277CE">
        <w:trPr>
          <w:cantSplit/>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Sodium</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  or                                                                                                                                                   Plasma (Green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330"/>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Sweat Test</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Sweat</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Collected by Medical Scientist, must arrange with Biochemistry Lab ext 4590 in advance.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trHeight w:val="877"/>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pPr>
              <w:rPr>
                <w:rFonts w:eastAsia="Arial" w:cs="Arial"/>
                <w:b/>
              </w:rPr>
            </w:pPr>
            <w:r>
              <w:rPr>
                <w:rFonts w:eastAsia="Arial" w:cs="Arial"/>
                <w:b/>
              </w:rPr>
              <w:t>Testosterone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Serum(Red Top)</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eastAsia="Arial" w:cs="Arial"/>
              </w:rPr>
            </w:pPr>
            <w:r>
              <w:rPr>
                <w:rFonts w:eastAsia="Arial" w:cs="Arial"/>
              </w:rPr>
              <w:t>Male levels only tested at SUH.  Female / paediatric testing is referred to an external laboratory</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T4 (Free)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0B4363" w:rsidP="000B4363">
            <w:r>
              <w:rPr>
                <w:rFonts w:eastAsia="Arial" w:cs="Arial"/>
              </w:rPr>
              <w:t xml:space="preserve">Samples with TSH above or below normal range will be processed, otherwise by endocrinologist request. </w:t>
            </w:r>
          </w:p>
        </w:tc>
      </w:tr>
      <w:tr w:rsidR="00A82E1F" w:rsidTr="005277CE">
        <w:trPr>
          <w:trHeight w:val="6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Total Iron Binding Capacity</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pPr>
              <w:rPr>
                <w:rFonts w:ascii="Calibri" w:eastAsia="Calibri" w:hAnsi="Calibri" w:cs="Calibri"/>
              </w:rPr>
            </w:pPr>
          </w:p>
        </w:tc>
      </w:tr>
      <w:tr w:rsidR="00A82E1F" w:rsidTr="005277CE">
        <w:trPr>
          <w:trHeight w:val="6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Transferrin saturation</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Triglyceride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lastRenderedPageBreak/>
              <w:t>Troponin T Hs</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xml:space="preserve">Serum (Red top tube)  </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TSH</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D23490" w:rsidTr="005277CE">
        <w:trPr>
          <w:cantSplit/>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Urate</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cantSplit/>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Urea</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  or  Plasma (Green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52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Valproic Acid</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Vitamin B12</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r w:rsidR="00A82E1F" w:rsidTr="005277CE">
        <w:trPr>
          <w:trHeight w:val="315"/>
        </w:trPr>
        <w:tc>
          <w:tcPr>
            <w:tcW w:w="2137" w:type="dxa"/>
            <w:tcBorders>
              <w:top w:val="single" w:sz="4" w:space="0" w:color="auto"/>
              <w:left w:val="single" w:sz="4" w:space="0" w:color="auto"/>
              <w:bottom w:val="single" w:sz="4" w:space="0" w:color="auto"/>
              <w:right w:val="single" w:sz="4" w:space="0" w:color="auto"/>
            </w:tcBorders>
            <w:shd w:val="clear" w:color="auto" w:fill="B3B3B3"/>
            <w:tcMar>
              <w:left w:w="20" w:type="dxa"/>
              <w:right w:w="20" w:type="dxa"/>
            </w:tcMar>
            <w:vAlign w:val="center"/>
          </w:tcPr>
          <w:p w:rsidR="00D23490" w:rsidRDefault="00D23490" w:rsidP="007B4E16">
            <w:r>
              <w:rPr>
                <w:rFonts w:eastAsia="Arial" w:cs="Arial"/>
                <w:b/>
              </w:rPr>
              <w:t>Vitamin D 25OH</w:t>
            </w:r>
          </w:p>
        </w:tc>
        <w:tc>
          <w:tcPr>
            <w:tcW w:w="992"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Blood</w:t>
            </w:r>
          </w:p>
        </w:tc>
        <w:tc>
          <w:tcPr>
            <w:tcW w:w="2551"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Serum (Red top tube)</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20" w:type="dxa"/>
              <w:right w:w="20" w:type="dxa"/>
            </w:tcMar>
            <w:vAlign w:val="center"/>
          </w:tcPr>
          <w:p w:rsidR="00D23490" w:rsidRDefault="00D23490" w:rsidP="007B4E16">
            <w:r>
              <w:rPr>
                <w:rFonts w:eastAsia="Arial" w:cs="Arial"/>
              </w:rPr>
              <w:t> </w:t>
            </w:r>
          </w:p>
        </w:tc>
      </w:tr>
    </w:tbl>
    <w:p w:rsidR="00B12C24" w:rsidRPr="00721F27" w:rsidRDefault="00B12C24" w:rsidP="00B12C24">
      <w:pPr>
        <w:rPr>
          <w:b/>
          <w:sz w:val="18"/>
          <w:szCs w:val="18"/>
          <w:u w:val="single"/>
        </w:rPr>
      </w:pPr>
    </w:p>
    <w:p w:rsidR="003C3153" w:rsidRPr="009645EB" w:rsidRDefault="003C3153" w:rsidP="003C3153">
      <w:pPr>
        <w:rPr>
          <w:rFonts w:eastAsia="Arial" w:cs="Arial"/>
          <w:b/>
        </w:rPr>
      </w:pPr>
      <w:r w:rsidRPr="009645EB">
        <w:rPr>
          <w:rFonts w:eastAsia="Arial" w:cs="Arial"/>
          <w:b/>
          <w:highlight w:val="yellow"/>
        </w:rPr>
        <w:t>For further information on test requirements, specimen type and referral lab details for tests not listed above, please contact the Biochemistry department.</w:t>
      </w:r>
    </w:p>
    <w:p w:rsidR="003C3153" w:rsidRDefault="003C3153" w:rsidP="003C3153"/>
    <w:p w:rsidR="003C3153" w:rsidRDefault="003C3153" w:rsidP="00B12C24">
      <w:pPr>
        <w:rPr>
          <w:sz w:val="18"/>
          <w:szCs w:val="18"/>
          <w:u w:val="single"/>
        </w:rPr>
      </w:pPr>
    </w:p>
    <w:p w:rsidR="00B12C24" w:rsidRPr="00B12C24" w:rsidRDefault="00296157" w:rsidP="00B12C24">
      <w:pPr>
        <w:rPr>
          <w:sz w:val="18"/>
          <w:szCs w:val="18"/>
          <w:u w:val="single"/>
        </w:rPr>
      </w:pPr>
      <w:hyperlink w:anchor="Biochemistry" w:history="1">
        <w:r w:rsidR="00B12C24" w:rsidRPr="00B12C24">
          <w:rPr>
            <w:rStyle w:val="Hyperlink"/>
            <w:sz w:val="18"/>
            <w:szCs w:val="18"/>
          </w:rPr>
          <w:t>Return to Biochemistry Index</w:t>
        </w:r>
      </w:hyperlink>
    </w:p>
    <w:p w:rsidR="00B12C24" w:rsidRPr="00B12C24" w:rsidRDefault="00B12C24" w:rsidP="00B12C24">
      <w:pPr>
        <w:rPr>
          <w:sz w:val="18"/>
          <w:szCs w:val="18"/>
        </w:rPr>
      </w:pPr>
    </w:p>
    <w:p w:rsidR="00B12C24" w:rsidRPr="00B12C24" w:rsidRDefault="00296157" w:rsidP="00B12C24">
      <w:pPr>
        <w:rPr>
          <w:sz w:val="18"/>
          <w:szCs w:val="18"/>
          <w:u w:val="single"/>
        </w:rPr>
      </w:pPr>
      <w:hyperlink w:anchor="_Table_of_Contents" w:history="1">
        <w:r w:rsidR="00B12C24" w:rsidRPr="00B12C24">
          <w:rPr>
            <w:rStyle w:val="Hyperlink"/>
            <w:sz w:val="18"/>
            <w:szCs w:val="18"/>
          </w:rPr>
          <w:t>Return to Document Table of Contents</w:t>
        </w:r>
      </w:hyperlink>
    </w:p>
    <w:p w:rsidR="00E22ACE" w:rsidRDefault="00E22ACE" w:rsidP="00E22ACE"/>
    <w:p w:rsidR="00974285" w:rsidRPr="006A4823" w:rsidRDefault="00974285" w:rsidP="002F7F04">
      <w:pPr>
        <w:pStyle w:val="Heading3"/>
        <w:rPr>
          <w:rFonts w:eastAsia="Arial"/>
        </w:rPr>
      </w:pPr>
      <w:bookmarkStart w:id="462" w:name="_Toc106975293"/>
      <w:bookmarkStart w:id="463" w:name="_Toc106976158"/>
      <w:bookmarkStart w:id="464" w:name="_Toc180677049"/>
      <w:r w:rsidRPr="006A4823">
        <w:rPr>
          <w:rFonts w:eastAsia="Arial"/>
        </w:rPr>
        <w:t>Urine Biochemical Analysis</w:t>
      </w:r>
      <w:bookmarkEnd w:id="462"/>
      <w:bookmarkEnd w:id="463"/>
      <w:bookmarkEnd w:id="464"/>
    </w:p>
    <w:p w:rsidR="00974285" w:rsidRDefault="00974285" w:rsidP="00974285">
      <w:pPr>
        <w:rPr>
          <w:rFonts w:eastAsia="Arial" w:cs="Arial"/>
        </w:rPr>
      </w:pPr>
    </w:p>
    <w:p w:rsidR="00974285" w:rsidRDefault="00974285" w:rsidP="00974285">
      <w:pPr>
        <w:rPr>
          <w:rFonts w:eastAsia="Arial" w:cs="Arial"/>
        </w:rPr>
      </w:pPr>
      <w:r>
        <w:rPr>
          <w:rFonts w:eastAsia="Arial" w:cs="Arial"/>
        </w:rPr>
        <w:t xml:space="preserve">Obtain the correct collection container from the laboratory for analysis; </w:t>
      </w:r>
    </w:p>
    <w:p w:rsidR="00974285" w:rsidRDefault="002F7F04" w:rsidP="00974285">
      <w:pPr>
        <w:rPr>
          <w:rFonts w:eastAsia="Arial" w:cs="Arial"/>
        </w:rPr>
      </w:pPr>
      <w:r>
        <w:rPr>
          <w:rFonts w:eastAsia="Arial" w:cs="Arial"/>
        </w:rPr>
        <w:t>R</w:t>
      </w:r>
      <w:r w:rsidR="00974285">
        <w:rPr>
          <w:rFonts w:eastAsia="Arial" w:cs="Arial"/>
        </w:rPr>
        <w:t xml:space="preserve">efer to urine sampling guidelines </w:t>
      </w:r>
    </w:p>
    <w:p w:rsidR="00974285" w:rsidRDefault="00974285" w:rsidP="00974285">
      <w:pPr>
        <w:rPr>
          <w:rFonts w:eastAsia="Arial" w:cs="Arial"/>
        </w:rPr>
      </w:pPr>
    </w:p>
    <w:p w:rsidR="00974285" w:rsidRDefault="00974285" w:rsidP="00974285">
      <w:pPr>
        <w:rPr>
          <w:rFonts w:eastAsia="Arial" w:cs="Arial"/>
        </w:rPr>
      </w:pPr>
      <w:r>
        <w:rPr>
          <w:rFonts w:eastAsia="Arial" w:cs="Arial"/>
        </w:rPr>
        <w:t>There are three types of urine container available from the lab;</w:t>
      </w:r>
    </w:p>
    <w:p w:rsidR="00974285" w:rsidRDefault="00974285" w:rsidP="00974285">
      <w:pPr>
        <w:rPr>
          <w:rFonts w:eastAsia="Arial" w:cs="Arial"/>
        </w:rPr>
      </w:pPr>
      <w:r>
        <w:rPr>
          <w:rFonts w:eastAsia="Arial" w:cs="Arial"/>
        </w:rPr>
        <w:t>Plain bottle</w:t>
      </w:r>
    </w:p>
    <w:p w:rsidR="00974285" w:rsidRDefault="00974285" w:rsidP="00974285">
      <w:pPr>
        <w:rPr>
          <w:rFonts w:eastAsia="Arial" w:cs="Arial"/>
        </w:rPr>
      </w:pPr>
      <w:r>
        <w:rPr>
          <w:rFonts w:eastAsia="Arial" w:cs="Arial"/>
        </w:rPr>
        <w:t>Catecholamine  / 5HIAA Testing (contains Hydrochloric acid) *</w:t>
      </w:r>
    </w:p>
    <w:p w:rsidR="00974285" w:rsidRDefault="00974285" w:rsidP="00974285">
      <w:pPr>
        <w:rPr>
          <w:rFonts w:eastAsia="Arial" w:cs="Arial"/>
        </w:rPr>
      </w:pPr>
      <w:r>
        <w:rPr>
          <w:rFonts w:eastAsia="Arial" w:cs="Arial"/>
        </w:rPr>
        <w:t xml:space="preserve">Calcium </w:t>
      </w:r>
      <w:r w:rsidR="002F7F04">
        <w:rPr>
          <w:rFonts w:eastAsia="Arial" w:cs="Arial"/>
        </w:rPr>
        <w:t>Testing (</w:t>
      </w:r>
      <w:r>
        <w:rPr>
          <w:rFonts w:eastAsia="Arial" w:cs="Arial"/>
        </w:rPr>
        <w:t>contains Hydrochloric acid)*</w:t>
      </w:r>
    </w:p>
    <w:p w:rsidR="00974285" w:rsidRDefault="00974285" w:rsidP="00974285">
      <w:pPr>
        <w:rPr>
          <w:rFonts w:eastAsia="Arial" w:cs="Arial"/>
        </w:rPr>
      </w:pPr>
    </w:p>
    <w:p w:rsidR="00974285" w:rsidRDefault="00974285" w:rsidP="00974285">
      <w:pPr>
        <w:rPr>
          <w:rFonts w:eastAsia="Arial" w:cs="Arial"/>
          <w:b/>
          <w:color w:val="FF0000"/>
          <w:sz w:val="28"/>
          <w:szCs w:val="28"/>
        </w:rPr>
      </w:pPr>
      <w:r w:rsidRPr="006A009D">
        <w:rPr>
          <w:rFonts w:eastAsia="Arial" w:cs="Arial"/>
          <w:color w:val="FF0000"/>
        </w:rPr>
        <w:t>*</w:t>
      </w:r>
      <w:r w:rsidRPr="00F34BAD">
        <w:rPr>
          <w:rFonts w:eastAsia="Arial" w:cs="Arial"/>
          <w:b/>
          <w:color w:val="FF0000"/>
          <w:sz w:val="28"/>
          <w:szCs w:val="28"/>
        </w:rPr>
        <w:t>Health and safety notice*</w:t>
      </w:r>
    </w:p>
    <w:p w:rsidR="00974285" w:rsidRPr="006A009D" w:rsidRDefault="00974285" w:rsidP="00974285">
      <w:pPr>
        <w:rPr>
          <w:rFonts w:eastAsia="Arial" w:cs="Arial"/>
          <w:color w:val="FF0000"/>
        </w:rPr>
      </w:pPr>
    </w:p>
    <w:p w:rsidR="00974285" w:rsidRPr="00F34BAD" w:rsidRDefault="00974285" w:rsidP="00974285">
      <w:pPr>
        <w:rPr>
          <w:rFonts w:eastAsia="Arial" w:cs="Arial"/>
        </w:rPr>
      </w:pPr>
      <w:r w:rsidRPr="00F34BAD">
        <w:rPr>
          <w:rFonts w:eastAsia="Arial" w:cs="Arial"/>
        </w:rPr>
        <w:t xml:space="preserve">Patient should be informed that container contains acid and be informed of the potential dangers. </w:t>
      </w:r>
    </w:p>
    <w:p w:rsidR="00974285" w:rsidRPr="00F34BAD" w:rsidRDefault="00974285" w:rsidP="00974285">
      <w:pPr>
        <w:rPr>
          <w:rFonts w:eastAsia="Arial" w:cs="Arial"/>
        </w:rPr>
      </w:pPr>
      <w:r w:rsidRPr="00F34BAD">
        <w:rPr>
          <w:rFonts w:eastAsia="Arial" w:cs="Arial"/>
        </w:rPr>
        <w:t>Keep acidified containers out of reach of children</w:t>
      </w:r>
    </w:p>
    <w:p w:rsidR="00974285" w:rsidRPr="00F34BAD" w:rsidRDefault="00974285" w:rsidP="00974285">
      <w:pPr>
        <w:rPr>
          <w:rFonts w:eastAsia="Arial" w:cs="Arial"/>
        </w:rPr>
      </w:pPr>
      <w:r w:rsidRPr="00F34BAD">
        <w:rPr>
          <w:rFonts w:eastAsia="Arial" w:cs="Arial"/>
        </w:rPr>
        <w:t>In case of contact with eyes or skin, rinse immediately with plenty of water and seek medical advice</w:t>
      </w:r>
    </w:p>
    <w:p w:rsidR="00974285" w:rsidRPr="00F34BAD" w:rsidRDefault="00974285" w:rsidP="00974285">
      <w:pPr>
        <w:rPr>
          <w:rFonts w:eastAsia="Arial" w:cs="Arial"/>
        </w:rPr>
      </w:pPr>
      <w:r w:rsidRPr="00F34BAD">
        <w:rPr>
          <w:rFonts w:eastAsia="Arial" w:cs="Arial"/>
        </w:rPr>
        <w:t>Patients must NOT urinate directly into acidified container</w:t>
      </w:r>
    </w:p>
    <w:p w:rsidR="00974285" w:rsidRPr="00F34BAD" w:rsidRDefault="00974285" w:rsidP="00974285">
      <w:pPr>
        <w:rPr>
          <w:rFonts w:eastAsia="Arial" w:cs="Arial"/>
        </w:rPr>
      </w:pPr>
      <w:r w:rsidRPr="00F34BAD">
        <w:rPr>
          <w:rFonts w:eastAsia="Arial" w:cs="Arial"/>
        </w:rPr>
        <w:t>Do not breathe any fumes from acidified containers</w:t>
      </w:r>
    </w:p>
    <w:p w:rsidR="00974285" w:rsidRPr="00F34BAD" w:rsidRDefault="00974285" w:rsidP="00974285">
      <w:pPr>
        <w:rPr>
          <w:rFonts w:eastAsia="Arial" w:cs="Arial"/>
        </w:rPr>
      </w:pPr>
      <w:r w:rsidRPr="00F34BAD">
        <w:rPr>
          <w:rFonts w:eastAsia="Arial" w:cs="Arial"/>
        </w:rPr>
        <w:t xml:space="preserve">Please return any unused urine containers to laboratory for appropriate disposal. </w:t>
      </w:r>
    </w:p>
    <w:p w:rsidR="00974285" w:rsidRPr="006A009D" w:rsidRDefault="00974285" w:rsidP="00974285">
      <w:pPr>
        <w:pStyle w:val="Heading3"/>
        <w:rPr>
          <w:rFonts w:eastAsia="Arial"/>
        </w:rPr>
      </w:pPr>
    </w:p>
    <w:p w:rsidR="002F7F04" w:rsidRDefault="002F7F04" w:rsidP="00974285">
      <w:pPr>
        <w:pStyle w:val="Heading3"/>
        <w:rPr>
          <w:rFonts w:eastAsia="Arial"/>
        </w:rPr>
      </w:pPr>
      <w:bookmarkStart w:id="465" w:name="_Toc106975294"/>
      <w:bookmarkStart w:id="466" w:name="_Toc106976159"/>
    </w:p>
    <w:p w:rsidR="002F7F04" w:rsidRDefault="002F7F04" w:rsidP="00974285">
      <w:pPr>
        <w:pStyle w:val="Heading3"/>
        <w:rPr>
          <w:rFonts w:eastAsia="Arial"/>
        </w:rPr>
      </w:pPr>
    </w:p>
    <w:p w:rsidR="00974285" w:rsidRPr="00F34BAD" w:rsidRDefault="00974285" w:rsidP="008261E6">
      <w:pPr>
        <w:rPr>
          <w:rFonts w:eastAsia="Arial"/>
        </w:rPr>
      </w:pPr>
      <w:r w:rsidRPr="00F34BAD">
        <w:rPr>
          <w:rFonts w:eastAsia="Arial"/>
        </w:rPr>
        <w:t>Procedure for 24hr urine collection</w:t>
      </w:r>
      <w:bookmarkEnd w:id="465"/>
      <w:bookmarkEnd w:id="466"/>
      <w:r w:rsidRPr="00F34BAD">
        <w:rPr>
          <w:rFonts w:eastAsia="Arial"/>
        </w:rPr>
        <w:t xml:space="preserve"> </w:t>
      </w:r>
    </w:p>
    <w:p w:rsidR="00974285" w:rsidRPr="00F34BAD" w:rsidRDefault="00974285" w:rsidP="00974285"/>
    <w:p w:rsidR="00974285" w:rsidRDefault="00974285" w:rsidP="00974285">
      <w:pPr>
        <w:rPr>
          <w:rFonts w:eastAsia="Arial" w:cs="Arial"/>
        </w:rPr>
      </w:pPr>
      <w:r>
        <w:rPr>
          <w:rFonts w:eastAsia="Arial" w:cs="Arial"/>
        </w:rPr>
        <w:t xml:space="preserve">At the start of the collection (~8AM) empty the bladder completely, this should be done whether or not the patient feels the need.  </w:t>
      </w:r>
    </w:p>
    <w:p w:rsidR="00974285" w:rsidRDefault="00974285" w:rsidP="00974285">
      <w:pPr>
        <w:rPr>
          <w:rFonts w:eastAsia="Arial" w:cs="Arial"/>
        </w:rPr>
      </w:pPr>
      <w:r>
        <w:rPr>
          <w:rFonts w:eastAsia="Arial" w:cs="Arial"/>
        </w:rPr>
        <w:t>Collection begins after 1st morning urine is passed.</w:t>
      </w:r>
    </w:p>
    <w:p w:rsidR="00974285" w:rsidRDefault="00974285" w:rsidP="00974285">
      <w:pPr>
        <w:rPr>
          <w:rFonts w:eastAsia="Arial" w:cs="Arial"/>
        </w:rPr>
      </w:pPr>
      <w:r>
        <w:rPr>
          <w:rFonts w:eastAsia="Arial" w:cs="Arial"/>
        </w:rPr>
        <w:t>Note the exact time on the bottle and the request card.</w:t>
      </w:r>
    </w:p>
    <w:p w:rsidR="00974285" w:rsidRDefault="00974285" w:rsidP="00974285">
      <w:pPr>
        <w:rPr>
          <w:rFonts w:eastAsia="Arial" w:cs="Arial"/>
        </w:rPr>
      </w:pPr>
      <w:r>
        <w:rPr>
          <w:rFonts w:eastAsia="Arial" w:cs="Arial"/>
        </w:rPr>
        <w:t xml:space="preserve">Collect all urine passed for the next 24 hours and place in the collection bottle.  The bottle should be kept in a cool place. </w:t>
      </w:r>
    </w:p>
    <w:p w:rsidR="00974285" w:rsidRDefault="00974285" w:rsidP="00974285">
      <w:pPr>
        <w:rPr>
          <w:rFonts w:eastAsia="Arial" w:cs="Arial"/>
        </w:rPr>
      </w:pPr>
      <w:r>
        <w:rPr>
          <w:rFonts w:eastAsia="Arial" w:cs="Arial"/>
        </w:rPr>
        <w:t>Exactly 24 hours later (8AM) empty the bladder completely, whether or not the patient feels the need.  Add this final specimen to the collection.  Once again note the finish time on the collection bottle and request card.</w:t>
      </w:r>
    </w:p>
    <w:p w:rsidR="00974285" w:rsidRDefault="00974285" w:rsidP="00974285">
      <w:pPr>
        <w:rPr>
          <w:rFonts w:eastAsia="Arial" w:cs="Arial"/>
        </w:rPr>
      </w:pPr>
      <w:r>
        <w:rPr>
          <w:rFonts w:eastAsia="Arial" w:cs="Arial"/>
        </w:rPr>
        <w:t>Promptly send the entire collection and request form to the laboratory in the bag provided.</w:t>
      </w:r>
    </w:p>
    <w:p w:rsidR="00974285" w:rsidRPr="003F39C4" w:rsidRDefault="00974285" w:rsidP="00974285"/>
    <w:bookmarkStart w:id="467" w:name="_Urine_Analysis,_Sample"/>
    <w:bookmarkStart w:id="468" w:name="_Hours_of_Operation"/>
    <w:bookmarkEnd w:id="467"/>
    <w:bookmarkEnd w:id="468"/>
    <w:p w:rsidR="00974285" w:rsidRPr="00B12C24" w:rsidRDefault="00974285" w:rsidP="00974285">
      <w:pPr>
        <w:rPr>
          <w:sz w:val="18"/>
          <w:szCs w:val="18"/>
          <w:u w:val="single"/>
        </w:rPr>
      </w:pPr>
      <w:r w:rsidRPr="00B12C24">
        <w:rPr>
          <w:sz w:val="18"/>
          <w:szCs w:val="18"/>
          <w:u w:val="single"/>
        </w:rPr>
        <w:fldChar w:fldCharType="begin"/>
      </w:r>
      <w:r w:rsidRPr="00B12C24">
        <w:rPr>
          <w:sz w:val="18"/>
          <w:szCs w:val="18"/>
          <w:u w:val="single"/>
        </w:rPr>
        <w:instrText xml:space="preserve"> HYPERLINK  \l "Biochemistry" </w:instrText>
      </w:r>
      <w:r w:rsidRPr="00B12C24">
        <w:rPr>
          <w:sz w:val="18"/>
          <w:szCs w:val="18"/>
          <w:u w:val="single"/>
        </w:rPr>
        <w:fldChar w:fldCharType="separate"/>
      </w:r>
      <w:r w:rsidRPr="00B12C24">
        <w:rPr>
          <w:rStyle w:val="Hyperlink"/>
          <w:sz w:val="18"/>
          <w:szCs w:val="18"/>
        </w:rPr>
        <w:t>Return to Biochemistry Index</w:t>
      </w:r>
      <w:r w:rsidRPr="00B12C24">
        <w:rPr>
          <w:sz w:val="18"/>
          <w:szCs w:val="18"/>
          <w:u w:val="single"/>
        </w:rPr>
        <w:fldChar w:fldCharType="end"/>
      </w:r>
    </w:p>
    <w:p w:rsidR="00974285" w:rsidRPr="00B12C24" w:rsidRDefault="00974285" w:rsidP="00974285">
      <w:pPr>
        <w:rPr>
          <w:sz w:val="18"/>
          <w:szCs w:val="18"/>
        </w:rPr>
      </w:pPr>
    </w:p>
    <w:p w:rsidR="00974285" w:rsidRPr="00B12C24" w:rsidRDefault="00296157" w:rsidP="00974285">
      <w:pPr>
        <w:rPr>
          <w:sz w:val="18"/>
          <w:szCs w:val="18"/>
          <w:u w:val="single"/>
        </w:rPr>
      </w:pPr>
      <w:hyperlink w:anchor="_Table_of_Contents" w:history="1">
        <w:r w:rsidR="00974285" w:rsidRPr="00B12C24">
          <w:rPr>
            <w:rStyle w:val="Hyperlink"/>
            <w:sz w:val="18"/>
            <w:szCs w:val="18"/>
          </w:rPr>
          <w:t>Return to Document Table of Contents</w:t>
        </w:r>
      </w:hyperlink>
    </w:p>
    <w:p w:rsidR="00974285" w:rsidRDefault="00974285" w:rsidP="00974285"/>
    <w:p w:rsidR="00974285" w:rsidRDefault="00974285" w:rsidP="00974285"/>
    <w:p w:rsidR="00974285" w:rsidRPr="00F34BAD" w:rsidRDefault="00974285" w:rsidP="008261E6">
      <w:pPr>
        <w:pStyle w:val="Heading4"/>
      </w:pPr>
      <w:bookmarkStart w:id="469" w:name="_Urine_Analysis"/>
      <w:bookmarkStart w:id="470" w:name="_Toc180677050"/>
      <w:bookmarkEnd w:id="469"/>
      <w:r w:rsidRPr="00F34BAD">
        <w:t>Urine specimen requirements</w:t>
      </w:r>
      <w:bookmarkEnd w:id="470"/>
    </w:p>
    <w:tbl>
      <w:tblPr>
        <w:tblW w:w="37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4"/>
        <w:gridCol w:w="1785"/>
        <w:gridCol w:w="3016"/>
        <w:gridCol w:w="1725"/>
      </w:tblGrid>
      <w:tr w:rsidR="00974285" w:rsidRPr="00062470" w:rsidTr="002A0165">
        <w:trPr>
          <w:trHeight w:val="567"/>
          <w:tblHeader/>
        </w:trPr>
        <w:tc>
          <w:tcPr>
            <w:tcW w:w="2123" w:type="pct"/>
            <w:gridSpan w:val="2"/>
            <w:shd w:val="clear" w:color="auto" w:fill="C0C0C0"/>
            <w:vAlign w:val="center"/>
          </w:tcPr>
          <w:p w:rsidR="00974285" w:rsidRPr="00062470" w:rsidRDefault="00974285" w:rsidP="002A0165">
            <w:pPr>
              <w:rPr>
                <w:rFonts w:cs="Arial"/>
                <w:b/>
                <w:bCs/>
                <w:color w:val="0000FF"/>
              </w:rPr>
            </w:pPr>
            <w:bookmarkStart w:id="471" w:name="OLE_LINK1"/>
            <w:r w:rsidRPr="00062470">
              <w:rPr>
                <w:rFonts w:cs="Arial"/>
                <w:b/>
                <w:bCs/>
                <w:color w:val="0000FF"/>
              </w:rPr>
              <w:t xml:space="preserve">Test </w:t>
            </w:r>
          </w:p>
        </w:tc>
        <w:tc>
          <w:tcPr>
            <w:tcW w:w="1830" w:type="pct"/>
            <w:shd w:val="clear" w:color="auto" w:fill="C0C0C0"/>
            <w:vAlign w:val="center"/>
          </w:tcPr>
          <w:p w:rsidR="00974285" w:rsidRPr="00062470" w:rsidRDefault="00974285" w:rsidP="002A0165">
            <w:pPr>
              <w:rPr>
                <w:rFonts w:cs="Arial"/>
                <w:b/>
                <w:bCs/>
                <w:color w:val="0000FF"/>
              </w:rPr>
            </w:pPr>
            <w:r w:rsidRPr="00062470">
              <w:rPr>
                <w:rFonts w:cs="Arial"/>
                <w:b/>
                <w:bCs/>
                <w:color w:val="0000FF"/>
              </w:rPr>
              <w:t>Sample Type</w:t>
            </w:r>
          </w:p>
        </w:tc>
        <w:tc>
          <w:tcPr>
            <w:tcW w:w="1047" w:type="pct"/>
            <w:shd w:val="clear" w:color="auto" w:fill="C0C0C0"/>
            <w:vAlign w:val="center"/>
          </w:tcPr>
          <w:p w:rsidR="00974285" w:rsidRPr="00062470" w:rsidRDefault="00974285" w:rsidP="002A0165">
            <w:pPr>
              <w:rPr>
                <w:rFonts w:cs="Arial"/>
                <w:b/>
                <w:bCs/>
                <w:color w:val="0000FF"/>
              </w:rPr>
            </w:pPr>
            <w:r w:rsidRPr="00062470">
              <w:rPr>
                <w:rFonts w:cs="Arial"/>
                <w:b/>
                <w:bCs/>
                <w:color w:val="0000FF"/>
              </w:rPr>
              <w:t>Sent to:</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Urine Amino Acids</w:t>
            </w:r>
            <w:r>
              <w:rPr>
                <w:rFonts w:cs="Arial"/>
                <w:b/>
                <w:bCs/>
                <w:color w:val="0000CC"/>
              </w:rPr>
              <w:t xml:space="preserve"> </w:t>
            </w:r>
          </w:p>
        </w:tc>
        <w:tc>
          <w:tcPr>
            <w:tcW w:w="1830" w:type="pct"/>
            <w:shd w:val="clear" w:color="auto" w:fill="auto"/>
            <w:vAlign w:val="center"/>
          </w:tcPr>
          <w:p w:rsidR="00974285" w:rsidRPr="00062470" w:rsidRDefault="005F79E5" w:rsidP="005F79E5">
            <w:pPr>
              <w:rPr>
                <w:rFonts w:cs="Arial"/>
              </w:rPr>
            </w:pPr>
            <w:r>
              <w:rPr>
                <w:rFonts w:cs="Arial"/>
              </w:rPr>
              <w:t xml:space="preserve">Random Urine </w:t>
            </w:r>
            <w:r>
              <w:rPr>
                <w:rFonts w:cs="Arial"/>
                <w:color w:val="FF0000"/>
              </w:rPr>
              <w:t xml:space="preserve">On Ice </w:t>
            </w:r>
            <w:r w:rsidR="00974285" w:rsidRPr="00062470">
              <w:rPr>
                <w:rFonts w:cs="Arial"/>
              </w:rPr>
              <w:t>Only done as a Temple St. request. Clarify with requesting ward clinician</w:t>
            </w:r>
            <w:r w:rsidR="00662192">
              <w:rPr>
                <w:rFonts w:cs="Arial"/>
              </w:rPr>
              <w:t>. Metabolic Investigation request form must be completed.</w:t>
            </w:r>
          </w:p>
        </w:tc>
        <w:tc>
          <w:tcPr>
            <w:tcW w:w="1047" w:type="pct"/>
            <w:shd w:val="clear" w:color="auto" w:fill="auto"/>
            <w:vAlign w:val="center"/>
          </w:tcPr>
          <w:p w:rsidR="00974285" w:rsidRPr="00062470" w:rsidRDefault="00974285" w:rsidP="002A0165">
            <w:pPr>
              <w:rPr>
                <w:rFonts w:cs="Arial"/>
              </w:rPr>
            </w:pPr>
            <w:r w:rsidRPr="00062470">
              <w:rPr>
                <w:rFonts w:cs="Arial"/>
              </w:rPr>
              <w:t>Metabolic Lab</w:t>
            </w:r>
          </w:p>
          <w:p w:rsidR="00974285" w:rsidRPr="00062470" w:rsidRDefault="00974285" w:rsidP="002A0165">
            <w:pPr>
              <w:rPr>
                <w:rFonts w:cs="Arial"/>
              </w:rPr>
            </w:pPr>
            <w:r w:rsidRPr="00062470">
              <w:rPr>
                <w:rFonts w:cs="Arial"/>
              </w:rPr>
              <w:t xml:space="preserve">Temple St </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Urine 5HIAA</w:t>
            </w:r>
            <w:r>
              <w:rPr>
                <w:rFonts w:cs="Arial"/>
                <w:b/>
                <w:bCs/>
                <w:color w:val="0000CC"/>
              </w:rPr>
              <w:t xml:space="preserve"> </w:t>
            </w:r>
          </w:p>
        </w:tc>
        <w:tc>
          <w:tcPr>
            <w:tcW w:w="1830" w:type="pct"/>
            <w:shd w:val="clear" w:color="auto" w:fill="auto"/>
            <w:vAlign w:val="center"/>
          </w:tcPr>
          <w:p w:rsidR="00974285" w:rsidRDefault="00974285" w:rsidP="002A0165">
            <w:pPr>
              <w:rPr>
                <w:rFonts w:cs="Arial"/>
              </w:rPr>
            </w:pPr>
            <w:r w:rsidRPr="00062470">
              <w:rPr>
                <w:rFonts w:cs="Arial"/>
              </w:rPr>
              <w:t>24hr U</w:t>
            </w:r>
            <w:r>
              <w:rPr>
                <w:rFonts w:cs="Arial"/>
              </w:rPr>
              <w:t>rine collection in acidified CATS/HIAA</w:t>
            </w:r>
            <w:r w:rsidRPr="00062470">
              <w:rPr>
                <w:rFonts w:cs="Arial"/>
              </w:rPr>
              <w:t xml:space="preserve"> bottle</w:t>
            </w:r>
            <w:r>
              <w:rPr>
                <w:rFonts w:cs="Arial"/>
              </w:rPr>
              <w:t>.</w:t>
            </w:r>
          </w:p>
          <w:p w:rsidR="00974285" w:rsidRPr="00262A0F" w:rsidRDefault="00974285" w:rsidP="002A0165">
            <w:pPr>
              <w:rPr>
                <w:rFonts w:cs="Arial"/>
                <w:color w:val="000000"/>
                <w:sz w:val="28"/>
                <w:szCs w:val="28"/>
              </w:rPr>
            </w:pPr>
            <w:r w:rsidRPr="00262A0F">
              <w:rPr>
                <w:rFonts w:cs="Arial"/>
                <w:color w:val="000000"/>
              </w:rPr>
              <w:t>Within 48 hours prior to the assay, avoid consuming serotonin containing foodstuffs e.g. bananas, walnuts, chocolate, dried fruit, citrus fruit, avocados, tomatoes, plums, kiwis, pineapples and mollusks</w:t>
            </w:r>
            <w:r>
              <w:rPr>
                <w:rFonts w:cs="Arial"/>
                <w:color w:val="000000"/>
                <w:sz w:val="28"/>
                <w:szCs w:val="28"/>
              </w:rPr>
              <w:t>.</w:t>
            </w:r>
          </w:p>
        </w:tc>
        <w:tc>
          <w:tcPr>
            <w:tcW w:w="1047" w:type="pct"/>
            <w:shd w:val="clear" w:color="auto" w:fill="auto"/>
            <w:vAlign w:val="center"/>
          </w:tcPr>
          <w:p w:rsidR="00974285" w:rsidRPr="00062470" w:rsidRDefault="00974285" w:rsidP="002A0165">
            <w:pPr>
              <w:rPr>
                <w:rFonts w:cs="Arial"/>
              </w:rPr>
            </w:pPr>
            <w:r>
              <w:rPr>
                <w:rFonts w:cs="Arial"/>
              </w:rPr>
              <w:t xml:space="preserve"> </w:t>
            </w:r>
            <w:r w:rsidRPr="00062470">
              <w:rPr>
                <w:rFonts w:cs="Arial"/>
              </w:rPr>
              <w:t>Beaumont</w:t>
            </w:r>
          </w:p>
        </w:tc>
      </w:tr>
      <w:tr w:rsidR="005F79E5" w:rsidRPr="00062470" w:rsidTr="002A0165">
        <w:trPr>
          <w:trHeight w:val="567"/>
        </w:trPr>
        <w:tc>
          <w:tcPr>
            <w:tcW w:w="2123" w:type="pct"/>
            <w:gridSpan w:val="2"/>
            <w:shd w:val="clear" w:color="auto" w:fill="99CCFF"/>
            <w:vAlign w:val="center"/>
          </w:tcPr>
          <w:p w:rsidR="005F79E5" w:rsidRPr="00E56327" w:rsidRDefault="005F79E5" w:rsidP="002A0165">
            <w:pPr>
              <w:rPr>
                <w:rFonts w:cs="Arial"/>
                <w:b/>
                <w:bCs/>
                <w:color w:val="0000CC"/>
              </w:rPr>
            </w:pPr>
            <w:r>
              <w:rPr>
                <w:rFonts w:cs="Arial"/>
                <w:b/>
                <w:bCs/>
                <w:color w:val="0000CC"/>
              </w:rPr>
              <w:t>Urinary Arsenic</w:t>
            </w:r>
          </w:p>
        </w:tc>
        <w:tc>
          <w:tcPr>
            <w:tcW w:w="1830" w:type="pct"/>
            <w:shd w:val="clear" w:color="auto" w:fill="auto"/>
            <w:vAlign w:val="center"/>
          </w:tcPr>
          <w:p w:rsidR="005F79E5" w:rsidRPr="005F79E5" w:rsidRDefault="005F79E5" w:rsidP="002A0165">
            <w:pPr>
              <w:rPr>
                <w:rFonts w:cs="Arial"/>
              </w:rPr>
            </w:pPr>
            <w:r>
              <w:rPr>
                <w:rFonts w:cs="Arial"/>
              </w:rPr>
              <w:t>Random urine</w:t>
            </w:r>
          </w:p>
        </w:tc>
        <w:tc>
          <w:tcPr>
            <w:tcW w:w="1047" w:type="pct"/>
            <w:shd w:val="clear" w:color="auto" w:fill="auto"/>
            <w:vAlign w:val="center"/>
          </w:tcPr>
          <w:p w:rsidR="005F79E5" w:rsidRDefault="005F79E5" w:rsidP="002A0165">
            <w:pPr>
              <w:rPr>
                <w:rFonts w:cs="Arial"/>
              </w:rPr>
            </w:pPr>
            <w:r>
              <w:rPr>
                <w:rFonts w:cs="Arial"/>
              </w:rPr>
              <w:t>Eurofins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Bence Jones Protein </w:t>
            </w:r>
          </w:p>
        </w:tc>
        <w:tc>
          <w:tcPr>
            <w:tcW w:w="1830" w:type="pct"/>
            <w:shd w:val="clear" w:color="auto" w:fill="auto"/>
            <w:vAlign w:val="center"/>
          </w:tcPr>
          <w:p w:rsidR="00974285" w:rsidRDefault="00974285" w:rsidP="002A0165">
            <w:pPr>
              <w:rPr>
                <w:rFonts w:cs="Arial"/>
              </w:rPr>
            </w:pPr>
            <w:r>
              <w:rPr>
                <w:rFonts w:cs="Arial"/>
              </w:rPr>
              <w:t xml:space="preserve">Screening - random sample. </w:t>
            </w:r>
          </w:p>
          <w:p w:rsidR="00974285" w:rsidRPr="00062470" w:rsidRDefault="00974285" w:rsidP="002A0165">
            <w:pPr>
              <w:rPr>
                <w:rFonts w:cs="Arial"/>
              </w:rPr>
            </w:pPr>
            <w:r>
              <w:rPr>
                <w:rFonts w:cs="Arial"/>
              </w:rPr>
              <w:t>Known cases - 24hr collection</w:t>
            </w:r>
          </w:p>
        </w:tc>
        <w:tc>
          <w:tcPr>
            <w:tcW w:w="1047" w:type="pct"/>
            <w:shd w:val="clear" w:color="auto" w:fill="auto"/>
            <w:vAlign w:val="center"/>
          </w:tcPr>
          <w:p w:rsidR="00974285" w:rsidRDefault="00974285" w:rsidP="002A0165">
            <w:pPr>
              <w:rPr>
                <w:rFonts w:cs="Arial"/>
              </w:rPr>
            </w:pPr>
            <w:r>
              <w:rPr>
                <w:rFonts w:cs="Arial"/>
              </w:rPr>
              <w:t>In house</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Bone markers in Urine </w:t>
            </w:r>
          </w:p>
        </w:tc>
        <w:tc>
          <w:tcPr>
            <w:tcW w:w="1830" w:type="pct"/>
            <w:shd w:val="clear" w:color="auto" w:fill="auto"/>
            <w:vAlign w:val="center"/>
          </w:tcPr>
          <w:p w:rsidR="00974285" w:rsidRPr="00062470" w:rsidRDefault="00974285" w:rsidP="002A0165">
            <w:pPr>
              <w:rPr>
                <w:rFonts w:cs="Arial"/>
              </w:rPr>
            </w:pPr>
            <w:r>
              <w:rPr>
                <w:rFonts w:cs="Arial"/>
              </w:rPr>
              <w:t xml:space="preserve">Random Urine - </w:t>
            </w:r>
            <w:r w:rsidRPr="00321596">
              <w:rPr>
                <w:rFonts w:cs="Arial"/>
                <w:color w:val="FF0000"/>
              </w:rPr>
              <w:t>Send with blood sciences form</w:t>
            </w:r>
          </w:p>
        </w:tc>
        <w:tc>
          <w:tcPr>
            <w:tcW w:w="1047" w:type="pct"/>
            <w:shd w:val="clear" w:color="auto" w:fill="auto"/>
            <w:vAlign w:val="center"/>
          </w:tcPr>
          <w:p w:rsidR="00974285" w:rsidRDefault="00974285" w:rsidP="002A0165">
            <w:pPr>
              <w:rPr>
                <w:rFonts w:cs="Arial"/>
              </w:rPr>
            </w:pPr>
            <w:r>
              <w:rPr>
                <w:rFonts w:cs="Arial"/>
              </w:rPr>
              <w:t>Northern General Hospital</w:t>
            </w:r>
          </w:p>
          <w:p w:rsidR="00974285" w:rsidRDefault="00974285" w:rsidP="002A0165">
            <w:pPr>
              <w:rPr>
                <w:rFonts w:cs="Arial"/>
              </w:rPr>
            </w:pPr>
            <w:r>
              <w:rPr>
                <w:rFonts w:cs="Arial"/>
              </w:rPr>
              <w:t>Sheffield</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lastRenderedPageBreak/>
              <w:t>Urine Calcium</w:t>
            </w:r>
            <w:r>
              <w:rPr>
                <w:rFonts w:cs="Arial"/>
                <w:b/>
                <w:bCs/>
                <w:color w:val="0000CC"/>
              </w:rPr>
              <w:t xml:space="preserve"> (Random)</w:t>
            </w:r>
          </w:p>
        </w:tc>
        <w:tc>
          <w:tcPr>
            <w:tcW w:w="1830" w:type="pct"/>
            <w:shd w:val="clear" w:color="auto" w:fill="auto"/>
            <w:vAlign w:val="center"/>
          </w:tcPr>
          <w:p w:rsidR="00974285" w:rsidRPr="00062470" w:rsidRDefault="00974285" w:rsidP="002A0165">
            <w:pPr>
              <w:rPr>
                <w:rFonts w:cs="Arial"/>
              </w:rPr>
            </w:pPr>
            <w:r w:rsidRPr="00321596">
              <w:rPr>
                <w:rFonts w:cs="Arial"/>
                <w:color w:val="FF0000"/>
              </w:rPr>
              <w:t>Paeds only</w:t>
            </w:r>
            <w:r>
              <w:rPr>
                <w:rFonts w:cs="Arial"/>
              </w:rPr>
              <w:t>. Random sample -</w:t>
            </w:r>
            <w:r w:rsidRPr="00062470">
              <w:rPr>
                <w:rFonts w:cs="Arial"/>
              </w:rPr>
              <w:t xml:space="preserve">must be </w:t>
            </w:r>
            <w:r>
              <w:rPr>
                <w:rFonts w:cs="Arial"/>
              </w:rPr>
              <w:t xml:space="preserve">sent to lab immediately </w:t>
            </w:r>
            <w:r w:rsidRPr="00321596">
              <w:rPr>
                <w:rFonts w:cs="Arial"/>
                <w:color w:val="FF0000"/>
              </w:rPr>
              <w:t>on ice</w:t>
            </w:r>
          </w:p>
        </w:tc>
        <w:tc>
          <w:tcPr>
            <w:tcW w:w="1047" w:type="pct"/>
            <w:shd w:val="clear" w:color="auto" w:fill="auto"/>
            <w:vAlign w:val="center"/>
          </w:tcPr>
          <w:p w:rsidR="00974285" w:rsidRPr="00062470" w:rsidRDefault="00974285" w:rsidP="002A0165">
            <w:pPr>
              <w:rPr>
                <w:rFonts w:cs="Arial"/>
              </w:rPr>
            </w:pPr>
            <w:r w:rsidRPr="00062470">
              <w:rPr>
                <w:rFonts w:cs="Arial"/>
              </w:rPr>
              <w:t>In house</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Calcium </w:t>
            </w:r>
          </w:p>
        </w:tc>
        <w:tc>
          <w:tcPr>
            <w:tcW w:w="1830" w:type="pct"/>
            <w:shd w:val="clear" w:color="auto" w:fill="auto"/>
            <w:vAlign w:val="center"/>
          </w:tcPr>
          <w:p w:rsidR="00974285" w:rsidRPr="00062470" w:rsidRDefault="00974285" w:rsidP="002A0165">
            <w:pPr>
              <w:rPr>
                <w:rFonts w:cs="Arial"/>
              </w:rPr>
            </w:pPr>
            <w:r w:rsidRPr="00062470">
              <w:rPr>
                <w:rFonts w:cs="Arial"/>
              </w:rPr>
              <w:t>24hr Urine collection in acidified Calcium bottle</w:t>
            </w:r>
          </w:p>
        </w:tc>
        <w:tc>
          <w:tcPr>
            <w:tcW w:w="1047" w:type="pct"/>
            <w:shd w:val="clear" w:color="auto" w:fill="auto"/>
            <w:vAlign w:val="center"/>
          </w:tcPr>
          <w:p w:rsidR="00974285" w:rsidRPr="00062470" w:rsidRDefault="00974285" w:rsidP="002A0165">
            <w:pPr>
              <w:rPr>
                <w:rFonts w:cs="Arial"/>
              </w:rPr>
            </w:pPr>
            <w:r w:rsidRPr="00062470">
              <w:rPr>
                <w:rFonts w:cs="Arial"/>
              </w:rPr>
              <w:t>In house</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Calcium-Creatinine ratio </w:t>
            </w:r>
          </w:p>
        </w:tc>
        <w:tc>
          <w:tcPr>
            <w:tcW w:w="1830" w:type="pct"/>
            <w:shd w:val="clear" w:color="auto" w:fill="auto"/>
            <w:vAlign w:val="center"/>
          </w:tcPr>
          <w:p w:rsidR="00974285" w:rsidRPr="00062470" w:rsidRDefault="00974285" w:rsidP="002A0165">
            <w:pPr>
              <w:rPr>
                <w:rFonts w:cs="Arial"/>
              </w:rPr>
            </w:pPr>
            <w:r w:rsidRPr="00321596">
              <w:rPr>
                <w:rFonts w:cs="Arial"/>
                <w:color w:val="FF0000"/>
              </w:rPr>
              <w:t>Paeds only</w:t>
            </w:r>
            <w:r>
              <w:rPr>
                <w:rFonts w:cs="Arial"/>
              </w:rPr>
              <w:t xml:space="preserve">. </w:t>
            </w:r>
            <w:r w:rsidRPr="00062470">
              <w:rPr>
                <w:rFonts w:cs="Arial"/>
              </w:rPr>
              <w:t>Random</w:t>
            </w:r>
            <w:r>
              <w:rPr>
                <w:rFonts w:cs="Arial"/>
              </w:rPr>
              <w:t xml:space="preserve"> sample </w:t>
            </w:r>
            <w:r w:rsidRPr="00062470">
              <w:rPr>
                <w:rFonts w:cs="Arial"/>
              </w:rPr>
              <w:t>-</w:t>
            </w:r>
            <w:r>
              <w:rPr>
                <w:rFonts w:cs="Arial"/>
              </w:rPr>
              <w:t xml:space="preserve"> </w:t>
            </w:r>
            <w:r w:rsidRPr="00051C3E">
              <w:rPr>
                <w:rFonts w:cs="Arial"/>
              </w:rPr>
              <w:t xml:space="preserve">must be </w:t>
            </w:r>
            <w:r>
              <w:rPr>
                <w:rFonts w:cs="Arial"/>
              </w:rPr>
              <w:t xml:space="preserve">sent to lab immediately </w:t>
            </w:r>
            <w:r w:rsidRPr="00321596">
              <w:rPr>
                <w:rFonts w:cs="Arial"/>
                <w:color w:val="FF0000"/>
              </w:rPr>
              <w:t>on ice</w:t>
            </w:r>
          </w:p>
        </w:tc>
        <w:tc>
          <w:tcPr>
            <w:tcW w:w="1047" w:type="pct"/>
            <w:shd w:val="clear" w:color="auto" w:fill="auto"/>
            <w:vAlign w:val="center"/>
          </w:tcPr>
          <w:p w:rsidR="00974285" w:rsidRPr="00062470" w:rsidRDefault="00974285" w:rsidP="002A0165">
            <w:pPr>
              <w:rPr>
                <w:rFonts w:cs="Arial"/>
              </w:rPr>
            </w:pPr>
          </w:p>
          <w:p w:rsidR="00974285" w:rsidRPr="00062470" w:rsidRDefault="00974285" w:rsidP="002A0165">
            <w:pPr>
              <w:rPr>
                <w:rFonts w:cs="Arial"/>
              </w:rPr>
            </w:pPr>
            <w:r w:rsidRPr="00062470">
              <w:rPr>
                <w:rFonts w:cs="Arial"/>
              </w:rPr>
              <w:t>In house</w:t>
            </w:r>
          </w:p>
          <w:p w:rsidR="00974285" w:rsidRPr="00062470" w:rsidRDefault="00974285" w:rsidP="002A0165">
            <w:pPr>
              <w:rPr>
                <w:rFonts w:cs="Arial"/>
              </w:rPr>
            </w:pPr>
          </w:p>
        </w:tc>
      </w:tr>
      <w:tr w:rsidR="00974285" w:rsidRPr="00062470" w:rsidTr="002A0165">
        <w:trPr>
          <w:trHeight w:val="567"/>
        </w:trPr>
        <w:tc>
          <w:tcPr>
            <w:tcW w:w="2123" w:type="pct"/>
            <w:gridSpan w:val="2"/>
            <w:shd w:val="clear" w:color="auto" w:fill="99CCFF"/>
            <w:vAlign w:val="center"/>
          </w:tcPr>
          <w:p w:rsidR="00974285" w:rsidRDefault="00974285" w:rsidP="002A0165">
            <w:pPr>
              <w:rPr>
                <w:rFonts w:cs="Arial"/>
                <w:b/>
                <w:bCs/>
                <w:color w:val="0000CC"/>
              </w:rPr>
            </w:pPr>
            <w:r w:rsidRPr="00E56327">
              <w:rPr>
                <w:rFonts w:cs="Arial"/>
                <w:b/>
                <w:bCs/>
                <w:color w:val="0000CC"/>
              </w:rPr>
              <w:t xml:space="preserve">Urine Catecholamines / VMA  </w:t>
            </w:r>
          </w:p>
          <w:p w:rsidR="00721F27" w:rsidRDefault="00721F27" w:rsidP="002A0165">
            <w:pPr>
              <w:rPr>
                <w:rFonts w:cs="Arial"/>
                <w:b/>
                <w:bCs/>
                <w:color w:val="0000CC"/>
              </w:rPr>
            </w:pPr>
          </w:p>
          <w:p w:rsidR="00B406F6" w:rsidRDefault="00B406F6" w:rsidP="002A0165">
            <w:pPr>
              <w:rPr>
                <w:rFonts w:cs="Arial"/>
                <w:b/>
                <w:bCs/>
                <w:color w:val="0000CC"/>
              </w:rPr>
            </w:pPr>
            <w:r>
              <w:rPr>
                <w:rFonts w:cs="Arial"/>
                <w:b/>
                <w:bCs/>
                <w:color w:val="0000CC"/>
              </w:rPr>
              <w:t>*</w:t>
            </w:r>
            <w:r w:rsidRPr="005F1408">
              <w:rPr>
                <w:rFonts w:cs="Arial"/>
                <w:b/>
                <w:bCs/>
                <w:color w:val="0000CC"/>
                <w:sz w:val="24"/>
              </w:rPr>
              <w:t>NB</w:t>
            </w:r>
            <w:r>
              <w:rPr>
                <w:rFonts w:cs="Arial"/>
                <w:b/>
                <w:bCs/>
                <w:color w:val="0000CC"/>
              </w:rPr>
              <w:t>: Please  note, plasma metanephrines are the test of choice when screening for phaeochromocytomas and paragangliomas</w:t>
            </w:r>
          </w:p>
          <w:p w:rsidR="00B406F6" w:rsidRPr="00E56327" w:rsidRDefault="00B406F6" w:rsidP="002A0165">
            <w:pPr>
              <w:rPr>
                <w:rFonts w:cs="Arial"/>
                <w:b/>
                <w:bCs/>
                <w:color w:val="0000CC"/>
              </w:rPr>
            </w:pPr>
            <w:r>
              <w:rPr>
                <w:rFonts w:cs="Arial"/>
                <w:b/>
                <w:bCs/>
                <w:color w:val="0000CC"/>
              </w:rPr>
              <w:t>Urinary catecholamines and metanephrines are no longer available in Beaumont Hospital apart from select cases where c</w:t>
            </w:r>
            <w:r w:rsidR="00721F27">
              <w:rPr>
                <w:rFonts w:cs="Arial"/>
                <w:b/>
                <w:bCs/>
                <w:color w:val="0000CC"/>
              </w:rPr>
              <w:t>onfirmatory testing is required/ pre-arrangement with Beaumont Hospital</w:t>
            </w:r>
          </w:p>
          <w:p w:rsidR="00974285" w:rsidRPr="00E56327" w:rsidRDefault="00974285" w:rsidP="002A0165">
            <w:pPr>
              <w:rPr>
                <w:rFonts w:cs="Arial"/>
                <w:b/>
                <w:bCs/>
                <w:color w:val="0000CC"/>
              </w:rPr>
            </w:pPr>
          </w:p>
          <w:p w:rsidR="00974285" w:rsidRPr="00E56327" w:rsidRDefault="00974285" w:rsidP="002A0165">
            <w:pPr>
              <w:rPr>
                <w:rFonts w:cs="Arial"/>
                <w:b/>
                <w:bCs/>
                <w:color w:val="0000CC"/>
              </w:rPr>
            </w:pPr>
          </w:p>
        </w:tc>
        <w:tc>
          <w:tcPr>
            <w:tcW w:w="1830" w:type="pct"/>
            <w:shd w:val="clear" w:color="auto" w:fill="auto"/>
            <w:vAlign w:val="center"/>
          </w:tcPr>
          <w:p w:rsidR="00B406F6" w:rsidRPr="00B406F6" w:rsidRDefault="00B406F6" w:rsidP="00B406F6">
            <w:pPr>
              <w:rPr>
                <w:rFonts w:cs="Arial"/>
                <w:b/>
                <w:bCs/>
              </w:rPr>
            </w:pPr>
            <w:r>
              <w:rPr>
                <w:rFonts w:cs="Arial"/>
                <w:b/>
                <w:bCs/>
              </w:rPr>
              <w:t>*See note</w:t>
            </w:r>
          </w:p>
          <w:p w:rsidR="00974285" w:rsidRDefault="00974285" w:rsidP="002A0165">
            <w:pPr>
              <w:rPr>
                <w:rFonts w:cs="Arial"/>
              </w:rPr>
            </w:pPr>
            <w:r w:rsidRPr="00567079">
              <w:rPr>
                <w:rFonts w:cs="Arial"/>
                <w:b/>
                <w:bCs/>
              </w:rPr>
              <w:t>Adults</w:t>
            </w:r>
            <w:r>
              <w:rPr>
                <w:rFonts w:cs="Arial"/>
                <w:b/>
                <w:bCs/>
              </w:rPr>
              <w:t xml:space="preserve"> -</w:t>
            </w:r>
            <w:r>
              <w:rPr>
                <w:rFonts w:cs="Arial"/>
              </w:rPr>
              <w:t xml:space="preserve"> </w:t>
            </w:r>
            <w:r w:rsidRPr="00062470">
              <w:rPr>
                <w:rFonts w:cs="Arial"/>
              </w:rPr>
              <w:t>24hr Urine co</w:t>
            </w:r>
            <w:r w:rsidR="005F1408">
              <w:rPr>
                <w:rFonts w:cs="Arial"/>
              </w:rPr>
              <w:t>llection in acidified CATS bottle available from Lab.</w:t>
            </w:r>
          </w:p>
          <w:p w:rsidR="00974285" w:rsidRPr="00062470" w:rsidRDefault="005F1408" w:rsidP="002A0165">
            <w:pPr>
              <w:rPr>
                <w:rFonts w:cs="Arial"/>
              </w:rPr>
            </w:pPr>
            <w:r>
              <w:rPr>
                <w:rFonts w:cs="Arial"/>
                <w:b/>
                <w:bCs/>
                <w:color w:val="FF0000"/>
              </w:rPr>
              <w:t>*See note:</w:t>
            </w:r>
            <w:r w:rsidR="001137A1">
              <w:rPr>
                <w:rFonts w:cs="Arial"/>
                <w:b/>
                <w:bCs/>
                <w:color w:val="FF0000"/>
              </w:rPr>
              <w:t xml:space="preserve"> </w:t>
            </w:r>
            <w:r w:rsidR="00974285" w:rsidRPr="00321596">
              <w:rPr>
                <w:rFonts w:cs="Arial"/>
                <w:b/>
                <w:bCs/>
                <w:color w:val="FF0000"/>
              </w:rPr>
              <w:t xml:space="preserve">Paeds &lt;15 yrs </w:t>
            </w:r>
            <w:r w:rsidR="00974285" w:rsidRPr="00567079">
              <w:rPr>
                <w:rFonts w:cs="Arial"/>
                <w:b/>
                <w:bCs/>
              </w:rPr>
              <w:t>-</w:t>
            </w:r>
            <w:r w:rsidR="00974285">
              <w:rPr>
                <w:rFonts w:cs="Arial"/>
              </w:rPr>
              <w:t xml:space="preserve"> Random sample </w:t>
            </w:r>
            <w:r w:rsidR="00721F27">
              <w:rPr>
                <w:rFonts w:cs="Arial"/>
              </w:rPr>
              <w:t>is acceptable for analysis</w:t>
            </w:r>
            <w:r w:rsidR="00974285">
              <w:rPr>
                <w:rFonts w:cs="Arial"/>
              </w:rPr>
              <w:t xml:space="preserve"> but must be </w:t>
            </w:r>
            <w:r w:rsidR="00721F27">
              <w:rPr>
                <w:rFonts w:cs="Arial"/>
              </w:rPr>
              <w:t>sent to Biochemistry Laboratory IMMEDIATELY for acidification.</w:t>
            </w:r>
          </w:p>
          <w:p w:rsidR="00974285" w:rsidRPr="00260169" w:rsidRDefault="005F1408" w:rsidP="002A0165">
            <w:pPr>
              <w:rPr>
                <w:rFonts w:cs="Arial"/>
                <w:color w:val="000000"/>
              </w:rPr>
            </w:pPr>
            <w:r>
              <w:rPr>
                <w:rFonts w:cs="Arial"/>
                <w:color w:val="000000"/>
              </w:rPr>
              <w:t>(</w:t>
            </w:r>
            <w:r w:rsidR="00974285" w:rsidRPr="00262A0F">
              <w:rPr>
                <w:rFonts w:cs="Arial"/>
                <w:color w:val="000000"/>
              </w:rPr>
              <w:t>Within 48 hours prior to the assay, avoid consuming serotonin containing foodstuffs e.g. bananas, walnuts, chocolate, dried fruit, citrus fruit, avocados, tomatoes, plums, kiwis, pineapples and mollusks.</w:t>
            </w:r>
            <w:r>
              <w:rPr>
                <w:rFonts w:cs="Arial"/>
                <w:color w:val="000000"/>
              </w:rPr>
              <w:t>)</w:t>
            </w:r>
          </w:p>
        </w:tc>
        <w:tc>
          <w:tcPr>
            <w:tcW w:w="1047" w:type="pct"/>
            <w:shd w:val="clear" w:color="auto" w:fill="auto"/>
            <w:vAlign w:val="center"/>
          </w:tcPr>
          <w:p w:rsidR="00974285" w:rsidRPr="00062470" w:rsidRDefault="00B406F6" w:rsidP="002A0165">
            <w:pPr>
              <w:rPr>
                <w:rFonts w:cs="Arial"/>
              </w:rPr>
            </w:pPr>
            <w:r>
              <w:rPr>
                <w:rFonts w:cs="Arial"/>
              </w:rPr>
              <w:t>*</w:t>
            </w:r>
            <w:r w:rsidR="00974285" w:rsidRPr="00062470">
              <w:rPr>
                <w:rFonts w:cs="Arial"/>
              </w:rPr>
              <w:t>Beaumont</w:t>
            </w:r>
          </w:p>
        </w:tc>
      </w:tr>
      <w:tr w:rsidR="005F79E5" w:rsidRPr="00062470" w:rsidTr="002A0165">
        <w:trPr>
          <w:trHeight w:val="567"/>
        </w:trPr>
        <w:tc>
          <w:tcPr>
            <w:tcW w:w="2123" w:type="pct"/>
            <w:gridSpan w:val="2"/>
            <w:shd w:val="clear" w:color="auto" w:fill="99CCFF"/>
            <w:vAlign w:val="center"/>
          </w:tcPr>
          <w:p w:rsidR="005F79E5" w:rsidRPr="00E56327" w:rsidRDefault="005F79E5" w:rsidP="002A0165">
            <w:pPr>
              <w:rPr>
                <w:rFonts w:cs="Arial"/>
                <w:b/>
                <w:bCs/>
                <w:color w:val="0000CC"/>
              </w:rPr>
            </w:pPr>
            <w:r>
              <w:rPr>
                <w:rFonts w:cs="Arial"/>
                <w:b/>
                <w:bCs/>
                <w:color w:val="0000CC"/>
              </w:rPr>
              <w:t>Urine Chromium</w:t>
            </w:r>
          </w:p>
        </w:tc>
        <w:tc>
          <w:tcPr>
            <w:tcW w:w="1830" w:type="pct"/>
            <w:shd w:val="clear" w:color="auto" w:fill="auto"/>
            <w:vAlign w:val="center"/>
          </w:tcPr>
          <w:p w:rsidR="005F79E5" w:rsidRPr="005F79E5" w:rsidRDefault="005F79E5" w:rsidP="002A0165">
            <w:pPr>
              <w:rPr>
                <w:rFonts w:cs="Arial"/>
                <w:bCs/>
              </w:rPr>
            </w:pPr>
            <w:r>
              <w:rPr>
                <w:rFonts w:cs="Arial"/>
                <w:bCs/>
              </w:rPr>
              <w:t>Sample to be taken at end of patients work shift.</w:t>
            </w:r>
          </w:p>
        </w:tc>
        <w:tc>
          <w:tcPr>
            <w:tcW w:w="1047" w:type="pct"/>
            <w:shd w:val="clear" w:color="auto" w:fill="auto"/>
            <w:vAlign w:val="center"/>
          </w:tcPr>
          <w:p w:rsidR="005F79E5" w:rsidRPr="00062470" w:rsidRDefault="005F79E5" w:rsidP="002A0165">
            <w:pPr>
              <w:rPr>
                <w:rFonts w:cs="Arial"/>
              </w:rPr>
            </w:pPr>
            <w:r>
              <w:rPr>
                <w:rFonts w:cs="Arial"/>
              </w:rPr>
              <w:t>Eurofins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Citrate </w:t>
            </w:r>
          </w:p>
        </w:tc>
        <w:tc>
          <w:tcPr>
            <w:tcW w:w="1830" w:type="pct"/>
            <w:shd w:val="clear" w:color="auto" w:fill="auto"/>
            <w:vAlign w:val="center"/>
          </w:tcPr>
          <w:p w:rsidR="00974285" w:rsidRPr="00062470" w:rsidRDefault="00974285" w:rsidP="002A0165">
            <w:pPr>
              <w:rPr>
                <w:rFonts w:cs="Arial"/>
              </w:rPr>
            </w:pPr>
            <w:r w:rsidRPr="00062470">
              <w:rPr>
                <w:rFonts w:cs="Arial"/>
              </w:rPr>
              <w:t xml:space="preserve">24hr Urine collection - plain bottle </w:t>
            </w:r>
            <w:r w:rsidRPr="00321596">
              <w:rPr>
                <w:rFonts w:cs="Arial"/>
                <w:color w:val="FF0000"/>
              </w:rPr>
              <w:t xml:space="preserve">- </w:t>
            </w:r>
            <w:r w:rsidRPr="00321596">
              <w:rPr>
                <w:rFonts w:cs="Arial"/>
                <w:b/>
                <w:bCs/>
                <w:color w:val="FF0000"/>
              </w:rPr>
              <w:t>must be received by lab immediately</w:t>
            </w:r>
          </w:p>
        </w:tc>
        <w:tc>
          <w:tcPr>
            <w:tcW w:w="1047" w:type="pct"/>
            <w:shd w:val="clear" w:color="auto" w:fill="auto"/>
            <w:vAlign w:val="center"/>
          </w:tcPr>
          <w:p w:rsidR="00974285" w:rsidRPr="00062470" w:rsidRDefault="005F79E5" w:rsidP="002A0165">
            <w:pPr>
              <w:rPr>
                <w:rFonts w:cs="Arial"/>
              </w:rPr>
            </w:pPr>
            <w:r>
              <w:rPr>
                <w:rFonts w:cs="Arial"/>
              </w:rPr>
              <w:t>Eurofins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Citrate </w:t>
            </w:r>
            <w:r>
              <w:rPr>
                <w:rFonts w:cs="Arial"/>
                <w:b/>
                <w:bCs/>
                <w:color w:val="0000CC"/>
              </w:rPr>
              <w:t>(</w:t>
            </w:r>
            <w:r w:rsidRPr="00E56327">
              <w:rPr>
                <w:rFonts w:cs="Arial"/>
                <w:b/>
                <w:bCs/>
                <w:color w:val="0000CC"/>
              </w:rPr>
              <w:t>Paeds</w:t>
            </w:r>
            <w:r>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Pr>
                <w:rFonts w:cs="Arial"/>
              </w:rPr>
              <w:t xml:space="preserve">Random Sample on Ice- </w:t>
            </w:r>
            <w:r w:rsidRPr="00321596">
              <w:rPr>
                <w:rFonts w:cs="Arial"/>
                <w:color w:val="FF0000"/>
              </w:rPr>
              <w:t>Send with blood sciences form</w:t>
            </w:r>
          </w:p>
        </w:tc>
        <w:tc>
          <w:tcPr>
            <w:tcW w:w="1047" w:type="pct"/>
            <w:shd w:val="clear" w:color="auto" w:fill="auto"/>
            <w:vAlign w:val="center"/>
          </w:tcPr>
          <w:p w:rsidR="00974285" w:rsidRPr="00062470" w:rsidRDefault="005F79E5" w:rsidP="002A0165">
            <w:pPr>
              <w:rPr>
                <w:rFonts w:cs="Arial"/>
              </w:rPr>
            </w:pPr>
            <w:r>
              <w:rPr>
                <w:rFonts w:cs="Arial"/>
              </w:rPr>
              <w:t>Eurofins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Urine Copper</w:t>
            </w:r>
            <w:r>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sidRPr="00062470">
              <w:rPr>
                <w:rFonts w:cs="Arial"/>
              </w:rPr>
              <w:t xml:space="preserve">24hr Urine collection - plain bottle </w:t>
            </w:r>
          </w:p>
        </w:tc>
        <w:tc>
          <w:tcPr>
            <w:tcW w:w="1047" w:type="pct"/>
            <w:shd w:val="clear" w:color="auto" w:fill="auto"/>
            <w:vAlign w:val="center"/>
          </w:tcPr>
          <w:p w:rsidR="00974285" w:rsidRPr="00062470" w:rsidRDefault="00974285" w:rsidP="002A0165">
            <w:pPr>
              <w:rPr>
                <w:rFonts w:cs="Arial"/>
              </w:rPr>
            </w:pPr>
            <w:r>
              <w:rPr>
                <w:rFonts w:cs="Arial"/>
              </w:rPr>
              <w:t xml:space="preserve">Eurofins </w:t>
            </w:r>
            <w:r w:rsidRPr="00062470">
              <w:rPr>
                <w:rFonts w:cs="Arial"/>
              </w:rPr>
              <w:t>Biomnis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Cortisol </w:t>
            </w:r>
          </w:p>
        </w:tc>
        <w:tc>
          <w:tcPr>
            <w:tcW w:w="1830" w:type="pct"/>
            <w:shd w:val="clear" w:color="auto" w:fill="auto"/>
            <w:vAlign w:val="center"/>
          </w:tcPr>
          <w:p w:rsidR="00974285" w:rsidRPr="00062470" w:rsidRDefault="00974285" w:rsidP="002A0165">
            <w:pPr>
              <w:rPr>
                <w:rFonts w:cs="Arial"/>
              </w:rPr>
            </w:pPr>
            <w:r w:rsidRPr="00062470">
              <w:rPr>
                <w:rFonts w:cs="Arial"/>
              </w:rPr>
              <w:t>24hr Urine collection - plain bottle</w:t>
            </w:r>
          </w:p>
        </w:tc>
        <w:tc>
          <w:tcPr>
            <w:tcW w:w="1047" w:type="pct"/>
            <w:shd w:val="clear" w:color="auto" w:fill="auto"/>
            <w:vAlign w:val="center"/>
          </w:tcPr>
          <w:p w:rsidR="00974285" w:rsidRPr="00062470" w:rsidRDefault="00974285" w:rsidP="002A0165">
            <w:pPr>
              <w:rPr>
                <w:rFonts w:cs="Arial"/>
              </w:rPr>
            </w:pPr>
            <w:r>
              <w:rPr>
                <w:rFonts w:cs="Arial"/>
              </w:rPr>
              <w:t xml:space="preserve">Eurofins </w:t>
            </w:r>
            <w:r w:rsidRPr="00062470">
              <w:rPr>
                <w:rFonts w:cs="Arial"/>
              </w:rPr>
              <w:t>Biomnis</w:t>
            </w:r>
          </w:p>
        </w:tc>
      </w:tr>
      <w:tr w:rsidR="00974285" w:rsidRPr="00062470" w:rsidTr="002A0165">
        <w:trPr>
          <w:trHeight w:val="567"/>
        </w:trPr>
        <w:tc>
          <w:tcPr>
            <w:tcW w:w="2123" w:type="pct"/>
            <w:gridSpan w:val="2"/>
            <w:shd w:val="clear" w:color="auto" w:fill="99CCFF"/>
            <w:vAlign w:val="center"/>
          </w:tcPr>
          <w:p w:rsidR="00974285" w:rsidRDefault="00974285" w:rsidP="002A0165">
            <w:pPr>
              <w:rPr>
                <w:rFonts w:cs="Arial"/>
                <w:b/>
                <w:bCs/>
                <w:color w:val="0000CC"/>
              </w:rPr>
            </w:pPr>
            <w:r w:rsidRPr="00E56327">
              <w:rPr>
                <w:rFonts w:cs="Arial"/>
                <w:b/>
                <w:bCs/>
                <w:color w:val="0000CC"/>
              </w:rPr>
              <w:t>Urine Creatinine /</w:t>
            </w:r>
          </w:p>
          <w:p w:rsidR="00974285" w:rsidRPr="00E56327" w:rsidRDefault="00974285" w:rsidP="002A0165">
            <w:pPr>
              <w:rPr>
                <w:rFonts w:cs="Arial"/>
                <w:b/>
                <w:bCs/>
                <w:color w:val="0000CC"/>
              </w:rPr>
            </w:pPr>
            <w:r w:rsidRPr="00E56327">
              <w:rPr>
                <w:rFonts w:cs="Arial"/>
                <w:b/>
                <w:bCs/>
                <w:color w:val="0000CC"/>
              </w:rPr>
              <w:t xml:space="preserve"> Creatinine Clearance </w:t>
            </w:r>
          </w:p>
        </w:tc>
        <w:tc>
          <w:tcPr>
            <w:tcW w:w="1830" w:type="pct"/>
            <w:shd w:val="clear" w:color="auto" w:fill="auto"/>
            <w:vAlign w:val="center"/>
          </w:tcPr>
          <w:p w:rsidR="00974285" w:rsidRDefault="00974285" w:rsidP="002A0165">
            <w:pPr>
              <w:rPr>
                <w:rFonts w:cs="Arial"/>
              </w:rPr>
            </w:pPr>
            <w:r w:rsidRPr="00062470">
              <w:rPr>
                <w:rFonts w:cs="Arial"/>
              </w:rPr>
              <w:t>24hr Urine collection - plain bottle</w:t>
            </w:r>
            <w:r>
              <w:rPr>
                <w:rFonts w:cs="Arial"/>
              </w:rPr>
              <w:t xml:space="preserve">. </w:t>
            </w:r>
          </w:p>
          <w:p w:rsidR="00974285" w:rsidRPr="00062470" w:rsidRDefault="00974285" w:rsidP="002A0165">
            <w:pPr>
              <w:rPr>
                <w:rFonts w:cs="Arial"/>
              </w:rPr>
            </w:pPr>
            <w:r w:rsidRPr="00321596">
              <w:rPr>
                <w:rFonts w:cs="Arial"/>
                <w:color w:val="FF0000"/>
              </w:rPr>
              <w:t xml:space="preserve">Blood sample required to be sent also for calculation of  clearance estimation </w:t>
            </w:r>
          </w:p>
        </w:tc>
        <w:tc>
          <w:tcPr>
            <w:tcW w:w="1047" w:type="pct"/>
            <w:shd w:val="clear" w:color="auto" w:fill="auto"/>
            <w:vAlign w:val="center"/>
          </w:tcPr>
          <w:p w:rsidR="00974285" w:rsidRPr="00062470" w:rsidRDefault="00974285" w:rsidP="002A0165">
            <w:pPr>
              <w:rPr>
                <w:rFonts w:cs="Arial"/>
              </w:rPr>
            </w:pPr>
            <w:r w:rsidRPr="00062470">
              <w:rPr>
                <w:rFonts w:cs="Arial"/>
              </w:rPr>
              <w:t>In house</w:t>
            </w:r>
          </w:p>
        </w:tc>
      </w:tr>
      <w:tr w:rsidR="00974285" w:rsidRPr="00062470" w:rsidTr="002A0165">
        <w:trPr>
          <w:trHeight w:val="552"/>
        </w:trPr>
        <w:tc>
          <w:tcPr>
            <w:tcW w:w="1040" w:type="pct"/>
            <w:vMerge w:val="restart"/>
            <w:shd w:val="clear" w:color="auto" w:fill="99CCFF"/>
            <w:vAlign w:val="center"/>
          </w:tcPr>
          <w:p w:rsidR="00974285" w:rsidRPr="00E56327" w:rsidRDefault="00974285" w:rsidP="002A0165">
            <w:pPr>
              <w:rPr>
                <w:rFonts w:cs="Arial"/>
                <w:b/>
                <w:bCs/>
                <w:color w:val="0000CC"/>
              </w:rPr>
            </w:pPr>
            <w:r w:rsidRPr="00E56327">
              <w:rPr>
                <w:rFonts w:cs="Arial"/>
                <w:b/>
                <w:bCs/>
                <w:color w:val="0000CC"/>
              </w:rPr>
              <w:lastRenderedPageBreak/>
              <w:t>Urine Cystine</w:t>
            </w:r>
          </w:p>
        </w:tc>
        <w:tc>
          <w:tcPr>
            <w:tcW w:w="1083" w:type="pct"/>
            <w:shd w:val="clear" w:color="auto" w:fill="99CCFF"/>
            <w:vAlign w:val="center"/>
          </w:tcPr>
          <w:p w:rsidR="00974285" w:rsidRPr="00E56327" w:rsidRDefault="00974285" w:rsidP="002A0165">
            <w:pPr>
              <w:rPr>
                <w:rFonts w:cs="Arial"/>
                <w:b/>
                <w:bCs/>
                <w:color w:val="0000CC"/>
              </w:rPr>
            </w:pPr>
            <w:r w:rsidRPr="00E56327">
              <w:rPr>
                <w:rFonts w:cs="Arial"/>
                <w:b/>
                <w:bCs/>
                <w:color w:val="0000CC"/>
              </w:rPr>
              <w:t>Adult</w:t>
            </w:r>
          </w:p>
        </w:tc>
        <w:tc>
          <w:tcPr>
            <w:tcW w:w="1830" w:type="pct"/>
            <w:shd w:val="clear" w:color="auto" w:fill="auto"/>
            <w:vAlign w:val="center"/>
          </w:tcPr>
          <w:p w:rsidR="00974285" w:rsidRDefault="00974285" w:rsidP="002A0165">
            <w:pPr>
              <w:rPr>
                <w:rFonts w:cs="Arial"/>
                <w:b/>
                <w:color w:val="CC0000"/>
              </w:rPr>
            </w:pPr>
            <w:r w:rsidRPr="00062470">
              <w:rPr>
                <w:rFonts w:cs="Arial"/>
              </w:rPr>
              <w:t>E</w:t>
            </w:r>
            <w:r>
              <w:rPr>
                <w:rFonts w:cs="Arial"/>
              </w:rPr>
              <w:t xml:space="preserve">arly morning fasting sample - </w:t>
            </w:r>
            <w:r w:rsidRPr="00062470">
              <w:rPr>
                <w:rFonts w:cs="Arial"/>
              </w:rPr>
              <w:t>10mls</w:t>
            </w:r>
            <w:r>
              <w:rPr>
                <w:rFonts w:cs="Arial"/>
              </w:rPr>
              <w:t>.</w:t>
            </w:r>
            <w:r w:rsidRPr="00062470">
              <w:rPr>
                <w:rFonts w:cs="Arial"/>
              </w:rPr>
              <w:t xml:space="preserve"> </w:t>
            </w:r>
            <w:r w:rsidRPr="00E56327">
              <w:rPr>
                <w:rFonts w:cs="Arial"/>
                <w:b/>
                <w:color w:val="CC0000"/>
              </w:rPr>
              <w:t>Must be on ice</w:t>
            </w:r>
          </w:p>
          <w:p w:rsidR="00974285" w:rsidRPr="00811BC8" w:rsidRDefault="00974285" w:rsidP="002A0165">
            <w:pPr>
              <w:rPr>
                <w:rFonts w:cs="Arial"/>
              </w:rPr>
            </w:pPr>
          </w:p>
        </w:tc>
        <w:tc>
          <w:tcPr>
            <w:tcW w:w="1047" w:type="pct"/>
            <w:shd w:val="clear" w:color="auto" w:fill="auto"/>
            <w:vAlign w:val="center"/>
          </w:tcPr>
          <w:p w:rsidR="00974285" w:rsidRPr="00062470" w:rsidRDefault="00974285" w:rsidP="002A0165">
            <w:pPr>
              <w:rPr>
                <w:rFonts w:cs="Arial"/>
              </w:rPr>
            </w:pPr>
            <w:r>
              <w:rPr>
                <w:rFonts w:cs="Arial"/>
              </w:rPr>
              <w:t xml:space="preserve">Eurofins </w:t>
            </w:r>
            <w:r w:rsidRPr="00062470">
              <w:rPr>
                <w:rFonts w:cs="Arial"/>
              </w:rPr>
              <w:t>Biomnis</w:t>
            </w:r>
          </w:p>
        </w:tc>
      </w:tr>
      <w:tr w:rsidR="00974285" w:rsidRPr="00062470" w:rsidTr="002A0165">
        <w:trPr>
          <w:trHeight w:val="551"/>
        </w:trPr>
        <w:tc>
          <w:tcPr>
            <w:tcW w:w="1040" w:type="pct"/>
            <w:vMerge/>
            <w:shd w:val="clear" w:color="auto" w:fill="99CCFF"/>
            <w:vAlign w:val="center"/>
          </w:tcPr>
          <w:p w:rsidR="00974285" w:rsidRPr="00E56327" w:rsidRDefault="00974285" w:rsidP="002A0165">
            <w:pPr>
              <w:rPr>
                <w:rFonts w:cs="Arial"/>
                <w:b/>
                <w:bCs/>
                <w:color w:val="0000CC"/>
              </w:rPr>
            </w:pPr>
          </w:p>
        </w:tc>
        <w:tc>
          <w:tcPr>
            <w:tcW w:w="1083" w:type="pct"/>
            <w:shd w:val="clear" w:color="auto" w:fill="99CCFF"/>
            <w:vAlign w:val="center"/>
          </w:tcPr>
          <w:p w:rsidR="00974285" w:rsidRPr="00E56327" w:rsidRDefault="00974285" w:rsidP="002A0165">
            <w:pPr>
              <w:rPr>
                <w:rFonts w:cs="Arial"/>
                <w:b/>
                <w:bCs/>
                <w:color w:val="0000CC"/>
              </w:rPr>
            </w:pPr>
            <w:r w:rsidRPr="00E56327">
              <w:rPr>
                <w:rFonts w:cs="Arial"/>
                <w:b/>
                <w:bCs/>
                <w:color w:val="0000CC"/>
              </w:rPr>
              <w:t>Paed</w:t>
            </w:r>
            <w:r>
              <w:rPr>
                <w:rFonts w:cs="Arial"/>
                <w:b/>
                <w:bCs/>
                <w:color w:val="0000CC"/>
              </w:rPr>
              <w:t xml:space="preserve"> </w:t>
            </w:r>
          </w:p>
        </w:tc>
        <w:tc>
          <w:tcPr>
            <w:tcW w:w="1830" w:type="pct"/>
            <w:shd w:val="clear" w:color="auto" w:fill="auto"/>
            <w:vAlign w:val="center"/>
          </w:tcPr>
          <w:p w:rsidR="00974285" w:rsidRPr="00662192" w:rsidRDefault="00974285" w:rsidP="002A0165">
            <w:pPr>
              <w:rPr>
                <w:rFonts w:cs="Arial"/>
              </w:rPr>
            </w:pPr>
            <w:r w:rsidRPr="00975DA9">
              <w:rPr>
                <w:rFonts w:cs="Arial"/>
              </w:rPr>
              <w:t xml:space="preserve">Random Urine </w:t>
            </w:r>
            <w:r w:rsidRPr="00321596">
              <w:rPr>
                <w:rFonts w:cs="Arial"/>
                <w:b/>
                <w:color w:val="FF0000"/>
              </w:rPr>
              <w:t>on ice</w:t>
            </w:r>
            <w:r w:rsidRPr="00321596">
              <w:rPr>
                <w:rFonts w:cs="Arial"/>
                <w:color w:val="FF0000"/>
              </w:rPr>
              <w:t xml:space="preserve"> (add 1 drop 5% thiomersal)</w:t>
            </w:r>
            <w:r w:rsidR="00662192" w:rsidRPr="00321596">
              <w:rPr>
                <w:rFonts w:cs="Arial"/>
                <w:color w:val="FF0000"/>
              </w:rPr>
              <w:t xml:space="preserve">.  </w:t>
            </w:r>
            <w:r w:rsidR="00662192">
              <w:rPr>
                <w:rFonts w:cs="Arial"/>
              </w:rPr>
              <w:t>Metabolic Investigation form must be completed.</w:t>
            </w:r>
          </w:p>
        </w:tc>
        <w:tc>
          <w:tcPr>
            <w:tcW w:w="1047" w:type="pct"/>
            <w:shd w:val="clear" w:color="auto" w:fill="auto"/>
            <w:vAlign w:val="center"/>
          </w:tcPr>
          <w:p w:rsidR="00974285" w:rsidRPr="00062470" w:rsidRDefault="00974285" w:rsidP="002A0165">
            <w:pPr>
              <w:rPr>
                <w:rFonts w:cs="Arial"/>
              </w:rPr>
            </w:pPr>
            <w:r w:rsidRPr="00062470">
              <w:rPr>
                <w:rFonts w:cs="Arial"/>
              </w:rPr>
              <w:t xml:space="preserve">Metabolic lab </w:t>
            </w:r>
          </w:p>
          <w:p w:rsidR="00974285" w:rsidRPr="00062470" w:rsidRDefault="00974285" w:rsidP="002A0165">
            <w:pPr>
              <w:rPr>
                <w:rFonts w:cs="Arial"/>
              </w:rPr>
            </w:pPr>
            <w:r w:rsidRPr="00062470">
              <w:rPr>
                <w:rFonts w:cs="Arial"/>
              </w:rPr>
              <w:t xml:space="preserve">Temple St </w:t>
            </w:r>
          </w:p>
        </w:tc>
      </w:tr>
      <w:tr w:rsidR="00F869F2" w:rsidRPr="00062470" w:rsidTr="00142911">
        <w:trPr>
          <w:trHeight w:val="567"/>
        </w:trPr>
        <w:tc>
          <w:tcPr>
            <w:tcW w:w="2123" w:type="pct"/>
            <w:gridSpan w:val="2"/>
            <w:shd w:val="clear" w:color="auto" w:fill="99CCFF"/>
            <w:vAlign w:val="center"/>
          </w:tcPr>
          <w:p w:rsidR="00F869F2" w:rsidRPr="00E56327" w:rsidRDefault="00F869F2" w:rsidP="00142911">
            <w:pPr>
              <w:rPr>
                <w:rFonts w:cs="Arial"/>
                <w:b/>
                <w:bCs/>
                <w:color w:val="0000CC"/>
              </w:rPr>
            </w:pPr>
            <w:r>
              <w:rPr>
                <w:rFonts w:cs="Arial"/>
                <w:b/>
                <w:bCs/>
                <w:color w:val="0000CC"/>
              </w:rPr>
              <w:t>Hydroxyproline</w:t>
            </w:r>
          </w:p>
        </w:tc>
        <w:tc>
          <w:tcPr>
            <w:tcW w:w="1830" w:type="pct"/>
            <w:shd w:val="clear" w:color="auto" w:fill="auto"/>
            <w:vAlign w:val="center"/>
          </w:tcPr>
          <w:p w:rsidR="00F869F2" w:rsidRPr="00662192" w:rsidRDefault="00F869F2" w:rsidP="00142911">
            <w:pPr>
              <w:rPr>
                <w:rFonts w:cs="Arial"/>
                <w:color w:val="FF0000"/>
              </w:rPr>
            </w:pPr>
            <w:r>
              <w:rPr>
                <w:rFonts w:cs="Arial"/>
                <w:color w:val="FF0000"/>
              </w:rPr>
              <w:t>Early morning fasting sample on Ice.</w:t>
            </w:r>
          </w:p>
        </w:tc>
        <w:tc>
          <w:tcPr>
            <w:tcW w:w="1047" w:type="pct"/>
            <w:shd w:val="clear" w:color="auto" w:fill="auto"/>
            <w:vAlign w:val="center"/>
          </w:tcPr>
          <w:p w:rsidR="00F869F2" w:rsidRPr="00662192" w:rsidRDefault="00F869F2" w:rsidP="00142911">
            <w:pPr>
              <w:rPr>
                <w:rFonts w:cs="Arial"/>
              </w:rPr>
            </w:pPr>
            <w:r>
              <w:rPr>
                <w:rFonts w:cs="Arial"/>
              </w:rPr>
              <w:t>Eurofins</w:t>
            </w:r>
          </w:p>
        </w:tc>
      </w:tr>
      <w:tr w:rsidR="00974285" w:rsidRPr="00062470" w:rsidTr="002A0165">
        <w:trPr>
          <w:trHeight w:val="567"/>
        </w:trPr>
        <w:tc>
          <w:tcPr>
            <w:tcW w:w="2123" w:type="pct"/>
            <w:gridSpan w:val="2"/>
            <w:shd w:val="clear" w:color="auto" w:fill="99CCFF"/>
            <w:vAlign w:val="center"/>
          </w:tcPr>
          <w:p w:rsidR="00974285" w:rsidRPr="00E56327" w:rsidRDefault="00662192" w:rsidP="002A0165">
            <w:pPr>
              <w:rPr>
                <w:rFonts w:cs="Arial"/>
                <w:b/>
                <w:bCs/>
                <w:color w:val="0000CC"/>
              </w:rPr>
            </w:pPr>
            <w:r>
              <w:rPr>
                <w:rFonts w:cs="Arial"/>
                <w:b/>
                <w:bCs/>
                <w:color w:val="0000CC"/>
              </w:rPr>
              <w:t>Urinary Iodine</w:t>
            </w:r>
            <w:r w:rsidR="00974285">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Pr>
                <w:rFonts w:cs="Arial"/>
              </w:rPr>
              <w:t xml:space="preserve">Early morning Sample - </w:t>
            </w:r>
            <w:r w:rsidRPr="005F5B0E">
              <w:rPr>
                <w:rFonts w:cs="Arial"/>
                <w:color w:val="C00000"/>
              </w:rPr>
              <w:t>Send with blood sciences form</w:t>
            </w:r>
          </w:p>
        </w:tc>
        <w:tc>
          <w:tcPr>
            <w:tcW w:w="1047" w:type="pct"/>
            <w:shd w:val="clear" w:color="auto" w:fill="auto"/>
            <w:vAlign w:val="center"/>
          </w:tcPr>
          <w:p w:rsidR="00974285" w:rsidRPr="00062470" w:rsidRDefault="00974285" w:rsidP="002A0165">
            <w:pPr>
              <w:rPr>
                <w:rFonts w:cs="Arial"/>
              </w:rPr>
            </w:pPr>
            <w:r>
              <w:rPr>
                <w:rFonts w:cs="Arial"/>
              </w:rPr>
              <w:t>Eurofins Biomnis</w:t>
            </w:r>
          </w:p>
        </w:tc>
      </w:tr>
      <w:tr w:rsidR="00662192" w:rsidRPr="00062470" w:rsidTr="002A0165">
        <w:trPr>
          <w:trHeight w:val="567"/>
        </w:trPr>
        <w:tc>
          <w:tcPr>
            <w:tcW w:w="2123" w:type="pct"/>
            <w:gridSpan w:val="2"/>
            <w:shd w:val="clear" w:color="auto" w:fill="99CCFF"/>
            <w:vAlign w:val="center"/>
          </w:tcPr>
          <w:p w:rsidR="00662192" w:rsidRPr="00E56327" w:rsidRDefault="002A0165" w:rsidP="002A0165">
            <w:pPr>
              <w:rPr>
                <w:rFonts w:cs="Arial"/>
                <w:b/>
                <w:bCs/>
                <w:color w:val="0000CC"/>
              </w:rPr>
            </w:pPr>
            <w:r>
              <w:rPr>
                <w:rFonts w:cs="Arial"/>
                <w:b/>
                <w:bCs/>
                <w:color w:val="0000CC"/>
              </w:rPr>
              <w:t>Urine Melatonin</w:t>
            </w:r>
          </w:p>
        </w:tc>
        <w:tc>
          <w:tcPr>
            <w:tcW w:w="1830" w:type="pct"/>
            <w:shd w:val="clear" w:color="auto" w:fill="auto"/>
            <w:vAlign w:val="center"/>
          </w:tcPr>
          <w:p w:rsidR="00662192" w:rsidRPr="00062470" w:rsidRDefault="00662192" w:rsidP="002A0165">
            <w:pPr>
              <w:rPr>
                <w:rFonts w:cs="Arial"/>
              </w:rPr>
            </w:pPr>
          </w:p>
        </w:tc>
        <w:tc>
          <w:tcPr>
            <w:tcW w:w="1047" w:type="pct"/>
            <w:shd w:val="clear" w:color="auto" w:fill="auto"/>
            <w:vAlign w:val="center"/>
          </w:tcPr>
          <w:p w:rsidR="00662192" w:rsidRPr="00062470" w:rsidRDefault="00662192" w:rsidP="002A0165">
            <w:pPr>
              <w:rPr>
                <w:rFonts w:cs="Arial"/>
              </w:rPr>
            </w:pP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Urine Metabolic screen</w:t>
            </w:r>
            <w:r>
              <w:rPr>
                <w:rFonts w:cs="Arial"/>
                <w:b/>
                <w:bCs/>
                <w:color w:val="0000CC"/>
              </w:rPr>
              <w:t xml:space="preserve"> </w:t>
            </w:r>
            <w:r w:rsidRPr="00E56327">
              <w:rPr>
                <w:rFonts w:cs="Arial"/>
                <w:b/>
                <w:bCs/>
                <w:color w:val="0000CC"/>
              </w:rPr>
              <w:t xml:space="preserve">(Phos/Uric acid/Calcium) </w:t>
            </w:r>
          </w:p>
        </w:tc>
        <w:tc>
          <w:tcPr>
            <w:tcW w:w="1830" w:type="pct"/>
            <w:shd w:val="clear" w:color="auto" w:fill="auto"/>
            <w:vAlign w:val="center"/>
          </w:tcPr>
          <w:p w:rsidR="00974285" w:rsidRPr="00062470" w:rsidRDefault="00974285" w:rsidP="002A0165">
            <w:pPr>
              <w:rPr>
                <w:rFonts w:cs="Arial"/>
              </w:rPr>
            </w:pPr>
            <w:r w:rsidRPr="00062470">
              <w:rPr>
                <w:rFonts w:cs="Arial"/>
              </w:rPr>
              <w:t xml:space="preserve">24hr Urine collection - plain bottle </w:t>
            </w:r>
            <w:r w:rsidRPr="00062470">
              <w:rPr>
                <w:rFonts w:cs="Arial"/>
                <w:b/>
                <w:bCs/>
              </w:rPr>
              <w:t>and</w:t>
            </w:r>
            <w:r w:rsidRPr="00062470">
              <w:rPr>
                <w:rFonts w:cs="Arial"/>
              </w:rPr>
              <w:t xml:space="preserve"> 24hr Urine collection in acidified Calcium bottle (available from Lab)</w:t>
            </w:r>
          </w:p>
        </w:tc>
        <w:tc>
          <w:tcPr>
            <w:tcW w:w="1047" w:type="pct"/>
            <w:shd w:val="clear" w:color="auto" w:fill="auto"/>
            <w:vAlign w:val="center"/>
          </w:tcPr>
          <w:p w:rsidR="00974285" w:rsidRPr="00062470" w:rsidRDefault="00974285" w:rsidP="002A0165">
            <w:pPr>
              <w:rPr>
                <w:rFonts w:cs="Arial"/>
              </w:rPr>
            </w:pPr>
            <w:r w:rsidRPr="00062470">
              <w:rPr>
                <w:rFonts w:cs="Arial"/>
              </w:rPr>
              <w:t>In house</w:t>
            </w:r>
          </w:p>
        </w:tc>
      </w:tr>
      <w:tr w:rsidR="00FC1C4B" w:rsidRPr="00062470" w:rsidTr="00FC1C4B">
        <w:trPr>
          <w:trHeight w:val="567"/>
        </w:trPr>
        <w:tc>
          <w:tcPr>
            <w:tcW w:w="2123" w:type="pct"/>
            <w:gridSpan w:val="2"/>
            <w:tcBorders>
              <w:top w:val="single" w:sz="4" w:space="0" w:color="auto"/>
              <w:left w:val="single" w:sz="4" w:space="0" w:color="auto"/>
              <w:bottom w:val="single" w:sz="4" w:space="0" w:color="auto"/>
              <w:right w:val="single" w:sz="4" w:space="0" w:color="auto"/>
            </w:tcBorders>
            <w:shd w:val="clear" w:color="auto" w:fill="99CCFF"/>
            <w:vAlign w:val="center"/>
          </w:tcPr>
          <w:p w:rsidR="00FC1C4B" w:rsidRDefault="00FC1C4B" w:rsidP="00142911">
            <w:pPr>
              <w:rPr>
                <w:rFonts w:cs="Arial"/>
                <w:b/>
                <w:bCs/>
                <w:color w:val="0000CC"/>
              </w:rPr>
            </w:pPr>
            <w:r w:rsidRPr="00E56327">
              <w:rPr>
                <w:rFonts w:cs="Arial"/>
                <w:b/>
                <w:bCs/>
                <w:color w:val="0000CC"/>
              </w:rPr>
              <w:t>Urinary Metanephrines</w:t>
            </w:r>
          </w:p>
          <w:p w:rsidR="005F1408" w:rsidRDefault="005F1408" w:rsidP="005F1408">
            <w:pPr>
              <w:rPr>
                <w:rFonts w:cs="Arial"/>
                <w:b/>
                <w:bCs/>
                <w:color w:val="0000CC"/>
              </w:rPr>
            </w:pPr>
            <w:r>
              <w:rPr>
                <w:rFonts w:cs="Arial"/>
                <w:b/>
                <w:bCs/>
                <w:color w:val="0000CC"/>
              </w:rPr>
              <w:t>*</w:t>
            </w:r>
            <w:r w:rsidRPr="005F1408">
              <w:rPr>
                <w:rFonts w:cs="Arial"/>
                <w:b/>
                <w:bCs/>
                <w:color w:val="0000CC"/>
                <w:sz w:val="24"/>
              </w:rPr>
              <w:t>NB</w:t>
            </w:r>
            <w:r>
              <w:rPr>
                <w:rFonts w:cs="Arial"/>
                <w:b/>
                <w:bCs/>
                <w:color w:val="0000CC"/>
              </w:rPr>
              <w:t>: Please  note, plasma metanephrines are the test of choice when screening for phaeochromocytomas and paragangliomas</w:t>
            </w:r>
          </w:p>
          <w:p w:rsidR="005F1408" w:rsidRPr="00E56327" w:rsidRDefault="005F1408" w:rsidP="005F1408">
            <w:pPr>
              <w:rPr>
                <w:rFonts w:cs="Arial"/>
                <w:b/>
                <w:bCs/>
                <w:color w:val="0000CC"/>
              </w:rPr>
            </w:pPr>
            <w:r>
              <w:rPr>
                <w:rFonts w:cs="Arial"/>
                <w:b/>
                <w:bCs/>
                <w:color w:val="0000CC"/>
              </w:rPr>
              <w:t>Urinary catecholamines and metanephrines are no longer available in Beaumont Hospital apart from select cases where confirmatory testing is required/ pre-arrangement with Beaumont Hospital</w:t>
            </w:r>
          </w:p>
          <w:p w:rsidR="005F1408" w:rsidRPr="00E56327" w:rsidRDefault="005F1408" w:rsidP="00142911">
            <w:pPr>
              <w:rPr>
                <w:rFonts w:cs="Arial"/>
                <w:b/>
                <w:bCs/>
                <w:color w:val="0000CC"/>
              </w:rPr>
            </w:pPr>
          </w:p>
        </w:tc>
        <w:tc>
          <w:tcPr>
            <w:tcW w:w="1830" w:type="pct"/>
            <w:tcBorders>
              <w:top w:val="single" w:sz="4" w:space="0" w:color="auto"/>
              <w:left w:val="single" w:sz="4" w:space="0" w:color="auto"/>
              <w:bottom w:val="single" w:sz="4" w:space="0" w:color="auto"/>
              <w:right w:val="single" w:sz="4" w:space="0" w:color="auto"/>
            </w:tcBorders>
            <w:shd w:val="clear" w:color="auto" w:fill="auto"/>
            <w:vAlign w:val="center"/>
          </w:tcPr>
          <w:p w:rsidR="005F1408" w:rsidRPr="00B406F6" w:rsidRDefault="005F1408" w:rsidP="005F1408">
            <w:pPr>
              <w:rPr>
                <w:rFonts w:cs="Arial"/>
                <w:b/>
                <w:bCs/>
              </w:rPr>
            </w:pPr>
            <w:r>
              <w:rPr>
                <w:rFonts w:cs="Arial"/>
                <w:b/>
                <w:bCs/>
              </w:rPr>
              <w:t>*See note</w:t>
            </w:r>
          </w:p>
          <w:p w:rsidR="005F1408" w:rsidRDefault="005F1408" w:rsidP="005F1408">
            <w:pPr>
              <w:rPr>
                <w:rFonts w:cs="Arial"/>
              </w:rPr>
            </w:pPr>
            <w:r w:rsidRPr="00567079">
              <w:rPr>
                <w:rFonts w:cs="Arial"/>
                <w:b/>
                <w:bCs/>
              </w:rPr>
              <w:t>Adults</w:t>
            </w:r>
            <w:r>
              <w:rPr>
                <w:rFonts w:cs="Arial"/>
                <w:b/>
                <w:bCs/>
              </w:rPr>
              <w:t xml:space="preserve"> -</w:t>
            </w:r>
            <w:r>
              <w:rPr>
                <w:rFonts w:cs="Arial"/>
              </w:rPr>
              <w:t xml:space="preserve"> </w:t>
            </w:r>
            <w:r w:rsidRPr="00062470">
              <w:rPr>
                <w:rFonts w:cs="Arial"/>
              </w:rPr>
              <w:t>24hr Urine co</w:t>
            </w:r>
            <w:r>
              <w:rPr>
                <w:rFonts w:cs="Arial"/>
              </w:rPr>
              <w:t xml:space="preserve">llection in acidified CATS bottle available from Bio Lab. </w:t>
            </w:r>
          </w:p>
          <w:p w:rsidR="005F1408" w:rsidRPr="00062470" w:rsidRDefault="005F1408" w:rsidP="005F1408">
            <w:pPr>
              <w:rPr>
                <w:rFonts w:cs="Arial"/>
              </w:rPr>
            </w:pPr>
            <w:r>
              <w:rPr>
                <w:rFonts w:cs="Arial"/>
                <w:b/>
                <w:bCs/>
                <w:color w:val="FF0000"/>
              </w:rPr>
              <w:t>*See note</w:t>
            </w:r>
            <w:r w:rsidR="001137A1">
              <w:rPr>
                <w:rFonts w:cs="Arial"/>
                <w:b/>
                <w:bCs/>
                <w:color w:val="FF0000"/>
              </w:rPr>
              <w:t>:</w:t>
            </w:r>
            <w:r w:rsidR="001137A1" w:rsidRPr="00321596">
              <w:rPr>
                <w:rFonts w:cs="Arial"/>
                <w:b/>
                <w:bCs/>
                <w:color w:val="FF0000"/>
              </w:rPr>
              <w:t xml:space="preserve"> Paeds</w:t>
            </w:r>
            <w:r w:rsidRPr="00321596">
              <w:rPr>
                <w:rFonts w:cs="Arial"/>
                <w:b/>
                <w:bCs/>
                <w:color w:val="FF0000"/>
              </w:rPr>
              <w:t xml:space="preserve"> &lt;15 yrs </w:t>
            </w:r>
            <w:r w:rsidRPr="00567079">
              <w:rPr>
                <w:rFonts w:cs="Arial"/>
                <w:b/>
                <w:bCs/>
              </w:rPr>
              <w:t>-</w:t>
            </w:r>
            <w:r>
              <w:rPr>
                <w:rFonts w:cs="Arial"/>
              </w:rPr>
              <w:t xml:space="preserve"> Random sample is acceptable for analysis but must be sent to Biochemistry Laboratory IMMEDIATELY for acidification.</w:t>
            </w:r>
          </w:p>
          <w:p w:rsidR="00FC1C4B" w:rsidRPr="00062470" w:rsidRDefault="005F1408" w:rsidP="005F1408">
            <w:pPr>
              <w:rPr>
                <w:rFonts w:cs="Arial"/>
              </w:rPr>
            </w:pPr>
            <w:r>
              <w:rPr>
                <w:rFonts w:cs="Arial"/>
                <w:color w:val="000000"/>
              </w:rPr>
              <w:t>(</w:t>
            </w:r>
            <w:r w:rsidRPr="00262A0F">
              <w:rPr>
                <w:rFonts w:cs="Arial"/>
                <w:color w:val="000000"/>
              </w:rPr>
              <w:t>Within 48 hours prior to the assay, avoid consuming serotonin containing foodstuffs e.g. bananas, walnuts, chocolate, dried fruit, citrus fruit, avocados, tomatoes, plums, kiwis, pineapples and mollusks.</w:t>
            </w:r>
            <w:r>
              <w:rPr>
                <w:rFonts w:cs="Arial"/>
                <w:color w:val="000000"/>
              </w:rPr>
              <w:t>)</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sidRPr="00062470">
              <w:rPr>
                <w:rFonts w:cs="Arial"/>
              </w:rPr>
              <w:t>Beaumont</w:t>
            </w:r>
          </w:p>
        </w:tc>
      </w:tr>
      <w:tr w:rsidR="00FC1C4B" w:rsidRPr="00062470" w:rsidTr="00FC1C4B">
        <w:trPr>
          <w:trHeight w:val="567"/>
        </w:trPr>
        <w:tc>
          <w:tcPr>
            <w:tcW w:w="2123" w:type="pct"/>
            <w:gridSpan w:val="2"/>
            <w:tcBorders>
              <w:top w:val="single" w:sz="4" w:space="0" w:color="auto"/>
              <w:left w:val="single" w:sz="4" w:space="0" w:color="auto"/>
              <w:bottom w:val="single" w:sz="4" w:space="0" w:color="auto"/>
              <w:right w:val="single" w:sz="4" w:space="0" w:color="auto"/>
            </w:tcBorders>
            <w:shd w:val="clear" w:color="auto" w:fill="99CCFF"/>
            <w:vAlign w:val="center"/>
          </w:tcPr>
          <w:p w:rsidR="00FC1C4B" w:rsidRPr="00E56327" w:rsidRDefault="00FC1C4B" w:rsidP="00142911">
            <w:pPr>
              <w:rPr>
                <w:rFonts w:cs="Arial"/>
                <w:b/>
                <w:bCs/>
                <w:color w:val="0000CC"/>
              </w:rPr>
            </w:pPr>
            <w:r w:rsidRPr="00E56327">
              <w:rPr>
                <w:rFonts w:cs="Arial"/>
                <w:b/>
                <w:bCs/>
                <w:color w:val="0000CC"/>
              </w:rPr>
              <w:t>Methylmalonic Acid</w:t>
            </w:r>
            <w:r>
              <w:rPr>
                <w:rFonts w:cs="Arial"/>
                <w:b/>
                <w:bCs/>
                <w:color w:val="0000CC"/>
              </w:rPr>
              <w:t xml:space="preserve"> </w:t>
            </w:r>
          </w:p>
        </w:tc>
        <w:tc>
          <w:tcPr>
            <w:tcW w:w="1830"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Pr>
                <w:rFonts w:cs="Arial"/>
              </w:rPr>
              <w:t xml:space="preserve">15ml early morning sample </w:t>
            </w:r>
            <w:r w:rsidRPr="00FC1C4B">
              <w:rPr>
                <w:rFonts w:cs="Arial"/>
              </w:rPr>
              <w:t>on ice</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Pr>
                <w:rFonts w:cs="Arial"/>
              </w:rPr>
              <w:t>Eurofins Biomnis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Microalbumin/creatinine ratio </w:t>
            </w:r>
            <w:r>
              <w:rPr>
                <w:rFonts w:cs="Arial"/>
                <w:b/>
                <w:bCs/>
                <w:color w:val="0000CC"/>
              </w:rPr>
              <w:t>(</w:t>
            </w:r>
            <w:r w:rsidRPr="00E56327">
              <w:rPr>
                <w:rFonts w:cs="Arial"/>
                <w:b/>
                <w:bCs/>
                <w:color w:val="0000CC"/>
              </w:rPr>
              <w:t>MCR</w:t>
            </w:r>
            <w:r>
              <w:rPr>
                <w:rFonts w:cs="Arial"/>
                <w:b/>
                <w:bCs/>
                <w:color w:val="0000CC"/>
              </w:rPr>
              <w:t>)</w:t>
            </w:r>
            <w:r w:rsidRPr="00E56327">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sidRPr="00062470">
              <w:rPr>
                <w:rFonts w:cs="Arial"/>
              </w:rPr>
              <w:t>Random</w:t>
            </w:r>
          </w:p>
        </w:tc>
        <w:tc>
          <w:tcPr>
            <w:tcW w:w="1047" w:type="pct"/>
            <w:shd w:val="clear" w:color="auto" w:fill="auto"/>
            <w:vAlign w:val="center"/>
          </w:tcPr>
          <w:p w:rsidR="00974285" w:rsidRPr="00062470" w:rsidRDefault="00974285" w:rsidP="002A0165">
            <w:pPr>
              <w:rPr>
                <w:rFonts w:cs="Arial"/>
              </w:rPr>
            </w:pPr>
            <w:r w:rsidRPr="00062470">
              <w:rPr>
                <w:rFonts w:cs="Arial"/>
              </w:rPr>
              <w:t>In house</w:t>
            </w:r>
          </w:p>
        </w:tc>
      </w:tr>
      <w:tr w:rsidR="00974285" w:rsidRPr="00062470" w:rsidTr="002A0165">
        <w:trPr>
          <w:trHeight w:val="567"/>
        </w:trPr>
        <w:tc>
          <w:tcPr>
            <w:tcW w:w="2123" w:type="pct"/>
            <w:gridSpan w:val="2"/>
            <w:shd w:val="clear" w:color="auto" w:fill="99CCFF"/>
            <w:vAlign w:val="center"/>
          </w:tcPr>
          <w:p w:rsidR="00974285" w:rsidRPr="00E56327" w:rsidRDefault="00FC1C4B" w:rsidP="002A0165">
            <w:pPr>
              <w:rPr>
                <w:rFonts w:cs="Arial"/>
                <w:b/>
                <w:bCs/>
                <w:color w:val="0000CC"/>
              </w:rPr>
            </w:pPr>
            <w:r>
              <w:rPr>
                <w:rFonts w:cs="Arial"/>
                <w:b/>
                <w:bCs/>
                <w:color w:val="0000CC"/>
              </w:rPr>
              <w:lastRenderedPageBreak/>
              <w:t>Urine Microalbumin</w:t>
            </w:r>
            <w:r w:rsidR="00974285" w:rsidRPr="00E56327">
              <w:rPr>
                <w:rFonts w:cs="Arial"/>
                <w:b/>
                <w:bCs/>
                <w:color w:val="0000CC"/>
              </w:rPr>
              <w:t xml:space="preserve"> Excretion 24 Hr </w:t>
            </w:r>
          </w:p>
        </w:tc>
        <w:tc>
          <w:tcPr>
            <w:tcW w:w="1830" w:type="pct"/>
            <w:shd w:val="clear" w:color="auto" w:fill="auto"/>
            <w:vAlign w:val="center"/>
          </w:tcPr>
          <w:p w:rsidR="00974285" w:rsidRPr="00062470" w:rsidRDefault="00974285" w:rsidP="002A0165">
            <w:pPr>
              <w:rPr>
                <w:rFonts w:cs="Arial"/>
              </w:rPr>
            </w:pPr>
            <w:r>
              <w:rPr>
                <w:rFonts w:cs="Arial"/>
              </w:rPr>
              <w:t xml:space="preserve">24hr Urine collection - Plain Bottle </w:t>
            </w:r>
          </w:p>
        </w:tc>
        <w:tc>
          <w:tcPr>
            <w:tcW w:w="1047" w:type="pct"/>
            <w:shd w:val="clear" w:color="auto" w:fill="auto"/>
            <w:vAlign w:val="center"/>
          </w:tcPr>
          <w:p w:rsidR="00974285" w:rsidRPr="00062470" w:rsidRDefault="00974285" w:rsidP="002A0165">
            <w:pPr>
              <w:rPr>
                <w:rFonts w:cs="Arial"/>
              </w:rPr>
            </w:pPr>
            <w:r>
              <w:rPr>
                <w:rFonts w:cs="Arial"/>
              </w:rPr>
              <w:t>In house</w:t>
            </w:r>
          </w:p>
        </w:tc>
      </w:tr>
      <w:tr w:rsidR="00686B0F" w:rsidRPr="00062470" w:rsidTr="002A0165">
        <w:trPr>
          <w:trHeight w:val="567"/>
        </w:trPr>
        <w:tc>
          <w:tcPr>
            <w:tcW w:w="2123" w:type="pct"/>
            <w:gridSpan w:val="2"/>
            <w:shd w:val="clear" w:color="auto" w:fill="99CCFF"/>
            <w:vAlign w:val="center"/>
          </w:tcPr>
          <w:p w:rsidR="00686B0F" w:rsidRPr="00E56327" w:rsidRDefault="00686B0F" w:rsidP="002A0165">
            <w:pPr>
              <w:rPr>
                <w:rFonts w:cs="Arial"/>
                <w:b/>
                <w:bCs/>
                <w:color w:val="0000CC"/>
              </w:rPr>
            </w:pPr>
            <w:r>
              <w:rPr>
                <w:rFonts w:cs="Arial"/>
                <w:b/>
                <w:bCs/>
                <w:color w:val="0000CC"/>
              </w:rPr>
              <w:t>Urine Molybdenum</w:t>
            </w:r>
          </w:p>
        </w:tc>
        <w:tc>
          <w:tcPr>
            <w:tcW w:w="1830" w:type="pct"/>
            <w:shd w:val="clear" w:color="auto" w:fill="auto"/>
            <w:vAlign w:val="center"/>
          </w:tcPr>
          <w:p w:rsidR="00686B0F" w:rsidRDefault="00686B0F" w:rsidP="002A0165">
            <w:pPr>
              <w:rPr>
                <w:rFonts w:cs="Arial"/>
              </w:rPr>
            </w:pPr>
            <w:r>
              <w:rPr>
                <w:rFonts w:cs="Arial"/>
              </w:rPr>
              <w:t>Random urine</w:t>
            </w:r>
          </w:p>
        </w:tc>
        <w:tc>
          <w:tcPr>
            <w:tcW w:w="1047" w:type="pct"/>
            <w:shd w:val="clear" w:color="auto" w:fill="auto"/>
            <w:vAlign w:val="center"/>
          </w:tcPr>
          <w:p w:rsidR="00686B0F" w:rsidRDefault="00686B0F" w:rsidP="002A0165">
            <w:pPr>
              <w:rPr>
                <w:rFonts w:cs="Arial"/>
              </w:rPr>
            </w:pPr>
            <w:r>
              <w:rPr>
                <w:rFonts w:cs="Arial"/>
              </w:rPr>
              <w:t>Eurofins</w:t>
            </w:r>
          </w:p>
        </w:tc>
      </w:tr>
      <w:tr w:rsidR="00FC1C4B" w:rsidRPr="00062470" w:rsidTr="00FC1C4B">
        <w:trPr>
          <w:trHeight w:val="567"/>
        </w:trPr>
        <w:tc>
          <w:tcPr>
            <w:tcW w:w="2123" w:type="pct"/>
            <w:gridSpan w:val="2"/>
            <w:tcBorders>
              <w:top w:val="single" w:sz="4" w:space="0" w:color="auto"/>
              <w:left w:val="single" w:sz="4" w:space="0" w:color="auto"/>
              <w:bottom w:val="single" w:sz="4" w:space="0" w:color="auto"/>
              <w:right w:val="single" w:sz="4" w:space="0" w:color="auto"/>
            </w:tcBorders>
            <w:shd w:val="clear" w:color="auto" w:fill="99CCFF"/>
            <w:vAlign w:val="center"/>
          </w:tcPr>
          <w:p w:rsidR="00FC1C4B" w:rsidRPr="00E56327" w:rsidRDefault="00FC1C4B" w:rsidP="00142911">
            <w:pPr>
              <w:rPr>
                <w:rFonts w:cs="Arial"/>
                <w:b/>
                <w:bCs/>
                <w:color w:val="0000CC"/>
              </w:rPr>
            </w:pPr>
            <w:r w:rsidRPr="00E56327">
              <w:rPr>
                <w:rFonts w:cs="Arial"/>
                <w:b/>
                <w:bCs/>
                <w:color w:val="0000CC"/>
              </w:rPr>
              <w:t>Mucopolysaccahrides</w:t>
            </w:r>
            <w:r>
              <w:rPr>
                <w:rFonts w:cs="Arial"/>
                <w:b/>
                <w:bCs/>
                <w:color w:val="0000CC"/>
              </w:rPr>
              <w:t xml:space="preserve"> </w:t>
            </w:r>
          </w:p>
        </w:tc>
        <w:tc>
          <w:tcPr>
            <w:tcW w:w="1830"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FC1C4B" w:rsidRDefault="00FC1C4B" w:rsidP="00142911">
            <w:pPr>
              <w:rPr>
                <w:rFonts w:cs="Arial"/>
              </w:rPr>
            </w:pPr>
            <w:r w:rsidRPr="00D65AC4">
              <w:rPr>
                <w:rFonts w:cs="Arial"/>
              </w:rPr>
              <w:t>Random Urine Sample</w:t>
            </w:r>
            <w:r w:rsidRPr="00FC1C4B">
              <w:rPr>
                <w:rFonts w:cs="Arial"/>
              </w:rPr>
              <w:t xml:space="preserve"> (add 1 drop 5% thiomersal)</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Default="00FC1C4B" w:rsidP="00142911">
            <w:pPr>
              <w:rPr>
                <w:rFonts w:cs="Arial"/>
              </w:rPr>
            </w:pPr>
            <w:r>
              <w:rPr>
                <w:rFonts w:cs="Arial"/>
              </w:rPr>
              <w:t>Willink</w:t>
            </w:r>
          </w:p>
          <w:p w:rsidR="00FC1C4B" w:rsidRPr="00062470" w:rsidRDefault="00FC1C4B" w:rsidP="00142911">
            <w:pPr>
              <w:rPr>
                <w:rFonts w:cs="Arial"/>
              </w:rPr>
            </w:pPr>
            <w:r>
              <w:rPr>
                <w:rFonts w:cs="Arial"/>
              </w:rPr>
              <w:t>Manchester</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Myoglobin </w:t>
            </w:r>
          </w:p>
        </w:tc>
        <w:tc>
          <w:tcPr>
            <w:tcW w:w="1830" w:type="pct"/>
            <w:shd w:val="clear" w:color="auto" w:fill="auto"/>
            <w:vAlign w:val="center"/>
          </w:tcPr>
          <w:p w:rsidR="00974285" w:rsidRPr="00062470" w:rsidRDefault="00974285" w:rsidP="002A0165">
            <w:pPr>
              <w:rPr>
                <w:rFonts w:cs="Arial"/>
              </w:rPr>
            </w:pPr>
            <w:r>
              <w:rPr>
                <w:rFonts w:cs="Arial"/>
              </w:rPr>
              <w:t>Random Urine</w:t>
            </w:r>
            <w:r w:rsidR="00686B0F">
              <w:rPr>
                <w:rFonts w:cs="Arial"/>
              </w:rPr>
              <w:t>, send to lab urgently, requires freezing upon receipt and in &lt;4 hrs.</w:t>
            </w:r>
          </w:p>
        </w:tc>
        <w:tc>
          <w:tcPr>
            <w:tcW w:w="1047" w:type="pct"/>
            <w:shd w:val="clear" w:color="auto" w:fill="auto"/>
            <w:vAlign w:val="center"/>
          </w:tcPr>
          <w:p w:rsidR="00974285" w:rsidRPr="00062470" w:rsidRDefault="00974285" w:rsidP="002A0165">
            <w:pPr>
              <w:rPr>
                <w:rFonts w:cs="Arial"/>
              </w:rPr>
            </w:pPr>
            <w:r>
              <w:rPr>
                <w:rFonts w:cs="Arial"/>
              </w:rPr>
              <w:t xml:space="preserve">Eurofins </w:t>
            </w:r>
            <w:r w:rsidRPr="00062470">
              <w:rPr>
                <w:rFonts w:cs="Arial"/>
              </w:rPr>
              <w:t>Biomnis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Organic Acids </w:t>
            </w:r>
          </w:p>
        </w:tc>
        <w:tc>
          <w:tcPr>
            <w:tcW w:w="1830" w:type="pct"/>
            <w:shd w:val="clear" w:color="auto" w:fill="auto"/>
            <w:vAlign w:val="center"/>
          </w:tcPr>
          <w:p w:rsidR="00974285" w:rsidRPr="00686B0F" w:rsidRDefault="00974285" w:rsidP="002A0165">
            <w:pPr>
              <w:rPr>
                <w:rFonts w:cs="Arial"/>
              </w:rPr>
            </w:pPr>
            <w:r>
              <w:rPr>
                <w:rFonts w:cs="Arial"/>
              </w:rPr>
              <w:t>Urine- send immediately to lab</w:t>
            </w:r>
            <w:r w:rsidRPr="00885D18">
              <w:rPr>
                <w:rFonts w:cs="Arial"/>
                <w:b/>
                <w:color w:val="CC0000"/>
              </w:rPr>
              <w:t xml:space="preserve"> on ice</w:t>
            </w:r>
            <w:r w:rsidR="00686B0F">
              <w:rPr>
                <w:rFonts w:cs="Arial"/>
                <w:b/>
                <w:color w:val="CC0000"/>
              </w:rPr>
              <w:t xml:space="preserve"> </w:t>
            </w:r>
            <w:r w:rsidR="00686B0F">
              <w:rPr>
                <w:rFonts w:cs="Arial"/>
              </w:rPr>
              <w:t>with Metabolic Investigation form.</w:t>
            </w:r>
          </w:p>
        </w:tc>
        <w:tc>
          <w:tcPr>
            <w:tcW w:w="1047" w:type="pct"/>
            <w:shd w:val="clear" w:color="auto" w:fill="auto"/>
            <w:vAlign w:val="center"/>
          </w:tcPr>
          <w:p w:rsidR="00974285" w:rsidRPr="00062470" w:rsidRDefault="00974285" w:rsidP="002A0165">
            <w:pPr>
              <w:rPr>
                <w:rFonts w:cs="Arial"/>
              </w:rPr>
            </w:pPr>
            <w:r w:rsidRPr="00062470">
              <w:rPr>
                <w:rFonts w:cs="Arial"/>
              </w:rPr>
              <w:t xml:space="preserve">Metabolic Lab </w:t>
            </w:r>
          </w:p>
          <w:p w:rsidR="00974285" w:rsidRPr="00062470" w:rsidRDefault="00974285" w:rsidP="002A0165">
            <w:pPr>
              <w:rPr>
                <w:rFonts w:cs="Arial"/>
              </w:rPr>
            </w:pPr>
            <w:r w:rsidRPr="00062470">
              <w:rPr>
                <w:rFonts w:cs="Arial"/>
              </w:rPr>
              <w:t xml:space="preserve">Temple St </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 xml:space="preserve">Urine Oxalate </w:t>
            </w:r>
          </w:p>
        </w:tc>
        <w:tc>
          <w:tcPr>
            <w:tcW w:w="1830" w:type="pct"/>
            <w:shd w:val="clear" w:color="auto" w:fill="auto"/>
            <w:vAlign w:val="center"/>
          </w:tcPr>
          <w:p w:rsidR="00974285" w:rsidRPr="00062470" w:rsidRDefault="00974285" w:rsidP="002A0165">
            <w:pPr>
              <w:rPr>
                <w:rFonts w:cs="Arial"/>
              </w:rPr>
            </w:pPr>
            <w:r w:rsidRPr="00062470">
              <w:rPr>
                <w:rFonts w:cs="Arial"/>
              </w:rPr>
              <w:t>24hr Urine collection in acidified Calcium bottle</w:t>
            </w:r>
          </w:p>
        </w:tc>
        <w:tc>
          <w:tcPr>
            <w:tcW w:w="1047" w:type="pct"/>
            <w:shd w:val="clear" w:color="auto" w:fill="auto"/>
            <w:vAlign w:val="center"/>
          </w:tcPr>
          <w:p w:rsidR="00974285" w:rsidRPr="00062470" w:rsidRDefault="00974285" w:rsidP="002A0165">
            <w:pPr>
              <w:rPr>
                <w:rFonts w:cs="Arial"/>
              </w:rPr>
            </w:pPr>
            <w:r>
              <w:rPr>
                <w:rFonts w:cs="Arial"/>
              </w:rPr>
              <w:t xml:space="preserve">Eurofins </w:t>
            </w:r>
            <w:r w:rsidRPr="00062470">
              <w:rPr>
                <w:rFonts w:cs="Arial"/>
              </w:rPr>
              <w:t>Biomnis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Random Urinary Oxalate(Paeds)</w:t>
            </w:r>
          </w:p>
        </w:tc>
        <w:tc>
          <w:tcPr>
            <w:tcW w:w="1830" w:type="pct"/>
            <w:shd w:val="clear" w:color="auto" w:fill="auto"/>
            <w:vAlign w:val="center"/>
          </w:tcPr>
          <w:p w:rsidR="00974285" w:rsidRPr="00062470" w:rsidRDefault="00974285" w:rsidP="002A0165">
            <w:pPr>
              <w:rPr>
                <w:rFonts w:cs="Arial"/>
              </w:rPr>
            </w:pPr>
            <w:r>
              <w:rPr>
                <w:rFonts w:cs="Arial"/>
              </w:rPr>
              <w:t xml:space="preserve">Random Urine Sample </w:t>
            </w:r>
          </w:p>
        </w:tc>
        <w:tc>
          <w:tcPr>
            <w:tcW w:w="1047" w:type="pct"/>
            <w:shd w:val="clear" w:color="auto" w:fill="auto"/>
            <w:vAlign w:val="center"/>
          </w:tcPr>
          <w:p w:rsidR="00974285" w:rsidRDefault="00974285" w:rsidP="002A0165">
            <w:pPr>
              <w:rPr>
                <w:rFonts w:cs="Arial"/>
              </w:rPr>
            </w:pPr>
            <w:r>
              <w:rPr>
                <w:rFonts w:cs="Arial"/>
              </w:rPr>
              <w:t>Birmingham</w:t>
            </w:r>
          </w:p>
          <w:p w:rsidR="00974285" w:rsidRDefault="00974285" w:rsidP="002A0165">
            <w:pPr>
              <w:rPr>
                <w:rFonts w:cs="Arial"/>
              </w:rPr>
            </w:pPr>
            <w:r>
              <w:rPr>
                <w:rFonts w:cs="Arial"/>
              </w:rPr>
              <w:t>Children’s</w:t>
            </w:r>
          </w:p>
          <w:p w:rsidR="00974285" w:rsidRPr="00062470" w:rsidRDefault="00974285" w:rsidP="002A0165">
            <w:pPr>
              <w:rPr>
                <w:rFonts w:cs="Arial"/>
              </w:rPr>
            </w:pPr>
            <w:r>
              <w:rPr>
                <w:rFonts w:cs="Arial"/>
              </w:rPr>
              <w:t>Hospital</w:t>
            </w:r>
          </w:p>
        </w:tc>
      </w:tr>
      <w:tr w:rsidR="00FC1C4B" w:rsidRPr="00062470" w:rsidTr="00FC1C4B">
        <w:trPr>
          <w:trHeight w:val="567"/>
        </w:trPr>
        <w:tc>
          <w:tcPr>
            <w:tcW w:w="2123" w:type="pct"/>
            <w:gridSpan w:val="2"/>
            <w:tcBorders>
              <w:top w:val="single" w:sz="4" w:space="0" w:color="auto"/>
              <w:left w:val="single" w:sz="4" w:space="0" w:color="auto"/>
              <w:bottom w:val="single" w:sz="4" w:space="0" w:color="auto"/>
              <w:right w:val="single" w:sz="4" w:space="0" w:color="auto"/>
            </w:tcBorders>
            <w:shd w:val="clear" w:color="auto" w:fill="99CCFF"/>
            <w:vAlign w:val="center"/>
          </w:tcPr>
          <w:p w:rsidR="00FC1C4B" w:rsidRPr="00E56327" w:rsidRDefault="00FC1C4B" w:rsidP="00142911">
            <w:pPr>
              <w:rPr>
                <w:rFonts w:cs="Arial"/>
                <w:b/>
                <w:bCs/>
                <w:color w:val="0000CC"/>
              </w:rPr>
            </w:pPr>
            <w:r>
              <w:rPr>
                <w:rFonts w:cs="Arial"/>
                <w:b/>
                <w:bCs/>
                <w:color w:val="0000CC"/>
              </w:rPr>
              <w:t>Urinary Porphyrin</w:t>
            </w:r>
          </w:p>
        </w:tc>
        <w:tc>
          <w:tcPr>
            <w:tcW w:w="1830"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Default="00FC1C4B" w:rsidP="00142911">
            <w:pPr>
              <w:rPr>
                <w:rFonts w:cs="Arial"/>
              </w:rPr>
            </w:pPr>
            <w:r>
              <w:rPr>
                <w:rFonts w:cs="Arial"/>
              </w:rPr>
              <w:t>24hr Urine collection - plain bottle –</w:t>
            </w:r>
          </w:p>
          <w:p w:rsidR="00FC1C4B" w:rsidRPr="00062470" w:rsidRDefault="00FC1C4B" w:rsidP="00142911">
            <w:pPr>
              <w:rPr>
                <w:rFonts w:cs="Arial"/>
              </w:rPr>
            </w:pPr>
            <w:r>
              <w:rPr>
                <w:rFonts w:cs="Arial"/>
              </w:rPr>
              <w:t xml:space="preserve"> </w:t>
            </w:r>
            <w:r w:rsidRPr="00FC1C4B">
              <w:rPr>
                <w:rFonts w:cs="Arial"/>
              </w:rPr>
              <w:t>protected from light</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Pr>
                <w:rFonts w:cs="Arial"/>
              </w:rPr>
              <w:t>St</w:t>
            </w:r>
            <w:r w:rsidRPr="00062470">
              <w:rPr>
                <w:rFonts w:cs="Arial"/>
              </w:rPr>
              <w:t>.James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Urine Protein 24 HR</w:t>
            </w:r>
          </w:p>
        </w:tc>
        <w:tc>
          <w:tcPr>
            <w:tcW w:w="1830" w:type="pct"/>
            <w:shd w:val="clear" w:color="auto" w:fill="auto"/>
            <w:vAlign w:val="center"/>
          </w:tcPr>
          <w:p w:rsidR="00974285" w:rsidRPr="00062470" w:rsidRDefault="00974285" w:rsidP="002A0165">
            <w:pPr>
              <w:rPr>
                <w:rFonts w:cs="Arial"/>
              </w:rPr>
            </w:pPr>
            <w:r w:rsidRPr="00062470">
              <w:rPr>
                <w:rFonts w:cs="Arial"/>
              </w:rPr>
              <w:t>24hr Urine collection - plain bottle</w:t>
            </w:r>
          </w:p>
        </w:tc>
        <w:tc>
          <w:tcPr>
            <w:tcW w:w="1047" w:type="pct"/>
            <w:shd w:val="clear" w:color="auto" w:fill="auto"/>
            <w:vAlign w:val="center"/>
          </w:tcPr>
          <w:p w:rsidR="00974285" w:rsidRPr="00062470" w:rsidRDefault="00974285" w:rsidP="002A0165">
            <w:pPr>
              <w:rPr>
                <w:rFonts w:cs="Arial"/>
              </w:rPr>
            </w:pPr>
            <w:r w:rsidRPr="00062470">
              <w:rPr>
                <w:rFonts w:cs="Arial"/>
              </w:rPr>
              <w:t>In house</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Urinary Pyrimidine</w:t>
            </w:r>
            <w:r>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Pr>
                <w:rFonts w:cs="Arial"/>
              </w:rPr>
              <w:t xml:space="preserve">5-10ml Random Urine - </w:t>
            </w:r>
            <w:r w:rsidRPr="005F5B0E">
              <w:rPr>
                <w:rFonts w:cs="Arial"/>
                <w:color w:val="C00000"/>
              </w:rPr>
              <w:t>Send with blood sciences form</w:t>
            </w:r>
          </w:p>
        </w:tc>
        <w:tc>
          <w:tcPr>
            <w:tcW w:w="1047" w:type="pct"/>
            <w:shd w:val="clear" w:color="auto" w:fill="auto"/>
            <w:vAlign w:val="center"/>
          </w:tcPr>
          <w:p w:rsidR="00974285" w:rsidRDefault="00974285" w:rsidP="002A0165">
            <w:pPr>
              <w:rPr>
                <w:rFonts w:cs="Arial"/>
              </w:rPr>
            </w:pPr>
            <w:r>
              <w:rPr>
                <w:rFonts w:cs="Arial"/>
              </w:rPr>
              <w:t>Purine Lab</w:t>
            </w:r>
          </w:p>
          <w:p w:rsidR="00974285" w:rsidRPr="00062470" w:rsidRDefault="00974285" w:rsidP="002A0165">
            <w:pPr>
              <w:rPr>
                <w:rFonts w:cs="Arial"/>
              </w:rPr>
            </w:pPr>
            <w:r>
              <w:rPr>
                <w:rFonts w:cs="Arial"/>
              </w:rPr>
              <w:t xml:space="preserve">St. Thomas’s </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Purine</w:t>
            </w:r>
            <w:r>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Pr>
                <w:rFonts w:cs="Arial"/>
              </w:rPr>
              <w:t xml:space="preserve">5-10ml Random Urine - </w:t>
            </w:r>
            <w:r w:rsidRPr="005F5B0E">
              <w:rPr>
                <w:rFonts w:cs="Arial"/>
                <w:color w:val="C00000"/>
              </w:rPr>
              <w:t>Send with blood sciences form</w:t>
            </w:r>
          </w:p>
        </w:tc>
        <w:tc>
          <w:tcPr>
            <w:tcW w:w="1047" w:type="pct"/>
            <w:shd w:val="clear" w:color="auto" w:fill="auto"/>
            <w:vAlign w:val="center"/>
          </w:tcPr>
          <w:p w:rsidR="00974285" w:rsidRDefault="00974285" w:rsidP="002A0165">
            <w:pPr>
              <w:rPr>
                <w:rFonts w:cs="Arial"/>
              </w:rPr>
            </w:pPr>
            <w:r>
              <w:rPr>
                <w:rFonts w:cs="Arial"/>
              </w:rPr>
              <w:t xml:space="preserve">Purine Lab </w:t>
            </w:r>
          </w:p>
          <w:p w:rsidR="00974285" w:rsidRDefault="00974285" w:rsidP="002A0165">
            <w:pPr>
              <w:rPr>
                <w:rFonts w:cs="Arial"/>
              </w:rPr>
            </w:pPr>
            <w:r>
              <w:rPr>
                <w:rFonts w:cs="Arial"/>
              </w:rPr>
              <w:t xml:space="preserve">St. Thomas’s </w:t>
            </w:r>
          </w:p>
          <w:p w:rsidR="00974285" w:rsidRPr="00062470" w:rsidRDefault="00974285" w:rsidP="002A0165">
            <w:pPr>
              <w:rPr>
                <w:rFonts w:cs="Arial"/>
              </w:rPr>
            </w:pPr>
            <w:r>
              <w:rPr>
                <w:rFonts w:cs="Arial"/>
              </w:rPr>
              <w:t>London</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Urinary Reducing Substances</w:t>
            </w:r>
            <w:r>
              <w:rPr>
                <w:rFonts w:cs="Arial"/>
                <w:b/>
                <w:bCs/>
                <w:color w:val="0000CC"/>
              </w:rPr>
              <w:t xml:space="preserve"> </w:t>
            </w:r>
          </w:p>
        </w:tc>
        <w:tc>
          <w:tcPr>
            <w:tcW w:w="1830" w:type="pct"/>
            <w:shd w:val="clear" w:color="auto" w:fill="auto"/>
            <w:vAlign w:val="center"/>
          </w:tcPr>
          <w:p w:rsidR="00974285" w:rsidRPr="008813B5" w:rsidRDefault="00974285" w:rsidP="002A0165">
            <w:pPr>
              <w:rPr>
                <w:rFonts w:cs="Arial"/>
                <w:color w:val="C00000"/>
              </w:rPr>
            </w:pPr>
            <w:r>
              <w:rPr>
                <w:rFonts w:cs="Arial"/>
              </w:rPr>
              <w:t>10ml</w:t>
            </w:r>
            <w:r w:rsidRPr="00811BC8">
              <w:rPr>
                <w:rFonts w:cs="Arial"/>
              </w:rPr>
              <w:t xml:space="preserve"> of urine</w:t>
            </w:r>
            <w:r w:rsidRPr="008813B5">
              <w:rPr>
                <w:rFonts w:cs="Arial"/>
                <w:color w:val="C00000"/>
              </w:rPr>
              <w:t xml:space="preserve"> avoid 1</w:t>
            </w:r>
            <w:r w:rsidRPr="008813B5">
              <w:rPr>
                <w:rFonts w:cs="Arial"/>
                <w:color w:val="C00000"/>
                <w:vertAlign w:val="superscript"/>
              </w:rPr>
              <w:t>st</w:t>
            </w:r>
            <w:r w:rsidRPr="008813B5">
              <w:rPr>
                <w:rFonts w:cs="Arial"/>
                <w:color w:val="C00000"/>
              </w:rPr>
              <w:t xml:space="preserve"> sample of the morning. </w:t>
            </w:r>
            <w:r>
              <w:rPr>
                <w:rFonts w:cs="Arial"/>
                <w:color w:val="C00000"/>
              </w:rPr>
              <w:t xml:space="preserve">Send </w:t>
            </w:r>
            <w:r w:rsidRPr="008813B5">
              <w:rPr>
                <w:rFonts w:cs="Arial"/>
                <w:color w:val="C00000"/>
              </w:rPr>
              <w:t>on Ice</w:t>
            </w:r>
          </w:p>
        </w:tc>
        <w:tc>
          <w:tcPr>
            <w:tcW w:w="1047" w:type="pct"/>
            <w:shd w:val="clear" w:color="auto" w:fill="auto"/>
            <w:vAlign w:val="center"/>
          </w:tcPr>
          <w:p w:rsidR="00974285" w:rsidRPr="00062470" w:rsidRDefault="00974285" w:rsidP="002A0165">
            <w:pPr>
              <w:rPr>
                <w:rFonts w:cs="Arial"/>
              </w:rPr>
            </w:pPr>
            <w:r>
              <w:rPr>
                <w:rFonts w:cs="Arial"/>
              </w:rPr>
              <w:t xml:space="preserve">Eurofins </w:t>
            </w:r>
            <w:r w:rsidRPr="00062470">
              <w:rPr>
                <w:rFonts w:cs="Arial"/>
              </w:rPr>
              <w:t>Biomnis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Serotonin</w:t>
            </w:r>
            <w:r>
              <w:rPr>
                <w:rFonts w:cs="Arial"/>
                <w:b/>
                <w:bCs/>
                <w:color w:val="0000CC"/>
              </w:rPr>
              <w:t xml:space="preserve"> </w:t>
            </w:r>
          </w:p>
          <w:p w:rsidR="00974285" w:rsidRPr="00E56327" w:rsidRDefault="00974285" w:rsidP="002A0165">
            <w:pPr>
              <w:rPr>
                <w:rFonts w:cs="Arial"/>
                <w:b/>
                <w:bCs/>
                <w:color w:val="0000CC"/>
              </w:rPr>
            </w:pPr>
            <w:r w:rsidRPr="00E56327">
              <w:rPr>
                <w:rFonts w:cs="Arial"/>
                <w:b/>
                <w:bCs/>
                <w:color w:val="0000CC"/>
              </w:rPr>
              <w:t>(5 Hydroxytryptamine)</w:t>
            </w:r>
          </w:p>
        </w:tc>
        <w:tc>
          <w:tcPr>
            <w:tcW w:w="1830" w:type="pct"/>
            <w:shd w:val="clear" w:color="auto" w:fill="auto"/>
            <w:vAlign w:val="center"/>
          </w:tcPr>
          <w:p w:rsidR="00974285" w:rsidRPr="00262A0F" w:rsidRDefault="00974285" w:rsidP="002A0165">
            <w:pPr>
              <w:rPr>
                <w:rFonts w:cs="Arial"/>
                <w:color w:val="000000"/>
                <w:sz w:val="28"/>
                <w:szCs w:val="28"/>
              </w:rPr>
            </w:pPr>
            <w:r>
              <w:rPr>
                <w:rFonts w:cs="Arial"/>
              </w:rPr>
              <w:t xml:space="preserve">24hr Urine Collection in plain container. Dietary restrictions: </w:t>
            </w:r>
            <w:r w:rsidRPr="00262A0F">
              <w:rPr>
                <w:rFonts w:cs="Arial"/>
                <w:color w:val="000000"/>
              </w:rPr>
              <w:t>Within 48 hours prior to the assay, avoid consuming serotonin containing foodstuffs e.g. bananas, walnuts, chocolate, dried fruit, citrus fruit, avocados, tomatoes, plums, kiwis, pineapples and mollusks.</w:t>
            </w:r>
          </w:p>
        </w:tc>
        <w:tc>
          <w:tcPr>
            <w:tcW w:w="1047" w:type="pct"/>
            <w:shd w:val="clear" w:color="auto" w:fill="auto"/>
            <w:vAlign w:val="center"/>
          </w:tcPr>
          <w:p w:rsidR="00974285" w:rsidRDefault="00974285" w:rsidP="002A0165">
            <w:pPr>
              <w:rPr>
                <w:rFonts w:cs="Arial"/>
              </w:rPr>
            </w:pPr>
            <w:r>
              <w:rPr>
                <w:rFonts w:cs="Arial"/>
              </w:rPr>
              <w:t>Eurofins Biomnis</w:t>
            </w:r>
          </w:p>
        </w:tc>
      </w:tr>
      <w:tr w:rsidR="00FC1C4B" w:rsidRPr="00062470" w:rsidTr="00FC1C4B">
        <w:trPr>
          <w:trHeight w:val="567"/>
        </w:trPr>
        <w:tc>
          <w:tcPr>
            <w:tcW w:w="2123" w:type="pct"/>
            <w:gridSpan w:val="2"/>
            <w:tcBorders>
              <w:top w:val="single" w:sz="4" w:space="0" w:color="auto"/>
              <w:left w:val="single" w:sz="4" w:space="0" w:color="auto"/>
              <w:bottom w:val="single" w:sz="4" w:space="0" w:color="auto"/>
              <w:right w:val="single" w:sz="4" w:space="0" w:color="auto"/>
            </w:tcBorders>
            <w:shd w:val="clear" w:color="auto" w:fill="99CCFF"/>
            <w:vAlign w:val="center"/>
          </w:tcPr>
          <w:p w:rsidR="00FC1C4B" w:rsidRPr="00E56327" w:rsidRDefault="00FC1C4B" w:rsidP="00142911">
            <w:pPr>
              <w:rPr>
                <w:rFonts w:cs="Arial"/>
                <w:b/>
                <w:bCs/>
                <w:color w:val="0000CC"/>
              </w:rPr>
            </w:pPr>
            <w:r w:rsidRPr="00E56327">
              <w:rPr>
                <w:rFonts w:cs="Arial"/>
                <w:b/>
                <w:bCs/>
                <w:color w:val="0000CC"/>
              </w:rPr>
              <w:lastRenderedPageBreak/>
              <w:t xml:space="preserve">Urinary Steroid Profile   </w:t>
            </w:r>
          </w:p>
          <w:p w:rsidR="00FC1C4B" w:rsidRPr="00E56327" w:rsidRDefault="00FC1C4B" w:rsidP="00142911">
            <w:pPr>
              <w:rPr>
                <w:rFonts w:cs="Arial"/>
                <w:b/>
                <w:bCs/>
                <w:color w:val="0000CC"/>
              </w:rPr>
            </w:pPr>
          </w:p>
        </w:tc>
        <w:tc>
          <w:tcPr>
            <w:tcW w:w="1830"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Pr>
                <w:rFonts w:cs="Arial"/>
              </w:rPr>
              <w:t xml:space="preserve">17ml </w:t>
            </w:r>
            <w:r w:rsidRPr="00062470">
              <w:rPr>
                <w:rFonts w:cs="Arial"/>
              </w:rPr>
              <w:t>Ra</w:t>
            </w:r>
            <w:r>
              <w:rPr>
                <w:rFonts w:cs="Arial"/>
              </w:rPr>
              <w:t xml:space="preserve">ndom Sample - </w:t>
            </w:r>
            <w:r w:rsidRPr="00FC1C4B">
              <w:rPr>
                <w:rFonts w:cs="Arial"/>
              </w:rPr>
              <w:t>Send with blood sciences form</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sidRPr="00062470">
              <w:rPr>
                <w:rFonts w:cs="Arial"/>
              </w:rPr>
              <w:t>Kings College Hospital</w:t>
            </w:r>
          </w:p>
          <w:p w:rsidR="00FC1C4B" w:rsidRPr="00062470" w:rsidRDefault="00FC1C4B" w:rsidP="00142911">
            <w:pPr>
              <w:rPr>
                <w:rFonts w:cs="Arial"/>
              </w:rPr>
            </w:pPr>
            <w:r w:rsidRPr="00062470">
              <w:rPr>
                <w:rFonts w:cs="Arial"/>
              </w:rPr>
              <w:t>London</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Sulphonylurea</w:t>
            </w:r>
            <w:r>
              <w:rPr>
                <w:rFonts w:cs="Arial"/>
                <w:b/>
                <w:bCs/>
                <w:color w:val="0000CC"/>
              </w:rPr>
              <w:t xml:space="preserve"> </w:t>
            </w:r>
          </w:p>
        </w:tc>
        <w:tc>
          <w:tcPr>
            <w:tcW w:w="1830" w:type="pct"/>
            <w:shd w:val="clear" w:color="auto" w:fill="auto"/>
            <w:vAlign w:val="center"/>
          </w:tcPr>
          <w:p w:rsidR="00974285" w:rsidRDefault="00974285" w:rsidP="002A0165">
            <w:pPr>
              <w:rPr>
                <w:rFonts w:cs="Arial"/>
              </w:rPr>
            </w:pPr>
            <w:r>
              <w:rPr>
                <w:rFonts w:cs="Arial"/>
              </w:rPr>
              <w:t>24hr urine collection – plain bottle</w:t>
            </w:r>
          </w:p>
        </w:tc>
        <w:tc>
          <w:tcPr>
            <w:tcW w:w="1047" w:type="pct"/>
            <w:shd w:val="clear" w:color="auto" w:fill="auto"/>
            <w:vAlign w:val="center"/>
          </w:tcPr>
          <w:p w:rsidR="00974285" w:rsidRDefault="00974285" w:rsidP="002A0165">
            <w:pPr>
              <w:rPr>
                <w:rFonts w:cs="Arial"/>
              </w:rPr>
            </w:pPr>
            <w:r>
              <w:rPr>
                <w:rFonts w:cs="Arial"/>
              </w:rPr>
              <w:t>Biomnis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Thallium</w:t>
            </w:r>
            <w:r>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Pr>
                <w:rFonts w:cs="Arial"/>
              </w:rPr>
              <w:t xml:space="preserve">10ml Random Urine - </w:t>
            </w:r>
            <w:r w:rsidRPr="005F5B0E">
              <w:rPr>
                <w:rFonts w:cs="Arial"/>
                <w:color w:val="C00000"/>
              </w:rPr>
              <w:t>Send with blood sciences form</w:t>
            </w:r>
          </w:p>
        </w:tc>
        <w:tc>
          <w:tcPr>
            <w:tcW w:w="1047" w:type="pct"/>
            <w:shd w:val="clear" w:color="auto" w:fill="auto"/>
            <w:vAlign w:val="center"/>
          </w:tcPr>
          <w:p w:rsidR="00974285" w:rsidRPr="00062470" w:rsidRDefault="00974285" w:rsidP="002A0165">
            <w:pPr>
              <w:rPr>
                <w:rFonts w:cs="Arial"/>
              </w:rPr>
            </w:pPr>
            <w:r>
              <w:rPr>
                <w:rFonts w:cs="Arial"/>
              </w:rPr>
              <w:t>Eurofins Biomnis</w:t>
            </w:r>
          </w:p>
        </w:tc>
      </w:tr>
      <w:tr w:rsidR="00974285" w:rsidRPr="00062470" w:rsidTr="002A0165">
        <w:trPr>
          <w:trHeight w:val="567"/>
        </w:trPr>
        <w:tc>
          <w:tcPr>
            <w:tcW w:w="2123" w:type="pct"/>
            <w:gridSpan w:val="2"/>
            <w:shd w:val="clear" w:color="auto" w:fill="99CCFF"/>
            <w:vAlign w:val="center"/>
          </w:tcPr>
          <w:p w:rsidR="00974285" w:rsidRPr="00E56327" w:rsidRDefault="00974285" w:rsidP="002A0165">
            <w:pPr>
              <w:rPr>
                <w:rFonts w:cs="Arial"/>
                <w:b/>
                <w:bCs/>
                <w:color w:val="0000CC"/>
              </w:rPr>
            </w:pPr>
            <w:r w:rsidRPr="00E56327">
              <w:rPr>
                <w:rFonts w:cs="Arial"/>
                <w:b/>
                <w:bCs/>
                <w:color w:val="0000CC"/>
              </w:rPr>
              <w:t>TMA Trimethylamine Urea</w:t>
            </w:r>
            <w:r>
              <w:rPr>
                <w:rFonts w:cs="Arial"/>
                <w:b/>
                <w:bCs/>
                <w:color w:val="0000CC"/>
              </w:rPr>
              <w:t xml:space="preserve"> </w:t>
            </w:r>
          </w:p>
        </w:tc>
        <w:tc>
          <w:tcPr>
            <w:tcW w:w="1830" w:type="pct"/>
            <w:shd w:val="clear" w:color="auto" w:fill="auto"/>
            <w:vAlign w:val="center"/>
          </w:tcPr>
          <w:p w:rsidR="00974285" w:rsidRPr="00062470" w:rsidRDefault="00974285" w:rsidP="002A0165">
            <w:pPr>
              <w:rPr>
                <w:rFonts w:cs="Arial"/>
              </w:rPr>
            </w:pPr>
            <w:r>
              <w:rPr>
                <w:rFonts w:cs="Arial"/>
              </w:rPr>
              <w:t xml:space="preserve">Random Urine </w:t>
            </w:r>
          </w:p>
        </w:tc>
        <w:tc>
          <w:tcPr>
            <w:tcW w:w="1047" w:type="pct"/>
            <w:shd w:val="clear" w:color="auto" w:fill="auto"/>
            <w:vAlign w:val="center"/>
          </w:tcPr>
          <w:p w:rsidR="00974285" w:rsidRPr="00062470" w:rsidRDefault="00974285" w:rsidP="002A0165">
            <w:pPr>
              <w:rPr>
                <w:rFonts w:cs="Arial"/>
              </w:rPr>
            </w:pPr>
            <w:r w:rsidRPr="00062470">
              <w:rPr>
                <w:rFonts w:cs="Arial"/>
              </w:rPr>
              <w:t xml:space="preserve">Metabolic Lab </w:t>
            </w:r>
            <w:r>
              <w:rPr>
                <w:rFonts w:cs="Arial"/>
              </w:rPr>
              <w:t>/Clinical Chemistry</w:t>
            </w:r>
          </w:p>
          <w:p w:rsidR="00974285" w:rsidRPr="00062470" w:rsidRDefault="00974285" w:rsidP="002A0165">
            <w:pPr>
              <w:rPr>
                <w:rFonts w:cs="Arial"/>
              </w:rPr>
            </w:pPr>
            <w:r w:rsidRPr="00062470">
              <w:rPr>
                <w:rFonts w:cs="Arial"/>
              </w:rPr>
              <w:t>Sheffield Children’s Hospital</w:t>
            </w:r>
          </w:p>
        </w:tc>
      </w:tr>
      <w:tr w:rsidR="00FC1C4B" w:rsidRPr="00062470" w:rsidTr="00FC1C4B">
        <w:trPr>
          <w:trHeight w:val="567"/>
        </w:trPr>
        <w:tc>
          <w:tcPr>
            <w:tcW w:w="2123" w:type="pct"/>
            <w:gridSpan w:val="2"/>
            <w:tcBorders>
              <w:top w:val="single" w:sz="4" w:space="0" w:color="auto"/>
              <w:left w:val="single" w:sz="4" w:space="0" w:color="auto"/>
              <w:bottom w:val="single" w:sz="4" w:space="0" w:color="auto"/>
              <w:right w:val="single" w:sz="4" w:space="0" w:color="auto"/>
            </w:tcBorders>
            <w:shd w:val="clear" w:color="auto" w:fill="99CCFF"/>
            <w:vAlign w:val="center"/>
          </w:tcPr>
          <w:p w:rsidR="00FC1C4B" w:rsidRPr="00E56327" w:rsidRDefault="00FC1C4B" w:rsidP="00142911">
            <w:pPr>
              <w:rPr>
                <w:rFonts w:cs="Arial"/>
                <w:b/>
                <w:bCs/>
                <w:color w:val="0000CC"/>
              </w:rPr>
            </w:pPr>
            <w:r w:rsidRPr="00E56327">
              <w:rPr>
                <w:rFonts w:cs="Arial"/>
                <w:b/>
                <w:bCs/>
                <w:color w:val="0000CC"/>
              </w:rPr>
              <w:t>Urine Tox</w:t>
            </w:r>
            <w:r>
              <w:rPr>
                <w:rFonts w:cs="Arial"/>
                <w:b/>
                <w:bCs/>
                <w:color w:val="0000CC"/>
              </w:rPr>
              <w:t>icology</w:t>
            </w:r>
            <w:r w:rsidRPr="00E56327">
              <w:rPr>
                <w:rFonts w:cs="Arial"/>
                <w:b/>
                <w:bCs/>
                <w:color w:val="0000CC"/>
              </w:rPr>
              <w:t xml:space="preserve"> screen (Benzodiazepine, Barbituates,Opiates,Cocaine, Propoxyphene,Cannabinoids, Amphetamine,Methadone, Ethanol)         </w:t>
            </w:r>
          </w:p>
        </w:tc>
        <w:tc>
          <w:tcPr>
            <w:tcW w:w="1830"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sidRPr="00062470">
              <w:rPr>
                <w:rFonts w:cs="Arial"/>
              </w:rPr>
              <w:t xml:space="preserve">Random urine                                    NB. If Ecstasy / Heroin are required, please state on request form </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FC1C4B" w:rsidRPr="00062470" w:rsidRDefault="00FC1C4B" w:rsidP="00142911">
            <w:pPr>
              <w:rPr>
                <w:rFonts w:cs="Arial"/>
              </w:rPr>
            </w:pPr>
            <w:r w:rsidRPr="00062470">
              <w:rPr>
                <w:rFonts w:cs="Arial"/>
              </w:rPr>
              <w:t>Beaumont</w:t>
            </w:r>
          </w:p>
        </w:tc>
      </w:tr>
    </w:tbl>
    <w:bookmarkEnd w:id="471"/>
    <w:p w:rsidR="00974285" w:rsidRDefault="00974285" w:rsidP="00974285">
      <w:pPr>
        <w:rPr>
          <w:rFonts w:eastAsia="Arial" w:cs="Arial"/>
        </w:rPr>
      </w:pPr>
      <w:r>
        <w:rPr>
          <w:rFonts w:eastAsia="Arial" w:cs="Arial"/>
        </w:rPr>
        <w:t xml:space="preserve"> Please contact Biochemistry lab on ext 4142 or 4590 if further advice is required.</w:t>
      </w:r>
    </w:p>
    <w:p w:rsidR="00974285" w:rsidRDefault="00974285" w:rsidP="00974285">
      <w:pPr>
        <w:rPr>
          <w:rFonts w:eastAsia="Arial" w:cs="Arial"/>
        </w:rPr>
      </w:pPr>
    </w:p>
    <w:p w:rsidR="00974285" w:rsidRDefault="00974285" w:rsidP="00974285">
      <w:pPr>
        <w:rPr>
          <w:rFonts w:eastAsia="Arial" w:cs="Arial"/>
          <w:sz w:val="18"/>
        </w:rPr>
      </w:pPr>
    </w:p>
    <w:p w:rsidR="00974285" w:rsidRPr="006A4823" w:rsidRDefault="00974285" w:rsidP="00974285">
      <w:pPr>
        <w:rPr>
          <w:rFonts w:eastAsia="Arial" w:cs="Arial"/>
          <w:sz w:val="18"/>
          <w:u w:val="single"/>
        </w:rPr>
      </w:pPr>
      <w:r>
        <w:rPr>
          <w:rFonts w:eastAsia="Arial" w:cs="Arial"/>
          <w:color w:val="0000FF"/>
          <w:sz w:val="18"/>
          <w:u w:val="single"/>
        </w:rPr>
        <w:t>Return to Document Table of Contents</w:t>
      </w:r>
    </w:p>
    <w:p w:rsidR="00974285" w:rsidRDefault="00974285" w:rsidP="00E22ACE"/>
    <w:p w:rsidR="00C5682B" w:rsidRPr="006A4823" w:rsidRDefault="00C5682B" w:rsidP="006A4823">
      <w:pPr>
        <w:pStyle w:val="Heading2"/>
        <w:rPr>
          <w:rFonts w:eastAsia="Arial"/>
        </w:rPr>
      </w:pPr>
      <w:bookmarkStart w:id="472" w:name="_Factors_affecting_laboratory"/>
      <w:bookmarkStart w:id="473" w:name="_Toc106975295"/>
      <w:bookmarkStart w:id="474" w:name="_Toc106976160"/>
      <w:bookmarkStart w:id="475" w:name="_Toc180677051"/>
      <w:bookmarkStart w:id="476" w:name="_Toc360545438"/>
      <w:bookmarkStart w:id="477" w:name="_Toc360615957"/>
      <w:bookmarkStart w:id="478" w:name="_Toc360616645"/>
      <w:bookmarkStart w:id="479" w:name="_Toc360624829"/>
      <w:bookmarkStart w:id="480" w:name="_Toc360626564"/>
      <w:bookmarkStart w:id="481" w:name="_Toc360626801"/>
      <w:bookmarkStart w:id="482" w:name="_Toc360631698"/>
      <w:bookmarkStart w:id="483" w:name="_Toc360707938"/>
      <w:bookmarkStart w:id="484" w:name="_Toc365040371"/>
      <w:bookmarkStart w:id="485" w:name="_Toc373325356"/>
      <w:bookmarkStart w:id="486" w:name="_Toc373334553"/>
      <w:bookmarkStart w:id="487" w:name="_Toc373337632"/>
      <w:bookmarkStart w:id="488" w:name="_Toc373338274"/>
      <w:bookmarkEnd w:id="472"/>
      <w:r w:rsidRPr="006A4823">
        <w:rPr>
          <w:rFonts w:eastAsia="Arial"/>
        </w:rPr>
        <w:t>Biochemistry Referrals</w:t>
      </w:r>
      <w:bookmarkEnd w:id="473"/>
      <w:bookmarkEnd w:id="474"/>
      <w:bookmarkEnd w:id="475"/>
    </w:p>
    <w:p w:rsidR="00C5682B" w:rsidRDefault="00C5682B" w:rsidP="00C5682B">
      <w:pPr>
        <w:rPr>
          <w:rFonts w:eastAsia="Arial" w:cs="Arial"/>
        </w:rPr>
      </w:pPr>
      <w:r>
        <w:rPr>
          <w:rFonts w:eastAsia="Arial" w:cs="Arial"/>
        </w:rPr>
        <w:t>Specialised testing that is not available in Biochemistry SUH, may be sent to selected referral laboratories for analysis. Upon completion of analysis, the report is returned to Clinical Biochemistry, where it is scanned and forwarded on to the requesting location. Some referral lab reports are interfaced and are available for viewing electronically.</w:t>
      </w:r>
    </w:p>
    <w:p w:rsidR="00C5682B" w:rsidRDefault="00C5682B" w:rsidP="00C5682B">
      <w:pPr>
        <w:rPr>
          <w:rFonts w:eastAsia="Arial" w:cs="Arial"/>
        </w:rPr>
      </w:pPr>
      <w:r>
        <w:rPr>
          <w:rFonts w:eastAsia="Arial" w:cs="Arial"/>
        </w:rPr>
        <w:t>For further details on referral test requirements and where they are sent, please contact the department.</w:t>
      </w:r>
    </w:p>
    <w:p w:rsidR="00596BF2" w:rsidRDefault="00596BF2" w:rsidP="00596BF2">
      <w:pPr>
        <w:rPr>
          <w:rFonts w:eastAsia="Arial" w:cs="Arial"/>
          <w:b/>
          <w:u w:val="single"/>
        </w:rPr>
      </w:pPr>
    </w:p>
    <w:p w:rsidR="00974285" w:rsidRPr="0052447F" w:rsidRDefault="00974285" w:rsidP="00596BF2">
      <w:pPr>
        <w:rPr>
          <w:rFonts w:eastAsia="Arial" w:cs="Arial"/>
          <w:b/>
          <w:u w:val="single"/>
        </w:rPr>
      </w:pPr>
    </w:p>
    <w:p w:rsidR="003C3153" w:rsidRDefault="008261E6" w:rsidP="003C3153">
      <w:pPr>
        <w:pStyle w:val="Heading3"/>
        <w:rPr>
          <w:rFonts w:eastAsia="Arial"/>
          <w:b/>
          <w:color w:val="00B050"/>
        </w:rPr>
      </w:pPr>
      <w:bookmarkStart w:id="489" w:name="_Toc180677052"/>
      <w:r>
        <w:rPr>
          <w:rFonts w:eastAsia="Arial"/>
        </w:rPr>
        <w:t>Drug testing that requires Serum gel free tube on ice</w:t>
      </w:r>
      <w:bookmarkEnd w:id="489"/>
    </w:p>
    <w:p w:rsidR="003C3153" w:rsidRPr="003C3153" w:rsidRDefault="003C3153" w:rsidP="003C3153">
      <w:pPr>
        <w:rPr>
          <w:rFonts w:eastAsia="Arial"/>
        </w:rPr>
      </w:pPr>
    </w:p>
    <w:p w:rsidR="003C3153" w:rsidRPr="003C3153" w:rsidRDefault="003C3153" w:rsidP="003C3153">
      <w:pPr>
        <w:rPr>
          <w:rFonts w:eastAsia="Arial"/>
          <w:color w:val="00B050"/>
        </w:rPr>
      </w:pPr>
      <w:r w:rsidRPr="003C3153">
        <w:rPr>
          <w:rFonts w:eastAsia="Arial"/>
          <w:color w:val="00B050"/>
        </w:rPr>
        <w:t>*(See in Green for exception)</w:t>
      </w:r>
    </w:p>
    <w:p w:rsidR="003C3153" w:rsidRPr="003C3153" w:rsidRDefault="003C3153" w:rsidP="003C3153">
      <w:pPr>
        <w:rPr>
          <w:rFonts w:eastAsia="Arial" w:cs="Arial"/>
          <w:b/>
          <w:color w:val="00B05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3C3153" w:rsidRPr="007A5339" w:rsidTr="003C3153">
        <w:tc>
          <w:tcPr>
            <w:tcW w:w="3005" w:type="dxa"/>
            <w:shd w:val="clear" w:color="auto" w:fill="auto"/>
          </w:tcPr>
          <w:p w:rsidR="003C3153" w:rsidRPr="007A5339" w:rsidRDefault="003C3153" w:rsidP="003C3153">
            <w:pPr>
              <w:rPr>
                <w:rFonts w:ascii="Calibri" w:eastAsia="Calibri" w:hAnsi="Calibri" w:cs="Calibri"/>
                <w:b/>
                <w:szCs w:val="22"/>
                <w:lang w:val="en-IE"/>
              </w:rPr>
            </w:pPr>
            <w:r w:rsidRPr="007A5339">
              <w:rPr>
                <w:rFonts w:ascii="Calibri" w:eastAsia="Calibri" w:hAnsi="Calibri" w:cs="Calibri"/>
                <w:b/>
                <w:szCs w:val="22"/>
                <w:lang w:val="en-IE"/>
              </w:rPr>
              <w:t>DRUG</w:t>
            </w:r>
          </w:p>
        </w:tc>
        <w:tc>
          <w:tcPr>
            <w:tcW w:w="3005" w:type="dxa"/>
            <w:shd w:val="clear" w:color="auto" w:fill="auto"/>
          </w:tcPr>
          <w:p w:rsidR="003C3153" w:rsidRPr="007A5339" w:rsidRDefault="003C3153" w:rsidP="003C3153">
            <w:pPr>
              <w:rPr>
                <w:rFonts w:ascii="Calibri" w:eastAsia="Calibri" w:hAnsi="Calibri"/>
                <w:b/>
                <w:szCs w:val="22"/>
                <w:lang w:val="en-IE"/>
              </w:rPr>
            </w:pPr>
            <w:r w:rsidRPr="007A5339">
              <w:rPr>
                <w:rFonts w:ascii="Calibri" w:eastAsia="Calibri" w:hAnsi="Calibri"/>
                <w:b/>
                <w:szCs w:val="22"/>
                <w:lang w:val="en-IE"/>
              </w:rPr>
              <w:t>ALTERNATIVE NAME</w:t>
            </w:r>
          </w:p>
        </w:tc>
        <w:tc>
          <w:tcPr>
            <w:tcW w:w="3006" w:type="dxa"/>
            <w:shd w:val="clear" w:color="auto" w:fill="auto"/>
          </w:tcPr>
          <w:p w:rsidR="003C3153" w:rsidRPr="007A5339" w:rsidRDefault="003C3153" w:rsidP="003C3153">
            <w:pPr>
              <w:rPr>
                <w:rFonts w:ascii="Calibri" w:eastAsia="Calibri" w:hAnsi="Calibri"/>
                <w:b/>
                <w:szCs w:val="22"/>
                <w:lang w:val="en-IE"/>
              </w:rPr>
            </w:pPr>
            <w:r w:rsidRPr="007A5339">
              <w:rPr>
                <w:rFonts w:ascii="Calibri" w:eastAsia="Calibri" w:hAnsi="Calibri"/>
                <w:b/>
                <w:szCs w:val="22"/>
                <w:lang w:val="en-IE"/>
              </w:rPr>
              <w:t>SPECIMEN REQUIREMENTS</w:t>
            </w: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ALODORM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NITRAZEPAM</w:t>
            </w:r>
          </w:p>
        </w:tc>
        <w:tc>
          <w:tcPr>
            <w:tcW w:w="3006" w:type="dxa"/>
            <w:vMerge w:val="restart"/>
            <w:shd w:val="clear" w:color="auto" w:fill="auto"/>
          </w:tcPr>
          <w:p w:rsidR="003C3153" w:rsidRPr="007A5339" w:rsidRDefault="003C3153" w:rsidP="003C3153">
            <w:pPr>
              <w:rPr>
                <w:rFonts w:ascii="Calibri" w:eastAsia="Calibri" w:hAnsi="Calibri"/>
                <w:szCs w:val="22"/>
                <w:lang w:val="en-IE"/>
              </w:rPr>
            </w:pPr>
          </w:p>
          <w:p w:rsidR="003C3153" w:rsidRPr="007A5339" w:rsidRDefault="003C3153" w:rsidP="003C3153">
            <w:pPr>
              <w:rPr>
                <w:rFonts w:ascii="Calibri" w:eastAsia="Calibri" w:hAnsi="Calibri"/>
                <w:szCs w:val="22"/>
                <w:lang w:val="en-IE"/>
              </w:rPr>
            </w:pPr>
          </w:p>
          <w:p w:rsidR="003C3153" w:rsidRPr="007A5339" w:rsidRDefault="003C3153" w:rsidP="003C3153">
            <w:pPr>
              <w:rPr>
                <w:rFonts w:ascii="Calibri" w:eastAsia="Calibri" w:hAnsi="Calibri"/>
                <w:szCs w:val="22"/>
                <w:lang w:val="en-IE"/>
              </w:rPr>
            </w:pPr>
          </w:p>
          <w:p w:rsidR="003C3153" w:rsidRPr="007A5339" w:rsidRDefault="003C3153" w:rsidP="003C3153">
            <w:pPr>
              <w:rPr>
                <w:rFonts w:ascii="Calibri" w:eastAsia="Calibri" w:hAnsi="Calibri"/>
                <w:szCs w:val="22"/>
                <w:lang w:val="en-IE"/>
              </w:rPr>
            </w:pPr>
          </w:p>
          <w:p w:rsidR="003C3153" w:rsidRPr="007A5339" w:rsidRDefault="003C3153" w:rsidP="003C3153">
            <w:pPr>
              <w:rPr>
                <w:rFonts w:ascii="Calibri" w:eastAsia="Calibri" w:hAnsi="Calibri"/>
                <w:szCs w:val="22"/>
                <w:lang w:val="en-IE"/>
              </w:rPr>
            </w:pPr>
          </w:p>
          <w:p w:rsidR="003C3153" w:rsidRPr="007A5339" w:rsidRDefault="003C3153" w:rsidP="003C3153">
            <w:pPr>
              <w:rPr>
                <w:rFonts w:ascii="Calibri" w:eastAsia="Calibri" w:hAnsi="Calibri"/>
                <w:szCs w:val="22"/>
                <w:lang w:val="en-IE"/>
              </w:rPr>
            </w:pPr>
          </w:p>
          <w:p w:rsidR="003C3153" w:rsidRPr="007A5339" w:rsidRDefault="003C3153" w:rsidP="003C3153">
            <w:pPr>
              <w:rPr>
                <w:rFonts w:ascii="Calibri" w:eastAsia="Calibri" w:hAnsi="Calibri"/>
                <w:szCs w:val="22"/>
                <w:lang w:val="en-IE"/>
              </w:rPr>
            </w:pPr>
          </w:p>
          <w:p w:rsidR="003C3153" w:rsidRPr="007A5339" w:rsidRDefault="003C3153" w:rsidP="003C3153">
            <w:pPr>
              <w:rPr>
                <w:rFonts w:ascii="Calibri" w:eastAsia="Calibri" w:hAnsi="Calibri"/>
                <w:szCs w:val="22"/>
                <w:lang w:val="en-IE"/>
              </w:rPr>
            </w:pPr>
          </w:p>
          <w:p w:rsidR="003C3153" w:rsidRPr="00B5455F" w:rsidRDefault="003C3153" w:rsidP="003C3153">
            <w:pPr>
              <w:rPr>
                <w:rFonts w:eastAsia="Calibri" w:cs="Arial"/>
                <w:b/>
                <w:szCs w:val="22"/>
              </w:rPr>
            </w:pPr>
            <w:r w:rsidRPr="00B5455F">
              <w:rPr>
                <w:rFonts w:eastAsia="Calibri" w:cs="Arial"/>
                <w:b/>
                <w:szCs w:val="22"/>
              </w:rPr>
              <w:t>1 x serum Gel – Free tube</w:t>
            </w:r>
          </w:p>
          <w:p w:rsidR="003C3153" w:rsidRPr="00B5455F" w:rsidRDefault="003C3153" w:rsidP="003C3153">
            <w:pPr>
              <w:jc w:val="center"/>
              <w:rPr>
                <w:rFonts w:eastAsia="Calibri" w:cs="Arial"/>
                <w:b/>
                <w:szCs w:val="22"/>
              </w:rPr>
            </w:pPr>
          </w:p>
          <w:p w:rsidR="003C3153" w:rsidRPr="007A5339" w:rsidRDefault="003C3153" w:rsidP="003C3153">
            <w:pPr>
              <w:rPr>
                <w:rFonts w:ascii="Calibri" w:eastAsia="Calibri" w:hAnsi="Calibri"/>
                <w:szCs w:val="22"/>
                <w:lang w:val="en-IE"/>
              </w:rPr>
            </w:pPr>
          </w:p>
          <w:p w:rsidR="003C3153" w:rsidRPr="007A5339" w:rsidRDefault="003C3153" w:rsidP="003C3153">
            <w:pPr>
              <w:rPr>
                <w:rFonts w:ascii="Calibri" w:eastAsia="Calibri" w:hAnsi="Calibri"/>
                <w:szCs w:val="22"/>
                <w:lang w:val="en-IE"/>
              </w:rPr>
            </w:pPr>
          </w:p>
          <w:p w:rsidR="003C3153" w:rsidRPr="007A5339" w:rsidRDefault="003C3153" w:rsidP="003C3153">
            <w:pPr>
              <w:rPr>
                <w:rFonts w:ascii="Calibri" w:eastAsia="Calibri" w:hAnsi="Calibri"/>
                <w:szCs w:val="22"/>
                <w:lang w:val="en-IE"/>
              </w:rPr>
            </w:pPr>
            <w:r w:rsidRPr="007A5339">
              <w:rPr>
                <w:rFonts w:ascii="Calibri" w:eastAsia="Calibri" w:hAnsi="Calibri"/>
                <w:noProof/>
                <w:szCs w:val="22"/>
                <w:lang w:val="en-IE" w:eastAsia="en-IE"/>
              </w:rPr>
              <w:drawing>
                <wp:anchor distT="0" distB="0" distL="114300" distR="114300" simplePos="0" relativeHeight="251675136" behindDoc="0" locked="0" layoutInCell="1" allowOverlap="1" wp14:anchorId="200504A5" wp14:editId="7B900096">
                  <wp:simplePos x="0" y="0"/>
                  <wp:positionH relativeFrom="column">
                    <wp:posOffset>4981575</wp:posOffset>
                  </wp:positionH>
                  <wp:positionV relativeFrom="paragraph">
                    <wp:posOffset>6810375</wp:posOffset>
                  </wp:positionV>
                  <wp:extent cx="567690" cy="486410"/>
                  <wp:effectExtent l="0" t="0" r="3810" b="88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69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339">
              <w:rPr>
                <w:rFonts w:ascii="Calibri" w:eastAsia="Calibri" w:hAnsi="Calibri"/>
                <w:noProof/>
                <w:szCs w:val="22"/>
                <w:lang w:val="en-IE" w:eastAsia="en-IE"/>
              </w:rPr>
              <w:drawing>
                <wp:inline distT="0" distB="0" distL="0" distR="0" wp14:anchorId="5E7361BE" wp14:editId="0B799B8E">
                  <wp:extent cx="590550" cy="7143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V="1">
                            <a:off x="0" y="0"/>
                            <a:ext cx="590550" cy="714375"/>
                          </a:xfrm>
                          <a:prstGeom prst="rect">
                            <a:avLst/>
                          </a:prstGeom>
                          <a:noFill/>
                          <a:ln>
                            <a:noFill/>
                          </a:ln>
                        </pic:spPr>
                      </pic:pic>
                    </a:graphicData>
                  </a:graphic>
                </wp:inline>
              </w:drawing>
            </w:r>
          </w:p>
          <w:p w:rsidR="003C3153" w:rsidRPr="007A5339" w:rsidRDefault="003C3153" w:rsidP="003C3153">
            <w:pPr>
              <w:rPr>
                <w:rFonts w:ascii="Calibri" w:eastAsia="Calibri" w:hAnsi="Calibri"/>
                <w:szCs w:val="22"/>
                <w:lang w:val="en-IE"/>
              </w:rPr>
            </w:pPr>
          </w:p>
          <w:p w:rsidR="003C3153" w:rsidRPr="007A5339" w:rsidRDefault="003C3153" w:rsidP="003C3153">
            <w:pPr>
              <w:rPr>
                <w:rFonts w:ascii="Calibri" w:eastAsia="Calibri" w:hAnsi="Calibri"/>
                <w:b/>
                <w:szCs w:val="22"/>
                <w:lang w:val="en-IE"/>
              </w:rPr>
            </w:pPr>
            <w:r w:rsidRPr="007A5339">
              <w:rPr>
                <w:rFonts w:eastAsia="Calibri" w:cs="Arial"/>
                <w:b/>
                <w:szCs w:val="22"/>
                <w:lang w:val="en-IE"/>
              </w:rPr>
              <w:t>Must be frozen &lt;4hrs</w:t>
            </w: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AMIODARONE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CORDARONE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ATIVAN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LORAZEPAM,TEMESTA</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BENZODIAZEPINE</w:t>
            </w:r>
          </w:p>
        </w:tc>
        <w:tc>
          <w:tcPr>
            <w:tcW w:w="3005" w:type="dxa"/>
            <w:shd w:val="clear" w:color="auto" w:fill="auto"/>
          </w:tcPr>
          <w:p w:rsidR="003C3153" w:rsidRPr="007A5339" w:rsidRDefault="003C3153" w:rsidP="003C3153">
            <w:pPr>
              <w:rPr>
                <w:rFonts w:ascii="Calibri" w:eastAsia="Calibri" w:hAnsi="Calibri"/>
                <w:szCs w:val="22"/>
                <w:lang w:val="en-IE"/>
              </w:rPr>
            </w:pP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Pr>
                <w:rFonts w:ascii="Calibri" w:eastAsia="Calibri" w:hAnsi="Calibri" w:cs="Calibri"/>
                <w:szCs w:val="22"/>
                <w:lang w:val="en-IE"/>
              </w:rPr>
              <w:t>BRIVARACETAM</w:t>
            </w:r>
          </w:p>
        </w:tc>
        <w:tc>
          <w:tcPr>
            <w:tcW w:w="3005" w:type="dxa"/>
            <w:shd w:val="clear" w:color="auto" w:fill="auto"/>
          </w:tcPr>
          <w:p w:rsidR="003C3153" w:rsidRPr="007A5339" w:rsidRDefault="003C3153" w:rsidP="003C3153">
            <w:pPr>
              <w:rPr>
                <w:rFonts w:ascii="Calibri" w:eastAsia="Calibri" w:hAnsi="Calibri"/>
                <w:szCs w:val="22"/>
                <w:lang w:val="en-IE"/>
              </w:rPr>
            </w:pP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CHLORDIAZEPOXIDE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LIBRIUM</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lastRenderedPageBreak/>
              <w:t xml:space="preserve">CHLORPROMAZINE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LARGITAL</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CLOBAZAM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FRISIUM, URBANOL</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CLONAZEPAM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KLONOPIN</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CLOZAPINE</w:t>
            </w:r>
          </w:p>
        </w:tc>
        <w:tc>
          <w:tcPr>
            <w:tcW w:w="3005" w:type="dxa"/>
            <w:shd w:val="clear" w:color="auto" w:fill="auto"/>
          </w:tcPr>
          <w:p w:rsidR="003C3153" w:rsidRPr="007A5339" w:rsidRDefault="003C3153" w:rsidP="003C3153">
            <w:pPr>
              <w:rPr>
                <w:rFonts w:ascii="Calibri" w:eastAsia="Calibri" w:hAnsi="Calibri"/>
                <w:szCs w:val="22"/>
                <w:lang w:val="en-IE"/>
              </w:rPr>
            </w:pP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CORDARONE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AMIODARONE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DIAZEPAM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VALIUM</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DILTIAZEM</w:t>
            </w:r>
          </w:p>
        </w:tc>
        <w:tc>
          <w:tcPr>
            <w:tcW w:w="3005" w:type="dxa"/>
            <w:shd w:val="clear" w:color="auto" w:fill="auto"/>
          </w:tcPr>
          <w:p w:rsidR="003C3153" w:rsidRPr="007A5339" w:rsidRDefault="003C3153" w:rsidP="003C3153">
            <w:pPr>
              <w:rPr>
                <w:rFonts w:ascii="Calibri" w:eastAsia="Calibri" w:hAnsi="Calibri"/>
                <w:szCs w:val="22"/>
                <w:lang w:val="en-IE"/>
              </w:rPr>
            </w:pP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EFFEXOR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VENLAFAXINE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ESLICARBAZEPINE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ZEBINEX, TRILEPTAL, OXCARBAZEPINE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ETHOSUXIMIDE</w:t>
            </w:r>
          </w:p>
        </w:tc>
        <w:tc>
          <w:tcPr>
            <w:tcW w:w="3005" w:type="dxa"/>
            <w:shd w:val="clear" w:color="auto" w:fill="auto"/>
          </w:tcPr>
          <w:p w:rsidR="003C3153" w:rsidRPr="007A5339" w:rsidRDefault="003C3153" w:rsidP="003C3153">
            <w:pPr>
              <w:rPr>
                <w:rFonts w:ascii="Calibri" w:eastAsia="Calibri" w:hAnsi="Calibri"/>
                <w:szCs w:val="22"/>
                <w:lang w:val="en-IE"/>
              </w:rPr>
            </w:pP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FELBAMATE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FELBATOL</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FELBATOL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FELBAMATE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FLECANIDE</w:t>
            </w:r>
          </w:p>
        </w:tc>
        <w:tc>
          <w:tcPr>
            <w:tcW w:w="3005" w:type="dxa"/>
            <w:shd w:val="clear" w:color="auto" w:fill="auto"/>
          </w:tcPr>
          <w:p w:rsidR="003C3153" w:rsidRPr="007A5339" w:rsidRDefault="003C3153" w:rsidP="003C3153">
            <w:pPr>
              <w:rPr>
                <w:rFonts w:ascii="Calibri" w:eastAsia="Calibri" w:hAnsi="Calibri"/>
                <w:szCs w:val="22"/>
                <w:lang w:val="en-IE"/>
              </w:rPr>
            </w:pP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FLUCOXETINE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PROZAC</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FRISIUM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CLOBAZAM, URBANOL</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GABAPENTIN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NEURONTIN</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GABITRIL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TIAGABINE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INOVELON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RUFINAMIDE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INTRACONAZOLE</w:t>
            </w:r>
          </w:p>
        </w:tc>
        <w:tc>
          <w:tcPr>
            <w:tcW w:w="3005" w:type="dxa"/>
            <w:shd w:val="clear" w:color="auto" w:fill="auto"/>
          </w:tcPr>
          <w:p w:rsidR="003C3153" w:rsidRPr="007A5339" w:rsidRDefault="003C3153" w:rsidP="003C3153">
            <w:pPr>
              <w:rPr>
                <w:rFonts w:ascii="Calibri" w:eastAsia="Calibri" w:hAnsi="Calibri"/>
                <w:szCs w:val="22"/>
                <w:lang w:val="en-IE"/>
              </w:rPr>
            </w:pP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KEPPRA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LEVETIRACETAM</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KLONOPIN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CLONAZEPAM</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LACOSAMIDE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VIMPAT</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LAMICTAL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LAMOTRIGENE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LAMOTRIGENE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LAMICTAL</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LARGITAL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CHLORPROMAZINE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LEVETIRACETAM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KEPPRA</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3C3153">
              <w:rPr>
                <w:rFonts w:ascii="Calibri" w:eastAsia="Calibri" w:hAnsi="Calibri" w:cs="Calibri"/>
                <w:color w:val="00B050"/>
                <w:szCs w:val="22"/>
                <w:lang w:val="en-IE"/>
              </w:rPr>
              <w:t>LEVODOPA</w:t>
            </w:r>
            <w:r w:rsidRPr="007A5339">
              <w:rPr>
                <w:rFonts w:ascii="Calibri" w:eastAsia="Calibri" w:hAnsi="Calibri" w:cs="Calibri"/>
                <w:szCs w:val="22"/>
                <w:lang w:val="en-IE"/>
              </w:rPr>
              <w:t xml:space="preserve"> </w:t>
            </w:r>
            <w:r w:rsidRPr="007A5339">
              <w:rPr>
                <w:rFonts w:ascii="Calibri" w:eastAsia="Calibri" w:hAnsi="Calibri" w:cs="Calibri"/>
                <w:b/>
                <w:color w:val="00B050"/>
                <w:szCs w:val="22"/>
                <w:lang w:val="en-IE"/>
              </w:rPr>
              <w:t>*Lithium heparin Gel Free tube</w:t>
            </w:r>
          </w:p>
        </w:tc>
        <w:tc>
          <w:tcPr>
            <w:tcW w:w="3005" w:type="dxa"/>
            <w:shd w:val="clear" w:color="auto" w:fill="auto"/>
          </w:tcPr>
          <w:p w:rsidR="003C3153" w:rsidRPr="007A5339" w:rsidRDefault="003C3153" w:rsidP="003C3153">
            <w:pPr>
              <w:rPr>
                <w:rFonts w:ascii="Calibri" w:eastAsia="Calibri" w:hAnsi="Calibri"/>
                <w:szCs w:val="22"/>
                <w:lang w:val="en-IE"/>
              </w:rPr>
            </w:pPr>
            <w:r w:rsidRPr="003C3153">
              <w:rPr>
                <w:rFonts w:ascii="Calibri" w:eastAsia="Calibri" w:hAnsi="Calibri" w:cs="Calibri"/>
                <w:color w:val="00B050"/>
                <w:szCs w:val="22"/>
                <w:lang w:val="en-IE"/>
              </w:rPr>
              <w:t>SINEMET</w:t>
            </w:r>
            <w:r w:rsidRPr="007A5339">
              <w:rPr>
                <w:rFonts w:ascii="Calibri" w:eastAsia="Calibri" w:hAnsi="Calibri" w:cs="Calibri"/>
                <w:b/>
                <w:color w:val="00B050"/>
                <w:szCs w:val="22"/>
                <w:lang w:val="en-IE"/>
              </w:rPr>
              <w:t>*Lithium heparin Gel Free tube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LIBRIUM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 xml:space="preserve">CHLORDIAZEPOXIDE </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LORAZEPAM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ATIVAN, TEMESTA</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METHANOL</w:t>
            </w:r>
          </w:p>
        </w:tc>
        <w:tc>
          <w:tcPr>
            <w:tcW w:w="3005" w:type="dxa"/>
            <w:shd w:val="clear" w:color="auto" w:fill="auto"/>
          </w:tcPr>
          <w:p w:rsidR="003C3153" w:rsidRPr="007A5339" w:rsidRDefault="003C3153" w:rsidP="003C3153">
            <w:pPr>
              <w:rPr>
                <w:rFonts w:ascii="Calibri" w:eastAsia="Calibri" w:hAnsi="Calibri"/>
                <w:szCs w:val="22"/>
                <w:lang w:val="en-IE"/>
              </w:rPr>
            </w:pP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METHOTREXATE</w:t>
            </w:r>
          </w:p>
        </w:tc>
        <w:tc>
          <w:tcPr>
            <w:tcW w:w="3005" w:type="dxa"/>
            <w:shd w:val="clear" w:color="auto" w:fill="auto"/>
          </w:tcPr>
          <w:p w:rsidR="003C3153" w:rsidRPr="007A5339" w:rsidRDefault="003C3153" w:rsidP="003C3153">
            <w:pPr>
              <w:rPr>
                <w:rFonts w:ascii="Calibri" w:eastAsia="Calibri" w:hAnsi="Calibri"/>
                <w:szCs w:val="22"/>
                <w:lang w:val="en-IE"/>
              </w:rPr>
            </w:pP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METHYLPHENIDATE</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RITALIN</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MIRAP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MIRTAZEPINE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MIRTAZEPINE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MIRAP</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MYSOLINE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PRIMIDONE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NESDONAL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THIOPENTONE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NEURONTIN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GABAPENTIN</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NITRAZEPAM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ALODORM</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OLANZAPINE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ZYPREXA,ZOLAFREN</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OXYCARBAZEPINE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szCs w:val="22"/>
                <w:lang w:val="en-IE"/>
              </w:rPr>
              <w:t>TRILEPTAL, ZEBINEX, ESLICARBAZEPINE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lastRenderedPageBreak/>
              <w:t xml:space="preserve">PRIMIDONE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MYSOLINE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PROZAC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FLUOXETINE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RISPERDAL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RISPERIDONE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RISPERIDONE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RISPERDAL</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RITALIN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METHYLPHENIDATE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RUFINAMIDE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INOVELON</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SABRIL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VIGABATRIN</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SINEMET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LEVODOPA</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TEMESTA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LORAZEPAM, ATIVAN</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THIOPENTONE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NESDONAL</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TIAGABINE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GABITRIL</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TOPAMAX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TOPIRAMATE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TOPIRAMATE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TOPAMAX</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TRILEPTAL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OXYCARBAZEPINE, ZEBINEX, ESLICARBAZEPINE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URBANOL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FRISIUM CLOBAZAM</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VALIUM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DIAZEPAM</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VENLAFAXINE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EFFEXOR</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VIGABATRIN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SABRIL</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VIMPAT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LACOSAMIDE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VORICONAZOLE</w:t>
            </w:r>
          </w:p>
        </w:tc>
        <w:tc>
          <w:tcPr>
            <w:tcW w:w="3005" w:type="dxa"/>
            <w:shd w:val="clear" w:color="auto" w:fill="auto"/>
          </w:tcPr>
          <w:p w:rsidR="003C3153" w:rsidRPr="007A5339" w:rsidRDefault="003C3153" w:rsidP="003C3153">
            <w:pPr>
              <w:rPr>
                <w:rFonts w:ascii="Calibri" w:eastAsia="Calibri" w:hAnsi="Calibri"/>
                <w:szCs w:val="22"/>
                <w:lang w:val="en-IE"/>
              </w:rPr>
            </w:pP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ZEBINEX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ESLICARBAZEPINE, OXCARBAZEPINE, TRILEPTAL</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ZOLAFREN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OLANZAPINE, ZYPREXA</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ZONEGRAN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ZONISAMIDE</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ZONISAMIDE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ZONEGRAN</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r w:rsidR="003C3153" w:rsidRPr="007A5339" w:rsidTr="003C3153">
        <w:tc>
          <w:tcPr>
            <w:tcW w:w="3005" w:type="dxa"/>
            <w:shd w:val="clear" w:color="auto" w:fill="auto"/>
          </w:tcPr>
          <w:p w:rsidR="003C3153" w:rsidRPr="007A5339" w:rsidRDefault="003C3153" w:rsidP="003C3153">
            <w:pPr>
              <w:rPr>
                <w:rFonts w:ascii="Calibri" w:eastAsia="Calibri" w:hAnsi="Calibri" w:cs="Calibri"/>
                <w:szCs w:val="22"/>
                <w:lang w:val="en-IE"/>
              </w:rPr>
            </w:pPr>
            <w:r w:rsidRPr="007A5339">
              <w:rPr>
                <w:rFonts w:ascii="Calibri" w:eastAsia="Calibri" w:hAnsi="Calibri" w:cs="Calibri"/>
                <w:szCs w:val="22"/>
                <w:lang w:val="en-IE"/>
              </w:rPr>
              <w:t xml:space="preserve">ZYPREXA </w:t>
            </w:r>
          </w:p>
        </w:tc>
        <w:tc>
          <w:tcPr>
            <w:tcW w:w="3005" w:type="dxa"/>
            <w:shd w:val="clear" w:color="auto" w:fill="auto"/>
          </w:tcPr>
          <w:p w:rsidR="003C3153" w:rsidRPr="007A5339" w:rsidRDefault="003C3153" w:rsidP="003C3153">
            <w:pPr>
              <w:rPr>
                <w:rFonts w:ascii="Calibri" w:eastAsia="Calibri" w:hAnsi="Calibri"/>
                <w:szCs w:val="22"/>
                <w:lang w:val="en-IE"/>
              </w:rPr>
            </w:pPr>
            <w:r w:rsidRPr="007A5339">
              <w:rPr>
                <w:rFonts w:ascii="Calibri" w:eastAsia="Calibri" w:hAnsi="Calibri" w:cs="Calibri"/>
                <w:szCs w:val="22"/>
                <w:lang w:val="en-IE"/>
              </w:rPr>
              <w:t>OLANZAPINE, ZOLAFREN</w:t>
            </w:r>
          </w:p>
        </w:tc>
        <w:tc>
          <w:tcPr>
            <w:tcW w:w="3006" w:type="dxa"/>
            <w:vMerge/>
            <w:shd w:val="clear" w:color="auto" w:fill="auto"/>
          </w:tcPr>
          <w:p w:rsidR="003C3153" w:rsidRPr="007A5339" w:rsidRDefault="003C3153" w:rsidP="003C3153">
            <w:pPr>
              <w:rPr>
                <w:rFonts w:ascii="Calibri" w:eastAsia="Calibri" w:hAnsi="Calibri"/>
                <w:szCs w:val="22"/>
                <w:lang w:val="en-IE"/>
              </w:rPr>
            </w:pPr>
          </w:p>
        </w:tc>
      </w:tr>
    </w:tbl>
    <w:p w:rsidR="003C3153" w:rsidRDefault="003C3153" w:rsidP="003C3153">
      <w:pPr>
        <w:rPr>
          <w:rFonts w:eastAsia="Arial" w:cs="Arial"/>
          <w:b/>
          <w:u w:val="single"/>
        </w:rPr>
      </w:pPr>
    </w:p>
    <w:p w:rsidR="003C3153" w:rsidRPr="000C2E96" w:rsidRDefault="003C3153" w:rsidP="003C3153">
      <w:pPr>
        <w:rPr>
          <w:rFonts w:eastAsia="Arial" w:cs="Arial"/>
          <w:u w:val="single"/>
        </w:rPr>
      </w:pPr>
      <w:r w:rsidRPr="00F34BAD">
        <w:rPr>
          <w:rFonts w:eastAsia="Arial" w:cs="Arial"/>
          <w:u w:val="single"/>
        </w:rPr>
        <w:t>The list is intended as a guide only and is not exhaustive.</w:t>
      </w:r>
    </w:p>
    <w:p w:rsidR="003C3153" w:rsidRPr="00DC2ED0" w:rsidRDefault="003C3153" w:rsidP="003C3153">
      <w:pPr>
        <w:rPr>
          <w:rFonts w:eastAsia="Arial" w:cs="Arial"/>
          <w:b/>
          <w:u w:val="single"/>
        </w:rPr>
      </w:pPr>
    </w:p>
    <w:p w:rsidR="00596BF2" w:rsidRPr="000C2E96" w:rsidRDefault="00596BF2" w:rsidP="00596BF2">
      <w:pPr>
        <w:rPr>
          <w:rFonts w:eastAsia="Arial" w:cs="Arial"/>
          <w:u w:val="single"/>
        </w:rPr>
      </w:pPr>
    </w:p>
    <w:p w:rsidR="00596BF2" w:rsidRPr="00DC2ED0" w:rsidRDefault="00596BF2" w:rsidP="00596BF2">
      <w:pPr>
        <w:rPr>
          <w:rFonts w:eastAsia="Arial" w:cs="Arial"/>
          <w:b/>
          <w:u w:val="single"/>
        </w:rPr>
      </w:pPr>
    </w:p>
    <w:p w:rsidR="006A4823" w:rsidRDefault="006A4823" w:rsidP="00596BF2">
      <w:pPr>
        <w:rPr>
          <w:rFonts w:eastAsia="Arial" w:cs="Arial"/>
          <w:b/>
        </w:rPr>
      </w:pPr>
    </w:p>
    <w:p w:rsidR="006A4823" w:rsidRPr="007111A5" w:rsidRDefault="006A4823" w:rsidP="007111A5">
      <w:pPr>
        <w:pStyle w:val="Heading2"/>
        <w:rPr>
          <w:rFonts w:eastAsia="Arial"/>
        </w:rPr>
      </w:pPr>
      <w:bookmarkStart w:id="490" w:name="_Toc106975297"/>
      <w:bookmarkStart w:id="491" w:name="_Toc106976162"/>
      <w:bookmarkStart w:id="492" w:name="_Toc180677053"/>
      <w:r w:rsidRPr="007111A5">
        <w:rPr>
          <w:rFonts w:eastAsia="Arial"/>
        </w:rPr>
        <w:t>Requests for Genetic Testing</w:t>
      </w:r>
      <w:bookmarkEnd w:id="490"/>
      <w:bookmarkEnd w:id="491"/>
      <w:bookmarkEnd w:id="492"/>
    </w:p>
    <w:p w:rsidR="006A4823" w:rsidRDefault="006A4823" w:rsidP="006A4823">
      <w:pPr>
        <w:rPr>
          <w:rFonts w:eastAsia="Arial" w:cs="Arial"/>
        </w:rPr>
      </w:pPr>
    </w:p>
    <w:p w:rsidR="006A4823" w:rsidRDefault="006A4823" w:rsidP="006A4823">
      <w:pPr>
        <w:rPr>
          <w:rFonts w:eastAsia="Arial" w:cs="Arial"/>
        </w:rPr>
      </w:pPr>
      <w:r>
        <w:rPr>
          <w:rFonts w:eastAsia="Arial" w:cs="Arial"/>
        </w:rPr>
        <w:t xml:space="preserve">Some referral tests require consent form and clinical information forms may be available on line depending on the test.  </w:t>
      </w:r>
    </w:p>
    <w:p w:rsidR="006A4823" w:rsidRDefault="006A4823" w:rsidP="006A4823">
      <w:pPr>
        <w:rPr>
          <w:rFonts w:eastAsia="Arial" w:cs="Arial"/>
        </w:rPr>
      </w:pPr>
    </w:p>
    <w:p w:rsidR="006A4823" w:rsidRDefault="006A4823" w:rsidP="006A4823">
      <w:pPr>
        <w:rPr>
          <w:rFonts w:eastAsia="Arial" w:cs="Arial"/>
        </w:rPr>
      </w:pPr>
      <w:r>
        <w:rPr>
          <w:rFonts w:eastAsia="Arial" w:cs="Arial"/>
        </w:rPr>
        <w:t xml:space="preserve">Genetic investigations, when required at Consultant request, may require arrangement and discussion with the laboratory in advance.  All genetic testing to be dispatched to Eurofins Biominis require a signed completed consent form that can be downloaded here </w:t>
      </w:r>
      <w:hyperlink r:id="rId49" w:history="1">
        <w:r w:rsidRPr="00722BD8">
          <w:rPr>
            <w:rStyle w:val="Hyperlink"/>
            <w:rFonts w:eastAsia="Arial" w:cs="Arial"/>
          </w:rPr>
          <w:t>https://www.eurofins.ie/biomnis/test-information/test-request-forms/</w:t>
        </w:r>
      </w:hyperlink>
    </w:p>
    <w:p w:rsidR="006A4823" w:rsidRDefault="006A4823" w:rsidP="006A4823">
      <w:pPr>
        <w:rPr>
          <w:rFonts w:eastAsia="Arial" w:cs="Arial"/>
        </w:rPr>
      </w:pPr>
    </w:p>
    <w:p w:rsidR="007111A5" w:rsidRPr="007111A5" w:rsidRDefault="006A4823" w:rsidP="006A4823">
      <w:pPr>
        <w:rPr>
          <w:rStyle w:val="Hyperlink"/>
          <w:rFonts w:eastAsia="Arial" w:cs="Arial"/>
          <w:color w:val="auto"/>
          <w:u w:val="none"/>
        </w:rPr>
      </w:pPr>
      <w:r>
        <w:rPr>
          <w:rFonts w:eastAsia="Arial" w:cs="Arial"/>
        </w:rPr>
        <w:lastRenderedPageBreak/>
        <w:t>Genetic testing requests to be sent to the Cytogenetics and Molecular genetics laboratories at the National Centre for Medical Generics in Crumlin also require the completion of the appropriate consent that is available to download here</w:t>
      </w:r>
    </w:p>
    <w:p w:rsidR="007111A5" w:rsidRDefault="00296157" w:rsidP="006A4823">
      <w:pPr>
        <w:rPr>
          <w:rFonts w:eastAsia="Arial" w:cs="Arial"/>
        </w:rPr>
      </w:pPr>
      <w:hyperlink r:id="rId50" w:history="1">
        <w:r w:rsidR="007111A5" w:rsidRPr="0040087A">
          <w:rPr>
            <w:rStyle w:val="Hyperlink"/>
            <w:rFonts w:eastAsia="Arial" w:cs="Arial"/>
          </w:rPr>
          <w:t>https://www.olchc.ie/services/departments-a-z/department-of-clinical-genetics/information-leaflets-forms/</w:t>
        </w:r>
      </w:hyperlink>
    </w:p>
    <w:p w:rsidR="007111A5" w:rsidRDefault="007111A5" w:rsidP="006A4823">
      <w:pPr>
        <w:rPr>
          <w:rFonts w:eastAsia="Arial" w:cs="Arial"/>
        </w:rPr>
      </w:pPr>
    </w:p>
    <w:p w:rsidR="006A4823" w:rsidRDefault="006A4823" w:rsidP="006A4823">
      <w:pPr>
        <w:rPr>
          <w:rFonts w:eastAsia="Arial" w:cs="Arial"/>
        </w:rPr>
      </w:pPr>
    </w:p>
    <w:p w:rsidR="006A4823" w:rsidRPr="007515B0" w:rsidRDefault="006A4823" w:rsidP="006A4823">
      <w:pPr>
        <w:rPr>
          <w:rFonts w:eastAsia="Arial" w:cs="Arial"/>
        </w:rPr>
      </w:pPr>
      <w:r>
        <w:rPr>
          <w:rFonts w:eastAsia="Arial" w:cs="Arial"/>
        </w:rPr>
        <w:t xml:space="preserve">For all other genetic testing requirements </w:t>
      </w:r>
      <w:r w:rsidR="007111A5">
        <w:rPr>
          <w:rFonts w:eastAsia="Arial" w:cs="Arial"/>
        </w:rPr>
        <w:t xml:space="preserve">and forms </w:t>
      </w:r>
      <w:r>
        <w:rPr>
          <w:rFonts w:eastAsia="Arial" w:cs="Arial"/>
        </w:rPr>
        <w:t xml:space="preserve">please contact the main </w:t>
      </w:r>
      <w:r w:rsidR="007111A5">
        <w:rPr>
          <w:rFonts w:eastAsia="Arial" w:cs="Arial"/>
        </w:rPr>
        <w:t xml:space="preserve">Biochemistry </w:t>
      </w:r>
      <w:r>
        <w:rPr>
          <w:rFonts w:eastAsia="Arial" w:cs="Arial"/>
        </w:rPr>
        <w:t>Laboratory at Ext 74590.</w:t>
      </w:r>
    </w:p>
    <w:p w:rsidR="006A4823" w:rsidRDefault="006A4823" w:rsidP="006A4823">
      <w:pPr>
        <w:rPr>
          <w:rFonts w:eastAsia="Arial" w:cs="Arial"/>
        </w:rPr>
      </w:pPr>
    </w:p>
    <w:p w:rsidR="006B3696" w:rsidRPr="007111A5" w:rsidRDefault="007111A5" w:rsidP="006B3696">
      <w:pPr>
        <w:tabs>
          <w:tab w:val="center" w:pos="4320"/>
          <w:tab w:val="right" w:pos="8640"/>
        </w:tabs>
        <w:rPr>
          <w:b/>
          <w:sz w:val="18"/>
          <w:szCs w:val="18"/>
          <w:lang w:val="en-GB"/>
        </w:rPr>
      </w:pPr>
      <w:r>
        <w:rPr>
          <w:rFonts w:eastAsia="Arial" w:cs="Arial"/>
          <w:b/>
        </w:rPr>
        <w:t>Genetic testing user guide</w:t>
      </w:r>
    </w:p>
    <w:p w:rsidR="006B3696" w:rsidRPr="006B3696" w:rsidRDefault="006B3696" w:rsidP="006B3696">
      <w:pPr>
        <w:rPr>
          <w:lang w:val="en-GB"/>
        </w:rPr>
      </w:pPr>
    </w:p>
    <w:tbl>
      <w:tblPr>
        <w:tblStyle w:val="TableGrid"/>
        <w:tblW w:w="0" w:type="auto"/>
        <w:tblLook w:val="04A0" w:firstRow="1" w:lastRow="0" w:firstColumn="1" w:lastColumn="0" w:noHBand="0" w:noVBand="1"/>
      </w:tblPr>
      <w:tblGrid>
        <w:gridCol w:w="2254"/>
        <w:gridCol w:w="2254"/>
        <w:gridCol w:w="2254"/>
        <w:gridCol w:w="2254"/>
      </w:tblGrid>
      <w:tr w:rsidR="006B3696" w:rsidRPr="006B3696" w:rsidTr="000C2E96">
        <w:trPr>
          <w:tblHeader/>
        </w:trPr>
        <w:tc>
          <w:tcPr>
            <w:tcW w:w="2254" w:type="dxa"/>
            <w:shd w:val="clear" w:color="auto" w:fill="BFBFBF" w:themeFill="background1" w:themeFillShade="BF"/>
          </w:tcPr>
          <w:p w:rsidR="006B3696" w:rsidRPr="006B3696" w:rsidRDefault="006B3696" w:rsidP="006B3696">
            <w:pPr>
              <w:rPr>
                <w:b/>
                <w:i/>
                <w:sz w:val="20"/>
                <w:lang w:val="en-GB" w:eastAsia="en-IE"/>
              </w:rPr>
            </w:pPr>
            <w:r w:rsidRPr="006B3696">
              <w:rPr>
                <w:b/>
                <w:i/>
                <w:sz w:val="20"/>
                <w:lang w:val="en-GB" w:eastAsia="en-IE"/>
              </w:rPr>
              <w:t>Test Name / Genetic Investigation</w:t>
            </w:r>
          </w:p>
        </w:tc>
        <w:tc>
          <w:tcPr>
            <w:tcW w:w="2254" w:type="dxa"/>
            <w:shd w:val="clear" w:color="auto" w:fill="BFBFBF" w:themeFill="background1" w:themeFillShade="BF"/>
          </w:tcPr>
          <w:p w:rsidR="006B3696" w:rsidRPr="006B3696" w:rsidRDefault="006B3696" w:rsidP="006B3696">
            <w:pPr>
              <w:rPr>
                <w:b/>
                <w:i/>
                <w:sz w:val="20"/>
                <w:lang w:val="en-GB" w:eastAsia="en-IE"/>
              </w:rPr>
            </w:pPr>
            <w:r w:rsidRPr="006B3696">
              <w:rPr>
                <w:b/>
                <w:i/>
                <w:sz w:val="20"/>
                <w:lang w:val="en-GB" w:eastAsia="en-IE"/>
              </w:rPr>
              <w:t>Sample Type</w:t>
            </w:r>
          </w:p>
        </w:tc>
        <w:tc>
          <w:tcPr>
            <w:tcW w:w="2254" w:type="dxa"/>
            <w:shd w:val="clear" w:color="auto" w:fill="BFBFBF" w:themeFill="background1" w:themeFillShade="BF"/>
          </w:tcPr>
          <w:p w:rsidR="006B3696" w:rsidRPr="006B3696" w:rsidRDefault="006B3696" w:rsidP="006B3696">
            <w:pPr>
              <w:rPr>
                <w:b/>
                <w:sz w:val="20"/>
                <w:lang w:val="en-GB" w:eastAsia="en-IE"/>
              </w:rPr>
            </w:pPr>
            <w:r w:rsidRPr="006B3696">
              <w:rPr>
                <w:b/>
                <w:sz w:val="20"/>
                <w:lang w:val="en-GB" w:eastAsia="en-IE"/>
              </w:rPr>
              <w:t>Form on Q Pulse</w:t>
            </w:r>
          </w:p>
        </w:tc>
        <w:tc>
          <w:tcPr>
            <w:tcW w:w="2254" w:type="dxa"/>
            <w:shd w:val="clear" w:color="auto" w:fill="BFBFBF" w:themeFill="background1" w:themeFillShade="BF"/>
          </w:tcPr>
          <w:p w:rsidR="006B3696" w:rsidRPr="006B3696" w:rsidRDefault="006B3696" w:rsidP="006B3696">
            <w:pPr>
              <w:rPr>
                <w:b/>
                <w:i/>
                <w:sz w:val="20"/>
                <w:lang w:val="en-GB" w:eastAsia="en-IE"/>
              </w:rPr>
            </w:pPr>
            <w:r w:rsidRPr="006B3696">
              <w:rPr>
                <w:b/>
                <w:i/>
                <w:sz w:val="20"/>
                <w:lang w:val="en-GB" w:eastAsia="en-IE"/>
              </w:rPr>
              <w:t>Notes</w:t>
            </w:r>
          </w:p>
        </w:tc>
      </w:tr>
      <w:tr w:rsidR="006B3696" w:rsidRPr="006B3696" w:rsidTr="006B3696">
        <w:trPr>
          <w:tblHeader/>
        </w:trPr>
        <w:tc>
          <w:tcPr>
            <w:tcW w:w="9016" w:type="dxa"/>
            <w:gridSpan w:val="4"/>
          </w:tcPr>
          <w:p w:rsidR="006B3696" w:rsidRPr="006B3696" w:rsidRDefault="006B3696" w:rsidP="006B3696">
            <w:pPr>
              <w:spacing w:after="200" w:line="276" w:lineRule="auto"/>
              <w:contextualSpacing/>
              <w:rPr>
                <w:rFonts w:asciiTheme="minorHAnsi" w:eastAsiaTheme="minorHAnsi" w:hAnsiTheme="minorHAnsi" w:cstheme="minorBidi"/>
                <w:color w:val="FF0000"/>
                <w:szCs w:val="22"/>
                <w:lang w:val="en-IE"/>
              </w:rPr>
            </w:pPr>
            <w:r>
              <w:rPr>
                <w:rFonts w:asciiTheme="minorHAnsi" w:eastAsiaTheme="minorHAnsi" w:hAnsiTheme="minorHAnsi" w:cstheme="minorBidi"/>
                <w:color w:val="FF0000"/>
                <w:szCs w:val="22"/>
                <w:lang w:val="en-IE"/>
              </w:rPr>
              <w:t xml:space="preserve">Highlighted in red: </w:t>
            </w:r>
            <w:r w:rsidRPr="006B3696">
              <w:rPr>
                <w:rFonts w:asciiTheme="minorHAnsi" w:eastAsiaTheme="minorHAnsi" w:hAnsiTheme="minorHAnsi" w:cstheme="minorBidi"/>
                <w:color w:val="FF0000"/>
                <w:szCs w:val="22"/>
                <w:lang w:val="en-IE"/>
              </w:rPr>
              <w:t xml:space="preserve">Samples </w:t>
            </w:r>
            <w:r w:rsidRPr="006B3696">
              <w:rPr>
                <w:rFonts w:asciiTheme="minorHAnsi" w:eastAsiaTheme="minorHAnsi" w:hAnsiTheme="minorHAnsi" w:cstheme="minorBidi"/>
                <w:color w:val="FF0000"/>
                <w:szCs w:val="22"/>
                <w:u w:val="single"/>
                <w:lang w:val="en-IE"/>
              </w:rPr>
              <w:t>only accepted on Monday</w:t>
            </w:r>
            <w:r w:rsidRPr="006B3696">
              <w:rPr>
                <w:rFonts w:asciiTheme="minorHAnsi" w:eastAsiaTheme="minorHAnsi" w:hAnsiTheme="minorHAnsi" w:cstheme="minorBidi"/>
                <w:color w:val="FF0000"/>
                <w:szCs w:val="22"/>
                <w:lang w:val="en-IE"/>
              </w:rPr>
              <w:t xml:space="preserve"> (due to later international dispatch via referral lab).</w:t>
            </w:r>
          </w:p>
        </w:tc>
      </w:tr>
      <w:tr w:rsidR="000C2E96" w:rsidRPr="000C2E96" w:rsidTr="000C2E96">
        <w:trPr>
          <w:tblHeader/>
        </w:trPr>
        <w:tc>
          <w:tcPr>
            <w:tcW w:w="9016" w:type="dxa"/>
            <w:gridSpan w:val="4"/>
            <w:shd w:val="clear" w:color="auto" w:fill="FBD4B4" w:themeFill="accent6" w:themeFillTint="66"/>
          </w:tcPr>
          <w:p w:rsidR="006B3696" w:rsidRPr="000C2E96" w:rsidRDefault="00321596" w:rsidP="006B3696">
            <w:r>
              <w:t>Orange fields</w:t>
            </w:r>
            <w:r w:rsidR="006B3696" w:rsidRPr="000C2E96">
              <w:rPr>
                <w:b/>
                <w:i/>
                <w:u w:val="single"/>
              </w:rPr>
              <w:t>: Consultant must contact Chief Medical Scientist</w:t>
            </w:r>
            <w:r w:rsidR="006B3696" w:rsidRPr="000C2E96">
              <w:t xml:space="preserve"> in Clinical Biochemistry to organise “high cost” test requests </w:t>
            </w:r>
            <w:r w:rsidR="006B3696" w:rsidRPr="000C2E96">
              <w:rPr>
                <w:b/>
                <w:i/>
                <w:u w:val="single"/>
              </w:rPr>
              <w:t>before sample collection</w:t>
            </w:r>
            <w:r w:rsidR="006B3696" w:rsidRPr="000C2E96">
              <w:t xml:space="preserve"> (Ms. Noreen Montgomery, Ext. 74561)  </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Ambiguous genetalia</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Angelman syndrome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Beckman Weideman syndrome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0C2E96" w:rsidRPr="000C2E96" w:rsidTr="000C2E96">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BRCA1  + BRCA2</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2 x EDTA whole blood</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PATH-BIO-EXT-38</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Crumlin (Consultant Geneticist must preapprove testing in Crumlin)-otherwise see next row</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BRCA1  + BRCA2</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5F1408">
            <w:pPr>
              <w:rPr>
                <w:sz w:val="20"/>
                <w:lang w:val="en-GB" w:eastAsia="en-IE"/>
              </w:rPr>
            </w:pPr>
            <w:r w:rsidRPr="006B3696">
              <w:rPr>
                <w:sz w:val="20"/>
                <w:lang w:val="en-GB" w:eastAsia="en-IE"/>
              </w:rPr>
              <w:t xml:space="preserve">Completed BRCA Test Request &amp; Consent form </w:t>
            </w:r>
          </w:p>
        </w:tc>
        <w:tc>
          <w:tcPr>
            <w:tcW w:w="2254" w:type="dxa"/>
          </w:tcPr>
          <w:p w:rsidR="006B3696" w:rsidRPr="006B3696" w:rsidRDefault="006B3696" w:rsidP="006B3696">
            <w:pPr>
              <w:rPr>
                <w:sz w:val="20"/>
                <w:lang w:val="en-GB" w:eastAsia="en-IE"/>
              </w:rPr>
            </w:pPr>
            <w:r w:rsidRPr="006B3696">
              <w:rPr>
                <w:sz w:val="20"/>
                <w:lang w:val="en-GB" w:eastAsia="en-IE"/>
              </w:rPr>
              <w:t>Beaumont</w:t>
            </w:r>
          </w:p>
        </w:tc>
      </w:tr>
      <w:tr w:rsidR="000C2E96" w:rsidRPr="000C2E96" w:rsidTr="000C2E96">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Cadasil</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2 x EDTA whole blood</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PATH-BIO-EXT-38</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Crumlin</w:t>
            </w:r>
          </w:p>
          <w:p w:rsidR="006B3696" w:rsidRPr="000C2E96" w:rsidRDefault="006B3696" w:rsidP="006B3696">
            <w:pPr>
              <w:rPr>
                <w:sz w:val="20"/>
                <w:lang w:val="en-GB" w:eastAsia="en-IE"/>
              </w:rPr>
            </w:pPr>
            <w:r w:rsidRPr="000C2E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CFTR gene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Cholinesterase phenotyping / (Suxamethonium sensitivity)</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PATH-BIO-EXT-40</w:t>
            </w:r>
          </w:p>
        </w:tc>
        <w:tc>
          <w:tcPr>
            <w:tcW w:w="2254" w:type="dxa"/>
          </w:tcPr>
          <w:p w:rsidR="006B3696" w:rsidRPr="006B3696" w:rsidRDefault="006B3696" w:rsidP="006B3696">
            <w:pPr>
              <w:rPr>
                <w:sz w:val="20"/>
                <w:lang w:val="en-GB" w:eastAsia="en-IE"/>
              </w:rPr>
            </w:pPr>
            <w:r w:rsidRPr="006B3696">
              <w:rPr>
                <w:sz w:val="20"/>
                <w:lang w:val="en-GB" w:eastAsia="en-IE"/>
              </w:rPr>
              <w:t>Bristol Genetics Lab</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 xml:space="preserve">Chromosomal Analysis </w:t>
            </w:r>
          </w:p>
          <w:p w:rsidR="006B3696" w:rsidRPr="006B3696" w:rsidRDefault="006B3696" w:rsidP="006B3696">
            <w:pPr>
              <w:rPr>
                <w:sz w:val="20"/>
                <w:lang w:val="en-GB" w:eastAsia="en-IE"/>
              </w:rPr>
            </w:pPr>
            <w:r w:rsidRPr="006B3696">
              <w:rPr>
                <w:sz w:val="20"/>
                <w:lang w:val="en-GB" w:eastAsia="en-IE"/>
              </w:rPr>
              <w:t>(PAEDS / &lt; 5yrs old)</w:t>
            </w:r>
          </w:p>
        </w:tc>
        <w:tc>
          <w:tcPr>
            <w:tcW w:w="2254" w:type="dxa"/>
          </w:tcPr>
          <w:p w:rsidR="006B3696" w:rsidRPr="006B3696" w:rsidRDefault="006B3696" w:rsidP="006B3696">
            <w:pPr>
              <w:rPr>
                <w:sz w:val="20"/>
                <w:lang w:val="en-GB" w:eastAsia="en-IE"/>
              </w:rPr>
            </w:pPr>
            <w:r w:rsidRPr="006B3696">
              <w:rPr>
                <w:sz w:val="20"/>
                <w:lang w:val="en-GB" w:eastAsia="en-IE"/>
              </w:rPr>
              <w:t>2 x Lithium Heparin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(Cytogenetics)</w:t>
            </w:r>
          </w:p>
        </w:tc>
      </w:tr>
      <w:tr w:rsidR="006B3696" w:rsidRPr="006B3696" w:rsidTr="006B3696">
        <w:tc>
          <w:tcPr>
            <w:tcW w:w="2254" w:type="dxa"/>
          </w:tcPr>
          <w:p w:rsidR="006B3696" w:rsidRPr="006B3696" w:rsidRDefault="006B3696" w:rsidP="006B3696">
            <w:pPr>
              <w:rPr>
                <w:color w:val="FF0000"/>
                <w:sz w:val="20"/>
                <w:lang w:val="en-GB" w:eastAsia="en-IE"/>
              </w:rPr>
            </w:pPr>
            <w:r w:rsidRPr="006B3696">
              <w:rPr>
                <w:color w:val="FF0000"/>
                <w:sz w:val="20"/>
                <w:lang w:val="en-GB" w:eastAsia="en-IE"/>
              </w:rPr>
              <w:t xml:space="preserve">Chromosomal Analysis </w:t>
            </w:r>
          </w:p>
          <w:p w:rsidR="006B3696" w:rsidRPr="006B3696" w:rsidRDefault="006B3696" w:rsidP="006B3696">
            <w:pPr>
              <w:rPr>
                <w:color w:val="FF0000"/>
                <w:sz w:val="20"/>
                <w:lang w:val="en-GB" w:eastAsia="en-IE"/>
              </w:rPr>
            </w:pPr>
            <w:r w:rsidRPr="006B3696">
              <w:rPr>
                <w:color w:val="FF0000"/>
                <w:sz w:val="20"/>
                <w:lang w:val="en-GB" w:eastAsia="en-IE"/>
              </w:rPr>
              <w:t>(Adults / &gt; 5yrs old)</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1 x gel free Lithium Heparin tube</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PATH-BIO-EXT-39</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Eurofins Biomnis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Cochlin genetic test</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Connexin</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lastRenderedPageBreak/>
              <w:t>Cystic Fibrosis</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p w:rsidR="006B3696" w:rsidRPr="006B3696" w:rsidRDefault="006B3696" w:rsidP="006B3696">
            <w:pPr>
              <w:rPr>
                <w:sz w:val="20"/>
                <w:lang w:val="en-GB" w:eastAsia="en-IE"/>
              </w:rPr>
            </w:pPr>
            <w:r w:rsidRPr="006B3696">
              <w:rPr>
                <w:sz w:val="20"/>
                <w:lang w:val="en-GB" w:eastAsia="en-IE"/>
              </w:rPr>
              <w:t xml:space="preserve">              +</w:t>
            </w:r>
          </w:p>
          <w:p w:rsidR="006B3696" w:rsidRPr="006B3696" w:rsidRDefault="006B3696" w:rsidP="006B3696">
            <w:pPr>
              <w:rPr>
                <w:sz w:val="20"/>
                <w:lang w:val="en-GB" w:eastAsia="en-IE"/>
              </w:rPr>
            </w:pPr>
            <w:r w:rsidRPr="006B3696">
              <w:rPr>
                <w:sz w:val="20"/>
                <w:lang w:val="en-GB" w:eastAsia="en-IE"/>
              </w:rPr>
              <w:t>PATH-BIO-EXT-25</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Down syndrome</w:t>
            </w:r>
          </w:p>
        </w:tc>
        <w:tc>
          <w:tcPr>
            <w:tcW w:w="2254" w:type="dxa"/>
          </w:tcPr>
          <w:p w:rsidR="006B3696" w:rsidRPr="006B3696" w:rsidRDefault="006B3696" w:rsidP="006B3696">
            <w:pPr>
              <w:rPr>
                <w:sz w:val="20"/>
                <w:lang w:val="en-GB" w:eastAsia="en-IE"/>
              </w:rPr>
            </w:pPr>
            <w:r w:rsidRPr="006B3696">
              <w:rPr>
                <w:sz w:val="20"/>
                <w:lang w:val="en-GB" w:eastAsia="en-IE"/>
              </w:rPr>
              <w:t>2 x Lithium Heparin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Down syndrome maternal marker / Triple test</w:t>
            </w:r>
          </w:p>
        </w:tc>
        <w:tc>
          <w:tcPr>
            <w:tcW w:w="2254" w:type="dxa"/>
          </w:tcPr>
          <w:p w:rsidR="006B3696" w:rsidRPr="006B3696" w:rsidRDefault="006B3696" w:rsidP="006B3696">
            <w:pPr>
              <w:rPr>
                <w:sz w:val="20"/>
                <w:lang w:val="en-GB" w:eastAsia="en-IE"/>
              </w:rPr>
            </w:pPr>
            <w:r w:rsidRPr="006B3696">
              <w:rPr>
                <w:sz w:val="20"/>
                <w:lang w:val="en-GB" w:eastAsia="en-IE"/>
              </w:rPr>
              <w:t>1 x serum tube on ice</w:t>
            </w:r>
          </w:p>
        </w:tc>
        <w:tc>
          <w:tcPr>
            <w:tcW w:w="2254" w:type="dxa"/>
          </w:tcPr>
          <w:p w:rsidR="006B3696" w:rsidRPr="006B3696" w:rsidRDefault="006B3696" w:rsidP="006B3696">
            <w:pPr>
              <w:rPr>
                <w:sz w:val="20"/>
                <w:lang w:val="en-GB" w:eastAsia="en-IE"/>
              </w:rPr>
            </w:pPr>
            <w:r w:rsidRPr="006B3696">
              <w:rPr>
                <w:sz w:val="20"/>
                <w:lang w:val="en-GB" w:eastAsia="en-IE"/>
              </w:rPr>
              <w:t>PATH-BIO-EXT-24</w:t>
            </w:r>
          </w:p>
        </w:tc>
        <w:tc>
          <w:tcPr>
            <w:tcW w:w="2254" w:type="dxa"/>
          </w:tcPr>
          <w:p w:rsidR="006B3696" w:rsidRPr="006B3696" w:rsidRDefault="006B3696" w:rsidP="006B3696">
            <w:pPr>
              <w:rPr>
                <w:sz w:val="20"/>
                <w:lang w:val="en-GB" w:eastAsia="en-IE"/>
              </w:rPr>
            </w:pPr>
            <w:r w:rsidRPr="006B3696">
              <w:rPr>
                <w:sz w:val="20"/>
                <w:lang w:val="en-GB" w:eastAsia="en-IE"/>
              </w:rPr>
              <w:t>Eurofins Biomnis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DPD deficiency testing (DPYD gene + 5FUT activity)</w:t>
            </w:r>
          </w:p>
        </w:tc>
        <w:tc>
          <w:tcPr>
            <w:tcW w:w="2254" w:type="dxa"/>
          </w:tcPr>
          <w:p w:rsidR="006B3696" w:rsidRPr="006B3696" w:rsidRDefault="006B3696" w:rsidP="006B3696">
            <w:pPr>
              <w:jc w:val="center"/>
              <w:rPr>
                <w:sz w:val="20"/>
                <w:lang w:val="en-GB" w:eastAsia="en-IE"/>
              </w:rPr>
            </w:pPr>
            <w:r w:rsidRPr="006B3696">
              <w:rPr>
                <w:sz w:val="20"/>
                <w:lang w:val="en-GB" w:eastAsia="en-IE"/>
              </w:rPr>
              <w:t>3 x Lithium heparin gel free tube</w:t>
            </w:r>
          </w:p>
          <w:p w:rsidR="006B3696" w:rsidRPr="006B3696" w:rsidRDefault="006B3696" w:rsidP="006B3696">
            <w:pPr>
              <w:rPr>
                <w:sz w:val="20"/>
                <w:lang w:val="en-GB" w:eastAsia="en-IE"/>
              </w:rPr>
            </w:pPr>
            <w:r w:rsidRPr="006B3696">
              <w:rPr>
                <w:sz w:val="20"/>
                <w:lang w:val="en-GB" w:eastAsia="en-IE"/>
              </w:rPr>
              <w:t xml:space="preserve">(2 tubes on ice  + </w:t>
            </w:r>
          </w:p>
          <w:p w:rsidR="006B3696" w:rsidRPr="006B3696" w:rsidRDefault="006B3696" w:rsidP="006B3696">
            <w:pPr>
              <w:rPr>
                <w:sz w:val="20"/>
                <w:lang w:val="en-GB" w:eastAsia="en-IE"/>
              </w:rPr>
            </w:pPr>
            <w:r w:rsidRPr="006B3696">
              <w:rPr>
                <w:sz w:val="20"/>
                <w:lang w:val="en-GB" w:eastAsia="en-IE"/>
              </w:rPr>
              <w:t>1 tube off ice)</w:t>
            </w:r>
          </w:p>
        </w:tc>
        <w:tc>
          <w:tcPr>
            <w:tcW w:w="2254" w:type="dxa"/>
          </w:tcPr>
          <w:p w:rsidR="006B3696" w:rsidRPr="006B3696" w:rsidRDefault="006B3696" w:rsidP="006B3696">
            <w:pPr>
              <w:rPr>
                <w:sz w:val="20"/>
                <w:lang w:val="en-GB" w:eastAsia="en-IE"/>
              </w:rPr>
            </w:pPr>
            <w:r w:rsidRPr="006B3696">
              <w:rPr>
                <w:sz w:val="20"/>
                <w:lang w:val="en-GB" w:eastAsia="en-IE"/>
              </w:rPr>
              <w:t>PATH-BIO-EXT-41</w:t>
            </w:r>
          </w:p>
        </w:tc>
        <w:tc>
          <w:tcPr>
            <w:tcW w:w="2254" w:type="dxa"/>
          </w:tcPr>
          <w:p w:rsidR="006B3696" w:rsidRPr="006B3696" w:rsidRDefault="006B3696" w:rsidP="006B3696">
            <w:pPr>
              <w:rPr>
                <w:sz w:val="20"/>
                <w:lang w:val="en-GB" w:eastAsia="en-IE"/>
              </w:rPr>
            </w:pPr>
            <w:r w:rsidRPr="006B3696">
              <w:rPr>
                <w:sz w:val="20"/>
                <w:lang w:val="en-GB" w:eastAsia="en-IE"/>
              </w:rPr>
              <w:t>Eurofins Biomnis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Dravet syndrome / SCNIA</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PATH-BIO-EXT-29</w:t>
            </w:r>
          </w:p>
        </w:tc>
        <w:tc>
          <w:tcPr>
            <w:tcW w:w="2254" w:type="dxa"/>
          </w:tcPr>
          <w:p w:rsidR="006B3696" w:rsidRPr="006B3696" w:rsidRDefault="006B3696" w:rsidP="006B3696">
            <w:pPr>
              <w:rPr>
                <w:sz w:val="20"/>
                <w:lang w:val="en-GB" w:eastAsia="en-IE"/>
              </w:rPr>
            </w:pPr>
            <w:r w:rsidRPr="006B3696">
              <w:rPr>
                <w:sz w:val="20"/>
                <w:lang w:val="en-GB" w:eastAsia="en-IE"/>
              </w:rPr>
              <w:t>Scotland Genetics Lab</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Duchenne muscular dystrophy</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0C2E96" w:rsidRPr="000C2E96" w:rsidTr="000C2E96">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Ehlers Donlos syndrome</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2 x EDTA whole blood</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PATH-BIO-EXT-38</w:t>
            </w:r>
          </w:p>
        </w:tc>
        <w:tc>
          <w:tcPr>
            <w:tcW w:w="2254" w:type="dxa"/>
            <w:shd w:val="clear" w:color="auto" w:fill="FBD4B4" w:themeFill="accent6" w:themeFillTint="66"/>
          </w:tcPr>
          <w:p w:rsidR="006B3696" w:rsidRPr="000C2E96" w:rsidRDefault="006B3696" w:rsidP="006B3696">
            <w:pPr>
              <w:rPr>
                <w:sz w:val="20"/>
                <w:lang w:val="en-GB" w:eastAsia="en-IE"/>
              </w:rPr>
            </w:pPr>
            <w:r w:rsidRPr="000C2E96">
              <w:rPr>
                <w:sz w:val="20"/>
                <w:lang w:val="en-GB" w:eastAsia="en-IE"/>
              </w:rPr>
              <w:t>Crumlin</w:t>
            </w:r>
          </w:p>
          <w:p w:rsidR="006B3696" w:rsidRPr="000C2E96" w:rsidRDefault="006B3696" w:rsidP="006B3696">
            <w:pPr>
              <w:rPr>
                <w:sz w:val="20"/>
                <w:lang w:val="en-GB" w:eastAsia="en-IE"/>
              </w:rPr>
            </w:pPr>
            <w:r w:rsidRPr="000C2E96">
              <w:rPr>
                <w:sz w:val="20"/>
                <w:lang w:val="en-GB" w:eastAsia="en-IE"/>
              </w:rPr>
              <w:t>(Molecular Genetics)</w:t>
            </w:r>
          </w:p>
        </w:tc>
      </w:tr>
      <w:tr w:rsidR="009645EB" w:rsidRPr="000C2E96" w:rsidTr="000C2E96">
        <w:tc>
          <w:tcPr>
            <w:tcW w:w="2254" w:type="dxa"/>
            <w:shd w:val="clear" w:color="auto" w:fill="FBD4B4" w:themeFill="accent6" w:themeFillTint="66"/>
          </w:tcPr>
          <w:p w:rsidR="009645EB" w:rsidRPr="009645EB" w:rsidRDefault="009645EB" w:rsidP="009645EB">
            <w:pPr>
              <w:rPr>
                <w:sz w:val="20"/>
                <w:lang w:val="en-GB" w:eastAsia="en-IE"/>
              </w:rPr>
            </w:pPr>
            <w:r w:rsidRPr="009645EB">
              <w:rPr>
                <w:sz w:val="20"/>
                <w:lang w:val="en-GB" w:eastAsia="en-IE"/>
              </w:rPr>
              <w:t>Fabrys disease (genetic screen)</w:t>
            </w:r>
          </w:p>
        </w:tc>
        <w:tc>
          <w:tcPr>
            <w:tcW w:w="2254" w:type="dxa"/>
            <w:shd w:val="clear" w:color="auto" w:fill="FBD4B4" w:themeFill="accent6" w:themeFillTint="66"/>
          </w:tcPr>
          <w:p w:rsidR="009645EB" w:rsidRPr="009645EB" w:rsidRDefault="009645EB" w:rsidP="009645EB">
            <w:pPr>
              <w:rPr>
                <w:sz w:val="20"/>
                <w:lang w:val="en-GB" w:eastAsia="en-IE"/>
              </w:rPr>
            </w:pPr>
            <w:r w:rsidRPr="009645EB">
              <w:rPr>
                <w:sz w:val="20"/>
                <w:lang w:val="en-GB" w:eastAsia="en-IE"/>
              </w:rPr>
              <w:t>Sanofi blood spot card</w:t>
            </w:r>
          </w:p>
        </w:tc>
        <w:tc>
          <w:tcPr>
            <w:tcW w:w="2254" w:type="dxa"/>
            <w:shd w:val="clear" w:color="auto" w:fill="FBD4B4" w:themeFill="accent6" w:themeFillTint="66"/>
          </w:tcPr>
          <w:p w:rsidR="009645EB" w:rsidRPr="009645EB" w:rsidRDefault="009645EB" w:rsidP="009645EB">
            <w:pPr>
              <w:rPr>
                <w:sz w:val="20"/>
                <w:lang w:val="en-GB" w:eastAsia="en-IE"/>
              </w:rPr>
            </w:pPr>
            <w:r w:rsidRPr="009645EB">
              <w:rPr>
                <w:sz w:val="20"/>
                <w:lang w:val="en-GB" w:eastAsia="en-IE"/>
              </w:rPr>
              <w:t>PATH-BIO-EXT-28</w:t>
            </w:r>
          </w:p>
        </w:tc>
        <w:tc>
          <w:tcPr>
            <w:tcW w:w="2254" w:type="dxa"/>
            <w:shd w:val="clear" w:color="auto" w:fill="FBD4B4" w:themeFill="accent6" w:themeFillTint="66"/>
          </w:tcPr>
          <w:p w:rsidR="009645EB" w:rsidRPr="009645EB" w:rsidRDefault="009645EB" w:rsidP="009645EB">
            <w:pPr>
              <w:rPr>
                <w:sz w:val="20"/>
                <w:lang w:val="en-GB" w:eastAsia="en-IE"/>
              </w:rPr>
            </w:pPr>
            <w:r w:rsidRPr="009645EB">
              <w:rPr>
                <w:sz w:val="20"/>
                <w:lang w:val="en-GB" w:eastAsia="en-IE"/>
              </w:rPr>
              <w:t>Willink Unit, Manchester</w:t>
            </w:r>
          </w:p>
        </w:tc>
      </w:tr>
      <w:tr w:rsidR="009645EB" w:rsidRPr="006B3696" w:rsidTr="006B3696">
        <w:tc>
          <w:tcPr>
            <w:tcW w:w="2254" w:type="dxa"/>
          </w:tcPr>
          <w:p w:rsidR="009645EB" w:rsidRPr="009645EB" w:rsidRDefault="009645EB" w:rsidP="009645EB">
            <w:pPr>
              <w:rPr>
                <w:sz w:val="20"/>
                <w:lang w:val="en-GB" w:eastAsia="en-IE"/>
              </w:rPr>
            </w:pPr>
            <w:r w:rsidRPr="009645EB">
              <w:rPr>
                <w:sz w:val="20"/>
                <w:lang w:val="en-GB" w:eastAsia="en-IE"/>
              </w:rPr>
              <w:t>Fabrys enzyme (alpha galactosidase)</w:t>
            </w:r>
          </w:p>
        </w:tc>
        <w:tc>
          <w:tcPr>
            <w:tcW w:w="2254" w:type="dxa"/>
          </w:tcPr>
          <w:p w:rsidR="009645EB" w:rsidRPr="009645EB" w:rsidRDefault="009645EB" w:rsidP="009645EB">
            <w:pPr>
              <w:rPr>
                <w:sz w:val="20"/>
                <w:lang w:val="en-GB" w:eastAsia="en-IE"/>
              </w:rPr>
            </w:pPr>
            <w:r w:rsidRPr="009645EB">
              <w:rPr>
                <w:sz w:val="20"/>
                <w:lang w:val="en-GB" w:eastAsia="en-IE"/>
              </w:rPr>
              <w:t>Sanofi blood spot card</w:t>
            </w:r>
          </w:p>
        </w:tc>
        <w:tc>
          <w:tcPr>
            <w:tcW w:w="2254" w:type="dxa"/>
          </w:tcPr>
          <w:p w:rsidR="009645EB" w:rsidRPr="009645EB" w:rsidRDefault="009645EB" w:rsidP="009645EB">
            <w:pPr>
              <w:rPr>
                <w:sz w:val="20"/>
                <w:lang w:val="en-GB" w:eastAsia="en-IE"/>
              </w:rPr>
            </w:pPr>
            <w:r w:rsidRPr="009645EB">
              <w:rPr>
                <w:sz w:val="20"/>
                <w:lang w:val="en-GB" w:eastAsia="en-IE"/>
              </w:rPr>
              <w:t>PATH-BIO-EXT-28</w:t>
            </w:r>
          </w:p>
        </w:tc>
        <w:tc>
          <w:tcPr>
            <w:tcW w:w="2254" w:type="dxa"/>
          </w:tcPr>
          <w:p w:rsidR="009645EB" w:rsidRPr="009645EB" w:rsidRDefault="009645EB" w:rsidP="009645EB">
            <w:pPr>
              <w:rPr>
                <w:sz w:val="20"/>
                <w:lang w:val="en-GB" w:eastAsia="en-IE"/>
              </w:rPr>
            </w:pPr>
            <w:r w:rsidRPr="009645EB">
              <w:rPr>
                <w:sz w:val="20"/>
                <w:lang w:val="en-GB" w:eastAsia="en-IE"/>
              </w:rPr>
              <w:t>Willink Unit, Manchester</w:t>
            </w:r>
          </w:p>
        </w:tc>
      </w:tr>
      <w:tr w:rsidR="006B3696" w:rsidRPr="006B3696" w:rsidTr="000C2E96">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Facioscapulohumeral muscular dystrophy</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2 x EDTA whole blood</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PATH-BIO-EXT-38</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0C2E96">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Familial Amyloid polyneuropathy</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2 x EDTA whole blood</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PATH-BIO-EXT-38</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FISH / Karyotyping</w:t>
            </w:r>
          </w:p>
          <w:p w:rsidR="006B3696" w:rsidRPr="006B3696" w:rsidRDefault="006B3696" w:rsidP="006B3696">
            <w:pPr>
              <w:rPr>
                <w:sz w:val="20"/>
                <w:lang w:val="en-GB" w:eastAsia="en-IE"/>
              </w:rPr>
            </w:pPr>
            <w:r w:rsidRPr="006B3696">
              <w:rPr>
                <w:sz w:val="20"/>
                <w:lang w:val="en-GB" w:eastAsia="en-IE"/>
              </w:rPr>
              <w:t>(PAEDS / &lt; 5yrs old)</w:t>
            </w:r>
          </w:p>
        </w:tc>
        <w:tc>
          <w:tcPr>
            <w:tcW w:w="2254" w:type="dxa"/>
          </w:tcPr>
          <w:p w:rsidR="006B3696" w:rsidRPr="006B3696" w:rsidRDefault="006B3696" w:rsidP="006B3696">
            <w:pPr>
              <w:rPr>
                <w:sz w:val="20"/>
                <w:lang w:val="en-GB" w:eastAsia="en-IE"/>
              </w:rPr>
            </w:pPr>
            <w:r w:rsidRPr="006B3696">
              <w:rPr>
                <w:sz w:val="20"/>
                <w:lang w:val="en-GB" w:eastAsia="en-IE"/>
              </w:rPr>
              <w:t>2 x Lithium Heparin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(Cytogenetics)</w:t>
            </w:r>
          </w:p>
        </w:tc>
      </w:tr>
      <w:tr w:rsidR="006B3696" w:rsidRPr="006B3696" w:rsidTr="006B3696">
        <w:tc>
          <w:tcPr>
            <w:tcW w:w="2254" w:type="dxa"/>
          </w:tcPr>
          <w:p w:rsidR="006B3696" w:rsidRPr="006B3696" w:rsidRDefault="006B3696" w:rsidP="006B3696">
            <w:pPr>
              <w:rPr>
                <w:color w:val="FF0000"/>
                <w:sz w:val="20"/>
                <w:lang w:val="en-GB" w:eastAsia="en-IE"/>
              </w:rPr>
            </w:pPr>
            <w:r w:rsidRPr="006B3696">
              <w:rPr>
                <w:color w:val="FF0000"/>
                <w:sz w:val="20"/>
                <w:lang w:val="en-GB" w:eastAsia="en-IE"/>
              </w:rPr>
              <w:t>FISH / Karyotyping</w:t>
            </w:r>
          </w:p>
          <w:p w:rsidR="006B3696" w:rsidRPr="006B3696" w:rsidRDefault="006B3696" w:rsidP="006B3696">
            <w:pPr>
              <w:rPr>
                <w:color w:val="FF0000"/>
                <w:sz w:val="20"/>
                <w:lang w:val="en-GB" w:eastAsia="en-IE"/>
              </w:rPr>
            </w:pPr>
            <w:r w:rsidRPr="006B3696">
              <w:rPr>
                <w:color w:val="FF0000"/>
                <w:sz w:val="20"/>
                <w:lang w:val="en-GB" w:eastAsia="en-IE"/>
              </w:rPr>
              <w:t>(ADULTS / &gt; 5yrs old)</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1 x gel free Lithium Heparin tube</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PATH-BIO-EXT-39</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Eurofins Biomnis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Fragile X</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Fredreich ataxia</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0C2E96">
        <w:tc>
          <w:tcPr>
            <w:tcW w:w="2254" w:type="dxa"/>
            <w:shd w:val="clear" w:color="auto" w:fill="FBD4B4" w:themeFill="accent6" w:themeFillTint="66"/>
          </w:tcPr>
          <w:p w:rsidR="006B3696" w:rsidRPr="006B3696" w:rsidRDefault="006B3696" w:rsidP="006B3696">
            <w:pPr>
              <w:rPr>
                <w:color w:val="FF0000"/>
                <w:sz w:val="20"/>
                <w:lang w:val="en-GB" w:eastAsia="en-IE"/>
              </w:rPr>
            </w:pPr>
            <w:r w:rsidRPr="006B3696">
              <w:rPr>
                <w:color w:val="FF0000"/>
                <w:sz w:val="20"/>
                <w:lang w:val="en-GB" w:eastAsia="en-IE"/>
              </w:rPr>
              <w:t>Galactose-1-phosphate uridyl transferase</w:t>
            </w:r>
          </w:p>
        </w:tc>
        <w:tc>
          <w:tcPr>
            <w:tcW w:w="2254" w:type="dxa"/>
            <w:shd w:val="clear" w:color="auto" w:fill="FBD4B4" w:themeFill="accent6" w:themeFillTint="66"/>
          </w:tcPr>
          <w:p w:rsidR="006B3696" w:rsidRPr="006B3696" w:rsidRDefault="006B3696" w:rsidP="006B3696">
            <w:pPr>
              <w:rPr>
                <w:color w:val="FF0000"/>
                <w:sz w:val="20"/>
                <w:lang w:val="en-GB" w:eastAsia="en-IE"/>
              </w:rPr>
            </w:pPr>
            <w:r w:rsidRPr="006B3696">
              <w:rPr>
                <w:color w:val="FF0000"/>
                <w:sz w:val="20"/>
                <w:lang w:val="en-GB" w:eastAsia="en-IE"/>
              </w:rPr>
              <w:t>EDTA whole blood</w:t>
            </w:r>
          </w:p>
        </w:tc>
        <w:tc>
          <w:tcPr>
            <w:tcW w:w="2254" w:type="dxa"/>
            <w:shd w:val="clear" w:color="auto" w:fill="FBD4B4" w:themeFill="accent6" w:themeFillTint="66"/>
          </w:tcPr>
          <w:p w:rsidR="006B3696" w:rsidRPr="006B3696" w:rsidRDefault="006B3696" w:rsidP="006B3696">
            <w:pPr>
              <w:rPr>
                <w:color w:val="FF0000"/>
                <w:sz w:val="20"/>
                <w:lang w:val="en-GB" w:eastAsia="en-IE"/>
              </w:rPr>
            </w:pPr>
            <w:r w:rsidRPr="006B3696">
              <w:rPr>
                <w:color w:val="FF0000"/>
                <w:sz w:val="20"/>
                <w:lang w:val="en-GB" w:eastAsia="en-IE"/>
              </w:rPr>
              <w:t>PATH-BIO-EXT-39</w:t>
            </w:r>
          </w:p>
        </w:tc>
        <w:tc>
          <w:tcPr>
            <w:tcW w:w="2254" w:type="dxa"/>
            <w:shd w:val="clear" w:color="auto" w:fill="FBD4B4" w:themeFill="accent6" w:themeFillTint="66"/>
          </w:tcPr>
          <w:p w:rsidR="006B3696" w:rsidRPr="006B3696" w:rsidRDefault="006B3696" w:rsidP="006B3696">
            <w:pPr>
              <w:rPr>
                <w:color w:val="FF0000"/>
                <w:sz w:val="20"/>
                <w:lang w:val="en-GB" w:eastAsia="en-IE"/>
              </w:rPr>
            </w:pPr>
            <w:r w:rsidRPr="006B3696">
              <w:rPr>
                <w:color w:val="FF0000"/>
                <w:sz w:val="20"/>
                <w:lang w:val="en-GB" w:eastAsia="en-IE"/>
              </w:rPr>
              <w:t>Eurofins Biomnis</w:t>
            </w:r>
          </w:p>
        </w:tc>
      </w:tr>
      <w:tr w:rsidR="006B3696" w:rsidRPr="006B3696" w:rsidTr="006B3696">
        <w:tc>
          <w:tcPr>
            <w:tcW w:w="2254" w:type="dxa"/>
          </w:tcPr>
          <w:p w:rsidR="006B3696" w:rsidRPr="006B3696" w:rsidRDefault="006B3696" w:rsidP="006B3696">
            <w:pPr>
              <w:rPr>
                <w:color w:val="FF0000"/>
                <w:sz w:val="20"/>
                <w:lang w:val="en-GB" w:eastAsia="en-IE"/>
              </w:rPr>
            </w:pPr>
            <w:r w:rsidRPr="006B3696">
              <w:rPr>
                <w:color w:val="FF0000"/>
                <w:sz w:val="20"/>
                <w:lang w:val="en-GB" w:eastAsia="en-IE"/>
              </w:rPr>
              <w:t>Galactose kinase</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1 x gel free Lithium Heparin tube</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PATH-BIO-EXT-22</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Guys &amp; St. Thomas (SAS Genetic enzyme lab)</w:t>
            </w:r>
          </w:p>
        </w:tc>
      </w:tr>
      <w:tr w:rsidR="009645EB" w:rsidRPr="006B3696" w:rsidTr="006B3696">
        <w:tc>
          <w:tcPr>
            <w:tcW w:w="2254" w:type="dxa"/>
          </w:tcPr>
          <w:p w:rsidR="009645EB" w:rsidRPr="006B3696" w:rsidRDefault="009645EB" w:rsidP="009645EB">
            <w:pPr>
              <w:rPr>
                <w:sz w:val="20"/>
                <w:lang w:val="en-GB" w:eastAsia="en-IE"/>
              </w:rPr>
            </w:pPr>
            <w:r w:rsidRPr="006B3696">
              <w:rPr>
                <w:sz w:val="20"/>
                <w:lang w:val="en-GB" w:eastAsia="en-IE"/>
              </w:rPr>
              <w:t>Gauchers disease</w:t>
            </w:r>
          </w:p>
        </w:tc>
        <w:tc>
          <w:tcPr>
            <w:tcW w:w="2254" w:type="dxa"/>
          </w:tcPr>
          <w:p w:rsidR="009645EB" w:rsidRPr="009645EB" w:rsidRDefault="009645EB" w:rsidP="009645EB">
            <w:pPr>
              <w:rPr>
                <w:sz w:val="20"/>
                <w:lang w:val="en-GB" w:eastAsia="en-IE"/>
              </w:rPr>
            </w:pPr>
            <w:r w:rsidRPr="009645EB">
              <w:rPr>
                <w:sz w:val="20"/>
                <w:lang w:val="en-GB" w:eastAsia="en-IE"/>
              </w:rPr>
              <w:t>Sanofi blood spot card</w:t>
            </w:r>
          </w:p>
        </w:tc>
        <w:tc>
          <w:tcPr>
            <w:tcW w:w="2254" w:type="dxa"/>
          </w:tcPr>
          <w:p w:rsidR="009645EB" w:rsidRPr="009645EB" w:rsidRDefault="009645EB" w:rsidP="009645EB">
            <w:pPr>
              <w:rPr>
                <w:sz w:val="20"/>
                <w:lang w:val="en-GB" w:eastAsia="en-IE"/>
              </w:rPr>
            </w:pPr>
            <w:r w:rsidRPr="009645EB">
              <w:rPr>
                <w:sz w:val="20"/>
                <w:lang w:val="en-GB" w:eastAsia="en-IE"/>
              </w:rPr>
              <w:t>PATH-BIO-EXT-28</w:t>
            </w:r>
          </w:p>
        </w:tc>
        <w:tc>
          <w:tcPr>
            <w:tcW w:w="2254" w:type="dxa"/>
          </w:tcPr>
          <w:p w:rsidR="009645EB" w:rsidRPr="009645EB" w:rsidRDefault="009645EB" w:rsidP="009645EB">
            <w:pPr>
              <w:rPr>
                <w:sz w:val="20"/>
                <w:lang w:val="en-GB" w:eastAsia="en-IE"/>
              </w:rPr>
            </w:pPr>
            <w:r w:rsidRPr="009645EB">
              <w:rPr>
                <w:sz w:val="20"/>
                <w:lang w:val="en-GB" w:eastAsia="en-IE"/>
              </w:rPr>
              <w:t>Sanofi blood spot card</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lastRenderedPageBreak/>
              <w:t>Hereditary spastic Paraplegia</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PATH-BIO-EXT-11</w:t>
            </w:r>
          </w:p>
        </w:tc>
        <w:tc>
          <w:tcPr>
            <w:tcW w:w="2254" w:type="dxa"/>
          </w:tcPr>
          <w:p w:rsidR="006B3696" w:rsidRPr="006B3696" w:rsidRDefault="006B3696" w:rsidP="006B3696">
            <w:pPr>
              <w:rPr>
                <w:sz w:val="20"/>
                <w:lang w:val="en-GB" w:eastAsia="en-IE"/>
              </w:rPr>
            </w:pPr>
            <w:r w:rsidRPr="006B3696">
              <w:rPr>
                <w:sz w:val="20"/>
                <w:lang w:val="en-GB" w:eastAsia="en-IE"/>
              </w:rPr>
              <w:t>Sheffield Childrens Hospital (Genetics Lab)</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Huntingtons disease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PATH-BIO-EXT-37</w:t>
            </w:r>
          </w:p>
          <w:p w:rsidR="006B3696" w:rsidRPr="006B3696" w:rsidRDefault="006B3696" w:rsidP="006B3696">
            <w:pPr>
              <w:rPr>
                <w:sz w:val="20"/>
                <w:lang w:val="en-GB" w:eastAsia="en-IE"/>
              </w:rPr>
            </w:pPr>
            <w:r w:rsidRPr="006B3696">
              <w:rPr>
                <w:sz w:val="20"/>
                <w:lang w:val="en-GB" w:eastAsia="en-IE"/>
              </w:rPr>
              <w:t xml:space="preserve">              +</w:t>
            </w:r>
          </w:p>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color w:val="FF0000"/>
                <w:sz w:val="20"/>
                <w:lang w:val="en-GB" w:eastAsia="en-IE"/>
              </w:rPr>
            </w:pPr>
            <w:r w:rsidRPr="006B3696">
              <w:rPr>
                <w:color w:val="FF0000"/>
                <w:sz w:val="20"/>
                <w:lang w:val="en-GB" w:eastAsia="en-IE"/>
              </w:rPr>
              <w:t>Klinefelter syndrome</w:t>
            </w:r>
          </w:p>
          <w:p w:rsidR="006B3696" w:rsidRPr="006B3696" w:rsidRDefault="006B3696" w:rsidP="006B3696">
            <w:pPr>
              <w:rPr>
                <w:color w:val="FF0000"/>
                <w:sz w:val="20"/>
                <w:lang w:val="en-GB" w:eastAsia="en-IE"/>
              </w:rPr>
            </w:pPr>
            <w:r w:rsidRPr="006B3696">
              <w:rPr>
                <w:color w:val="FF0000"/>
                <w:sz w:val="20"/>
                <w:lang w:val="en-GB" w:eastAsia="en-IE"/>
              </w:rPr>
              <w:t>(ADULTS)</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1 x gel free Lithium Heparin tube</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PATH-BIO-EXT-39</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Eurofins Biomnis</w:t>
            </w:r>
          </w:p>
        </w:tc>
      </w:tr>
      <w:tr w:rsidR="006B3696" w:rsidRPr="006B3696" w:rsidTr="006B3696">
        <w:tc>
          <w:tcPr>
            <w:tcW w:w="2254" w:type="dxa"/>
          </w:tcPr>
          <w:p w:rsidR="006B3696" w:rsidRPr="006B3696" w:rsidRDefault="006B3696" w:rsidP="006B3696">
            <w:pPr>
              <w:rPr>
                <w:color w:val="FF0000"/>
                <w:sz w:val="20"/>
                <w:lang w:val="en-GB" w:eastAsia="en-IE"/>
              </w:rPr>
            </w:pPr>
            <w:r w:rsidRPr="006B3696">
              <w:rPr>
                <w:color w:val="FF0000"/>
                <w:sz w:val="20"/>
                <w:lang w:val="en-GB" w:eastAsia="en-IE"/>
              </w:rPr>
              <w:t>Klinefelter syndrome</w:t>
            </w:r>
          </w:p>
          <w:p w:rsidR="006B3696" w:rsidRPr="006B3696" w:rsidRDefault="006B3696" w:rsidP="006B3696">
            <w:pPr>
              <w:rPr>
                <w:color w:val="FF0000"/>
                <w:sz w:val="20"/>
                <w:lang w:val="en-GB" w:eastAsia="en-IE"/>
              </w:rPr>
            </w:pPr>
            <w:r w:rsidRPr="006B3696">
              <w:rPr>
                <w:color w:val="FF0000"/>
                <w:sz w:val="20"/>
                <w:lang w:val="en-GB" w:eastAsia="en-IE"/>
              </w:rPr>
              <w:t>(PAEDS)</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2 x Lithium Heparin blood</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PATH-BIO-EXT-39</w:t>
            </w:r>
          </w:p>
        </w:tc>
        <w:tc>
          <w:tcPr>
            <w:tcW w:w="2254" w:type="dxa"/>
          </w:tcPr>
          <w:p w:rsidR="006B3696" w:rsidRPr="006B3696" w:rsidRDefault="006B3696" w:rsidP="006B3696">
            <w:pPr>
              <w:rPr>
                <w:color w:val="FF0000"/>
                <w:sz w:val="20"/>
                <w:lang w:val="en-GB" w:eastAsia="en-IE"/>
              </w:rPr>
            </w:pPr>
            <w:r w:rsidRPr="006B3696">
              <w:rPr>
                <w:color w:val="FF0000"/>
                <w:sz w:val="20"/>
                <w:lang w:val="en-GB" w:eastAsia="en-IE"/>
              </w:rPr>
              <w:t>Eurofins Biomnis</w:t>
            </w:r>
          </w:p>
        </w:tc>
      </w:tr>
      <w:tr w:rsidR="006B3696" w:rsidRPr="006B3696" w:rsidTr="000C2E96">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Krabbe disease</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2 x EDTA whole blood and / Sanofi blood spot card</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PATH-BIO-EXT-28</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Willink Unit, Manchester</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Lynch syndrome / Hereditary non polyposis colon cancer</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Lysosomal enzymes</w:t>
            </w:r>
          </w:p>
        </w:tc>
        <w:tc>
          <w:tcPr>
            <w:tcW w:w="2254" w:type="dxa"/>
          </w:tcPr>
          <w:p w:rsidR="006B3696" w:rsidRPr="006B3696" w:rsidRDefault="006B3696" w:rsidP="006B3696">
            <w:pPr>
              <w:rPr>
                <w:sz w:val="20"/>
                <w:lang w:val="en-GB" w:eastAsia="en-IE"/>
              </w:rPr>
            </w:pPr>
            <w:r w:rsidRPr="006B3696">
              <w:rPr>
                <w:sz w:val="20"/>
                <w:lang w:val="en-GB" w:eastAsia="en-IE"/>
              </w:rPr>
              <w:t>2 x EDTA whole blood and / Sanofi blood spot card</w:t>
            </w:r>
          </w:p>
        </w:tc>
        <w:tc>
          <w:tcPr>
            <w:tcW w:w="2254" w:type="dxa"/>
          </w:tcPr>
          <w:p w:rsidR="006B3696" w:rsidRPr="006B3696" w:rsidRDefault="006B3696" w:rsidP="006B3696">
            <w:pPr>
              <w:rPr>
                <w:sz w:val="20"/>
                <w:lang w:val="en-GB" w:eastAsia="en-IE"/>
              </w:rPr>
            </w:pPr>
            <w:r w:rsidRPr="006B3696">
              <w:rPr>
                <w:sz w:val="20"/>
                <w:lang w:val="en-GB" w:eastAsia="en-IE"/>
              </w:rPr>
              <w:t>PATH-BIO-EXT-28</w:t>
            </w:r>
          </w:p>
        </w:tc>
        <w:tc>
          <w:tcPr>
            <w:tcW w:w="2254" w:type="dxa"/>
          </w:tcPr>
          <w:p w:rsidR="006B3696" w:rsidRPr="006B3696" w:rsidRDefault="006B3696" w:rsidP="006B3696">
            <w:pPr>
              <w:rPr>
                <w:sz w:val="20"/>
                <w:lang w:val="en-GB" w:eastAsia="en-IE"/>
              </w:rPr>
            </w:pPr>
            <w:r w:rsidRPr="006B3696">
              <w:rPr>
                <w:sz w:val="20"/>
                <w:lang w:val="en-GB" w:eastAsia="en-IE"/>
              </w:rPr>
              <w:t>Willink Unit, Manchester</w:t>
            </w:r>
          </w:p>
        </w:tc>
      </w:tr>
      <w:tr w:rsidR="006B3696" w:rsidRPr="006B3696" w:rsidTr="000C2E96">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Marfan syndrome</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2 x EDTA whole blood</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PATH-BIO-EXT-38</w:t>
            </w:r>
          </w:p>
        </w:tc>
        <w:tc>
          <w:tcPr>
            <w:tcW w:w="2254" w:type="dxa"/>
            <w:shd w:val="clear" w:color="auto" w:fill="FBD4B4" w:themeFill="accent6" w:themeFillTint="66"/>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Microarray analysis</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PATH-BIO-EXT-22</w:t>
            </w:r>
          </w:p>
        </w:tc>
        <w:tc>
          <w:tcPr>
            <w:tcW w:w="2254" w:type="dxa"/>
          </w:tcPr>
          <w:p w:rsidR="006B3696" w:rsidRPr="006B3696" w:rsidRDefault="006B3696" w:rsidP="006B3696">
            <w:pPr>
              <w:rPr>
                <w:sz w:val="20"/>
                <w:lang w:val="en-GB" w:eastAsia="en-IE"/>
              </w:rPr>
            </w:pPr>
            <w:r w:rsidRPr="006B3696">
              <w:rPr>
                <w:sz w:val="20"/>
                <w:lang w:val="en-GB" w:eastAsia="en-IE"/>
              </w:rPr>
              <w:t>Guys &amp; St.Thomas (Genetic Lab), London</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Mitochondrial DNA</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MODY</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Muscular dystrophy</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Myosin genetic test</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Neurofibromatosis</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Noonan syndrome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PATH-BIO-EXT-22</w:t>
            </w:r>
          </w:p>
        </w:tc>
        <w:tc>
          <w:tcPr>
            <w:tcW w:w="2254" w:type="dxa"/>
          </w:tcPr>
          <w:p w:rsidR="006B3696" w:rsidRPr="006B3696" w:rsidRDefault="006B3696" w:rsidP="006B3696">
            <w:pPr>
              <w:rPr>
                <w:sz w:val="20"/>
                <w:lang w:val="en-GB" w:eastAsia="en-IE"/>
              </w:rPr>
            </w:pPr>
            <w:r w:rsidRPr="006B3696">
              <w:rPr>
                <w:sz w:val="20"/>
                <w:lang w:val="en-GB" w:eastAsia="en-IE"/>
              </w:rPr>
              <w:t>Guys &amp; St. Thomas (Genetic Lab), London</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Osteogenesis imperfect</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Pierre Robin syndrome</w:t>
            </w:r>
          </w:p>
          <w:p w:rsidR="006B3696" w:rsidRPr="006B3696" w:rsidRDefault="006B3696" w:rsidP="006B3696">
            <w:pPr>
              <w:rPr>
                <w:sz w:val="20"/>
                <w:lang w:val="en-GB" w:eastAsia="en-IE"/>
              </w:rPr>
            </w:pPr>
            <w:r w:rsidRPr="006B3696">
              <w:rPr>
                <w:sz w:val="20"/>
                <w:lang w:val="en-GB" w:eastAsia="en-IE"/>
              </w:rPr>
              <w:t>(ADULTS)</w:t>
            </w:r>
          </w:p>
        </w:tc>
        <w:tc>
          <w:tcPr>
            <w:tcW w:w="2254" w:type="dxa"/>
          </w:tcPr>
          <w:p w:rsidR="006B3696" w:rsidRPr="006B3696" w:rsidRDefault="006B3696" w:rsidP="006B3696">
            <w:pPr>
              <w:rPr>
                <w:sz w:val="20"/>
                <w:lang w:val="en-GB" w:eastAsia="en-IE"/>
              </w:rPr>
            </w:pPr>
            <w:r w:rsidRPr="006B3696">
              <w:rPr>
                <w:sz w:val="20"/>
                <w:lang w:val="en-GB" w:eastAsia="en-IE"/>
              </w:rPr>
              <w:t>1 x gel free Lithium Heparin tube</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(Cytogenetics)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Pierre Robin syndrome</w:t>
            </w:r>
          </w:p>
          <w:p w:rsidR="006B3696" w:rsidRPr="006B3696" w:rsidRDefault="006B3696" w:rsidP="006B3696">
            <w:pPr>
              <w:rPr>
                <w:sz w:val="20"/>
                <w:lang w:val="en-GB" w:eastAsia="en-IE"/>
              </w:rPr>
            </w:pPr>
            <w:r w:rsidRPr="006B3696">
              <w:rPr>
                <w:sz w:val="20"/>
                <w:lang w:val="en-GB" w:eastAsia="en-IE"/>
              </w:rPr>
              <w:t>(PAEDS)</w:t>
            </w:r>
          </w:p>
        </w:tc>
        <w:tc>
          <w:tcPr>
            <w:tcW w:w="2254" w:type="dxa"/>
          </w:tcPr>
          <w:p w:rsidR="006B3696" w:rsidRPr="006B3696" w:rsidRDefault="006B3696" w:rsidP="006B3696">
            <w:pPr>
              <w:rPr>
                <w:sz w:val="20"/>
                <w:lang w:val="en-GB" w:eastAsia="en-IE"/>
              </w:rPr>
            </w:pPr>
            <w:r w:rsidRPr="006B3696">
              <w:rPr>
                <w:sz w:val="20"/>
                <w:lang w:val="en-GB" w:eastAsia="en-IE"/>
              </w:rPr>
              <w:t>2 x Lithium Heparin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(Cytogenetics)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lastRenderedPageBreak/>
              <w:t>PMP 22 gene (Charcot-Marie tooth disease)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Pompe Disease</w:t>
            </w:r>
          </w:p>
        </w:tc>
        <w:tc>
          <w:tcPr>
            <w:tcW w:w="2254" w:type="dxa"/>
          </w:tcPr>
          <w:p w:rsidR="006B3696" w:rsidRPr="006B3696" w:rsidRDefault="009645EB" w:rsidP="006B3696">
            <w:pPr>
              <w:rPr>
                <w:sz w:val="20"/>
                <w:lang w:val="en-GB" w:eastAsia="en-IE"/>
              </w:rPr>
            </w:pPr>
            <w:r w:rsidRPr="009645EB">
              <w:rPr>
                <w:sz w:val="20"/>
                <w:lang w:val="en-GB" w:eastAsia="en-IE"/>
              </w:rPr>
              <w:t>Sanofi blood spot card</w:t>
            </w:r>
          </w:p>
        </w:tc>
        <w:tc>
          <w:tcPr>
            <w:tcW w:w="2254" w:type="dxa"/>
          </w:tcPr>
          <w:p w:rsidR="006B3696" w:rsidRPr="006B3696" w:rsidRDefault="006B3696" w:rsidP="006B3696">
            <w:pPr>
              <w:rPr>
                <w:sz w:val="20"/>
                <w:lang w:val="en-GB" w:eastAsia="en-IE"/>
              </w:rPr>
            </w:pPr>
            <w:r w:rsidRPr="006B3696">
              <w:rPr>
                <w:sz w:val="20"/>
                <w:lang w:val="en-GB" w:eastAsia="en-IE"/>
              </w:rPr>
              <w:t>PATH-BIO-EXT-28</w:t>
            </w:r>
          </w:p>
        </w:tc>
        <w:tc>
          <w:tcPr>
            <w:tcW w:w="2254" w:type="dxa"/>
          </w:tcPr>
          <w:p w:rsidR="006B3696" w:rsidRPr="006B3696" w:rsidRDefault="006B3696" w:rsidP="006B3696">
            <w:pPr>
              <w:rPr>
                <w:sz w:val="20"/>
                <w:lang w:val="en-GB" w:eastAsia="en-IE"/>
              </w:rPr>
            </w:pPr>
            <w:r w:rsidRPr="006B3696">
              <w:rPr>
                <w:sz w:val="20"/>
                <w:lang w:val="en-GB" w:eastAsia="en-IE"/>
              </w:rPr>
              <w:t>Willink Unit, Manchester</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Prader Willi syndrome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PR55</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PTEN</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Retts syndrome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PATH-BIO-FRM-9</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Spinal muscular atrophy</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SPINK 1 gene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TTR gene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Tubersclerosis</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(Molecular 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Turners syndrome</w:t>
            </w:r>
          </w:p>
        </w:tc>
        <w:tc>
          <w:tcPr>
            <w:tcW w:w="2254" w:type="dxa"/>
          </w:tcPr>
          <w:p w:rsidR="006B3696" w:rsidRPr="006B3696" w:rsidRDefault="006B3696" w:rsidP="006B3696">
            <w:pPr>
              <w:rPr>
                <w:sz w:val="20"/>
                <w:lang w:val="en-GB" w:eastAsia="en-IE"/>
              </w:rPr>
            </w:pPr>
            <w:r w:rsidRPr="006B3696">
              <w:rPr>
                <w:sz w:val="20"/>
                <w:lang w:val="en-GB" w:eastAsia="en-IE"/>
              </w:rPr>
              <w:t>1 x gel free Lithium Heparin tube</w:t>
            </w:r>
          </w:p>
        </w:tc>
        <w:tc>
          <w:tcPr>
            <w:tcW w:w="2254" w:type="dxa"/>
          </w:tcPr>
          <w:p w:rsidR="006B3696" w:rsidRPr="006B3696" w:rsidRDefault="006B3696" w:rsidP="006B3696">
            <w:pPr>
              <w:rPr>
                <w:sz w:val="20"/>
                <w:lang w:val="en-GB" w:eastAsia="en-IE"/>
              </w:rPr>
            </w:pPr>
            <w:r w:rsidRPr="006B3696">
              <w:rPr>
                <w:sz w:val="20"/>
                <w:lang w:val="en-GB" w:eastAsia="en-IE"/>
              </w:rPr>
              <w:t>PATH-BIO-EXT-39</w:t>
            </w:r>
          </w:p>
        </w:tc>
        <w:tc>
          <w:tcPr>
            <w:tcW w:w="2254" w:type="dxa"/>
          </w:tcPr>
          <w:p w:rsidR="006B3696" w:rsidRPr="006B3696" w:rsidRDefault="006B3696" w:rsidP="006B3696">
            <w:pPr>
              <w:rPr>
                <w:sz w:val="20"/>
                <w:lang w:val="en-GB" w:eastAsia="en-IE"/>
              </w:rPr>
            </w:pPr>
            <w:r w:rsidRPr="006B3696">
              <w:rPr>
                <w:sz w:val="20"/>
                <w:lang w:val="en-GB" w:eastAsia="en-IE"/>
              </w:rPr>
              <w:t>Eurofins Biomnis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Williams syndrome</w:t>
            </w:r>
          </w:p>
          <w:p w:rsidR="006B3696" w:rsidRPr="006B3696" w:rsidRDefault="006B3696" w:rsidP="006B3696">
            <w:pPr>
              <w:rPr>
                <w:sz w:val="20"/>
                <w:lang w:val="en-GB" w:eastAsia="en-IE"/>
              </w:rPr>
            </w:pPr>
            <w:r w:rsidRPr="006B3696">
              <w:rPr>
                <w:sz w:val="20"/>
                <w:lang w:val="en-GB" w:eastAsia="en-IE"/>
              </w:rPr>
              <w:t>(ADULTS)</w:t>
            </w:r>
          </w:p>
        </w:tc>
        <w:tc>
          <w:tcPr>
            <w:tcW w:w="2254" w:type="dxa"/>
          </w:tcPr>
          <w:p w:rsidR="006B3696" w:rsidRPr="006B3696" w:rsidRDefault="006B3696" w:rsidP="006B3696">
            <w:pPr>
              <w:rPr>
                <w:sz w:val="20"/>
                <w:lang w:val="en-GB" w:eastAsia="en-IE"/>
              </w:rPr>
            </w:pPr>
            <w:r w:rsidRPr="006B3696">
              <w:rPr>
                <w:sz w:val="20"/>
                <w:lang w:val="en-GB" w:eastAsia="en-IE"/>
              </w:rPr>
              <w:t>1 x gel free Lithium Heparin tube</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(Cytogenetics)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Williams syndrome</w:t>
            </w:r>
          </w:p>
          <w:p w:rsidR="006B3696" w:rsidRPr="006B3696" w:rsidRDefault="006B3696" w:rsidP="006B3696">
            <w:pPr>
              <w:rPr>
                <w:sz w:val="20"/>
                <w:lang w:val="en-GB" w:eastAsia="en-IE"/>
              </w:rPr>
            </w:pPr>
            <w:r w:rsidRPr="006B3696">
              <w:rPr>
                <w:sz w:val="20"/>
                <w:lang w:val="en-GB" w:eastAsia="en-IE"/>
              </w:rPr>
              <w:t>(PAEDS)</w:t>
            </w:r>
          </w:p>
        </w:tc>
        <w:tc>
          <w:tcPr>
            <w:tcW w:w="2254" w:type="dxa"/>
          </w:tcPr>
          <w:p w:rsidR="006B3696" w:rsidRPr="006B3696" w:rsidRDefault="006B3696" w:rsidP="006B3696">
            <w:pPr>
              <w:rPr>
                <w:sz w:val="20"/>
                <w:lang w:val="en-GB" w:eastAsia="en-IE"/>
              </w:rPr>
            </w:pPr>
            <w:r w:rsidRPr="006B3696">
              <w:rPr>
                <w:sz w:val="20"/>
                <w:lang w:val="en-GB" w:eastAsia="en-IE"/>
              </w:rPr>
              <w:t>2 x Lithium Heparin blood</w:t>
            </w:r>
          </w:p>
        </w:tc>
        <w:tc>
          <w:tcPr>
            <w:tcW w:w="2254" w:type="dxa"/>
          </w:tcPr>
          <w:p w:rsidR="006B3696" w:rsidRPr="006B3696" w:rsidRDefault="006B3696" w:rsidP="006B3696">
            <w:pPr>
              <w:rPr>
                <w:sz w:val="20"/>
                <w:lang w:val="en-GB" w:eastAsia="en-IE"/>
              </w:rPr>
            </w:pPr>
            <w:r w:rsidRPr="006B3696">
              <w:rPr>
                <w:sz w:val="20"/>
                <w:lang w:val="en-GB" w:eastAsia="en-IE"/>
              </w:rPr>
              <w:t>PATH-BIO-EXT-38</w:t>
            </w:r>
          </w:p>
        </w:tc>
        <w:tc>
          <w:tcPr>
            <w:tcW w:w="2254" w:type="dxa"/>
          </w:tcPr>
          <w:p w:rsidR="006B3696" w:rsidRPr="006B3696" w:rsidRDefault="006B3696" w:rsidP="006B3696">
            <w:pPr>
              <w:rPr>
                <w:sz w:val="20"/>
                <w:lang w:val="en-GB" w:eastAsia="en-IE"/>
              </w:rPr>
            </w:pPr>
            <w:r w:rsidRPr="006B3696">
              <w:rPr>
                <w:sz w:val="20"/>
                <w:lang w:val="en-GB" w:eastAsia="en-IE"/>
              </w:rPr>
              <w:t>Crumlin</w:t>
            </w:r>
          </w:p>
          <w:p w:rsidR="006B3696" w:rsidRPr="006B3696" w:rsidRDefault="006B3696" w:rsidP="006B3696">
            <w:pPr>
              <w:rPr>
                <w:sz w:val="20"/>
                <w:lang w:val="en-GB" w:eastAsia="en-IE"/>
              </w:rPr>
            </w:pPr>
            <w:r w:rsidRPr="006B3696">
              <w:rPr>
                <w:sz w:val="20"/>
                <w:lang w:val="en-GB" w:eastAsia="en-IE"/>
              </w:rPr>
              <w:t>(Cytogenetics)</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Wilsons disease</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PATH-BIO-EXT-11</w:t>
            </w:r>
          </w:p>
        </w:tc>
        <w:tc>
          <w:tcPr>
            <w:tcW w:w="2254" w:type="dxa"/>
          </w:tcPr>
          <w:p w:rsidR="006B3696" w:rsidRPr="006B3696" w:rsidRDefault="006B3696" w:rsidP="006B3696">
            <w:pPr>
              <w:rPr>
                <w:sz w:val="20"/>
                <w:lang w:val="en-GB" w:eastAsia="en-IE"/>
              </w:rPr>
            </w:pPr>
            <w:r w:rsidRPr="006B3696">
              <w:rPr>
                <w:sz w:val="20"/>
                <w:lang w:val="en-GB" w:eastAsia="en-IE"/>
              </w:rPr>
              <w:t>Sheffield Childrens Hospital (Genetics Lab)</w:t>
            </w:r>
          </w:p>
        </w:tc>
      </w:tr>
      <w:tr w:rsidR="006B3696" w:rsidRPr="006B3696" w:rsidTr="006B3696">
        <w:tc>
          <w:tcPr>
            <w:tcW w:w="2254" w:type="dxa"/>
          </w:tcPr>
          <w:p w:rsidR="006B3696" w:rsidRPr="006B3696" w:rsidRDefault="006B3696" w:rsidP="006B3696">
            <w:pPr>
              <w:rPr>
                <w:sz w:val="20"/>
                <w:lang w:val="en-GB" w:eastAsia="en-IE"/>
              </w:rPr>
            </w:pPr>
            <w:r w:rsidRPr="006B3696">
              <w:rPr>
                <w:sz w:val="20"/>
                <w:lang w:val="en-GB" w:eastAsia="en-IE"/>
              </w:rPr>
              <w:t>16p13 Deletions</w:t>
            </w:r>
          </w:p>
        </w:tc>
        <w:tc>
          <w:tcPr>
            <w:tcW w:w="2254" w:type="dxa"/>
          </w:tcPr>
          <w:p w:rsidR="006B3696" w:rsidRPr="006B3696" w:rsidRDefault="006B3696" w:rsidP="006B3696">
            <w:pPr>
              <w:rPr>
                <w:sz w:val="20"/>
                <w:lang w:val="en-GB" w:eastAsia="en-IE"/>
              </w:rPr>
            </w:pPr>
            <w:r w:rsidRPr="006B3696">
              <w:rPr>
                <w:sz w:val="20"/>
                <w:lang w:val="en-GB" w:eastAsia="en-IE"/>
              </w:rPr>
              <w:t>2 x EDTA whole blood</w:t>
            </w:r>
          </w:p>
        </w:tc>
        <w:tc>
          <w:tcPr>
            <w:tcW w:w="2254" w:type="dxa"/>
          </w:tcPr>
          <w:p w:rsidR="006B3696" w:rsidRPr="006B3696" w:rsidRDefault="006B3696" w:rsidP="006B3696">
            <w:pPr>
              <w:rPr>
                <w:sz w:val="20"/>
                <w:lang w:val="en-GB" w:eastAsia="en-IE"/>
              </w:rPr>
            </w:pPr>
            <w:r w:rsidRPr="006B3696">
              <w:rPr>
                <w:sz w:val="20"/>
                <w:lang w:val="en-GB" w:eastAsia="en-IE"/>
              </w:rPr>
              <w:t>PATH-BIO-EXT-22</w:t>
            </w:r>
          </w:p>
        </w:tc>
        <w:tc>
          <w:tcPr>
            <w:tcW w:w="2254" w:type="dxa"/>
          </w:tcPr>
          <w:p w:rsidR="006B3696" w:rsidRPr="006B3696" w:rsidRDefault="006B3696" w:rsidP="006B3696">
            <w:pPr>
              <w:rPr>
                <w:sz w:val="20"/>
                <w:lang w:val="en-GB" w:eastAsia="en-IE"/>
              </w:rPr>
            </w:pPr>
            <w:r w:rsidRPr="006B3696">
              <w:rPr>
                <w:sz w:val="20"/>
                <w:lang w:val="en-GB" w:eastAsia="en-IE"/>
              </w:rPr>
              <w:t>Guys &amp; St. Thomas (Genetic Lab), London</w:t>
            </w:r>
          </w:p>
        </w:tc>
      </w:tr>
    </w:tbl>
    <w:p w:rsidR="006B3696" w:rsidRPr="006B3696" w:rsidRDefault="006B3696" w:rsidP="006B3696">
      <w:pPr>
        <w:rPr>
          <w:b/>
          <w:lang w:val="en-GB"/>
        </w:rPr>
      </w:pPr>
      <w:r w:rsidRPr="006B3696">
        <w:rPr>
          <w:b/>
          <w:u w:val="single"/>
          <w:lang w:val="en-GB"/>
        </w:rPr>
        <w:t>Note:</w:t>
      </w:r>
      <w:r w:rsidR="000C2E96" w:rsidRPr="000C2E96">
        <w:rPr>
          <w:b/>
          <w:lang w:val="en-GB"/>
        </w:rPr>
        <w:t xml:space="preserve">  </w:t>
      </w:r>
      <w:r w:rsidRPr="006B3696">
        <w:rPr>
          <w:b/>
          <w:lang w:val="en-GB"/>
        </w:rPr>
        <w:t>IF THERE IS ANY GENETIC TEST, OTHER THAN THOSE LISTED ABOVE, PLEASE CONTACT THE CLINICAL BIOCHEMISTRY LAB IN ADVANCE OF SAMPLE COLLECTION, TO CONFIRM SPECIMEN REQUIREMENTS. (Extn. 74142 and 74590)</w:t>
      </w:r>
    </w:p>
    <w:p w:rsidR="00CD414D" w:rsidRDefault="00CD414D" w:rsidP="00596BF2">
      <w:pPr>
        <w:rPr>
          <w:rFonts w:eastAsia="Arial" w:cs="Arial"/>
          <w:b/>
        </w:rPr>
      </w:pPr>
    </w:p>
    <w:p w:rsidR="00646EFF" w:rsidRDefault="00646EFF" w:rsidP="00596BF2">
      <w:pPr>
        <w:rPr>
          <w:rFonts w:eastAsia="Arial" w:cs="Arial"/>
          <w:b/>
        </w:rPr>
      </w:pPr>
    </w:p>
    <w:p w:rsidR="00646EFF" w:rsidRDefault="00646EFF" w:rsidP="00596BF2">
      <w:pPr>
        <w:rPr>
          <w:rFonts w:eastAsia="Arial" w:cs="Arial"/>
          <w:b/>
        </w:rPr>
      </w:pPr>
    </w:p>
    <w:p w:rsidR="00646EFF" w:rsidRDefault="00646EFF" w:rsidP="00596BF2">
      <w:pPr>
        <w:rPr>
          <w:rFonts w:eastAsia="Arial" w:cs="Arial"/>
          <w:b/>
        </w:rPr>
      </w:pPr>
    </w:p>
    <w:p w:rsidR="00596BF2" w:rsidRDefault="00596BF2" w:rsidP="00596BF2">
      <w:pPr>
        <w:rPr>
          <w:rFonts w:eastAsia="Arial" w:cs="Arial"/>
          <w:b/>
        </w:rPr>
      </w:pPr>
    </w:p>
    <w:p w:rsidR="00EB04E6" w:rsidRPr="006A4823" w:rsidRDefault="00EB04E6" w:rsidP="006A4823">
      <w:pPr>
        <w:pStyle w:val="Heading2"/>
        <w:rPr>
          <w:rFonts w:eastAsia="Arial"/>
        </w:rPr>
      </w:pPr>
      <w:bookmarkStart w:id="493" w:name="_Toc106975298"/>
      <w:bookmarkStart w:id="494" w:name="_Toc106976163"/>
      <w:bookmarkStart w:id="495" w:name="_Toc180677054"/>
      <w:r w:rsidRPr="006A4823">
        <w:rPr>
          <w:rFonts w:eastAsia="Arial"/>
        </w:rPr>
        <w:lastRenderedPageBreak/>
        <w:t>Factors affecting Clinical Biochemistry results</w:t>
      </w:r>
      <w:bookmarkEnd w:id="493"/>
      <w:bookmarkEnd w:id="494"/>
      <w:bookmarkEnd w:id="495"/>
    </w:p>
    <w:p w:rsidR="00EB04E6" w:rsidRPr="00F34BAD" w:rsidRDefault="00EB04E6" w:rsidP="00EB04E6">
      <w:pPr>
        <w:pStyle w:val="Heading3"/>
        <w:rPr>
          <w:rFonts w:eastAsia="Arial"/>
          <w:color w:val="FF0000"/>
        </w:rPr>
      </w:pPr>
      <w:bookmarkStart w:id="496" w:name="_Toc106975299"/>
      <w:bookmarkStart w:id="497" w:name="_Toc106976164"/>
      <w:bookmarkStart w:id="498" w:name="_Toc180677055"/>
      <w:r w:rsidRPr="00F34BAD">
        <w:rPr>
          <w:rFonts w:eastAsia="Arial"/>
          <w:color w:val="FF0000"/>
        </w:rPr>
        <w:t>Haemolysis</w:t>
      </w:r>
      <w:bookmarkEnd w:id="496"/>
      <w:bookmarkEnd w:id="497"/>
      <w:bookmarkEnd w:id="498"/>
    </w:p>
    <w:p w:rsidR="00EB04E6" w:rsidRDefault="00EB04E6" w:rsidP="00EB04E6">
      <w:pPr>
        <w:rPr>
          <w:rFonts w:eastAsia="Arial" w:cs="Arial"/>
          <w:b/>
        </w:rPr>
      </w:pPr>
    </w:p>
    <w:p w:rsidR="00EB04E6" w:rsidRDefault="00EB04E6" w:rsidP="00EB04E6">
      <w:pPr>
        <w:rPr>
          <w:rFonts w:eastAsia="Arial" w:cs="Arial"/>
        </w:rPr>
      </w:pPr>
      <w:r>
        <w:rPr>
          <w:rFonts w:eastAsia="Arial" w:cs="Arial"/>
        </w:rPr>
        <w:t>Haemolysis is defined as red blood cell break down and the release of haemoglobin and intracellular contents e.g. Potassium into the serum. Haemolysis is most frequently an in vitro phenomenon caused by trauma in specimen collection or processing, although slow leakage may also occur.</w:t>
      </w:r>
    </w:p>
    <w:p w:rsidR="00EB04E6" w:rsidRDefault="00EB04E6" w:rsidP="00EB04E6">
      <w:pPr>
        <w:rPr>
          <w:rFonts w:eastAsia="Arial" w:cs="Arial"/>
        </w:rPr>
      </w:pPr>
      <w:r>
        <w:rPr>
          <w:rFonts w:eastAsia="Arial" w:cs="Arial"/>
        </w:rPr>
        <w:t>Haemolysis is graded as slight, moderate or gross.</w:t>
      </w:r>
    </w:p>
    <w:p w:rsidR="00EB04E6" w:rsidRDefault="00EB04E6" w:rsidP="00EB04E6">
      <w:pPr>
        <w:rPr>
          <w:rFonts w:eastAsia="Arial" w:cs="Arial"/>
        </w:rPr>
      </w:pPr>
    </w:p>
    <w:p w:rsidR="00EB04E6" w:rsidRDefault="00EB04E6" w:rsidP="00EB04E6">
      <w:pPr>
        <w:rPr>
          <w:rFonts w:eastAsia="Arial" w:cs="Arial"/>
        </w:rPr>
      </w:pPr>
      <w:r>
        <w:object w:dxaOrig="4924" w:dyaOrig="2678">
          <v:rect id="_x0000_i1025" style="width:245.85pt;height:134.9pt" o:ole="" o:preferrelative="t" stroked="f">
            <v:imagedata r:id="rId51" o:title=""/>
          </v:rect>
          <o:OLEObject Type="Embed" ProgID="StaticMetafile" ShapeID="_x0000_i1025" DrawAspect="Content" ObjectID="_1792773495" r:id="rId52"/>
        </w:object>
      </w:r>
    </w:p>
    <w:p w:rsidR="00EB04E6" w:rsidRDefault="00EB04E6" w:rsidP="00EB04E6">
      <w:pPr>
        <w:rPr>
          <w:rFonts w:eastAsia="Arial" w:cs="Arial"/>
        </w:rPr>
      </w:pPr>
    </w:p>
    <w:p w:rsidR="00EB04E6" w:rsidRDefault="00EB04E6" w:rsidP="00EB04E6">
      <w:pPr>
        <w:rPr>
          <w:rFonts w:eastAsia="Arial" w:cs="Arial"/>
        </w:rPr>
      </w:pPr>
      <w:r>
        <w:rPr>
          <w:rFonts w:eastAsia="Arial" w:cs="Arial"/>
        </w:rPr>
        <w:t>(1) Normal sample, (2) slightly haemolysed, (3) haemolysed, (4) haemolysed(5) grossly haemolysed</w:t>
      </w:r>
    </w:p>
    <w:p w:rsidR="00EB04E6" w:rsidRDefault="00EB04E6" w:rsidP="00EB04E6">
      <w:pPr>
        <w:rPr>
          <w:rFonts w:eastAsia="Arial" w:cs="Arial"/>
        </w:rPr>
      </w:pPr>
    </w:p>
    <w:p w:rsidR="00EB04E6" w:rsidRDefault="00EB04E6" w:rsidP="00EB04E6">
      <w:pPr>
        <w:rPr>
          <w:rFonts w:eastAsia="Arial" w:cs="Arial"/>
        </w:rPr>
      </w:pPr>
      <w:r>
        <w:rPr>
          <w:rFonts w:eastAsia="Arial" w:cs="Arial"/>
        </w:rPr>
        <w:t xml:space="preserve">Test results on specimens with slight haemolysis are usually processed and comments are attached indicating the degree of haemolysis. </w:t>
      </w:r>
    </w:p>
    <w:p w:rsidR="00EB04E6" w:rsidRDefault="00EB04E6" w:rsidP="00EB04E6">
      <w:pPr>
        <w:rPr>
          <w:rFonts w:eastAsia="Arial" w:cs="Arial"/>
        </w:rPr>
      </w:pPr>
      <w:r>
        <w:rPr>
          <w:rFonts w:eastAsia="Arial" w:cs="Arial"/>
        </w:rPr>
        <w:t>Haemolysed samples will be processed however some analytes cannot be accurately determined and in this instance a result will not be reported</w:t>
      </w:r>
      <w:r w:rsidR="00321596">
        <w:rPr>
          <w:rFonts w:eastAsia="Arial" w:cs="Arial"/>
        </w:rPr>
        <w:t>.</w:t>
      </w:r>
    </w:p>
    <w:p w:rsidR="00EB04E6" w:rsidRDefault="00EB04E6" w:rsidP="00EB04E6">
      <w:pPr>
        <w:rPr>
          <w:rFonts w:eastAsia="Arial" w:cs="Arial"/>
        </w:rPr>
      </w:pPr>
      <w:r>
        <w:rPr>
          <w:rFonts w:eastAsia="Arial" w:cs="Arial"/>
        </w:rPr>
        <w:t>Grossly haemolysed samples will not be processed by the laboratory.</w:t>
      </w:r>
    </w:p>
    <w:p w:rsidR="00EB04E6" w:rsidRDefault="00EB04E6" w:rsidP="00EB04E6">
      <w:pPr>
        <w:rPr>
          <w:rFonts w:eastAsia="Arial" w:cs="Arial"/>
        </w:rPr>
      </w:pPr>
      <w:r>
        <w:rPr>
          <w:rFonts w:eastAsia="Arial" w:cs="Arial"/>
        </w:rPr>
        <w:t xml:space="preserve"> </w:t>
      </w:r>
    </w:p>
    <w:p w:rsidR="00EB04E6" w:rsidRDefault="00EB04E6" w:rsidP="00EB04E6">
      <w:pPr>
        <w:rPr>
          <w:rFonts w:eastAsia="Arial" w:cs="Arial"/>
        </w:rPr>
      </w:pPr>
    </w:p>
    <w:p w:rsidR="00EB04E6" w:rsidRDefault="00EB04E6" w:rsidP="00EB04E6">
      <w:pPr>
        <w:rPr>
          <w:rFonts w:eastAsia="Arial" w:cs="Arial"/>
        </w:rPr>
      </w:pPr>
      <w:r>
        <w:rPr>
          <w:rFonts w:eastAsia="Arial" w:cs="Arial"/>
        </w:rPr>
        <w:t>In the Biochemistry laboratory, the degree of haemolysis on all general chemistry samples is measured and any analytes affected are commented on automatically.</w:t>
      </w:r>
    </w:p>
    <w:p w:rsidR="00EB04E6" w:rsidRDefault="00EB04E6" w:rsidP="00EB04E6">
      <w:pPr>
        <w:rPr>
          <w:rFonts w:eastAsia="Arial" w:cs="Arial"/>
        </w:rPr>
      </w:pPr>
      <w:r>
        <w:rPr>
          <w:rFonts w:eastAsia="Arial" w:cs="Arial"/>
        </w:rPr>
        <w:lastRenderedPageBreak/>
        <w:t>Factors attributed to in vitro haemolysis</w:t>
      </w:r>
      <w:r>
        <w:object w:dxaOrig="9446" w:dyaOrig="8812">
          <v:rect id="_x0000_i1026" style="width:470.9pt;height:440.45pt" o:ole="" o:preferrelative="t" stroked="f">
            <v:imagedata r:id="rId53" o:title=""/>
          </v:rect>
          <o:OLEObject Type="Embed" ProgID="StaticMetafile" ShapeID="_x0000_i1026" DrawAspect="Content" ObjectID="_1792773496" r:id="rId54"/>
        </w:object>
      </w:r>
    </w:p>
    <w:p w:rsidR="00EB04E6" w:rsidRDefault="00EB04E6" w:rsidP="00EB04E6">
      <w:pPr>
        <w:rPr>
          <w:rFonts w:eastAsia="Arial" w:cs="Arial"/>
        </w:rPr>
      </w:pPr>
    </w:p>
    <w:p w:rsidR="00EB04E6" w:rsidRDefault="00EB04E6" w:rsidP="00EB04E6">
      <w:pPr>
        <w:rPr>
          <w:rFonts w:eastAsia="Arial" w:cs="Arial"/>
        </w:rPr>
      </w:pPr>
    </w:p>
    <w:p w:rsidR="00EB04E6" w:rsidRDefault="00EB04E6" w:rsidP="00EB04E6">
      <w:pPr>
        <w:rPr>
          <w:rFonts w:eastAsia="Arial" w:cs="Arial"/>
        </w:rPr>
      </w:pPr>
      <w:r>
        <w:rPr>
          <w:rFonts w:eastAsia="Arial" w:cs="Arial"/>
        </w:rPr>
        <w:t>For further information, please refer to following links;</w:t>
      </w:r>
    </w:p>
    <w:p w:rsidR="00EB04E6" w:rsidRDefault="00296157" w:rsidP="00EB04E6">
      <w:pPr>
        <w:rPr>
          <w:rFonts w:eastAsia="Arial" w:cs="Arial"/>
        </w:rPr>
      </w:pPr>
      <w:hyperlink r:id="rId55">
        <w:r w:rsidR="00EB04E6">
          <w:rPr>
            <w:rFonts w:eastAsia="Arial" w:cs="Arial"/>
            <w:color w:val="0000FF"/>
            <w:u w:val="single"/>
          </w:rPr>
          <w:t>www.specimencare.com_haemolysis</w:t>
        </w:r>
      </w:hyperlink>
    </w:p>
    <w:p w:rsidR="00EB04E6" w:rsidRPr="00F34BAD" w:rsidRDefault="00296157" w:rsidP="00EB04E6">
      <w:pPr>
        <w:rPr>
          <w:rFonts w:eastAsia="Arial" w:cs="Arial"/>
        </w:rPr>
      </w:pPr>
      <w:hyperlink r:id="rId56">
        <w:r w:rsidR="00EB04E6">
          <w:rPr>
            <w:rFonts w:eastAsia="Arial" w:cs="Arial"/>
            <w:color w:val="0000FF"/>
            <w:u w:val="single"/>
          </w:rPr>
          <w:t>Oh-No-Its-Haemolysed</w:t>
        </w:r>
      </w:hyperlink>
      <w:r w:rsidR="00EB04E6">
        <w:rPr>
          <w:rFonts w:eastAsia="Arial" w:cs="Arial"/>
        </w:rPr>
        <w:t xml:space="preserve"> </w:t>
      </w:r>
    </w:p>
    <w:p w:rsidR="00EB04E6" w:rsidRPr="00F34BAD" w:rsidRDefault="00EB04E6" w:rsidP="00EB04E6">
      <w:pPr>
        <w:pStyle w:val="Heading3"/>
        <w:rPr>
          <w:rFonts w:eastAsia="Arial"/>
          <w:color w:val="FF0000"/>
        </w:rPr>
      </w:pPr>
      <w:bookmarkStart w:id="499" w:name="_Toc106975300"/>
      <w:bookmarkStart w:id="500" w:name="_Toc106976165"/>
      <w:bookmarkStart w:id="501" w:name="_Toc180677056"/>
      <w:r w:rsidRPr="00F34BAD">
        <w:rPr>
          <w:rFonts w:eastAsia="Arial"/>
          <w:color w:val="FF0000"/>
        </w:rPr>
        <w:t>Icterus</w:t>
      </w:r>
      <w:bookmarkEnd w:id="499"/>
      <w:bookmarkEnd w:id="500"/>
      <w:bookmarkEnd w:id="501"/>
    </w:p>
    <w:p w:rsidR="00EB04E6" w:rsidRDefault="00EB04E6" w:rsidP="00EB04E6">
      <w:pPr>
        <w:rPr>
          <w:rFonts w:eastAsia="Arial" w:cs="Arial"/>
        </w:rPr>
      </w:pPr>
      <w:r w:rsidRPr="001707CD">
        <w:t xml:space="preserve">Icterus (or the icterus dex) is a measure of the yellow colour of serum. This colour is normally due almost exclusively to the presence of bilirubin, a hemoglobin waste product from the red blood cells. The presence of a very high Bilirubin level can interfere with certain analytes. </w:t>
      </w:r>
      <w:r>
        <w:rPr>
          <w:rFonts w:eastAsia="Arial" w:cs="Arial"/>
        </w:rPr>
        <w:t>In the Biochemistry laboratory, the degree of icterus in all general chemistry samples is measured and any analytes affected are commented on automatically.</w:t>
      </w:r>
    </w:p>
    <w:p w:rsidR="00EB04E6" w:rsidRPr="00F34BAD" w:rsidRDefault="00EB04E6" w:rsidP="00EB04E6">
      <w:pPr>
        <w:pStyle w:val="Heading3"/>
        <w:rPr>
          <w:rFonts w:eastAsia="Arial"/>
          <w:color w:val="FF0000"/>
        </w:rPr>
      </w:pPr>
      <w:bookmarkStart w:id="502" w:name="_Toc106975301"/>
      <w:bookmarkStart w:id="503" w:name="_Toc106976166"/>
      <w:bookmarkStart w:id="504" w:name="_Toc180677057"/>
      <w:r w:rsidRPr="00F34BAD">
        <w:rPr>
          <w:rFonts w:eastAsia="Arial"/>
          <w:color w:val="FF0000"/>
        </w:rPr>
        <w:lastRenderedPageBreak/>
        <w:t>Lipaemia</w:t>
      </w:r>
      <w:bookmarkEnd w:id="502"/>
      <w:bookmarkEnd w:id="503"/>
      <w:bookmarkEnd w:id="504"/>
    </w:p>
    <w:p w:rsidR="00EB04E6" w:rsidRPr="001707CD" w:rsidRDefault="00EB04E6" w:rsidP="00EB04E6">
      <w:pPr>
        <w:rPr>
          <w:rFonts w:eastAsia="Arial"/>
        </w:rPr>
      </w:pPr>
      <w:r w:rsidRPr="001707CD">
        <w:t>Lipemia is a measure of serum transparency. High levels of blood lipids, mostly triglycerides, increase serum turbidity. </w:t>
      </w:r>
      <w:r w:rsidRPr="001707CD">
        <w:rPr>
          <w:rFonts w:eastAsia="Arial"/>
        </w:rPr>
        <w:t>In the Biochemistry laboratory, the degree of lipaemia in all general chemistry samples is measured and any analytes affected are commented on automatically.</w:t>
      </w:r>
    </w:p>
    <w:p w:rsidR="00EB04E6" w:rsidRDefault="00EB04E6" w:rsidP="00EB04E6">
      <w:pPr>
        <w:rPr>
          <w:b/>
          <w:color w:val="0070C0"/>
          <w:sz w:val="24"/>
        </w:rPr>
      </w:pPr>
    </w:p>
    <w:p w:rsidR="00EB04E6" w:rsidRPr="002D24FC" w:rsidRDefault="00EB04E6" w:rsidP="00EB04E6">
      <w:pPr>
        <w:rPr>
          <w:b/>
          <w:color w:val="0070C0"/>
          <w:sz w:val="24"/>
        </w:rPr>
      </w:pPr>
      <w:r w:rsidRPr="002D24FC">
        <w:rPr>
          <w:b/>
          <w:color w:val="0070C0"/>
          <w:sz w:val="24"/>
        </w:rPr>
        <w:t>NB If a clinician encounters an unexpected result, it is important to consider other possible</w:t>
      </w:r>
      <w:r>
        <w:rPr>
          <w:b/>
          <w:color w:val="0070C0"/>
          <w:sz w:val="24"/>
        </w:rPr>
        <w:t xml:space="preserve"> measurement</w:t>
      </w:r>
      <w:r w:rsidRPr="002D24FC">
        <w:rPr>
          <w:b/>
          <w:color w:val="0070C0"/>
          <w:sz w:val="24"/>
        </w:rPr>
        <w:t xml:space="preserve"> interferences. It has been documented that certain medications / supplements can interfere with laboratory results. If in any doubt contact the laboratory with as much information as possible regarding medications etc. The laboratory will endeavour to provide guidance on technical limitations when available.</w:t>
      </w:r>
    </w:p>
    <w:p w:rsidR="00EB04E6" w:rsidRDefault="00EB04E6" w:rsidP="00EB04E6">
      <w:pPr>
        <w:rPr>
          <w:rFonts w:eastAsia="Arial" w:cs="Arial"/>
          <w:b/>
        </w:rPr>
      </w:pPr>
    </w:p>
    <w:p w:rsidR="00B31529" w:rsidRPr="007515B0" w:rsidRDefault="00B31529" w:rsidP="006A4823">
      <w:pPr>
        <w:pStyle w:val="Heading2"/>
        <w:rPr>
          <w:rFonts w:eastAsia="Arial"/>
        </w:rPr>
      </w:pPr>
      <w:bookmarkStart w:id="505" w:name="_Immunology_Referral_Tests"/>
      <w:bookmarkStart w:id="506" w:name="_Toc271193497"/>
      <w:bookmarkStart w:id="507" w:name="_Toc311548915"/>
      <w:bookmarkStart w:id="508" w:name="_Toc312396026"/>
      <w:bookmarkStart w:id="509" w:name="_Toc353459969"/>
      <w:bookmarkStart w:id="510" w:name="_Toc353460577"/>
      <w:bookmarkStart w:id="511" w:name="_Toc353461103"/>
      <w:bookmarkStart w:id="512" w:name="_Toc360545447"/>
      <w:bookmarkStart w:id="513" w:name="_Toc360615966"/>
      <w:bookmarkStart w:id="514" w:name="_Toc360616654"/>
      <w:bookmarkStart w:id="515" w:name="_Toc360624838"/>
      <w:bookmarkStart w:id="516" w:name="_Toc360626573"/>
      <w:bookmarkStart w:id="517" w:name="_Toc360626810"/>
      <w:bookmarkStart w:id="518" w:name="_Toc360631707"/>
      <w:bookmarkStart w:id="519" w:name="_Toc360707947"/>
      <w:bookmarkStart w:id="520" w:name="_Toc365040380"/>
      <w:bookmarkStart w:id="521" w:name="_Toc373325365"/>
      <w:bookmarkStart w:id="522" w:name="_Toc373334562"/>
      <w:bookmarkStart w:id="523" w:name="_Toc373337641"/>
      <w:bookmarkStart w:id="524" w:name="_Toc373338283"/>
      <w:bookmarkStart w:id="525" w:name="_Toc106975302"/>
      <w:bookmarkStart w:id="526" w:name="_Toc106976167"/>
      <w:bookmarkStart w:id="527" w:name="_Toc180677058"/>
      <w:bookmarkEnd w:id="365"/>
      <w:bookmarkEnd w:id="366"/>
      <w:bookmarkEnd w:id="367"/>
      <w:bookmarkEnd w:id="368"/>
      <w:bookmarkEnd w:id="369"/>
      <w:bookmarkEnd w:id="370"/>
      <w:bookmarkEnd w:id="476"/>
      <w:bookmarkEnd w:id="477"/>
      <w:bookmarkEnd w:id="478"/>
      <w:bookmarkEnd w:id="479"/>
      <w:bookmarkEnd w:id="480"/>
      <w:bookmarkEnd w:id="481"/>
      <w:bookmarkEnd w:id="482"/>
      <w:bookmarkEnd w:id="483"/>
      <w:bookmarkEnd w:id="484"/>
      <w:bookmarkEnd w:id="485"/>
      <w:bookmarkEnd w:id="486"/>
      <w:bookmarkEnd w:id="487"/>
      <w:bookmarkEnd w:id="488"/>
      <w:bookmarkEnd w:id="505"/>
      <w:r>
        <w:t>Immunology Referral Tests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rsidR="002075B5" w:rsidRDefault="002075B5"/>
    <w:p w:rsidR="00B31529" w:rsidRDefault="00B31529">
      <w:r>
        <w:t xml:space="preserve">Immunology is a broad branch of biomedical science that covers the study of all aspects of the immune system. The diseases caused by the immune system fall into two broad categories: immunodeficiency, in which parts of the immune system fail to provide an adequate response and autoimmunity, in which the immune system attacks its own host’s body. </w:t>
      </w:r>
    </w:p>
    <w:p w:rsidR="00B31529" w:rsidRDefault="00B31529"/>
    <w:p w:rsidR="00B31529" w:rsidRDefault="00B31529">
      <w:r>
        <w:t xml:space="preserve">The following Immunology Referral Tests are processed from the Serology Laboratory. </w:t>
      </w:r>
    </w:p>
    <w:p w:rsidR="00B31529" w:rsidRDefault="00B31529"/>
    <w:tbl>
      <w:tblPr>
        <w:tblW w:w="928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ook w:val="01E0" w:firstRow="1" w:lastRow="1" w:firstColumn="1" w:lastColumn="1" w:noHBand="0" w:noVBand="0"/>
      </w:tblPr>
      <w:tblGrid>
        <w:gridCol w:w="2954"/>
        <w:gridCol w:w="2954"/>
        <w:gridCol w:w="3380"/>
      </w:tblGrid>
      <w:tr w:rsidR="00B31529" w:rsidTr="00B90096">
        <w:tc>
          <w:tcPr>
            <w:tcW w:w="9288" w:type="dxa"/>
            <w:gridSpan w:val="3"/>
            <w:shd w:val="clear" w:color="auto" w:fill="339966"/>
            <w:vAlign w:val="center"/>
          </w:tcPr>
          <w:p w:rsidR="00B31529" w:rsidRDefault="00B31529">
            <w:pPr>
              <w:jc w:val="center"/>
              <w:rPr>
                <w:b/>
              </w:rPr>
            </w:pPr>
            <w:r>
              <w:rPr>
                <w:b/>
              </w:rPr>
              <w:t>Serology Laboratory</w:t>
            </w:r>
          </w:p>
          <w:p w:rsidR="00B31529" w:rsidRDefault="00B31529">
            <w:pPr>
              <w:jc w:val="center"/>
              <w:rPr>
                <w:b/>
              </w:rPr>
            </w:pPr>
            <w:r>
              <w:rPr>
                <w:b/>
              </w:rPr>
              <w:t>Pathology Department</w:t>
            </w:r>
          </w:p>
          <w:p w:rsidR="00B31529" w:rsidRDefault="00B31529">
            <w:pPr>
              <w:jc w:val="center"/>
              <w:rPr>
                <w:b/>
              </w:rPr>
            </w:pPr>
            <w:r>
              <w:rPr>
                <w:b/>
              </w:rPr>
              <w:t xml:space="preserve">Sligo </w:t>
            </w:r>
            <w:r w:rsidR="0085794F">
              <w:rPr>
                <w:b/>
              </w:rPr>
              <w:t>University</w:t>
            </w:r>
            <w:r>
              <w:rPr>
                <w:b/>
              </w:rPr>
              <w:t xml:space="preserve"> Hospital</w:t>
            </w:r>
          </w:p>
          <w:p w:rsidR="00B31529" w:rsidRDefault="00B31529">
            <w:pPr>
              <w:jc w:val="center"/>
            </w:pPr>
            <w:r>
              <w:rPr>
                <w:b/>
              </w:rPr>
              <w:t>Sligo</w:t>
            </w:r>
          </w:p>
        </w:tc>
      </w:tr>
      <w:tr w:rsidR="00B31529" w:rsidTr="00B90096">
        <w:tblPrEx>
          <w:shd w:val="clear" w:color="auto" w:fill="C0C0C0"/>
        </w:tblPrEx>
        <w:tc>
          <w:tcPr>
            <w:tcW w:w="2954" w:type="dxa"/>
            <w:shd w:val="clear" w:color="auto" w:fill="C0C0C0"/>
            <w:vAlign w:val="center"/>
          </w:tcPr>
          <w:p w:rsidR="00B31529" w:rsidRDefault="00B31529">
            <w:pPr>
              <w:rPr>
                <w:b/>
              </w:rPr>
            </w:pPr>
            <w:r>
              <w:rPr>
                <w:b/>
              </w:rPr>
              <w:t>Hours of Operation</w:t>
            </w:r>
          </w:p>
        </w:tc>
        <w:tc>
          <w:tcPr>
            <w:tcW w:w="6334" w:type="dxa"/>
            <w:gridSpan w:val="2"/>
            <w:shd w:val="clear" w:color="auto" w:fill="C0C0C0"/>
            <w:vAlign w:val="center"/>
          </w:tcPr>
          <w:p w:rsidR="00B31529" w:rsidRDefault="00B31529">
            <w:r>
              <w:t>Routine Service</w:t>
            </w:r>
          </w:p>
          <w:p w:rsidR="00B31529" w:rsidRDefault="00B31529">
            <w:r>
              <w:t>Monday-Friday                      0900-1700</w:t>
            </w:r>
          </w:p>
          <w:p w:rsidR="00B31529" w:rsidRDefault="00B31529"/>
        </w:tc>
      </w:tr>
      <w:tr w:rsidR="00B90096" w:rsidTr="00B90096">
        <w:tblPrEx>
          <w:shd w:val="clear" w:color="auto" w:fill="auto"/>
        </w:tblPrEx>
        <w:tc>
          <w:tcPr>
            <w:tcW w:w="2954" w:type="dxa"/>
            <w:shd w:val="clear" w:color="auto" w:fill="C0C0C0"/>
            <w:vAlign w:val="center"/>
          </w:tcPr>
          <w:p w:rsidR="00B90096" w:rsidRDefault="00B90096">
            <w:pPr>
              <w:rPr>
                <w:b/>
              </w:rPr>
            </w:pPr>
            <w:r>
              <w:rPr>
                <w:b/>
              </w:rPr>
              <w:t>Mr Liam O’Grady</w:t>
            </w:r>
          </w:p>
        </w:tc>
        <w:tc>
          <w:tcPr>
            <w:tcW w:w="2954" w:type="dxa"/>
            <w:vAlign w:val="center"/>
          </w:tcPr>
          <w:p w:rsidR="00B90096" w:rsidRDefault="00B90096">
            <w:r>
              <w:t>Laboratory Manager</w:t>
            </w:r>
          </w:p>
        </w:tc>
        <w:tc>
          <w:tcPr>
            <w:tcW w:w="3380" w:type="dxa"/>
            <w:vAlign w:val="center"/>
          </w:tcPr>
          <w:p w:rsidR="00B90096" w:rsidRDefault="00296157" w:rsidP="00B90096">
            <w:hyperlink r:id="rId57" w:history="1">
              <w:r w:rsidR="00B90096" w:rsidRPr="00713515">
                <w:rPr>
                  <w:rStyle w:val="Hyperlink"/>
                </w:rPr>
                <w:t>Liam.OGrady@hse.ie</w:t>
              </w:r>
            </w:hyperlink>
          </w:p>
          <w:p w:rsidR="00B90096" w:rsidRDefault="00B90096" w:rsidP="00B90096">
            <w:r>
              <w:t>071 917 4560</w:t>
            </w:r>
          </w:p>
        </w:tc>
      </w:tr>
      <w:tr w:rsidR="00B90096" w:rsidTr="00B90096">
        <w:tblPrEx>
          <w:shd w:val="clear" w:color="auto" w:fill="auto"/>
        </w:tblPrEx>
        <w:tc>
          <w:tcPr>
            <w:tcW w:w="2954" w:type="dxa"/>
            <w:shd w:val="clear" w:color="auto" w:fill="C0C0C0"/>
            <w:vAlign w:val="center"/>
          </w:tcPr>
          <w:p w:rsidR="00B90096" w:rsidRDefault="00B90096">
            <w:pPr>
              <w:rPr>
                <w:b/>
              </w:rPr>
            </w:pPr>
            <w:r>
              <w:rPr>
                <w:b/>
              </w:rPr>
              <w:t>Ms Noreen Montgomery</w:t>
            </w:r>
          </w:p>
          <w:p w:rsidR="00B90096" w:rsidRDefault="00B90096">
            <w:pPr>
              <w:rPr>
                <w:b/>
              </w:rPr>
            </w:pPr>
            <w:r>
              <w:rPr>
                <w:b/>
              </w:rPr>
              <w:t>Ms Anne O Toole</w:t>
            </w:r>
          </w:p>
        </w:tc>
        <w:tc>
          <w:tcPr>
            <w:tcW w:w="2954" w:type="dxa"/>
            <w:vAlign w:val="center"/>
          </w:tcPr>
          <w:p w:rsidR="00B90096" w:rsidRDefault="00B90096">
            <w:r>
              <w:t xml:space="preserve">Chief Medical Scientist </w:t>
            </w:r>
          </w:p>
          <w:p w:rsidR="00B90096" w:rsidRDefault="00B90096">
            <w:r>
              <w:t>(Biochemistry / Microbiology)</w:t>
            </w:r>
          </w:p>
        </w:tc>
        <w:tc>
          <w:tcPr>
            <w:tcW w:w="3380" w:type="dxa"/>
            <w:vAlign w:val="center"/>
          </w:tcPr>
          <w:p w:rsidR="00B90096" w:rsidRDefault="00296157">
            <w:hyperlink r:id="rId58" w:history="1">
              <w:r w:rsidR="00B90096" w:rsidRPr="00741426">
                <w:rPr>
                  <w:rStyle w:val="Hyperlink"/>
                </w:rPr>
                <w:t>Noreen.Montgomery@hse.ie</w:t>
              </w:r>
            </w:hyperlink>
          </w:p>
          <w:p w:rsidR="00B90096" w:rsidRDefault="00B90096">
            <w:r>
              <w:t>071 91 7 4561</w:t>
            </w:r>
          </w:p>
          <w:p w:rsidR="00B90096" w:rsidRDefault="00296157">
            <w:hyperlink r:id="rId59" w:history="1">
              <w:r w:rsidR="00B90096" w:rsidRPr="00741426">
                <w:rPr>
                  <w:rStyle w:val="Hyperlink"/>
                </w:rPr>
                <w:t>Anne.OToole@hse.ie</w:t>
              </w:r>
            </w:hyperlink>
          </w:p>
          <w:p w:rsidR="00B90096" w:rsidRDefault="00B90096">
            <w:r>
              <w:t>071 91 7 4563</w:t>
            </w:r>
          </w:p>
        </w:tc>
      </w:tr>
      <w:tr w:rsidR="00B31529" w:rsidTr="00B90096">
        <w:tblPrEx>
          <w:shd w:val="clear" w:color="auto" w:fill="auto"/>
        </w:tblPrEx>
        <w:tc>
          <w:tcPr>
            <w:tcW w:w="2954" w:type="dxa"/>
            <w:shd w:val="clear" w:color="auto" w:fill="C0C0C0"/>
            <w:vAlign w:val="center"/>
          </w:tcPr>
          <w:p w:rsidR="00B31529" w:rsidRDefault="00B31529">
            <w:pPr>
              <w:rPr>
                <w:b/>
              </w:rPr>
            </w:pPr>
            <w:r>
              <w:rPr>
                <w:b/>
              </w:rPr>
              <w:t>Ms Anne Duffy</w:t>
            </w:r>
          </w:p>
        </w:tc>
        <w:tc>
          <w:tcPr>
            <w:tcW w:w="2954" w:type="dxa"/>
            <w:vAlign w:val="center"/>
          </w:tcPr>
          <w:p w:rsidR="00B31529" w:rsidRDefault="00B31529"/>
          <w:p w:rsidR="00B31529" w:rsidRDefault="00B31529">
            <w:r>
              <w:t>Senior Medical Scientist Serology</w:t>
            </w:r>
          </w:p>
          <w:p w:rsidR="00B31529" w:rsidRDefault="00B31529"/>
        </w:tc>
        <w:tc>
          <w:tcPr>
            <w:tcW w:w="3380" w:type="dxa"/>
            <w:vAlign w:val="center"/>
          </w:tcPr>
          <w:p w:rsidR="00B31529" w:rsidRDefault="00296157">
            <w:hyperlink r:id="rId60" w:history="1">
              <w:r w:rsidR="00B31529">
                <w:rPr>
                  <w:rStyle w:val="Hyperlink"/>
                </w:rPr>
                <w:t>Annea.duffy@hse.ie</w:t>
              </w:r>
            </w:hyperlink>
          </w:p>
          <w:p w:rsidR="00B31529" w:rsidRDefault="00B90096">
            <w:r>
              <w:t>071 9171111 E</w:t>
            </w:r>
            <w:r w:rsidR="00B31529">
              <w:t xml:space="preserve">xt </w:t>
            </w:r>
            <w:r>
              <w:t xml:space="preserve"> 7</w:t>
            </w:r>
            <w:r w:rsidR="00B31529">
              <w:t>4159</w:t>
            </w:r>
          </w:p>
        </w:tc>
      </w:tr>
    </w:tbl>
    <w:p w:rsidR="00B31529" w:rsidRDefault="00B31529"/>
    <w:p w:rsidR="00B31529" w:rsidRDefault="00B31529">
      <w:r>
        <w:t xml:space="preserve">Referral tests may take up to 2 weeks for turnaround of results and over 3 - 4 weeks for specimens sent to the UK. </w:t>
      </w:r>
    </w:p>
    <w:p w:rsidR="001707CD" w:rsidRDefault="001707CD">
      <w:bookmarkStart w:id="528" w:name="_Toc271193498"/>
      <w:r>
        <w:br w:type="page"/>
      </w:r>
    </w:p>
    <w:p w:rsidR="00B31529" w:rsidRDefault="00B31529">
      <w:r w:rsidRPr="0036255E">
        <w:rPr>
          <w:b/>
        </w:rPr>
        <w:lastRenderedPageBreak/>
        <w:t>Immunology Referral tests, Sample requirements and Referral Laboratory:</w:t>
      </w:r>
      <w:bookmarkEnd w:id="528"/>
    </w:p>
    <w:tbl>
      <w:tblPr>
        <w:tblW w:w="10532" w:type="dxa"/>
        <w:tblCellMar>
          <w:left w:w="0" w:type="dxa"/>
          <w:right w:w="0" w:type="dxa"/>
        </w:tblCellMar>
        <w:tblLook w:val="0000" w:firstRow="0" w:lastRow="0" w:firstColumn="0" w:lastColumn="0" w:noHBand="0" w:noVBand="0"/>
      </w:tblPr>
      <w:tblGrid>
        <w:gridCol w:w="4686"/>
        <w:gridCol w:w="3040"/>
        <w:gridCol w:w="2806"/>
      </w:tblGrid>
      <w:tr w:rsidR="00B31529">
        <w:trPr>
          <w:trHeight w:val="390"/>
          <w:tblHeader/>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b/>
              </w:rPr>
              <w:t xml:space="preserve">Test </w:t>
            </w:r>
          </w:p>
        </w:tc>
        <w:tc>
          <w:tcPr>
            <w:tcW w:w="3040" w:type="dxa"/>
            <w:tcBorders>
              <w:top w:val="single" w:sz="4" w:space="0" w:color="auto"/>
              <w:left w:val="nil"/>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b/>
              </w:rPr>
              <w:t>Sample Type</w:t>
            </w:r>
            <w:r w:rsidR="00B304EE">
              <w:rPr>
                <w:b/>
              </w:rPr>
              <w:t>/ Additional Information</w:t>
            </w:r>
          </w:p>
        </w:tc>
        <w:tc>
          <w:tcPr>
            <w:tcW w:w="2806" w:type="dxa"/>
            <w:tcBorders>
              <w:top w:val="single" w:sz="4" w:space="0" w:color="auto"/>
              <w:left w:val="nil"/>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b/>
              </w:rPr>
              <w:t>Sent to:</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b/>
              </w:rPr>
              <w:t>Acetyl choline receptor antibodies - ACRA</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0E6339">
            <w:pPr>
              <w:rPr>
                <w:rFonts w:eastAsia="Arial Unicode MS"/>
              </w:rPr>
            </w:pPr>
            <w:r>
              <w:rPr>
                <w:rFonts w:eastAsia="Arial Unicode MS"/>
              </w:rPr>
              <w:t>OUH, UK</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rFonts w:eastAsia="Arial Unicode MS"/>
                <w:b/>
              </w:rPr>
              <w:t>Anti Adrenal gland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r>
              <w:t>Biomnis</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Pr="00BF4893" w:rsidRDefault="00B31529">
            <w:pPr>
              <w:rPr>
                <w:rFonts w:eastAsia="Arial Unicode MS"/>
                <w:b/>
              </w:rPr>
            </w:pPr>
            <w:r>
              <w:rPr>
                <w:rFonts w:eastAsia="Arial Unicode MS"/>
                <w:b/>
              </w:rPr>
              <w:t>Anti AMPA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0E6339">
            <w:r>
              <w:t>OUH, UK</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Pr="00BF4893" w:rsidRDefault="00B31529">
            <w:pPr>
              <w:rPr>
                <w:rFonts w:eastAsia="Arial Unicode MS"/>
                <w:b/>
              </w:rPr>
            </w:pPr>
            <w:r w:rsidRPr="00BF4893">
              <w:rPr>
                <w:rFonts w:eastAsia="Arial Unicode MS"/>
                <w:b/>
              </w:rPr>
              <w:t>Anti Carbonic Anhydrase II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D95AA2" w:rsidRDefault="00D95AA2">
            <w:r>
              <w:t>Biomnis</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rFonts w:eastAsia="Arial Unicode MS"/>
                <w:b/>
              </w:rPr>
              <w:t>Anti- DNA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Biomnis</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Pr="002008B0" w:rsidRDefault="00B31529">
            <w:pPr>
              <w:rPr>
                <w:rFonts w:eastAsia="Arial Unicode MS"/>
                <w:b/>
                <w:lang w:val="it-IT"/>
              </w:rPr>
            </w:pPr>
            <w:r w:rsidRPr="002008B0">
              <w:rPr>
                <w:rFonts w:eastAsia="Arial Unicode MS"/>
                <w:b/>
                <w:lang w:val="it-IT"/>
              </w:rPr>
              <w:t>Anti ENA Abs (SSA, SSB, Sm, Rnp, Jo1, Scl-70)</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Biomnis</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Pr="00A846FE" w:rsidRDefault="00B31529">
            <w:pPr>
              <w:rPr>
                <w:rFonts w:eastAsia="Arial Unicode MS"/>
                <w:b/>
              </w:rPr>
            </w:pPr>
            <w:r w:rsidRPr="00A846FE">
              <w:rPr>
                <w:rFonts w:eastAsia="Arial Unicode MS"/>
                <w:b/>
              </w:rPr>
              <w:t>Anti GAB receptor Ab, gamma-aminobutyric acid receptor</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0E6339">
            <w:r>
              <w:t>OUH, UK</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rFonts w:eastAsia="Arial Unicode MS"/>
                <w:b/>
              </w:rPr>
              <w:t>Anti ganglioside antibodies/ Anti-glycolipid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r>
              <w:t>Biomnis</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rFonts w:eastAsia="Arial Unicode MS"/>
                <w:b/>
              </w:rPr>
              <w:t xml:space="preserve">Anti-glomerular basement membrane Ab - AGB </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0069E5">
            <w:pPr>
              <w:rPr>
                <w:rFonts w:eastAsia="Arial Unicode MS"/>
              </w:rPr>
            </w:pPr>
            <w:r>
              <w:rPr>
                <w:rFonts w:eastAsia="Arial Unicode MS"/>
              </w:rPr>
              <w:t>GUH</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Default="00B31529">
            <w:pPr>
              <w:rPr>
                <w:rFonts w:eastAsia="Arial Unicode MS"/>
                <w:b/>
              </w:rPr>
            </w:pPr>
            <w:r>
              <w:rPr>
                <w:rFonts w:eastAsia="Arial Unicode MS"/>
                <w:b/>
              </w:rPr>
              <w:t>Anti- glutamic acid decarboxylase Abs - GAD</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240F82">
            <w:pPr>
              <w:rPr>
                <w:rFonts w:eastAsia="Arial Unicode MS"/>
              </w:rPr>
            </w:pPr>
            <w:r>
              <w:rPr>
                <w:rFonts w:eastAsia="Arial Unicode MS"/>
              </w:rPr>
              <w:t>GUH</w:t>
            </w:r>
          </w:p>
        </w:tc>
      </w:tr>
      <w:tr w:rsidR="00B3152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B31529" w:rsidRPr="00BF4893" w:rsidRDefault="00B31529">
            <w:pPr>
              <w:rPr>
                <w:rFonts w:eastAsia="Arial Unicode MS"/>
                <w:b/>
              </w:rPr>
            </w:pPr>
            <w:r w:rsidRPr="00BF4893">
              <w:rPr>
                <w:rFonts w:eastAsia="Arial Unicode MS"/>
                <w:b/>
              </w:rPr>
              <w:t>Anti Histone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B31529" w:rsidRDefault="00B31529">
            <w:pPr>
              <w:rPr>
                <w:rFonts w:eastAsia="Arial Unicode MS"/>
              </w:rPr>
            </w:pPr>
            <w:r>
              <w:rPr>
                <w:rFonts w:eastAsia="Arial Unicode MS"/>
              </w:rPr>
              <w:t>Biomnis</w:t>
            </w: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Anti IA2 antibodies – Anti tyrosine phosphatase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240F82" w:rsidP="00240F82">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240F82">
            <w:pPr>
              <w:rPr>
                <w:rFonts w:eastAsia="Arial Unicode MS"/>
              </w:rPr>
            </w:pPr>
            <w:r>
              <w:rPr>
                <w:rFonts w:eastAsia="Arial Unicode MS"/>
              </w:rPr>
              <w:t>Exeter</w:t>
            </w: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Anti-insulin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 xml:space="preserve">Serum, </w:t>
            </w:r>
            <w:r w:rsidR="00E8656E">
              <w:rPr>
                <w:rFonts w:eastAsia="Arial Unicode MS"/>
              </w:rPr>
              <w:t xml:space="preserve">Send urgently to Lab. </w:t>
            </w:r>
            <w:r>
              <w:rPr>
                <w:rFonts w:eastAsia="Arial Unicode MS"/>
              </w:rPr>
              <w:t>Must be FROZEN within 4 hr</w:t>
            </w:r>
            <w:r w:rsidR="008E0C62">
              <w:rPr>
                <w:rFonts w:eastAsia="Arial Unicode MS"/>
              </w:rPr>
              <w:t xml:space="preserve">. </w:t>
            </w:r>
            <w:r w:rsidR="008E0C62" w:rsidRPr="008E0C62">
              <w:rPr>
                <w:rFonts w:eastAsia="Arial Unicode MS"/>
              </w:rPr>
              <w:t xml:space="preserve">Collect date and time must be specified on request form. </w:t>
            </w:r>
            <w:r w:rsidR="008E0C62">
              <w:rPr>
                <w:rFonts w:eastAsia="Arial Unicode MS"/>
              </w:rPr>
              <w:t xml:space="preserve">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Biomnis</w:t>
            </w: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Anti-intrinsic factor antibodies - AIF</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Biomnis</w:t>
            </w: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Anti-islet cell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Biomnis</w:t>
            </w:r>
          </w:p>
        </w:tc>
      </w:tr>
      <w:tr w:rsidR="00925B1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925B19" w:rsidRPr="00925B19" w:rsidRDefault="00925B19">
            <w:pPr>
              <w:rPr>
                <w:rFonts w:eastAsia="Arial Unicode MS"/>
                <w:b/>
              </w:rPr>
            </w:pPr>
            <w:r w:rsidRPr="00925B19">
              <w:rPr>
                <w:b/>
              </w:rPr>
              <w:t>Anti Lipoprotein 4 Ab</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925B19" w:rsidRDefault="00925B19">
            <w:pPr>
              <w:rPr>
                <w:rFonts w:eastAsia="Arial Unicode MS"/>
              </w:rPr>
            </w:pPr>
            <w:r>
              <w:rPr>
                <w:rFonts w:eastAsia="Arial Unicode MS"/>
              </w:rPr>
              <w:t>Serum, request with ACRA</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925B19" w:rsidRDefault="000E6339">
            <w:pPr>
              <w:rPr>
                <w:rFonts w:eastAsia="Arial Unicode MS"/>
              </w:rPr>
            </w:pPr>
            <w:r>
              <w:rPr>
                <w:rFonts w:eastAsia="Arial Unicode MS"/>
              </w:rPr>
              <w:t>OUH, UK</w:t>
            </w: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Anti Liver Kidney Microsomal Abs - LKM</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Biomnis</w:t>
            </w:r>
          </w:p>
        </w:tc>
      </w:tr>
      <w:tr w:rsidR="000069E5">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0069E5" w:rsidRPr="000069E5" w:rsidRDefault="000069E5">
            <w:pPr>
              <w:rPr>
                <w:rFonts w:eastAsia="Arial Unicode MS"/>
                <w:b/>
              </w:rPr>
            </w:pPr>
            <w:r w:rsidRPr="000069E5">
              <w:rPr>
                <w:b/>
              </w:rPr>
              <w:t>Anti Myelin Associated Glycoprotein Abs- MAG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0069E5" w:rsidRPr="000069E5" w:rsidRDefault="000069E5" w:rsidP="00B1299D">
            <w:pPr>
              <w:rPr>
                <w:rFonts w:eastAsia="Arial Unicode MS"/>
              </w:rPr>
            </w:pPr>
            <w:r w:rsidRPr="000069E5">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0069E5" w:rsidRPr="000069E5" w:rsidRDefault="000E6339" w:rsidP="00B1299D">
            <w:pPr>
              <w:rPr>
                <w:rFonts w:eastAsia="Arial Unicode MS"/>
              </w:rPr>
            </w:pPr>
            <w:r>
              <w:rPr>
                <w:rFonts w:eastAsia="Arial Unicode MS"/>
              </w:rPr>
              <w:t>OUH, UK</w:t>
            </w: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Anti-muscle-specific kinase antibodies- MUSK</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0E6339">
            <w:pPr>
              <w:rPr>
                <w:rFonts w:eastAsia="Arial Unicode MS"/>
              </w:rPr>
            </w:pPr>
            <w:r>
              <w:rPr>
                <w:rFonts w:eastAsia="Arial Unicode MS"/>
              </w:rPr>
              <w:t>OUH, UK</w:t>
            </w: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 xml:space="preserve">Anti Microsomal Abs  - See Anti-thyroperoxidase Abs </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p>
        </w:tc>
      </w:tr>
      <w:tr w:rsidR="0078144A">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78144A" w:rsidRDefault="0078144A">
            <w:pPr>
              <w:rPr>
                <w:rFonts w:eastAsia="Arial Unicode MS"/>
                <w:b/>
              </w:rPr>
            </w:pPr>
            <w:r>
              <w:rPr>
                <w:rFonts w:eastAsia="Arial Unicode MS"/>
                <w:b/>
              </w:rPr>
              <w:t>Anti-mitochondrial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78144A" w:rsidRDefault="0078144A">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CE5759" w:rsidRDefault="00CE5759" w:rsidP="00CE5759">
            <w:pPr>
              <w:rPr>
                <w:rFonts w:eastAsia="Arial Unicode MS"/>
                <w:b/>
              </w:rPr>
            </w:pPr>
            <w:r w:rsidRPr="00CE5759">
              <w:rPr>
                <w:rFonts w:eastAsia="Arial Unicode MS"/>
                <w:b/>
              </w:rPr>
              <w:t xml:space="preserve">Anti MOG, </w:t>
            </w:r>
          </w:p>
          <w:p w:rsidR="00CE5759" w:rsidRDefault="00CE5759" w:rsidP="00CE5759">
            <w:pPr>
              <w:rPr>
                <w:rFonts w:eastAsia="Arial Unicode MS"/>
                <w:b/>
              </w:rPr>
            </w:pPr>
            <w:r w:rsidRPr="00CE5759">
              <w:rPr>
                <w:rFonts w:eastAsia="Arial Unicode MS"/>
                <w:b/>
              </w:rPr>
              <w:t>Anti myelin oligodendrocyte glycoprotein ab</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rsidP="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E6339" w:rsidP="00CE5759">
            <w:pPr>
              <w:rPr>
                <w:rFonts w:eastAsia="Arial Unicode MS"/>
              </w:rPr>
            </w:pPr>
            <w:r>
              <w:rPr>
                <w:rFonts w:eastAsia="Arial Unicode MS"/>
              </w:rPr>
              <w:t>OUH,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lastRenderedPageBreak/>
              <w:t>Anti-neuromyelitis optica Abs – NMO Abs</w:t>
            </w:r>
          </w:p>
          <w:p w:rsidR="00CE5759" w:rsidRDefault="00CE5759">
            <w:pPr>
              <w:rPr>
                <w:rFonts w:eastAsia="Arial Unicode MS"/>
                <w:b/>
              </w:rPr>
            </w:pPr>
            <w:r>
              <w:rPr>
                <w:rFonts w:eastAsia="Arial Unicode MS"/>
                <w:b/>
              </w:rPr>
              <w:t>(aquaporin 4)</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 N-methyl-D-aspartate receptor antibodies - NMDA</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E6339">
            <w:pPr>
              <w:rPr>
                <w:rFonts w:eastAsia="Arial Unicode MS"/>
              </w:rPr>
            </w:pPr>
            <w:r>
              <w:rPr>
                <w:rFonts w:eastAsia="Arial Unicode MS"/>
              </w:rPr>
              <w:t>OUH,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Anti-nuclear Abs - ANA</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DE4B39" w:rsidRDefault="00CE5759">
            <w:pPr>
              <w:rPr>
                <w:rFonts w:eastAsia="Arial Unicode MS"/>
                <w:b/>
                <w:lang w:val="fr-FR"/>
              </w:rPr>
            </w:pPr>
            <w:r w:rsidRPr="00DE4B39">
              <w:rPr>
                <w:rFonts w:eastAsia="Arial Unicode MS"/>
                <w:b/>
                <w:lang w:val="fr-FR"/>
              </w:rPr>
              <w:t>Anti-neuronal Abs (Hu, Yo, Ri, CV2, Amphiphysin, Ma1, Ma2)</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Anti-neutrophil cytoplasmic antibodies - ANCA</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069E5">
            <w:pPr>
              <w:rPr>
                <w:rFonts w:eastAsia="Arial Unicode MS"/>
              </w:rPr>
            </w:pPr>
            <w:r>
              <w:rPr>
                <w:rFonts w:eastAsia="Arial Unicode MS"/>
              </w:rPr>
              <w:t>GUH</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Anti-parietal cell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BF4893" w:rsidRDefault="00CE5759">
            <w:pPr>
              <w:rPr>
                <w:rFonts w:eastAsia="Arial Unicode MS"/>
                <w:b/>
              </w:rPr>
            </w:pPr>
            <w:r w:rsidRPr="00BF4893">
              <w:rPr>
                <w:rFonts w:eastAsia="Arial Unicode MS"/>
                <w:b/>
              </w:rPr>
              <w:t>Anti Proton Pump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BF61F5" w:rsidRDefault="00CE5759">
            <w:pPr>
              <w:rPr>
                <w:rFonts w:eastAsia="Arial Unicode MS"/>
                <w:b/>
              </w:rPr>
            </w:pPr>
            <w:r>
              <w:rPr>
                <w:rFonts w:eastAsia="Arial Unicode MS"/>
                <w:b/>
              </w:rPr>
              <w:t xml:space="preserve">Anti </w:t>
            </w:r>
            <w:r w:rsidRPr="006A7B62">
              <w:rPr>
                <w:rFonts w:eastAsia="Arial Unicode MS"/>
                <w:b/>
              </w:rPr>
              <w:t>Saccharomyces cervisiae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rsidP="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rsidP="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BF61F5" w:rsidRDefault="00CE5759">
            <w:pPr>
              <w:rPr>
                <w:rFonts w:eastAsia="Arial Unicode MS"/>
                <w:b/>
              </w:rPr>
            </w:pPr>
            <w:r w:rsidRPr="00BF61F5">
              <w:rPr>
                <w:rFonts w:eastAsia="Arial Unicode MS"/>
                <w:b/>
              </w:rPr>
              <w:t>Anti Skeletal Muscle Abs/ Striated Muscle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E6339">
            <w:pPr>
              <w:rPr>
                <w:rFonts w:eastAsia="Arial Unicode MS"/>
              </w:rPr>
            </w:pPr>
            <w:r>
              <w:rPr>
                <w:rFonts w:eastAsia="Arial Unicode MS"/>
              </w:rPr>
              <w:t>OUH,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 xml:space="preserve">Anti Soluble Liver Antigen – Anti SLA  </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Anti-smooth muscle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sidRPr="006A7B62">
              <w:rPr>
                <w:rFonts w:eastAsia="Arial Unicode MS"/>
                <w:b/>
              </w:rPr>
              <w:t>Stronglyoidiasis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rsidP="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rsidP="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6A7B62" w:rsidRDefault="00CE5759">
            <w:pPr>
              <w:rPr>
                <w:rFonts w:eastAsia="Arial Unicode MS"/>
                <w:b/>
              </w:rPr>
            </w:pPr>
            <w:r>
              <w:rPr>
                <w:rFonts w:eastAsia="Arial Unicode MS"/>
                <w:b/>
              </w:rPr>
              <w:t xml:space="preserve">Anti </w:t>
            </w:r>
            <w:r w:rsidRPr="006A7B62">
              <w:rPr>
                <w:rFonts w:eastAsia="Arial Unicode MS"/>
                <w:b/>
              </w:rPr>
              <w:t>Synthetase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rsidP="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rsidP="00CE5759">
            <w:pPr>
              <w:rPr>
                <w:rFonts w:eastAsia="Arial Unicode MS"/>
              </w:rPr>
            </w:pPr>
            <w:r>
              <w:rPr>
                <w:rFonts w:eastAsia="Arial Unicode MS"/>
              </w:rPr>
              <w:t>Biomnis</w:t>
            </w:r>
          </w:p>
        </w:tc>
      </w:tr>
      <w:tr w:rsidR="000F183C">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0F183C" w:rsidRDefault="000F183C">
            <w:pPr>
              <w:rPr>
                <w:rFonts w:eastAsia="Arial Unicode MS"/>
                <w:b/>
              </w:rPr>
            </w:pPr>
            <w:r>
              <w:rPr>
                <w:rFonts w:eastAsia="Arial Unicode MS"/>
                <w:b/>
              </w:rPr>
              <w:t>Anti-reticulin Abs</w:t>
            </w:r>
          </w:p>
        </w:tc>
        <w:tc>
          <w:tcPr>
            <w:tcW w:w="5846" w:type="dxa"/>
            <w:gridSpan w:val="2"/>
            <w:tcBorders>
              <w:top w:val="nil"/>
              <w:left w:val="nil"/>
              <w:bottom w:val="single" w:sz="4" w:space="0" w:color="auto"/>
              <w:right w:val="single" w:sz="4" w:space="0" w:color="auto"/>
            </w:tcBorders>
            <w:tcMar>
              <w:top w:w="19" w:type="dxa"/>
              <w:left w:w="19" w:type="dxa"/>
              <w:bottom w:w="0" w:type="dxa"/>
              <w:right w:w="19" w:type="dxa"/>
            </w:tcMar>
            <w:vAlign w:val="center"/>
          </w:tcPr>
          <w:p w:rsidR="000F183C" w:rsidRDefault="000F183C">
            <w:pPr>
              <w:rPr>
                <w:rFonts w:eastAsia="Arial Unicode MS"/>
              </w:rPr>
            </w:pPr>
            <w:r>
              <w:rPr>
                <w:rFonts w:eastAsia="Arial Unicode MS"/>
              </w:rPr>
              <w:t>Test Discontinued</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 Ribosome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 thyroglobulin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Anti-thyroperoxidase Abs – Anti TPO</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BF61F5" w:rsidRDefault="00CE5759">
            <w:pPr>
              <w:rPr>
                <w:rFonts w:eastAsia="Arial Unicode MS"/>
                <w:b/>
              </w:rPr>
            </w:pPr>
            <w:r w:rsidRPr="00BF61F5">
              <w:rPr>
                <w:rFonts w:eastAsia="Arial Unicode MS"/>
                <w:b/>
              </w:rPr>
              <w:t>Anti Titan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Anti-TSH receptor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 xml:space="preserve">Serum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BF61F5" w:rsidRDefault="00CE5759">
            <w:pPr>
              <w:rPr>
                <w:rFonts w:eastAsia="Arial Unicode MS"/>
                <w:b/>
              </w:rPr>
            </w:pPr>
            <w:r w:rsidRPr="00BF61F5">
              <w:rPr>
                <w:rFonts w:eastAsia="Arial Unicode MS"/>
                <w:b/>
              </w:rPr>
              <w:t>Anti-tyrosine phosphatase antibodies</w:t>
            </w:r>
            <w:r>
              <w:rPr>
                <w:rFonts w:eastAsia="Arial Unicode MS"/>
                <w:b/>
              </w:rPr>
              <w:t>,  See Anti IA2</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8E0C62" w:rsidRDefault="00CE5759">
            <w:pPr>
              <w:rPr>
                <w:rFonts w:eastAsia="Arial Unicode MS"/>
                <w:b/>
              </w:rPr>
            </w:pPr>
            <w:r w:rsidRPr="008E0C62">
              <w:rPr>
                <w:rFonts w:eastAsia="Arial Unicode MS"/>
                <w:b/>
              </w:rPr>
              <w:t>Beta Interferon Neutralising Antibody</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Pr="008E0C62" w:rsidRDefault="00CE5759">
            <w:pPr>
              <w:rPr>
                <w:rFonts w:eastAsia="Arial Unicode MS"/>
              </w:rPr>
            </w:pPr>
            <w:r>
              <w:rPr>
                <w:rFonts w:eastAsia="Arial Unicode MS"/>
              </w:rPr>
              <w:t xml:space="preserve">Serum. </w:t>
            </w:r>
            <w:r w:rsidRPr="008E0C62">
              <w:rPr>
                <w:rFonts w:eastAsia="Arial Unicode MS"/>
              </w:rPr>
              <w:t>Gel Separator tube NOT suitable. Use 4 X 1.3 ml micro tubes</w:t>
            </w:r>
            <w:r>
              <w:rPr>
                <w:rFonts w:eastAsia="Arial Unicode MS"/>
              </w:rPr>
              <w:t xml:space="preserve"> available from Serology</w:t>
            </w:r>
            <w:r w:rsidRPr="008E0C62">
              <w:rPr>
                <w:rFonts w:eastAsia="Arial Unicode MS"/>
              </w:rPr>
              <w:t xml:space="preserve">. Serology Lab must be notified before blood is taken. Collect date and time must be specified on request form. Sera must be frozen </w:t>
            </w:r>
            <w:r w:rsidRPr="008E0C62">
              <w:rPr>
                <w:rFonts w:eastAsia="Arial Unicode MS"/>
              </w:rPr>
              <w:lastRenderedPageBreak/>
              <w:t>within 4 hours of venepuncture.</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lastRenderedPageBreak/>
              <w:t>Biomnis</w:t>
            </w:r>
          </w:p>
        </w:tc>
      </w:tr>
      <w:tr w:rsidR="00FD7A58">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FD7A58" w:rsidRDefault="00FD7A58">
            <w:pPr>
              <w:rPr>
                <w:rFonts w:eastAsia="Arial Unicode MS"/>
                <w:b/>
              </w:rPr>
            </w:pPr>
            <w:r>
              <w:rPr>
                <w:rFonts w:eastAsia="Arial Unicode MS"/>
                <w:b/>
              </w:rPr>
              <w:t>Bullous Pemphigoid Antibodies (see also Pemphigoid Vulgaris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FD7A58" w:rsidRDefault="00FD7A58">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FD7A58" w:rsidRDefault="00FD7A58">
            <w:pPr>
              <w:rPr>
                <w:rFonts w:eastAsia="Arial Unicode MS"/>
              </w:rPr>
            </w:pPr>
            <w:r>
              <w:rPr>
                <w:rFonts w:eastAsia="Arial Unicode MS"/>
              </w:rPr>
              <w:t>SJH</w:t>
            </w:r>
          </w:p>
        </w:tc>
      </w:tr>
      <w:tr w:rsidR="001D737C" w:rsidTr="001D737C">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1D737C" w:rsidRDefault="001D737C" w:rsidP="001F5A0F">
            <w:pPr>
              <w:rPr>
                <w:rFonts w:eastAsia="Arial Unicode MS"/>
                <w:b/>
              </w:rPr>
            </w:pPr>
            <w:r>
              <w:rPr>
                <w:rFonts w:eastAsia="Arial Unicode MS"/>
                <w:b/>
              </w:rPr>
              <w:t>C1 esterase inhibitor</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rsidP="001F5A0F">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rsidP="001F5A0F">
            <w:pPr>
              <w:rPr>
                <w:rFonts w:eastAsia="Arial Unicode MS"/>
              </w:rPr>
            </w:pPr>
            <w:r>
              <w:rPr>
                <w:rFonts w:eastAsia="Arial Unicode MS"/>
              </w:rPr>
              <w:t>GUH</w:t>
            </w:r>
          </w:p>
        </w:tc>
      </w:tr>
      <w:tr w:rsidR="001D737C" w:rsidTr="001D737C">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1D737C" w:rsidRPr="00BF61F5" w:rsidRDefault="001D737C" w:rsidP="001F5A0F">
            <w:pPr>
              <w:rPr>
                <w:rFonts w:eastAsia="Arial Unicode MS"/>
                <w:b/>
              </w:rPr>
            </w:pPr>
            <w:r w:rsidRPr="00BF61F5">
              <w:rPr>
                <w:rFonts w:eastAsia="Arial Unicode MS"/>
                <w:b/>
              </w:rPr>
              <w:t>C1 Inhibitor Function</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rsidP="001F5A0F">
            <w:pPr>
              <w:rPr>
                <w:rFonts w:eastAsia="Arial Unicode MS"/>
              </w:rPr>
            </w:pPr>
            <w:r>
              <w:rPr>
                <w:rFonts w:eastAsia="Arial Unicode MS"/>
              </w:rPr>
              <w:t xml:space="preserve">Serum. Send Urgently to Lab. Frozen ASAP &amp; on same day sample was taken. </w:t>
            </w:r>
            <w:r w:rsidRPr="008E0C62">
              <w:rPr>
                <w:rFonts w:eastAsia="Arial Unicode MS"/>
              </w:rPr>
              <w:t xml:space="preserve">Collect date and time must be specified on request form. </w:t>
            </w:r>
            <w:r>
              <w:rPr>
                <w:rFonts w:eastAsia="Arial Unicode MS"/>
              </w:rPr>
              <w:t xml:space="preserve">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rsidP="001F5A0F">
            <w:pPr>
              <w:rPr>
                <w:rFonts w:eastAsia="Arial Unicode MS"/>
              </w:rPr>
            </w:pPr>
            <w:r>
              <w:rPr>
                <w:rFonts w:eastAsia="Arial Unicode MS"/>
              </w:rPr>
              <w:t>GUH</w:t>
            </w:r>
          </w:p>
        </w:tc>
      </w:tr>
      <w:tr w:rsidR="001D737C" w:rsidTr="001D737C">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1D737C" w:rsidRDefault="001D737C" w:rsidP="001F5A0F">
            <w:pPr>
              <w:rPr>
                <w:rFonts w:eastAsia="Arial Unicode MS"/>
                <w:b/>
              </w:rPr>
            </w:pPr>
            <w:r>
              <w:rPr>
                <w:rFonts w:eastAsia="Arial Unicode MS"/>
                <w:b/>
              </w:rPr>
              <w:t>CASPR2 (Contactin-2 associated protein)</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rsidP="001F5A0F">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0E6339" w:rsidP="001F5A0F">
            <w:pPr>
              <w:rPr>
                <w:rFonts w:eastAsia="Arial Unicode MS"/>
              </w:rPr>
            </w:pPr>
            <w:r>
              <w:rPr>
                <w:rFonts w:eastAsia="Arial Unicode MS"/>
              </w:rPr>
              <w:t>OUH, UK</w:t>
            </w:r>
          </w:p>
        </w:tc>
      </w:tr>
      <w:tr w:rsidR="001D737C" w:rsidTr="001D737C">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1D737C" w:rsidRDefault="001D737C" w:rsidP="001F5A0F">
            <w:pPr>
              <w:rPr>
                <w:rFonts w:eastAsia="Arial Unicode MS"/>
                <w:b/>
              </w:rPr>
            </w:pPr>
            <w:r>
              <w:rPr>
                <w:rFonts w:eastAsia="Arial Unicode MS"/>
                <w:b/>
              </w:rPr>
              <w:t>CD 4 Count from GUM clinic/ HIV Positive patients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rsidP="001F5A0F">
            <w:pPr>
              <w:rPr>
                <w:rFonts w:eastAsia="Arial Unicode MS"/>
              </w:rPr>
            </w:pPr>
            <w:r>
              <w:rPr>
                <w:rFonts w:eastAsia="Arial Unicode MS"/>
              </w:rPr>
              <w:t>EDTA sample X 2. Serology lab must be contacted prior to taking the blood samples. Samples must be taken after 1 pm (Mon-Thurs) to ensure they are transported to SJH within 24 hrs of venepuncture. Specimen collect date and time must be provided on request form.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rsidP="001F5A0F">
            <w:pPr>
              <w:rPr>
                <w:rFonts w:eastAsia="Arial Unicode MS"/>
              </w:rPr>
            </w:pPr>
            <w:r>
              <w:rPr>
                <w:rFonts w:eastAsia="Arial Unicode MS"/>
              </w:rPr>
              <w:t>UHG</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Circulating immune complexes (CIC)</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Complement – C3, C4</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069E5">
            <w:pPr>
              <w:rPr>
                <w:rFonts w:eastAsia="Arial Unicode MS"/>
              </w:rPr>
            </w:pPr>
            <w:r>
              <w:rPr>
                <w:rFonts w:eastAsia="Arial Unicode MS"/>
              </w:rPr>
              <w:t>GUH</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Complement CH100/ CH50</w:t>
            </w:r>
          </w:p>
          <w:p w:rsidR="00CE5759" w:rsidRDefault="00CE5759">
            <w:pPr>
              <w:rPr>
                <w:rFonts w:eastAsia="Arial Unicode MS"/>
                <w:b/>
              </w:rPr>
            </w:pPr>
            <w:r>
              <w:rPr>
                <w:rFonts w:eastAsia="Arial Unicode MS"/>
                <w:b/>
              </w:rPr>
              <w:t>(Total haemolytic complement functional activity)</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 xml:space="preserve">Serum. Send Urgently to Lab. Frozen ASAP &amp; on same day sample was taken. </w:t>
            </w:r>
            <w:r w:rsidRPr="008E0C62">
              <w:rPr>
                <w:rFonts w:eastAsia="Arial Unicode MS"/>
              </w:rPr>
              <w:t xml:space="preserve">Collect date and time must be specified on request form. </w:t>
            </w:r>
            <w:r>
              <w:rPr>
                <w:rFonts w:eastAsia="Arial Unicode MS"/>
              </w:rPr>
              <w:t xml:space="preserve"> </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069E5">
            <w:pPr>
              <w:rPr>
                <w:rFonts w:eastAsia="Arial Unicode MS"/>
              </w:rPr>
            </w:pPr>
            <w:r>
              <w:rPr>
                <w:rFonts w:eastAsia="Arial Unicode MS"/>
              </w:rPr>
              <w:t>GUH</w:t>
            </w:r>
          </w:p>
        </w:tc>
      </w:tr>
      <w:tr w:rsidR="00283910">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283910" w:rsidRDefault="00283910">
            <w:pPr>
              <w:rPr>
                <w:rFonts w:eastAsia="Arial Unicode MS"/>
                <w:b/>
              </w:rPr>
            </w:pPr>
            <w:r>
              <w:rPr>
                <w:rFonts w:eastAsia="Arial Unicode MS"/>
                <w:b/>
              </w:rPr>
              <w:t>DPPX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283910" w:rsidRDefault="00283910">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283910" w:rsidRDefault="000E6339">
            <w:pPr>
              <w:rPr>
                <w:rFonts w:eastAsia="Arial Unicode MS"/>
              </w:rPr>
            </w:pPr>
            <w:r>
              <w:rPr>
                <w:rFonts w:eastAsia="Arial Unicode MS"/>
              </w:rPr>
              <w:t>OUH,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EA789C" w:rsidRDefault="00CE5759">
            <w:pPr>
              <w:rPr>
                <w:rFonts w:eastAsia="Arial Unicode MS"/>
                <w:b/>
              </w:rPr>
            </w:pPr>
            <w:r>
              <w:rPr>
                <w:rFonts w:eastAsia="Arial Unicode MS"/>
                <w:b/>
              </w:rPr>
              <w:t>Ganglionic ACRA</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E6339">
            <w:pPr>
              <w:rPr>
                <w:rFonts w:eastAsia="Arial Unicode MS"/>
              </w:rPr>
            </w:pPr>
            <w:r>
              <w:rPr>
                <w:rFonts w:eastAsia="Arial Unicode MS"/>
              </w:rPr>
              <w:t>OUH,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EA789C" w:rsidRDefault="00CE5759">
            <w:pPr>
              <w:rPr>
                <w:rFonts w:eastAsia="Arial Unicode MS"/>
                <w:b/>
              </w:rPr>
            </w:pPr>
            <w:r w:rsidRPr="00EA789C">
              <w:rPr>
                <w:rFonts w:eastAsia="Arial Unicode MS"/>
                <w:b/>
              </w:rPr>
              <w:t>Glycine Receptor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E6339">
            <w:pPr>
              <w:rPr>
                <w:rFonts w:eastAsia="Arial Unicode MS"/>
              </w:rPr>
            </w:pPr>
            <w:r>
              <w:rPr>
                <w:rFonts w:eastAsia="Arial Unicode MS"/>
              </w:rPr>
              <w:t>OUH,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Interferon Beta Neutralising Ab – See Beta interferon Neutralising Ab</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p>
          <w:p w:rsidR="00FD7A58" w:rsidRDefault="00FD7A58">
            <w:pPr>
              <w:rPr>
                <w:rFonts w:eastAsia="Arial Unicode MS"/>
              </w:rPr>
            </w:pPr>
          </w:p>
        </w:tc>
      </w:tr>
      <w:tr w:rsidR="001D737C">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1D737C" w:rsidRDefault="001D737C">
            <w:pPr>
              <w:rPr>
                <w:rFonts w:eastAsia="Arial Unicode MS"/>
                <w:b/>
              </w:rPr>
            </w:pPr>
            <w:r>
              <w:rPr>
                <w:rFonts w:eastAsia="Arial Unicode MS"/>
                <w:b/>
              </w:rPr>
              <w:t>LGI1 Antibodies (Anti leucine rich glioma inactivated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1D737C">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1D737C" w:rsidRDefault="000E6339">
            <w:pPr>
              <w:rPr>
                <w:rFonts w:eastAsia="Arial Unicode MS"/>
              </w:rPr>
            </w:pPr>
            <w:r>
              <w:rPr>
                <w:rFonts w:eastAsia="Arial Unicode MS"/>
              </w:rPr>
              <w:t>OUH,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M2 Subtype Mitochondrial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Myositis Screen</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069E5">
            <w:pPr>
              <w:rPr>
                <w:rFonts w:eastAsia="Arial Unicode MS"/>
              </w:rPr>
            </w:pPr>
            <w:r>
              <w:rPr>
                <w:rFonts w:eastAsia="Arial Unicode MS"/>
              </w:rPr>
              <w:t>GUH</w:t>
            </w:r>
          </w:p>
        </w:tc>
      </w:tr>
      <w:tr w:rsidR="00FF7D86">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FF7D86" w:rsidRPr="005A032B" w:rsidRDefault="00FF7D86">
            <w:pPr>
              <w:rPr>
                <w:rFonts w:cs="Arial"/>
                <w:b/>
                <w:szCs w:val="22"/>
                <w:lang w:val="en-GB" w:eastAsia="en-GB"/>
              </w:rPr>
            </w:pPr>
            <w:r>
              <w:rPr>
                <w:rFonts w:cs="Arial"/>
                <w:b/>
                <w:szCs w:val="22"/>
                <w:lang w:val="en-GB" w:eastAsia="en-GB"/>
              </w:rPr>
              <w:t>Natalizumab (Tysabri)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FF7D86" w:rsidRDefault="00FF7D86" w:rsidP="00D75F34">
            <w:pPr>
              <w:rPr>
                <w:rFonts w:eastAsia="Arial Unicode MS"/>
              </w:rPr>
            </w:pPr>
            <w:r>
              <w:rPr>
                <w:rFonts w:eastAsia="Arial Unicode MS"/>
              </w:rPr>
              <w:t xml:space="preserve">Serum, only take on a Mon or Tues.  Must be arranged with </w:t>
            </w:r>
            <w:r>
              <w:rPr>
                <w:rFonts w:eastAsia="Arial Unicode MS"/>
              </w:rPr>
              <w:lastRenderedPageBreak/>
              <w:t xml:space="preserve">lab </w:t>
            </w:r>
            <w:r w:rsidR="00D75F34">
              <w:rPr>
                <w:rFonts w:eastAsia="Arial Unicode MS"/>
              </w:rPr>
              <w:t>in advance, requires freezing ASAP, bring samples direct to Serology.</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FF7D86" w:rsidRDefault="00D75F34">
            <w:pPr>
              <w:rPr>
                <w:rFonts w:eastAsia="Arial Unicode MS"/>
              </w:rPr>
            </w:pPr>
            <w:r>
              <w:rPr>
                <w:rFonts w:eastAsia="Arial Unicode MS"/>
              </w:rPr>
              <w:lastRenderedPageBreak/>
              <w:t>Barts, UK</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Pr="005A032B" w:rsidRDefault="00CE5759">
            <w:pPr>
              <w:rPr>
                <w:rFonts w:cs="Arial"/>
                <w:b/>
                <w:szCs w:val="22"/>
                <w:lang w:val="en-GB" w:eastAsia="en-GB"/>
              </w:rPr>
            </w:pPr>
            <w:r w:rsidRPr="005A032B">
              <w:rPr>
                <w:rFonts w:cs="Arial"/>
                <w:b/>
                <w:szCs w:val="22"/>
                <w:lang w:val="en-GB" w:eastAsia="en-GB"/>
              </w:rPr>
              <w:t xml:space="preserve">Paraneoplastic antibody markers (includes all neuronal Abs + CRMP5 </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E6339">
            <w:pPr>
              <w:rPr>
                <w:rFonts w:eastAsia="Arial Unicode MS"/>
              </w:rPr>
            </w:pPr>
            <w:r>
              <w:rPr>
                <w:rFonts w:eastAsia="Arial Unicode MS"/>
              </w:rPr>
              <w:t>OUH, UK</w:t>
            </w:r>
          </w:p>
        </w:tc>
      </w:tr>
      <w:tr w:rsidR="00026685">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026685" w:rsidRDefault="00026685">
            <w:pPr>
              <w:rPr>
                <w:rFonts w:eastAsia="Arial Unicode MS"/>
                <w:b/>
              </w:rPr>
            </w:pPr>
            <w:r>
              <w:rPr>
                <w:rFonts w:eastAsia="Arial Unicode MS"/>
                <w:b/>
              </w:rPr>
              <w:t>Pemphigoid Vulgaris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026685" w:rsidRDefault="00026685">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026685" w:rsidRDefault="00026685">
            <w:pPr>
              <w:rPr>
                <w:rFonts w:eastAsia="Arial Unicode MS"/>
              </w:rPr>
            </w:pPr>
            <w:r>
              <w:rPr>
                <w:rFonts w:eastAsia="Arial Unicode MS"/>
              </w:rPr>
              <w:t>SJH</w:t>
            </w:r>
          </w:p>
        </w:tc>
      </w:tr>
      <w:tr w:rsidR="00FD7A58">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FD7A58" w:rsidRDefault="00FD7A58">
            <w:pPr>
              <w:rPr>
                <w:rFonts w:eastAsia="Arial Unicode MS"/>
                <w:b/>
              </w:rPr>
            </w:pPr>
            <w:r>
              <w:rPr>
                <w:rFonts w:eastAsia="Arial Unicode MS"/>
                <w:b/>
              </w:rPr>
              <w:t>Pituitary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FD7A58" w:rsidRDefault="00FD7A58">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FD7A58" w:rsidRDefault="00FD7A58">
            <w:pPr>
              <w:rPr>
                <w:rFonts w:eastAsia="Arial Unicode MS"/>
              </w:rPr>
            </w:pPr>
            <w:r>
              <w:rPr>
                <w:rFonts w:eastAsia="Arial Unicode MS"/>
              </w:rPr>
              <w:t>Biomnis</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Scleroderma Screen</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069E5">
            <w:pPr>
              <w:rPr>
                <w:rFonts w:eastAsia="Arial Unicode MS"/>
              </w:rPr>
            </w:pPr>
            <w:r>
              <w:rPr>
                <w:rFonts w:eastAsia="Arial Unicode MS"/>
              </w:rPr>
              <w:t>GUH</w:t>
            </w:r>
          </w:p>
        </w:tc>
      </w:tr>
      <w:tr w:rsidR="00CE575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CE5759" w:rsidRDefault="00CE5759">
            <w:pPr>
              <w:rPr>
                <w:rFonts w:eastAsia="Arial Unicode MS"/>
                <w:b/>
              </w:rPr>
            </w:pPr>
            <w:r>
              <w:rPr>
                <w:rFonts w:eastAsia="Arial Unicode MS"/>
                <w:b/>
              </w:rPr>
              <w:t>Voltage gated calcium channel Ab</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CE575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CE5759" w:rsidRDefault="000E6339">
            <w:pPr>
              <w:rPr>
                <w:rFonts w:eastAsia="Arial Unicode MS"/>
              </w:rPr>
            </w:pPr>
            <w:r>
              <w:rPr>
                <w:rFonts w:eastAsia="Arial Unicode MS"/>
              </w:rPr>
              <w:t>OUH, UK</w:t>
            </w:r>
          </w:p>
        </w:tc>
      </w:tr>
      <w:tr w:rsidR="00925B1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925B19" w:rsidRDefault="00925B19" w:rsidP="00026685">
            <w:pPr>
              <w:rPr>
                <w:rFonts w:eastAsia="Arial Unicode MS"/>
                <w:b/>
              </w:rPr>
            </w:pPr>
            <w:r>
              <w:rPr>
                <w:rFonts w:eastAsia="Arial Unicode MS"/>
                <w:b/>
              </w:rPr>
              <w:t>Voltage gated potassium channel Ab</w:t>
            </w:r>
            <w:r w:rsidR="00026685">
              <w:rPr>
                <w:rFonts w:eastAsia="Arial Unicode MS"/>
                <w:b/>
              </w:rPr>
              <w:t xml:space="preserve"> (Oxford Immunology Laboratory Laboratory recommend that LGI1/CASPR2 antibody testing is conducted as a first line test when investigating VGKC antibodies)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925B19" w:rsidRDefault="00925B19" w:rsidP="00925B1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925B19" w:rsidRDefault="000E6339" w:rsidP="00925B19">
            <w:pPr>
              <w:rPr>
                <w:rFonts w:eastAsia="Arial Unicode MS"/>
              </w:rPr>
            </w:pPr>
            <w:r>
              <w:rPr>
                <w:rFonts w:eastAsia="Arial Unicode MS"/>
              </w:rPr>
              <w:t>OUH, UK</w:t>
            </w:r>
          </w:p>
        </w:tc>
      </w:tr>
      <w:tr w:rsidR="00925B19">
        <w:trPr>
          <w:trHeight w:val="390"/>
        </w:trPr>
        <w:tc>
          <w:tcPr>
            <w:tcW w:w="4686" w:type="dxa"/>
            <w:tcBorders>
              <w:top w:val="single" w:sz="4" w:space="0" w:color="auto"/>
              <w:left w:val="single" w:sz="4" w:space="0" w:color="auto"/>
              <w:bottom w:val="single" w:sz="4" w:space="0" w:color="auto"/>
              <w:right w:val="single" w:sz="4" w:space="0" w:color="auto"/>
            </w:tcBorders>
            <w:shd w:val="clear" w:color="auto" w:fill="C0C0C0"/>
            <w:tcMar>
              <w:top w:w="19" w:type="dxa"/>
              <w:left w:w="19" w:type="dxa"/>
              <w:bottom w:w="0" w:type="dxa"/>
              <w:right w:w="19" w:type="dxa"/>
            </w:tcMar>
            <w:vAlign w:val="center"/>
          </w:tcPr>
          <w:p w:rsidR="00925B19" w:rsidRPr="00925B19" w:rsidRDefault="00925B19" w:rsidP="00925B19">
            <w:pPr>
              <w:rPr>
                <w:rFonts w:eastAsia="Arial Unicode MS"/>
                <w:b/>
              </w:rPr>
            </w:pPr>
            <w:r w:rsidRPr="00925B19">
              <w:rPr>
                <w:b/>
              </w:rPr>
              <w:t>Zinc transporter 8 Abs</w:t>
            </w:r>
          </w:p>
        </w:tc>
        <w:tc>
          <w:tcPr>
            <w:tcW w:w="3040" w:type="dxa"/>
            <w:tcBorders>
              <w:top w:val="nil"/>
              <w:left w:val="nil"/>
              <w:bottom w:val="single" w:sz="4" w:space="0" w:color="auto"/>
              <w:right w:val="single" w:sz="4" w:space="0" w:color="auto"/>
            </w:tcBorders>
            <w:tcMar>
              <w:top w:w="19" w:type="dxa"/>
              <w:left w:w="19" w:type="dxa"/>
              <w:bottom w:w="0" w:type="dxa"/>
              <w:right w:w="19" w:type="dxa"/>
            </w:tcMar>
            <w:vAlign w:val="center"/>
          </w:tcPr>
          <w:p w:rsidR="00925B19" w:rsidRDefault="00925B19" w:rsidP="00925B19">
            <w:pPr>
              <w:rPr>
                <w:rFonts w:eastAsia="Arial Unicode MS"/>
              </w:rPr>
            </w:pPr>
            <w:r>
              <w:rPr>
                <w:rFonts w:eastAsia="Arial Unicode MS"/>
              </w:rPr>
              <w:t>Serum</w:t>
            </w:r>
          </w:p>
        </w:tc>
        <w:tc>
          <w:tcPr>
            <w:tcW w:w="2806" w:type="dxa"/>
            <w:tcBorders>
              <w:top w:val="nil"/>
              <w:left w:val="nil"/>
              <w:bottom w:val="single" w:sz="4" w:space="0" w:color="auto"/>
              <w:right w:val="single" w:sz="4" w:space="0" w:color="auto"/>
            </w:tcBorders>
            <w:tcMar>
              <w:top w:w="19" w:type="dxa"/>
              <w:left w:w="19" w:type="dxa"/>
              <w:bottom w:w="0" w:type="dxa"/>
              <w:right w:w="19" w:type="dxa"/>
            </w:tcMar>
            <w:vAlign w:val="center"/>
          </w:tcPr>
          <w:p w:rsidR="00925B19" w:rsidRDefault="00BC6269" w:rsidP="00925B19">
            <w:pPr>
              <w:rPr>
                <w:rFonts w:eastAsia="Arial Unicode MS"/>
              </w:rPr>
            </w:pPr>
            <w:r>
              <w:rPr>
                <w:rFonts w:eastAsia="Arial Unicode MS"/>
              </w:rPr>
              <w:t>EX, UK</w:t>
            </w:r>
          </w:p>
        </w:tc>
      </w:tr>
    </w:tbl>
    <w:p w:rsidR="00B31529" w:rsidRDefault="00B31529"/>
    <w:p w:rsidR="00ED7727" w:rsidRDefault="00ED7727" w:rsidP="0036255E">
      <w:pPr>
        <w:rPr>
          <w:b/>
        </w:rPr>
      </w:pPr>
    </w:p>
    <w:p w:rsidR="00B31529" w:rsidRPr="0036255E" w:rsidRDefault="00B31529" w:rsidP="0036255E">
      <w:pPr>
        <w:rPr>
          <w:b/>
        </w:rPr>
      </w:pPr>
      <w:r w:rsidRPr="0036255E">
        <w:rPr>
          <w:b/>
        </w:rPr>
        <w:t>Immunology Referral Laboratories:</w:t>
      </w:r>
    </w:p>
    <w:p w:rsidR="00B31529" w:rsidRDefault="00B31529">
      <w:pPr>
        <w:rPr>
          <w:b/>
        </w:rPr>
      </w:pPr>
    </w:p>
    <w:tbl>
      <w:tblPr>
        <w:tblW w:w="43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3373"/>
        <w:gridCol w:w="4341"/>
      </w:tblGrid>
      <w:tr w:rsidR="00B31529">
        <w:trPr>
          <w:trHeight w:val="1321"/>
          <w:tblHeader/>
          <w:jc w:val="center"/>
        </w:trPr>
        <w:tc>
          <w:tcPr>
            <w:tcW w:w="1023" w:type="pct"/>
            <w:shd w:val="clear" w:color="auto" w:fill="C0C0C0"/>
            <w:vAlign w:val="center"/>
          </w:tcPr>
          <w:p w:rsidR="00B31529" w:rsidRDefault="00B31529">
            <w:pPr>
              <w:jc w:val="center"/>
              <w:rPr>
                <w:rFonts w:cs="Arial"/>
                <w:b/>
                <w:bCs/>
                <w:szCs w:val="22"/>
              </w:rPr>
            </w:pPr>
            <w:r>
              <w:rPr>
                <w:rFonts w:cs="Arial"/>
                <w:b/>
                <w:bCs/>
                <w:szCs w:val="22"/>
              </w:rPr>
              <w:t>Laboratory</w:t>
            </w:r>
          </w:p>
        </w:tc>
        <w:tc>
          <w:tcPr>
            <w:tcW w:w="1739" w:type="pct"/>
            <w:shd w:val="clear" w:color="auto" w:fill="C0C0C0"/>
            <w:vAlign w:val="center"/>
          </w:tcPr>
          <w:p w:rsidR="00B31529" w:rsidRDefault="00B31529">
            <w:pPr>
              <w:jc w:val="center"/>
              <w:rPr>
                <w:rStyle w:val="Emphasis"/>
                <w:rFonts w:cs="Arial"/>
                <w:bCs w:val="0"/>
                <w:color w:val="000000"/>
                <w:szCs w:val="22"/>
              </w:rPr>
            </w:pPr>
            <w:r>
              <w:rPr>
                <w:rStyle w:val="Emphasis"/>
                <w:rFonts w:cs="Arial"/>
                <w:bCs w:val="0"/>
                <w:color w:val="000000"/>
                <w:szCs w:val="22"/>
              </w:rPr>
              <w:t>Address</w:t>
            </w:r>
          </w:p>
        </w:tc>
        <w:tc>
          <w:tcPr>
            <w:tcW w:w="2238" w:type="pct"/>
            <w:shd w:val="clear" w:color="auto" w:fill="C0C0C0"/>
            <w:vAlign w:val="center"/>
          </w:tcPr>
          <w:p w:rsidR="00B31529" w:rsidRDefault="00B31529">
            <w:pPr>
              <w:jc w:val="center"/>
              <w:rPr>
                <w:rFonts w:cs="Arial"/>
                <w:b/>
                <w:color w:val="000000"/>
                <w:szCs w:val="22"/>
              </w:rPr>
            </w:pPr>
            <w:r>
              <w:rPr>
                <w:rFonts w:cs="Arial"/>
                <w:b/>
                <w:color w:val="000000"/>
                <w:szCs w:val="22"/>
              </w:rPr>
              <w:t>Contact details</w:t>
            </w:r>
          </w:p>
        </w:tc>
      </w:tr>
      <w:tr w:rsidR="00B31529">
        <w:trPr>
          <w:trHeight w:val="1321"/>
          <w:jc w:val="center"/>
        </w:trPr>
        <w:tc>
          <w:tcPr>
            <w:tcW w:w="1023" w:type="pct"/>
            <w:vAlign w:val="center"/>
          </w:tcPr>
          <w:p w:rsidR="00B31529" w:rsidRDefault="000E6339">
            <w:pPr>
              <w:jc w:val="center"/>
              <w:rPr>
                <w:b/>
              </w:rPr>
            </w:pPr>
            <w:r>
              <w:rPr>
                <w:b/>
              </w:rPr>
              <w:t xml:space="preserve">Oxford University Hospital Immunology </w:t>
            </w:r>
          </w:p>
          <w:p w:rsidR="00B31529" w:rsidRDefault="00B31529">
            <w:pPr>
              <w:jc w:val="center"/>
              <w:rPr>
                <w:rFonts w:cs="Arial"/>
                <w:szCs w:val="22"/>
              </w:rPr>
            </w:pPr>
          </w:p>
        </w:tc>
        <w:tc>
          <w:tcPr>
            <w:tcW w:w="1739" w:type="pct"/>
            <w:vAlign w:val="center"/>
          </w:tcPr>
          <w:p w:rsidR="000E6339" w:rsidRDefault="000E6339">
            <w:pPr>
              <w:jc w:val="center"/>
            </w:pPr>
            <w:r>
              <w:t>Clinical Laboratory Immunology</w:t>
            </w:r>
          </w:p>
          <w:p w:rsidR="000E6339" w:rsidRDefault="000E6339">
            <w:pPr>
              <w:jc w:val="center"/>
            </w:pPr>
            <w:r>
              <w:t>Churchill Hospital</w:t>
            </w:r>
          </w:p>
          <w:p w:rsidR="000E6339" w:rsidRDefault="000E6339">
            <w:pPr>
              <w:jc w:val="center"/>
            </w:pPr>
            <w:r>
              <w:t>Churchill Drive</w:t>
            </w:r>
          </w:p>
          <w:p w:rsidR="000E6339" w:rsidRDefault="000E6339">
            <w:pPr>
              <w:jc w:val="center"/>
            </w:pPr>
            <w:r>
              <w:t>Old Road</w:t>
            </w:r>
          </w:p>
          <w:p w:rsidR="000E6339" w:rsidRDefault="000E6339">
            <w:pPr>
              <w:jc w:val="center"/>
            </w:pPr>
            <w:r>
              <w:t>Headington</w:t>
            </w:r>
          </w:p>
          <w:p w:rsidR="000E6339" w:rsidRDefault="000E6339">
            <w:pPr>
              <w:jc w:val="center"/>
            </w:pPr>
            <w:r>
              <w:t>Oxford</w:t>
            </w:r>
          </w:p>
          <w:p w:rsidR="000E6339" w:rsidRDefault="000E6339">
            <w:pPr>
              <w:jc w:val="center"/>
            </w:pPr>
            <w:r>
              <w:t>OX3 7LE</w:t>
            </w:r>
          </w:p>
          <w:p w:rsidR="000E6339" w:rsidRDefault="000E6339">
            <w:pPr>
              <w:jc w:val="center"/>
            </w:pPr>
            <w:r>
              <w:t>UK</w:t>
            </w:r>
          </w:p>
          <w:p w:rsidR="00B31529" w:rsidRDefault="00B31529">
            <w:pPr>
              <w:jc w:val="center"/>
              <w:rPr>
                <w:rFonts w:cs="Arial"/>
                <w:color w:val="000000"/>
                <w:szCs w:val="22"/>
              </w:rPr>
            </w:pPr>
          </w:p>
        </w:tc>
        <w:tc>
          <w:tcPr>
            <w:tcW w:w="2238" w:type="pct"/>
            <w:vAlign w:val="center"/>
          </w:tcPr>
          <w:p w:rsidR="00B31529" w:rsidRDefault="000E6339">
            <w:pPr>
              <w:jc w:val="center"/>
            </w:pPr>
            <w:r>
              <w:t>Tel: 0044 1865 225995</w:t>
            </w:r>
          </w:p>
          <w:p w:rsidR="00B31529" w:rsidRDefault="00B31529">
            <w:pPr>
              <w:jc w:val="center"/>
              <w:rPr>
                <w:rFonts w:cs="Arial"/>
                <w:szCs w:val="22"/>
              </w:rPr>
            </w:pPr>
          </w:p>
        </w:tc>
      </w:tr>
      <w:tr w:rsidR="00B31529">
        <w:trPr>
          <w:trHeight w:val="999"/>
          <w:jc w:val="center"/>
        </w:trPr>
        <w:tc>
          <w:tcPr>
            <w:tcW w:w="1023" w:type="pct"/>
            <w:vAlign w:val="center"/>
          </w:tcPr>
          <w:p w:rsidR="00B31529" w:rsidRDefault="00B31529">
            <w:pPr>
              <w:jc w:val="center"/>
              <w:rPr>
                <w:rFonts w:cs="Arial"/>
                <w:szCs w:val="22"/>
              </w:rPr>
            </w:pPr>
            <w:r>
              <w:rPr>
                <w:rFonts w:cs="Arial"/>
                <w:b/>
                <w:bCs/>
                <w:szCs w:val="22"/>
              </w:rPr>
              <w:t>Biomnis Laboratories Ltd.</w:t>
            </w:r>
          </w:p>
        </w:tc>
        <w:tc>
          <w:tcPr>
            <w:tcW w:w="1739" w:type="pct"/>
            <w:vAlign w:val="center"/>
          </w:tcPr>
          <w:p w:rsidR="00B31529" w:rsidRDefault="00D75F34">
            <w:pPr>
              <w:jc w:val="center"/>
              <w:rPr>
                <w:rFonts w:cs="Arial"/>
                <w:szCs w:val="22"/>
              </w:rPr>
            </w:pPr>
            <w:r>
              <w:rPr>
                <w:rFonts w:cs="Arial"/>
                <w:szCs w:val="22"/>
              </w:rPr>
              <w:t>Three Rock Road,</w:t>
            </w:r>
            <w:r w:rsidR="00B31529">
              <w:rPr>
                <w:rFonts w:cs="Arial"/>
                <w:szCs w:val="22"/>
              </w:rPr>
              <w:br/>
              <w:t>Sandyford Business Estate,</w:t>
            </w:r>
            <w:r w:rsidR="00B31529">
              <w:rPr>
                <w:rFonts w:cs="Arial"/>
                <w:szCs w:val="22"/>
              </w:rPr>
              <w:br/>
              <w:t>Sandyford, </w:t>
            </w:r>
            <w:r w:rsidR="00B31529">
              <w:rPr>
                <w:rFonts w:cs="Arial"/>
                <w:szCs w:val="22"/>
              </w:rPr>
              <w:br/>
              <w:t>Dublin 18, Ireland.</w:t>
            </w:r>
          </w:p>
        </w:tc>
        <w:tc>
          <w:tcPr>
            <w:tcW w:w="2238" w:type="pct"/>
            <w:vAlign w:val="center"/>
          </w:tcPr>
          <w:p w:rsidR="00B31529" w:rsidRDefault="00B31529">
            <w:pPr>
              <w:jc w:val="center"/>
              <w:rPr>
                <w:rFonts w:cs="Arial"/>
                <w:b/>
                <w:szCs w:val="22"/>
              </w:rPr>
            </w:pPr>
            <w:r>
              <w:rPr>
                <w:rFonts w:cs="Arial"/>
                <w:szCs w:val="22"/>
              </w:rPr>
              <w:t xml:space="preserve">Results and Test Enquiries </w:t>
            </w:r>
            <w:r>
              <w:rPr>
                <w:rFonts w:cs="Arial"/>
                <w:b/>
                <w:szCs w:val="22"/>
              </w:rPr>
              <w:t>1800 252966</w:t>
            </w:r>
          </w:p>
          <w:p w:rsidR="00B31529" w:rsidRDefault="00B31529">
            <w:pPr>
              <w:jc w:val="center"/>
              <w:rPr>
                <w:rFonts w:cs="Arial"/>
                <w:szCs w:val="22"/>
              </w:rPr>
            </w:pPr>
          </w:p>
          <w:p w:rsidR="00B31529" w:rsidRDefault="00B31529">
            <w:pPr>
              <w:jc w:val="center"/>
              <w:rPr>
                <w:rFonts w:cs="Arial"/>
                <w:szCs w:val="22"/>
              </w:rPr>
            </w:pPr>
            <w:r>
              <w:rPr>
                <w:rFonts w:cs="Arial"/>
                <w:szCs w:val="22"/>
              </w:rPr>
              <w:t>Telephone enquiries 09:00 - 17:30 GMT</w:t>
            </w:r>
          </w:p>
          <w:p w:rsidR="00B31529" w:rsidRDefault="00B31529">
            <w:pPr>
              <w:jc w:val="center"/>
              <w:rPr>
                <w:rFonts w:cs="Arial"/>
                <w:szCs w:val="22"/>
              </w:rPr>
            </w:pPr>
            <w:r>
              <w:rPr>
                <w:rFonts w:cs="Arial"/>
                <w:szCs w:val="22"/>
              </w:rPr>
              <w:t xml:space="preserve">Web link; main website </w:t>
            </w:r>
            <w:hyperlink r:id="rId61" w:history="1">
              <w:r>
                <w:rPr>
                  <w:rStyle w:val="Hyperlink"/>
                  <w:rFonts w:cs="Arial"/>
                  <w:szCs w:val="22"/>
                </w:rPr>
                <w:t>www.Biomnis.com</w:t>
              </w:r>
            </w:hyperlink>
          </w:p>
        </w:tc>
      </w:tr>
      <w:tr w:rsidR="00B31529">
        <w:trPr>
          <w:trHeight w:val="1299"/>
          <w:jc w:val="center"/>
        </w:trPr>
        <w:tc>
          <w:tcPr>
            <w:tcW w:w="1023" w:type="pct"/>
            <w:vAlign w:val="center"/>
          </w:tcPr>
          <w:p w:rsidR="00B31529" w:rsidRDefault="000069E5">
            <w:pPr>
              <w:jc w:val="center"/>
              <w:rPr>
                <w:rFonts w:eastAsia="Arial Unicode MS" w:cs="Arial"/>
                <w:b/>
                <w:szCs w:val="22"/>
              </w:rPr>
            </w:pPr>
            <w:r>
              <w:rPr>
                <w:rFonts w:cs="Arial"/>
                <w:b/>
                <w:szCs w:val="22"/>
              </w:rPr>
              <w:lastRenderedPageBreak/>
              <w:t xml:space="preserve">Galway </w:t>
            </w:r>
            <w:r w:rsidR="00B31529">
              <w:rPr>
                <w:rFonts w:cs="Arial"/>
                <w:b/>
                <w:szCs w:val="22"/>
              </w:rPr>
              <w:t xml:space="preserve">University Hospital </w:t>
            </w:r>
          </w:p>
          <w:p w:rsidR="00B31529" w:rsidRDefault="00B31529">
            <w:pPr>
              <w:jc w:val="center"/>
              <w:rPr>
                <w:rFonts w:cs="Arial"/>
                <w:szCs w:val="22"/>
              </w:rPr>
            </w:pPr>
          </w:p>
        </w:tc>
        <w:tc>
          <w:tcPr>
            <w:tcW w:w="1739" w:type="pct"/>
            <w:vAlign w:val="center"/>
          </w:tcPr>
          <w:p w:rsidR="00B31529" w:rsidRDefault="000069E5">
            <w:pPr>
              <w:jc w:val="center"/>
              <w:rPr>
                <w:rFonts w:cs="Arial"/>
                <w:szCs w:val="22"/>
              </w:rPr>
            </w:pPr>
            <w:r>
              <w:rPr>
                <w:rFonts w:cs="Arial"/>
                <w:szCs w:val="22"/>
              </w:rPr>
              <w:t xml:space="preserve">Galway </w:t>
            </w:r>
            <w:r w:rsidR="00B31529">
              <w:rPr>
                <w:rFonts w:cs="Arial"/>
                <w:szCs w:val="22"/>
              </w:rPr>
              <w:t>University Hospital</w:t>
            </w:r>
          </w:p>
          <w:p w:rsidR="00B31529" w:rsidRDefault="00B31529">
            <w:pPr>
              <w:jc w:val="center"/>
              <w:rPr>
                <w:rFonts w:cs="Arial"/>
                <w:b/>
                <w:bCs/>
                <w:szCs w:val="22"/>
              </w:rPr>
            </w:pPr>
            <w:r>
              <w:rPr>
                <w:rFonts w:cs="Arial"/>
                <w:szCs w:val="22"/>
              </w:rPr>
              <w:t>Newcastle Road</w:t>
            </w:r>
            <w:r>
              <w:rPr>
                <w:rFonts w:cs="Arial"/>
                <w:szCs w:val="22"/>
              </w:rPr>
              <w:br/>
              <w:t>Galway</w:t>
            </w:r>
          </w:p>
        </w:tc>
        <w:tc>
          <w:tcPr>
            <w:tcW w:w="2238" w:type="pct"/>
            <w:vAlign w:val="center"/>
          </w:tcPr>
          <w:p w:rsidR="00B31529" w:rsidRDefault="00B31529">
            <w:pPr>
              <w:jc w:val="center"/>
              <w:rPr>
                <w:rFonts w:cs="Arial"/>
                <w:szCs w:val="22"/>
              </w:rPr>
            </w:pPr>
            <w:r>
              <w:rPr>
                <w:rFonts w:cs="Arial"/>
                <w:szCs w:val="22"/>
              </w:rPr>
              <w:t>Telephone enquiries 09:00 - 17:00 GMT</w:t>
            </w:r>
          </w:p>
          <w:p w:rsidR="00B31529" w:rsidRDefault="00B31529">
            <w:pPr>
              <w:jc w:val="center"/>
              <w:rPr>
                <w:rFonts w:cs="Arial"/>
                <w:szCs w:val="22"/>
              </w:rPr>
            </w:pPr>
            <w:r>
              <w:rPr>
                <w:rFonts w:cs="Arial"/>
                <w:szCs w:val="22"/>
              </w:rPr>
              <w:t>Results and Test Enquiries</w:t>
            </w:r>
          </w:p>
          <w:p w:rsidR="00B31529" w:rsidRDefault="00B31529">
            <w:pPr>
              <w:jc w:val="center"/>
              <w:rPr>
                <w:rFonts w:cs="Arial"/>
                <w:szCs w:val="22"/>
              </w:rPr>
            </w:pPr>
            <w:r>
              <w:rPr>
                <w:rFonts w:cs="Arial"/>
                <w:b/>
                <w:szCs w:val="22"/>
              </w:rPr>
              <w:t>091 524765 / 524222 ext 4418</w:t>
            </w:r>
          </w:p>
        </w:tc>
      </w:tr>
      <w:tr w:rsidR="00A57D26">
        <w:trPr>
          <w:trHeight w:val="1299"/>
          <w:jc w:val="center"/>
        </w:trPr>
        <w:tc>
          <w:tcPr>
            <w:tcW w:w="1023" w:type="pct"/>
            <w:vAlign w:val="center"/>
          </w:tcPr>
          <w:p w:rsidR="00A57D26" w:rsidRDefault="00A57D26">
            <w:pPr>
              <w:jc w:val="center"/>
              <w:rPr>
                <w:rFonts w:cs="Arial"/>
                <w:b/>
                <w:szCs w:val="22"/>
              </w:rPr>
            </w:pPr>
            <w:r>
              <w:rPr>
                <w:rFonts w:cs="Arial"/>
                <w:b/>
                <w:szCs w:val="22"/>
              </w:rPr>
              <w:t>Immunology Dept</w:t>
            </w:r>
          </w:p>
          <w:p w:rsidR="00A57D26" w:rsidRDefault="00A57D26">
            <w:pPr>
              <w:jc w:val="center"/>
              <w:rPr>
                <w:rFonts w:cs="Arial"/>
                <w:b/>
                <w:szCs w:val="22"/>
              </w:rPr>
            </w:pPr>
            <w:r>
              <w:rPr>
                <w:rFonts w:cs="Arial"/>
                <w:b/>
                <w:szCs w:val="22"/>
              </w:rPr>
              <w:t>Royal London &amp; St Barts Hospital</w:t>
            </w:r>
          </w:p>
        </w:tc>
        <w:tc>
          <w:tcPr>
            <w:tcW w:w="1739" w:type="pct"/>
            <w:vAlign w:val="center"/>
          </w:tcPr>
          <w:p w:rsidR="00A57D26" w:rsidRDefault="00A57D26">
            <w:pPr>
              <w:jc w:val="center"/>
              <w:rPr>
                <w:rFonts w:cs="Arial"/>
                <w:szCs w:val="22"/>
              </w:rPr>
            </w:pPr>
            <w:r>
              <w:rPr>
                <w:rFonts w:cs="Arial"/>
                <w:szCs w:val="22"/>
              </w:rPr>
              <w:t>Immunology, 2</w:t>
            </w:r>
            <w:r w:rsidRPr="00A57D26">
              <w:rPr>
                <w:rFonts w:cs="Arial"/>
                <w:szCs w:val="22"/>
                <w:vertAlign w:val="superscript"/>
              </w:rPr>
              <w:t>nd</w:t>
            </w:r>
            <w:r>
              <w:rPr>
                <w:rFonts w:cs="Arial"/>
                <w:szCs w:val="22"/>
              </w:rPr>
              <w:t xml:space="preserve"> floor</w:t>
            </w:r>
          </w:p>
          <w:p w:rsidR="00A57D26" w:rsidRDefault="00A57D26">
            <w:pPr>
              <w:jc w:val="center"/>
              <w:rPr>
                <w:rFonts w:cs="Arial"/>
                <w:szCs w:val="22"/>
              </w:rPr>
            </w:pPr>
            <w:r>
              <w:rPr>
                <w:rFonts w:cs="Arial"/>
                <w:szCs w:val="22"/>
              </w:rPr>
              <w:t>Pathology &amp; Pharmacy building</w:t>
            </w:r>
          </w:p>
          <w:p w:rsidR="00A57D26" w:rsidRDefault="00A57D26">
            <w:pPr>
              <w:jc w:val="center"/>
              <w:rPr>
                <w:rFonts w:cs="Arial"/>
                <w:szCs w:val="22"/>
              </w:rPr>
            </w:pPr>
            <w:r>
              <w:rPr>
                <w:rFonts w:cs="Arial"/>
                <w:szCs w:val="22"/>
              </w:rPr>
              <w:t>80 Newark Street, Whitechapel, London, E1 2ES</w:t>
            </w:r>
          </w:p>
        </w:tc>
        <w:tc>
          <w:tcPr>
            <w:tcW w:w="2238" w:type="pct"/>
            <w:vAlign w:val="center"/>
          </w:tcPr>
          <w:p w:rsidR="00A57D26" w:rsidRDefault="00260552">
            <w:pPr>
              <w:jc w:val="center"/>
              <w:rPr>
                <w:rFonts w:cs="Arial"/>
                <w:szCs w:val="22"/>
              </w:rPr>
            </w:pPr>
            <w:r>
              <w:rPr>
                <w:rFonts w:cs="Arial"/>
                <w:szCs w:val="22"/>
              </w:rPr>
              <w:t>Tel: 0044 2032460279</w:t>
            </w:r>
          </w:p>
        </w:tc>
      </w:tr>
      <w:tr w:rsidR="000F42DE">
        <w:trPr>
          <w:trHeight w:val="1299"/>
          <w:jc w:val="center"/>
        </w:trPr>
        <w:tc>
          <w:tcPr>
            <w:tcW w:w="1023" w:type="pct"/>
            <w:vAlign w:val="center"/>
          </w:tcPr>
          <w:p w:rsidR="000F42DE" w:rsidRDefault="000F42DE">
            <w:pPr>
              <w:jc w:val="center"/>
              <w:rPr>
                <w:rFonts w:cs="Arial"/>
                <w:b/>
                <w:szCs w:val="22"/>
              </w:rPr>
            </w:pPr>
            <w:r>
              <w:rPr>
                <w:rFonts w:cs="Arial"/>
                <w:b/>
                <w:szCs w:val="22"/>
              </w:rPr>
              <w:t>Immunology Laboratory,    St James’s Hospital</w:t>
            </w:r>
          </w:p>
        </w:tc>
        <w:tc>
          <w:tcPr>
            <w:tcW w:w="1739" w:type="pct"/>
            <w:vAlign w:val="center"/>
          </w:tcPr>
          <w:p w:rsidR="000F42DE" w:rsidRDefault="000F42DE">
            <w:pPr>
              <w:jc w:val="center"/>
              <w:rPr>
                <w:rFonts w:cs="Arial"/>
                <w:szCs w:val="22"/>
              </w:rPr>
            </w:pPr>
            <w:r w:rsidRPr="000F42DE">
              <w:rPr>
                <w:rFonts w:cs="Arial"/>
                <w:szCs w:val="22"/>
              </w:rPr>
              <w:t>St James' Hospita</w:t>
            </w:r>
            <w:r>
              <w:rPr>
                <w:rFonts w:cs="Arial"/>
                <w:szCs w:val="22"/>
              </w:rPr>
              <w:t>l</w:t>
            </w:r>
          </w:p>
          <w:p w:rsidR="000F42DE" w:rsidRPr="000F42DE" w:rsidRDefault="000F42DE" w:rsidP="000F42DE">
            <w:pPr>
              <w:jc w:val="center"/>
              <w:rPr>
                <w:rFonts w:cs="Arial"/>
                <w:szCs w:val="22"/>
              </w:rPr>
            </w:pPr>
            <w:r w:rsidRPr="000F42DE">
              <w:rPr>
                <w:rFonts w:cs="Arial"/>
                <w:szCs w:val="22"/>
              </w:rPr>
              <w:t>James street,</w:t>
            </w:r>
          </w:p>
          <w:p w:rsidR="000F42DE" w:rsidRPr="000F42DE" w:rsidRDefault="000F42DE" w:rsidP="000F42DE">
            <w:pPr>
              <w:jc w:val="center"/>
              <w:rPr>
                <w:rFonts w:cs="Arial"/>
                <w:szCs w:val="22"/>
              </w:rPr>
            </w:pPr>
            <w:r w:rsidRPr="000F42DE">
              <w:rPr>
                <w:rFonts w:cs="Arial"/>
                <w:szCs w:val="22"/>
              </w:rPr>
              <w:t>Dublin 8</w:t>
            </w:r>
          </w:p>
        </w:tc>
        <w:tc>
          <w:tcPr>
            <w:tcW w:w="2238" w:type="pct"/>
            <w:vAlign w:val="center"/>
          </w:tcPr>
          <w:p w:rsidR="000F42DE" w:rsidRPr="000F42DE" w:rsidRDefault="000F42DE" w:rsidP="000F42DE">
            <w:pPr>
              <w:pStyle w:val="NormalWeb9"/>
              <w:shd w:val="clear" w:color="auto" w:fill="FFFFFF"/>
              <w:rPr>
                <w:rFonts w:ascii="Arial" w:hAnsi="Arial" w:cs="Arial"/>
                <w:color w:val="000000"/>
                <w:sz w:val="22"/>
                <w:szCs w:val="22"/>
              </w:rPr>
            </w:pPr>
            <w:r w:rsidRPr="000F42DE">
              <w:rPr>
                <w:rFonts w:ascii="Arial" w:hAnsi="Arial" w:cs="Arial"/>
                <w:color w:val="000000"/>
                <w:sz w:val="22"/>
                <w:szCs w:val="22"/>
              </w:rPr>
              <w:t>(01) 416 2928 or (01) 416 2034</w:t>
            </w:r>
          </w:p>
          <w:p w:rsidR="000F42DE" w:rsidRPr="000F42DE" w:rsidRDefault="000F42DE">
            <w:pPr>
              <w:jc w:val="center"/>
              <w:rPr>
                <w:rFonts w:cs="Arial"/>
                <w:szCs w:val="22"/>
              </w:rPr>
            </w:pPr>
          </w:p>
        </w:tc>
      </w:tr>
      <w:tr w:rsidR="00925B19">
        <w:trPr>
          <w:trHeight w:val="1299"/>
          <w:jc w:val="center"/>
        </w:trPr>
        <w:tc>
          <w:tcPr>
            <w:tcW w:w="1023" w:type="pct"/>
            <w:vAlign w:val="center"/>
          </w:tcPr>
          <w:p w:rsidR="00925B19" w:rsidRPr="00925B19" w:rsidRDefault="00925B19">
            <w:pPr>
              <w:jc w:val="center"/>
              <w:rPr>
                <w:rFonts w:cs="Arial"/>
                <w:b/>
                <w:szCs w:val="22"/>
              </w:rPr>
            </w:pPr>
            <w:r w:rsidRPr="00925B19">
              <w:rPr>
                <w:rFonts w:cs="Arial"/>
                <w:b/>
                <w:szCs w:val="22"/>
                <w:lang w:val="en-IE" w:eastAsia="en-IE"/>
              </w:rPr>
              <w:t>Exeter Pathology Services: Royal Devon and Exeter NHS Foundation Trust</w:t>
            </w:r>
          </w:p>
        </w:tc>
        <w:tc>
          <w:tcPr>
            <w:tcW w:w="1739" w:type="pct"/>
            <w:vAlign w:val="center"/>
          </w:tcPr>
          <w:p w:rsidR="00BC6269" w:rsidRDefault="00BC6269">
            <w:pPr>
              <w:jc w:val="center"/>
              <w:rPr>
                <w:rStyle w:val="m3b1"/>
                <w:rFonts w:cs="Arial"/>
                <w:sz w:val="22"/>
                <w:szCs w:val="22"/>
              </w:rPr>
            </w:pPr>
            <w:r w:rsidRPr="00BC6269">
              <w:rPr>
                <w:rStyle w:val="m3b1"/>
                <w:rFonts w:cs="Arial"/>
                <w:sz w:val="22"/>
                <w:szCs w:val="22"/>
              </w:rPr>
              <w:t xml:space="preserve">Barrack Rd, Exeter </w:t>
            </w:r>
            <w:r>
              <w:rPr>
                <w:rStyle w:val="m3b1"/>
                <w:rFonts w:cs="Arial"/>
                <w:sz w:val="22"/>
                <w:szCs w:val="22"/>
              </w:rPr>
              <w:t>(EX UK)</w:t>
            </w:r>
          </w:p>
          <w:p w:rsidR="00925B19" w:rsidRPr="00BC6269" w:rsidRDefault="00BC6269">
            <w:pPr>
              <w:jc w:val="center"/>
              <w:rPr>
                <w:rFonts w:cs="Arial"/>
                <w:szCs w:val="22"/>
              </w:rPr>
            </w:pPr>
            <w:r w:rsidRPr="00BC6269">
              <w:rPr>
                <w:rStyle w:val="m3b1"/>
                <w:rFonts w:cs="Arial"/>
                <w:sz w:val="22"/>
                <w:szCs w:val="22"/>
              </w:rPr>
              <w:t>EX2 5DW, UK</w:t>
            </w:r>
          </w:p>
        </w:tc>
        <w:tc>
          <w:tcPr>
            <w:tcW w:w="2238" w:type="pct"/>
            <w:vAlign w:val="center"/>
          </w:tcPr>
          <w:p w:rsidR="00925B19" w:rsidRPr="00BC6269" w:rsidRDefault="00BC6269" w:rsidP="00BC6269">
            <w:pPr>
              <w:pStyle w:val="NormalWeb9"/>
              <w:shd w:val="clear" w:color="auto" w:fill="FFFFFF"/>
              <w:ind w:left="0"/>
              <w:rPr>
                <w:rFonts w:ascii="Arial" w:hAnsi="Arial" w:cs="Arial"/>
                <w:sz w:val="22"/>
                <w:szCs w:val="22"/>
                <w:lang w:val="en-IE" w:eastAsia="en-IE"/>
              </w:rPr>
            </w:pPr>
            <w:r w:rsidRPr="00BC6269">
              <w:rPr>
                <w:rFonts w:ascii="Arial" w:hAnsi="Arial" w:cs="Arial"/>
                <w:sz w:val="22"/>
                <w:szCs w:val="22"/>
                <w:lang w:val="en-IE" w:eastAsia="en-IE"/>
              </w:rPr>
              <w:t xml:space="preserve">General Queries 0044 </w:t>
            </w:r>
            <w:r>
              <w:rPr>
                <w:rFonts w:ascii="Arial" w:hAnsi="Arial" w:cs="Arial"/>
                <w:sz w:val="22"/>
                <w:szCs w:val="22"/>
                <w:lang w:val="en-IE" w:eastAsia="en-IE"/>
              </w:rPr>
              <w:t>1392</w:t>
            </w:r>
            <w:r w:rsidR="00925B19" w:rsidRPr="00BC6269">
              <w:rPr>
                <w:rFonts w:ascii="Arial" w:hAnsi="Arial" w:cs="Arial"/>
                <w:sz w:val="22"/>
                <w:szCs w:val="22"/>
                <w:lang w:val="en-IE" w:eastAsia="en-IE"/>
              </w:rPr>
              <w:t xml:space="preserve"> 402464</w:t>
            </w:r>
          </w:p>
          <w:p w:rsidR="00925B19" w:rsidRPr="000F42DE" w:rsidRDefault="00BC6269" w:rsidP="00BC6269">
            <w:pPr>
              <w:pStyle w:val="NormalWeb9"/>
              <w:shd w:val="clear" w:color="auto" w:fill="FFFFFF"/>
              <w:ind w:left="0"/>
              <w:rPr>
                <w:rFonts w:ascii="Arial" w:hAnsi="Arial" w:cs="Arial"/>
                <w:color w:val="000000"/>
                <w:sz w:val="22"/>
                <w:szCs w:val="22"/>
              </w:rPr>
            </w:pPr>
            <w:r>
              <w:rPr>
                <w:rFonts w:ascii="Arial" w:hAnsi="Arial" w:cs="Arial"/>
                <w:sz w:val="22"/>
                <w:szCs w:val="22"/>
                <w:lang w:val="en-IE" w:eastAsia="en-IE"/>
              </w:rPr>
              <w:t>Clinical Q</w:t>
            </w:r>
            <w:r w:rsidR="00925B19" w:rsidRPr="00BC6269">
              <w:rPr>
                <w:rFonts w:ascii="Arial" w:hAnsi="Arial" w:cs="Arial"/>
                <w:sz w:val="22"/>
                <w:szCs w:val="22"/>
                <w:lang w:val="en-IE" w:eastAsia="en-IE"/>
              </w:rPr>
              <w:t xml:space="preserve">ueries </w:t>
            </w:r>
            <w:r>
              <w:rPr>
                <w:rFonts w:ascii="Arial" w:hAnsi="Arial" w:cs="Arial"/>
                <w:sz w:val="22"/>
                <w:szCs w:val="22"/>
                <w:lang w:val="en-IE" w:eastAsia="en-IE"/>
              </w:rPr>
              <w:t xml:space="preserve">   </w:t>
            </w:r>
            <w:r w:rsidR="00925B19" w:rsidRPr="00BC6269">
              <w:rPr>
                <w:rFonts w:ascii="Arial" w:hAnsi="Arial" w:cs="Arial"/>
                <w:sz w:val="22"/>
                <w:szCs w:val="22"/>
                <w:lang w:val="en-IE" w:eastAsia="en-IE"/>
              </w:rPr>
              <w:t>0044 1392 402463</w:t>
            </w:r>
          </w:p>
        </w:tc>
      </w:tr>
      <w:bookmarkEnd w:id="390"/>
    </w:tbl>
    <w:p w:rsidR="00B31529" w:rsidRDefault="00B31529"/>
    <w:p w:rsidR="00816C90" w:rsidRPr="00B12C24" w:rsidRDefault="00296157" w:rsidP="00816C90">
      <w:pPr>
        <w:rPr>
          <w:sz w:val="18"/>
          <w:szCs w:val="18"/>
          <w:u w:val="single"/>
        </w:rPr>
      </w:pPr>
      <w:hyperlink w:anchor="Biochemistry" w:history="1">
        <w:r w:rsidR="00816C90" w:rsidRPr="00B12C24">
          <w:rPr>
            <w:rStyle w:val="Hyperlink"/>
            <w:sz w:val="18"/>
            <w:szCs w:val="18"/>
          </w:rPr>
          <w:t>Return to Biochemistry Index</w:t>
        </w:r>
      </w:hyperlink>
    </w:p>
    <w:p w:rsidR="00816C90" w:rsidRDefault="00816C90">
      <w:pPr>
        <w:rPr>
          <w:sz w:val="18"/>
          <w:szCs w:val="18"/>
        </w:rPr>
      </w:pPr>
    </w:p>
    <w:bookmarkEnd w:id="372"/>
    <w:p w:rsidR="00955FFF" w:rsidRDefault="00955FFF">
      <w:pPr>
        <w:rPr>
          <w:sz w:val="18"/>
          <w:szCs w:val="18"/>
        </w:rPr>
      </w:pPr>
    </w:p>
    <w:p w:rsidR="006A1D92" w:rsidRDefault="006A1D92">
      <w:pPr>
        <w:rPr>
          <w:sz w:val="18"/>
          <w:szCs w:val="18"/>
        </w:rPr>
      </w:pPr>
    </w:p>
    <w:p w:rsidR="006A1D92" w:rsidRDefault="006A1D92">
      <w:pPr>
        <w:rPr>
          <w:sz w:val="18"/>
          <w:szCs w:val="18"/>
        </w:rPr>
      </w:pPr>
    </w:p>
    <w:p w:rsidR="006A1D92" w:rsidRDefault="006A1D92">
      <w:pPr>
        <w:rPr>
          <w:sz w:val="18"/>
          <w:szCs w:val="18"/>
        </w:rPr>
      </w:pPr>
    </w:p>
    <w:p w:rsidR="006A1D92" w:rsidRDefault="006A1D92">
      <w:pPr>
        <w:rPr>
          <w:sz w:val="18"/>
          <w:szCs w:val="18"/>
        </w:rPr>
      </w:pPr>
    </w:p>
    <w:p w:rsidR="006A1D92" w:rsidRDefault="006A1D92">
      <w:pPr>
        <w:rPr>
          <w:sz w:val="18"/>
          <w:szCs w:val="18"/>
        </w:rPr>
      </w:pPr>
    </w:p>
    <w:p w:rsidR="001707CD" w:rsidRDefault="001707CD">
      <w:pPr>
        <w:rPr>
          <w:sz w:val="18"/>
          <w:szCs w:val="18"/>
        </w:rPr>
      </w:pPr>
      <w:r>
        <w:rPr>
          <w:sz w:val="18"/>
          <w:szCs w:val="18"/>
        </w:rPr>
        <w:br w:type="page"/>
      </w:r>
    </w:p>
    <w:p w:rsidR="006A1D92" w:rsidRDefault="006A1D92">
      <w:pPr>
        <w:rPr>
          <w:sz w:val="18"/>
          <w:szCs w:val="18"/>
        </w:rPr>
      </w:pPr>
    </w:p>
    <w:p w:rsidR="00C75441" w:rsidRDefault="00C75441" w:rsidP="00876F8E">
      <w:pPr>
        <w:pStyle w:val="Heading1"/>
      </w:pPr>
      <w:bookmarkStart w:id="529" w:name="Blood_Transfusion"/>
      <w:bookmarkStart w:id="530" w:name="_Toc360615967"/>
      <w:bookmarkStart w:id="531" w:name="_Toc360616655"/>
      <w:bookmarkStart w:id="532" w:name="_Toc360624839"/>
      <w:bookmarkStart w:id="533" w:name="_Toc360626574"/>
      <w:bookmarkStart w:id="534" w:name="_Toc360626811"/>
      <w:bookmarkStart w:id="535" w:name="_Toc360631708"/>
      <w:bookmarkStart w:id="536" w:name="_Toc360707948"/>
      <w:bookmarkStart w:id="537" w:name="_Toc365040381"/>
      <w:bookmarkStart w:id="538" w:name="_Toc373334563"/>
      <w:bookmarkStart w:id="539" w:name="_Toc373337642"/>
      <w:bookmarkStart w:id="540" w:name="_Toc373338284"/>
      <w:bookmarkStart w:id="541" w:name="_Toc319064917"/>
      <w:bookmarkStart w:id="542" w:name="_Toc312058190"/>
      <w:bookmarkStart w:id="543" w:name="_Toc312238545"/>
      <w:bookmarkStart w:id="544" w:name="_Toc312395794"/>
      <w:bookmarkStart w:id="545" w:name="_Toc339023997"/>
      <w:bookmarkStart w:id="546" w:name="_Toc353459970"/>
      <w:bookmarkStart w:id="547" w:name="_Toc353460578"/>
      <w:bookmarkStart w:id="548" w:name="_Toc353461104"/>
      <w:bookmarkStart w:id="549" w:name="_Toc182160683"/>
      <w:r>
        <w:t>Blood Transfusion Laboratory</w:t>
      </w:r>
      <w:bookmarkEnd w:id="529"/>
      <w:bookmarkEnd w:id="530"/>
      <w:bookmarkEnd w:id="531"/>
      <w:bookmarkEnd w:id="532"/>
      <w:bookmarkEnd w:id="533"/>
      <w:bookmarkEnd w:id="534"/>
      <w:bookmarkEnd w:id="535"/>
      <w:bookmarkEnd w:id="536"/>
      <w:bookmarkEnd w:id="537"/>
      <w:bookmarkEnd w:id="538"/>
      <w:bookmarkEnd w:id="539"/>
      <w:bookmarkEnd w:id="540"/>
      <w:bookmarkEnd w:id="549"/>
    </w:p>
    <w:p w:rsidR="00C75441" w:rsidRDefault="00C75441" w:rsidP="00C75441"/>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00" w:firstRow="0" w:lastRow="0" w:firstColumn="0" w:lastColumn="0" w:noHBand="0" w:noVBand="0"/>
      </w:tblPr>
      <w:tblGrid>
        <w:gridCol w:w="9309"/>
      </w:tblGrid>
      <w:tr w:rsidR="00C75441">
        <w:trPr>
          <w:trHeight w:val="1153"/>
          <w:jc w:val="center"/>
        </w:trPr>
        <w:tc>
          <w:tcPr>
            <w:tcW w:w="9309" w:type="dxa"/>
            <w:shd w:val="clear" w:color="auto" w:fill="FF0000"/>
          </w:tcPr>
          <w:p w:rsidR="00C75441" w:rsidRDefault="00C75441" w:rsidP="005E4AE2">
            <w:r>
              <w:t>Blood Transfusion Laboratory</w:t>
            </w:r>
          </w:p>
          <w:p w:rsidR="00C75441" w:rsidRDefault="00C75441" w:rsidP="005E4AE2">
            <w:r>
              <w:t>Pathology Department,</w:t>
            </w:r>
          </w:p>
          <w:p w:rsidR="00C75441" w:rsidRDefault="006F1F30" w:rsidP="005E4AE2">
            <w:r>
              <w:t xml:space="preserve">Sligo </w:t>
            </w:r>
            <w:r w:rsidR="0085794F">
              <w:t>University</w:t>
            </w:r>
            <w:r w:rsidR="00C75441">
              <w:t xml:space="preserve"> Hospital,</w:t>
            </w:r>
          </w:p>
          <w:p w:rsidR="006F1F30" w:rsidRDefault="006F1F30" w:rsidP="005E4AE2">
            <w:r>
              <w:t>The Mall,</w:t>
            </w:r>
          </w:p>
          <w:p w:rsidR="00C75441" w:rsidRDefault="00C75441" w:rsidP="005E4AE2">
            <w:r>
              <w:t>Sligo.</w:t>
            </w:r>
            <w:r w:rsidR="006F1F30">
              <w:t xml:space="preserve"> F91</w:t>
            </w:r>
            <w:r w:rsidR="009C3B13">
              <w:t xml:space="preserve"> </w:t>
            </w:r>
            <w:r w:rsidR="006F1F30">
              <w:t>H684</w:t>
            </w:r>
          </w:p>
        </w:tc>
      </w:tr>
    </w:tbl>
    <w:p w:rsidR="007E65BC" w:rsidRDefault="007E65BC" w:rsidP="007E65BC">
      <w:pPr>
        <w:rPr>
          <w:sz w:val="16"/>
          <w:szCs w:val="16"/>
          <w:u w:val="single"/>
        </w:rPr>
      </w:pPr>
    </w:p>
    <w:p w:rsidR="007E65BC" w:rsidRPr="007E65BC" w:rsidRDefault="00296157" w:rsidP="007E65BC">
      <w:pPr>
        <w:rPr>
          <w:sz w:val="16"/>
          <w:szCs w:val="16"/>
          <w:u w:val="single"/>
        </w:rPr>
      </w:pPr>
      <w:hyperlink w:anchor="_Table_of_Contents" w:history="1">
        <w:r w:rsidR="007E65BC" w:rsidRPr="007E65BC">
          <w:rPr>
            <w:rStyle w:val="Hyperlink"/>
            <w:sz w:val="16"/>
            <w:szCs w:val="16"/>
          </w:rPr>
          <w:t>Return to Table of Contents</w:t>
        </w:r>
      </w:hyperlink>
    </w:p>
    <w:p w:rsidR="007E65BC" w:rsidRDefault="007E65BC" w:rsidP="00C75441">
      <w:pPr>
        <w:rPr>
          <w:sz w:val="16"/>
          <w:szCs w:val="16"/>
        </w:rPr>
      </w:pPr>
    </w:p>
    <w:p w:rsidR="00C75441" w:rsidRPr="001A33EE" w:rsidRDefault="00296157" w:rsidP="00C75441">
      <w:pPr>
        <w:rPr>
          <w:sz w:val="16"/>
          <w:szCs w:val="16"/>
        </w:rPr>
      </w:pPr>
      <w:hyperlink w:anchor="Haematology" w:history="1">
        <w:r w:rsidR="003D2CE6" w:rsidRPr="00095F2A">
          <w:rPr>
            <w:rStyle w:val="Hyperlink"/>
            <w:sz w:val="16"/>
            <w:szCs w:val="16"/>
          </w:rPr>
          <w:t>For Haematology Laboratory Index please click here.</w:t>
        </w:r>
      </w:hyperlink>
    </w:p>
    <w:p w:rsidR="00C75441" w:rsidRDefault="00C75441"/>
    <w:p w:rsidR="00C75441" w:rsidRPr="00C75441" w:rsidRDefault="00C75441">
      <w:pPr>
        <w:rPr>
          <w:u w:val="single"/>
        </w:rPr>
      </w:pPr>
      <w:r w:rsidRPr="00C75441">
        <w:rPr>
          <w:u w:val="single"/>
        </w:rPr>
        <w:t>Blood Transfusion Laboratory Index</w:t>
      </w:r>
    </w:p>
    <w:p w:rsidR="00C75441" w:rsidRDefault="00C75441"/>
    <w:p w:rsidR="006C3F6C" w:rsidRDefault="00DB566B" w:rsidP="009801EF">
      <w:pPr>
        <w:pStyle w:val="TOC1"/>
        <w:rPr>
          <w:rFonts w:ascii="Times New Roman" w:hAnsi="Times New Roman" w:cs="Times New Roman"/>
          <w:color w:val="auto"/>
          <w:sz w:val="24"/>
          <w:lang w:val="en-IE" w:eastAsia="en-IE"/>
        </w:rPr>
      </w:pPr>
      <w:r>
        <w:fldChar w:fldCharType="begin"/>
      </w:r>
      <w:r w:rsidR="00B31529">
        <w:instrText xml:space="preserve"> TOC \o "1-2" \h \z \u </w:instrText>
      </w:r>
      <w:r>
        <w:fldChar w:fldCharType="separate"/>
      </w:r>
      <w:hyperlink w:anchor="_Toc373334523" w:history="1">
        <w:r w:rsidR="006C3F6C" w:rsidRPr="008144C0">
          <w:rPr>
            <w:rStyle w:val="Hyperlink"/>
          </w:rPr>
          <w:t>Table of Contents</w:t>
        </w:r>
        <w:r w:rsidR="006C3F6C">
          <w:rPr>
            <w:webHidden/>
          </w:rPr>
          <w:tab/>
        </w:r>
        <w:r>
          <w:rPr>
            <w:webHidden/>
          </w:rPr>
          <w:fldChar w:fldCharType="begin"/>
        </w:r>
        <w:r w:rsidR="006C3F6C">
          <w:rPr>
            <w:webHidden/>
          </w:rPr>
          <w:instrText xml:space="preserve"> PAGEREF _Toc373334523 \h </w:instrText>
        </w:r>
        <w:r>
          <w:rPr>
            <w:webHidden/>
          </w:rPr>
        </w:r>
        <w:r>
          <w:rPr>
            <w:webHidden/>
          </w:rPr>
          <w:fldChar w:fldCharType="separate"/>
        </w:r>
        <w:r w:rsidR="005A20C9">
          <w:rPr>
            <w:webHidden/>
          </w:rPr>
          <w:t>4</w:t>
        </w:r>
        <w:r>
          <w:rPr>
            <w:webHidden/>
          </w:rPr>
          <w:fldChar w:fldCharType="end"/>
        </w:r>
      </w:hyperlink>
    </w:p>
    <w:p w:rsidR="006C3F6C" w:rsidRDefault="00296157" w:rsidP="009801EF">
      <w:pPr>
        <w:pStyle w:val="TOC1"/>
        <w:rPr>
          <w:rFonts w:ascii="Times New Roman" w:hAnsi="Times New Roman" w:cs="Times New Roman"/>
          <w:color w:val="auto"/>
          <w:sz w:val="24"/>
          <w:lang w:val="en-IE" w:eastAsia="en-IE"/>
        </w:rPr>
      </w:pPr>
      <w:hyperlink w:anchor="_Toc373334563" w:history="1">
        <w:r w:rsidR="006C3F6C" w:rsidRPr="008144C0">
          <w:rPr>
            <w:rStyle w:val="Hyperlink"/>
          </w:rPr>
          <w:t>Blood Transfusion Laboratory</w:t>
        </w:r>
        <w:r w:rsidR="006C3F6C">
          <w:rPr>
            <w:webHidden/>
          </w:rPr>
          <w:tab/>
        </w:r>
        <w:r w:rsidR="00DB566B">
          <w:rPr>
            <w:webHidden/>
          </w:rPr>
          <w:fldChar w:fldCharType="begin"/>
        </w:r>
        <w:r w:rsidR="006C3F6C">
          <w:rPr>
            <w:webHidden/>
          </w:rPr>
          <w:instrText xml:space="preserve"> PAGEREF _Toc373334563 \h </w:instrText>
        </w:r>
        <w:r w:rsidR="00DB566B">
          <w:rPr>
            <w:webHidden/>
          </w:rPr>
        </w:r>
        <w:r w:rsidR="00DB566B">
          <w:rPr>
            <w:webHidden/>
          </w:rPr>
          <w:fldChar w:fldCharType="separate"/>
        </w:r>
        <w:r w:rsidR="005A20C9">
          <w:rPr>
            <w:webHidden/>
          </w:rPr>
          <w:t>50</w:t>
        </w:r>
        <w:r w:rsidR="00DB566B">
          <w:rPr>
            <w:webHidden/>
          </w:rPr>
          <w:fldChar w:fldCharType="end"/>
        </w:r>
      </w:hyperlink>
    </w:p>
    <w:p w:rsidR="006C3F6C" w:rsidRDefault="00296157" w:rsidP="009801EF">
      <w:pPr>
        <w:pStyle w:val="TOC1"/>
        <w:rPr>
          <w:rFonts w:ascii="Times New Roman" w:hAnsi="Times New Roman" w:cs="Times New Roman"/>
          <w:color w:val="auto"/>
          <w:sz w:val="24"/>
          <w:lang w:val="en-IE" w:eastAsia="en-IE"/>
        </w:rPr>
      </w:pPr>
      <w:hyperlink w:anchor="_Toc373334564" w:history="1">
        <w:r w:rsidR="006C3F6C" w:rsidRPr="008144C0">
          <w:rPr>
            <w:rStyle w:val="Hyperlink"/>
          </w:rPr>
          <w:t>Introduction</w:t>
        </w:r>
        <w:r w:rsidR="006C3F6C">
          <w:rPr>
            <w:webHidden/>
          </w:rPr>
          <w:tab/>
        </w:r>
        <w:r w:rsidR="00DB566B">
          <w:rPr>
            <w:webHidden/>
          </w:rPr>
          <w:fldChar w:fldCharType="begin"/>
        </w:r>
        <w:r w:rsidR="006C3F6C">
          <w:rPr>
            <w:webHidden/>
          </w:rPr>
          <w:instrText xml:space="preserve"> PAGEREF _Toc373334564 \h </w:instrText>
        </w:r>
        <w:r w:rsidR="00DB566B">
          <w:rPr>
            <w:webHidden/>
          </w:rPr>
        </w:r>
        <w:r w:rsidR="00DB566B">
          <w:rPr>
            <w:webHidden/>
          </w:rPr>
          <w:fldChar w:fldCharType="separate"/>
        </w:r>
        <w:r w:rsidR="005A20C9">
          <w:rPr>
            <w:webHidden/>
          </w:rPr>
          <w:t>51</w:t>
        </w:r>
        <w:r w:rsidR="00DB566B">
          <w:rPr>
            <w:webHidden/>
          </w:rPr>
          <w:fldChar w:fldCharType="end"/>
        </w:r>
      </w:hyperlink>
    </w:p>
    <w:p w:rsidR="006C3F6C" w:rsidRDefault="00296157" w:rsidP="009801EF">
      <w:pPr>
        <w:pStyle w:val="TOC1"/>
        <w:rPr>
          <w:rFonts w:ascii="Times New Roman" w:hAnsi="Times New Roman" w:cs="Times New Roman"/>
          <w:color w:val="auto"/>
          <w:sz w:val="24"/>
          <w:lang w:val="en-IE" w:eastAsia="en-IE"/>
        </w:rPr>
      </w:pPr>
      <w:hyperlink w:anchor="_Toc373334565" w:history="1">
        <w:r w:rsidR="006C3F6C" w:rsidRPr="008144C0">
          <w:rPr>
            <w:rStyle w:val="Hyperlink"/>
          </w:rPr>
          <w:t>Blood Transfusion Laboratory staff contact details</w:t>
        </w:r>
        <w:r w:rsidR="006C3F6C">
          <w:rPr>
            <w:webHidden/>
          </w:rPr>
          <w:tab/>
        </w:r>
        <w:r w:rsidR="00DB566B">
          <w:rPr>
            <w:webHidden/>
          </w:rPr>
          <w:fldChar w:fldCharType="begin"/>
        </w:r>
        <w:r w:rsidR="006C3F6C">
          <w:rPr>
            <w:webHidden/>
          </w:rPr>
          <w:instrText xml:space="preserve"> PAGEREF _Toc373334565 \h </w:instrText>
        </w:r>
        <w:r w:rsidR="00DB566B">
          <w:rPr>
            <w:webHidden/>
          </w:rPr>
        </w:r>
        <w:r w:rsidR="00DB566B">
          <w:rPr>
            <w:webHidden/>
          </w:rPr>
          <w:fldChar w:fldCharType="separate"/>
        </w:r>
        <w:r w:rsidR="005A20C9">
          <w:rPr>
            <w:webHidden/>
          </w:rPr>
          <w:t>51</w:t>
        </w:r>
        <w:r w:rsidR="00DB566B">
          <w:rPr>
            <w:webHidden/>
          </w:rPr>
          <w:fldChar w:fldCharType="end"/>
        </w:r>
      </w:hyperlink>
    </w:p>
    <w:p w:rsidR="006C3F6C" w:rsidRDefault="00296157" w:rsidP="009801EF">
      <w:pPr>
        <w:pStyle w:val="TOC1"/>
        <w:rPr>
          <w:rFonts w:ascii="Times New Roman" w:hAnsi="Times New Roman" w:cs="Times New Roman"/>
          <w:color w:val="auto"/>
          <w:sz w:val="24"/>
          <w:lang w:val="en-IE" w:eastAsia="en-IE"/>
        </w:rPr>
      </w:pPr>
      <w:hyperlink w:anchor="_Toc373334566" w:history="1">
        <w:r w:rsidR="006C3F6C" w:rsidRPr="008144C0">
          <w:rPr>
            <w:rStyle w:val="Hyperlink"/>
          </w:rPr>
          <w:t xml:space="preserve">Information for service users within </w:t>
        </w:r>
        <w:r w:rsidR="0085794F">
          <w:rPr>
            <w:rStyle w:val="Hyperlink"/>
          </w:rPr>
          <w:t>SUH</w:t>
        </w:r>
        <w:r w:rsidR="006C3F6C">
          <w:rPr>
            <w:webHidden/>
          </w:rPr>
          <w:tab/>
        </w:r>
        <w:r w:rsidR="00DB566B">
          <w:rPr>
            <w:webHidden/>
          </w:rPr>
          <w:fldChar w:fldCharType="begin"/>
        </w:r>
        <w:r w:rsidR="006C3F6C">
          <w:rPr>
            <w:webHidden/>
          </w:rPr>
          <w:instrText xml:space="preserve"> PAGEREF _Toc373334566 \h </w:instrText>
        </w:r>
        <w:r w:rsidR="00DB566B">
          <w:rPr>
            <w:webHidden/>
          </w:rPr>
        </w:r>
        <w:r w:rsidR="00DB566B">
          <w:rPr>
            <w:webHidden/>
          </w:rPr>
          <w:fldChar w:fldCharType="separate"/>
        </w:r>
        <w:r w:rsidR="005A20C9">
          <w:rPr>
            <w:webHidden/>
          </w:rPr>
          <w:t>52</w:t>
        </w:r>
        <w:r w:rsidR="00DB566B">
          <w:rPr>
            <w:webHidden/>
          </w:rPr>
          <w:fldChar w:fldCharType="end"/>
        </w:r>
      </w:hyperlink>
    </w:p>
    <w:p w:rsidR="006C3F6C" w:rsidRDefault="00296157" w:rsidP="009801EF">
      <w:pPr>
        <w:pStyle w:val="TOC1"/>
        <w:rPr>
          <w:rFonts w:ascii="Times New Roman" w:hAnsi="Times New Roman" w:cs="Times New Roman"/>
          <w:color w:val="auto"/>
          <w:sz w:val="24"/>
          <w:lang w:val="en-IE" w:eastAsia="en-IE"/>
        </w:rPr>
      </w:pPr>
      <w:hyperlink w:anchor="_Toc373334567" w:history="1">
        <w:r w:rsidR="006C3F6C" w:rsidRPr="008144C0">
          <w:rPr>
            <w:rStyle w:val="Hyperlink"/>
          </w:rPr>
          <w:t>Information for General Practioner users of the Blood Transfusion service</w:t>
        </w:r>
        <w:r w:rsidR="006C3F6C">
          <w:rPr>
            <w:webHidden/>
          </w:rPr>
          <w:tab/>
        </w:r>
        <w:r w:rsidR="00DB566B">
          <w:rPr>
            <w:webHidden/>
          </w:rPr>
          <w:fldChar w:fldCharType="begin"/>
        </w:r>
        <w:r w:rsidR="006C3F6C">
          <w:rPr>
            <w:webHidden/>
          </w:rPr>
          <w:instrText xml:space="preserve"> PAGEREF _Toc373334567 \h </w:instrText>
        </w:r>
        <w:r w:rsidR="00DB566B">
          <w:rPr>
            <w:webHidden/>
          </w:rPr>
        </w:r>
        <w:r w:rsidR="00DB566B">
          <w:rPr>
            <w:webHidden/>
          </w:rPr>
          <w:fldChar w:fldCharType="separate"/>
        </w:r>
        <w:r w:rsidR="005A20C9">
          <w:rPr>
            <w:webHidden/>
          </w:rPr>
          <w:t>52</w:t>
        </w:r>
        <w:r w:rsidR="00DB566B">
          <w:rPr>
            <w:webHidden/>
          </w:rPr>
          <w:fldChar w:fldCharType="end"/>
        </w:r>
      </w:hyperlink>
    </w:p>
    <w:p w:rsidR="006C3F6C" w:rsidRDefault="00296157" w:rsidP="009801EF">
      <w:pPr>
        <w:pStyle w:val="TOC1"/>
        <w:rPr>
          <w:rFonts w:ascii="Times New Roman" w:hAnsi="Times New Roman" w:cs="Times New Roman"/>
          <w:color w:val="auto"/>
          <w:sz w:val="24"/>
          <w:lang w:val="en-IE" w:eastAsia="en-IE"/>
        </w:rPr>
      </w:pPr>
      <w:hyperlink w:anchor="_Toc373334568" w:history="1">
        <w:r w:rsidR="006C3F6C" w:rsidRPr="008144C0">
          <w:rPr>
            <w:rStyle w:val="Hyperlink"/>
          </w:rPr>
          <w:t>Blood Transfusion Test Profile Requirements</w:t>
        </w:r>
        <w:r w:rsidR="006C3F6C">
          <w:rPr>
            <w:webHidden/>
          </w:rPr>
          <w:tab/>
        </w:r>
        <w:r w:rsidR="00DB566B">
          <w:rPr>
            <w:webHidden/>
          </w:rPr>
          <w:fldChar w:fldCharType="begin"/>
        </w:r>
        <w:r w:rsidR="006C3F6C">
          <w:rPr>
            <w:webHidden/>
          </w:rPr>
          <w:instrText xml:space="preserve"> PAGEREF _Toc373334568 \h </w:instrText>
        </w:r>
        <w:r w:rsidR="00DB566B">
          <w:rPr>
            <w:webHidden/>
          </w:rPr>
        </w:r>
        <w:r w:rsidR="00DB566B">
          <w:rPr>
            <w:webHidden/>
          </w:rPr>
          <w:fldChar w:fldCharType="separate"/>
        </w:r>
        <w:r w:rsidR="005A20C9">
          <w:rPr>
            <w:webHidden/>
          </w:rPr>
          <w:t>52</w:t>
        </w:r>
        <w:r w:rsidR="00DB566B">
          <w:rPr>
            <w:webHidden/>
          </w:rPr>
          <w:fldChar w:fldCharType="end"/>
        </w:r>
      </w:hyperlink>
    </w:p>
    <w:p w:rsidR="006C3F6C" w:rsidRDefault="00296157" w:rsidP="009801EF">
      <w:pPr>
        <w:pStyle w:val="TOC1"/>
        <w:rPr>
          <w:rFonts w:ascii="Times New Roman" w:hAnsi="Times New Roman" w:cs="Times New Roman"/>
          <w:color w:val="auto"/>
          <w:sz w:val="24"/>
          <w:lang w:val="en-IE" w:eastAsia="en-IE"/>
        </w:rPr>
      </w:pPr>
      <w:hyperlink w:anchor="_Toc373334569" w:history="1">
        <w:r w:rsidR="006C3F6C" w:rsidRPr="008144C0">
          <w:rPr>
            <w:rStyle w:val="Hyperlink"/>
          </w:rPr>
          <w:t>Specimen collection for Blood Transfusion</w:t>
        </w:r>
        <w:r w:rsidR="006C3F6C">
          <w:rPr>
            <w:webHidden/>
          </w:rPr>
          <w:tab/>
        </w:r>
        <w:r w:rsidR="00DB566B">
          <w:rPr>
            <w:webHidden/>
          </w:rPr>
          <w:fldChar w:fldCharType="begin"/>
        </w:r>
        <w:r w:rsidR="006C3F6C">
          <w:rPr>
            <w:webHidden/>
          </w:rPr>
          <w:instrText xml:space="preserve"> PAGEREF _Toc373334569 \h </w:instrText>
        </w:r>
        <w:r w:rsidR="00DB566B">
          <w:rPr>
            <w:webHidden/>
          </w:rPr>
        </w:r>
        <w:r w:rsidR="00DB566B">
          <w:rPr>
            <w:webHidden/>
          </w:rPr>
          <w:fldChar w:fldCharType="separate"/>
        </w:r>
        <w:r w:rsidR="005A20C9">
          <w:rPr>
            <w:webHidden/>
          </w:rPr>
          <w:t>53</w:t>
        </w:r>
        <w:r w:rsidR="00DB566B">
          <w:rPr>
            <w:webHidden/>
          </w:rPr>
          <w:fldChar w:fldCharType="end"/>
        </w:r>
      </w:hyperlink>
    </w:p>
    <w:p w:rsidR="006C3F6C" w:rsidRDefault="00296157" w:rsidP="00867716">
      <w:pPr>
        <w:pStyle w:val="TOC2"/>
        <w:rPr>
          <w:rFonts w:ascii="Times New Roman" w:hAnsi="Times New Roman" w:cs="Times New Roman"/>
          <w:sz w:val="24"/>
          <w:szCs w:val="24"/>
          <w:lang w:val="en-IE" w:eastAsia="en-IE"/>
        </w:rPr>
      </w:pPr>
      <w:hyperlink w:anchor="_Toc373334570" w:history="1">
        <w:r w:rsidR="006C3F6C" w:rsidRPr="008144C0">
          <w:rPr>
            <w:rStyle w:val="Hyperlink"/>
          </w:rPr>
          <w:t>Instructions for the patients</w:t>
        </w:r>
        <w:r w:rsidR="006C3F6C">
          <w:rPr>
            <w:webHidden/>
          </w:rPr>
          <w:tab/>
        </w:r>
        <w:r w:rsidR="00DB566B">
          <w:rPr>
            <w:webHidden/>
          </w:rPr>
          <w:fldChar w:fldCharType="begin"/>
        </w:r>
        <w:r w:rsidR="006C3F6C">
          <w:rPr>
            <w:webHidden/>
          </w:rPr>
          <w:instrText xml:space="preserve"> PAGEREF _Toc373334570 \h </w:instrText>
        </w:r>
        <w:r w:rsidR="00DB566B">
          <w:rPr>
            <w:webHidden/>
          </w:rPr>
        </w:r>
        <w:r w:rsidR="00DB566B">
          <w:rPr>
            <w:webHidden/>
          </w:rPr>
          <w:fldChar w:fldCharType="separate"/>
        </w:r>
        <w:r w:rsidR="005A20C9">
          <w:rPr>
            <w:webHidden/>
          </w:rPr>
          <w:t>53</w:t>
        </w:r>
        <w:r w:rsidR="00DB566B">
          <w:rPr>
            <w:webHidden/>
          </w:rPr>
          <w:fldChar w:fldCharType="end"/>
        </w:r>
      </w:hyperlink>
    </w:p>
    <w:p w:rsidR="006C3F6C" w:rsidRDefault="00296157" w:rsidP="00867716">
      <w:pPr>
        <w:pStyle w:val="TOC2"/>
        <w:rPr>
          <w:rFonts w:ascii="Times New Roman" w:hAnsi="Times New Roman" w:cs="Times New Roman"/>
          <w:sz w:val="24"/>
          <w:szCs w:val="24"/>
          <w:lang w:val="en-IE" w:eastAsia="en-IE"/>
        </w:rPr>
      </w:pPr>
      <w:hyperlink w:anchor="_Toc373334571" w:history="1">
        <w:r w:rsidR="006C3F6C" w:rsidRPr="008144C0">
          <w:rPr>
            <w:rStyle w:val="Hyperlink"/>
          </w:rPr>
          <w:t>Identification of GP patients (where specimen is not for transfusion purposes)</w:t>
        </w:r>
        <w:r w:rsidR="006C3F6C">
          <w:rPr>
            <w:webHidden/>
          </w:rPr>
          <w:tab/>
        </w:r>
        <w:r w:rsidR="00DB566B">
          <w:rPr>
            <w:webHidden/>
          </w:rPr>
          <w:fldChar w:fldCharType="begin"/>
        </w:r>
        <w:r w:rsidR="006C3F6C">
          <w:rPr>
            <w:webHidden/>
          </w:rPr>
          <w:instrText xml:space="preserve"> PAGEREF _Toc373334571 \h </w:instrText>
        </w:r>
        <w:r w:rsidR="00DB566B">
          <w:rPr>
            <w:webHidden/>
          </w:rPr>
        </w:r>
        <w:r w:rsidR="00DB566B">
          <w:rPr>
            <w:webHidden/>
          </w:rPr>
          <w:fldChar w:fldCharType="separate"/>
        </w:r>
        <w:r w:rsidR="005A20C9">
          <w:rPr>
            <w:webHidden/>
          </w:rPr>
          <w:t>53</w:t>
        </w:r>
        <w:r w:rsidR="00DB566B">
          <w:rPr>
            <w:webHidden/>
          </w:rPr>
          <w:fldChar w:fldCharType="end"/>
        </w:r>
      </w:hyperlink>
    </w:p>
    <w:p w:rsidR="006C3F6C" w:rsidRDefault="00296157" w:rsidP="009801EF">
      <w:pPr>
        <w:pStyle w:val="TOC1"/>
        <w:rPr>
          <w:rFonts w:ascii="Times New Roman" w:hAnsi="Times New Roman" w:cs="Times New Roman"/>
          <w:color w:val="auto"/>
          <w:sz w:val="24"/>
          <w:lang w:val="en-IE" w:eastAsia="en-IE"/>
        </w:rPr>
      </w:pPr>
      <w:hyperlink w:anchor="_Toc373334572" w:history="1">
        <w:r w:rsidR="006C3F6C" w:rsidRPr="008144C0">
          <w:rPr>
            <w:rStyle w:val="Hyperlink"/>
          </w:rPr>
          <w:t>Phlebotomy instructions</w:t>
        </w:r>
        <w:r w:rsidR="006C3F6C">
          <w:rPr>
            <w:webHidden/>
          </w:rPr>
          <w:tab/>
        </w:r>
        <w:r w:rsidR="00DB566B">
          <w:rPr>
            <w:webHidden/>
          </w:rPr>
          <w:fldChar w:fldCharType="begin"/>
        </w:r>
        <w:r w:rsidR="006C3F6C">
          <w:rPr>
            <w:webHidden/>
          </w:rPr>
          <w:instrText xml:space="preserve"> PAGEREF _Toc373334572 \h </w:instrText>
        </w:r>
        <w:r w:rsidR="00DB566B">
          <w:rPr>
            <w:webHidden/>
          </w:rPr>
        </w:r>
        <w:r w:rsidR="00DB566B">
          <w:rPr>
            <w:webHidden/>
          </w:rPr>
          <w:fldChar w:fldCharType="separate"/>
        </w:r>
        <w:r w:rsidR="005A20C9">
          <w:rPr>
            <w:webHidden/>
          </w:rPr>
          <w:t>53</w:t>
        </w:r>
        <w:r w:rsidR="00DB566B">
          <w:rPr>
            <w:webHidden/>
          </w:rPr>
          <w:fldChar w:fldCharType="end"/>
        </w:r>
      </w:hyperlink>
    </w:p>
    <w:p w:rsidR="006C3F6C" w:rsidRDefault="00296157" w:rsidP="00867716">
      <w:pPr>
        <w:pStyle w:val="TOC2"/>
        <w:rPr>
          <w:rFonts w:ascii="Times New Roman" w:hAnsi="Times New Roman" w:cs="Times New Roman"/>
          <w:sz w:val="24"/>
          <w:szCs w:val="24"/>
          <w:lang w:val="en-IE" w:eastAsia="en-IE"/>
        </w:rPr>
      </w:pPr>
      <w:hyperlink w:anchor="_Toc373334573" w:history="1">
        <w:r w:rsidR="006C3F6C" w:rsidRPr="008144C0">
          <w:rPr>
            <w:rStyle w:val="Hyperlink"/>
          </w:rPr>
          <w:t>Phlebotomy/equipment</w:t>
        </w:r>
        <w:r w:rsidR="006C3F6C">
          <w:rPr>
            <w:webHidden/>
          </w:rPr>
          <w:tab/>
        </w:r>
        <w:r w:rsidR="00DB566B">
          <w:rPr>
            <w:webHidden/>
          </w:rPr>
          <w:fldChar w:fldCharType="begin"/>
        </w:r>
        <w:r w:rsidR="006C3F6C">
          <w:rPr>
            <w:webHidden/>
          </w:rPr>
          <w:instrText xml:space="preserve"> PAGEREF _Toc373334573 \h </w:instrText>
        </w:r>
        <w:r w:rsidR="00DB566B">
          <w:rPr>
            <w:webHidden/>
          </w:rPr>
        </w:r>
        <w:r w:rsidR="00DB566B">
          <w:rPr>
            <w:webHidden/>
          </w:rPr>
          <w:fldChar w:fldCharType="separate"/>
        </w:r>
        <w:r w:rsidR="005A20C9">
          <w:rPr>
            <w:webHidden/>
          </w:rPr>
          <w:t>53</w:t>
        </w:r>
        <w:r w:rsidR="00DB566B">
          <w:rPr>
            <w:webHidden/>
          </w:rPr>
          <w:fldChar w:fldCharType="end"/>
        </w:r>
      </w:hyperlink>
    </w:p>
    <w:p w:rsidR="006C3F6C" w:rsidRDefault="00296157" w:rsidP="00867716">
      <w:pPr>
        <w:pStyle w:val="TOC2"/>
        <w:rPr>
          <w:rFonts w:ascii="Times New Roman" w:hAnsi="Times New Roman" w:cs="Times New Roman"/>
          <w:sz w:val="24"/>
          <w:szCs w:val="24"/>
          <w:lang w:val="en-IE" w:eastAsia="en-IE"/>
        </w:rPr>
      </w:pPr>
      <w:hyperlink w:anchor="_Toc373334574" w:history="1">
        <w:r w:rsidR="006C3F6C" w:rsidRPr="008144C0">
          <w:rPr>
            <w:rStyle w:val="Hyperlink"/>
          </w:rPr>
          <w:t>Cleansing the site</w:t>
        </w:r>
        <w:r w:rsidR="006C3F6C">
          <w:rPr>
            <w:webHidden/>
          </w:rPr>
          <w:tab/>
        </w:r>
        <w:r w:rsidR="00DB566B">
          <w:rPr>
            <w:webHidden/>
          </w:rPr>
          <w:fldChar w:fldCharType="begin"/>
        </w:r>
        <w:r w:rsidR="006C3F6C">
          <w:rPr>
            <w:webHidden/>
          </w:rPr>
          <w:instrText xml:space="preserve"> PAGEREF _Toc373334574 \h </w:instrText>
        </w:r>
        <w:r w:rsidR="00DB566B">
          <w:rPr>
            <w:webHidden/>
          </w:rPr>
        </w:r>
        <w:r w:rsidR="00DB566B">
          <w:rPr>
            <w:webHidden/>
          </w:rPr>
          <w:fldChar w:fldCharType="separate"/>
        </w:r>
        <w:r w:rsidR="005A20C9">
          <w:rPr>
            <w:webHidden/>
          </w:rPr>
          <w:t>53</w:t>
        </w:r>
        <w:r w:rsidR="00DB566B">
          <w:rPr>
            <w:webHidden/>
          </w:rPr>
          <w:fldChar w:fldCharType="end"/>
        </w:r>
      </w:hyperlink>
    </w:p>
    <w:p w:rsidR="006C3F6C" w:rsidRDefault="00296157" w:rsidP="00867716">
      <w:pPr>
        <w:pStyle w:val="TOC2"/>
        <w:rPr>
          <w:rFonts w:ascii="Times New Roman" w:hAnsi="Times New Roman" w:cs="Times New Roman"/>
          <w:sz w:val="24"/>
          <w:szCs w:val="24"/>
          <w:lang w:val="en-IE" w:eastAsia="en-IE"/>
        </w:rPr>
      </w:pPr>
      <w:hyperlink w:anchor="_Toc373334575" w:history="1">
        <w:r w:rsidR="006C3F6C" w:rsidRPr="008144C0">
          <w:rPr>
            <w:rStyle w:val="Hyperlink"/>
          </w:rPr>
          <w:t>Performing the phlebotomy puncture</w:t>
        </w:r>
        <w:r w:rsidR="006C3F6C">
          <w:rPr>
            <w:webHidden/>
          </w:rPr>
          <w:tab/>
        </w:r>
        <w:r w:rsidR="00DB566B">
          <w:rPr>
            <w:webHidden/>
          </w:rPr>
          <w:fldChar w:fldCharType="begin"/>
        </w:r>
        <w:r w:rsidR="006C3F6C">
          <w:rPr>
            <w:webHidden/>
          </w:rPr>
          <w:instrText xml:space="preserve"> PAGEREF _Toc373334575 \h </w:instrText>
        </w:r>
        <w:r w:rsidR="00DB566B">
          <w:rPr>
            <w:webHidden/>
          </w:rPr>
        </w:r>
        <w:r w:rsidR="00DB566B">
          <w:rPr>
            <w:webHidden/>
          </w:rPr>
          <w:fldChar w:fldCharType="separate"/>
        </w:r>
        <w:r w:rsidR="005A20C9">
          <w:rPr>
            <w:webHidden/>
          </w:rPr>
          <w:t>53</w:t>
        </w:r>
        <w:r w:rsidR="00DB566B">
          <w:rPr>
            <w:webHidden/>
          </w:rPr>
          <w:fldChar w:fldCharType="end"/>
        </w:r>
      </w:hyperlink>
    </w:p>
    <w:p w:rsidR="006C3F6C" w:rsidRDefault="00296157" w:rsidP="00867716">
      <w:pPr>
        <w:pStyle w:val="TOC2"/>
        <w:rPr>
          <w:rFonts w:ascii="Times New Roman" w:hAnsi="Times New Roman" w:cs="Times New Roman"/>
          <w:sz w:val="24"/>
          <w:szCs w:val="24"/>
          <w:lang w:val="en-IE" w:eastAsia="en-IE"/>
        </w:rPr>
      </w:pPr>
      <w:hyperlink w:anchor="_Toc373334576" w:history="1">
        <w:r w:rsidR="006C3F6C" w:rsidRPr="008144C0">
          <w:rPr>
            <w:rStyle w:val="Hyperlink"/>
          </w:rPr>
          <w:t>Order of draw</w:t>
        </w:r>
        <w:r w:rsidR="006C3F6C">
          <w:rPr>
            <w:webHidden/>
          </w:rPr>
          <w:tab/>
        </w:r>
        <w:r w:rsidR="00DB566B">
          <w:rPr>
            <w:webHidden/>
          </w:rPr>
          <w:fldChar w:fldCharType="begin"/>
        </w:r>
        <w:r w:rsidR="006C3F6C">
          <w:rPr>
            <w:webHidden/>
          </w:rPr>
          <w:instrText xml:space="preserve"> PAGEREF _Toc373334576 \h </w:instrText>
        </w:r>
        <w:r w:rsidR="00DB566B">
          <w:rPr>
            <w:webHidden/>
          </w:rPr>
        </w:r>
        <w:r w:rsidR="00DB566B">
          <w:rPr>
            <w:webHidden/>
          </w:rPr>
          <w:fldChar w:fldCharType="separate"/>
        </w:r>
        <w:r w:rsidR="005A20C9">
          <w:rPr>
            <w:webHidden/>
          </w:rPr>
          <w:t>54</w:t>
        </w:r>
        <w:r w:rsidR="00DB566B">
          <w:rPr>
            <w:webHidden/>
          </w:rPr>
          <w:fldChar w:fldCharType="end"/>
        </w:r>
      </w:hyperlink>
    </w:p>
    <w:p w:rsidR="006C3F6C" w:rsidRDefault="00296157" w:rsidP="00867716">
      <w:pPr>
        <w:pStyle w:val="TOC2"/>
        <w:rPr>
          <w:rFonts w:ascii="Times New Roman" w:hAnsi="Times New Roman" w:cs="Times New Roman"/>
          <w:sz w:val="24"/>
          <w:szCs w:val="24"/>
          <w:lang w:val="en-IE" w:eastAsia="en-IE"/>
        </w:rPr>
      </w:pPr>
      <w:hyperlink w:anchor="_Toc373334577" w:history="1">
        <w:r w:rsidR="006C3F6C" w:rsidRPr="008144C0">
          <w:rPr>
            <w:rStyle w:val="Hyperlink"/>
          </w:rPr>
          <w:t>Post puncture care</w:t>
        </w:r>
        <w:r w:rsidR="006C3F6C">
          <w:rPr>
            <w:webHidden/>
          </w:rPr>
          <w:tab/>
        </w:r>
        <w:r w:rsidR="00DB566B">
          <w:rPr>
            <w:webHidden/>
          </w:rPr>
          <w:fldChar w:fldCharType="begin"/>
        </w:r>
        <w:r w:rsidR="006C3F6C">
          <w:rPr>
            <w:webHidden/>
          </w:rPr>
          <w:instrText xml:space="preserve"> PAGEREF _Toc373334577 \h </w:instrText>
        </w:r>
        <w:r w:rsidR="00DB566B">
          <w:rPr>
            <w:webHidden/>
          </w:rPr>
        </w:r>
        <w:r w:rsidR="00DB566B">
          <w:rPr>
            <w:webHidden/>
          </w:rPr>
          <w:fldChar w:fldCharType="separate"/>
        </w:r>
        <w:r w:rsidR="005A20C9">
          <w:rPr>
            <w:webHidden/>
          </w:rPr>
          <w:t>54</w:t>
        </w:r>
        <w:r w:rsidR="00DB566B">
          <w:rPr>
            <w:webHidden/>
          </w:rPr>
          <w:fldChar w:fldCharType="end"/>
        </w:r>
      </w:hyperlink>
    </w:p>
    <w:p w:rsidR="006C3F6C" w:rsidRDefault="00296157" w:rsidP="00867716">
      <w:pPr>
        <w:pStyle w:val="TOC2"/>
        <w:rPr>
          <w:rFonts w:ascii="Times New Roman" w:hAnsi="Times New Roman" w:cs="Times New Roman"/>
          <w:sz w:val="24"/>
          <w:szCs w:val="24"/>
          <w:lang w:val="en-IE" w:eastAsia="en-IE"/>
        </w:rPr>
      </w:pPr>
      <w:hyperlink w:anchor="_Toc373334578" w:history="1">
        <w:r w:rsidR="006C3F6C" w:rsidRPr="008144C0">
          <w:rPr>
            <w:rStyle w:val="Hyperlink"/>
          </w:rPr>
          <w:t>Safe disposal of materials</w:t>
        </w:r>
        <w:r w:rsidR="006C3F6C">
          <w:rPr>
            <w:webHidden/>
          </w:rPr>
          <w:tab/>
        </w:r>
        <w:r w:rsidR="00DB566B">
          <w:rPr>
            <w:webHidden/>
          </w:rPr>
          <w:fldChar w:fldCharType="begin"/>
        </w:r>
        <w:r w:rsidR="006C3F6C">
          <w:rPr>
            <w:webHidden/>
          </w:rPr>
          <w:instrText xml:space="preserve"> PAGEREF _Toc373334578 \h </w:instrText>
        </w:r>
        <w:r w:rsidR="00DB566B">
          <w:rPr>
            <w:webHidden/>
          </w:rPr>
        </w:r>
        <w:r w:rsidR="00DB566B">
          <w:rPr>
            <w:webHidden/>
          </w:rPr>
          <w:fldChar w:fldCharType="separate"/>
        </w:r>
        <w:r w:rsidR="005A20C9">
          <w:rPr>
            <w:webHidden/>
          </w:rPr>
          <w:t>55</w:t>
        </w:r>
        <w:r w:rsidR="00DB566B">
          <w:rPr>
            <w:webHidden/>
          </w:rPr>
          <w:fldChar w:fldCharType="end"/>
        </w:r>
      </w:hyperlink>
    </w:p>
    <w:p w:rsidR="006C3F6C" w:rsidRDefault="00296157" w:rsidP="009801EF">
      <w:pPr>
        <w:pStyle w:val="TOC1"/>
        <w:rPr>
          <w:rFonts w:ascii="Times New Roman" w:hAnsi="Times New Roman" w:cs="Times New Roman"/>
          <w:color w:val="auto"/>
          <w:sz w:val="24"/>
          <w:lang w:val="en-IE" w:eastAsia="en-IE"/>
        </w:rPr>
      </w:pPr>
      <w:hyperlink w:anchor="_Toc373334579" w:history="1">
        <w:r w:rsidR="006C3F6C" w:rsidRPr="008144C0">
          <w:rPr>
            <w:rStyle w:val="Hyperlink"/>
          </w:rPr>
          <w:t>Blood Transfusion laboratory request forms/specimen containers</w:t>
        </w:r>
        <w:r w:rsidR="006C3F6C">
          <w:rPr>
            <w:webHidden/>
          </w:rPr>
          <w:tab/>
        </w:r>
        <w:r w:rsidR="00DB566B">
          <w:rPr>
            <w:webHidden/>
          </w:rPr>
          <w:fldChar w:fldCharType="begin"/>
        </w:r>
        <w:r w:rsidR="006C3F6C">
          <w:rPr>
            <w:webHidden/>
          </w:rPr>
          <w:instrText xml:space="preserve"> PAGEREF _Toc373334579 \h </w:instrText>
        </w:r>
        <w:r w:rsidR="00DB566B">
          <w:rPr>
            <w:webHidden/>
          </w:rPr>
        </w:r>
        <w:r w:rsidR="00DB566B">
          <w:rPr>
            <w:webHidden/>
          </w:rPr>
          <w:fldChar w:fldCharType="separate"/>
        </w:r>
        <w:r w:rsidR="005A20C9">
          <w:rPr>
            <w:webHidden/>
          </w:rPr>
          <w:t>55</w:t>
        </w:r>
        <w:r w:rsidR="00DB566B">
          <w:rPr>
            <w:webHidden/>
          </w:rPr>
          <w:fldChar w:fldCharType="end"/>
        </w:r>
      </w:hyperlink>
    </w:p>
    <w:p w:rsidR="006C3F6C" w:rsidRDefault="00296157" w:rsidP="00867716">
      <w:pPr>
        <w:pStyle w:val="TOC2"/>
        <w:rPr>
          <w:rFonts w:ascii="Times New Roman" w:hAnsi="Times New Roman" w:cs="Times New Roman"/>
          <w:sz w:val="24"/>
          <w:szCs w:val="24"/>
          <w:lang w:val="en-IE" w:eastAsia="en-IE"/>
        </w:rPr>
      </w:pPr>
      <w:hyperlink w:anchor="_Toc373334580" w:history="1">
        <w:r w:rsidR="006C3F6C" w:rsidRPr="008144C0">
          <w:rPr>
            <w:rStyle w:val="Hyperlink"/>
          </w:rPr>
          <w:t>Specimen containers requirements for Blood Transfusion tests:</w:t>
        </w:r>
        <w:r w:rsidR="006C3F6C">
          <w:rPr>
            <w:webHidden/>
          </w:rPr>
          <w:tab/>
        </w:r>
        <w:r w:rsidR="00DB566B">
          <w:rPr>
            <w:webHidden/>
          </w:rPr>
          <w:fldChar w:fldCharType="begin"/>
        </w:r>
        <w:r w:rsidR="006C3F6C">
          <w:rPr>
            <w:webHidden/>
          </w:rPr>
          <w:instrText xml:space="preserve"> PAGEREF _Toc373334580 \h </w:instrText>
        </w:r>
        <w:r w:rsidR="00DB566B">
          <w:rPr>
            <w:webHidden/>
          </w:rPr>
        </w:r>
        <w:r w:rsidR="00DB566B">
          <w:rPr>
            <w:webHidden/>
          </w:rPr>
          <w:fldChar w:fldCharType="separate"/>
        </w:r>
        <w:r w:rsidR="005A20C9">
          <w:rPr>
            <w:webHidden/>
          </w:rPr>
          <w:t>55</w:t>
        </w:r>
        <w:r w:rsidR="00DB566B">
          <w:rPr>
            <w:webHidden/>
          </w:rPr>
          <w:fldChar w:fldCharType="end"/>
        </w:r>
      </w:hyperlink>
    </w:p>
    <w:p w:rsidR="006C3F6C" w:rsidRDefault="00296157" w:rsidP="009801EF">
      <w:pPr>
        <w:pStyle w:val="TOC1"/>
        <w:rPr>
          <w:rFonts w:ascii="Times New Roman" w:hAnsi="Times New Roman" w:cs="Times New Roman"/>
          <w:color w:val="auto"/>
          <w:sz w:val="24"/>
          <w:lang w:val="en-IE" w:eastAsia="en-IE"/>
        </w:rPr>
      </w:pPr>
      <w:hyperlink w:anchor="_Toc373334581" w:history="1">
        <w:r w:rsidR="006C3F6C" w:rsidRPr="008144C0">
          <w:rPr>
            <w:rStyle w:val="Hyperlink"/>
          </w:rPr>
          <w:t>Labelling the specimen container</w:t>
        </w:r>
        <w:r w:rsidR="006C3F6C">
          <w:rPr>
            <w:webHidden/>
          </w:rPr>
          <w:tab/>
        </w:r>
        <w:r w:rsidR="00DB566B">
          <w:rPr>
            <w:webHidden/>
          </w:rPr>
          <w:fldChar w:fldCharType="begin"/>
        </w:r>
        <w:r w:rsidR="006C3F6C">
          <w:rPr>
            <w:webHidden/>
          </w:rPr>
          <w:instrText xml:space="preserve"> PAGEREF _Toc373334581 \h </w:instrText>
        </w:r>
        <w:r w:rsidR="00DB566B">
          <w:rPr>
            <w:webHidden/>
          </w:rPr>
        </w:r>
        <w:r w:rsidR="00DB566B">
          <w:rPr>
            <w:webHidden/>
          </w:rPr>
          <w:fldChar w:fldCharType="separate"/>
        </w:r>
        <w:r w:rsidR="005A20C9">
          <w:rPr>
            <w:webHidden/>
          </w:rPr>
          <w:t>55</w:t>
        </w:r>
        <w:r w:rsidR="00DB566B">
          <w:rPr>
            <w:webHidden/>
          </w:rPr>
          <w:fldChar w:fldCharType="end"/>
        </w:r>
      </w:hyperlink>
    </w:p>
    <w:p w:rsidR="006C3F6C" w:rsidRDefault="00296157" w:rsidP="009801EF">
      <w:pPr>
        <w:pStyle w:val="TOC1"/>
        <w:rPr>
          <w:rFonts w:ascii="Times New Roman" w:hAnsi="Times New Roman" w:cs="Times New Roman"/>
          <w:color w:val="auto"/>
          <w:sz w:val="24"/>
          <w:lang w:val="en-IE" w:eastAsia="en-IE"/>
        </w:rPr>
      </w:pPr>
      <w:hyperlink w:anchor="_Toc373334582" w:history="1">
        <w:r w:rsidR="006C3F6C" w:rsidRPr="008144C0">
          <w:rPr>
            <w:rStyle w:val="Hyperlink"/>
          </w:rPr>
          <w:t>Completing the request form</w:t>
        </w:r>
        <w:r w:rsidR="006C3F6C">
          <w:rPr>
            <w:webHidden/>
          </w:rPr>
          <w:tab/>
        </w:r>
        <w:r w:rsidR="00DB566B">
          <w:rPr>
            <w:webHidden/>
          </w:rPr>
          <w:fldChar w:fldCharType="begin"/>
        </w:r>
        <w:r w:rsidR="006C3F6C">
          <w:rPr>
            <w:webHidden/>
          </w:rPr>
          <w:instrText xml:space="preserve"> PAGEREF _Toc373334582 \h </w:instrText>
        </w:r>
        <w:r w:rsidR="00DB566B">
          <w:rPr>
            <w:webHidden/>
          </w:rPr>
        </w:r>
        <w:r w:rsidR="00DB566B">
          <w:rPr>
            <w:webHidden/>
          </w:rPr>
          <w:fldChar w:fldCharType="separate"/>
        </w:r>
        <w:r w:rsidR="005A20C9">
          <w:rPr>
            <w:webHidden/>
          </w:rPr>
          <w:t>56</w:t>
        </w:r>
        <w:r w:rsidR="00DB566B">
          <w:rPr>
            <w:webHidden/>
          </w:rPr>
          <w:fldChar w:fldCharType="end"/>
        </w:r>
      </w:hyperlink>
    </w:p>
    <w:p w:rsidR="006C3F6C" w:rsidRDefault="00296157" w:rsidP="009801EF">
      <w:pPr>
        <w:pStyle w:val="TOC1"/>
        <w:rPr>
          <w:rFonts w:ascii="Times New Roman" w:hAnsi="Times New Roman" w:cs="Times New Roman"/>
          <w:color w:val="auto"/>
          <w:sz w:val="24"/>
          <w:lang w:val="en-IE" w:eastAsia="en-IE"/>
        </w:rPr>
      </w:pPr>
      <w:hyperlink w:anchor="_Toc373334583" w:history="1">
        <w:r w:rsidR="006C3F6C" w:rsidRPr="008144C0">
          <w:rPr>
            <w:rStyle w:val="Hyperlink"/>
          </w:rPr>
          <w:t>Storage of examined specimens</w:t>
        </w:r>
        <w:r w:rsidR="006C3F6C">
          <w:rPr>
            <w:webHidden/>
          </w:rPr>
          <w:tab/>
        </w:r>
        <w:r w:rsidR="00DB566B">
          <w:rPr>
            <w:webHidden/>
          </w:rPr>
          <w:fldChar w:fldCharType="begin"/>
        </w:r>
        <w:r w:rsidR="006C3F6C">
          <w:rPr>
            <w:webHidden/>
          </w:rPr>
          <w:instrText xml:space="preserve"> PAGEREF _Toc373334583 \h </w:instrText>
        </w:r>
        <w:r w:rsidR="00DB566B">
          <w:rPr>
            <w:webHidden/>
          </w:rPr>
        </w:r>
        <w:r w:rsidR="00DB566B">
          <w:rPr>
            <w:webHidden/>
          </w:rPr>
          <w:fldChar w:fldCharType="separate"/>
        </w:r>
        <w:r w:rsidR="005A20C9">
          <w:rPr>
            <w:webHidden/>
          </w:rPr>
          <w:t>57</w:t>
        </w:r>
        <w:r w:rsidR="00DB566B">
          <w:rPr>
            <w:webHidden/>
          </w:rPr>
          <w:fldChar w:fldCharType="end"/>
        </w:r>
      </w:hyperlink>
    </w:p>
    <w:p w:rsidR="006C3F6C" w:rsidRDefault="00296157" w:rsidP="009801EF">
      <w:pPr>
        <w:pStyle w:val="TOC1"/>
        <w:rPr>
          <w:rFonts w:ascii="Times New Roman" w:hAnsi="Times New Roman" w:cs="Times New Roman"/>
          <w:color w:val="auto"/>
          <w:sz w:val="24"/>
          <w:lang w:val="en-IE" w:eastAsia="en-IE"/>
        </w:rPr>
      </w:pPr>
      <w:hyperlink w:anchor="_Toc373334584" w:history="1">
        <w:r w:rsidR="006C3F6C" w:rsidRPr="008144C0">
          <w:rPr>
            <w:rStyle w:val="Hyperlink"/>
          </w:rPr>
          <w:t>Repeat examination due to analytical failure</w:t>
        </w:r>
        <w:r w:rsidR="006C3F6C">
          <w:rPr>
            <w:webHidden/>
          </w:rPr>
          <w:tab/>
        </w:r>
        <w:r w:rsidR="00DB566B">
          <w:rPr>
            <w:webHidden/>
          </w:rPr>
          <w:fldChar w:fldCharType="begin"/>
        </w:r>
        <w:r w:rsidR="006C3F6C">
          <w:rPr>
            <w:webHidden/>
          </w:rPr>
          <w:instrText xml:space="preserve"> PAGEREF _Toc373334584 \h </w:instrText>
        </w:r>
        <w:r w:rsidR="00DB566B">
          <w:rPr>
            <w:webHidden/>
          </w:rPr>
        </w:r>
        <w:r w:rsidR="00DB566B">
          <w:rPr>
            <w:webHidden/>
          </w:rPr>
          <w:fldChar w:fldCharType="separate"/>
        </w:r>
        <w:r w:rsidR="005A20C9">
          <w:rPr>
            <w:webHidden/>
          </w:rPr>
          <w:t>57</w:t>
        </w:r>
        <w:r w:rsidR="00DB566B">
          <w:rPr>
            <w:webHidden/>
          </w:rPr>
          <w:fldChar w:fldCharType="end"/>
        </w:r>
      </w:hyperlink>
    </w:p>
    <w:p w:rsidR="006C3F6C" w:rsidRDefault="00296157" w:rsidP="009801EF">
      <w:pPr>
        <w:pStyle w:val="TOC1"/>
        <w:rPr>
          <w:rFonts w:ascii="Times New Roman" w:hAnsi="Times New Roman" w:cs="Times New Roman"/>
          <w:color w:val="auto"/>
          <w:sz w:val="24"/>
          <w:lang w:val="en-IE" w:eastAsia="en-IE"/>
        </w:rPr>
      </w:pPr>
      <w:hyperlink w:anchor="_Toc373334585" w:history="1">
        <w:r w:rsidR="006C3F6C" w:rsidRPr="008144C0">
          <w:rPr>
            <w:rStyle w:val="Hyperlink"/>
          </w:rPr>
          <w:t>Further Examination of the Primary Specimen</w:t>
        </w:r>
        <w:r w:rsidR="006C3F6C">
          <w:rPr>
            <w:webHidden/>
          </w:rPr>
          <w:tab/>
        </w:r>
        <w:r w:rsidR="00DB566B">
          <w:rPr>
            <w:webHidden/>
          </w:rPr>
          <w:fldChar w:fldCharType="begin"/>
        </w:r>
        <w:r w:rsidR="006C3F6C">
          <w:rPr>
            <w:webHidden/>
          </w:rPr>
          <w:instrText xml:space="preserve"> PAGEREF _Toc373334585 \h </w:instrText>
        </w:r>
        <w:r w:rsidR="00DB566B">
          <w:rPr>
            <w:webHidden/>
          </w:rPr>
        </w:r>
        <w:r w:rsidR="00DB566B">
          <w:rPr>
            <w:webHidden/>
          </w:rPr>
          <w:fldChar w:fldCharType="separate"/>
        </w:r>
        <w:r w:rsidR="005A20C9">
          <w:rPr>
            <w:webHidden/>
          </w:rPr>
          <w:t>57</w:t>
        </w:r>
        <w:r w:rsidR="00DB566B">
          <w:rPr>
            <w:webHidden/>
          </w:rPr>
          <w:fldChar w:fldCharType="end"/>
        </w:r>
      </w:hyperlink>
    </w:p>
    <w:p w:rsidR="00B31529" w:rsidRDefault="00DB566B">
      <w:r>
        <w:fldChar w:fldCharType="end"/>
      </w:r>
    </w:p>
    <w:p w:rsidR="009A0CC6" w:rsidRDefault="009A0CC6"/>
    <w:p w:rsidR="0076249D" w:rsidRDefault="0076249D" w:rsidP="00C54824">
      <w:pPr>
        <w:pStyle w:val="Heading2"/>
      </w:pPr>
      <w:bookmarkStart w:id="550" w:name="_Toc360624840"/>
      <w:bookmarkStart w:id="551" w:name="_Toc360631709"/>
      <w:bookmarkStart w:id="552" w:name="_Toc360707949"/>
      <w:bookmarkStart w:id="553" w:name="_Toc365040382"/>
      <w:bookmarkStart w:id="554" w:name="_Toc373325367"/>
      <w:bookmarkStart w:id="555" w:name="_Toc373334564"/>
      <w:bookmarkStart w:id="556" w:name="_Toc373337643"/>
      <w:bookmarkStart w:id="557" w:name="_Toc373338285"/>
      <w:bookmarkEnd w:id="541"/>
      <w:r>
        <w:t>Introduction</w:t>
      </w:r>
      <w:bookmarkEnd w:id="550"/>
      <w:bookmarkEnd w:id="551"/>
      <w:bookmarkEnd w:id="552"/>
      <w:bookmarkEnd w:id="553"/>
      <w:bookmarkEnd w:id="554"/>
      <w:bookmarkEnd w:id="555"/>
      <w:bookmarkEnd w:id="556"/>
      <w:bookmarkEnd w:id="557"/>
    </w:p>
    <w:p w:rsidR="0076249D" w:rsidRPr="0076249D" w:rsidRDefault="0076249D" w:rsidP="0076249D"/>
    <w:p w:rsidR="00B31529" w:rsidRDefault="00B31529">
      <w:r>
        <w:t xml:space="preserve">The Blood Transfusion laboratory is located in the Pathology laboratory on level 4 of Sligo </w:t>
      </w:r>
      <w:r w:rsidR="0085794F">
        <w:t>University</w:t>
      </w:r>
      <w:r>
        <w:t xml:space="preserve"> Hospita</w:t>
      </w:r>
      <w:r w:rsidRPr="00605087">
        <w:t>l.</w:t>
      </w:r>
      <w:r w:rsidR="00D05A36" w:rsidRPr="00605087">
        <w:t xml:space="preserve"> </w:t>
      </w:r>
      <w:r w:rsidR="00C72C5C" w:rsidRPr="00605087">
        <w:t>The Blood Transfusion laboratory is an INAB accredited testing laboratory, Reg. No. 198MT. It is accredited to ISO 15189, for activities as defined in its scope of accreditation which can be viewed on the INAB website (www.inab.ie).</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2340"/>
        <w:gridCol w:w="3600"/>
        <w:gridCol w:w="4140"/>
      </w:tblGrid>
      <w:tr w:rsidR="00B31529">
        <w:tc>
          <w:tcPr>
            <w:tcW w:w="2340" w:type="dxa"/>
            <w:shd w:val="clear" w:color="auto" w:fill="C0C0C0"/>
            <w:vAlign w:val="center"/>
          </w:tcPr>
          <w:p w:rsidR="00B31529" w:rsidRDefault="00B31529">
            <w:bookmarkStart w:id="558" w:name="_Toc322539222"/>
            <w:bookmarkStart w:id="559" w:name="_Toc342481263"/>
            <w:r>
              <w:t>Hours of Operation</w:t>
            </w:r>
            <w:bookmarkEnd w:id="558"/>
            <w:bookmarkEnd w:id="559"/>
          </w:p>
          <w:p w:rsidR="00B31529" w:rsidRDefault="00B31529">
            <w:r>
              <w:t>Blood Transfusion Laboratory</w:t>
            </w:r>
          </w:p>
        </w:tc>
        <w:tc>
          <w:tcPr>
            <w:tcW w:w="7740" w:type="dxa"/>
            <w:gridSpan w:val="2"/>
            <w:tcBorders>
              <w:bottom w:val="single" w:sz="4" w:space="0" w:color="auto"/>
            </w:tcBorders>
            <w:shd w:val="clear" w:color="auto" w:fill="C0C0C0"/>
            <w:vAlign w:val="center"/>
          </w:tcPr>
          <w:p w:rsidR="00B31529" w:rsidRDefault="00B31529">
            <w:r>
              <w:t>Routine Service</w:t>
            </w:r>
          </w:p>
          <w:p w:rsidR="00B31529" w:rsidRDefault="00B31529">
            <w:r>
              <w:t>Monday-Friday(excluding bank holidays)</w:t>
            </w:r>
            <w:r w:rsidDel="00900393">
              <w:t xml:space="preserve">          </w:t>
            </w:r>
            <w:r w:rsidR="00AC37CA">
              <w:t xml:space="preserve">             08.00-17</w:t>
            </w:r>
            <w:r>
              <w:t>.00</w:t>
            </w:r>
          </w:p>
          <w:p w:rsidR="00B31529" w:rsidRDefault="00B31529">
            <w:r>
              <w:t>Specimen processing time cut-off is 16:30</w:t>
            </w:r>
          </w:p>
          <w:p w:rsidR="00B31529" w:rsidRDefault="00B31529"/>
          <w:p w:rsidR="00B31529" w:rsidRDefault="00B31529">
            <w:r>
              <w:t>Emergency On call service available</w:t>
            </w:r>
            <w:r w:rsidR="0054020C">
              <w:t xml:space="preserve"> outside of these hours</w:t>
            </w:r>
          </w:p>
          <w:p w:rsidR="00B31529" w:rsidRDefault="00B31529" w:rsidP="0054020C"/>
        </w:tc>
      </w:tr>
      <w:tr w:rsidR="00B31529">
        <w:trPr>
          <w:cantSplit/>
          <w:trHeight w:val="36"/>
        </w:trPr>
        <w:tc>
          <w:tcPr>
            <w:tcW w:w="2340" w:type="dxa"/>
            <w:vMerge w:val="restart"/>
            <w:shd w:val="clear" w:color="auto" w:fill="C0C0C0"/>
            <w:vAlign w:val="center"/>
          </w:tcPr>
          <w:p w:rsidR="00B31529" w:rsidRDefault="00B31529">
            <w:r>
              <w:t>Phone</w:t>
            </w:r>
          </w:p>
        </w:tc>
        <w:tc>
          <w:tcPr>
            <w:tcW w:w="3600" w:type="dxa"/>
            <w:tcBorders>
              <w:top w:val="single" w:sz="4" w:space="0" w:color="auto"/>
              <w:bottom w:val="single" w:sz="4" w:space="0" w:color="auto"/>
              <w:right w:val="single" w:sz="4" w:space="0" w:color="auto"/>
            </w:tcBorders>
            <w:shd w:val="clear" w:color="auto" w:fill="C0C0C0"/>
            <w:vAlign w:val="center"/>
          </w:tcPr>
          <w:p w:rsidR="00B31529" w:rsidRDefault="00B31529"/>
          <w:p w:rsidR="00B31529" w:rsidRDefault="00B31529">
            <w:r>
              <w:t>Blood Transfusion Laboratory</w:t>
            </w:r>
          </w:p>
          <w:p w:rsidR="00B31529" w:rsidRDefault="00B31529"/>
        </w:tc>
        <w:tc>
          <w:tcPr>
            <w:tcW w:w="4140" w:type="dxa"/>
            <w:tcBorders>
              <w:top w:val="single" w:sz="4" w:space="0" w:color="auto"/>
              <w:left w:val="single" w:sz="4" w:space="0" w:color="auto"/>
              <w:bottom w:val="single" w:sz="4" w:space="0" w:color="auto"/>
            </w:tcBorders>
            <w:shd w:val="clear" w:color="auto" w:fill="C0C0C0"/>
            <w:vAlign w:val="center"/>
          </w:tcPr>
          <w:p w:rsidR="00B31529" w:rsidRDefault="00FE62E0">
            <w:r>
              <w:t xml:space="preserve">Ext: </w:t>
            </w:r>
            <w:r w:rsidR="001D47CF">
              <w:rPr>
                <w:b/>
              </w:rPr>
              <w:t>74</w:t>
            </w:r>
            <w:r>
              <w:rPr>
                <w:b/>
              </w:rPr>
              <w:t>144</w:t>
            </w:r>
          </w:p>
          <w:p w:rsidR="00B31529" w:rsidRDefault="001D47CF" w:rsidP="00FE62E0">
            <w:r>
              <w:t>071 91</w:t>
            </w:r>
            <w:r w:rsidR="00B31529">
              <w:t xml:space="preserve"> </w:t>
            </w:r>
            <w:r>
              <w:rPr>
                <w:b/>
              </w:rPr>
              <w:t>74</w:t>
            </w:r>
            <w:r w:rsidR="00B31529">
              <w:rPr>
                <w:b/>
              </w:rPr>
              <w:t>719</w:t>
            </w:r>
          </w:p>
        </w:tc>
      </w:tr>
      <w:tr w:rsidR="00B31529">
        <w:trPr>
          <w:cantSplit/>
          <w:trHeight w:val="516"/>
        </w:trPr>
        <w:tc>
          <w:tcPr>
            <w:tcW w:w="2340" w:type="dxa"/>
            <w:vMerge/>
            <w:shd w:val="clear" w:color="auto" w:fill="C0C0C0"/>
            <w:vAlign w:val="center"/>
          </w:tcPr>
          <w:p w:rsidR="00B31529" w:rsidRDefault="00B31529"/>
        </w:tc>
        <w:tc>
          <w:tcPr>
            <w:tcW w:w="3600" w:type="dxa"/>
            <w:tcBorders>
              <w:top w:val="nil"/>
              <w:right w:val="nil"/>
            </w:tcBorders>
            <w:shd w:val="clear" w:color="auto" w:fill="C0C0C0"/>
            <w:vAlign w:val="center"/>
          </w:tcPr>
          <w:p w:rsidR="00B31529" w:rsidRDefault="00B31529">
            <w:r>
              <w:t>On-call</w:t>
            </w:r>
          </w:p>
        </w:tc>
        <w:tc>
          <w:tcPr>
            <w:tcW w:w="4140" w:type="dxa"/>
            <w:tcBorders>
              <w:top w:val="nil"/>
              <w:left w:val="nil"/>
            </w:tcBorders>
            <w:shd w:val="clear" w:color="auto" w:fill="C0C0C0"/>
            <w:vAlign w:val="center"/>
          </w:tcPr>
          <w:p w:rsidR="00B31529" w:rsidRPr="003F3304" w:rsidRDefault="00B31529">
            <w:pPr>
              <w:rPr>
                <w:b/>
              </w:rPr>
            </w:pPr>
            <w:r w:rsidRPr="003F3304">
              <w:rPr>
                <w:b/>
              </w:rPr>
              <w:t>173440</w:t>
            </w:r>
            <w:r w:rsidRPr="003F3304" w:rsidDel="000F69FD">
              <w:rPr>
                <w:b/>
              </w:rPr>
              <w:t xml:space="preserve">    </w:t>
            </w:r>
          </w:p>
        </w:tc>
      </w:tr>
      <w:tr w:rsidR="00B31529">
        <w:trPr>
          <w:trHeight w:val="447"/>
        </w:trPr>
        <w:tc>
          <w:tcPr>
            <w:tcW w:w="2340" w:type="dxa"/>
            <w:shd w:val="clear" w:color="auto" w:fill="C0C0C0"/>
            <w:vAlign w:val="center"/>
          </w:tcPr>
          <w:p w:rsidR="00B31529" w:rsidRDefault="00B31529"/>
          <w:p w:rsidR="00B31529" w:rsidRDefault="00B31529">
            <w:r>
              <w:t>Fax</w:t>
            </w:r>
          </w:p>
        </w:tc>
        <w:tc>
          <w:tcPr>
            <w:tcW w:w="7740" w:type="dxa"/>
            <w:gridSpan w:val="2"/>
            <w:shd w:val="clear" w:color="auto" w:fill="C0C0C0"/>
            <w:vAlign w:val="center"/>
          </w:tcPr>
          <w:p w:rsidR="00B31529" w:rsidRDefault="00B31529"/>
          <w:p w:rsidR="00B31529" w:rsidRDefault="00B31529">
            <w:r>
              <w:t>071 917 4515</w:t>
            </w:r>
          </w:p>
        </w:tc>
      </w:tr>
    </w:tbl>
    <w:p w:rsidR="0076249D" w:rsidRDefault="0076249D"/>
    <w:p w:rsidR="00B31529" w:rsidRDefault="00B31529">
      <w:r>
        <w:t>If telephoning from inside hospital see extensions in Bold</w:t>
      </w:r>
    </w:p>
    <w:p w:rsidR="00B31529" w:rsidRDefault="00B31529"/>
    <w:p w:rsidR="00B31529" w:rsidRDefault="00B31529">
      <w:r>
        <w:t>Access to the Pathology laboratory is restricted to limited hospital personnel. During routine hour’s access to the main P</w:t>
      </w:r>
      <w:r w:rsidR="006F1F30">
        <w:t xml:space="preserve">athology laboratory is by </w:t>
      </w:r>
      <w:r>
        <w:t>key</w:t>
      </w:r>
      <w:r w:rsidR="006F1F30">
        <w:t>pad/card</w:t>
      </w:r>
      <w:r>
        <w:t xml:space="preserve"> access door. The Pathology specimen reception office is accessible during routine hours. During emergency on call service hour’s access to the Pathology la</w:t>
      </w:r>
      <w:r w:rsidR="006F1F30">
        <w:t>boratory is through a key pad/card access</w:t>
      </w:r>
      <w:r>
        <w:t xml:space="preserve"> door. The Pathology specimen reception is not accessible during these hours and specimens which are from outside the hospital are to be de</w:t>
      </w:r>
      <w:r w:rsidR="006F1F30">
        <w:t>livered during these times by prior arrangement only.</w:t>
      </w:r>
    </w:p>
    <w:p w:rsidR="00B31529" w:rsidRDefault="00B31529" w:rsidP="00C54824">
      <w:pPr>
        <w:pStyle w:val="Heading2"/>
      </w:pPr>
      <w:bookmarkStart w:id="560" w:name="_Toc322539223"/>
      <w:bookmarkStart w:id="561" w:name="_Toc342481264"/>
      <w:bookmarkStart w:id="562" w:name="_Toc360624841"/>
      <w:bookmarkStart w:id="563" w:name="_Toc360631710"/>
      <w:bookmarkStart w:id="564" w:name="_Toc360707950"/>
      <w:bookmarkStart w:id="565" w:name="_Toc365040383"/>
      <w:bookmarkStart w:id="566" w:name="_Toc373325368"/>
      <w:bookmarkStart w:id="567" w:name="_Toc373334565"/>
      <w:bookmarkStart w:id="568" w:name="_Toc373337644"/>
      <w:bookmarkStart w:id="569" w:name="_Toc373338286"/>
      <w:r>
        <w:t>Blood Transfusion Laboratory staff contact details</w:t>
      </w:r>
      <w:bookmarkEnd w:id="560"/>
      <w:bookmarkEnd w:id="561"/>
      <w:bookmarkEnd w:id="562"/>
      <w:bookmarkEnd w:id="563"/>
      <w:bookmarkEnd w:id="564"/>
      <w:bookmarkEnd w:id="565"/>
      <w:bookmarkEnd w:id="566"/>
      <w:bookmarkEnd w:id="567"/>
      <w:bookmarkEnd w:id="568"/>
      <w:bookmarkEnd w:id="569"/>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990"/>
        <w:gridCol w:w="4806"/>
      </w:tblGrid>
      <w:tr w:rsidR="00B31529" w:rsidTr="00B45EBE">
        <w:tc>
          <w:tcPr>
            <w:tcW w:w="2410" w:type="dxa"/>
            <w:shd w:val="clear" w:color="auto" w:fill="B3B3B3"/>
          </w:tcPr>
          <w:p w:rsidR="00B31529" w:rsidRDefault="00B31529">
            <w:r>
              <w:t>NAME</w:t>
            </w:r>
          </w:p>
        </w:tc>
        <w:tc>
          <w:tcPr>
            <w:tcW w:w="2990" w:type="dxa"/>
            <w:shd w:val="clear" w:color="auto" w:fill="B3B3B3"/>
          </w:tcPr>
          <w:p w:rsidR="00B31529" w:rsidRDefault="00B31529">
            <w:r>
              <w:t>JOB TITLE</w:t>
            </w:r>
          </w:p>
        </w:tc>
        <w:tc>
          <w:tcPr>
            <w:tcW w:w="4806" w:type="dxa"/>
            <w:shd w:val="clear" w:color="auto" w:fill="B3B3B3"/>
          </w:tcPr>
          <w:p w:rsidR="00B31529" w:rsidRDefault="00B31529">
            <w:r>
              <w:t>Contact</w:t>
            </w:r>
            <w:r w:rsidDel="00E354B1">
              <w:t xml:space="preserve"> </w:t>
            </w:r>
            <w:r>
              <w:t>/</w:t>
            </w:r>
            <w:r w:rsidDel="00E354B1">
              <w:t xml:space="preserve"> </w:t>
            </w:r>
            <w:r>
              <w:t>Email</w:t>
            </w:r>
          </w:p>
        </w:tc>
      </w:tr>
      <w:tr w:rsidR="00B31529" w:rsidTr="00B45EBE">
        <w:trPr>
          <w:cantSplit/>
          <w:trHeight w:val="549"/>
        </w:trPr>
        <w:tc>
          <w:tcPr>
            <w:tcW w:w="2410" w:type="dxa"/>
            <w:shd w:val="clear" w:color="auto" w:fill="B3B3B3"/>
          </w:tcPr>
          <w:p w:rsidR="00B31529" w:rsidRDefault="00FC7436">
            <w:r>
              <w:t>Liam O’Grady</w:t>
            </w:r>
          </w:p>
        </w:tc>
        <w:tc>
          <w:tcPr>
            <w:tcW w:w="2990" w:type="dxa"/>
          </w:tcPr>
          <w:p w:rsidR="00B31529" w:rsidRDefault="00FC7436">
            <w:r>
              <w:t xml:space="preserve">Laboratory </w:t>
            </w:r>
            <w:r w:rsidR="00B31529">
              <w:t>Manager</w:t>
            </w:r>
          </w:p>
        </w:tc>
        <w:tc>
          <w:tcPr>
            <w:tcW w:w="4806" w:type="dxa"/>
            <w:tcBorders>
              <w:bottom w:val="single" w:sz="4" w:space="0" w:color="auto"/>
            </w:tcBorders>
          </w:tcPr>
          <w:p w:rsidR="00B31529" w:rsidRDefault="00296157">
            <w:hyperlink r:id="rId62" w:history="1">
              <w:r w:rsidR="00FC7436" w:rsidRPr="006336FB">
                <w:rPr>
                  <w:rStyle w:val="Hyperlink"/>
                </w:rPr>
                <w:t>liam.ogrady@hse.ie</w:t>
              </w:r>
            </w:hyperlink>
          </w:p>
          <w:p w:rsidR="00B31529" w:rsidRDefault="00B31529">
            <w:r>
              <w:t>Mob</w:t>
            </w:r>
            <w:r w:rsidR="00D453E8">
              <w:t>ile</w:t>
            </w:r>
            <w:r w:rsidR="00FC7436">
              <w:t xml:space="preserve"> </w:t>
            </w:r>
            <w:r w:rsidR="00C90C10">
              <w:t>087 6184160</w:t>
            </w:r>
          </w:p>
          <w:p w:rsidR="00B31529" w:rsidRDefault="00B31529">
            <w:r>
              <w:t>Work 071 917 4560</w:t>
            </w:r>
          </w:p>
        </w:tc>
      </w:tr>
      <w:tr w:rsidR="00B31529" w:rsidTr="00B45EBE">
        <w:tc>
          <w:tcPr>
            <w:tcW w:w="2410" w:type="dxa"/>
            <w:shd w:val="clear" w:color="auto" w:fill="B3B3B3"/>
          </w:tcPr>
          <w:p w:rsidR="00B31529" w:rsidRDefault="00B31529">
            <w:r>
              <w:t xml:space="preserve">Dr Andy Hodgson               </w:t>
            </w:r>
          </w:p>
        </w:tc>
        <w:tc>
          <w:tcPr>
            <w:tcW w:w="2990" w:type="dxa"/>
          </w:tcPr>
          <w:p w:rsidR="00B31529" w:rsidRDefault="00B31529">
            <w:r>
              <w:t xml:space="preserve">Consultant Haematologist                  </w:t>
            </w:r>
          </w:p>
        </w:tc>
        <w:tc>
          <w:tcPr>
            <w:tcW w:w="4806" w:type="dxa"/>
          </w:tcPr>
          <w:p w:rsidR="00791012" w:rsidRDefault="00B31529">
            <w:r>
              <w:t xml:space="preserve">071 917  4458  </w:t>
            </w:r>
          </w:p>
          <w:p w:rsidR="00B31529" w:rsidRDefault="00791012">
            <w:r>
              <w:t>Andrew.hodgson@hse.ie</w:t>
            </w:r>
            <w:r w:rsidR="00B31529">
              <w:t xml:space="preserve">  </w:t>
            </w:r>
          </w:p>
        </w:tc>
      </w:tr>
      <w:tr w:rsidR="00C90C10" w:rsidTr="00B45EBE">
        <w:tc>
          <w:tcPr>
            <w:tcW w:w="2410" w:type="dxa"/>
            <w:shd w:val="clear" w:color="auto" w:fill="B3B3B3"/>
          </w:tcPr>
          <w:p w:rsidR="00C90C10" w:rsidRDefault="00C90C10">
            <w:r>
              <w:t>Dr Aine Burke</w:t>
            </w:r>
          </w:p>
        </w:tc>
        <w:tc>
          <w:tcPr>
            <w:tcW w:w="2990" w:type="dxa"/>
          </w:tcPr>
          <w:p w:rsidR="00C90C10" w:rsidRDefault="00C90C10">
            <w:r>
              <w:t xml:space="preserve">Consultant Haematologist                  </w:t>
            </w:r>
          </w:p>
        </w:tc>
        <w:tc>
          <w:tcPr>
            <w:tcW w:w="4806" w:type="dxa"/>
          </w:tcPr>
          <w:p w:rsidR="00C90C10" w:rsidRDefault="00C72C5C">
            <w:r>
              <w:t>071 917 36897</w:t>
            </w:r>
          </w:p>
          <w:p w:rsidR="00791012" w:rsidRDefault="00791012">
            <w:r>
              <w:t>Aine.burke3@hse.ie</w:t>
            </w:r>
          </w:p>
        </w:tc>
      </w:tr>
      <w:tr w:rsidR="00B31529" w:rsidTr="00B45EBE">
        <w:trPr>
          <w:trHeight w:val="593"/>
        </w:trPr>
        <w:tc>
          <w:tcPr>
            <w:tcW w:w="2410" w:type="dxa"/>
            <w:shd w:val="clear" w:color="auto" w:fill="B3B3B3"/>
          </w:tcPr>
          <w:p w:rsidR="00B31529" w:rsidRDefault="006F1F30">
            <w:r>
              <w:t>Ms Lorraine McCafferty</w:t>
            </w:r>
          </w:p>
        </w:tc>
        <w:tc>
          <w:tcPr>
            <w:tcW w:w="2990" w:type="dxa"/>
          </w:tcPr>
          <w:p w:rsidR="00B31529" w:rsidRDefault="00B31529">
            <w:r>
              <w:t>Chief Medical Scientist</w:t>
            </w:r>
          </w:p>
        </w:tc>
        <w:tc>
          <w:tcPr>
            <w:tcW w:w="4806" w:type="dxa"/>
          </w:tcPr>
          <w:p w:rsidR="00B31529" w:rsidRDefault="006F1F30">
            <w:r>
              <w:t>071 917 6881</w:t>
            </w:r>
          </w:p>
          <w:p w:rsidR="00B31529" w:rsidRDefault="006F1F30">
            <w:r>
              <w:t>Lorraine.mccafferty</w:t>
            </w:r>
            <w:r w:rsidR="00B31529">
              <w:t>@hse.ie</w:t>
            </w:r>
          </w:p>
        </w:tc>
      </w:tr>
      <w:tr w:rsidR="00B31529" w:rsidTr="00B45EBE">
        <w:tc>
          <w:tcPr>
            <w:tcW w:w="2410" w:type="dxa"/>
            <w:shd w:val="clear" w:color="auto" w:fill="B3B3B3"/>
          </w:tcPr>
          <w:p w:rsidR="00B31529" w:rsidRDefault="00B31529">
            <w:r>
              <w:t>Ms Cathy Mc Carry</w:t>
            </w:r>
          </w:p>
        </w:tc>
        <w:tc>
          <w:tcPr>
            <w:tcW w:w="2990" w:type="dxa"/>
          </w:tcPr>
          <w:p w:rsidR="00B31529" w:rsidRDefault="00B31529">
            <w:r>
              <w:t>Senior Medical Scientist</w:t>
            </w:r>
          </w:p>
        </w:tc>
        <w:tc>
          <w:tcPr>
            <w:tcW w:w="4806" w:type="dxa"/>
          </w:tcPr>
          <w:p w:rsidR="00B31529" w:rsidRDefault="00B31529">
            <w:r>
              <w:t>cathy.mccarry@hse.ie</w:t>
            </w:r>
          </w:p>
        </w:tc>
      </w:tr>
      <w:tr w:rsidR="00B31529" w:rsidTr="00B45EBE">
        <w:tc>
          <w:tcPr>
            <w:tcW w:w="2410" w:type="dxa"/>
            <w:shd w:val="clear" w:color="auto" w:fill="B3B3B3"/>
          </w:tcPr>
          <w:p w:rsidR="00B31529" w:rsidRDefault="00B31529">
            <w:r>
              <w:t>Ms Eilish O’Brien</w:t>
            </w:r>
          </w:p>
        </w:tc>
        <w:tc>
          <w:tcPr>
            <w:tcW w:w="2990" w:type="dxa"/>
          </w:tcPr>
          <w:p w:rsidR="00B31529" w:rsidRDefault="00B31529">
            <w:r>
              <w:t>Quality Manager</w:t>
            </w:r>
          </w:p>
        </w:tc>
        <w:tc>
          <w:tcPr>
            <w:tcW w:w="4806" w:type="dxa"/>
          </w:tcPr>
          <w:p w:rsidR="00B31529" w:rsidRDefault="006F1F30">
            <w:r>
              <w:t>071 9174759</w:t>
            </w:r>
          </w:p>
          <w:p w:rsidR="00B31529" w:rsidRDefault="00B31529">
            <w:r>
              <w:t>eilish.obrien@hse.ie</w:t>
            </w:r>
          </w:p>
        </w:tc>
      </w:tr>
      <w:tr w:rsidR="00B31529" w:rsidTr="00B45EBE">
        <w:tc>
          <w:tcPr>
            <w:tcW w:w="2410" w:type="dxa"/>
            <w:shd w:val="clear" w:color="auto" w:fill="B3B3B3"/>
          </w:tcPr>
          <w:p w:rsidR="00B31529" w:rsidRDefault="00B31529">
            <w:r>
              <w:t>Ms Louise Robinson</w:t>
            </w:r>
          </w:p>
        </w:tc>
        <w:tc>
          <w:tcPr>
            <w:tcW w:w="2990" w:type="dxa"/>
          </w:tcPr>
          <w:p w:rsidR="00B31529" w:rsidRDefault="00B31529">
            <w:r>
              <w:t>Haemovigilance Officer</w:t>
            </w:r>
          </w:p>
        </w:tc>
        <w:tc>
          <w:tcPr>
            <w:tcW w:w="4806" w:type="dxa"/>
          </w:tcPr>
          <w:p w:rsidR="00B31529" w:rsidRDefault="00B31529" w:rsidP="00C90C10">
            <w:r>
              <w:t>071 917 4675 Bleep 226</w:t>
            </w:r>
            <w:r w:rsidR="00C90C10">
              <w:t xml:space="preserve"> l</w:t>
            </w:r>
            <w:r>
              <w:t>ouisem.robinson@hse.ie</w:t>
            </w:r>
          </w:p>
        </w:tc>
      </w:tr>
    </w:tbl>
    <w:p w:rsidR="00852000" w:rsidRPr="00852000" w:rsidRDefault="00852000" w:rsidP="00C54824">
      <w:pPr>
        <w:pStyle w:val="Heading2"/>
      </w:pPr>
      <w:bookmarkStart w:id="570" w:name="_Toc373325369"/>
      <w:bookmarkStart w:id="571" w:name="_Toc373334566"/>
      <w:bookmarkStart w:id="572" w:name="_Toc373337645"/>
      <w:bookmarkStart w:id="573" w:name="_Toc373338287"/>
      <w:r w:rsidRPr="00852000">
        <w:lastRenderedPageBreak/>
        <w:t xml:space="preserve">Information for service users within </w:t>
      </w:r>
      <w:r w:rsidR="0085794F">
        <w:t>SUH</w:t>
      </w:r>
      <w:bookmarkEnd w:id="570"/>
      <w:bookmarkEnd w:id="571"/>
      <w:bookmarkEnd w:id="572"/>
      <w:bookmarkEnd w:id="573"/>
    </w:p>
    <w:p w:rsidR="00852000" w:rsidRPr="00852000" w:rsidRDefault="00852000" w:rsidP="00852000">
      <w:r>
        <w:t xml:space="preserve">For information regarding to the Blood Transfusion service within Sligo </w:t>
      </w:r>
      <w:r w:rsidR="0085794F">
        <w:t>University</w:t>
      </w:r>
      <w:r>
        <w:t xml:space="preserve"> Hospital please refer to PATH-BT-HV-QP16 Blood Transfusion laboratory user manual. The information below is for General Practioners only.</w:t>
      </w:r>
    </w:p>
    <w:p w:rsidR="00245747" w:rsidRDefault="00245747" w:rsidP="00C54824">
      <w:pPr>
        <w:pStyle w:val="Heading2"/>
      </w:pPr>
      <w:bookmarkStart w:id="574" w:name="_Toc373325370"/>
      <w:bookmarkStart w:id="575" w:name="_Toc373334567"/>
      <w:bookmarkStart w:id="576" w:name="_Toc373337646"/>
      <w:bookmarkStart w:id="577" w:name="_Toc373338288"/>
      <w:bookmarkStart w:id="578" w:name="_Toc322539225"/>
      <w:bookmarkStart w:id="579" w:name="_Toc342481266"/>
      <w:bookmarkStart w:id="580" w:name="_Toc360624847"/>
      <w:bookmarkStart w:id="581" w:name="_Toc360631716"/>
      <w:bookmarkStart w:id="582" w:name="_Toc360707956"/>
      <w:bookmarkStart w:id="583" w:name="_Toc365040389"/>
      <w:r>
        <w:t>Information for General Practioner users of the Blood Transfusion service</w:t>
      </w:r>
      <w:bookmarkEnd w:id="574"/>
      <w:bookmarkEnd w:id="575"/>
      <w:bookmarkEnd w:id="576"/>
      <w:bookmarkEnd w:id="577"/>
    </w:p>
    <w:p w:rsidR="00F5597D" w:rsidRDefault="00F5597D" w:rsidP="004A5932">
      <w:pPr>
        <w:autoSpaceDE w:val="0"/>
        <w:autoSpaceDN w:val="0"/>
        <w:adjustRightInd w:val="0"/>
        <w:rPr>
          <w:rFonts w:cs="Arial"/>
          <w:szCs w:val="22"/>
          <w:lang w:val="en-IE" w:eastAsia="en-IE"/>
        </w:rPr>
      </w:pPr>
      <w:r>
        <w:t xml:space="preserve">The Blood Transfusion laboratory at </w:t>
      </w:r>
      <w:r w:rsidR="0085794F">
        <w:t>SUH</w:t>
      </w:r>
      <w:r>
        <w:t xml:space="preserve"> provides Antenatal blood group and antibody screening service to General Practitioners and antenatal clinics. </w:t>
      </w:r>
      <w:r w:rsidR="004A5932" w:rsidRPr="004A5932">
        <w:rPr>
          <w:rFonts w:cs="Arial"/>
          <w:szCs w:val="22"/>
          <w:lang w:val="en-IE" w:eastAsia="en-IE"/>
        </w:rPr>
        <w:t>The Blood Transfusion department also provid</w:t>
      </w:r>
      <w:r w:rsidR="004A5932">
        <w:rPr>
          <w:rFonts w:cs="Arial"/>
          <w:szCs w:val="22"/>
          <w:lang w:val="en-IE" w:eastAsia="en-IE"/>
        </w:rPr>
        <w:t xml:space="preserve">es advisory services, clinical, </w:t>
      </w:r>
      <w:r w:rsidR="004A5932" w:rsidRPr="004A5932">
        <w:rPr>
          <w:rFonts w:cs="Arial"/>
          <w:szCs w:val="22"/>
          <w:lang w:val="en-IE" w:eastAsia="en-IE"/>
        </w:rPr>
        <w:t xml:space="preserve">technical and Haemovigilance advice. The Haemovigilance </w:t>
      </w:r>
      <w:r w:rsidR="004A5932">
        <w:rPr>
          <w:rFonts w:cs="Arial"/>
          <w:szCs w:val="22"/>
          <w:lang w:val="en-IE" w:eastAsia="en-IE"/>
        </w:rPr>
        <w:t xml:space="preserve">service </w:t>
      </w:r>
      <w:r w:rsidR="004A5932" w:rsidRPr="004A5932">
        <w:rPr>
          <w:rFonts w:cs="Arial"/>
          <w:szCs w:val="22"/>
          <w:lang w:val="en-IE" w:eastAsia="en-IE"/>
        </w:rPr>
        <w:t xml:space="preserve">is a Consultant led service with a Haemovigilance Officer. </w:t>
      </w:r>
      <w:r w:rsidR="004A5932">
        <w:rPr>
          <w:rFonts w:cs="Arial"/>
          <w:szCs w:val="22"/>
          <w:lang w:val="en-IE" w:eastAsia="en-IE"/>
        </w:rPr>
        <w:t xml:space="preserve">The </w:t>
      </w:r>
      <w:r w:rsidR="004A5932" w:rsidRPr="004A5932">
        <w:rPr>
          <w:rFonts w:cs="Arial"/>
          <w:szCs w:val="22"/>
          <w:lang w:val="en-IE" w:eastAsia="en-IE"/>
        </w:rPr>
        <w:t>Co</w:t>
      </w:r>
      <w:r w:rsidR="004A5932">
        <w:rPr>
          <w:rFonts w:cs="Arial"/>
          <w:szCs w:val="22"/>
          <w:lang w:val="en-IE" w:eastAsia="en-IE"/>
        </w:rPr>
        <w:t xml:space="preserve">nsultant Haematologist and Senior Scientific </w:t>
      </w:r>
      <w:r w:rsidR="004A5932" w:rsidRPr="004A5932">
        <w:rPr>
          <w:rFonts w:cs="Arial"/>
          <w:szCs w:val="22"/>
          <w:lang w:val="en-IE" w:eastAsia="en-IE"/>
        </w:rPr>
        <w:t>staff provides</w:t>
      </w:r>
      <w:r w:rsidR="004A5932">
        <w:rPr>
          <w:rFonts w:cs="Arial"/>
          <w:szCs w:val="22"/>
          <w:lang w:val="en-IE" w:eastAsia="en-IE"/>
        </w:rPr>
        <w:t xml:space="preserve"> advisory </w:t>
      </w:r>
      <w:r w:rsidR="004A5932" w:rsidRPr="004A5932">
        <w:rPr>
          <w:rFonts w:cs="Arial"/>
          <w:szCs w:val="22"/>
          <w:lang w:val="en-IE" w:eastAsia="en-IE"/>
        </w:rPr>
        <w:t xml:space="preserve">service to all users of the service. </w:t>
      </w:r>
      <w:r w:rsidR="004A5932">
        <w:rPr>
          <w:rFonts w:cs="Arial"/>
          <w:szCs w:val="22"/>
          <w:lang w:val="en-IE" w:eastAsia="en-IE"/>
        </w:rPr>
        <w:t>The Consultant Haematologist is</w:t>
      </w:r>
      <w:r w:rsidR="004A5932" w:rsidRPr="004A5932">
        <w:rPr>
          <w:rFonts w:cs="Arial"/>
          <w:szCs w:val="22"/>
          <w:lang w:val="en-IE" w:eastAsia="en-IE"/>
        </w:rPr>
        <w:t xml:space="preserve"> available for</w:t>
      </w:r>
      <w:r w:rsidR="004A5932">
        <w:rPr>
          <w:rFonts w:cs="Arial"/>
          <w:szCs w:val="22"/>
          <w:lang w:val="en-IE" w:eastAsia="en-IE"/>
        </w:rPr>
        <w:t xml:space="preserve"> </w:t>
      </w:r>
      <w:r w:rsidR="000A150A">
        <w:rPr>
          <w:rFonts w:cs="Arial"/>
          <w:szCs w:val="22"/>
          <w:lang w:val="en-IE" w:eastAsia="en-IE"/>
        </w:rPr>
        <w:t xml:space="preserve">clinical </w:t>
      </w:r>
      <w:r w:rsidR="004A5932">
        <w:rPr>
          <w:rFonts w:cs="Arial"/>
          <w:szCs w:val="22"/>
          <w:lang w:val="en-IE" w:eastAsia="en-IE"/>
        </w:rPr>
        <w:t xml:space="preserve">advice on Blood Transfusion </w:t>
      </w:r>
      <w:r w:rsidR="004A5932" w:rsidRPr="004A5932">
        <w:rPr>
          <w:rFonts w:cs="Arial"/>
          <w:szCs w:val="22"/>
          <w:lang w:val="en-IE" w:eastAsia="en-IE"/>
        </w:rPr>
        <w:t>issues.</w:t>
      </w:r>
    </w:p>
    <w:p w:rsidR="00106966" w:rsidRDefault="00106966" w:rsidP="00106966">
      <w:r>
        <w:t>Clinical advice on ordering of examinations and on interpretation of examination results is available at the contact details listed above if required.</w:t>
      </w:r>
    </w:p>
    <w:p w:rsidR="0040351B" w:rsidRPr="00B83385" w:rsidRDefault="00511701" w:rsidP="00106966">
      <w:r>
        <w:t>Note: B</w:t>
      </w:r>
      <w:r w:rsidR="0040351B">
        <w:t xml:space="preserve">lood transfusion samples </w:t>
      </w:r>
      <w:r>
        <w:t xml:space="preserve">on females &lt;55 years </w:t>
      </w:r>
      <w:r w:rsidR="0040351B">
        <w:t xml:space="preserve">require a SUH PCN in order to be processed, please see PATH-BT-MEMO-36 </w:t>
      </w:r>
      <w:r w:rsidR="0040351B" w:rsidRPr="0040351B">
        <w:t>Ante-natal booking bloods &amp; RAADP</w:t>
      </w:r>
    </w:p>
    <w:p w:rsidR="00106966" w:rsidRPr="004A5932" w:rsidRDefault="00106966" w:rsidP="004A5932">
      <w:pPr>
        <w:autoSpaceDE w:val="0"/>
        <w:autoSpaceDN w:val="0"/>
        <w:adjustRightInd w:val="0"/>
        <w:rPr>
          <w:rFonts w:cs="Arial"/>
          <w:szCs w:val="22"/>
          <w:lang w:val="en-IE" w:eastAsia="en-IE"/>
        </w:rPr>
      </w:pPr>
    </w:p>
    <w:p w:rsidR="00B31529" w:rsidRDefault="00B31529" w:rsidP="00C54824">
      <w:pPr>
        <w:pStyle w:val="Heading2"/>
      </w:pPr>
      <w:bookmarkStart w:id="584" w:name="_Toc373325371"/>
      <w:bookmarkStart w:id="585" w:name="_Toc373334568"/>
      <w:bookmarkStart w:id="586" w:name="_Toc373337647"/>
      <w:bookmarkStart w:id="587" w:name="_Toc373338289"/>
      <w:r>
        <w:t>Blood Transfusion Test Profile Requirements</w:t>
      </w:r>
      <w:bookmarkEnd w:id="578"/>
      <w:bookmarkEnd w:id="579"/>
      <w:bookmarkEnd w:id="580"/>
      <w:bookmarkEnd w:id="581"/>
      <w:bookmarkEnd w:id="582"/>
      <w:bookmarkEnd w:id="583"/>
      <w:bookmarkEnd w:id="584"/>
      <w:bookmarkEnd w:id="585"/>
      <w:bookmarkEnd w:id="586"/>
      <w:bookmarkEnd w:id="587"/>
    </w:p>
    <w:p w:rsidR="00B31529" w:rsidRDefault="00B31529">
      <w:pPr>
        <w:rPr>
          <w:b/>
          <w:bCs/>
        </w:rPr>
      </w:pPr>
      <w:r>
        <w:rPr>
          <w:b/>
          <w:bCs/>
        </w:rPr>
        <w:t>All specimens should be delivered to the BT laboratory ASAP or within 48 hours for processing.</w:t>
      </w:r>
    </w:p>
    <w:p w:rsidR="00B31529" w:rsidRDefault="00B31529"/>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1831"/>
        <w:gridCol w:w="1268"/>
        <w:gridCol w:w="34"/>
        <w:gridCol w:w="1234"/>
        <w:gridCol w:w="45"/>
        <w:gridCol w:w="1391"/>
        <w:gridCol w:w="1871"/>
        <w:gridCol w:w="1819"/>
      </w:tblGrid>
      <w:tr w:rsidR="00B31529">
        <w:trPr>
          <w:trHeight w:val="630"/>
          <w:tblHeader/>
          <w:jc w:val="center"/>
        </w:trPr>
        <w:tc>
          <w:tcPr>
            <w:tcW w:w="784" w:type="pct"/>
            <w:vMerge w:val="restart"/>
            <w:shd w:val="clear" w:color="auto" w:fill="C0C0C0"/>
          </w:tcPr>
          <w:p w:rsidR="00B31529" w:rsidRDefault="00B31529"/>
          <w:p w:rsidR="00B31529" w:rsidRDefault="00B31529">
            <w:r>
              <w:t>Test/Profile</w:t>
            </w:r>
          </w:p>
        </w:tc>
        <w:tc>
          <w:tcPr>
            <w:tcW w:w="813" w:type="pct"/>
            <w:vMerge w:val="restart"/>
            <w:shd w:val="clear" w:color="auto" w:fill="C0C0C0"/>
          </w:tcPr>
          <w:p w:rsidR="00B31529" w:rsidRDefault="00B31529"/>
          <w:p w:rsidR="00B31529" w:rsidRDefault="00B31529">
            <w:r>
              <w:t>Specimen Type</w:t>
            </w:r>
          </w:p>
        </w:tc>
        <w:tc>
          <w:tcPr>
            <w:tcW w:w="1764" w:type="pct"/>
            <w:gridSpan w:val="5"/>
            <w:shd w:val="clear" w:color="auto" w:fill="C0C0C0"/>
          </w:tcPr>
          <w:p w:rsidR="00B31529" w:rsidRDefault="00B31529">
            <w:r>
              <w:t>Specimen Requirements</w:t>
            </w:r>
          </w:p>
        </w:tc>
        <w:tc>
          <w:tcPr>
            <w:tcW w:w="831" w:type="pct"/>
            <w:vMerge w:val="restart"/>
            <w:shd w:val="clear" w:color="auto" w:fill="C0C0C0"/>
          </w:tcPr>
          <w:p w:rsidR="00B31529" w:rsidRDefault="00B31529">
            <w:r>
              <w:t>Special Requirements</w:t>
            </w:r>
          </w:p>
          <w:p w:rsidR="00B31529" w:rsidRDefault="00B31529"/>
        </w:tc>
        <w:tc>
          <w:tcPr>
            <w:tcW w:w="808" w:type="pct"/>
            <w:vMerge w:val="restart"/>
            <w:shd w:val="clear" w:color="auto" w:fill="C0C0C0"/>
          </w:tcPr>
          <w:p w:rsidR="00B31529" w:rsidRDefault="00B31529">
            <w:r>
              <w:t>Routine Turnaround</w:t>
            </w:r>
          </w:p>
          <w:p w:rsidR="00B31529" w:rsidRDefault="00B31529">
            <w:r>
              <w:t>Time on arrival in the BT laboratory</w:t>
            </w:r>
          </w:p>
        </w:tc>
      </w:tr>
      <w:tr w:rsidR="00B31529">
        <w:trPr>
          <w:trHeight w:val="630"/>
          <w:tblHeader/>
          <w:jc w:val="center"/>
        </w:trPr>
        <w:tc>
          <w:tcPr>
            <w:tcW w:w="784" w:type="pct"/>
            <w:vMerge/>
            <w:shd w:val="clear" w:color="auto" w:fill="C0C0C0"/>
          </w:tcPr>
          <w:p w:rsidR="00B31529" w:rsidRDefault="00B31529"/>
        </w:tc>
        <w:tc>
          <w:tcPr>
            <w:tcW w:w="813" w:type="pct"/>
            <w:vMerge/>
            <w:shd w:val="clear" w:color="auto" w:fill="C0C0C0"/>
          </w:tcPr>
          <w:p w:rsidR="00B31529" w:rsidRDefault="00B31529"/>
        </w:tc>
        <w:tc>
          <w:tcPr>
            <w:tcW w:w="563" w:type="pct"/>
            <w:shd w:val="clear" w:color="auto" w:fill="C0C0C0"/>
          </w:tcPr>
          <w:p w:rsidR="00B31529" w:rsidRDefault="00B31529">
            <w:r>
              <w:t>Additive Required</w:t>
            </w:r>
          </w:p>
        </w:tc>
        <w:tc>
          <w:tcPr>
            <w:tcW w:w="563" w:type="pct"/>
            <w:gridSpan w:val="2"/>
            <w:shd w:val="clear" w:color="auto" w:fill="C0C0C0"/>
          </w:tcPr>
          <w:p w:rsidR="00B31529" w:rsidRDefault="00B31529">
            <w:r>
              <w:t>Volume Required mL</w:t>
            </w:r>
          </w:p>
        </w:tc>
        <w:tc>
          <w:tcPr>
            <w:tcW w:w="638" w:type="pct"/>
            <w:gridSpan w:val="2"/>
            <w:shd w:val="clear" w:color="auto" w:fill="C0C0C0"/>
          </w:tcPr>
          <w:p w:rsidR="00B31529" w:rsidRDefault="00B31529">
            <w:r>
              <w:t>Container Type</w:t>
            </w:r>
          </w:p>
        </w:tc>
        <w:tc>
          <w:tcPr>
            <w:tcW w:w="831" w:type="pct"/>
            <w:vMerge/>
            <w:shd w:val="clear" w:color="auto" w:fill="C0C0C0"/>
          </w:tcPr>
          <w:p w:rsidR="00B31529" w:rsidRDefault="00B31529"/>
        </w:tc>
        <w:tc>
          <w:tcPr>
            <w:tcW w:w="808" w:type="pct"/>
            <w:vMerge/>
            <w:shd w:val="clear" w:color="auto" w:fill="C0C0C0"/>
          </w:tcPr>
          <w:p w:rsidR="00B31529" w:rsidRDefault="00B31529"/>
        </w:tc>
      </w:tr>
      <w:tr w:rsidR="00B31529">
        <w:trPr>
          <w:cantSplit/>
          <w:trHeight w:val="468"/>
          <w:jc w:val="center"/>
        </w:trPr>
        <w:tc>
          <w:tcPr>
            <w:tcW w:w="784" w:type="pct"/>
          </w:tcPr>
          <w:p w:rsidR="00B31529" w:rsidRDefault="00B31529">
            <w:r>
              <w:t>Group and Screen(GRA)</w:t>
            </w:r>
          </w:p>
          <w:p w:rsidR="00B31529" w:rsidRDefault="00B31529">
            <w:r>
              <w:t>Antenatal/GP specimens</w:t>
            </w:r>
          </w:p>
        </w:tc>
        <w:tc>
          <w:tcPr>
            <w:tcW w:w="813" w:type="pct"/>
          </w:tcPr>
          <w:p w:rsidR="00B31529" w:rsidRDefault="00B31529">
            <w:r>
              <w:t>Blood</w:t>
            </w:r>
          </w:p>
        </w:tc>
        <w:tc>
          <w:tcPr>
            <w:tcW w:w="578" w:type="pct"/>
            <w:gridSpan w:val="2"/>
          </w:tcPr>
          <w:p w:rsidR="00B31529" w:rsidRDefault="00B31529">
            <w:r>
              <w:t>EDTA</w:t>
            </w:r>
          </w:p>
        </w:tc>
        <w:tc>
          <w:tcPr>
            <w:tcW w:w="568" w:type="pct"/>
            <w:gridSpan w:val="2"/>
          </w:tcPr>
          <w:p w:rsidR="00B31529" w:rsidRDefault="00B31529">
            <w:r>
              <w:t>6</w:t>
            </w:r>
          </w:p>
        </w:tc>
        <w:tc>
          <w:tcPr>
            <w:tcW w:w="618" w:type="pct"/>
          </w:tcPr>
          <w:p w:rsidR="00B31529" w:rsidRDefault="00B31529">
            <w:r>
              <w:t>Pink capped Blood Tube</w:t>
            </w:r>
          </w:p>
        </w:tc>
        <w:tc>
          <w:tcPr>
            <w:tcW w:w="831" w:type="pct"/>
          </w:tcPr>
          <w:p w:rsidR="00B31529" w:rsidRDefault="00B31529">
            <w:r>
              <w:t>None</w:t>
            </w:r>
          </w:p>
        </w:tc>
        <w:tc>
          <w:tcPr>
            <w:tcW w:w="808" w:type="pct"/>
          </w:tcPr>
          <w:p w:rsidR="00B31529" w:rsidRDefault="00AC37CA">
            <w:r>
              <w:t>72</w:t>
            </w:r>
            <w:r w:rsidR="00B31529">
              <w:t xml:space="preserve"> hrs</w:t>
            </w:r>
          </w:p>
        </w:tc>
      </w:tr>
      <w:tr w:rsidR="00B31529">
        <w:trPr>
          <w:cantSplit/>
          <w:trHeight w:val="809"/>
          <w:jc w:val="center"/>
        </w:trPr>
        <w:tc>
          <w:tcPr>
            <w:tcW w:w="784" w:type="pct"/>
          </w:tcPr>
          <w:p w:rsidR="00B31529" w:rsidRPr="00005819" w:rsidRDefault="00B31529">
            <w:pPr>
              <w:rPr>
                <w:lang w:val="it-IT"/>
              </w:rPr>
            </w:pPr>
            <w:r w:rsidRPr="00005819">
              <w:rPr>
                <w:lang w:val="it-IT"/>
              </w:rPr>
              <w:t>Anti-D Quantitation</w:t>
            </w:r>
          </w:p>
          <w:p w:rsidR="00B31529" w:rsidRPr="00005819" w:rsidRDefault="00B31529">
            <w:pPr>
              <w:rPr>
                <w:lang w:val="it-IT"/>
              </w:rPr>
            </w:pPr>
            <w:r w:rsidRPr="00005819">
              <w:rPr>
                <w:lang w:val="it-IT"/>
              </w:rPr>
              <w:t>Anti-c Quantitation</w:t>
            </w:r>
          </w:p>
          <w:p w:rsidR="00D05A36" w:rsidRDefault="00D05A36">
            <w:r>
              <w:t>Antibody titres</w:t>
            </w:r>
          </w:p>
        </w:tc>
        <w:tc>
          <w:tcPr>
            <w:tcW w:w="813" w:type="pct"/>
          </w:tcPr>
          <w:p w:rsidR="00B31529" w:rsidRDefault="00B31529">
            <w:r>
              <w:t>Blood</w:t>
            </w:r>
          </w:p>
          <w:p w:rsidR="00B31529" w:rsidRDefault="00B31529"/>
          <w:p w:rsidR="00B31529" w:rsidRDefault="00B31529"/>
        </w:tc>
        <w:tc>
          <w:tcPr>
            <w:tcW w:w="578" w:type="pct"/>
            <w:gridSpan w:val="2"/>
          </w:tcPr>
          <w:p w:rsidR="00B31529" w:rsidRDefault="00B31529">
            <w:r>
              <w:t>EDTA</w:t>
            </w:r>
          </w:p>
        </w:tc>
        <w:tc>
          <w:tcPr>
            <w:tcW w:w="568" w:type="pct"/>
            <w:gridSpan w:val="2"/>
          </w:tcPr>
          <w:p w:rsidR="00B31529" w:rsidRDefault="00D05A36">
            <w:r>
              <w:t xml:space="preserve">2 x </w:t>
            </w:r>
            <w:r w:rsidR="00B31529">
              <w:t>6</w:t>
            </w:r>
            <w:r>
              <w:t>mL</w:t>
            </w:r>
          </w:p>
          <w:p w:rsidR="00B31529" w:rsidRDefault="00B31529"/>
        </w:tc>
        <w:tc>
          <w:tcPr>
            <w:tcW w:w="618" w:type="pct"/>
          </w:tcPr>
          <w:p w:rsidR="00B31529" w:rsidRDefault="00B31529">
            <w:r>
              <w:t>Pink capped Blood tube</w:t>
            </w:r>
          </w:p>
          <w:p w:rsidR="00B31529" w:rsidRDefault="00B31529"/>
          <w:p w:rsidR="00B31529" w:rsidRDefault="00B31529"/>
        </w:tc>
        <w:tc>
          <w:tcPr>
            <w:tcW w:w="831" w:type="pct"/>
          </w:tcPr>
          <w:p w:rsidR="00B31529" w:rsidRDefault="00B31529">
            <w:r>
              <w:t xml:space="preserve">Sent to the IBTS </w:t>
            </w:r>
          </w:p>
        </w:tc>
        <w:tc>
          <w:tcPr>
            <w:tcW w:w="808" w:type="pct"/>
          </w:tcPr>
          <w:p w:rsidR="00B31529" w:rsidRDefault="00B31529">
            <w:r>
              <w:t>Written report—2 weeks. Report phoned to lab when test completed, if results are clinically significant report phoned to requesting clinician.</w:t>
            </w:r>
          </w:p>
        </w:tc>
      </w:tr>
    </w:tbl>
    <w:p w:rsidR="00B31529" w:rsidRDefault="00B31529">
      <w:r>
        <w:t xml:space="preserve">*For paediatric tests 1 ml is the minimum requirement. </w:t>
      </w:r>
    </w:p>
    <w:p w:rsidR="00B83385" w:rsidRPr="00765658" w:rsidRDefault="0061578F" w:rsidP="00B83385">
      <w:pPr>
        <w:rPr>
          <w:szCs w:val="22"/>
        </w:rPr>
      </w:pPr>
      <w:r w:rsidRPr="00765658">
        <w:rPr>
          <w:szCs w:val="22"/>
        </w:rPr>
        <w:t xml:space="preserve">The biological reference ranges </w:t>
      </w:r>
      <w:r w:rsidR="004C40C4" w:rsidRPr="00765658">
        <w:rPr>
          <w:szCs w:val="22"/>
        </w:rPr>
        <w:t xml:space="preserve">and required frequency of repeat examination </w:t>
      </w:r>
      <w:r w:rsidRPr="00765658">
        <w:rPr>
          <w:szCs w:val="22"/>
        </w:rPr>
        <w:t>relevant to the IBTS referred antibody quantitations</w:t>
      </w:r>
      <w:r w:rsidR="00AB0019" w:rsidRPr="00765658">
        <w:rPr>
          <w:szCs w:val="22"/>
        </w:rPr>
        <w:t>/titres</w:t>
      </w:r>
      <w:r w:rsidRPr="00765658">
        <w:rPr>
          <w:szCs w:val="22"/>
        </w:rPr>
        <w:t xml:space="preserve"> will be provided by the IBTS as part of the result report.</w:t>
      </w:r>
    </w:p>
    <w:p w:rsidR="00B83385" w:rsidRPr="00B12C24" w:rsidRDefault="00296157" w:rsidP="00B83385">
      <w:pPr>
        <w:rPr>
          <w:sz w:val="18"/>
          <w:szCs w:val="18"/>
          <w:u w:val="single"/>
        </w:rPr>
      </w:pPr>
      <w:hyperlink w:anchor="Blood_Transfusion" w:history="1">
        <w:r w:rsidR="00B83385" w:rsidRPr="00B83385">
          <w:rPr>
            <w:rStyle w:val="Hyperlink"/>
            <w:sz w:val="18"/>
            <w:szCs w:val="18"/>
          </w:rPr>
          <w:t>Return to Blood Transfusion Index</w:t>
        </w:r>
      </w:hyperlink>
    </w:p>
    <w:p w:rsidR="00B83385" w:rsidRPr="00B12C24" w:rsidRDefault="00B83385" w:rsidP="00B83385">
      <w:pPr>
        <w:rPr>
          <w:sz w:val="18"/>
          <w:szCs w:val="18"/>
        </w:rPr>
      </w:pPr>
    </w:p>
    <w:p w:rsidR="00B83385" w:rsidRPr="00B12C24" w:rsidRDefault="00296157" w:rsidP="00B83385">
      <w:pPr>
        <w:rPr>
          <w:sz w:val="18"/>
          <w:szCs w:val="18"/>
          <w:u w:val="single"/>
        </w:rPr>
      </w:pPr>
      <w:hyperlink w:anchor="_Table_of_Contents" w:history="1">
        <w:r w:rsidR="00B83385" w:rsidRPr="00B12C24">
          <w:rPr>
            <w:rStyle w:val="Hyperlink"/>
            <w:sz w:val="18"/>
            <w:szCs w:val="18"/>
          </w:rPr>
          <w:t>Return to Document Table of Contents</w:t>
        </w:r>
      </w:hyperlink>
    </w:p>
    <w:p w:rsidR="00B31529" w:rsidRDefault="00B31529" w:rsidP="00C54824">
      <w:pPr>
        <w:pStyle w:val="Heading2"/>
      </w:pPr>
      <w:bookmarkStart w:id="588" w:name="_Toc322539231"/>
      <w:bookmarkStart w:id="589" w:name="_Toc342481274"/>
      <w:bookmarkStart w:id="590" w:name="_Toc360624848"/>
      <w:bookmarkStart w:id="591" w:name="_Toc360631717"/>
      <w:bookmarkStart w:id="592" w:name="_Toc360707957"/>
      <w:bookmarkStart w:id="593" w:name="_Toc365040390"/>
      <w:bookmarkStart w:id="594" w:name="_Toc373325372"/>
      <w:bookmarkStart w:id="595" w:name="_Toc373334569"/>
      <w:bookmarkStart w:id="596" w:name="_Toc373337648"/>
      <w:bookmarkStart w:id="597" w:name="_Toc373338290"/>
      <w:bookmarkStart w:id="598" w:name="_Toc322539230"/>
      <w:bookmarkStart w:id="599" w:name="_Toc342481270"/>
      <w:r>
        <w:lastRenderedPageBreak/>
        <w:t>Specimen collection for Blood Transfusion</w:t>
      </w:r>
      <w:bookmarkEnd w:id="588"/>
      <w:bookmarkEnd w:id="589"/>
      <w:bookmarkEnd w:id="590"/>
      <w:bookmarkEnd w:id="591"/>
      <w:bookmarkEnd w:id="592"/>
      <w:bookmarkEnd w:id="593"/>
      <w:bookmarkEnd w:id="594"/>
      <w:bookmarkEnd w:id="595"/>
      <w:bookmarkEnd w:id="596"/>
      <w:bookmarkEnd w:id="597"/>
    </w:p>
    <w:p w:rsidR="00B31529" w:rsidRDefault="00B31529">
      <w:pPr>
        <w:pStyle w:val="Heading2"/>
      </w:pPr>
      <w:bookmarkStart w:id="600" w:name="_Toc360624849"/>
      <w:bookmarkStart w:id="601" w:name="_Toc360631718"/>
      <w:bookmarkStart w:id="602" w:name="_Toc360707958"/>
      <w:bookmarkStart w:id="603" w:name="_Toc365040391"/>
      <w:bookmarkStart w:id="604" w:name="_Toc373334570"/>
      <w:bookmarkStart w:id="605" w:name="_Toc373337649"/>
      <w:bookmarkStart w:id="606" w:name="_Toc373338291"/>
      <w:r>
        <w:t>Instructions for the patients</w:t>
      </w:r>
      <w:bookmarkEnd w:id="600"/>
      <w:bookmarkEnd w:id="601"/>
      <w:bookmarkEnd w:id="602"/>
      <w:bookmarkEnd w:id="603"/>
      <w:bookmarkEnd w:id="604"/>
      <w:bookmarkEnd w:id="605"/>
      <w:bookmarkEnd w:id="606"/>
    </w:p>
    <w:p w:rsidR="00B31529" w:rsidDel="00694B69" w:rsidRDefault="00B31529">
      <w:r>
        <w:t xml:space="preserve">No information need be provided to the patient in relation to their own preparation before primary specimen collection as there is no patient preparation required. </w:t>
      </w:r>
    </w:p>
    <w:p w:rsidR="00B31529" w:rsidRDefault="00B31529"/>
    <w:p w:rsidR="00B31529" w:rsidRDefault="00B31529">
      <w:r>
        <w:t xml:space="preserve">A failure to undertake the formal identity check with the patient at the bedside places the patient at risk and breaches professional standards and guidelines.  </w:t>
      </w:r>
    </w:p>
    <w:p w:rsidR="00B31529" w:rsidRDefault="00B31529"/>
    <w:p w:rsidR="00B31529" w:rsidRDefault="00B31529">
      <w:pPr>
        <w:rPr>
          <w:b/>
        </w:rPr>
      </w:pPr>
      <w:r>
        <w:rPr>
          <w:b/>
        </w:rPr>
        <w:t>The person drawing the specimen must sign the specimen and the request form.</w:t>
      </w:r>
    </w:p>
    <w:p w:rsidR="00B31529" w:rsidRDefault="00B31529">
      <w:pPr>
        <w:pStyle w:val="Heading2"/>
      </w:pPr>
      <w:bookmarkStart w:id="607" w:name="_Toc360624853"/>
      <w:bookmarkStart w:id="608" w:name="_Toc360631722"/>
      <w:bookmarkStart w:id="609" w:name="_Toc360707962"/>
      <w:bookmarkStart w:id="610" w:name="_Toc365040395"/>
      <w:bookmarkStart w:id="611" w:name="_Toc373334571"/>
      <w:bookmarkStart w:id="612" w:name="_Toc373337650"/>
      <w:bookmarkStart w:id="613" w:name="_Toc373338292"/>
      <w:r>
        <w:t>Identification of GP</w:t>
      </w:r>
      <w:r w:rsidR="007676DC">
        <w:t xml:space="preserve"> </w:t>
      </w:r>
      <w:r>
        <w:t>patients (where specimen is not for transfusion purposes)</w:t>
      </w:r>
      <w:bookmarkEnd w:id="607"/>
      <w:bookmarkEnd w:id="608"/>
      <w:bookmarkEnd w:id="609"/>
      <w:bookmarkEnd w:id="610"/>
      <w:bookmarkEnd w:id="611"/>
      <w:bookmarkEnd w:id="612"/>
      <w:bookmarkEnd w:id="613"/>
    </w:p>
    <w:p w:rsidR="00B31529" w:rsidRDefault="00B31529" w:rsidP="007F2FA8">
      <w:pPr>
        <w:numPr>
          <w:ilvl w:val="0"/>
          <w:numId w:val="41"/>
        </w:numPr>
      </w:pPr>
      <w:r>
        <w:t xml:space="preserve">These are treated differently in the Blood Transfusion laboratory, in that a transfusion can not occur on these specimens. This applies to GP specimens and many outpatient specimens. This is because these specimens are taken without an identification band in situ. </w:t>
      </w:r>
    </w:p>
    <w:p w:rsidR="00B31529" w:rsidRDefault="00B31529" w:rsidP="007F2FA8">
      <w:pPr>
        <w:numPr>
          <w:ilvl w:val="0"/>
          <w:numId w:val="41"/>
        </w:numPr>
      </w:pPr>
      <w:r>
        <w:t>The person taking the specimen should ask the patient to state their full name and date of birth e.g. patient should be asked ‘what is your name’ not ‘are you Mr/Mrs Murphy?’</w:t>
      </w:r>
    </w:p>
    <w:p w:rsidR="00B31529" w:rsidRDefault="00B31529" w:rsidP="007F2FA8">
      <w:pPr>
        <w:numPr>
          <w:ilvl w:val="0"/>
          <w:numId w:val="41"/>
        </w:numPr>
      </w:pPr>
      <w:r>
        <w:t>The specimen should be labeled at the time of sampling and the information given by the patient must correlate with that which is used to complete the specimen and request form.</w:t>
      </w:r>
    </w:p>
    <w:p w:rsidR="00B31529" w:rsidRDefault="00B31529" w:rsidP="00C54824">
      <w:pPr>
        <w:pStyle w:val="Heading2"/>
      </w:pPr>
      <w:bookmarkStart w:id="614" w:name="_Toc322539236"/>
      <w:bookmarkStart w:id="615" w:name="_Toc342481279"/>
      <w:bookmarkStart w:id="616" w:name="_Toc360624857"/>
      <w:bookmarkStart w:id="617" w:name="_Toc360631726"/>
      <w:bookmarkStart w:id="618" w:name="_Toc360707966"/>
      <w:bookmarkStart w:id="619" w:name="_Toc365040399"/>
      <w:bookmarkStart w:id="620" w:name="_Toc373325373"/>
      <w:bookmarkStart w:id="621" w:name="_Toc373334572"/>
      <w:bookmarkStart w:id="622" w:name="_Toc373337651"/>
      <w:bookmarkStart w:id="623" w:name="_Toc373338293"/>
      <w:r>
        <w:t>Phlebotomy</w:t>
      </w:r>
      <w:bookmarkEnd w:id="614"/>
      <w:bookmarkEnd w:id="615"/>
      <w:r>
        <w:t xml:space="preserve"> instructions</w:t>
      </w:r>
      <w:bookmarkEnd w:id="616"/>
      <w:bookmarkEnd w:id="617"/>
      <w:bookmarkEnd w:id="618"/>
      <w:bookmarkEnd w:id="619"/>
      <w:bookmarkEnd w:id="620"/>
      <w:bookmarkEnd w:id="621"/>
      <w:bookmarkEnd w:id="622"/>
      <w:bookmarkEnd w:id="623"/>
    </w:p>
    <w:p w:rsidR="00B31529" w:rsidRDefault="00B31529" w:rsidP="007F2FA8">
      <w:pPr>
        <w:numPr>
          <w:ilvl w:val="0"/>
          <w:numId w:val="42"/>
        </w:numPr>
      </w:pPr>
      <w:r w:rsidRPr="003A6619">
        <w:t xml:space="preserve">Medical doctors, registered nurses/midwives who have had appropriate training can carry out venepuncture. </w:t>
      </w:r>
    </w:p>
    <w:p w:rsidR="00FB2EBE" w:rsidRPr="003A6619" w:rsidRDefault="00FB2EBE" w:rsidP="007F2FA8">
      <w:pPr>
        <w:numPr>
          <w:ilvl w:val="0"/>
          <w:numId w:val="42"/>
        </w:numPr>
      </w:pPr>
      <w:r w:rsidRPr="001D1994">
        <w:t>It is the responsibility of the person who is taking the BT specimen to ensure that the specimen collection tube is within its expiry date.</w:t>
      </w:r>
    </w:p>
    <w:p w:rsidR="00B31529" w:rsidRDefault="00B31529">
      <w:pPr>
        <w:pStyle w:val="Heading2"/>
      </w:pPr>
      <w:bookmarkStart w:id="624" w:name="_Toc360624858"/>
      <w:bookmarkStart w:id="625" w:name="_Toc360631727"/>
      <w:bookmarkStart w:id="626" w:name="_Toc360707967"/>
      <w:bookmarkStart w:id="627" w:name="_Toc365040400"/>
      <w:bookmarkStart w:id="628" w:name="_Toc373334573"/>
      <w:bookmarkStart w:id="629" w:name="_Toc373337652"/>
      <w:bookmarkStart w:id="630" w:name="_Toc373338294"/>
      <w:r>
        <w:t>Phlebotomy/equipment</w:t>
      </w:r>
      <w:bookmarkEnd w:id="624"/>
      <w:bookmarkEnd w:id="625"/>
      <w:bookmarkEnd w:id="626"/>
      <w:bookmarkEnd w:id="627"/>
      <w:bookmarkEnd w:id="628"/>
      <w:bookmarkEnd w:id="629"/>
      <w:bookmarkEnd w:id="630"/>
    </w:p>
    <w:p w:rsidR="00B31529" w:rsidRDefault="00B31529" w:rsidP="007F2FA8">
      <w:pPr>
        <w:numPr>
          <w:ilvl w:val="0"/>
          <w:numId w:val="39"/>
        </w:numPr>
      </w:pPr>
      <w:r>
        <w:t>Appropriate number of suitable specimen collection tubes. Ensure that these are within expiry date.</w:t>
      </w:r>
    </w:p>
    <w:p w:rsidR="00B31529" w:rsidRDefault="00B31529" w:rsidP="007F2FA8">
      <w:pPr>
        <w:numPr>
          <w:ilvl w:val="0"/>
          <w:numId w:val="39"/>
        </w:numPr>
      </w:pPr>
      <w:r>
        <w:t xml:space="preserve">Evacuated tubes </w:t>
      </w:r>
      <w:r w:rsidR="00FB2EBE">
        <w:t xml:space="preserve">within expiry date </w:t>
      </w:r>
      <w:r>
        <w:t xml:space="preserve">(discard tube if necessary) and safety needle system as approved for use within </w:t>
      </w:r>
      <w:r w:rsidR="0085794F">
        <w:t>SUH</w:t>
      </w:r>
      <w:r>
        <w:t>.</w:t>
      </w:r>
    </w:p>
    <w:p w:rsidR="00B31529" w:rsidRDefault="00B31529" w:rsidP="007F2FA8">
      <w:pPr>
        <w:numPr>
          <w:ilvl w:val="0"/>
          <w:numId w:val="39"/>
        </w:numPr>
      </w:pPr>
      <w:r>
        <w:t>Clean disposable tourniquet.</w:t>
      </w:r>
    </w:p>
    <w:p w:rsidR="00B31529" w:rsidRDefault="00B31529" w:rsidP="007F2FA8">
      <w:pPr>
        <w:numPr>
          <w:ilvl w:val="0"/>
          <w:numId w:val="39"/>
        </w:numPr>
      </w:pPr>
      <w:r>
        <w:t>2% Chlorhexidine &amp; 70% Isopropyl Alcohol swab.</w:t>
      </w:r>
    </w:p>
    <w:p w:rsidR="00B31529" w:rsidRDefault="00B31529" w:rsidP="007F2FA8">
      <w:pPr>
        <w:numPr>
          <w:ilvl w:val="0"/>
          <w:numId w:val="39"/>
        </w:numPr>
      </w:pPr>
      <w:r>
        <w:t>Gloves</w:t>
      </w:r>
    </w:p>
    <w:p w:rsidR="00B31529" w:rsidRDefault="00B31529" w:rsidP="007F2FA8">
      <w:pPr>
        <w:numPr>
          <w:ilvl w:val="0"/>
          <w:numId w:val="39"/>
        </w:numPr>
      </w:pPr>
      <w:r>
        <w:t>Gauze</w:t>
      </w:r>
    </w:p>
    <w:p w:rsidR="00B31529" w:rsidRDefault="00B31529" w:rsidP="007F2FA8">
      <w:pPr>
        <w:numPr>
          <w:ilvl w:val="0"/>
          <w:numId w:val="39"/>
        </w:numPr>
      </w:pPr>
      <w:r>
        <w:t>Waterproof plaster</w:t>
      </w:r>
    </w:p>
    <w:p w:rsidR="00B31529" w:rsidRDefault="00B31529">
      <w:pPr>
        <w:pStyle w:val="Heading2"/>
      </w:pPr>
      <w:bookmarkStart w:id="631" w:name="_Toc360624859"/>
      <w:bookmarkStart w:id="632" w:name="_Toc360631728"/>
      <w:bookmarkStart w:id="633" w:name="_Toc360707968"/>
      <w:bookmarkStart w:id="634" w:name="_Toc365040401"/>
      <w:bookmarkStart w:id="635" w:name="_Toc373334574"/>
      <w:bookmarkStart w:id="636" w:name="_Toc373337653"/>
      <w:bookmarkStart w:id="637" w:name="_Toc373338295"/>
      <w:r>
        <w:t>Cleansing the site</w:t>
      </w:r>
      <w:bookmarkEnd w:id="631"/>
      <w:bookmarkEnd w:id="632"/>
      <w:bookmarkEnd w:id="633"/>
      <w:bookmarkEnd w:id="634"/>
      <w:bookmarkEnd w:id="635"/>
      <w:bookmarkEnd w:id="636"/>
      <w:bookmarkEnd w:id="637"/>
    </w:p>
    <w:p w:rsidR="00B31529" w:rsidRDefault="00B31529">
      <w:r>
        <w:rPr>
          <w:b/>
          <w:bCs/>
        </w:rPr>
        <w:t>Step 1</w:t>
      </w:r>
      <w:r>
        <w:t xml:space="preserve"> Cleanse the site for a minimum of 30 seconds using a “friction scrub” technique applying sufficient pressure to amalgamate surface flora with 2% Chlorhexidine &amp; 70% Isopropyl Alcohol swab.</w:t>
      </w:r>
    </w:p>
    <w:p w:rsidR="00B31529" w:rsidRDefault="00B31529">
      <w:r>
        <w:t>If the patients arm requires excessive cleansing, then repeat the process with several alcohol swabs.</w:t>
      </w:r>
    </w:p>
    <w:p w:rsidR="00B31529" w:rsidRDefault="00B31529">
      <w:r>
        <w:rPr>
          <w:b/>
          <w:bCs/>
        </w:rPr>
        <w:t>Step 2</w:t>
      </w:r>
      <w:r>
        <w:t xml:space="preserve"> Allow the area to air dry naturally for a minimum of 30 seconds.</w:t>
      </w:r>
    </w:p>
    <w:p w:rsidR="00B31529" w:rsidRDefault="00B31529">
      <w:pPr>
        <w:pStyle w:val="Heading2"/>
      </w:pPr>
      <w:bookmarkStart w:id="638" w:name="_Toc360624860"/>
      <w:bookmarkStart w:id="639" w:name="_Toc360631729"/>
      <w:bookmarkStart w:id="640" w:name="_Toc360707969"/>
      <w:bookmarkStart w:id="641" w:name="_Toc365040402"/>
      <w:bookmarkStart w:id="642" w:name="_Toc373334575"/>
      <w:bookmarkStart w:id="643" w:name="_Toc373337654"/>
      <w:bookmarkStart w:id="644" w:name="_Toc373338296"/>
      <w:r>
        <w:t>Performing the phlebotomy puncture</w:t>
      </w:r>
      <w:bookmarkEnd w:id="638"/>
      <w:bookmarkEnd w:id="639"/>
      <w:bookmarkEnd w:id="640"/>
      <w:bookmarkEnd w:id="641"/>
      <w:bookmarkEnd w:id="642"/>
      <w:bookmarkEnd w:id="643"/>
      <w:bookmarkEnd w:id="644"/>
    </w:p>
    <w:p w:rsidR="009C3B13" w:rsidRPr="009C3B13" w:rsidRDefault="009C3B13" w:rsidP="009C3B13">
      <w:r>
        <w:t>Apply tourniquet</w:t>
      </w:r>
    </w:p>
    <w:p w:rsidR="00B31529" w:rsidRDefault="00B31529">
      <w:pPr>
        <w:rPr>
          <w:b/>
          <w:bCs/>
        </w:rPr>
      </w:pPr>
      <w:r>
        <w:rPr>
          <w:b/>
          <w:bCs/>
        </w:rPr>
        <w:t>Vacutainer tube holder method:</w:t>
      </w:r>
    </w:p>
    <w:p w:rsidR="00B31529" w:rsidRDefault="00B31529">
      <w:r>
        <w:rPr>
          <w:b/>
          <w:bCs/>
        </w:rPr>
        <w:lastRenderedPageBreak/>
        <w:t>Step 1</w:t>
      </w:r>
      <w:r>
        <w:t xml:space="preserve"> Have the first tube, stopper-end first, ready to place into the tube holder without advancing it onto the interior needle.</w:t>
      </w:r>
    </w:p>
    <w:p w:rsidR="00B31529" w:rsidRDefault="00B31529">
      <w:r>
        <w:rPr>
          <w:b/>
          <w:bCs/>
        </w:rPr>
        <w:t>Step 2</w:t>
      </w:r>
      <w:r>
        <w:t xml:space="preserve"> Remove the sheath from the needle.</w:t>
      </w:r>
    </w:p>
    <w:p w:rsidR="00B31529" w:rsidRDefault="00B31529">
      <w:r>
        <w:rPr>
          <w:b/>
          <w:bCs/>
        </w:rPr>
        <w:t>Step 3</w:t>
      </w:r>
      <w:r>
        <w:t xml:space="preserve"> Grasp the holder with the fingertips, placing the thumb on top and two or three fingers underneath.</w:t>
      </w:r>
    </w:p>
    <w:p w:rsidR="00B31529" w:rsidRDefault="00B31529">
      <w:r>
        <w:rPr>
          <w:b/>
          <w:bCs/>
        </w:rPr>
        <w:t>Step 4</w:t>
      </w:r>
      <w:r>
        <w:t xml:space="preserve"> Rest the back of the fingers firmly on the patients forearm so that the bevel of the needle faces up and lies just off the skin at the intended puncture site.</w:t>
      </w:r>
    </w:p>
    <w:p w:rsidR="00B31529" w:rsidRDefault="00B31529">
      <w:r>
        <w:rPr>
          <w:b/>
          <w:bCs/>
        </w:rPr>
        <w:t>Step 5</w:t>
      </w:r>
      <w:r>
        <w:t xml:space="preserve"> Inform the patient of the imminent puncture. Note: Do not assume that the patient is prepared for the puncture. A verbal warning should be given, even if the patient appears unconscious or sedated.</w:t>
      </w:r>
    </w:p>
    <w:p w:rsidR="00B31529" w:rsidRDefault="00B31529">
      <w:r>
        <w:rPr>
          <w:b/>
          <w:bCs/>
        </w:rPr>
        <w:t>Step 6</w:t>
      </w:r>
      <w:r>
        <w:t xml:space="preserve"> Anchor the vein. Using the thumb of the free hand, stretch the skin by pulling downward on the arm from below the intended puncture site.</w:t>
      </w:r>
    </w:p>
    <w:p w:rsidR="00B31529" w:rsidRDefault="00B31529">
      <w:r>
        <w:rPr>
          <w:b/>
          <w:bCs/>
        </w:rPr>
        <w:t>Step 7</w:t>
      </w:r>
      <w:r>
        <w:t xml:space="preserve"> Guide the needle into the skin and vein with a steady, forward motion at an angle of 15 degrees or less.</w:t>
      </w:r>
    </w:p>
    <w:p w:rsidR="00B31529" w:rsidRDefault="00B31529">
      <w:r>
        <w:rPr>
          <w:b/>
          <w:bCs/>
        </w:rPr>
        <w:t>Step 8</w:t>
      </w:r>
      <w:r>
        <w:t xml:space="preserve"> Advance the collection tube fully forward so that the interior needle punctures the stopper of the tube, using the flanges of the tube holder. Keep the needle assembly as stable as possible in the vein.</w:t>
      </w:r>
    </w:p>
    <w:p w:rsidR="00B31529" w:rsidRDefault="00B31529">
      <w:r>
        <w:rPr>
          <w:b/>
          <w:bCs/>
        </w:rPr>
        <w:t>Step 9</w:t>
      </w:r>
      <w:r>
        <w:t xml:space="preserve"> Loosen the tourniquet with the free hand once blood begins to flow. If blood is not obtained, then the tube may have lost its vacuum or the needle may be improperly positioned in the vein or the vein may be too small for the needle gauge used or a vacuum-assisted draw.</w:t>
      </w:r>
    </w:p>
    <w:p w:rsidR="00B31529" w:rsidRDefault="00B31529">
      <w:r>
        <w:rPr>
          <w:b/>
          <w:bCs/>
        </w:rPr>
        <w:t>Step 10</w:t>
      </w:r>
      <w:r>
        <w:t xml:space="preserve"> Allow the tube to fill fully to its stated capacity.</w:t>
      </w:r>
    </w:p>
    <w:p w:rsidR="00B31529" w:rsidRDefault="00B31529">
      <w:r>
        <w:rPr>
          <w:b/>
          <w:bCs/>
        </w:rPr>
        <w:t>Step 11</w:t>
      </w:r>
      <w:r>
        <w:t xml:space="preserve"> Remove the filled tube from the tube holder, ensuring the needle is not pulled out of the vein when the stopper is unseated from the interior needle.</w:t>
      </w:r>
    </w:p>
    <w:p w:rsidR="00B31529" w:rsidRDefault="00B31529">
      <w:r>
        <w:rPr>
          <w:b/>
          <w:bCs/>
        </w:rPr>
        <w:t>Step 12</w:t>
      </w:r>
      <w:r>
        <w:t xml:space="preserve"> Gently invert the tube that contains an additive 5-10 times. If more tubes are required, then apply, fill, remove and mix tubes, following the proper order of draw, see below.</w:t>
      </w:r>
    </w:p>
    <w:p w:rsidR="00B31529" w:rsidRDefault="00B31529">
      <w:r>
        <w:rPr>
          <w:b/>
          <w:bCs/>
        </w:rPr>
        <w:t>Step 13</w:t>
      </w:r>
      <w:r>
        <w:t xml:space="preserve"> Instruct the patient not to clench his/her fist.</w:t>
      </w:r>
    </w:p>
    <w:p w:rsidR="00B31529" w:rsidRDefault="00B31529">
      <w:r>
        <w:rPr>
          <w:b/>
          <w:bCs/>
        </w:rPr>
        <w:t>Step 14</w:t>
      </w:r>
      <w:r>
        <w:t xml:space="preserve"> Release the tourniquet, if still applied.</w:t>
      </w:r>
    </w:p>
    <w:p w:rsidR="00B31529" w:rsidRDefault="00B31529">
      <w:r>
        <w:rPr>
          <w:b/>
          <w:bCs/>
        </w:rPr>
        <w:t>Step 15</w:t>
      </w:r>
      <w:r>
        <w:t xml:space="preserve"> Lay a gauze pad lightly on the insertion point without applying pressure.</w:t>
      </w:r>
    </w:p>
    <w:p w:rsidR="00B31529" w:rsidRDefault="00B31529">
      <w:r>
        <w:rPr>
          <w:b/>
          <w:bCs/>
        </w:rPr>
        <w:t>Step 16</w:t>
      </w:r>
      <w:r>
        <w:t xml:space="preserve"> Withdraw the needle completely, immediately activating the devices safety feature according to manufacturer’s instructions.</w:t>
      </w:r>
    </w:p>
    <w:p w:rsidR="00B31529" w:rsidRDefault="00B31529">
      <w:r>
        <w:rPr>
          <w:b/>
          <w:bCs/>
        </w:rPr>
        <w:t>Step 17</w:t>
      </w:r>
      <w:r>
        <w:t xml:space="preserve"> Apply pressure to the puncture site.</w:t>
      </w:r>
    </w:p>
    <w:p w:rsidR="00B31529" w:rsidRDefault="00B31529">
      <w:r>
        <w:rPr>
          <w:b/>
          <w:bCs/>
        </w:rPr>
        <w:t>Step 18</w:t>
      </w:r>
      <w:r>
        <w:t xml:space="preserve"> Discard the activated device in a sharps containers without disassembling from the tube holder.</w:t>
      </w:r>
    </w:p>
    <w:p w:rsidR="00B31529" w:rsidRDefault="00B31529">
      <w:pPr>
        <w:pStyle w:val="Heading2"/>
      </w:pPr>
      <w:bookmarkStart w:id="645" w:name="_Toc360624861"/>
      <w:bookmarkStart w:id="646" w:name="_Toc360631730"/>
      <w:bookmarkStart w:id="647" w:name="_Toc360707970"/>
      <w:bookmarkStart w:id="648" w:name="_Toc365040403"/>
      <w:bookmarkStart w:id="649" w:name="_Toc373334576"/>
      <w:bookmarkStart w:id="650" w:name="_Toc373337655"/>
      <w:bookmarkStart w:id="651" w:name="_Toc373338297"/>
      <w:r>
        <w:t>Order of draw</w:t>
      </w:r>
      <w:bookmarkEnd w:id="645"/>
      <w:bookmarkEnd w:id="646"/>
      <w:bookmarkEnd w:id="647"/>
      <w:bookmarkEnd w:id="648"/>
      <w:bookmarkEnd w:id="649"/>
      <w:bookmarkEnd w:id="650"/>
      <w:bookmarkEnd w:id="651"/>
    </w:p>
    <w:p w:rsidR="00B31529" w:rsidRDefault="00B31529">
      <w:r>
        <w:t>To prevent additive carryover, follow order of draw when collecting multiple specimens during a single venepuncture:</w:t>
      </w:r>
    </w:p>
    <w:p w:rsidR="00B31529" w:rsidRDefault="00B31529" w:rsidP="007F2FA8">
      <w:pPr>
        <w:numPr>
          <w:ilvl w:val="0"/>
          <w:numId w:val="40"/>
        </w:numPr>
      </w:pPr>
      <w:r>
        <w:t>Sterile tubes or bottles for blood cultures</w:t>
      </w:r>
    </w:p>
    <w:p w:rsidR="00B31529" w:rsidRDefault="00B31529" w:rsidP="007F2FA8">
      <w:pPr>
        <w:numPr>
          <w:ilvl w:val="0"/>
          <w:numId w:val="40"/>
        </w:numPr>
      </w:pPr>
      <w:r>
        <w:t>Sodium citrate tube for coagulation studies (e.g. light blue closure)</w:t>
      </w:r>
    </w:p>
    <w:p w:rsidR="00B31529" w:rsidRDefault="00B31529" w:rsidP="007F2FA8">
      <w:pPr>
        <w:numPr>
          <w:ilvl w:val="0"/>
          <w:numId w:val="40"/>
        </w:numPr>
      </w:pPr>
      <w:r>
        <w:t>Serum tube with or without clot activator; with or without gel separator (e.g. red-, gold-, speckled closure)</w:t>
      </w:r>
    </w:p>
    <w:p w:rsidR="00B31529" w:rsidRDefault="00B31529" w:rsidP="007F2FA8">
      <w:pPr>
        <w:numPr>
          <w:ilvl w:val="0"/>
          <w:numId w:val="40"/>
        </w:numPr>
      </w:pPr>
      <w:r>
        <w:t>Heparin tube with or without gel separator (e.g. green closure)</w:t>
      </w:r>
    </w:p>
    <w:p w:rsidR="00B31529" w:rsidRDefault="00B31529" w:rsidP="007F2FA8">
      <w:pPr>
        <w:numPr>
          <w:ilvl w:val="0"/>
          <w:numId w:val="40"/>
        </w:numPr>
      </w:pPr>
      <w:r>
        <w:t>EDTA tube with or without gel separator (e.g. lavender closure</w:t>
      </w:r>
      <w:r w:rsidR="00FE62E0">
        <w:t>/pink closure</w:t>
      </w:r>
      <w:r>
        <w:t>)</w:t>
      </w:r>
    </w:p>
    <w:p w:rsidR="00B31529" w:rsidRDefault="00B31529" w:rsidP="007F2FA8">
      <w:pPr>
        <w:numPr>
          <w:ilvl w:val="0"/>
          <w:numId w:val="40"/>
        </w:numPr>
      </w:pPr>
      <w:r>
        <w:t>Glycolytic inhibitor tube (e.g. grey closure)</w:t>
      </w:r>
    </w:p>
    <w:p w:rsidR="00B31529" w:rsidRDefault="00B31529">
      <w:pPr>
        <w:pStyle w:val="Heading2"/>
      </w:pPr>
      <w:bookmarkStart w:id="652" w:name="_Toc360624862"/>
      <w:bookmarkStart w:id="653" w:name="_Toc360631731"/>
      <w:bookmarkStart w:id="654" w:name="_Toc360707971"/>
      <w:bookmarkStart w:id="655" w:name="_Toc365040404"/>
      <w:bookmarkStart w:id="656" w:name="_Toc373334577"/>
      <w:bookmarkStart w:id="657" w:name="_Toc373337656"/>
      <w:bookmarkStart w:id="658" w:name="_Toc373338298"/>
      <w:r>
        <w:t>Post puncture care</w:t>
      </w:r>
      <w:bookmarkEnd w:id="652"/>
      <w:bookmarkEnd w:id="653"/>
      <w:bookmarkEnd w:id="654"/>
      <w:bookmarkEnd w:id="655"/>
      <w:bookmarkEnd w:id="656"/>
      <w:bookmarkEnd w:id="657"/>
      <w:bookmarkEnd w:id="658"/>
    </w:p>
    <w:p w:rsidR="00B31529" w:rsidRDefault="00B31529">
      <w:r>
        <w:rPr>
          <w:b/>
          <w:bCs/>
        </w:rPr>
        <w:t>Step 1</w:t>
      </w:r>
      <w:r>
        <w:t xml:space="preserve"> Apply firm pressure to the puncture site using a clean gauze pad until bleeding has stopped. Note: Bending the patients arm up is not an adequate substitute for pressure and prevents observation of bleeding or haematoma formation.</w:t>
      </w:r>
    </w:p>
    <w:p w:rsidR="00B31529" w:rsidRDefault="00B31529">
      <w:r>
        <w:t>If the patient offers to apply pressure, then co-operative patients may be allowed to assist.</w:t>
      </w:r>
    </w:p>
    <w:p w:rsidR="00B31529" w:rsidRDefault="00B31529">
      <w:r>
        <w:rPr>
          <w:b/>
          <w:bCs/>
        </w:rPr>
        <w:t>Step 2</w:t>
      </w:r>
      <w:r>
        <w:t xml:space="preserve"> Lift the gauze and observe the puncture site for 5 to 10 seconds for superficial bleeding and mounding or rising of the surrounding tissue.</w:t>
      </w:r>
    </w:p>
    <w:p w:rsidR="00B31529" w:rsidRDefault="00B31529">
      <w:r>
        <w:lastRenderedPageBreak/>
        <w:t>If bleeding has not ceased, then re-apply pressure for 1 to 2 minutes and re-examine site, repeat the process until bleeding has stopped.</w:t>
      </w:r>
    </w:p>
    <w:p w:rsidR="00B31529" w:rsidRDefault="00B31529">
      <w:r>
        <w:t>If a hematoma develops, then apply direct pressure for 1 to 2 minutes and re-examine site, repeat the process until bleeding has stopped. Maintain pressure dressing and frequent observation of the site. Verify coagulation status and seek medical help if necessary.</w:t>
      </w:r>
    </w:p>
    <w:p w:rsidR="00B31529" w:rsidRDefault="00B31529">
      <w:r>
        <w:t>If bleeding persists longer than 5 minutes, then maintain direct pressure on site and re-examine site. Verify coagulation status and seek medical help if necessary.</w:t>
      </w:r>
    </w:p>
    <w:p w:rsidR="00B31529" w:rsidRDefault="00B31529">
      <w:r>
        <w:rPr>
          <w:b/>
          <w:bCs/>
        </w:rPr>
        <w:t>Step 3</w:t>
      </w:r>
      <w:r>
        <w:t xml:space="preserve"> Bandage the puncture site, once bleeding has stopped.</w:t>
      </w:r>
    </w:p>
    <w:p w:rsidR="00B31529" w:rsidRDefault="00B31529">
      <w:r>
        <w:rPr>
          <w:b/>
          <w:bCs/>
        </w:rPr>
        <w:t>Step 4</w:t>
      </w:r>
      <w:r>
        <w:t xml:space="preserve"> Instruct the patient to leave the bandage in place for at least 15 minutes.</w:t>
      </w:r>
    </w:p>
    <w:p w:rsidR="00B31529" w:rsidRDefault="00B31529">
      <w:pPr>
        <w:pStyle w:val="Heading2"/>
      </w:pPr>
      <w:bookmarkStart w:id="659" w:name="_Toc360624863"/>
      <w:bookmarkStart w:id="660" w:name="_Toc360631732"/>
      <w:bookmarkStart w:id="661" w:name="_Toc360707972"/>
      <w:bookmarkStart w:id="662" w:name="_Toc365040405"/>
      <w:bookmarkStart w:id="663" w:name="_Toc373334578"/>
      <w:bookmarkStart w:id="664" w:name="_Toc373337657"/>
      <w:bookmarkStart w:id="665" w:name="_Toc373338299"/>
      <w:r>
        <w:t>Safe disposal of materials</w:t>
      </w:r>
      <w:bookmarkEnd w:id="659"/>
      <w:bookmarkEnd w:id="660"/>
      <w:bookmarkEnd w:id="661"/>
      <w:bookmarkEnd w:id="662"/>
      <w:bookmarkEnd w:id="663"/>
      <w:bookmarkEnd w:id="664"/>
      <w:bookmarkEnd w:id="665"/>
    </w:p>
    <w:p w:rsidR="00B31529" w:rsidRDefault="00B31529">
      <w:r>
        <w:t>Ensure any contaminated sharps are disposed as described above in a contaminated sharps container; also ensure that any contaminated gauze pads are disposed in a contaminated waste container.</w:t>
      </w:r>
    </w:p>
    <w:p w:rsidR="00B83385" w:rsidRPr="00B83385" w:rsidRDefault="00B83385" w:rsidP="00B83385">
      <w:pPr>
        <w:rPr>
          <w:szCs w:val="22"/>
          <w:u w:val="single"/>
        </w:rPr>
      </w:pPr>
    </w:p>
    <w:p w:rsidR="00B83385" w:rsidRPr="00B12C24" w:rsidRDefault="00296157" w:rsidP="00B83385">
      <w:pPr>
        <w:rPr>
          <w:sz w:val="18"/>
          <w:szCs w:val="18"/>
          <w:u w:val="single"/>
        </w:rPr>
      </w:pPr>
      <w:hyperlink w:anchor="Blood_Transfusion" w:history="1">
        <w:r w:rsidR="00B83385" w:rsidRPr="00B83385">
          <w:rPr>
            <w:rStyle w:val="Hyperlink"/>
            <w:sz w:val="18"/>
            <w:szCs w:val="18"/>
          </w:rPr>
          <w:t>Return to Blood Transfusion Index</w:t>
        </w:r>
      </w:hyperlink>
    </w:p>
    <w:p w:rsidR="00B83385" w:rsidRPr="00B12C24" w:rsidRDefault="00B83385" w:rsidP="00B83385">
      <w:pPr>
        <w:rPr>
          <w:sz w:val="18"/>
          <w:szCs w:val="18"/>
        </w:rPr>
      </w:pPr>
    </w:p>
    <w:p w:rsidR="00B83385" w:rsidRPr="00B12C24" w:rsidRDefault="00296157" w:rsidP="00B83385">
      <w:pPr>
        <w:rPr>
          <w:sz w:val="18"/>
          <w:szCs w:val="18"/>
          <w:u w:val="single"/>
        </w:rPr>
      </w:pPr>
      <w:hyperlink w:anchor="_Table_of_Contents" w:history="1">
        <w:r w:rsidR="003F2396">
          <w:rPr>
            <w:rStyle w:val="Hyperlink"/>
            <w:sz w:val="18"/>
            <w:szCs w:val="18"/>
          </w:rPr>
          <w:t xml:space="preserve">Return to </w:t>
        </w:r>
        <w:r w:rsidR="00B83385" w:rsidRPr="00B12C24">
          <w:rPr>
            <w:rStyle w:val="Hyperlink"/>
            <w:sz w:val="18"/>
            <w:szCs w:val="18"/>
          </w:rPr>
          <w:t>Table of Contents</w:t>
        </w:r>
      </w:hyperlink>
    </w:p>
    <w:p w:rsidR="00B83385" w:rsidRDefault="00B83385"/>
    <w:p w:rsidR="00B31529" w:rsidRDefault="00B31529" w:rsidP="00C54824">
      <w:pPr>
        <w:pStyle w:val="Heading2"/>
      </w:pPr>
      <w:bookmarkStart w:id="666" w:name="_Toc360624864"/>
      <w:bookmarkStart w:id="667" w:name="_Toc360631733"/>
      <w:bookmarkStart w:id="668" w:name="_Toc360707973"/>
      <w:bookmarkStart w:id="669" w:name="_Toc365040406"/>
      <w:bookmarkStart w:id="670" w:name="_Toc373325374"/>
      <w:bookmarkStart w:id="671" w:name="_Toc373334579"/>
      <w:bookmarkStart w:id="672" w:name="_Toc373337658"/>
      <w:bookmarkStart w:id="673" w:name="_Toc373338300"/>
      <w:r>
        <w:t>Blood Transfusion laboratory request forms/specimen containers</w:t>
      </w:r>
      <w:bookmarkEnd w:id="598"/>
      <w:bookmarkEnd w:id="599"/>
      <w:bookmarkEnd w:id="666"/>
      <w:bookmarkEnd w:id="667"/>
      <w:bookmarkEnd w:id="668"/>
      <w:bookmarkEnd w:id="669"/>
      <w:bookmarkEnd w:id="670"/>
      <w:bookmarkEnd w:id="671"/>
      <w:bookmarkEnd w:id="672"/>
      <w:bookmarkEnd w:id="673"/>
    </w:p>
    <w:p w:rsidR="00B31529" w:rsidRDefault="00B31529">
      <w:r>
        <w:t>This section outlines the information that is required to be documented on the blood transfusion laboratory request form and the specimen container, prior to the analysis of specimens.</w:t>
      </w:r>
    </w:p>
    <w:p w:rsidR="00B31529" w:rsidRDefault="00B31529">
      <w:pPr>
        <w:pStyle w:val="Heading2"/>
      </w:pPr>
      <w:bookmarkStart w:id="674" w:name="_Toc360624865"/>
      <w:bookmarkStart w:id="675" w:name="_Toc360631734"/>
      <w:bookmarkStart w:id="676" w:name="_Toc360707974"/>
      <w:bookmarkStart w:id="677" w:name="_Toc365040407"/>
      <w:bookmarkStart w:id="678" w:name="_Toc373334580"/>
      <w:bookmarkStart w:id="679" w:name="_Toc373337659"/>
      <w:bookmarkStart w:id="680" w:name="_Toc373338301"/>
      <w:r>
        <w:t>Specimen containers requirements for Blood Transfusion tests:</w:t>
      </w:r>
      <w:bookmarkEnd w:id="674"/>
      <w:bookmarkEnd w:id="675"/>
      <w:bookmarkEnd w:id="676"/>
      <w:bookmarkEnd w:id="677"/>
      <w:bookmarkEnd w:id="678"/>
      <w:bookmarkEnd w:id="679"/>
      <w:bookmarkEnd w:id="680"/>
    </w:p>
    <w:p w:rsidR="00B31529" w:rsidRDefault="007676DC">
      <w:r>
        <w:t>All blood</w:t>
      </w:r>
      <w:r w:rsidR="00B31529">
        <w:t xml:space="preserve"> must be taken into a 6 ml pink capped vacutainer tube.  </w:t>
      </w:r>
      <w:fldSimple w:instr="ref  SHAPE  \* MERGEFORMAT " w:fldLock="1">
        <w:r w:rsidR="00B31529">
          <w:t xml:space="preserve">     </w:t>
        </w:r>
      </w:fldSimple>
    </w:p>
    <w:p w:rsidR="00B31529" w:rsidRDefault="00B31529" w:rsidP="006C6490">
      <w:pPr>
        <w:jc w:val="center"/>
        <w:rPr>
          <w:b/>
        </w:rPr>
      </w:pPr>
      <w:r>
        <w:rPr>
          <w:b/>
        </w:rPr>
        <w:t>HAND WRITTEN details</w:t>
      </w:r>
      <w:r w:rsidR="006C6490">
        <w:rPr>
          <w:b/>
        </w:rPr>
        <w:t xml:space="preserve"> </w:t>
      </w:r>
      <w:r w:rsidR="00511701">
        <w:rPr>
          <w:b/>
        </w:rPr>
        <w:t xml:space="preserve">or BloodTrack PDA labels </w:t>
      </w:r>
      <w:r w:rsidR="006C6490">
        <w:rPr>
          <w:b/>
        </w:rPr>
        <w:t>are</w:t>
      </w:r>
      <w:r>
        <w:rPr>
          <w:b/>
        </w:rPr>
        <w:t xml:space="preserve"> ONLY</w:t>
      </w:r>
      <w:r w:rsidR="006C6490">
        <w:rPr>
          <w:b/>
        </w:rPr>
        <w:t xml:space="preserve"> permitted</w:t>
      </w:r>
      <w:r>
        <w:rPr>
          <w:b/>
        </w:rPr>
        <w:t>.</w:t>
      </w:r>
    </w:p>
    <w:p w:rsidR="003835CD" w:rsidRDefault="006C6490" w:rsidP="003835CD">
      <w:pPr>
        <w:jc w:val="center"/>
        <w:rPr>
          <w:b/>
        </w:rPr>
      </w:pPr>
      <w:r>
        <w:rPr>
          <w:b/>
        </w:rPr>
        <w:t>Do not use addressograph labels</w:t>
      </w:r>
    </w:p>
    <w:p w:rsidR="00B31529" w:rsidRDefault="00B31529"/>
    <w:p w:rsidR="00B31529" w:rsidRDefault="00B31529" w:rsidP="00245747">
      <w:r>
        <w:t>The Blood Transfusion Laboratory has one form in circulation:</w:t>
      </w:r>
      <w:r w:rsidDel="003C6527">
        <w:t xml:space="preserve"> </w:t>
      </w:r>
      <w:r w:rsidR="00605087">
        <w:t>PATH-</w:t>
      </w:r>
      <w:r>
        <w:t>BT</w:t>
      </w:r>
      <w:r w:rsidR="00605087">
        <w:t>-</w:t>
      </w:r>
      <w:r>
        <w:t xml:space="preserve"> LF</w:t>
      </w:r>
      <w:r w:rsidR="00605087">
        <w:t>-</w:t>
      </w:r>
      <w:r>
        <w:t>1</w:t>
      </w:r>
    </w:p>
    <w:p w:rsidR="00B83385" w:rsidRPr="00B83385" w:rsidRDefault="00B83385" w:rsidP="00B83385">
      <w:pPr>
        <w:rPr>
          <w:szCs w:val="22"/>
          <w:u w:val="single"/>
        </w:rPr>
      </w:pPr>
    </w:p>
    <w:p w:rsidR="00B83385" w:rsidRPr="00B12C24" w:rsidRDefault="00296157" w:rsidP="00B83385">
      <w:pPr>
        <w:rPr>
          <w:sz w:val="18"/>
          <w:szCs w:val="18"/>
          <w:u w:val="single"/>
        </w:rPr>
      </w:pPr>
      <w:hyperlink w:anchor="Blood_Transfusion" w:history="1">
        <w:r w:rsidR="00B83385" w:rsidRPr="00B83385">
          <w:rPr>
            <w:rStyle w:val="Hyperlink"/>
            <w:sz w:val="18"/>
            <w:szCs w:val="18"/>
          </w:rPr>
          <w:t>Return to Blood Transfusion Index</w:t>
        </w:r>
      </w:hyperlink>
    </w:p>
    <w:p w:rsidR="00B83385" w:rsidRPr="00B12C24" w:rsidRDefault="00B83385" w:rsidP="00B83385">
      <w:pPr>
        <w:rPr>
          <w:sz w:val="18"/>
          <w:szCs w:val="18"/>
        </w:rPr>
      </w:pPr>
    </w:p>
    <w:p w:rsidR="00B83385" w:rsidRPr="00B12C24" w:rsidRDefault="00296157" w:rsidP="00B83385">
      <w:pPr>
        <w:rPr>
          <w:sz w:val="18"/>
          <w:szCs w:val="18"/>
          <w:u w:val="single"/>
        </w:rPr>
      </w:pPr>
      <w:hyperlink w:anchor="_Table_of_Contents" w:history="1">
        <w:r w:rsidR="00B83385" w:rsidRPr="00B12C24">
          <w:rPr>
            <w:rStyle w:val="Hyperlink"/>
            <w:sz w:val="18"/>
            <w:szCs w:val="18"/>
          </w:rPr>
          <w:t>Return to Document Table of Contents</w:t>
        </w:r>
      </w:hyperlink>
    </w:p>
    <w:p w:rsidR="00B83385" w:rsidRDefault="00B83385"/>
    <w:p w:rsidR="00B31529" w:rsidRDefault="00B31529" w:rsidP="00C54824">
      <w:pPr>
        <w:pStyle w:val="Heading2"/>
      </w:pPr>
      <w:bookmarkStart w:id="681" w:name="_Toc322539243"/>
      <w:bookmarkStart w:id="682" w:name="_Toc342481287"/>
      <w:bookmarkStart w:id="683" w:name="_Toc360624866"/>
      <w:bookmarkStart w:id="684" w:name="_Toc360631735"/>
      <w:bookmarkStart w:id="685" w:name="_Toc360707975"/>
      <w:bookmarkStart w:id="686" w:name="_Toc365040408"/>
      <w:bookmarkStart w:id="687" w:name="_Toc373325375"/>
      <w:bookmarkStart w:id="688" w:name="_Toc373334581"/>
      <w:bookmarkStart w:id="689" w:name="_Toc373337660"/>
      <w:bookmarkStart w:id="690" w:name="_Toc373338302"/>
      <w:r>
        <w:t>Labelling the specimen container</w:t>
      </w:r>
      <w:bookmarkEnd w:id="681"/>
      <w:bookmarkEnd w:id="682"/>
      <w:bookmarkEnd w:id="683"/>
      <w:bookmarkEnd w:id="684"/>
      <w:bookmarkEnd w:id="685"/>
      <w:bookmarkEnd w:id="686"/>
      <w:bookmarkEnd w:id="687"/>
      <w:bookmarkEnd w:id="688"/>
      <w:bookmarkEnd w:id="689"/>
      <w:bookmarkEnd w:id="690"/>
    </w:p>
    <w:p w:rsidR="00B31529" w:rsidRDefault="00B31529">
      <w:r>
        <w:t xml:space="preserve">This </w:t>
      </w:r>
      <w:r>
        <w:rPr>
          <w:b/>
        </w:rPr>
        <w:t>must</w:t>
      </w:r>
      <w:r w:rsidR="007676DC">
        <w:t xml:space="preserve"> be done at the patient’s </w:t>
      </w:r>
      <w:r>
        <w:t xml:space="preserve">side directly post phlebotomy. The following </w:t>
      </w:r>
      <w:r>
        <w:rPr>
          <w:b/>
        </w:rPr>
        <w:t>mandatory information</w:t>
      </w:r>
      <w:r>
        <w:t xml:space="preserve"> must be handwritten in a legible manner on the specimen container:</w:t>
      </w:r>
    </w:p>
    <w:p w:rsidR="00B31529" w:rsidRDefault="00B31529" w:rsidP="007F2FA8">
      <w:pPr>
        <w:numPr>
          <w:ilvl w:val="0"/>
          <w:numId w:val="39"/>
        </w:numPr>
      </w:pPr>
      <w:r>
        <w:t>Patient’s full name</w:t>
      </w:r>
    </w:p>
    <w:p w:rsidR="00B31529" w:rsidRDefault="00B31529" w:rsidP="007F2FA8">
      <w:pPr>
        <w:numPr>
          <w:ilvl w:val="0"/>
          <w:numId w:val="39"/>
        </w:numPr>
      </w:pPr>
      <w:r>
        <w:t xml:space="preserve">Date of birth </w:t>
      </w:r>
    </w:p>
    <w:p w:rsidR="00C40FB8" w:rsidRDefault="00C40FB8" w:rsidP="007F2FA8">
      <w:pPr>
        <w:numPr>
          <w:ilvl w:val="0"/>
          <w:numId w:val="39"/>
        </w:numPr>
      </w:pPr>
      <w:r>
        <w:t>Hospital number</w:t>
      </w:r>
      <w:r w:rsidR="00804725">
        <w:t xml:space="preserve"> (</w:t>
      </w:r>
      <w:r w:rsidR="003C32CF" w:rsidRPr="003C32CF">
        <w:t>also mandatory for GP specimens on females &lt;55 years old</w:t>
      </w:r>
      <w:r w:rsidR="00804725">
        <w:t>)</w:t>
      </w:r>
    </w:p>
    <w:p w:rsidR="00B31529" w:rsidRDefault="00B31529" w:rsidP="007F2FA8">
      <w:pPr>
        <w:numPr>
          <w:ilvl w:val="0"/>
          <w:numId w:val="39"/>
        </w:numPr>
      </w:pPr>
      <w:r>
        <w:t>Date and time of specimen collection (time not essential for GP specimens</w:t>
      </w:r>
      <w:r w:rsidR="001B12C9">
        <w:t>,</w:t>
      </w:r>
      <w:r w:rsidR="001B12C9" w:rsidRPr="001B12C9">
        <w:t xml:space="preserve"> </w:t>
      </w:r>
      <w:r w:rsidR="001B12C9">
        <w:t>mandatory if for IBTS referral</w:t>
      </w:r>
      <w:r>
        <w:t xml:space="preserve">) </w:t>
      </w:r>
    </w:p>
    <w:p w:rsidR="00B31529" w:rsidRDefault="00B31529" w:rsidP="007F2FA8">
      <w:pPr>
        <w:numPr>
          <w:ilvl w:val="0"/>
          <w:numId w:val="39"/>
        </w:numPr>
      </w:pPr>
      <w:r>
        <w:t>The signature of the person collecting and labeling the specimen.</w:t>
      </w:r>
    </w:p>
    <w:p w:rsidR="00B31529" w:rsidRDefault="00B31529">
      <w:pPr>
        <w:rPr>
          <w:b/>
          <w:bCs/>
        </w:rPr>
      </w:pPr>
      <w:r>
        <w:rPr>
          <w:b/>
          <w:bCs/>
        </w:rPr>
        <w:t>Desirable information:</w:t>
      </w:r>
    </w:p>
    <w:p w:rsidR="00B31529" w:rsidRDefault="00B31529" w:rsidP="007F2FA8">
      <w:pPr>
        <w:numPr>
          <w:ilvl w:val="0"/>
          <w:numId w:val="43"/>
        </w:numPr>
      </w:pPr>
      <w:r>
        <w:t>Patient’s Location (desirable information)</w:t>
      </w:r>
    </w:p>
    <w:p w:rsidR="00B31529" w:rsidRDefault="00B31529" w:rsidP="007F2FA8">
      <w:pPr>
        <w:numPr>
          <w:ilvl w:val="0"/>
          <w:numId w:val="43"/>
        </w:numPr>
      </w:pPr>
      <w:r>
        <w:t>Patients home address (desirable information)</w:t>
      </w:r>
    </w:p>
    <w:p w:rsidR="00B31529" w:rsidRDefault="00B31529">
      <w:r>
        <w:lastRenderedPageBreak/>
        <w:t xml:space="preserve">If any of the above mandatory information is not present and correct on the specimen, the specimen will be rejected by the Blood Transfusion laboratory, the clinician will be informed and a new specimen and form requested. </w:t>
      </w:r>
    </w:p>
    <w:p w:rsidR="009C3B13" w:rsidRDefault="009C3B13">
      <w:r w:rsidRPr="009C3B13">
        <w:rPr>
          <w:b/>
        </w:rPr>
        <w:t>Note:</w:t>
      </w:r>
      <w:r w:rsidRPr="009C3B13">
        <w:t xml:space="preserve"> For requests for DCT only, addressograph sample label permitted, only mandatory requirement is minimum of two patient identifiers.</w:t>
      </w:r>
    </w:p>
    <w:p w:rsidR="00B83385" w:rsidRPr="00B83385" w:rsidRDefault="00B83385" w:rsidP="00B83385">
      <w:pPr>
        <w:rPr>
          <w:szCs w:val="22"/>
          <w:u w:val="single"/>
        </w:rPr>
      </w:pPr>
    </w:p>
    <w:p w:rsidR="00B83385" w:rsidRPr="00B12C24" w:rsidRDefault="00296157" w:rsidP="00B83385">
      <w:pPr>
        <w:rPr>
          <w:sz w:val="18"/>
          <w:szCs w:val="18"/>
          <w:u w:val="single"/>
        </w:rPr>
      </w:pPr>
      <w:hyperlink w:anchor="Blood_Transfusion" w:history="1">
        <w:r w:rsidR="00B83385" w:rsidRPr="00B83385">
          <w:rPr>
            <w:rStyle w:val="Hyperlink"/>
            <w:sz w:val="18"/>
            <w:szCs w:val="18"/>
          </w:rPr>
          <w:t>Return to Blood Transfusion Index</w:t>
        </w:r>
      </w:hyperlink>
    </w:p>
    <w:p w:rsidR="00B83385" w:rsidRPr="00B12C24" w:rsidRDefault="00B83385" w:rsidP="00B83385">
      <w:pPr>
        <w:rPr>
          <w:sz w:val="18"/>
          <w:szCs w:val="18"/>
        </w:rPr>
      </w:pPr>
    </w:p>
    <w:p w:rsidR="00B83385" w:rsidRPr="00B12C24" w:rsidRDefault="00296157" w:rsidP="00B83385">
      <w:pPr>
        <w:rPr>
          <w:sz w:val="18"/>
          <w:szCs w:val="18"/>
          <w:u w:val="single"/>
        </w:rPr>
      </w:pPr>
      <w:hyperlink w:anchor="_Table_of_Contents" w:history="1">
        <w:r w:rsidR="00B83385" w:rsidRPr="00B12C24">
          <w:rPr>
            <w:rStyle w:val="Hyperlink"/>
            <w:sz w:val="18"/>
            <w:szCs w:val="18"/>
          </w:rPr>
          <w:t>Return to Document Table of Contents</w:t>
        </w:r>
      </w:hyperlink>
    </w:p>
    <w:p w:rsidR="00B31529" w:rsidRDefault="00B31529" w:rsidP="00C54824">
      <w:pPr>
        <w:pStyle w:val="Heading2"/>
      </w:pPr>
      <w:bookmarkStart w:id="691" w:name="_Toc312237755"/>
      <w:bookmarkStart w:id="692" w:name="_Toc312396043"/>
      <w:bookmarkStart w:id="693" w:name="_Toc322539244"/>
      <w:bookmarkStart w:id="694" w:name="_Toc342481288"/>
      <w:bookmarkStart w:id="695" w:name="_Toc360624867"/>
      <w:bookmarkStart w:id="696" w:name="_Toc360631736"/>
      <w:bookmarkStart w:id="697" w:name="_Toc360707976"/>
      <w:bookmarkStart w:id="698" w:name="_Toc365040409"/>
      <w:bookmarkStart w:id="699" w:name="_Toc373325376"/>
      <w:bookmarkStart w:id="700" w:name="_Toc373334582"/>
      <w:bookmarkStart w:id="701" w:name="_Toc373337661"/>
      <w:bookmarkStart w:id="702" w:name="_Toc373338303"/>
      <w:r>
        <w:t>Completing the request form</w:t>
      </w:r>
      <w:bookmarkEnd w:id="691"/>
      <w:bookmarkEnd w:id="692"/>
      <w:bookmarkEnd w:id="693"/>
      <w:bookmarkEnd w:id="694"/>
      <w:bookmarkEnd w:id="695"/>
      <w:bookmarkEnd w:id="696"/>
      <w:bookmarkEnd w:id="697"/>
      <w:bookmarkEnd w:id="698"/>
      <w:bookmarkEnd w:id="699"/>
      <w:bookmarkEnd w:id="700"/>
      <w:bookmarkEnd w:id="701"/>
      <w:bookmarkEnd w:id="702"/>
    </w:p>
    <w:p w:rsidR="0016625F" w:rsidRDefault="0016625F" w:rsidP="0016625F">
      <w:r>
        <w:t xml:space="preserve">Completion of the request form is the responsibility of the clinician, except for area relating to ‘Patient identified, specimen taken and labeled by’ where completion is by the person taking the specimen. Ensure to provide as much of the following information as is applicable. While some information below may be listed as desirable, it may be of benefit to the patient that it is provided. </w:t>
      </w:r>
    </w:p>
    <w:p w:rsidR="00B31529" w:rsidRDefault="00B31529"/>
    <w:p w:rsidR="00B31529" w:rsidRDefault="00B31529">
      <w:r>
        <w:t xml:space="preserve">The following </w:t>
      </w:r>
      <w:r>
        <w:rPr>
          <w:b/>
        </w:rPr>
        <w:t>mandatory information</w:t>
      </w:r>
      <w:r>
        <w:t xml:space="preserve"> must be documented in a legible manner on the request form:</w:t>
      </w:r>
    </w:p>
    <w:p w:rsidR="00C40FB8" w:rsidRDefault="00B31529" w:rsidP="007F2FA8">
      <w:pPr>
        <w:numPr>
          <w:ilvl w:val="0"/>
          <w:numId w:val="44"/>
        </w:numPr>
      </w:pPr>
      <w:r>
        <w:t xml:space="preserve">Patient’s Hospital Number (PCN) </w:t>
      </w:r>
      <w:r w:rsidR="00804725">
        <w:t>(</w:t>
      </w:r>
      <w:r w:rsidR="003C32CF" w:rsidRPr="003C32CF">
        <w:t>also mandatory for GP specimens on females &lt;55 years old</w:t>
      </w:r>
      <w:r w:rsidR="00804725">
        <w:t>)</w:t>
      </w:r>
    </w:p>
    <w:p w:rsidR="00B31529" w:rsidRDefault="00B31529" w:rsidP="007F2FA8">
      <w:pPr>
        <w:numPr>
          <w:ilvl w:val="0"/>
          <w:numId w:val="44"/>
        </w:numPr>
      </w:pPr>
      <w:r>
        <w:t>addressograph label may be used</w:t>
      </w:r>
    </w:p>
    <w:p w:rsidR="00B31529" w:rsidRDefault="00B31529" w:rsidP="007F2FA8">
      <w:pPr>
        <w:numPr>
          <w:ilvl w:val="0"/>
          <w:numId w:val="44"/>
        </w:numPr>
      </w:pPr>
      <w:r>
        <w:t xml:space="preserve">Patient’s Full Name (Surname, Forename) addressograph label may be used </w:t>
      </w:r>
    </w:p>
    <w:p w:rsidR="00B31529" w:rsidRDefault="00B31529" w:rsidP="007F2FA8">
      <w:pPr>
        <w:numPr>
          <w:ilvl w:val="0"/>
          <w:numId w:val="44"/>
        </w:numPr>
      </w:pPr>
      <w:r>
        <w:t>Patient’s Date of Birth (Not Age) addressograph label may be used</w:t>
      </w:r>
    </w:p>
    <w:p w:rsidR="00B31529" w:rsidRDefault="00B31529" w:rsidP="007F2FA8">
      <w:pPr>
        <w:numPr>
          <w:ilvl w:val="0"/>
          <w:numId w:val="44"/>
        </w:numPr>
      </w:pPr>
      <w:r>
        <w:t xml:space="preserve">Name and contact/bleep number of person who identified the patient, collected and labeled that specimen. (This should be legible) </w:t>
      </w:r>
    </w:p>
    <w:p w:rsidR="00B31529" w:rsidRDefault="00B31529" w:rsidP="007F2FA8">
      <w:pPr>
        <w:numPr>
          <w:ilvl w:val="0"/>
          <w:numId w:val="44"/>
        </w:numPr>
      </w:pPr>
      <w:r>
        <w:t>Date and time of specimen collection (time not essential for GP specimens</w:t>
      </w:r>
      <w:r w:rsidR="00BB5FF8">
        <w:t>, mandatory if for IBTS referral</w:t>
      </w:r>
      <w:r>
        <w:t>)</w:t>
      </w:r>
    </w:p>
    <w:p w:rsidR="00B31529" w:rsidRDefault="00B31529">
      <w:r>
        <w:t xml:space="preserve">If any of the above mandatory information is not present and correct on the request form, the specimen will be rejected by the Blood Transfusion laboratory, the clinician will be informed and a new specimen and form requested. </w:t>
      </w:r>
    </w:p>
    <w:p w:rsidR="00F96ABE" w:rsidRDefault="00F96ABE">
      <w:pPr>
        <w:rPr>
          <w:b/>
          <w:bCs/>
        </w:rPr>
      </w:pPr>
    </w:p>
    <w:p w:rsidR="00B31529" w:rsidRDefault="00B31529">
      <w:pPr>
        <w:rPr>
          <w:b/>
          <w:bCs/>
        </w:rPr>
      </w:pPr>
      <w:r>
        <w:rPr>
          <w:b/>
          <w:bCs/>
        </w:rPr>
        <w:t>Desirable information on request form:</w:t>
      </w:r>
    </w:p>
    <w:p w:rsidR="00B31529" w:rsidRPr="00C40FB8" w:rsidRDefault="00B31529" w:rsidP="007F2FA8">
      <w:pPr>
        <w:numPr>
          <w:ilvl w:val="0"/>
          <w:numId w:val="45"/>
        </w:numPr>
      </w:pPr>
      <w:r w:rsidRPr="00C40FB8">
        <w:t xml:space="preserve">Gender </w:t>
      </w:r>
    </w:p>
    <w:p w:rsidR="00B31529" w:rsidRDefault="00B31529" w:rsidP="007F2FA8">
      <w:pPr>
        <w:numPr>
          <w:ilvl w:val="0"/>
          <w:numId w:val="45"/>
        </w:numPr>
      </w:pPr>
      <w:r>
        <w:t>Patient’s full home address</w:t>
      </w:r>
    </w:p>
    <w:p w:rsidR="00B31529" w:rsidRDefault="00B31529" w:rsidP="007F2FA8">
      <w:pPr>
        <w:numPr>
          <w:ilvl w:val="0"/>
          <w:numId w:val="45"/>
        </w:numPr>
      </w:pPr>
      <w:r>
        <w:t>Patient’s location.</w:t>
      </w:r>
    </w:p>
    <w:p w:rsidR="00B31529" w:rsidRDefault="00B31529" w:rsidP="007F2FA8">
      <w:pPr>
        <w:numPr>
          <w:ilvl w:val="0"/>
          <w:numId w:val="45"/>
        </w:numPr>
      </w:pPr>
      <w:r>
        <w:t xml:space="preserve">The name of the requesting Clinician </w:t>
      </w:r>
    </w:p>
    <w:p w:rsidR="00B31529" w:rsidRDefault="00B31529" w:rsidP="007F2FA8">
      <w:pPr>
        <w:numPr>
          <w:ilvl w:val="0"/>
          <w:numId w:val="45"/>
        </w:numPr>
      </w:pPr>
      <w:r>
        <w:t xml:space="preserve">Relevant clinical information should be supplied e.g. antenatal history, blood transfusion history etc. </w:t>
      </w:r>
    </w:p>
    <w:p w:rsidR="00B31529" w:rsidRDefault="00B31529" w:rsidP="007F2FA8">
      <w:pPr>
        <w:numPr>
          <w:ilvl w:val="0"/>
          <w:numId w:val="45"/>
        </w:numPr>
      </w:pPr>
      <w:r>
        <w:t>If antenatal patient, the EDD should be indicated.</w:t>
      </w:r>
    </w:p>
    <w:p w:rsidR="00B31529" w:rsidRDefault="00B31529" w:rsidP="007F2FA8">
      <w:pPr>
        <w:numPr>
          <w:ilvl w:val="0"/>
          <w:numId w:val="45"/>
        </w:numPr>
      </w:pPr>
      <w:r>
        <w:t>Addressograph labels may be used on the request form.</w:t>
      </w:r>
    </w:p>
    <w:p w:rsidR="00804725" w:rsidRDefault="00804725" w:rsidP="00804725">
      <w:pPr>
        <w:ind w:left="720"/>
      </w:pPr>
    </w:p>
    <w:p w:rsidR="00B31529" w:rsidRDefault="007676DC">
      <w:r>
        <w:rPr>
          <w:b/>
          <w:bCs/>
        </w:rPr>
        <w:t>Note for GPs</w:t>
      </w:r>
      <w:r w:rsidR="00B31529">
        <w:rPr>
          <w:b/>
          <w:bCs/>
        </w:rPr>
        <w:t>:</w:t>
      </w:r>
      <w:r w:rsidR="00B31529">
        <w:t xml:space="preserve"> </w:t>
      </w:r>
      <w:r w:rsidR="00C40FB8" w:rsidRPr="00C40FB8">
        <w:t xml:space="preserve">If GP does not have a PCN </w:t>
      </w:r>
      <w:r w:rsidR="00C40FB8">
        <w:t xml:space="preserve">for a patient </w:t>
      </w:r>
      <w:r w:rsidR="00C40FB8" w:rsidRPr="00C40FB8">
        <w:t>they must contact Hospital Admissions to obtain same</w:t>
      </w:r>
      <w:r w:rsidR="00B31529" w:rsidRPr="00C40FB8">
        <w:t xml:space="preserve">, </w:t>
      </w:r>
      <w:r w:rsidR="00C40FB8">
        <w:t>if PCN</w:t>
      </w:r>
      <w:r w:rsidR="00B31529" w:rsidRPr="00C40FB8">
        <w:t xml:space="preserve"> is not present on the specimen and request form</w:t>
      </w:r>
      <w:r w:rsidR="00804725">
        <w:t xml:space="preserve"> for females &lt;55 years old</w:t>
      </w:r>
      <w:r w:rsidR="00B31529" w:rsidRPr="00C40FB8">
        <w:t xml:space="preserve"> </w:t>
      </w:r>
      <w:r w:rsidR="00C40FB8">
        <w:t xml:space="preserve">it </w:t>
      </w:r>
      <w:r w:rsidR="00B31529" w:rsidRPr="00C40FB8">
        <w:t>will be rejected.</w:t>
      </w:r>
    </w:p>
    <w:p w:rsidR="00B31529" w:rsidRDefault="00B31529" w:rsidP="007F2FA8">
      <w:pPr>
        <w:numPr>
          <w:ilvl w:val="0"/>
          <w:numId w:val="47"/>
        </w:numPr>
      </w:pPr>
      <w:r>
        <w:t>All sections of the request form should be completed in full, if information is not available write this on the form.</w:t>
      </w:r>
    </w:p>
    <w:p w:rsidR="00B31529" w:rsidRDefault="00B31529"/>
    <w:p w:rsidR="00FE62E0" w:rsidRDefault="00AA5B99">
      <w:r>
        <w:t xml:space="preserve">Please be aware </w:t>
      </w:r>
      <w:r w:rsidR="00FE62E0">
        <w:t>those specimens</w:t>
      </w:r>
      <w:r>
        <w:t xml:space="preserve"> which are</w:t>
      </w:r>
      <w:r w:rsidR="00FE62E0">
        <w:t>:</w:t>
      </w:r>
    </w:p>
    <w:p w:rsidR="00FE62E0" w:rsidRDefault="00FE62E0" w:rsidP="007F2FA8">
      <w:pPr>
        <w:numPr>
          <w:ilvl w:val="0"/>
          <w:numId w:val="47"/>
        </w:numPr>
      </w:pPr>
      <w:r>
        <w:t>of insufficient volume</w:t>
      </w:r>
    </w:p>
    <w:p w:rsidR="00FE62E0" w:rsidRDefault="00FE62E0" w:rsidP="007F2FA8">
      <w:pPr>
        <w:numPr>
          <w:ilvl w:val="0"/>
          <w:numId w:val="47"/>
        </w:numPr>
      </w:pPr>
      <w:r>
        <w:t>haemolysed</w:t>
      </w:r>
    </w:p>
    <w:p w:rsidR="00FE62E0" w:rsidRDefault="003835CD" w:rsidP="007F2FA8">
      <w:pPr>
        <w:numPr>
          <w:ilvl w:val="0"/>
          <w:numId w:val="47"/>
        </w:numPr>
      </w:pPr>
      <w:r w:rsidRPr="00147033">
        <w:t xml:space="preserve">noted to be in </w:t>
      </w:r>
      <w:r w:rsidR="00AA5B99">
        <w:t xml:space="preserve">an expired </w:t>
      </w:r>
      <w:r w:rsidR="00FE62E0">
        <w:t>specimen collection tube</w:t>
      </w:r>
    </w:p>
    <w:p w:rsidR="00FE62E0" w:rsidRDefault="00FE62E0" w:rsidP="007F2FA8">
      <w:pPr>
        <w:numPr>
          <w:ilvl w:val="0"/>
          <w:numId w:val="47"/>
        </w:numPr>
      </w:pPr>
      <w:r>
        <w:t>Greater</w:t>
      </w:r>
      <w:r w:rsidR="00687135">
        <w:t xml:space="preserve"> than 48 hours since phlebotomy </w:t>
      </w:r>
    </w:p>
    <w:p w:rsidR="00687135" w:rsidRDefault="00FE62E0" w:rsidP="00FE62E0">
      <w:r>
        <w:lastRenderedPageBreak/>
        <w:t>will</w:t>
      </w:r>
      <w:r w:rsidR="00687135">
        <w:t xml:space="preserve"> not</w:t>
      </w:r>
      <w:r w:rsidR="00147E6D">
        <w:t xml:space="preserve"> be processed</w:t>
      </w:r>
      <w:r>
        <w:t>,</w:t>
      </w:r>
      <w:r w:rsidR="00147E6D">
        <w:t xml:space="preserve"> as these factors c</w:t>
      </w:r>
      <w:r w:rsidR="00687135">
        <w:t>ould significantly affect the examination and results. A new specimen and form will be requested.</w:t>
      </w:r>
    </w:p>
    <w:p w:rsidR="00AA5B99" w:rsidRDefault="00AA5B99"/>
    <w:p w:rsidR="00687135" w:rsidRDefault="00AA5B99">
      <w:r>
        <w:t>All Blood Transfusion specimens</w:t>
      </w:r>
      <w:r w:rsidR="00687135">
        <w:t xml:space="preserve"> should be packaged and transported to the laboratory ASAP.</w:t>
      </w:r>
      <w:r>
        <w:t xml:space="preserve"> Before and during delivery to the laboratory collected specimens should be stored at ambient temperature and not be exposed to extremes of temperature and must be delivered within a maximum of 48 hours of collection.</w:t>
      </w:r>
    </w:p>
    <w:p w:rsidR="00AA5B99" w:rsidRDefault="00AA5B99"/>
    <w:p w:rsidR="00AA5B99" w:rsidRPr="00AA5B99" w:rsidRDefault="00AA5B99" w:rsidP="00DF1AB4">
      <w:pPr>
        <w:rPr>
          <w:b/>
        </w:rPr>
      </w:pPr>
      <w:bookmarkStart w:id="703" w:name="_Toc322539246"/>
      <w:bookmarkStart w:id="704" w:name="_Toc342481289"/>
      <w:r w:rsidRPr="00AA5B99">
        <w:rPr>
          <w:b/>
        </w:rPr>
        <w:t>Packaging and tranpsort</w:t>
      </w:r>
    </w:p>
    <w:p w:rsidR="00757121" w:rsidRDefault="00DF1AB4" w:rsidP="00DF1AB4">
      <w:r>
        <w:t>Please refer to intial sections of document on specimen transport and packaging instructions for detail of same.</w:t>
      </w:r>
    </w:p>
    <w:p w:rsidR="00B31529" w:rsidRDefault="00B31529" w:rsidP="00C54824">
      <w:pPr>
        <w:pStyle w:val="Heading2"/>
      </w:pPr>
      <w:bookmarkStart w:id="705" w:name="_Toc342481301"/>
      <w:bookmarkStart w:id="706" w:name="_Toc360624877"/>
      <w:bookmarkStart w:id="707" w:name="_Toc360631746"/>
      <w:bookmarkStart w:id="708" w:name="_Toc360707986"/>
      <w:bookmarkStart w:id="709" w:name="_Toc365040419"/>
      <w:bookmarkStart w:id="710" w:name="_Toc373325377"/>
      <w:bookmarkStart w:id="711" w:name="_Toc373334583"/>
      <w:bookmarkStart w:id="712" w:name="_Toc373337662"/>
      <w:bookmarkStart w:id="713" w:name="_Toc373338304"/>
      <w:bookmarkEnd w:id="703"/>
      <w:bookmarkEnd w:id="704"/>
      <w:r>
        <w:t>Storage of examined specimens</w:t>
      </w:r>
      <w:bookmarkEnd w:id="705"/>
      <w:bookmarkEnd w:id="706"/>
      <w:bookmarkEnd w:id="707"/>
      <w:bookmarkEnd w:id="708"/>
      <w:bookmarkEnd w:id="709"/>
      <w:bookmarkEnd w:id="710"/>
      <w:bookmarkEnd w:id="711"/>
      <w:bookmarkEnd w:id="712"/>
      <w:bookmarkEnd w:id="713"/>
    </w:p>
    <w:p w:rsidR="00B31529" w:rsidRDefault="00B31529">
      <w:r>
        <w:t xml:space="preserve">Post-analysis, specimens are stored in the Blood Transfusion laboratory at 2-8ºC for </w:t>
      </w:r>
      <w:r w:rsidR="00AA5B99">
        <w:t xml:space="preserve">up to 14 </w:t>
      </w:r>
      <w:r>
        <w:t xml:space="preserve">days. Specimens are disposed of in a rigid yellow bin suitable for disposal of specimens </w:t>
      </w:r>
      <w:r w:rsidR="00AA5B99">
        <w:t xml:space="preserve">approximately </w:t>
      </w:r>
      <w:r>
        <w:t>2 weeks after collection.</w:t>
      </w:r>
    </w:p>
    <w:p w:rsidR="00757121" w:rsidRPr="00B83385" w:rsidRDefault="00757121" w:rsidP="00757121">
      <w:pPr>
        <w:rPr>
          <w:szCs w:val="22"/>
          <w:u w:val="single"/>
        </w:rPr>
      </w:pPr>
    </w:p>
    <w:p w:rsidR="00757121" w:rsidRPr="00B12C24" w:rsidRDefault="00296157" w:rsidP="00757121">
      <w:pPr>
        <w:rPr>
          <w:sz w:val="18"/>
          <w:szCs w:val="18"/>
          <w:u w:val="single"/>
        </w:rPr>
      </w:pPr>
      <w:hyperlink w:anchor="Blood_Transfusion" w:history="1">
        <w:r w:rsidR="00757121" w:rsidRPr="00B83385">
          <w:rPr>
            <w:rStyle w:val="Hyperlink"/>
            <w:sz w:val="18"/>
            <w:szCs w:val="18"/>
          </w:rPr>
          <w:t>Return to Blood Transfusion Index</w:t>
        </w:r>
      </w:hyperlink>
    </w:p>
    <w:p w:rsidR="00757121" w:rsidRPr="00B12C24" w:rsidRDefault="00757121" w:rsidP="00757121">
      <w:pPr>
        <w:rPr>
          <w:sz w:val="18"/>
          <w:szCs w:val="18"/>
        </w:rPr>
      </w:pPr>
    </w:p>
    <w:p w:rsidR="00757121" w:rsidRPr="00B83385" w:rsidRDefault="00296157" w:rsidP="00757121">
      <w:pPr>
        <w:rPr>
          <w:sz w:val="18"/>
          <w:szCs w:val="18"/>
          <w:u w:val="single"/>
        </w:rPr>
      </w:pPr>
      <w:hyperlink w:anchor="_Table_of_Contents" w:history="1">
        <w:r w:rsidR="00757121" w:rsidRPr="00B12C24">
          <w:rPr>
            <w:rStyle w:val="Hyperlink"/>
            <w:sz w:val="18"/>
            <w:szCs w:val="18"/>
          </w:rPr>
          <w:t>Return to Document Table of Contents</w:t>
        </w:r>
      </w:hyperlink>
    </w:p>
    <w:p w:rsidR="00757121" w:rsidRDefault="00757121"/>
    <w:p w:rsidR="00B31529" w:rsidRDefault="00B31529" w:rsidP="00C54824">
      <w:pPr>
        <w:pStyle w:val="Heading2"/>
      </w:pPr>
      <w:bookmarkStart w:id="714" w:name="_Toc342481302"/>
      <w:bookmarkStart w:id="715" w:name="_Toc360624878"/>
      <w:bookmarkStart w:id="716" w:name="_Toc360631747"/>
      <w:bookmarkStart w:id="717" w:name="_Toc360707987"/>
      <w:bookmarkStart w:id="718" w:name="_Toc365040420"/>
      <w:bookmarkStart w:id="719" w:name="_Toc373325378"/>
      <w:bookmarkStart w:id="720" w:name="_Toc373334584"/>
      <w:bookmarkStart w:id="721" w:name="_Toc373337663"/>
      <w:bookmarkStart w:id="722" w:name="_Toc373338305"/>
      <w:r>
        <w:t>Repeat examination due to analytical failure</w:t>
      </w:r>
      <w:bookmarkEnd w:id="714"/>
      <w:bookmarkEnd w:id="715"/>
      <w:bookmarkEnd w:id="716"/>
      <w:bookmarkEnd w:id="717"/>
      <w:bookmarkEnd w:id="718"/>
      <w:bookmarkEnd w:id="719"/>
      <w:bookmarkEnd w:id="720"/>
      <w:bookmarkEnd w:id="721"/>
      <w:bookmarkEnd w:id="722"/>
    </w:p>
    <w:p w:rsidR="00B31529" w:rsidRDefault="00B31529">
      <w:r>
        <w:t>In the event of an analytical failure</w:t>
      </w:r>
      <w:r w:rsidR="003F3304">
        <w:t>,</w:t>
      </w:r>
      <w:r>
        <w:t xml:space="preserve"> the Blood Transfusion laboratory will:</w:t>
      </w:r>
    </w:p>
    <w:p w:rsidR="00B31529" w:rsidRDefault="00B31529"/>
    <w:p w:rsidR="00B31529" w:rsidRDefault="00B31529">
      <w:r>
        <w:t>Repeat the examination using the manual method</w:t>
      </w:r>
    </w:p>
    <w:p w:rsidR="00B31529" w:rsidRDefault="00B31529">
      <w:r>
        <w:t>Or</w:t>
      </w:r>
    </w:p>
    <w:p w:rsidR="00B31529" w:rsidRDefault="00B31529">
      <w:r>
        <w:t>Store the specimens in appropriate conditions until the cause of the analytical failure is identified and corrected and then repeat the examination.</w:t>
      </w:r>
    </w:p>
    <w:p w:rsidR="00757121" w:rsidRPr="00B83385" w:rsidRDefault="00757121" w:rsidP="00757121">
      <w:pPr>
        <w:rPr>
          <w:szCs w:val="22"/>
          <w:u w:val="single"/>
        </w:rPr>
      </w:pPr>
    </w:p>
    <w:p w:rsidR="00757121" w:rsidRPr="00B12C24" w:rsidRDefault="00296157" w:rsidP="00757121">
      <w:pPr>
        <w:rPr>
          <w:sz w:val="18"/>
          <w:szCs w:val="18"/>
          <w:u w:val="single"/>
        </w:rPr>
      </w:pPr>
      <w:hyperlink w:anchor="Blood_Transfusion" w:history="1">
        <w:r w:rsidR="00757121" w:rsidRPr="00B83385">
          <w:rPr>
            <w:rStyle w:val="Hyperlink"/>
            <w:sz w:val="18"/>
            <w:szCs w:val="18"/>
          </w:rPr>
          <w:t>Return to Blood Transfusion Index</w:t>
        </w:r>
      </w:hyperlink>
    </w:p>
    <w:p w:rsidR="00757121" w:rsidRPr="00B12C24" w:rsidRDefault="00757121" w:rsidP="00757121">
      <w:pPr>
        <w:rPr>
          <w:sz w:val="18"/>
          <w:szCs w:val="18"/>
        </w:rPr>
      </w:pPr>
    </w:p>
    <w:p w:rsidR="00757121" w:rsidRPr="00B83385" w:rsidRDefault="00296157" w:rsidP="00757121">
      <w:pPr>
        <w:rPr>
          <w:sz w:val="18"/>
          <w:szCs w:val="18"/>
          <w:u w:val="single"/>
        </w:rPr>
      </w:pPr>
      <w:hyperlink w:anchor="_Table_of_Contents" w:history="1">
        <w:r w:rsidR="00757121" w:rsidRPr="00B12C24">
          <w:rPr>
            <w:rStyle w:val="Hyperlink"/>
            <w:sz w:val="18"/>
            <w:szCs w:val="18"/>
          </w:rPr>
          <w:t>Return to Document Table of Contents</w:t>
        </w:r>
      </w:hyperlink>
    </w:p>
    <w:p w:rsidR="00757121" w:rsidRDefault="00757121"/>
    <w:p w:rsidR="00B31529" w:rsidRDefault="00B31529" w:rsidP="00C54824">
      <w:pPr>
        <w:pStyle w:val="Heading2"/>
      </w:pPr>
      <w:bookmarkStart w:id="723" w:name="_Toc339024108"/>
      <w:bookmarkStart w:id="724" w:name="_Toc342481303"/>
      <w:bookmarkStart w:id="725" w:name="_Toc360624879"/>
      <w:bookmarkStart w:id="726" w:name="_Toc360631748"/>
      <w:bookmarkStart w:id="727" w:name="_Toc360707988"/>
      <w:bookmarkStart w:id="728" w:name="_Toc365040421"/>
      <w:bookmarkStart w:id="729" w:name="_Toc373325379"/>
      <w:bookmarkStart w:id="730" w:name="_Toc373334585"/>
      <w:bookmarkStart w:id="731" w:name="_Toc373337664"/>
      <w:bookmarkStart w:id="732" w:name="_Toc373338306"/>
      <w:r>
        <w:t>Further Examination of the Primary Specimen</w:t>
      </w:r>
      <w:bookmarkEnd w:id="723"/>
      <w:bookmarkEnd w:id="724"/>
      <w:bookmarkEnd w:id="725"/>
      <w:bookmarkEnd w:id="726"/>
      <w:bookmarkEnd w:id="727"/>
      <w:bookmarkEnd w:id="728"/>
      <w:bookmarkEnd w:id="729"/>
      <w:bookmarkEnd w:id="730"/>
      <w:bookmarkEnd w:id="731"/>
      <w:bookmarkEnd w:id="732"/>
    </w:p>
    <w:p w:rsidR="00B31529" w:rsidRDefault="00B31529">
      <w:r>
        <w:t>Further testing may be required to resolve unexpected results and so on occasion the Blood Transfusion laboratory may perform additional tests using the primary specimen, and/or may refer the primary specimen to a referral laboratory for additional or confirmatory examinations.</w:t>
      </w:r>
    </w:p>
    <w:p w:rsidR="00757121" w:rsidRPr="00B83385" w:rsidRDefault="00757121" w:rsidP="00757121">
      <w:pPr>
        <w:rPr>
          <w:szCs w:val="22"/>
          <w:u w:val="single"/>
        </w:rPr>
      </w:pPr>
    </w:p>
    <w:p w:rsidR="00757121" w:rsidRPr="00B12C24" w:rsidRDefault="00296157" w:rsidP="00757121">
      <w:pPr>
        <w:rPr>
          <w:sz w:val="18"/>
          <w:szCs w:val="18"/>
          <w:u w:val="single"/>
        </w:rPr>
      </w:pPr>
      <w:hyperlink w:anchor="Blood_Transfusion" w:history="1">
        <w:r w:rsidR="00757121" w:rsidRPr="00B83385">
          <w:rPr>
            <w:rStyle w:val="Hyperlink"/>
            <w:sz w:val="18"/>
            <w:szCs w:val="18"/>
          </w:rPr>
          <w:t>Return to Blood Transfusion Index</w:t>
        </w:r>
      </w:hyperlink>
    </w:p>
    <w:p w:rsidR="00757121" w:rsidRPr="00B12C24" w:rsidRDefault="00757121" w:rsidP="00757121">
      <w:pPr>
        <w:rPr>
          <w:sz w:val="18"/>
          <w:szCs w:val="18"/>
        </w:rPr>
      </w:pPr>
    </w:p>
    <w:p w:rsidR="00757121" w:rsidRPr="00B83385" w:rsidRDefault="00296157" w:rsidP="00757121">
      <w:pPr>
        <w:rPr>
          <w:sz w:val="18"/>
          <w:szCs w:val="18"/>
          <w:u w:val="single"/>
        </w:rPr>
      </w:pPr>
      <w:hyperlink w:anchor="_Table_of_Contents" w:history="1">
        <w:r w:rsidR="00757121" w:rsidRPr="00B12C24">
          <w:rPr>
            <w:rStyle w:val="Hyperlink"/>
            <w:sz w:val="18"/>
            <w:szCs w:val="18"/>
          </w:rPr>
          <w:t>Return to Document Table of Contents</w:t>
        </w:r>
      </w:hyperlink>
    </w:p>
    <w:p w:rsidR="00106966" w:rsidRPr="00876F8E" w:rsidRDefault="00106966" w:rsidP="00876F8E">
      <w:pPr>
        <w:pStyle w:val="Heading2"/>
      </w:pPr>
      <w:bookmarkStart w:id="733" w:name="_Toc322539228"/>
      <w:bookmarkStart w:id="734" w:name="_Toc342481269"/>
      <w:r w:rsidRPr="00876F8E">
        <w:t>Policy on protection of personal information</w:t>
      </w:r>
    </w:p>
    <w:p w:rsidR="00106966" w:rsidRDefault="00106966" w:rsidP="00106966">
      <w:r>
        <w:t xml:space="preserve">Arrangements are in place to ensure that confidentiality of personal information is maintained. Each member of staff is contractually bound </w:t>
      </w:r>
      <w:r w:rsidRPr="006E756B">
        <w:rPr>
          <w:rFonts w:cs="Arial"/>
          <w:szCs w:val="22"/>
        </w:rPr>
        <w:t xml:space="preserve">not </w:t>
      </w:r>
      <w:r>
        <w:rPr>
          <w:rFonts w:cs="Arial"/>
          <w:szCs w:val="22"/>
        </w:rPr>
        <w:t xml:space="preserve">to </w:t>
      </w:r>
      <w:r w:rsidRPr="006E756B">
        <w:rPr>
          <w:rFonts w:cs="Arial"/>
          <w:szCs w:val="22"/>
        </w:rPr>
        <w:t>discuss or disclose any information of a confidential nature exc</w:t>
      </w:r>
      <w:r>
        <w:rPr>
          <w:rFonts w:cs="Arial"/>
          <w:szCs w:val="22"/>
        </w:rPr>
        <w:t xml:space="preserve">ept in the proper course of their </w:t>
      </w:r>
      <w:r w:rsidRPr="006E756B">
        <w:rPr>
          <w:rFonts w:cs="Arial"/>
          <w:szCs w:val="22"/>
        </w:rPr>
        <w:t>employment</w:t>
      </w:r>
      <w:r>
        <w:t xml:space="preserve">, COR-CE-002 </w:t>
      </w:r>
      <w:r w:rsidRPr="007E1B77">
        <w:t>Sligo General Hospital Confidentiality Code of Practice</w:t>
      </w:r>
      <w:r>
        <w:t>.</w:t>
      </w:r>
      <w:r w:rsidR="001D47CF">
        <w:t xml:space="preserve"> </w:t>
      </w:r>
      <w:r w:rsidR="002F6258">
        <w:t xml:space="preserve">Personal data may be forwarded to a third party in the case of a referral test. </w:t>
      </w:r>
    </w:p>
    <w:p w:rsidR="00106966" w:rsidRDefault="00106966" w:rsidP="00041D17">
      <w:pPr>
        <w:pStyle w:val="Heading2"/>
      </w:pPr>
      <w:r>
        <w:lastRenderedPageBreak/>
        <w:t>Complaint procedure</w:t>
      </w:r>
    </w:p>
    <w:p w:rsidR="00106966" w:rsidRDefault="00106966" w:rsidP="00106966">
      <w:pPr>
        <w:autoSpaceDE w:val="0"/>
        <w:autoSpaceDN w:val="0"/>
        <w:adjustRightInd w:val="0"/>
        <w:rPr>
          <w:rFonts w:cs="Arial"/>
          <w:szCs w:val="22"/>
          <w:lang w:val="en-IE" w:eastAsia="en-IE"/>
        </w:rPr>
      </w:pPr>
      <w:r>
        <w:rPr>
          <w:rFonts w:cs="Arial"/>
          <w:szCs w:val="22"/>
          <w:lang w:val="en-IE" w:eastAsia="en-IE"/>
        </w:rPr>
        <w:t>The l</w:t>
      </w:r>
      <w:r w:rsidRPr="008124D7">
        <w:rPr>
          <w:rFonts w:cs="Arial"/>
          <w:szCs w:val="22"/>
          <w:lang w:val="en-IE" w:eastAsia="en-IE"/>
        </w:rPr>
        <w:t xml:space="preserve">aboratory documents all </w:t>
      </w:r>
      <w:r>
        <w:rPr>
          <w:rFonts w:cs="Arial"/>
          <w:szCs w:val="22"/>
          <w:lang w:val="en-IE" w:eastAsia="en-IE"/>
        </w:rPr>
        <w:t>complaints received from c</w:t>
      </w:r>
      <w:r w:rsidRPr="008124D7">
        <w:rPr>
          <w:rFonts w:cs="Arial"/>
          <w:szCs w:val="22"/>
          <w:lang w:val="en-IE" w:eastAsia="en-IE"/>
        </w:rPr>
        <w:t xml:space="preserve">linicians, </w:t>
      </w:r>
      <w:r>
        <w:rPr>
          <w:rFonts w:cs="Arial"/>
          <w:szCs w:val="22"/>
          <w:lang w:val="en-IE" w:eastAsia="en-IE"/>
        </w:rPr>
        <w:t>p</w:t>
      </w:r>
      <w:r w:rsidRPr="008124D7">
        <w:rPr>
          <w:rFonts w:cs="Arial"/>
          <w:szCs w:val="22"/>
          <w:lang w:val="en-IE" w:eastAsia="en-IE"/>
        </w:rPr>
        <w:t xml:space="preserve">atients </w:t>
      </w:r>
      <w:r>
        <w:rPr>
          <w:rFonts w:cs="Arial"/>
          <w:szCs w:val="22"/>
          <w:lang w:val="en-IE" w:eastAsia="en-IE"/>
        </w:rPr>
        <w:t xml:space="preserve">staff </w:t>
      </w:r>
      <w:r w:rsidRPr="008124D7">
        <w:rPr>
          <w:rFonts w:cs="Arial"/>
          <w:szCs w:val="22"/>
          <w:lang w:val="en-IE" w:eastAsia="en-IE"/>
        </w:rPr>
        <w:t>or ot</w:t>
      </w:r>
      <w:r>
        <w:rPr>
          <w:rFonts w:cs="Arial"/>
          <w:szCs w:val="22"/>
          <w:lang w:val="en-IE" w:eastAsia="en-IE"/>
        </w:rPr>
        <w:t>h</w:t>
      </w:r>
      <w:r w:rsidRPr="008124D7">
        <w:rPr>
          <w:rFonts w:cs="Arial"/>
          <w:szCs w:val="22"/>
          <w:lang w:val="en-IE" w:eastAsia="en-IE"/>
        </w:rPr>
        <w:t>er parties and investigates these following the laboratorie</w:t>
      </w:r>
      <w:r w:rsidR="00CD4ACE">
        <w:rPr>
          <w:rFonts w:cs="Arial"/>
          <w:szCs w:val="22"/>
          <w:lang w:val="en-IE" w:eastAsia="en-IE"/>
        </w:rPr>
        <w:t>s complaint procedure, PATH-LAB-POL-3</w:t>
      </w:r>
      <w:r>
        <w:rPr>
          <w:rFonts w:cs="Arial"/>
          <w:szCs w:val="22"/>
          <w:lang w:val="en-IE" w:eastAsia="en-IE"/>
        </w:rPr>
        <w:t xml:space="preserve"> </w:t>
      </w:r>
      <w:r w:rsidRPr="00BB2013">
        <w:t>Identification and control of non conformances/complaints/improvement ideas</w:t>
      </w:r>
      <w:r>
        <w:t>. A complaint may be made by contacting th</w:t>
      </w:r>
      <w:r w:rsidR="003F3304">
        <w:t>e Blood Transfusion laboratory Chief Medical Scientist or Quality Manager</w:t>
      </w:r>
      <w:r>
        <w:t xml:space="preserve"> or Laboratory Manager at the contact details given above. T</w:t>
      </w:r>
      <w:r w:rsidRPr="00877CA0">
        <w:t>he laboratory ensures that those areas of activity and responsibility involved are promptly investigated</w:t>
      </w:r>
      <w:r w:rsidRPr="008124D7">
        <w:rPr>
          <w:rFonts w:cs="Arial"/>
          <w:szCs w:val="22"/>
          <w:lang w:val="en-IE" w:eastAsia="en-IE"/>
        </w:rPr>
        <w:t xml:space="preserve"> </w:t>
      </w:r>
    </w:p>
    <w:p w:rsidR="00106966" w:rsidRDefault="00106966" w:rsidP="00106966">
      <w:pPr>
        <w:autoSpaceDE w:val="0"/>
        <w:autoSpaceDN w:val="0"/>
        <w:adjustRightInd w:val="0"/>
        <w:rPr>
          <w:rFonts w:cs="Arial"/>
          <w:szCs w:val="22"/>
          <w:lang w:val="en-IE" w:eastAsia="en-IE"/>
        </w:rPr>
      </w:pPr>
      <w:r w:rsidRPr="008124D7">
        <w:rPr>
          <w:rFonts w:cs="Arial"/>
          <w:szCs w:val="22"/>
          <w:lang w:val="en-IE" w:eastAsia="en-IE"/>
        </w:rPr>
        <w:t>Records of all complaints including appropriate</w:t>
      </w:r>
      <w:r>
        <w:rPr>
          <w:rFonts w:cs="Arial"/>
          <w:szCs w:val="22"/>
          <w:lang w:val="en-IE" w:eastAsia="en-IE"/>
        </w:rPr>
        <w:t xml:space="preserve"> </w:t>
      </w:r>
      <w:r w:rsidRPr="008124D7">
        <w:rPr>
          <w:rFonts w:cs="Arial"/>
          <w:szCs w:val="22"/>
          <w:lang w:val="en-IE" w:eastAsia="en-IE"/>
        </w:rPr>
        <w:t>investigations, c</w:t>
      </w:r>
      <w:r>
        <w:rPr>
          <w:rFonts w:cs="Arial"/>
          <w:szCs w:val="22"/>
          <w:lang w:val="en-IE" w:eastAsia="en-IE"/>
        </w:rPr>
        <w:t xml:space="preserve">orrective actions, preventative actions </w:t>
      </w:r>
      <w:r w:rsidRPr="008124D7">
        <w:rPr>
          <w:rFonts w:cs="Arial"/>
          <w:szCs w:val="22"/>
          <w:lang w:val="en-IE" w:eastAsia="en-IE"/>
        </w:rPr>
        <w:t>and</w:t>
      </w:r>
      <w:r>
        <w:rPr>
          <w:rFonts w:cs="Arial"/>
          <w:szCs w:val="22"/>
          <w:lang w:val="en-IE" w:eastAsia="en-IE"/>
        </w:rPr>
        <w:t xml:space="preserve"> follow-up actions taken by the l</w:t>
      </w:r>
      <w:r w:rsidRPr="008124D7">
        <w:rPr>
          <w:rFonts w:cs="Arial"/>
          <w:szCs w:val="22"/>
          <w:lang w:val="en-IE" w:eastAsia="en-IE"/>
        </w:rPr>
        <w:t>aborat</w:t>
      </w:r>
      <w:r>
        <w:rPr>
          <w:rFonts w:cs="Arial"/>
          <w:szCs w:val="22"/>
          <w:lang w:val="en-IE" w:eastAsia="en-IE"/>
        </w:rPr>
        <w:t xml:space="preserve">ory are reviewed and maintained </w:t>
      </w:r>
      <w:r w:rsidRPr="008124D7">
        <w:rPr>
          <w:rFonts w:cs="Arial"/>
          <w:szCs w:val="22"/>
          <w:lang w:val="en-IE" w:eastAsia="en-IE"/>
        </w:rPr>
        <w:t>electronically in t</w:t>
      </w:r>
      <w:r>
        <w:rPr>
          <w:rFonts w:cs="Arial"/>
          <w:szCs w:val="22"/>
          <w:lang w:val="en-IE" w:eastAsia="en-IE"/>
        </w:rPr>
        <w:t xml:space="preserve">he laboratories quality management </w:t>
      </w:r>
      <w:r w:rsidRPr="008124D7">
        <w:rPr>
          <w:rFonts w:cs="Arial"/>
          <w:szCs w:val="22"/>
          <w:lang w:val="en-IE" w:eastAsia="en-IE"/>
        </w:rPr>
        <w:t>system.</w:t>
      </w:r>
    </w:p>
    <w:p w:rsidR="00106966" w:rsidRDefault="00106966" w:rsidP="00106966">
      <w:pPr>
        <w:autoSpaceDE w:val="0"/>
        <w:autoSpaceDN w:val="0"/>
        <w:adjustRightInd w:val="0"/>
        <w:rPr>
          <w:rFonts w:cs="Arial"/>
          <w:szCs w:val="22"/>
          <w:lang w:val="en-IE" w:eastAsia="en-IE"/>
        </w:rPr>
      </w:pPr>
      <w:r w:rsidRPr="008124D7">
        <w:rPr>
          <w:rFonts w:cs="Arial"/>
          <w:szCs w:val="22"/>
          <w:lang w:val="en-IE" w:eastAsia="en-IE"/>
        </w:rPr>
        <w:t>The customer complaints process and outputs</w:t>
      </w:r>
      <w:r>
        <w:rPr>
          <w:rFonts w:cs="Arial"/>
          <w:szCs w:val="22"/>
          <w:lang w:val="en-IE" w:eastAsia="en-IE"/>
        </w:rPr>
        <w:t xml:space="preserve"> </w:t>
      </w:r>
      <w:r w:rsidRPr="008124D7">
        <w:rPr>
          <w:rFonts w:cs="Arial"/>
          <w:szCs w:val="22"/>
          <w:lang w:val="en-IE" w:eastAsia="en-IE"/>
        </w:rPr>
        <w:t>are reviewed at</w:t>
      </w:r>
      <w:r>
        <w:rPr>
          <w:rFonts w:cs="Arial"/>
          <w:szCs w:val="22"/>
          <w:lang w:val="en-IE" w:eastAsia="en-IE"/>
        </w:rPr>
        <w:t xml:space="preserve"> quality management </w:t>
      </w:r>
      <w:r w:rsidRPr="008124D7">
        <w:rPr>
          <w:rFonts w:cs="Arial"/>
          <w:szCs w:val="22"/>
          <w:lang w:val="en-IE" w:eastAsia="en-IE"/>
        </w:rPr>
        <w:t>meetings</w:t>
      </w:r>
      <w:r>
        <w:rPr>
          <w:rFonts w:cs="Arial"/>
          <w:szCs w:val="22"/>
          <w:lang w:val="en-IE" w:eastAsia="en-IE"/>
        </w:rPr>
        <w:t xml:space="preserve"> and Management review meetings</w:t>
      </w:r>
      <w:r w:rsidRPr="008124D7">
        <w:rPr>
          <w:rFonts w:cs="Arial"/>
          <w:szCs w:val="22"/>
          <w:lang w:val="en-IE" w:eastAsia="en-IE"/>
        </w:rPr>
        <w:t>.</w:t>
      </w:r>
    </w:p>
    <w:p w:rsidR="00106966" w:rsidRPr="008124D7" w:rsidRDefault="00106966" w:rsidP="00106966">
      <w:pPr>
        <w:autoSpaceDE w:val="0"/>
        <w:autoSpaceDN w:val="0"/>
        <w:adjustRightInd w:val="0"/>
        <w:rPr>
          <w:rFonts w:cs="Arial"/>
          <w:szCs w:val="22"/>
          <w:lang w:val="en-IE" w:eastAsia="en-IE"/>
        </w:rPr>
      </w:pPr>
      <w:r w:rsidRPr="00B27FCF">
        <w:rPr>
          <w:rFonts w:cs="Arial"/>
          <w:szCs w:val="22"/>
          <w:lang w:val="en-IE" w:eastAsia="en-IE"/>
        </w:rPr>
        <w:t>If a complaint cannot be resolved at local level the complainant is advised of their right to review by the Hospital Consumer Services.</w:t>
      </w:r>
    </w:p>
    <w:p w:rsidR="00106966" w:rsidRDefault="00106966" w:rsidP="00106966">
      <w:pPr>
        <w:autoSpaceDE w:val="0"/>
        <w:autoSpaceDN w:val="0"/>
        <w:adjustRightInd w:val="0"/>
        <w:rPr>
          <w:rFonts w:cs="Arial"/>
          <w:szCs w:val="22"/>
          <w:lang w:val="en-IE" w:eastAsia="en-IE"/>
        </w:rPr>
      </w:pPr>
      <w:r>
        <w:rPr>
          <w:rFonts w:cs="Arial"/>
          <w:szCs w:val="22"/>
          <w:lang w:val="en-IE" w:eastAsia="en-IE"/>
        </w:rPr>
        <w:t>The l</w:t>
      </w:r>
      <w:r w:rsidRPr="008124D7">
        <w:rPr>
          <w:rFonts w:cs="Arial"/>
          <w:szCs w:val="22"/>
          <w:lang w:val="en-IE" w:eastAsia="en-IE"/>
        </w:rPr>
        <w:t>aboratory is committed by use of surveys</w:t>
      </w:r>
      <w:r>
        <w:rPr>
          <w:rFonts w:cs="Arial"/>
          <w:szCs w:val="22"/>
          <w:lang w:val="en-IE" w:eastAsia="en-IE"/>
        </w:rPr>
        <w:t xml:space="preserve"> </w:t>
      </w:r>
      <w:r w:rsidRPr="008124D7">
        <w:rPr>
          <w:rFonts w:cs="Arial"/>
          <w:szCs w:val="22"/>
          <w:lang w:val="en-IE" w:eastAsia="en-IE"/>
        </w:rPr>
        <w:t xml:space="preserve">or otherwise to establishing </w:t>
      </w:r>
      <w:r>
        <w:rPr>
          <w:rFonts w:cs="Arial"/>
          <w:szCs w:val="22"/>
          <w:lang w:val="en-IE" w:eastAsia="en-IE"/>
        </w:rPr>
        <w:t xml:space="preserve">a method of measuring </w:t>
      </w:r>
      <w:r w:rsidRPr="008124D7">
        <w:rPr>
          <w:rFonts w:cs="Arial"/>
          <w:szCs w:val="22"/>
          <w:lang w:val="en-IE" w:eastAsia="en-IE"/>
        </w:rPr>
        <w:t>customer sa</w:t>
      </w:r>
      <w:r>
        <w:rPr>
          <w:rFonts w:cs="Arial"/>
          <w:szCs w:val="22"/>
          <w:lang w:val="en-IE" w:eastAsia="en-IE"/>
        </w:rPr>
        <w:t xml:space="preserve">tisfaction. Improvements to the </w:t>
      </w:r>
      <w:r w:rsidRPr="008124D7">
        <w:rPr>
          <w:rFonts w:cs="Arial"/>
          <w:szCs w:val="22"/>
          <w:lang w:val="en-IE" w:eastAsia="en-IE"/>
        </w:rPr>
        <w:t>service as a result o</w:t>
      </w:r>
      <w:r>
        <w:rPr>
          <w:rFonts w:cs="Arial"/>
          <w:szCs w:val="22"/>
          <w:lang w:val="en-IE" w:eastAsia="en-IE"/>
        </w:rPr>
        <w:t xml:space="preserve">f customer satisfaction surveys </w:t>
      </w:r>
      <w:r w:rsidRPr="008124D7">
        <w:rPr>
          <w:rFonts w:cs="Arial"/>
          <w:szCs w:val="22"/>
          <w:lang w:val="en-IE" w:eastAsia="en-IE"/>
        </w:rPr>
        <w:t>are recorded and</w:t>
      </w:r>
      <w:r>
        <w:rPr>
          <w:rFonts w:cs="Arial"/>
          <w:szCs w:val="22"/>
          <w:lang w:val="en-IE" w:eastAsia="en-IE"/>
        </w:rPr>
        <w:t xml:space="preserve"> maintained by the laboratories quality management </w:t>
      </w:r>
      <w:r w:rsidRPr="008124D7">
        <w:rPr>
          <w:rFonts w:cs="Arial"/>
          <w:szCs w:val="22"/>
          <w:lang w:val="en-IE" w:eastAsia="en-IE"/>
        </w:rPr>
        <w:t>system.</w:t>
      </w:r>
    </w:p>
    <w:p w:rsidR="00CE38EC" w:rsidRDefault="00CE38EC" w:rsidP="00106966">
      <w:pPr>
        <w:autoSpaceDE w:val="0"/>
        <w:autoSpaceDN w:val="0"/>
        <w:adjustRightInd w:val="0"/>
        <w:rPr>
          <w:rFonts w:cs="Arial"/>
          <w:szCs w:val="22"/>
          <w:lang w:val="en-IE" w:eastAsia="en-IE"/>
        </w:rPr>
      </w:pPr>
    </w:p>
    <w:p w:rsidR="00CE38EC" w:rsidRPr="008124D7" w:rsidRDefault="00CE38EC" w:rsidP="00106966">
      <w:pPr>
        <w:autoSpaceDE w:val="0"/>
        <w:autoSpaceDN w:val="0"/>
        <w:adjustRightInd w:val="0"/>
        <w:rPr>
          <w:rFonts w:cs="Arial"/>
          <w:szCs w:val="22"/>
          <w:lang w:val="en-IE" w:eastAsia="en-IE"/>
        </w:rPr>
      </w:pPr>
      <w:r w:rsidRPr="00CE38EC">
        <w:rPr>
          <w:rFonts w:cs="Arial"/>
          <w:szCs w:val="22"/>
          <w:lang w:val="en-IE" w:eastAsia="en-IE"/>
        </w:rPr>
        <w:t>SUH has a Patient Advice and Liaison Service (PALS) co-ordinator who acts as the main contact between patients, their families, carers and the hospital. They ensure that the patient voice is heard either through the patient directly or through a nominated representative. If a patient wants to provide feedback or make a comment about the hospital and the care they received, the PALS Coordinator will assist them in doing so, or refer them to the appropriate person who will be able to assist them further.</w:t>
      </w:r>
    </w:p>
    <w:p w:rsidR="006C3F6C" w:rsidRDefault="006C3F6C" w:rsidP="003A6619"/>
    <w:p w:rsidR="00765658" w:rsidRDefault="00765658" w:rsidP="003A6619"/>
    <w:p w:rsidR="00B31529" w:rsidRPr="00157B38" w:rsidRDefault="00B31529" w:rsidP="00876F8E">
      <w:pPr>
        <w:pStyle w:val="Heading1"/>
      </w:pPr>
      <w:bookmarkStart w:id="735" w:name="_Toc360616718"/>
      <w:bookmarkStart w:id="736" w:name="_Toc360624902"/>
      <w:bookmarkStart w:id="737" w:name="_Toc360626637"/>
      <w:bookmarkStart w:id="738" w:name="_Toc360626874"/>
      <w:bookmarkStart w:id="739" w:name="_Toc360631771"/>
      <w:bookmarkStart w:id="740" w:name="_Toc360708011"/>
      <w:bookmarkStart w:id="741" w:name="_Toc365040444"/>
      <w:bookmarkStart w:id="742" w:name="_Toc373334586"/>
      <w:bookmarkStart w:id="743" w:name="_Toc373337665"/>
      <w:bookmarkStart w:id="744" w:name="_Toc373338307"/>
      <w:bookmarkStart w:id="745" w:name="Haematology"/>
      <w:bookmarkStart w:id="746" w:name="_Toc182160684"/>
      <w:bookmarkEnd w:id="733"/>
      <w:bookmarkEnd w:id="734"/>
      <w:r>
        <w:t>Haematology</w:t>
      </w:r>
      <w:bookmarkEnd w:id="735"/>
      <w:bookmarkEnd w:id="736"/>
      <w:bookmarkEnd w:id="737"/>
      <w:bookmarkEnd w:id="738"/>
      <w:bookmarkEnd w:id="739"/>
      <w:bookmarkEnd w:id="740"/>
      <w:bookmarkEnd w:id="741"/>
      <w:bookmarkEnd w:id="742"/>
      <w:bookmarkEnd w:id="743"/>
      <w:bookmarkEnd w:id="744"/>
      <w:r w:rsidR="00173DB0">
        <w:t xml:space="preserve"> Laboratory</w:t>
      </w:r>
      <w:bookmarkEnd w:id="746"/>
    </w:p>
    <w:bookmarkEnd w:id="745"/>
    <w:p w:rsidR="00B31529" w:rsidRPr="00157B38" w:rsidRDefault="00B31529"/>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00" w:firstRow="0" w:lastRow="0" w:firstColumn="0" w:lastColumn="0" w:noHBand="0" w:noVBand="0"/>
      </w:tblPr>
      <w:tblGrid>
        <w:gridCol w:w="9309"/>
      </w:tblGrid>
      <w:tr w:rsidR="00B31529" w:rsidRPr="00157B38">
        <w:trPr>
          <w:trHeight w:val="1153"/>
        </w:trPr>
        <w:tc>
          <w:tcPr>
            <w:tcW w:w="9309" w:type="dxa"/>
            <w:shd w:val="clear" w:color="auto" w:fill="FF0000"/>
          </w:tcPr>
          <w:p w:rsidR="00B31529" w:rsidRPr="00157B38" w:rsidRDefault="00B31529">
            <w:pPr>
              <w:jc w:val="center"/>
            </w:pPr>
            <w:r w:rsidRPr="00157B38">
              <w:t>Haemat</w:t>
            </w:r>
            <w:r>
              <w:t>ology</w:t>
            </w:r>
            <w:r w:rsidRPr="00157B38">
              <w:t xml:space="preserve"> Laboratory</w:t>
            </w:r>
          </w:p>
          <w:p w:rsidR="00B31529" w:rsidRPr="00157B38" w:rsidRDefault="00B31529">
            <w:pPr>
              <w:jc w:val="center"/>
            </w:pPr>
            <w:r w:rsidRPr="00157B38">
              <w:t>Pathology Department,</w:t>
            </w:r>
          </w:p>
          <w:p w:rsidR="00B31529" w:rsidRPr="00157B38" w:rsidRDefault="0085794F">
            <w:pPr>
              <w:jc w:val="center"/>
            </w:pPr>
            <w:r>
              <w:t>University</w:t>
            </w:r>
            <w:r w:rsidR="00B31529" w:rsidRPr="00157B38">
              <w:t xml:space="preserve"> Hospital,</w:t>
            </w:r>
          </w:p>
          <w:p w:rsidR="00B31529" w:rsidRPr="00157B38" w:rsidRDefault="00B31529">
            <w:pPr>
              <w:jc w:val="center"/>
            </w:pPr>
            <w:r w:rsidRPr="00157B38">
              <w:t>Sligo.</w:t>
            </w:r>
          </w:p>
        </w:tc>
      </w:tr>
    </w:tbl>
    <w:p w:rsidR="00B31529" w:rsidRPr="00064DC3" w:rsidRDefault="00B31529">
      <w:pPr>
        <w:rPr>
          <w:sz w:val="16"/>
          <w:szCs w:val="16"/>
        </w:rPr>
      </w:pPr>
    </w:p>
    <w:p w:rsidR="00064DC3" w:rsidRPr="007E65BC" w:rsidRDefault="00296157" w:rsidP="00064DC3">
      <w:pPr>
        <w:rPr>
          <w:sz w:val="16"/>
          <w:szCs w:val="16"/>
          <w:u w:val="single"/>
        </w:rPr>
      </w:pPr>
      <w:hyperlink w:anchor="_Table_of_Contents" w:history="1">
        <w:r w:rsidR="00064DC3" w:rsidRPr="007E65BC">
          <w:rPr>
            <w:rStyle w:val="Hyperlink"/>
            <w:sz w:val="16"/>
            <w:szCs w:val="16"/>
          </w:rPr>
          <w:t>Return to Table of Contents</w:t>
        </w:r>
      </w:hyperlink>
    </w:p>
    <w:p w:rsidR="00064DC3" w:rsidRDefault="00064DC3">
      <w:pPr>
        <w:rPr>
          <w:sz w:val="16"/>
          <w:szCs w:val="16"/>
        </w:rPr>
      </w:pPr>
    </w:p>
    <w:p w:rsidR="003D2CE6" w:rsidRPr="001A33EE" w:rsidRDefault="00296157">
      <w:pPr>
        <w:rPr>
          <w:sz w:val="16"/>
          <w:szCs w:val="16"/>
        </w:rPr>
      </w:pPr>
      <w:hyperlink w:anchor="Blood_Transfusion" w:history="1">
        <w:r w:rsidR="003D2CE6" w:rsidRPr="001A33EE">
          <w:rPr>
            <w:rStyle w:val="Hyperlink"/>
            <w:sz w:val="16"/>
            <w:szCs w:val="16"/>
          </w:rPr>
          <w:t>For Blood Transfusion Laboratory Index please click here.</w:t>
        </w:r>
      </w:hyperlink>
    </w:p>
    <w:p w:rsidR="003D2CE6" w:rsidRDefault="003D2CE6"/>
    <w:p w:rsidR="00095F2A" w:rsidRPr="00C75441" w:rsidRDefault="00095F2A" w:rsidP="00095F2A">
      <w:pPr>
        <w:rPr>
          <w:u w:val="single"/>
        </w:rPr>
      </w:pPr>
      <w:r>
        <w:rPr>
          <w:u w:val="single"/>
        </w:rPr>
        <w:t>Haematology</w:t>
      </w:r>
      <w:r w:rsidRPr="00C75441">
        <w:rPr>
          <w:u w:val="single"/>
        </w:rPr>
        <w:t xml:space="preserve"> Laboratory Index</w:t>
      </w:r>
    </w:p>
    <w:p w:rsidR="00095F2A" w:rsidRDefault="00095F2A" w:rsidP="00095F2A"/>
    <w:p w:rsidR="008727A1" w:rsidRDefault="00DB566B" w:rsidP="009801EF">
      <w:pPr>
        <w:pStyle w:val="TOC1"/>
        <w:rPr>
          <w:rFonts w:ascii="Times New Roman" w:hAnsi="Times New Roman" w:cs="Times New Roman"/>
          <w:color w:val="auto"/>
          <w:sz w:val="24"/>
          <w:lang w:val="en-IE" w:eastAsia="en-IE"/>
        </w:rPr>
      </w:pPr>
      <w:r>
        <w:fldChar w:fldCharType="begin"/>
      </w:r>
      <w:r w:rsidR="00095F2A">
        <w:instrText xml:space="preserve"> TOC \o "1-2" \h \z \u </w:instrText>
      </w:r>
      <w:r>
        <w:fldChar w:fldCharType="separate"/>
      </w:r>
      <w:hyperlink w:anchor="_Toc360624903" w:history="1">
        <w:r w:rsidR="008727A1" w:rsidRPr="00D45035">
          <w:rPr>
            <w:rStyle w:val="Hyperlink"/>
          </w:rPr>
          <w:t>Haematology Hours of Operation</w:t>
        </w:r>
        <w:r w:rsidR="008727A1">
          <w:rPr>
            <w:webHidden/>
          </w:rPr>
          <w:tab/>
        </w:r>
        <w:r>
          <w:rPr>
            <w:webHidden/>
          </w:rPr>
          <w:fldChar w:fldCharType="begin"/>
        </w:r>
        <w:r w:rsidR="008727A1">
          <w:rPr>
            <w:webHidden/>
          </w:rPr>
          <w:instrText xml:space="preserve"> PAGEREF _Toc360624903 \h </w:instrText>
        </w:r>
        <w:r>
          <w:rPr>
            <w:webHidden/>
          </w:rPr>
        </w:r>
        <w:r>
          <w:rPr>
            <w:webHidden/>
          </w:rPr>
          <w:fldChar w:fldCharType="separate"/>
        </w:r>
        <w:r w:rsidR="009D15F9">
          <w:rPr>
            <w:webHidden/>
          </w:rPr>
          <w:t>59</w:t>
        </w:r>
        <w:r>
          <w:rPr>
            <w:webHidden/>
          </w:rPr>
          <w:fldChar w:fldCharType="end"/>
        </w:r>
      </w:hyperlink>
    </w:p>
    <w:p w:rsidR="008727A1" w:rsidRDefault="00296157" w:rsidP="009801EF">
      <w:pPr>
        <w:pStyle w:val="TOC1"/>
        <w:rPr>
          <w:rFonts w:ascii="Times New Roman" w:hAnsi="Times New Roman" w:cs="Times New Roman"/>
          <w:color w:val="auto"/>
          <w:sz w:val="24"/>
          <w:lang w:val="en-IE" w:eastAsia="en-IE"/>
        </w:rPr>
      </w:pPr>
      <w:hyperlink w:anchor="_Toc360624904" w:history="1">
        <w:r w:rsidR="009D15F9">
          <w:rPr>
            <w:rStyle w:val="Hyperlink"/>
          </w:rPr>
          <w:t xml:space="preserve">Haematology </w:t>
        </w:r>
        <w:r w:rsidR="008727A1" w:rsidRPr="00D45035">
          <w:rPr>
            <w:rStyle w:val="Hyperlink"/>
          </w:rPr>
          <w:t>Laboratory staff contact details</w:t>
        </w:r>
        <w:r w:rsidR="008727A1">
          <w:rPr>
            <w:webHidden/>
          </w:rPr>
          <w:tab/>
        </w:r>
        <w:r w:rsidR="00DB566B">
          <w:rPr>
            <w:webHidden/>
          </w:rPr>
          <w:fldChar w:fldCharType="begin"/>
        </w:r>
        <w:r w:rsidR="008727A1">
          <w:rPr>
            <w:webHidden/>
          </w:rPr>
          <w:instrText xml:space="preserve"> PAGEREF _Toc360624904 \h </w:instrText>
        </w:r>
        <w:r w:rsidR="00DB566B">
          <w:rPr>
            <w:webHidden/>
          </w:rPr>
        </w:r>
        <w:r w:rsidR="00DB566B">
          <w:rPr>
            <w:webHidden/>
          </w:rPr>
          <w:fldChar w:fldCharType="separate"/>
        </w:r>
        <w:r w:rsidR="009D15F9">
          <w:rPr>
            <w:webHidden/>
          </w:rPr>
          <w:t>59</w:t>
        </w:r>
        <w:r w:rsidR="00DB566B">
          <w:rPr>
            <w:webHidden/>
          </w:rPr>
          <w:fldChar w:fldCharType="end"/>
        </w:r>
      </w:hyperlink>
    </w:p>
    <w:p w:rsidR="008727A1" w:rsidRDefault="00296157" w:rsidP="009801EF">
      <w:pPr>
        <w:pStyle w:val="TOC1"/>
        <w:rPr>
          <w:rFonts w:ascii="Times New Roman" w:hAnsi="Times New Roman" w:cs="Times New Roman"/>
          <w:color w:val="auto"/>
          <w:sz w:val="24"/>
          <w:lang w:val="en-IE" w:eastAsia="en-IE"/>
        </w:rPr>
      </w:pPr>
      <w:hyperlink w:anchor="_Toc360624905" w:history="1">
        <w:r w:rsidR="008727A1" w:rsidRPr="00D45035">
          <w:rPr>
            <w:rStyle w:val="Hyperlink"/>
          </w:rPr>
          <w:t>Haematology Laboratory General Information:</w:t>
        </w:r>
        <w:r w:rsidR="008727A1">
          <w:rPr>
            <w:webHidden/>
          </w:rPr>
          <w:tab/>
        </w:r>
        <w:r w:rsidR="00DB566B">
          <w:rPr>
            <w:webHidden/>
          </w:rPr>
          <w:fldChar w:fldCharType="begin"/>
        </w:r>
        <w:r w:rsidR="008727A1">
          <w:rPr>
            <w:webHidden/>
          </w:rPr>
          <w:instrText xml:space="preserve"> PAGEREF _Toc360624905 \h </w:instrText>
        </w:r>
        <w:r w:rsidR="00DB566B">
          <w:rPr>
            <w:webHidden/>
          </w:rPr>
        </w:r>
        <w:r w:rsidR="00DB566B">
          <w:rPr>
            <w:webHidden/>
          </w:rPr>
          <w:fldChar w:fldCharType="separate"/>
        </w:r>
        <w:r w:rsidR="009D15F9">
          <w:rPr>
            <w:webHidden/>
          </w:rPr>
          <w:t>60</w:t>
        </w:r>
        <w:r w:rsidR="00DB566B">
          <w:rPr>
            <w:webHidden/>
          </w:rPr>
          <w:fldChar w:fldCharType="end"/>
        </w:r>
      </w:hyperlink>
    </w:p>
    <w:p w:rsidR="008727A1" w:rsidRDefault="00296157" w:rsidP="00867716">
      <w:pPr>
        <w:pStyle w:val="TOC2"/>
        <w:rPr>
          <w:rFonts w:ascii="Times New Roman" w:hAnsi="Times New Roman" w:cs="Times New Roman"/>
          <w:sz w:val="24"/>
          <w:szCs w:val="24"/>
          <w:lang w:val="en-IE" w:eastAsia="en-IE"/>
        </w:rPr>
      </w:pPr>
      <w:hyperlink w:anchor="_Toc360624906" w:history="1">
        <w:r w:rsidR="008727A1" w:rsidRPr="00D45035">
          <w:rPr>
            <w:rStyle w:val="Hyperlink"/>
          </w:rPr>
          <w:t>Medical advisory services</w:t>
        </w:r>
        <w:r w:rsidR="008727A1">
          <w:rPr>
            <w:webHidden/>
          </w:rPr>
          <w:tab/>
        </w:r>
        <w:r w:rsidR="00DB566B">
          <w:rPr>
            <w:webHidden/>
          </w:rPr>
          <w:fldChar w:fldCharType="begin"/>
        </w:r>
        <w:r w:rsidR="008727A1">
          <w:rPr>
            <w:webHidden/>
          </w:rPr>
          <w:instrText xml:space="preserve"> PAGEREF _Toc360624906 \h </w:instrText>
        </w:r>
        <w:r w:rsidR="00DB566B">
          <w:rPr>
            <w:webHidden/>
          </w:rPr>
        </w:r>
        <w:r w:rsidR="00DB566B">
          <w:rPr>
            <w:webHidden/>
          </w:rPr>
          <w:fldChar w:fldCharType="separate"/>
        </w:r>
        <w:r w:rsidR="009D15F9">
          <w:rPr>
            <w:webHidden/>
          </w:rPr>
          <w:t>60</w:t>
        </w:r>
        <w:r w:rsidR="00DB566B">
          <w:rPr>
            <w:webHidden/>
          </w:rPr>
          <w:fldChar w:fldCharType="end"/>
        </w:r>
      </w:hyperlink>
    </w:p>
    <w:p w:rsidR="008727A1" w:rsidRDefault="00296157" w:rsidP="00867716">
      <w:pPr>
        <w:pStyle w:val="TOC2"/>
        <w:rPr>
          <w:rFonts w:ascii="Times New Roman" w:hAnsi="Times New Roman" w:cs="Times New Roman"/>
          <w:sz w:val="24"/>
          <w:szCs w:val="24"/>
          <w:lang w:val="en-IE" w:eastAsia="en-IE"/>
        </w:rPr>
      </w:pPr>
      <w:hyperlink w:anchor="_Toc360624907" w:history="1">
        <w:r w:rsidR="008727A1" w:rsidRPr="00D45035">
          <w:rPr>
            <w:rStyle w:val="Hyperlink"/>
          </w:rPr>
          <w:t>Turnaround Times</w:t>
        </w:r>
        <w:r w:rsidR="008727A1">
          <w:rPr>
            <w:webHidden/>
          </w:rPr>
          <w:tab/>
        </w:r>
        <w:r w:rsidR="00DB566B">
          <w:rPr>
            <w:webHidden/>
          </w:rPr>
          <w:fldChar w:fldCharType="begin"/>
        </w:r>
        <w:r w:rsidR="008727A1">
          <w:rPr>
            <w:webHidden/>
          </w:rPr>
          <w:instrText xml:space="preserve"> PAGEREF _Toc360624907 \h </w:instrText>
        </w:r>
        <w:r w:rsidR="00DB566B">
          <w:rPr>
            <w:webHidden/>
          </w:rPr>
        </w:r>
        <w:r w:rsidR="00DB566B">
          <w:rPr>
            <w:webHidden/>
          </w:rPr>
          <w:fldChar w:fldCharType="separate"/>
        </w:r>
        <w:r w:rsidR="009D15F9">
          <w:rPr>
            <w:webHidden/>
          </w:rPr>
          <w:t>60</w:t>
        </w:r>
        <w:r w:rsidR="00DB566B">
          <w:rPr>
            <w:webHidden/>
          </w:rPr>
          <w:fldChar w:fldCharType="end"/>
        </w:r>
      </w:hyperlink>
    </w:p>
    <w:p w:rsidR="008727A1" w:rsidRDefault="00296157" w:rsidP="00867716">
      <w:pPr>
        <w:pStyle w:val="TOC2"/>
        <w:rPr>
          <w:rFonts w:ascii="Times New Roman" w:hAnsi="Times New Roman" w:cs="Times New Roman"/>
          <w:sz w:val="24"/>
          <w:szCs w:val="24"/>
          <w:lang w:val="en-IE" w:eastAsia="en-IE"/>
        </w:rPr>
      </w:pPr>
      <w:hyperlink w:anchor="_Toc360624908" w:history="1">
        <w:r w:rsidR="008727A1" w:rsidRPr="00D45035">
          <w:rPr>
            <w:rStyle w:val="Hyperlink"/>
          </w:rPr>
          <w:t>Blood Films</w:t>
        </w:r>
        <w:r w:rsidR="008727A1">
          <w:rPr>
            <w:webHidden/>
          </w:rPr>
          <w:tab/>
        </w:r>
        <w:r w:rsidR="00DB566B">
          <w:rPr>
            <w:webHidden/>
          </w:rPr>
          <w:fldChar w:fldCharType="begin"/>
        </w:r>
        <w:r w:rsidR="008727A1">
          <w:rPr>
            <w:webHidden/>
          </w:rPr>
          <w:instrText xml:space="preserve"> PAGEREF _Toc360624908 \h </w:instrText>
        </w:r>
        <w:r w:rsidR="00DB566B">
          <w:rPr>
            <w:webHidden/>
          </w:rPr>
        </w:r>
        <w:r w:rsidR="00DB566B">
          <w:rPr>
            <w:webHidden/>
          </w:rPr>
          <w:fldChar w:fldCharType="separate"/>
        </w:r>
        <w:r w:rsidR="009D15F9">
          <w:rPr>
            <w:webHidden/>
          </w:rPr>
          <w:t>60</w:t>
        </w:r>
        <w:r w:rsidR="00DB566B">
          <w:rPr>
            <w:webHidden/>
          </w:rPr>
          <w:fldChar w:fldCharType="end"/>
        </w:r>
      </w:hyperlink>
    </w:p>
    <w:p w:rsidR="008727A1" w:rsidRDefault="00296157" w:rsidP="00867716">
      <w:pPr>
        <w:pStyle w:val="TOC2"/>
        <w:rPr>
          <w:rFonts w:ascii="Times New Roman" w:hAnsi="Times New Roman" w:cs="Times New Roman"/>
          <w:sz w:val="24"/>
          <w:szCs w:val="24"/>
          <w:lang w:val="en-IE" w:eastAsia="en-IE"/>
        </w:rPr>
      </w:pPr>
      <w:hyperlink w:anchor="_Toc360624909" w:history="1">
        <w:r w:rsidR="008727A1" w:rsidRPr="00D45035">
          <w:rPr>
            <w:rStyle w:val="Hyperlink"/>
          </w:rPr>
          <w:t>Coagulation Requests:</w:t>
        </w:r>
        <w:r w:rsidR="008727A1">
          <w:rPr>
            <w:webHidden/>
          </w:rPr>
          <w:tab/>
        </w:r>
        <w:r w:rsidR="00DB566B">
          <w:rPr>
            <w:webHidden/>
          </w:rPr>
          <w:fldChar w:fldCharType="begin"/>
        </w:r>
        <w:r w:rsidR="008727A1">
          <w:rPr>
            <w:webHidden/>
          </w:rPr>
          <w:instrText xml:space="preserve"> PAGEREF _Toc360624909 \h </w:instrText>
        </w:r>
        <w:r w:rsidR="00DB566B">
          <w:rPr>
            <w:webHidden/>
          </w:rPr>
        </w:r>
        <w:r w:rsidR="00DB566B">
          <w:rPr>
            <w:webHidden/>
          </w:rPr>
          <w:fldChar w:fldCharType="separate"/>
        </w:r>
        <w:r w:rsidR="009D15F9">
          <w:rPr>
            <w:webHidden/>
          </w:rPr>
          <w:t>61</w:t>
        </w:r>
        <w:r w:rsidR="00DB566B">
          <w:rPr>
            <w:webHidden/>
          </w:rPr>
          <w:fldChar w:fldCharType="end"/>
        </w:r>
      </w:hyperlink>
    </w:p>
    <w:p w:rsidR="008727A1" w:rsidRDefault="00296157" w:rsidP="00867716">
      <w:pPr>
        <w:pStyle w:val="TOC2"/>
        <w:rPr>
          <w:rFonts w:ascii="Times New Roman" w:hAnsi="Times New Roman" w:cs="Times New Roman"/>
          <w:sz w:val="24"/>
          <w:szCs w:val="24"/>
          <w:lang w:val="en-IE" w:eastAsia="en-IE"/>
        </w:rPr>
      </w:pPr>
      <w:hyperlink w:anchor="_Toc360624910" w:history="1">
        <w:r w:rsidR="008727A1" w:rsidRPr="00D45035">
          <w:rPr>
            <w:rStyle w:val="Hyperlink"/>
          </w:rPr>
          <w:t>Urgent Specimens</w:t>
        </w:r>
        <w:r w:rsidR="008727A1">
          <w:rPr>
            <w:webHidden/>
          </w:rPr>
          <w:tab/>
        </w:r>
        <w:r w:rsidR="00DB566B">
          <w:rPr>
            <w:webHidden/>
          </w:rPr>
          <w:fldChar w:fldCharType="begin"/>
        </w:r>
        <w:r w:rsidR="008727A1">
          <w:rPr>
            <w:webHidden/>
          </w:rPr>
          <w:instrText xml:space="preserve"> PAGEREF _Toc360624910 \h </w:instrText>
        </w:r>
        <w:r w:rsidR="00DB566B">
          <w:rPr>
            <w:webHidden/>
          </w:rPr>
        </w:r>
        <w:r w:rsidR="00DB566B">
          <w:rPr>
            <w:webHidden/>
          </w:rPr>
          <w:fldChar w:fldCharType="separate"/>
        </w:r>
        <w:r w:rsidR="009D15F9">
          <w:rPr>
            <w:webHidden/>
          </w:rPr>
          <w:t>61</w:t>
        </w:r>
        <w:r w:rsidR="00DB566B">
          <w:rPr>
            <w:webHidden/>
          </w:rPr>
          <w:fldChar w:fldCharType="end"/>
        </w:r>
      </w:hyperlink>
    </w:p>
    <w:p w:rsidR="008727A1" w:rsidRDefault="00296157" w:rsidP="00867716">
      <w:pPr>
        <w:pStyle w:val="TOC2"/>
        <w:rPr>
          <w:rFonts w:ascii="Times New Roman" w:hAnsi="Times New Roman" w:cs="Times New Roman"/>
          <w:sz w:val="24"/>
          <w:szCs w:val="24"/>
          <w:lang w:val="en-IE" w:eastAsia="en-IE"/>
        </w:rPr>
      </w:pPr>
      <w:hyperlink w:anchor="_Toc360624911" w:history="1">
        <w:r w:rsidR="008727A1" w:rsidRPr="00D45035">
          <w:rPr>
            <w:rStyle w:val="Hyperlink"/>
          </w:rPr>
          <w:t>On Call Tests</w:t>
        </w:r>
        <w:r w:rsidR="008727A1">
          <w:rPr>
            <w:webHidden/>
          </w:rPr>
          <w:tab/>
        </w:r>
        <w:r w:rsidR="00DB566B">
          <w:rPr>
            <w:webHidden/>
          </w:rPr>
          <w:fldChar w:fldCharType="begin"/>
        </w:r>
        <w:r w:rsidR="008727A1">
          <w:rPr>
            <w:webHidden/>
          </w:rPr>
          <w:instrText xml:space="preserve"> PAGEREF _Toc360624911 \h </w:instrText>
        </w:r>
        <w:r w:rsidR="00DB566B">
          <w:rPr>
            <w:webHidden/>
          </w:rPr>
        </w:r>
        <w:r w:rsidR="00DB566B">
          <w:rPr>
            <w:webHidden/>
          </w:rPr>
          <w:fldChar w:fldCharType="separate"/>
        </w:r>
        <w:r w:rsidR="009D15F9">
          <w:rPr>
            <w:webHidden/>
          </w:rPr>
          <w:t>61</w:t>
        </w:r>
        <w:r w:rsidR="00DB566B">
          <w:rPr>
            <w:webHidden/>
          </w:rPr>
          <w:fldChar w:fldCharType="end"/>
        </w:r>
      </w:hyperlink>
    </w:p>
    <w:p w:rsidR="008727A1" w:rsidRDefault="00296157" w:rsidP="009801EF">
      <w:pPr>
        <w:pStyle w:val="TOC1"/>
        <w:rPr>
          <w:rFonts w:ascii="Times New Roman" w:hAnsi="Times New Roman" w:cs="Times New Roman"/>
          <w:color w:val="auto"/>
          <w:sz w:val="24"/>
          <w:lang w:val="en-IE" w:eastAsia="en-IE"/>
        </w:rPr>
      </w:pPr>
      <w:hyperlink w:anchor="_Toc360624912" w:history="1">
        <w:r w:rsidR="008727A1" w:rsidRPr="00D45035">
          <w:rPr>
            <w:rStyle w:val="Hyperlink"/>
            <w:lang w:eastAsia="en-IE"/>
          </w:rPr>
          <w:t>Haematology Specimen containers:</w:t>
        </w:r>
        <w:r w:rsidR="008727A1">
          <w:rPr>
            <w:webHidden/>
          </w:rPr>
          <w:tab/>
        </w:r>
        <w:r w:rsidR="00DB566B">
          <w:rPr>
            <w:webHidden/>
          </w:rPr>
          <w:fldChar w:fldCharType="begin"/>
        </w:r>
        <w:r w:rsidR="008727A1">
          <w:rPr>
            <w:webHidden/>
          </w:rPr>
          <w:instrText xml:space="preserve"> PAGEREF _Toc360624912 \h </w:instrText>
        </w:r>
        <w:r w:rsidR="00DB566B">
          <w:rPr>
            <w:webHidden/>
          </w:rPr>
        </w:r>
        <w:r w:rsidR="00DB566B">
          <w:rPr>
            <w:webHidden/>
          </w:rPr>
          <w:fldChar w:fldCharType="separate"/>
        </w:r>
        <w:r w:rsidR="009D15F9">
          <w:rPr>
            <w:webHidden/>
          </w:rPr>
          <w:t>62</w:t>
        </w:r>
        <w:r w:rsidR="00DB566B">
          <w:rPr>
            <w:webHidden/>
          </w:rPr>
          <w:fldChar w:fldCharType="end"/>
        </w:r>
      </w:hyperlink>
    </w:p>
    <w:p w:rsidR="008727A1" w:rsidRDefault="00296157" w:rsidP="009801EF">
      <w:pPr>
        <w:pStyle w:val="TOC1"/>
        <w:rPr>
          <w:rFonts w:ascii="Times New Roman" w:hAnsi="Times New Roman" w:cs="Times New Roman"/>
          <w:color w:val="auto"/>
          <w:sz w:val="24"/>
          <w:lang w:val="en-IE" w:eastAsia="en-IE"/>
        </w:rPr>
      </w:pPr>
      <w:hyperlink w:anchor="_Toc360624913" w:history="1">
        <w:r w:rsidR="008727A1" w:rsidRPr="00D45035">
          <w:rPr>
            <w:rStyle w:val="Hyperlink"/>
          </w:rPr>
          <w:t>Haematology Routine Test Menu</w:t>
        </w:r>
        <w:r w:rsidR="008727A1">
          <w:rPr>
            <w:webHidden/>
          </w:rPr>
          <w:tab/>
        </w:r>
        <w:r w:rsidR="00DB566B">
          <w:rPr>
            <w:webHidden/>
          </w:rPr>
          <w:fldChar w:fldCharType="begin"/>
        </w:r>
        <w:r w:rsidR="008727A1">
          <w:rPr>
            <w:webHidden/>
          </w:rPr>
          <w:instrText xml:space="preserve"> PAGEREF _Toc360624913 \h </w:instrText>
        </w:r>
        <w:r w:rsidR="00DB566B">
          <w:rPr>
            <w:webHidden/>
          </w:rPr>
        </w:r>
        <w:r w:rsidR="00DB566B">
          <w:rPr>
            <w:webHidden/>
          </w:rPr>
          <w:fldChar w:fldCharType="separate"/>
        </w:r>
        <w:r w:rsidR="009D15F9">
          <w:rPr>
            <w:webHidden/>
          </w:rPr>
          <w:t>62</w:t>
        </w:r>
        <w:r w:rsidR="00DB566B">
          <w:rPr>
            <w:webHidden/>
          </w:rPr>
          <w:fldChar w:fldCharType="end"/>
        </w:r>
      </w:hyperlink>
    </w:p>
    <w:p w:rsidR="008727A1" w:rsidRDefault="00296157" w:rsidP="009801EF">
      <w:pPr>
        <w:pStyle w:val="TOC1"/>
        <w:rPr>
          <w:rFonts w:ascii="Times New Roman" w:hAnsi="Times New Roman" w:cs="Times New Roman"/>
          <w:color w:val="auto"/>
          <w:sz w:val="24"/>
          <w:lang w:val="en-IE" w:eastAsia="en-IE"/>
        </w:rPr>
      </w:pPr>
      <w:hyperlink w:anchor="_Toc360624914" w:history="1">
        <w:r w:rsidR="008727A1" w:rsidRPr="00D45035">
          <w:rPr>
            <w:rStyle w:val="Hyperlink"/>
          </w:rPr>
          <w:t>Haematology In-House Special Tests</w:t>
        </w:r>
        <w:r w:rsidR="008727A1">
          <w:rPr>
            <w:webHidden/>
          </w:rPr>
          <w:tab/>
        </w:r>
        <w:r w:rsidR="00DB566B">
          <w:rPr>
            <w:webHidden/>
          </w:rPr>
          <w:fldChar w:fldCharType="begin"/>
        </w:r>
        <w:r w:rsidR="008727A1">
          <w:rPr>
            <w:webHidden/>
          </w:rPr>
          <w:instrText xml:space="preserve"> PAGEREF _Toc360624914 \h </w:instrText>
        </w:r>
        <w:r w:rsidR="00DB566B">
          <w:rPr>
            <w:webHidden/>
          </w:rPr>
        </w:r>
        <w:r w:rsidR="00DB566B">
          <w:rPr>
            <w:webHidden/>
          </w:rPr>
          <w:fldChar w:fldCharType="separate"/>
        </w:r>
        <w:r w:rsidR="009D15F9">
          <w:rPr>
            <w:webHidden/>
          </w:rPr>
          <w:t>63</w:t>
        </w:r>
        <w:r w:rsidR="00DB566B">
          <w:rPr>
            <w:webHidden/>
          </w:rPr>
          <w:fldChar w:fldCharType="end"/>
        </w:r>
      </w:hyperlink>
    </w:p>
    <w:p w:rsidR="008727A1" w:rsidRDefault="00296157" w:rsidP="009801EF">
      <w:pPr>
        <w:pStyle w:val="TOC1"/>
        <w:rPr>
          <w:rFonts w:ascii="Times New Roman" w:hAnsi="Times New Roman" w:cs="Times New Roman"/>
          <w:color w:val="auto"/>
          <w:sz w:val="24"/>
          <w:lang w:val="en-IE" w:eastAsia="en-IE"/>
        </w:rPr>
      </w:pPr>
      <w:hyperlink w:anchor="_Toc360624915" w:history="1">
        <w:r w:rsidR="008727A1" w:rsidRPr="00D45035">
          <w:rPr>
            <w:rStyle w:val="Hyperlink"/>
          </w:rPr>
          <w:t>Referral Tests</w:t>
        </w:r>
        <w:r w:rsidR="008727A1">
          <w:rPr>
            <w:webHidden/>
          </w:rPr>
          <w:tab/>
        </w:r>
        <w:r w:rsidR="00DB566B">
          <w:rPr>
            <w:webHidden/>
          </w:rPr>
          <w:fldChar w:fldCharType="begin"/>
        </w:r>
        <w:r w:rsidR="008727A1">
          <w:rPr>
            <w:webHidden/>
          </w:rPr>
          <w:instrText xml:space="preserve"> PAGEREF _Toc360624915 \h </w:instrText>
        </w:r>
        <w:r w:rsidR="00DB566B">
          <w:rPr>
            <w:webHidden/>
          </w:rPr>
        </w:r>
        <w:r w:rsidR="00DB566B">
          <w:rPr>
            <w:webHidden/>
          </w:rPr>
          <w:fldChar w:fldCharType="separate"/>
        </w:r>
        <w:r w:rsidR="009D15F9">
          <w:rPr>
            <w:webHidden/>
          </w:rPr>
          <w:t>63</w:t>
        </w:r>
        <w:r w:rsidR="00DB566B">
          <w:rPr>
            <w:webHidden/>
          </w:rPr>
          <w:fldChar w:fldCharType="end"/>
        </w:r>
      </w:hyperlink>
    </w:p>
    <w:p w:rsidR="008727A1" w:rsidRDefault="00296157" w:rsidP="00867716">
      <w:pPr>
        <w:pStyle w:val="TOC2"/>
        <w:rPr>
          <w:rFonts w:ascii="Times New Roman" w:hAnsi="Times New Roman" w:cs="Times New Roman"/>
          <w:sz w:val="24"/>
          <w:szCs w:val="24"/>
          <w:lang w:val="en-IE" w:eastAsia="en-IE"/>
        </w:rPr>
      </w:pPr>
      <w:hyperlink w:anchor="_Toc360624916" w:history="1">
        <w:r w:rsidR="008727A1" w:rsidRPr="00D45035">
          <w:rPr>
            <w:rStyle w:val="Hyperlink"/>
          </w:rPr>
          <w:t>Referral Laboratories used by Haematology:</w:t>
        </w:r>
        <w:r w:rsidR="008727A1">
          <w:rPr>
            <w:webHidden/>
          </w:rPr>
          <w:tab/>
        </w:r>
        <w:r w:rsidR="00DB566B">
          <w:rPr>
            <w:webHidden/>
          </w:rPr>
          <w:fldChar w:fldCharType="begin"/>
        </w:r>
        <w:r w:rsidR="008727A1">
          <w:rPr>
            <w:webHidden/>
          </w:rPr>
          <w:instrText xml:space="preserve"> PAGEREF _Toc360624916 \h </w:instrText>
        </w:r>
        <w:r w:rsidR="00DB566B">
          <w:rPr>
            <w:webHidden/>
          </w:rPr>
        </w:r>
        <w:r w:rsidR="00DB566B">
          <w:rPr>
            <w:webHidden/>
          </w:rPr>
          <w:fldChar w:fldCharType="separate"/>
        </w:r>
        <w:r w:rsidR="009D15F9">
          <w:rPr>
            <w:webHidden/>
          </w:rPr>
          <w:t>63</w:t>
        </w:r>
        <w:r w:rsidR="00DB566B">
          <w:rPr>
            <w:webHidden/>
          </w:rPr>
          <w:fldChar w:fldCharType="end"/>
        </w:r>
      </w:hyperlink>
    </w:p>
    <w:p w:rsidR="008727A1" w:rsidRDefault="00296157" w:rsidP="00867716">
      <w:pPr>
        <w:pStyle w:val="TOC2"/>
        <w:rPr>
          <w:rFonts w:ascii="Times New Roman" w:hAnsi="Times New Roman" w:cs="Times New Roman"/>
          <w:sz w:val="24"/>
          <w:szCs w:val="24"/>
          <w:lang w:val="en-IE" w:eastAsia="en-IE"/>
        </w:rPr>
      </w:pPr>
      <w:hyperlink w:anchor="_Toc360624917" w:history="1">
        <w:r w:rsidR="008727A1" w:rsidRPr="00D45035">
          <w:rPr>
            <w:rStyle w:val="Hyperlink"/>
          </w:rPr>
          <w:t>Haematology Referral Tests</w:t>
        </w:r>
        <w:r w:rsidR="008727A1">
          <w:rPr>
            <w:webHidden/>
          </w:rPr>
          <w:tab/>
        </w:r>
        <w:r w:rsidR="00DB566B">
          <w:rPr>
            <w:webHidden/>
          </w:rPr>
          <w:fldChar w:fldCharType="begin"/>
        </w:r>
        <w:r w:rsidR="008727A1">
          <w:rPr>
            <w:webHidden/>
          </w:rPr>
          <w:instrText xml:space="preserve"> PAGEREF _Toc360624917 \h </w:instrText>
        </w:r>
        <w:r w:rsidR="00DB566B">
          <w:rPr>
            <w:webHidden/>
          </w:rPr>
        </w:r>
        <w:r w:rsidR="00DB566B">
          <w:rPr>
            <w:webHidden/>
          </w:rPr>
          <w:fldChar w:fldCharType="separate"/>
        </w:r>
        <w:r w:rsidR="009D15F9">
          <w:rPr>
            <w:webHidden/>
          </w:rPr>
          <w:t>65</w:t>
        </w:r>
        <w:r w:rsidR="00DB566B">
          <w:rPr>
            <w:webHidden/>
          </w:rPr>
          <w:fldChar w:fldCharType="end"/>
        </w:r>
      </w:hyperlink>
    </w:p>
    <w:p w:rsidR="008727A1" w:rsidRDefault="008727A1" w:rsidP="00867716">
      <w:pPr>
        <w:pStyle w:val="TOC2"/>
        <w:rPr>
          <w:lang w:eastAsia="en-IE"/>
        </w:rPr>
      </w:pPr>
    </w:p>
    <w:p w:rsidR="00095F2A" w:rsidRDefault="00DB566B" w:rsidP="00095F2A">
      <w:r>
        <w:fldChar w:fldCharType="end"/>
      </w:r>
    </w:p>
    <w:p w:rsidR="00B31273" w:rsidRDefault="00B31273" w:rsidP="00876F8E">
      <w:pPr>
        <w:pStyle w:val="Heading2"/>
      </w:pPr>
      <w:bookmarkStart w:id="747" w:name="_Toc360624903"/>
      <w:bookmarkStart w:id="748" w:name="_Toc360626638"/>
      <w:bookmarkStart w:id="749" w:name="_Toc360626875"/>
      <w:bookmarkStart w:id="750" w:name="_Toc360631772"/>
      <w:bookmarkStart w:id="751" w:name="_Toc360708012"/>
      <w:bookmarkStart w:id="752" w:name="_Toc365040445"/>
      <w:bookmarkStart w:id="753" w:name="_Toc373325381"/>
      <w:bookmarkStart w:id="754" w:name="_Toc373334587"/>
      <w:bookmarkStart w:id="755" w:name="_Toc373337666"/>
      <w:bookmarkStart w:id="756" w:name="_Toc373338308"/>
      <w:r>
        <w:t>Haematology Hours of Operation</w:t>
      </w:r>
      <w:bookmarkEnd w:id="747"/>
      <w:bookmarkEnd w:id="748"/>
      <w:bookmarkEnd w:id="749"/>
      <w:bookmarkEnd w:id="750"/>
      <w:bookmarkEnd w:id="751"/>
      <w:bookmarkEnd w:id="752"/>
      <w:bookmarkEnd w:id="753"/>
      <w:bookmarkEnd w:id="754"/>
      <w:bookmarkEnd w:id="755"/>
      <w:bookmarkEnd w:id="756"/>
    </w:p>
    <w:p w:rsidR="00B31273" w:rsidRPr="00157B38" w:rsidRDefault="00B31273"/>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2340"/>
        <w:gridCol w:w="3600"/>
        <w:gridCol w:w="236"/>
        <w:gridCol w:w="3004"/>
      </w:tblGrid>
      <w:tr w:rsidR="00B31529" w:rsidRPr="00157B38">
        <w:tc>
          <w:tcPr>
            <w:tcW w:w="2340" w:type="dxa"/>
            <w:shd w:val="clear" w:color="auto" w:fill="C0C0C0"/>
            <w:vAlign w:val="center"/>
          </w:tcPr>
          <w:p w:rsidR="00B31529" w:rsidRPr="00095F2A" w:rsidRDefault="00B31529" w:rsidP="00095F2A">
            <w:pPr>
              <w:rPr>
                <w:b/>
              </w:rPr>
            </w:pPr>
            <w:bookmarkStart w:id="757" w:name="_Hours_of_Operation_6"/>
            <w:bookmarkStart w:id="758" w:name="_Toc360616719"/>
            <w:bookmarkEnd w:id="757"/>
            <w:r w:rsidRPr="00095F2A">
              <w:rPr>
                <w:b/>
              </w:rPr>
              <w:t>Hours of Operation</w:t>
            </w:r>
            <w:bookmarkEnd w:id="758"/>
          </w:p>
        </w:tc>
        <w:tc>
          <w:tcPr>
            <w:tcW w:w="6840" w:type="dxa"/>
            <w:gridSpan w:val="3"/>
            <w:tcBorders>
              <w:bottom w:val="single" w:sz="4" w:space="0" w:color="auto"/>
            </w:tcBorders>
            <w:shd w:val="clear" w:color="auto" w:fill="C0C0C0"/>
            <w:vAlign w:val="center"/>
          </w:tcPr>
          <w:p w:rsidR="00B31529" w:rsidRPr="00157B38" w:rsidRDefault="00B31529">
            <w:r w:rsidRPr="00157B38">
              <w:t>Routine Service</w:t>
            </w:r>
          </w:p>
          <w:p w:rsidR="00B31529" w:rsidRPr="00157B38" w:rsidRDefault="00B31529">
            <w:r>
              <w:t>Monday-Frida</w:t>
            </w:r>
            <w:r w:rsidR="00DF1432">
              <w:t>y                        08.00-17</w:t>
            </w:r>
            <w:r>
              <w:t>.</w:t>
            </w:r>
            <w:r w:rsidRPr="00157B38">
              <w:t>00</w:t>
            </w:r>
          </w:p>
          <w:p w:rsidR="00B31529" w:rsidRPr="00157B38" w:rsidRDefault="00B31529"/>
          <w:p w:rsidR="00B31529" w:rsidRPr="00157B38" w:rsidRDefault="00B31529">
            <w:r w:rsidRPr="00157B38">
              <w:t>Emergency On call service available outside of these hours</w:t>
            </w:r>
          </w:p>
          <w:p w:rsidR="00B31529" w:rsidRPr="00157B38" w:rsidRDefault="00B31529"/>
        </w:tc>
      </w:tr>
      <w:tr w:rsidR="00B31529" w:rsidRPr="00157B38">
        <w:trPr>
          <w:cantSplit/>
          <w:trHeight w:val="36"/>
        </w:trPr>
        <w:tc>
          <w:tcPr>
            <w:tcW w:w="2340" w:type="dxa"/>
            <w:vMerge w:val="restart"/>
            <w:shd w:val="clear" w:color="auto" w:fill="C0C0C0"/>
            <w:vAlign w:val="center"/>
          </w:tcPr>
          <w:p w:rsidR="00B31529" w:rsidRPr="00EA5B2F" w:rsidRDefault="00B31529">
            <w:pPr>
              <w:rPr>
                <w:b/>
              </w:rPr>
            </w:pPr>
          </w:p>
        </w:tc>
        <w:tc>
          <w:tcPr>
            <w:tcW w:w="3600" w:type="dxa"/>
            <w:tcBorders>
              <w:top w:val="single" w:sz="4" w:space="0" w:color="auto"/>
              <w:bottom w:val="single" w:sz="4" w:space="0" w:color="auto"/>
              <w:right w:val="single" w:sz="4" w:space="0" w:color="auto"/>
            </w:tcBorders>
            <w:shd w:val="clear" w:color="auto" w:fill="C0C0C0"/>
            <w:vAlign w:val="center"/>
          </w:tcPr>
          <w:p w:rsidR="00B31529" w:rsidRPr="00157B38" w:rsidRDefault="00B31529"/>
          <w:p w:rsidR="00B31529" w:rsidRPr="00157B38" w:rsidRDefault="00B31529">
            <w:r w:rsidRPr="00157B38">
              <w:t>Haematology Lab</w:t>
            </w:r>
          </w:p>
        </w:tc>
        <w:tc>
          <w:tcPr>
            <w:tcW w:w="236" w:type="dxa"/>
            <w:tcBorders>
              <w:left w:val="single" w:sz="4" w:space="0" w:color="auto"/>
              <w:right w:val="nil"/>
            </w:tcBorders>
            <w:shd w:val="clear" w:color="auto" w:fill="C0C0C0"/>
            <w:vAlign w:val="center"/>
          </w:tcPr>
          <w:p w:rsidR="00B31529" w:rsidRPr="00157B38" w:rsidRDefault="00B31529"/>
        </w:tc>
        <w:tc>
          <w:tcPr>
            <w:tcW w:w="3004" w:type="dxa"/>
            <w:tcBorders>
              <w:top w:val="single" w:sz="4" w:space="0" w:color="auto"/>
              <w:left w:val="nil"/>
              <w:bottom w:val="single" w:sz="4" w:space="0" w:color="auto"/>
            </w:tcBorders>
            <w:shd w:val="clear" w:color="auto" w:fill="C0C0C0"/>
            <w:vAlign w:val="center"/>
          </w:tcPr>
          <w:p w:rsidR="00B31529" w:rsidRPr="00157B38" w:rsidRDefault="00B31529"/>
          <w:p w:rsidR="00B31529" w:rsidRPr="00157B38" w:rsidRDefault="002F6258">
            <w:r>
              <w:t>071 91 7</w:t>
            </w:r>
            <w:r w:rsidR="00B31529" w:rsidRPr="00157B38">
              <w:t>4556</w:t>
            </w:r>
          </w:p>
          <w:p w:rsidR="00B31529" w:rsidRPr="00157B38" w:rsidRDefault="00B31529"/>
        </w:tc>
      </w:tr>
      <w:tr w:rsidR="00B31529" w:rsidRPr="00157B38">
        <w:trPr>
          <w:cantSplit/>
          <w:trHeight w:val="36"/>
        </w:trPr>
        <w:tc>
          <w:tcPr>
            <w:tcW w:w="2340" w:type="dxa"/>
            <w:vMerge/>
            <w:shd w:val="clear" w:color="auto" w:fill="C0C0C0"/>
            <w:vAlign w:val="center"/>
          </w:tcPr>
          <w:p w:rsidR="00B31529" w:rsidRPr="00EA5B2F" w:rsidRDefault="00B31529">
            <w:pPr>
              <w:rPr>
                <w:b/>
              </w:rPr>
            </w:pPr>
          </w:p>
        </w:tc>
        <w:tc>
          <w:tcPr>
            <w:tcW w:w="3600" w:type="dxa"/>
            <w:tcBorders>
              <w:top w:val="single" w:sz="4" w:space="0" w:color="auto"/>
              <w:bottom w:val="nil"/>
              <w:right w:val="nil"/>
            </w:tcBorders>
            <w:shd w:val="clear" w:color="auto" w:fill="C0C0C0"/>
            <w:vAlign w:val="center"/>
          </w:tcPr>
          <w:p w:rsidR="00B31529" w:rsidRPr="00157B38" w:rsidRDefault="00B31529"/>
        </w:tc>
        <w:tc>
          <w:tcPr>
            <w:tcW w:w="3240" w:type="dxa"/>
            <w:gridSpan w:val="2"/>
            <w:tcBorders>
              <w:top w:val="single" w:sz="4" w:space="0" w:color="auto"/>
              <w:left w:val="nil"/>
              <w:bottom w:val="nil"/>
            </w:tcBorders>
            <w:shd w:val="clear" w:color="auto" w:fill="C0C0C0"/>
            <w:vAlign w:val="center"/>
          </w:tcPr>
          <w:p w:rsidR="00B31529" w:rsidRPr="00157B38" w:rsidRDefault="00B31529"/>
        </w:tc>
      </w:tr>
      <w:tr w:rsidR="00B31529" w:rsidRPr="00157B38">
        <w:trPr>
          <w:cantSplit/>
          <w:trHeight w:val="36"/>
        </w:trPr>
        <w:tc>
          <w:tcPr>
            <w:tcW w:w="2340" w:type="dxa"/>
            <w:vMerge/>
            <w:shd w:val="clear" w:color="auto" w:fill="C0C0C0"/>
            <w:vAlign w:val="center"/>
          </w:tcPr>
          <w:p w:rsidR="00B31529" w:rsidRPr="00EA5B2F" w:rsidRDefault="00B31529">
            <w:pPr>
              <w:rPr>
                <w:b/>
              </w:rPr>
            </w:pPr>
          </w:p>
        </w:tc>
        <w:tc>
          <w:tcPr>
            <w:tcW w:w="3600" w:type="dxa"/>
            <w:tcBorders>
              <w:top w:val="nil"/>
              <w:right w:val="nil"/>
            </w:tcBorders>
            <w:shd w:val="clear" w:color="auto" w:fill="C0C0C0"/>
            <w:vAlign w:val="center"/>
          </w:tcPr>
          <w:p w:rsidR="00B31529" w:rsidRPr="00157B38" w:rsidRDefault="00B31529">
            <w:r w:rsidRPr="00157B38">
              <w:t>On-call</w:t>
            </w:r>
          </w:p>
        </w:tc>
        <w:tc>
          <w:tcPr>
            <w:tcW w:w="3240" w:type="dxa"/>
            <w:gridSpan w:val="2"/>
            <w:tcBorders>
              <w:top w:val="nil"/>
              <w:left w:val="nil"/>
            </w:tcBorders>
            <w:shd w:val="clear" w:color="auto" w:fill="C0C0C0"/>
            <w:vAlign w:val="center"/>
          </w:tcPr>
          <w:p w:rsidR="00B31529" w:rsidRPr="003F3304" w:rsidRDefault="00B31529">
            <w:pPr>
              <w:rPr>
                <w:b/>
              </w:rPr>
            </w:pPr>
            <w:r w:rsidRPr="003F3304">
              <w:rPr>
                <w:b/>
              </w:rPr>
              <w:t>173440</w:t>
            </w:r>
          </w:p>
        </w:tc>
      </w:tr>
      <w:tr w:rsidR="00B31529" w:rsidRPr="00157B38">
        <w:trPr>
          <w:trHeight w:val="447"/>
        </w:trPr>
        <w:tc>
          <w:tcPr>
            <w:tcW w:w="2340" w:type="dxa"/>
            <w:shd w:val="clear" w:color="auto" w:fill="C0C0C0"/>
            <w:vAlign w:val="center"/>
          </w:tcPr>
          <w:p w:rsidR="00B31529" w:rsidRPr="00EA5B2F" w:rsidRDefault="00B31529">
            <w:pPr>
              <w:rPr>
                <w:b/>
              </w:rPr>
            </w:pPr>
          </w:p>
          <w:p w:rsidR="00B31529" w:rsidRPr="00EA5B2F" w:rsidRDefault="00B31529">
            <w:pPr>
              <w:rPr>
                <w:b/>
              </w:rPr>
            </w:pPr>
            <w:r w:rsidRPr="00EA5B2F">
              <w:rPr>
                <w:b/>
              </w:rPr>
              <w:t>Fax</w:t>
            </w:r>
          </w:p>
        </w:tc>
        <w:tc>
          <w:tcPr>
            <w:tcW w:w="6840" w:type="dxa"/>
            <w:gridSpan w:val="3"/>
            <w:shd w:val="clear" w:color="auto" w:fill="C0C0C0"/>
            <w:vAlign w:val="center"/>
          </w:tcPr>
          <w:p w:rsidR="00B31529" w:rsidRPr="00157B38" w:rsidRDefault="00B31529"/>
          <w:p w:rsidR="00B31529" w:rsidRPr="00157B38" w:rsidRDefault="00B31529">
            <w:r w:rsidRPr="00157B38">
              <w:t>071 917 4515</w:t>
            </w:r>
          </w:p>
        </w:tc>
      </w:tr>
    </w:tbl>
    <w:p w:rsidR="00095F2A" w:rsidRPr="00095F2A" w:rsidRDefault="00095F2A" w:rsidP="00095F2A">
      <w:pPr>
        <w:rPr>
          <w:szCs w:val="22"/>
          <w:u w:val="single"/>
        </w:rPr>
      </w:pPr>
    </w:p>
    <w:p w:rsidR="00095F2A" w:rsidRPr="00B12C24" w:rsidRDefault="00296157" w:rsidP="00095F2A">
      <w:pPr>
        <w:rPr>
          <w:sz w:val="18"/>
          <w:szCs w:val="18"/>
          <w:u w:val="single"/>
        </w:rPr>
      </w:pPr>
      <w:hyperlink w:anchor="Haematology" w:history="1">
        <w:r w:rsidR="00095F2A" w:rsidRPr="00095F2A">
          <w:rPr>
            <w:rStyle w:val="Hyperlink"/>
            <w:sz w:val="18"/>
            <w:szCs w:val="18"/>
          </w:rPr>
          <w:t>Return to Haematology Index</w:t>
        </w:r>
      </w:hyperlink>
    </w:p>
    <w:p w:rsidR="00095F2A" w:rsidRPr="00B12C24" w:rsidRDefault="00095F2A" w:rsidP="00095F2A">
      <w:pPr>
        <w:rPr>
          <w:sz w:val="18"/>
          <w:szCs w:val="18"/>
        </w:rPr>
      </w:pPr>
    </w:p>
    <w:p w:rsidR="00095F2A" w:rsidRPr="00B83385" w:rsidRDefault="00296157" w:rsidP="00095F2A">
      <w:pPr>
        <w:rPr>
          <w:sz w:val="18"/>
          <w:szCs w:val="18"/>
          <w:u w:val="single"/>
        </w:rPr>
      </w:pPr>
      <w:hyperlink w:anchor="_Table_of_Contents" w:history="1">
        <w:r w:rsidR="00095F2A">
          <w:rPr>
            <w:rStyle w:val="Hyperlink"/>
            <w:sz w:val="18"/>
            <w:szCs w:val="18"/>
          </w:rPr>
          <w:t xml:space="preserve">Return to </w:t>
        </w:r>
        <w:r w:rsidR="00095F2A" w:rsidRPr="00B12C24">
          <w:rPr>
            <w:rStyle w:val="Hyperlink"/>
            <w:sz w:val="18"/>
            <w:szCs w:val="18"/>
          </w:rPr>
          <w:t>Table of Contents</w:t>
        </w:r>
      </w:hyperlink>
    </w:p>
    <w:p w:rsidR="00B31529" w:rsidRPr="00157B38" w:rsidRDefault="00B31529"/>
    <w:p w:rsidR="00B31273" w:rsidRDefault="00444103" w:rsidP="00876F8E">
      <w:pPr>
        <w:pStyle w:val="Heading2"/>
      </w:pPr>
      <w:bookmarkStart w:id="759" w:name="_Toc360624904"/>
      <w:bookmarkStart w:id="760" w:name="_Toc360626639"/>
      <w:bookmarkStart w:id="761" w:name="_Toc360626876"/>
      <w:bookmarkStart w:id="762" w:name="_Toc360631773"/>
      <w:bookmarkStart w:id="763" w:name="_Toc360708013"/>
      <w:bookmarkStart w:id="764" w:name="_Toc365040446"/>
      <w:bookmarkStart w:id="765" w:name="_Toc373325382"/>
      <w:bookmarkStart w:id="766" w:name="_Toc373334588"/>
      <w:bookmarkStart w:id="767" w:name="_Toc373337667"/>
      <w:bookmarkStart w:id="768" w:name="_Toc373338309"/>
      <w:r>
        <w:t>Haematology</w:t>
      </w:r>
      <w:r w:rsidR="00B31273">
        <w:t xml:space="preserve"> Laboratory staff contact details</w:t>
      </w:r>
      <w:bookmarkEnd w:id="759"/>
      <w:bookmarkEnd w:id="760"/>
      <w:bookmarkEnd w:id="761"/>
      <w:bookmarkEnd w:id="762"/>
      <w:bookmarkEnd w:id="763"/>
      <w:bookmarkEnd w:id="764"/>
      <w:bookmarkEnd w:id="765"/>
      <w:bookmarkEnd w:id="766"/>
      <w:bookmarkEnd w:id="767"/>
      <w:bookmarkEnd w:id="768"/>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3780"/>
      </w:tblGrid>
      <w:tr w:rsidR="00B31529" w:rsidRPr="00157B38">
        <w:tc>
          <w:tcPr>
            <w:tcW w:w="2880" w:type="dxa"/>
            <w:shd w:val="clear" w:color="auto" w:fill="B3B3B3"/>
          </w:tcPr>
          <w:p w:rsidR="00B31529" w:rsidRPr="00EA5B2F" w:rsidRDefault="00B31529">
            <w:pPr>
              <w:rPr>
                <w:b/>
              </w:rPr>
            </w:pPr>
            <w:r w:rsidRPr="00EA5B2F">
              <w:rPr>
                <w:b/>
              </w:rPr>
              <w:t>NAME</w:t>
            </w:r>
          </w:p>
        </w:tc>
        <w:tc>
          <w:tcPr>
            <w:tcW w:w="2520" w:type="dxa"/>
            <w:shd w:val="clear" w:color="auto" w:fill="B3B3B3"/>
          </w:tcPr>
          <w:p w:rsidR="00B31529" w:rsidRPr="00EA5B2F" w:rsidRDefault="00B31529">
            <w:pPr>
              <w:rPr>
                <w:b/>
              </w:rPr>
            </w:pPr>
            <w:r w:rsidRPr="00EA5B2F">
              <w:rPr>
                <w:b/>
              </w:rPr>
              <w:t>JOB TITLE</w:t>
            </w:r>
          </w:p>
        </w:tc>
        <w:tc>
          <w:tcPr>
            <w:tcW w:w="3780" w:type="dxa"/>
            <w:shd w:val="clear" w:color="auto" w:fill="B3B3B3"/>
          </w:tcPr>
          <w:p w:rsidR="00B31529" w:rsidRPr="00EA5B2F" w:rsidRDefault="00B31529">
            <w:pPr>
              <w:rPr>
                <w:b/>
              </w:rPr>
            </w:pPr>
            <w:r w:rsidRPr="00EA5B2F">
              <w:rPr>
                <w:b/>
              </w:rPr>
              <w:t>Contact / Email</w:t>
            </w:r>
          </w:p>
        </w:tc>
      </w:tr>
      <w:tr w:rsidR="00B31529" w:rsidRPr="00157B38">
        <w:trPr>
          <w:cantSplit/>
          <w:trHeight w:val="549"/>
        </w:trPr>
        <w:tc>
          <w:tcPr>
            <w:tcW w:w="2880" w:type="dxa"/>
            <w:shd w:val="clear" w:color="auto" w:fill="B3B3B3"/>
          </w:tcPr>
          <w:p w:rsidR="00B31529" w:rsidRPr="00EA5B2F" w:rsidRDefault="00B86D8F">
            <w:pPr>
              <w:rPr>
                <w:b/>
              </w:rPr>
            </w:pPr>
            <w:r>
              <w:rPr>
                <w:b/>
              </w:rPr>
              <w:t>Liam O’Grady</w:t>
            </w:r>
          </w:p>
        </w:tc>
        <w:tc>
          <w:tcPr>
            <w:tcW w:w="2520" w:type="dxa"/>
          </w:tcPr>
          <w:p w:rsidR="00B31529" w:rsidRPr="00157B38" w:rsidRDefault="00442BC3">
            <w:r>
              <w:t>Laboratory</w:t>
            </w:r>
            <w:r w:rsidR="00B31529" w:rsidRPr="00157B38">
              <w:t xml:space="preserve"> Manager</w:t>
            </w:r>
          </w:p>
        </w:tc>
        <w:tc>
          <w:tcPr>
            <w:tcW w:w="3780" w:type="dxa"/>
            <w:tcBorders>
              <w:bottom w:val="single" w:sz="4" w:space="0" w:color="auto"/>
            </w:tcBorders>
          </w:tcPr>
          <w:p w:rsidR="00B31529" w:rsidRPr="00157B38" w:rsidRDefault="00296157">
            <w:hyperlink r:id="rId63" w:history="1">
              <w:r w:rsidR="00B86D8F" w:rsidRPr="00735F6A">
                <w:rPr>
                  <w:rStyle w:val="Hyperlink"/>
                </w:rPr>
                <w:t>liam.ogrady@hse.ie</w:t>
              </w:r>
            </w:hyperlink>
          </w:p>
          <w:p w:rsidR="00B31529" w:rsidRPr="00157B38" w:rsidRDefault="00B31529">
            <w:r w:rsidRPr="00157B38">
              <w:t>Mob</w:t>
            </w:r>
            <w:r w:rsidR="00D453E8">
              <w:t>ile</w:t>
            </w:r>
            <w:r w:rsidR="00B86D8F">
              <w:t xml:space="preserve"> 087 6184160</w:t>
            </w:r>
          </w:p>
          <w:p w:rsidR="00B31529" w:rsidRPr="00157B38" w:rsidRDefault="00B31529">
            <w:r w:rsidRPr="00157B38">
              <w:t>Work 071 917 4560</w:t>
            </w:r>
          </w:p>
        </w:tc>
      </w:tr>
      <w:tr w:rsidR="00013602" w:rsidRPr="00157B38">
        <w:tc>
          <w:tcPr>
            <w:tcW w:w="2880" w:type="dxa"/>
            <w:shd w:val="clear" w:color="auto" w:fill="B3B3B3"/>
          </w:tcPr>
          <w:p w:rsidR="00013602" w:rsidRPr="00013602" w:rsidRDefault="00142911" w:rsidP="00013602">
            <w:pPr>
              <w:rPr>
                <w:b/>
              </w:rPr>
            </w:pPr>
            <w:r>
              <w:rPr>
                <w:b/>
              </w:rPr>
              <w:t>Dr Andrew</w:t>
            </w:r>
            <w:r w:rsidR="00013602" w:rsidRPr="00013602">
              <w:rPr>
                <w:b/>
              </w:rPr>
              <w:t xml:space="preserve"> Hodgson               </w:t>
            </w:r>
          </w:p>
        </w:tc>
        <w:tc>
          <w:tcPr>
            <w:tcW w:w="2520" w:type="dxa"/>
          </w:tcPr>
          <w:p w:rsidR="00013602" w:rsidRDefault="00013602" w:rsidP="00013602">
            <w:r>
              <w:t xml:space="preserve">Consultant Haematologist                  </w:t>
            </w:r>
          </w:p>
        </w:tc>
        <w:tc>
          <w:tcPr>
            <w:tcW w:w="3780" w:type="dxa"/>
          </w:tcPr>
          <w:p w:rsidR="00013602" w:rsidRDefault="00013602" w:rsidP="00013602">
            <w:r>
              <w:t xml:space="preserve">071 917  4458  </w:t>
            </w:r>
          </w:p>
          <w:p w:rsidR="00013602" w:rsidRDefault="00013602" w:rsidP="00013602">
            <w:r>
              <w:t xml:space="preserve">Andrew.hodgson@hse.ie  </w:t>
            </w:r>
          </w:p>
        </w:tc>
      </w:tr>
      <w:tr w:rsidR="00B86D8F" w:rsidRPr="00157B38">
        <w:tc>
          <w:tcPr>
            <w:tcW w:w="2880" w:type="dxa"/>
            <w:shd w:val="clear" w:color="auto" w:fill="B3B3B3"/>
          </w:tcPr>
          <w:p w:rsidR="00B86D8F" w:rsidRPr="00B86D8F" w:rsidRDefault="00B86D8F" w:rsidP="0086312D">
            <w:pPr>
              <w:rPr>
                <w:b/>
              </w:rPr>
            </w:pPr>
            <w:r w:rsidRPr="00B86D8F">
              <w:rPr>
                <w:b/>
              </w:rPr>
              <w:t>Dr Aine Burke</w:t>
            </w:r>
          </w:p>
        </w:tc>
        <w:tc>
          <w:tcPr>
            <w:tcW w:w="2520" w:type="dxa"/>
          </w:tcPr>
          <w:p w:rsidR="00B86D8F" w:rsidRDefault="00B86D8F" w:rsidP="0086312D">
            <w:r>
              <w:t xml:space="preserve">Consultant Haematologist                  </w:t>
            </w:r>
          </w:p>
        </w:tc>
        <w:tc>
          <w:tcPr>
            <w:tcW w:w="3780" w:type="dxa"/>
          </w:tcPr>
          <w:p w:rsidR="00B86D8F" w:rsidRDefault="00B86D8F" w:rsidP="0086312D">
            <w:r>
              <w:t>071 917 36897</w:t>
            </w:r>
          </w:p>
          <w:p w:rsidR="00791012" w:rsidRDefault="00791012" w:rsidP="0086312D">
            <w:r>
              <w:t>Aine.burke3@hse.ie</w:t>
            </w:r>
          </w:p>
        </w:tc>
      </w:tr>
      <w:tr w:rsidR="00B31529" w:rsidRPr="00157B38">
        <w:trPr>
          <w:trHeight w:val="593"/>
        </w:trPr>
        <w:tc>
          <w:tcPr>
            <w:tcW w:w="2880" w:type="dxa"/>
            <w:shd w:val="clear" w:color="auto" w:fill="B3B3B3"/>
          </w:tcPr>
          <w:p w:rsidR="00B31529" w:rsidRPr="00EA5B2F" w:rsidRDefault="00B31529">
            <w:pPr>
              <w:rPr>
                <w:b/>
              </w:rPr>
            </w:pPr>
            <w:r>
              <w:rPr>
                <w:b/>
              </w:rPr>
              <w:t>Ms Sonia Gilmartin</w:t>
            </w:r>
          </w:p>
        </w:tc>
        <w:tc>
          <w:tcPr>
            <w:tcW w:w="2520" w:type="dxa"/>
          </w:tcPr>
          <w:p w:rsidR="00B31529" w:rsidRPr="00157B38" w:rsidRDefault="00B31529">
            <w:r w:rsidRPr="00157B38">
              <w:t>Chief Medical Scientist</w:t>
            </w:r>
          </w:p>
        </w:tc>
        <w:tc>
          <w:tcPr>
            <w:tcW w:w="3780" w:type="dxa"/>
          </w:tcPr>
          <w:p w:rsidR="00B31529" w:rsidRPr="00157B38" w:rsidRDefault="00B31529">
            <w:r w:rsidRPr="00157B38">
              <w:t>071 917 4562</w:t>
            </w:r>
          </w:p>
          <w:p w:rsidR="00B31529" w:rsidRDefault="00296157">
            <w:hyperlink r:id="rId64" w:history="1">
              <w:r w:rsidR="00B31529" w:rsidRPr="000110C7">
                <w:rPr>
                  <w:rStyle w:val="Hyperlink"/>
                </w:rPr>
                <w:t>sonia.gilmartin@hse.ie</w:t>
              </w:r>
            </w:hyperlink>
          </w:p>
          <w:p w:rsidR="00B31529" w:rsidRPr="00157B38" w:rsidRDefault="00B31529"/>
        </w:tc>
      </w:tr>
      <w:tr w:rsidR="00B31529" w:rsidRPr="00157B38">
        <w:trPr>
          <w:trHeight w:val="683"/>
        </w:trPr>
        <w:tc>
          <w:tcPr>
            <w:tcW w:w="2880" w:type="dxa"/>
            <w:shd w:val="clear" w:color="auto" w:fill="B3B3B3"/>
          </w:tcPr>
          <w:p w:rsidR="00B31529" w:rsidRPr="00EA5B2F" w:rsidRDefault="002506E6">
            <w:pPr>
              <w:rPr>
                <w:b/>
              </w:rPr>
            </w:pPr>
            <w:r>
              <w:rPr>
                <w:b/>
              </w:rPr>
              <w:t>Ms Wendy McGinty</w:t>
            </w:r>
          </w:p>
        </w:tc>
        <w:tc>
          <w:tcPr>
            <w:tcW w:w="2520" w:type="dxa"/>
          </w:tcPr>
          <w:p w:rsidR="00B31529" w:rsidRPr="00157B38" w:rsidRDefault="002506E6">
            <w:r>
              <w:t>Quality Manager</w:t>
            </w:r>
          </w:p>
        </w:tc>
        <w:tc>
          <w:tcPr>
            <w:tcW w:w="3780" w:type="dxa"/>
          </w:tcPr>
          <w:p w:rsidR="00B31529" w:rsidRDefault="00C54FC6">
            <w:r>
              <w:t>071 9136928 or Extn: 76928</w:t>
            </w:r>
          </w:p>
          <w:p w:rsidR="002506E6" w:rsidRPr="002506E6" w:rsidRDefault="002506E6">
            <w:pPr>
              <w:rPr>
                <w:color w:val="0000FF"/>
                <w:u w:val="single"/>
              </w:rPr>
            </w:pPr>
            <w:r w:rsidRPr="002506E6">
              <w:rPr>
                <w:color w:val="0000FF"/>
                <w:u w:val="single"/>
              </w:rPr>
              <w:t>wendy.mcginty@hse.ie</w:t>
            </w:r>
          </w:p>
        </w:tc>
      </w:tr>
      <w:tr w:rsidR="00FA1466" w:rsidRPr="00157B38">
        <w:trPr>
          <w:trHeight w:val="683"/>
        </w:trPr>
        <w:tc>
          <w:tcPr>
            <w:tcW w:w="2880" w:type="dxa"/>
            <w:shd w:val="clear" w:color="auto" w:fill="B3B3B3"/>
          </w:tcPr>
          <w:p w:rsidR="00FA1466" w:rsidRDefault="00FA1466">
            <w:pPr>
              <w:rPr>
                <w:b/>
              </w:rPr>
            </w:pPr>
            <w:r>
              <w:rPr>
                <w:b/>
              </w:rPr>
              <w:lastRenderedPageBreak/>
              <w:t>Richardson Osawaru</w:t>
            </w:r>
          </w:p>
        </w:tc>
        <w:tc>
          <w:tcPr>
            <w:tcW w:w="2520" w:type="dxa"/>
          </w:tcPr>
          <w:p w:rsidR="00FA1466" w:rsidRDefault="00FA1466">
            <w:r>
              <w:t>Senior Medical Scientist</w:t>
            </w:r>
          </w:p>
        </w:tc>
        <w:tc>
          <w:tcPr>
            <w:tcW w:w="3780" w:type="dxa"/>
          </w:tcPr>
          <w:p w:rsidR="00FA1466" w:rsidRDefault="00FA1466">
            <w:r>
              <w:t>071 9174556</w:t>
            </w:r>
            <w:r w:rsidRPr="002506E6">
              <w:rPr>
                <w:color w:val="0000FF"/>
                <w:u w:val="single"/>
              </w:rPr>
              <w:t xml:space="preserve"> </w:t>
            </w:r>
            <w:r>
              <w:rPr>
                <w:color w:val="0000FF"/>
                <w:u w:val="single"/>
              </w:rPr>
              <w:t>richardson.osawaru@</w:t>
            </w:r>
            <w:r w:rsidRPr="002506E6">
              <w:rPr>
                <w:color w:val="0000FF"/>
                <w:u w:val="single"/>
              </w:rPr>
              <w:t>hse.ie</w:t>
            </w:r>
          </w:p>
        </w:tc>
      </w:tr>
    </w:tbl>
    <w:p w:rsidR="00095F2A" w:rsidRPr="00095F2A" w:rsidRDefault="00095F2A" w:rsidP="00095F2A">
      <w:pPr>
        <w:rPr>
          <w:szCs w:val="22"/>
          <w:u w:val="single"/>
        </w:rPr>
      </w:pPr>
    </w:p>
    <w:p w:rsidR="00095F2A" w:rsidRPr="00B12C24" w:rsidRDefault="00296157" w:rsidP="00095F2A">
      <w:pPr>
        <w:rPr>
          <w:sz w:val="18"/>
          <w:szCs w:val="18"/>
          <w:u w:val="single"/>
        </w:rPr>
      </w:pPr>
      <w:hyperlink w:anchor="Haematology" w:history="1">
        <w:r w:rsidR="00095F2A" w:rsidRPr="00095F2A">
          <w:rPr>
            <w:rStyle w:val="Hyperlink"/>
            <w:sz w:val="18"/>
            <w:szCs w:val="18"/>
          </w:rPr>
          <w:t>Return to Haematology Index</w:t>
        </w:r>
      </w:hyperlink>
    </w:p>
    <w:p w:rsidR="00095F2A" w:rsidRPr="00B12C24" w:rsidRDefault="00095F2A" w:rsidP="00095F2A">
      <w:pPr>
        <w:rPr>
          <w:sz w:val="18"/>
          <w:szCs w:val="18"/>
        </w:rPr>
      </w:pPr>
    </w:p>
    <w:p w:rsidR="00095F2A" w:rsidRPr="00B83385" w:rsidRDefault="00296157" w:rsidP="00095F2A">
      <w:pPr>
        <w:rPr>
          <w:sz w:val="18"/>
          <w:szCs w:val="18"/>
          <w:u w:val="single"/>
        </w:rPr>
      </w:pPr>
      <w:hyperlink w:anchor="_Table_of_Contents" w:history="1">
        <w:r w:rsidR="00095F2A">
          <w:rPr>
            <w:rStyle w:val="Hyperlink"/>
            <w:sz w:val="18"/>
            <w:szCs w:val="18"/>
          </w:rPr>
          <w:t xml:space="preserve">Return to </w:t>
        </w:r>
        <w:r w:rsidR="00095F2A" w:rsidRPr="00B12C24">
          <w:rPr>
            <w:rStyle w:val="Hyperlink"/>
            <w:sz w:val="18"/>
            <w:szCs w:val="18"/>
          </w:rPr>
          <w:t>Table of Contents</w:t>
        </w:r>
      </w:hyperlink>
    </w:p>
    <w:p w:rsidR="00095F2A" w:rsidRDefault="00095F2A" w:rsidP="00095F2A"/>
    <w:p w:rsidR="00765658" w:rsidRDefault="00765658" w:rsidP="00095F2A"/>
    <w:p w:rsidR="00765658" w:rsidRPr="00157B38" w:rsidRDefault="00765658" w:rsidP="00095F2A"/>
    <w:p w:rsidR="00B31529" w:rsidRDefault="00B31529" w:rsidP="00876F8E">
      <w:pPr>
        <w:pStyle w:val="Heading2"/>
      </w:pPr>
      <w:bookmarkStart w:id="769" w:name="_Toc360616720"/>
      <w:bookmarkStart w:id="770" w:name="_Toc360624905"/>
      <w:bookmarkStart w:id="771" w:name="_Toc360626640"/>
      <w:bookmarkStart w:id="772" w:name="_Toc360626877"/>
      <w:bookmarkStart w:id="773" w:name="_Toc360631774"/>
      <w:bookmarkStart w:id="774" w:name="_Toc360708014"/>
      <w:bookmarkStart w:id="775" w:name="_Toc365040447"/>
      <w:bookmarkStart w:id="776" w:name="_Toc373325383"/>
      <w:bookmarkStart w:id="777" w:name="_Toc373334589"/>
      <w:bookmarkStart w:id="778" w:name="_Toc373337668"/>
      <w:bookmarkStart w:id="779" w:name="_Toc373338310"/>
      <w:r>
        <w:t>Haematology Laboratory General Information:</w:t>
      </w:r>
      <w:bookmarkEnd w:id="769"/>
      <w:bookmarkEnd w:id="770"/>
      <w:bookmarkEnd w:id="771"/>
      <w:bookmarkEnd w:id="772"/>
      <w:bookmarkEnd w:id="773"/>
      <w:bookmarkEnd w:id="774"/>
      <w:bookmarkEnd w:id="775"/>
      <w:bookmarkEnd w:id="776"/>
      <w:bookmarkEnd w:id="777"/>
      <w:bookmarkEnd w:id="778"/>
      <w:bookmarkEnd w:id="779"/>
    </w:p>
    <w:p w:rsidR="00B31529" w:rsidRDefault="00B31529">
      <w:r>
        <w:t>The Haematology laboratory ha</w:t>
      </w:r>
      <w:r w:rsidR="00C54FC6">
        <w:t>s routine hours of 08:00am to 17</w:t>
      </w:r>
      <w:r>
        <w:t>:00hrs Monday to Friday and outside of those hours is staffed by a single Medical Scientist “On Call”</w:t>
      </w:r>
    </w:p>
    <w:p w:rsidR="00B31529" w:rsidRDefault="00B31529">
      <w:r>
        <w:t>The tests processed by the Haematology laboratory and the specimen requirements are outlined in the table below.</w:t>
      </w:r>
    </w:p>
    <w:p w:rsidR="00B31529" w:rsidRDefault="00B31529">
      <w:pPr>
        <w:autoSpaceDE w:val="0"/>
        <w:autoSpaceDN w:val="0"/>
        <w:adjustRightInd w:val="0"/>
        <w:rPr>
          <w:rFonts w:cs="Arial"/>
          <w:szCs w:val="22"/>
          <w:lang w:val="en-IE" w:eastAsia="en-IE"/>
        </w:rPr>
      </w:pPr>
      <w:r>
        <w:rPr>
          <w:rFonts w:cs="Arial"/>
          <w:szCs w:val="22"/>
          <w:lang w:val="en-IE" w:eastAsia="en-IE"/>
        </w:rPr>
        <w:t>This laboratory provides diagnostic invest</w:t>
      </w:r>
      <w:r w:rsidR="003948C3">
        <w:rPr>
          <w:rFonts w:cs="Arial"/>
          <w:szCs w:val="22"/>
          <w:lang w:val="en-IE" w:eastAsia="en-IE"/>
        </w:rPr>
        <w:t>igations in general haematology and coagulation including</w:t>
      </w:r>
      <w:r>
        <w:rPr>
          <w:rFonts w:cs="Arial"/>
          <w:szCs w:val="22"/>
          <w:lang w:val="en-IE" w:eastAsia="en-IE"/>
        </w:rPr>
        <w:t xml:space="preserve"> ESR’s, blood film reviews, Warfarin moni</w:t>
      </w:r>
      <w:r w:rsidR="003948C3">
        <w:rPr>
          <w:rFonts w:cs="Arial"/>
          <w:szCs w:val="22"/>
          <w:lang w:val="en-IE" w:eastAsia="en-IE"/>
        </w:rPr>
        <w:t>toring</w:t>
      </w:r>
      <w:r>
        <w:rPr>
          <w:rFonts w:cs="Arial"/>
          <w:szCs w:val="22"/>
          <w:lang w:val="en-IE" w:eastAsia="en-IE"/>
        </w:rPr>
        <w:t>, D-Dimers, Malaria</w:t>
      </w:r>
      <w:r w:rsidR="003948C3">
        <w:rPr>
          <w:rFonts w:cs="Arial"/>
          <w:szCs w:val="22"/>
          <w:lang w:val="en-IE" w:eastAsia="en-IE"/>
        </w:rPr>
        <w:t xml:space="preserve"> parasite investigation</w:t>
      </w:r>
      <w:r>
        <w:rPr>
          <w:rFonts w:cs="Arial"/>
          <w:szCs w:val="22"/>
          <w:lang w:val="en-IE" w:eastAsia="en-IE"/>
        </w:rPr>
        <w:t>, Sickle cell screening</w:t>
      </w:r>
      <w:r w:rsidR="00CE0D8A">
        <w:rPr>
          <w:rFonts w:cs="Arial"/>
          <w:szCs w:val="22"/>
          <w:lang w:val="en-IE" w:eastAsia="en-IE"/>
        </w:rPr>
        <w:t xml:space="preserve"> and Bone marrow slide fixing/staining</w:t>
      </w:r>
      <w:r>
        <w:rPr>
          <w:rFonts w:cs="Arial"/>
          <w:szCs w:val="22"/>
          <w:lang w:val="en-IE" w:eastAsia="en-IE"/>
        </w:rPr>
        <w:t xml:space="preserve">. </w:t>
      </w:r>
      <w:r w:rsidR="003948C3">
        <w:rPr>
          <w:rFonts w:cs="Arial"/>
          <w:szCs w:val="22"/>
          <w:lang w:val="en-IE" w:eastAsia="en-IE"/>
        </w:rPr>
        <w:t>S</w:t>
      </w:r>
      <w:r>
        <w:rPr>
          <w:rFonts w:cs="Arial"/>
          <w:szCs w:val="22"/>
          <w:lang w:val="en-IE" w:eastAsia="en-IE"/>
        </w:rPr>
        <w:t xml:space="preserve">pecialised investigations not performed at Sligo </w:t>
      </w:r>
      <w:r w:rsidR="0085794F">
        <w:rPr>
          <w:rFonts w:cs="Arial"/>
          <w:szCs w:val="22"/>
          <w:lang w:val="en-IE" w:eastAsia="en-IE"/>
        </w:rPr>
        <w:t>University</w:t>
      </w:r>
      <w:r>
        <w:rPr>
          <w:rFonts w:cs="Arial"/>
          <w:szCs w:val="22"/>
          <w:lang w:val="en-IE" w:eastAsia="en-IE"/>
        </w:rPr>
        <w:t xml:space="preserve"> Hospital are routed through the Haematology Laboratory to external laboratories, see table below.</w:t>
      </w:r>
    </w:p>
    <w:p w:rsidR="00B31529" w:rsidRPr="00D312DF" w:rsidRDefault="00B31529">
      <w:pPr>
        <w:pStyle w:val="Heading2"/>
      </w:pPr>
      <w:bookmarkStart w:id="780" w:name="_Toc360616721"/>
      <w:bookmarkStart w:id="781" w:name="_Toc360624906"/>
      <w:bookmarkStart w:id="782" w:name="_Toc360626641"/>
      <w:bookmarkStart w:id="783" w:name="_Toc360626878"/>
      <w:bookmarkStart w:id="784" w:name="_Toc360631775"/>
      <w:bookmarkStart w:id="785" w:name="_Toc360708015"/>
      <w:bookmarkStart w:id="786" w:name="_Toc365040448"/>
      <w:bookmarkStart w:id="787" w:name="_Toc373334590"/>
      <w:bookmarkStart w:id="788" w:name="_Toc373337669"/>
      <w:bookmarkStart w:id="789" w:name="_Toc373338311"/>
      <w:r w:rsidRPr="00D312DF">
        <w:t>Medical advisory services</w:t>
      </w:r>
      <w:bookmarkEnd w:id="780"/>
      <w:bookmarkEnd w:id="781"/>
      <w:bookmarkEnd w:id="782"/>
      <w:bookmarkEnd w:id="783"/>
      <w:bookmarkEnd w:id="784"/>
      <w:bookmarkEnd w:id="785"/>
      <w:bookmarkEnd w:id="786"/>
      <w:bookmarkEnd w:id="787"/>
      <w:bookmarkEnd w:id="788"/>
      <w:bookmarkEnd w:id="789"/>
    </w:p>
    <w:p w:rsidR="00B31529" w:rsidRDefault="00B31529">
      <w:pPr>
        <w:autoSpaceDE w:val="0"/>
        <w:autoSpaceDN w:val="0"/>
        <w:adjustRightInd w:val="0"/>
        <w:rPr>
          <w:rFonts w:cs="Arial"/>
          <w:szCs w:val="22"/>
          <w:lang w:val="en-IE" w:eastAsia="en-IE"/>
        </w:rPr>
      </w:pPr>
      <w:r>
        <w:rPr>
          <w:rFonts w:cs="Arial"/>
          <w:szCs w:val="22"/>
          <w:lang w:val="en-IE" w:eastAsia="en-IE"/>
        </w:rPr>
        <w:t>Clinical laboratory advice is provided by a Consultant Haematologist (with 24/7 telephone cover).</w:t>
      </w:r>
    </w:p>
    <w:p w:rsidR="00B31529" w:rsidRPr="00D312DF" w:rsidRDefault="00B31529">
      <w:pPr>
        <w:pStyle w:val="Heading2"/>
      </w:pPr>
      <w:bookmarkStart w:id="790" w:name="_Toc360616722"/>
      <w:bookmarkStart w:id="791" w:name="_Toc360624907"/>
      <w:bookmarkStart w:id="792" w:name="_Toc360626642"/>
      <w:bookmarkStart w:id="793" w:name="_Toc360626879"/>
      <w:bookmarkStart w:id="794" w:name="_Toc360631776"/>
      <w:bookmarkStart w:id="795" w:name="_Toc360708016"/>
      <w:bookmarkStart w:id="796" w:name="_Toc365040449"/>
      <w:bookmarkStart w:id="797" w:name="_Toc373334591"/>
      <w:bookmarkStart w:id="798" w:name="_Toc373337670"/>
      <w:bookmarkStart w:id="799" w:name="_Toc373338312"/>
      <w:r w:rsidRPr="00D312DF">
        <w:t>Turnaround Times</w:t>
      </w:r>
      <w:bookmarkEnd w:id="790"/>
      <w:bookmarkEnd w:id="791"/>
      <w:bookmarkEnd w:id="792"/>
      <w:bookmarkEnd w:id="793"/>
      <w:bookmarkEnd w:id="794"/>
      <w:bookmarkEnd w:id="795"/>
      <w:bookmarkEnd w:id="796"/>
      <w:bookmarkEnd w:id="797"/>
      <w:bookmarkEnd w:id="798"/>
      <w:bookmarkEnd w:id="799"/>
    </w:p>
    <w:p w:rsidR="00B31529" w:rsidRDefault="00B31529">
      <w:pPr>
        <w:autoSpaceDE w:val="0"/>
        <w:autoSpaceDN w:val="0"/>
        <w:adjustRightInd w:val="0"/>
        <w:rPr>
          <w:rFonts w:cs="Arial"/>
          <w:szCs w:val="22"/>
          <w:lang w:val="en-IE" w:eastAsia="en-IE"/>
        </w:rPr>
      </w:pPr>
      <w:r>
        <w:rPr>
          <w:rFonts w:cs="Arial"/>
          <w:szCs w:val="22"/>
          <w:lang w:val="en-IE" w:eastAsia="en-IE"/>
        </w:rPr>
        <w:t>Expected turnaround times for common requests are identified in Table below. Turnaround time is defined as the time from specimen receipt in the Pathology Department to the time results are available.</w:t>
      </w:r>
    </w:p>
    <w:p w:rsidR="00B31529" w:rsidRDefault="00B31529">
      <w:pPr>
        <w:autoSpaceDE w:val="0"/>
        <w:autoSpaceDN w:val="0"/>
        <w:adjustRightInd w:val="0"/>
        <w:rPr>
          <w:rFonts w:cs="Arial"/>
          <w:szCs w:val="22"/>
          <w:lang w:val="en-IE" w:eastAsia="en-IE"/>
        </w:rPr>
      </w:pPr>
      <w:r>
        <w:rPr>
          <w:rFonts w:cs="Arial"/>
          <w:szCs w:val="22"/>
          <w:lang w:val="en-IE" w:eastAsia="en-IE"/>
        </w:rPr>
        <w:t xml:space="preserve">The times stated are deliverable in 95% of instances in normal circumstances. There are times, due to factors outside the laboratory’s control, that the stated turnaround times may be exceeded. These events are infrequent and will be explained to users at the time. If the laboratory fails to meet expected turnaround times please contact </w:t>
      </w:r>
      <w:r w:rsidR="003948C3">
        <w:rPr>
          <w:rFonts w:cs="Arial"/>
          <w:szCs w:val="22"/>
          <w:lang w:val="en-IE" w:eastAsia="en-IE"/>
        </w:rPr>
        <w:t xml:space="preserve">the </w:t>
      </w:r>
      <w:r>
        <w:rPr>
          <w:rFonts w:cs="Arial"/>
          <w:szCs w:val="22"/>
          <w:lang w:val="en-IE" w:eastAsia="en-IE"/>
        </w:rPr>
        <w:t>Chief Medical Scientist or Laboratory Manager (see contact list).</w:t>
      </w:r>
    </w:p>
    <w:p w:rsidR="00B31529" w:rsidRPr="00D312DF" w:rsidRDefault="00B31529">
      <w:pPr>
        <w:pStyle w:val="Heading2"/>
      </w:pPr>
      <w:bookmarkStart w:id="800" w:name="_Toc360616723"/>
      <w:bookmarkStart w:id="801" w:name="_Toc360624908"/>
      <w:bookmarkStart w:id="802" w:name="_Toc360626643"/>
      <w:bookmarkStart w:id="803" w:name="_Toc360626880"/>
      <w:bookmarkStart w:id="804" w:name="_Toc360631777"/>
      <w:bookmarkStart w:id="805" w:name="_Toc360708017"/>
      <w:bookmarkStart w:id="806" w:name="_Toc365040450"/>
      <w:bookmarkStart w:id="807" w:name="_Toc373334592"/>
      <w:bookmarkStart w:id="808" w:name="_Toc373337671"/>
      <w:bookmarkStart w:id="809" w:name="_Toc373338313"/>
      <w:r w:rsidRPr="00D312DF">
        <w:t>Blood Films</w:t>
      </w:r>
      <w:bookmarkEnd w:id="800"/>
      <w:bookmarkEnd w:id="801"/>
      <w:bookmarkEnd w:id="802"/>
      <w:bookmarkEnd w:id="803"/>
      <w:bookmarkEnd w:id="804"/>
      <w:bookmarkEnd w:id="805"/>
      <w:bookmarkEnd w:id="806"/>
      <w:bookmarkEnd w:id="807"/>
      <w:bookmarkEnd w:id="808"/>
      <w:bookmarkEnd w:id="809"/>
    </w:p>
    <w:p w:rsidR="00B31529" w:rsidRDefault="00B31529">
      <w:pPr>
        <w:autoSpaceDE w:val="0"/>
        <w:autoSpaceDN w:val="0"/>
        <w:adjustRightInd w:val="0"/>
        <w:rPr>
          <w:rFonts w:cs="Arial"/>
          <w:szCs w:val="22"/>
          <w:lang w:val="en-IE" w:eastAsia="en-IE"/>
        </w:rPr>
      </w:pPr>
      <w:r>
        <w:rPr>
          <w:rFonts w:cs="Arial"/>
          <w:szCs w:val="22"/>
          <w:lang w:val="en-IE" w:eastAsia="en-IE"/>
        </w:rPr>
        <w:t>If abnormalities are detected in the full blood count profile</w:t>
      </w:r>
      <w:r w:rsidR="003948C3">
        <w:rPr>
          <w:rFonts w:cs="Arial"/>
          <w:szCs w:val="22"/>
          <w:lang w:val="en-IE" w:eastAsia="en-IE"/>
        </w:rPr>
        <w:t xml:space="preserve"> or there is an analyser generated flag</w:t>
      </w:r>
      <w:r>
        <w:rPr>
          <w:rFonts w:cs="Arial"/>
          <w:szCs w:val="22"/>
          <w:lang w:val="en-IE" w:eastAsia="en-IE"/>
        </w:rPr>
        <w:t>, laboratory staff will examine a blood film. The laboratory has set criteria, which will prompt a blood film examination on the patient.</w:t>
      </w:r>
    </w:p>
    <w:p w:rsidR="00B31529" w:rsidRDefault="00B31529">
      <w:pPr>
        <w:autoSpaceDE w:val="0"/>
        <w:autoSpaceDN w:val="0"/>
        <w:adjustRightInd w:val="0"/>
        <w:rPr>
          <w:rFonts w:cs="Arial"/>
          <w:sz w:val="20"/>
          <w:szCs w:val="20"/>
          <w:lang w:val="en-IE" w:eastAsia="en-IE"/>
        </w:rPr>
      </w:pPr>
      <w:r>
        <w:rPr>
          <w:rFonts w:cs="Arial"/>
          <w:szCs w:val="22"/>
          <w:lang w:val="en-IE" w:eastAsia="en-IE"/>
        </w:rPr>
        <w:t>These criteria include a significant change from previous values</w:t>
      </w:r>
      <w:r w:rsidR="003948C3">
        <w:rPr>
          <w:rFonts w:cs="Arial"/>
          <w:szCs w:val="22"/>
          <w:lang w:val="en-IE" w:eastAsia="en-IE"/>
        </w:rPr>
        <w:t>, analyser generated flags</w:t>
      </w:r>
      <w:r>
        <w:rPr>
          <w:rFonts w:cs="Arial"/>
          <w:szCs w:val="22"/>
          <w:lang w:val="en-IE" w:eastAsia="en-IE"/>
        </w:rPr>
        <w:t xml:space="preserve"> or if results are outside laboratory defined levels in the pathological range</w:t>
      </w:r>
      <w:r>
        <w:rPr>
          <w:rFonts w:cs="Arial"/>
          <w:sz w:val="20"/>
          <w:szCs w:val="20"/>
          <w:lang w:val="en-IE" w:eastAsia="en-IE"/>
        </w:rPr>
        <w:t>.</w:t>
      </w:r>
    </w:p>
    <w:p w:rsidR="00B31529" w:rsidRDefault="00B31529">
      <w:pPr>
        <w:autoSpaceDE w:val="0"/>
        <w:autoSpaceDN w:val="0"/>
        <w:adjustRightInd w:val="0"/>
        <w:rPr>
          <w:rFonts w:cs="Arial"/>
          <w:szCs w:val="22"/>
          <w:lang w:val="en-IE" w:eastAsia="en-IE"/>
        </w:rPr>
      </w:pPr>
      <w:r w:rsidRPr="006F1829">
        <w:rPr>
          <w:rFonts w:cs="Arial"/>
          <w:szCs w:val="22"/>
          <w:lang w:val="en-IE" w:eastAsia="en-IE"/>
        </w:rPr>
        <w:t xml:space="preserve">Blood Films </w:t>
      </w:r>
      <w:r>
        <w:rPr>
          <w:rFonts w:cs="Arial"/>
          <w:szCs w:val="22"/>
          <w:lang w:val="en-IE" w:eastAsia="en-IE"/>
        </w:rPr>
        <w:t>may</w:t>
      </w:r>
      <w:r w:rsidRPr="006F1829">
        <w:rPr>
          <w:rFonts w:cs="Arial"/>
          <w:szCs w:val="22"/>
          <w:lang w:val="en-IE" w:eastAsia="en-IE"/>
        </w:rPr>
        <w:t xml:space="preserve"> also </w:t>
      </w:r>
      <w:r>
        <w:rPr>
          <w:rFonts w:cs="Arial"/>
          <w:szCs w:val="22"/>
          <w:lang w:val="en-IE" w:eastAsia="en-IE"/>
        </w:rPr>
        <w:t xml:space="preserve">be </w:t>
      </w:r>
      <w:r w:rsidRPr="006F1829">
        <w:rPr>
          <w:rFonts w:cs="Arial"/>
          <w:szCs w:val="22"/>
          <w:lang w:val="en-IE" w:eastAsia="en-IE"/>
        </w:rPr>
        <w:t>referred to the Consultant Haematologist for specialised review.</w:t>
      </w:r>
    </w:p>
    <w:p w:rsidR="00CE0D8A" w:rsidRDefault="00CE0D8A">
      <w:pPr>
        <w:autoSpaceDE w:val="0"/>
        <w:autoSpaceDN w:val="0"/>
        <w:adjustRightInd w:val="0"/>
        <w:rPr>
          <w:rFonts w:cs="Arial"/>
          <w:szCs w:val="22"/>
          <w:lang w:val="en-IE" w:eastAsia="en-IE"/>
        </w:rPr>
      </w:pPr>
    </w:p>
    <w:p w:rsidR="00CE0D8A" w:rsidRDefault="00CE0D8A" w:rsidP="00EE36D2">
      <w:pPr>
        <w:pStyle w:val="Heading2"/>
        <w:rPr>
          <w:lang w:val="en-IE" w:eastAsia="en-IE"/>
        </w:rPr>
      </w:pPr>
      <w:r>
        <w:rPr>
          <w:lang w:val="en-IE" w:eastAsia="en-IE"/>
        </w:rPr>
        <w:t>Bone marrow films</w:t>
      </w:r>
      <w:r w:rsidR="00104A04">
        <w:rPr>
          <w:lang w:val="en-IE" w:eastAsia="en-IE"/>
        </w:rPr>
        <w:t>/aspirate</w:t>
      </w:r>
      <w:r w:rsidR="00A01037">
        <w:rPr>
          <w:lang w:val="en-IE" w:eastAsia="en-IE"/>
        </w:rPr>
        <w:t xml:space="preserve"> </w:t>
      </w:r>
    </w:p>
    <w:p w:rsidR="003F3304" w:rsidRDefault="00CE0D8A">
      <w:pPr>
        <w:autoSpaceDE w:val="0"/>
        <w:autoSpaceDN w:val="0"/>
        <w:adjustRightInd w:val="0"/>
        <w:rPr>
          <w:rFonts w:cs="Arial"/>
          <w:szCs w:val="22"/>
          <w:lang w:val="en-IE" w:eastAsia="en-IE"/>
        </w:rPr>
      </w:pPr>
      <w:r>
        <w:rPr>
          <w:rFonts w:cs="Arial"/>
          <w:szCs w:val="22"/>
          <w:lang w:val="en-IE" w:eastAsia="en-IE"/>
        </w:rPr>
        <w:t>Slides</w:t>
      </w:r>
      <w:r w:rsidR="00A01037">
        <w:rPr>
          <w:rFonts w:cs="Arial"/>
          <w:szCs w:val="22"/>
          <w:lang w:val="en-IE" w:eastAsia="en-IE"/>
        </w:rPr>
        <w:t xml:space="preserve">, slide holders </w:t>
      </w:r>
      <w:r>
        <w:rPr>
          <w:rFonts w:cs="Arial"/>
          <w:szCs w:val="22"/>
          <w:lang w:val="en-IE" w:eastAsia="en-IE"/>
        </w:rPr>
        <w:t>and RPMI medium is supplied by the Haematology laboratory by request.</w:t>
      </w:r>
      <w:r w:rsidRPr="00CE0D8A">
        <w:rPr>
          <w:rFonts w:cs="Arial"/>
          <w:szCs w:val="22"/>
          <w:lang w:val="en-IE" w:eastAsia="en-IE"/>
        </w:rPr>
        <w:t xml:space="preserve"> </w:t>
      </w:r>
      <w:r w:rsidR="00A01037">
        <w:rPr>
          <w:rFonts w:cs="Arial"/>
          <w:szCs w:val="22"/>
          <w:lang w:val="en-IE" w:eastAsia="en-IE"/>
        </w:rPr>
        <w:t>Where Bone Marrow (BM) into RPMI is to be taken please contact the Haematology laboratory to obtain</w:t>
      </w:r>
      <w:r w:rsidR="003948C3">
        <w:rPr>
          <w:rFonts w:cs="Arial"/>
          <w:szCs w:val="22"/>
          <w:lang w:val="en-IE" w:eastAsia="en-IE"/>
        </w:rPr>
        <w:t xml:space="preserve"> the appropriate</w:t>
      </w:r>
      <w:r w:rsidR="00A01037">
        <w:rPr>
          <w:rFonts w:cs="Arial"/>
          <w:szCs w:val="22"/>
          <w:lang w:val="en-IE" w:eastAsia="en-IE"/>
        </w:rPr>
        <w:t xml:space="preserve"> referral laboratory req</w:t>
      </w:r>
      <w:r w:rsidR="00BB5AC0">
        <w:rPr>
          <w:rFonts w:cs="Arial"/>
          <w:szCs w:val="22"/>
          <w:lang w:val="en-IE" w:eastAsia="en-IE"/>
        </w:rPr>
        <w:t>uest form as applicable to</w:t>
      </w:r>
      <w:r w:rsidR="00A01037">
        <w:rPr>
          <w:rFonts w:cs="Arial"/>
          <w:szCs w:val="22"/>
          <w:lang w:val="en-IE" w:eastAsia="en-IE"/>
        </w:rPr>
        <w:t xml:space="preserve"> </w:t>
      </w:r>
      <w:r w:rsidR="00BB5AC0">
        <w:rPr>
          <w:rFonts w:cs="Arial"/>
          <w:szCs w:val="22"/>
          <w:lang w:val="en-IE" w:eastAsia="en-IE"/>
        </w:rPr>
        <w:t xml:space="preserve">the </w:t>
      </w:r>
      <w:r w:rsidR="00A01037">
        <w:rPr>
          <w:rFonts w:cs="Arial"/>
          <w:szCs w:val="22"/>
          <w:lang w:val="en-IE" w:eastAsia="en-IE"/>
        </w:rPr>
        <w:t>referral tests required.</w:t>
      </w:r>
      <w:r w:rsidR="00972528">
        <w:rPr>
          <w:rFonts w:cs="Arial"/>
          <w:szCs w:val="22"/>
          <w:lang w:val="en-IE" w:eastAsia="en-IE"/>
        </w:rPr>
        <w:t xml:space="preserve"> Where a bone marrow aspirate</w:t>
      </w:r>
      <w:r>
        <w:rPr>
          <w:rFonts w:cs="Arial"/>
          <w:szCs w:val="22"/>
          <w:lang w:val="en-IE" w:eastAsia="en-IE"/>
        </w:rPr>
        <w:t xml:space="preserve"> is obtained any slides made must be ensured to be adequately labelled at the </w:t>
      </w:r>
      <w:r w:rsidR="00BB5AC0">
        <w:rPr>
          <w:rFonts w:cs="Arial"/>
          <w:szCs w:val="22"/>
          <w:lang w:val="en-IE" w:eastAsia="en-IE"/>
        </w:rPr>
        <w:t xml:space="preserve">time of preparation. </w:t>
      </w:r>
    </w:p>
    <w:p w:rsidR="003F3304" w:rsidRDefault="00BB5AC0">
      <w:pPr>
        <w:autoSpaceDE w:val="0"/>
        <w:autoSpaceDN w:val="0"/>
        <w:adjustRightInd w:val="0"/>
        <w:rPr>
          <w:rFonts w:cs="Arial"/>
          <w:szCs w:val="22"/>
          <w:lang w:val="en-IE" w:eastAsia="en-IE"/>
        </w:rPr>
      </w:pPr>
      <w:r>
        <w:rPr>
          <w:rFonts w:cs="Arial"/>
          <w:szCs w:val="22"/>
          <w:lang w:val="en-IE" w:eastAsia="en-IE"/>
        </w:rPr>
        <w:t>Slides should</w:t>
      </w:r>
      <w:r w:rsidR="00CE0D8A">
        <w:rPr>
          <w:rFonts w:cs="Arial"/>
          <w:szCs w:val="22"/>
          <w:lang w:val="en-IE" w:eastAsia="en-IE"/>
        </w:rPr>
        <w:t xml:space="preserve"> be labelled with the following: </w:t>
      </w:r>
    </w:p>
    <w:p w:rsidR="003F3304" w:rsidRDefault="003948C3" w:rsidP="007F2FA8">
      <w:pPr>
        <w:numPr>
          <w:ilvl w:val="0"/>
          <w:numId w:val="58"/>
        </w:numPr>
        <w:autoSpaceDE w:val="0"/>
        <w:autoSpaceDN w:val="0"/>
        <w:adjustRightInd w:val="0"/>
        <w:rPr>
          <w:rFonts w:cs="Arial"/>
          <w:szCs w:val="22"/>
          <w:lang w:val="en-IE" w:eastAsia="en-IE"/>
        </w:rPr>
      </w:pPr>
      <w:r>
        <w:rPr>
          <w:rFonts w:cs="Arial"/>
          <w:szCs w:val="22"/>
          <w:lang w:val="en-IE" w:eastAsia="en-IE"/>
        </w:rPr>
        <w:t>P</w:t>
      </w:r>
      <w:r w:rsidR="00A01037">
        <w:rPr>
          <w:rFonts w:cs="Arial"/>
          <w:szCs w:val="22"/>
          <w:lang w:val="en-IE" w:eastAsia="en-IE"/>
        </w:rPr>
        <w:t>atient’s</w:t>
      </w:r>
      <w:r w:rsidR="00CE0D8A">
        <w:rPr>
          <w:rFonts w:cs="Arial"/>
          <w:szCs w:val="22"/>
          <w:lang w:val="en-IE" w:eastAsia="en-IE"/>
        </w:rPr>
        <w:t xml:space="preserve"> name, </w:t>
      </w:r>
    </w:p>
    <w:p w:rsidR="003F3304" w:rsidRDefault="00CE0D8A" w:rsidP="007F2FA8">
      <w:pPr>
        <w:numPr>
          <w:ilvl w:val="0"/>
          <w:numId w:val="58"/>
        </w:numPr>
        <w:autoSpaceDE w:val="0"/>
        <w:autoSpaceDN w:val="0"/>
        <w:adjustRightInd w:val="0"/>
        <w:rPr>
          <w:rFonts w:cs="Arial"/>
          <w:szCs w:val="22"/>
          <w:lang w:val="en-IE" w:eastAsia="en-IE"/>
        </w:rPr>
      </w:pPr>
      <w:r>
        <w:rPr>
          <w:rFonts w:cs="Arial"/>
          <w:szCs w:val="22"/>
          <w:lang w:val="en-IE" w:eastAsia="en-IE"/>
        </w:rPr>
        <w:lastRenderedPageBreak/>
        <w:t>PCN</w:t>
      </w:r>
      <w:r w:rsidR="003F3304">
        <w:rPr>
          <w:rFonts w:cs="Arial"/>
          <w:szCs w:val="22"/>
          <w:lang w:val="en-IE" w:eastAsia="en-IE"/>
        </w:rPr>
        <w:t xml:space="preserve"> </w:t>
      </w:r>
    </w:p>
    <w:p w:rsidR="003F3304" w:rsidRDefault="003948C3" w:rsidP="007F2FA8">
      <w:pPr>
        <w:numPr>
          <w:ilvl w:val="0"/>
          <w:numId w:val="58"/>
        </w:numPr>
        <w:autoSpaceDE w:val="0"/>
        <w:autoSpaceDN w:val="0"/>
        <w:adjustRightInd w:val="0"/>
        <w:rPr>
          <w:rFonts w:cs="Arial"/>
          <w:szCs w:val="22"/>
          <w:lang w:val="en-IE" w:eastAsia="en-IE"/>
        </w:rPr>
      </w:pPr>
      <w:r>
        <w:rPr>
          <w:rFonts w:cs="Arial"/>
          <w:szCs w:val="22"/>
          <w:lang w:val="en-IE" w:eastAsia="en-IE"/>
        </w:rPr>
        <w:t>Date</w:t>
      </w:r>
      <w:r w:rsidR="00A01037">
        <w:rPr>
          <w:rFonts w:cs="Arial"/>
          <w:szCs w:val="22"/>
          <w:lang w:val="en-IE" w:eastAsia="en-IE"/>
        </w:rPr>
        <w:t xml:space="preserve"> of preparation of the slide. </w:t>
      </w:r>
    </w:p>
    <w:p w:rsidR="003F3304" w:rsidRDefault="00A01037" w:rsidP="003F3304">
      <w:pPr>
        <w:autoSpaceDE w:val="0"/>
        <w:autoSpaceDN w:val="0"/>
        <w:adjustRightInd w:val="0"/>
        <w:rPr>
          <w:rFonts w:cs="Arial"/>
          <w:szCs w:val="22"/>
          <w:lang w:val="en-IE" w:eastAsia="en-IE"/>
        </w:rPr>
      </w:pPr>
      <w:r>
        <w:rPr>
          <w:rFonts w:cs="Arial"/>
          <w:szCs w:val="22"/>
          <w:lang w:val="en-IE" w:eastAsia="en-IE"/>
        </w:rPr>
        <w:t xml:space="preserve">Slides must be accompanied by </w:t>
      </w:r>
      <w:r w:rsidR="00BB5AC0">
        <w:rPr>
          <w:rFonts w:cs="Arial"/>
          <w:szCs w:val="22"/>
          <w:lang w:val="en-IE" w:eastAsia="en-IE"/>
        </w:rPr>
        <w:t xml:space="preserve">a </w:t>
      </w:r>
      <w:r>
        <w:rPr>
          <w:rFonts w:cs="Arial"/>
          <w:szCs w:val="22"/>
          <w:lang w:val="en-IE" w:eastAsia="en-IE"/>
        </w:rPr>
        <w:t xml:space="preserve">Blood Sciences request </w:t>
      </w:r>
      <w:r w:rsidR="00972528">
        <w:rPr>
          <w:rFonts w:cs="Arial"/>
          <w:szCs w:val="22"/>
          <w:lang w:val="en-IE" w:eastAsia="en-IE"/>
        </w:rPr>
        <w:t xml:space="preserve">form </w:t>
      </w:r>
      <w:r>
        <w:rPr>
          <w:rFonts w:cs="Arial"/>
          <w:szCs w:val="22"/>
          <w:lang w:val="en-IE" w:eastAsia="en-IE"/>
        </w:rPr>
        <w:t>which contains the patient’s details and states Bone marrow as the request. It is advisable that a FBC sample be processed on the same d</w:t>
      </w:r>
      <w:r w:rsidR="00972528">
        <w:rPr>
          <w:rFonts w:cs="Arial"/>
          <w:szCs w:val="22"/>
          <w:lang w:val="en-IE" w:eastAsia="en-IE"/>
        </w:rPr>
        <w:t>ay as the bone marrow aspirate</w:t>
      </w:r>
      <w:r>
        <w:rPr>
          <w:rFonts w:cs="Arial"/>
          <w:szCs w:val="22"/>
          <w:lang w:val="en-IE" w:eastAsia="en-IE"/>
        </w:rPr>
        <w:t xml:space="preserve"> is obtained. </w:t>
      </w:r>
    </w:p>
    <w:p w:rsidR="003F3304" w:rsidRDefault="00A01037" w:rsidP="003F3304">
      <w:pPr>
        <w:autoSpaceDE w:val="0"/>
        <w:autoSpaceDN w:val="0"/>
        <w:adjustRightInd w:val="0"/>
        <w:rPr>
          <w:rFonts w:cs="Arial"/>
          <w:szCs w:val="22"/>
          <w:lang w:val="en-IE" w:eastAsia="en-IE"/>
        </w:rPr>
      </w:pPr>
      <w:r>
        <w:rPr>
          <w:rFonts w:cs="Arial"/>
          <w:szCs w:val="22"/>
          <w:lang w:val="en-IE" w:eastAsia="en-IE"/>
        </w:rPr>
        <w:t>Where aspirate is collected into a RPMI medium, this must also be labelled with</w:t>
      </w:r>
      <w:r w:rsidR="003F3304">
        <w:rPr>
          <w:rFonts w:cs="Arial"/>
          <w:szCs w:val="22"/>
          <w:lang w:val="en-IE" w:eastAsia="en-IE"/>
        </w:rPr>
        <w:t>:</w:t>
      </w:r>
    </w:p>
    <w:p w:rsidR="003F3304" w:rsidRDefault="003948C3" w:rsidP="007F2FA8">
      <w:pPr>
        <w:numPr>
          <w:ilvl w:val="0"/>
          <w:numId w:val="59"/>
        </w:numPr>
        <w:autoSpaceDE w:val="0"/>
        <w:autoSpaceDN w:val="0"/>
        <w:adjustRightInd w:val="0"/>
        <w:rPr>
          <w:rFonts w:cs="Arial"/>
          <w:szCs w:val="22"/>
          <w:lang w:val="en-IE" w:eastAsia="en-IE"/>
        </w:rPr>
      </w:pPr>
      <w:r>
        <w:rPr>
          <w:rFonts w:cs="Arial"/>
          <w:szCs w:val="22"/>
          <w:lang w:val="en-IE" w:eastAsia="en-IE"/>
        </w:rPr>
        <w:t>P</w:t>
      </w:r>
      <w:r w:rsidR="00A01037">
        <w:rPr>
          <w:rFonts w:cs="Arial"/>
          <w:szCs w:val="22"/>
          <w:lang w:val="en-IE" w:eastAsia="en-IE"/>
        </w:rPr>
        <w:t>atient</w:t>
      </w:r>
      <w:r>
        <w:rPr>
          <w:rFonts w:cs="Arial"/>
          <w:szCs w:val="22"/>
          <w:lang w:val="en-IE" w:eastAsia="en-IE"/>
        </w:rPr>
        <w:t>’</w:t>
      </w:r>
      <w:r w:rsidR="00A01037">
        <w:rPr>
          <w:rFonts w:cs="Arial"/>
          <w:szCs w:val="22"/>
          <w:lang w:val="en-IE" w:eastAsia="en-IE"/>
        </w:rPr>
        <w:t xml:space="preserve">s name, </w:t>
      </w:r>
    </w:p>
    <w:p w:rsidR="003F3304" w:rsidRDefault="00A01037" w:rsidP="007F2FA8">
      <w:pPr>
        <w:numPr>
          <w:ilvl w:val="0"/>
          <w:numId w:val="59"/>
        </w:numPr>
        <w:autoSpaceDE w:val="0"/>
        <w:autoSpaceDN w:val="0"/>
        <w:adjustRightInd w:val="0"/>
        <w:rPr>
          <w:rFonts w:cs="Arial"/>
          <w:szCs w:val="22"/>
          <w:lang w:val="en-IE" w:eastAsia="en-IE"/>
        </w:rPr>
      </w:pPr>
      <w:r>
        <w:rPr>
          <w:rFonts w:cs="Arial"/>
          <w:szCs w:val="22"/>
          <w:lang w:val="en-IE" w:eastAsia="en-IE"/>
        </w:rPr>
        <w:t>PCN</w:t>
      </w:r>
    </w:p>
    <w:p w:rsidR="003F3304" w:rsidRDefault="003F3304" w:rsidP="007F2FA8">
      <w:pPr>
        <w:numPr>
          <w:ilvl w:val="0"/>
          <w:numId w:val="59"/>
        </w:numPr>
        <w:autoSpaceDE w:val="0"/>
        <w:autoSpaceDN w:val="0"/>
        <w:adjustRightInd w:val="0"/>
        <w:rPr>
          <w:rFonts w:cs="Arial"/>
          <w:szCs w:val="22"/>
          <w:lang w:val="en-IE" w:eastAsia="en-IE"/>
        </w:rPr>
      </w:pPr>
      <w:r>
        <w:rPr>
          <w:rFonts w:cs="Arial"/>
          <w:szCs w:val="22"/>
          <w:lang w:val="en-IE" w:eastAsia="en-IE"/>
        </w:rPr>
        <w:t>DOB</w:t>
      </w:r>
      <w:r w:rsidR="00A01037">
        <w:rPr>
          <w:rFonts w:cs="Arial"/>
          <w:szCs w:val="22"/>
          <w:lang w:val="en-IE" w:eastAsia="en-IE"/>
        </w:rPr>
        <w:t xml:space="preserve"> </w:t>
      </w:r>
    </w:p>
    <w:p w:rsidR="003F3304" w:rsidRDefault="004F1A3F" w:rsidP="007F2FA8">
      <w:pPr>
        <w:numPr>
          <w:ilvl w:val="0"/>
          <w:numId w:val="59"/>
        </w:numPr>
        <w:autoSpaceDE w:val="0"/>
        <w:autoSpaceDN w:val="0"/>
        <w:adjustRightInd w:val="0"/>
        <w:rPr>
          <w:rFonts w:cs="Arial"/>
          <w:szCs w:val="22"/>
          <w:lang w:val="en-IE" w:eastAsia="en-IE"/>
        </w:rPr>
      </w:pPr>
      <w:r>
        <w:rPr>
          <w:rFonts w:cs="Arial"/>
          <w:szCs w:val="22"/>
          <w:lang w:val="en-IE" w:eastAsia="en-IE"/>
        </w:rPr>
        <w:t>aspiration date</w:t>
      </w:r>
    </w:p>
    <w:p w:rsidR="00E929B5" w:rsidRDefault="00E929B5" w:rsidP="00E929B5">
      <w:pPr>
        <w:autoSpaceDE w:val="0"/>
        <w:autoSpaceDN w:val="0"/>
        <w:adjustRightInd w:val="0"/>
        <w:ind w:left="765"/>
        <w:rPr>
          <w:rFonts w:cs="Arial"/>
          <w:szCs w:val="22"/>
          <w:lang w:val="en-IE" w:eastAsia="en-IE"/>
        </w:rPr>
      </w:pPr>
    </w:p>
    <w:p w:rsidR="003F3304" w:rsidRDefault="00A01037" w:rsidP="003F3304">
      <w:pPr>
        <w:autoSpaceDE w:val="0"/>
        <w:autoSpaceDN w:val="0"/>
        <w:adjustRightInd w:val="0"/>
        <w:rPr>
          <w:rFonts w:cs="Arial"/>
          <w:szCs w:val="22"/>
          <w:lang w:val="en-IE" w:eastAsia="en-IE"/>
        </w:rPr>
      </w:pPr>
      <w:r>
        <w:rPr>
          <w:rFonts w:cs="Arial"/>
          <w:szCs w:val="22"/>
          <w:lang w:val="en-IE" w:eastAsia="en-IE"/>
        </w:rPr>
        <w:t>The appropriate referral request form must also be completed with the patient’s</w:t>
      </w:r>
      <w:r w:rsidR="00BB5AC0">
        <w:rPr>
          <w:rFonts w:cs="Arial"/>
          <w:szCs w:val="22"/>
          <w:lang w:val="en-IE" w:eastAsia="en-IE"/>
        </w:rPr>
        <w:t xml:space="preserve"> identifiers</w:t>
      </w:r>
      <w:r>
        <w:rPr>
          <w:rFonts w:cs="Arial"/>
          <w:szCs w:val="22"/>
          <w:lang w:val="en-IE" w:eastAsia="en-IE"/>
        </w:rPr>
        <w:t>, clinical details, test request and signed</w:t>
      </w:r>
      <w:r w:rsidR="00BB5AC0">
        <w:rPr>
          <w:rFonts w:cs="Arial"/>
          <w:szCs w:val="22"/>
          <w:lang w:val="en-IE" w:eastAsia="en-IE"/>
        </w:rPr>
        <w:t xml:space="preserve"> by a requesting doctor</w:t>
      </w:r>
      <w:r>
        <w:rPr>
          <w:rFonts w:cs="Arial"/>
          <w:szCs w:val="22"/>
          <w:lang w:val="en-IE" w:eastAsia="en-IE"/>
        </w:rPr>
        <w:t xml:space="preserve">. </w:t>
      </w:r>
    </w:p>
    <w:p w:rsidR="00CE0D8A" w:rsidRPr="003F3304" w:rsidRDefault="00BB5AC0" w:rsidP="003F3304">
      <w:pPr>
        <w:autoSpaceDE w:val="0"/>
        <w:autoSpaceDN w:val="0"/>
        <w:adjustRightInd w:val="0"/>
        <w:rPr>
          <w:rFonts w:cs="Arial"/>
          <w:szCs w:val="22"/>
          <w:lang w:val="en-IE" w:eastAsia="en-IE"/>
        </w:rPr>
      </w:pPr>
      <w:r>
        <w:rPr>
          <w:rFonts w:cs="Arial"/>
          <w:szCs w:val="22"/>
          <w:lang w:val="en-IE" w:eastAsia="en-IE"/>
        </w:rPr>
        <w:t>Slides and/</w:t>
      </w:r>
      <w:r w:rsidR="00972528">
        <w:rPr>
          <w:rFonts w:cs="Arial"/>
          <w:szCs w:val="22"/>
          <w:lang w:val="en-IE" w:eastAsia="en-IE"/>
        </w:rPr>
        <w:t xml:space="preserve">or </w:t>
      </w:r>
      <w:r>
        <w:rPr>
          <w:rFonts w:cs="Arial"/>
          <w:szCs w:val="22"/>
          <w:lang w:val="en-IE" w:eastAsia="en-IE"/>
        </w:rPr>
        <w:t xml:space="preserve">BM in RPMI should be delivered by hand to the haematology laboratory. Where slides and/or BM in RPMI require urgent referral to a referral laboratory, please contact the haematology laboratory to discuss. </w:t>
      </w:r>
    </w:p>
    <w:p w:rsidR="00B31529" w:rsidRDefault="00B31529">
      <w:pPr>
        <w:pStyle w:val="Heading2"/>
      </w:pPr>
      <w:bookmarkStart w:id="810" w:name="_Toc360616724"/>
      <w:bookmarkStart w:id="811" w:name="_Toc360624909"/>
      <w:bookmarkStart w:id="812" w:name="_Toc360626644"/>
      <w:bookmarkStart w:id="813" w:name="_Toc360626881"/>
      <w:bookmarkStart w:id="814" w:name="_Toc360631778"/>
      <w:bookmarkStart w:id="815" w:name="_Toc360708018"/>
      <w:bookmarkStart w:id="816" w:name="_Toc365040451"/>
      <w:bookmarkStart w:id="817" w:name="_Toc373334593"/>
      <w:bookmarkStart w:id="818" w:name="_Toc373337672"/>
      <w:bookmarkStart w:id="819" w:name="_Toc373338314"/>
      <w:r>
        <w:t>Coagulation Requests:</w:t>
      </w:r>
      <w:bookmarkEnd w:id="810"/>
      <w:bookmarkEnd w:id="811"/>
      <w:bookmarkEnd w:id="812"/>
      <w:bookmarkEnd w:id="813"/>
      <w:bookmarkEnd w:id="814"/>
      <w:bookmarkEnd w:id="815"/>
      <w:bookmarkEnd w:id="816"/>
      <w:bookmarkEnd w:id="817"/>
      <w:bookmarkEnd w:id="818"/>
      <w:bookmarkEnd w:id="819"/>
    </w:p>
    <w:p w:rsidR="00B31529" w:rsidRDefault="00B31529">
      <w:pPr>
        <w:autoSpaceDE w:val="0"/>
        <w:autoSpaceDN w:val="0"/>
        <w:adjustRightInd w:val="0"/>
        <w:rPr>
          <w:rFonts w:cs="Arial"/>
          <w:szCs w:val="22"/>
          <w:lang w:val="en-IE" w:eastAsia="en-IE"/>
        </w:rPr>
      </w:pPr>
      <w:r>
        <w:t xml:space="preserve">The blood to anticoagulant ratio in the coagulation specimen is vital and for this reason, all specimens for coagulation testing </w:t>
      </w:r>
      <w:r w:rsidRPr="00DD4DEF">
        <w:rPr>
          <w:b/>
        </w:rPr>
        <w:t>must</w:t>
      </w:r>
      <w:r>
        <w:t xml:space="preserve"> be filled to the Black Arrow indicated on the specimen tube.</w:t>
      </w:r>
      <w:r w:rsidRPr="00D312DF">
        <w:rPr>
          <w:rFonts w:cs="Arial"/>
          <w:szCs w:val="22"/>
          <w:lang w:val="en-IE" w:eastAsia="en-IE"/>
        </w:rPr>
        <w:t xml:space="preserve"> </w:t>
      </w:r>
      <w:r>
        <w:rPr>
          <w:rFonts w:cs="Arial"/>
          <w:szCs w:val="22"/>
          <w:lang w:val="en-IE" w:eastAsia="en-IE"/>
        </w:rPr>
        <w:t>They should not be taken from heparin containing IV lines.</w:t>
      </w:r>
    </w:p>
    <w:p w:rsidR="00B31529" w:rsidRDefault="00B31529">
      <w:r>
        <w:t xml:space="preserve">Specimens that are over-filled or under-filled will not be processed. </w:t>
      </w:r>
    </w:p>
    <w:p w:rsidR="00B31529" w:rsidRDefault="00B31529">
      <w:r>
        <w:t>Haemolysed specimens will also not be processed as the results may be unreliable.</w:t>
      </w:r>
    </w:p>
    <w:p w:rsidR="00B31529" w:rsidRDefault="003948C3">
      <w:r>
        <w:t>APTT</w:t>
      </w:r>
      <w:r w:rsidR="00BC1A20">
        <w:t>, Fib</w:t>
      </w:r>
      <w:r w:rsidR="0055521A">
        <w:t xml:space="preserve">rinogen and </w:t>
      </w:r>
      <w:r w:rsidR="00B31529">
        <w:t xml:space="preserve">D-Dimer requests can only be processed if the specimen is </w:t>
      </w:r>
      <w:r>
        <w:t>less than 4 hrs post phlebotomy and the time of sample collection is mandatory on the request form.</w:t>
      </w:r>
    </w:p>
    <w:p w:rsidR="00B31529" w:rsidRDefault="00B31529">
      <w:r>
        <w:t>Fibrinogen requests should be processed as soon as possible after sampling.</w:t>
      </w:r>
    </w:p>
    <w:p w:rsidR="00B31529" w:rsidRDefault="00B31529">
      <w:r>
        <w:t>It is advisable for all coagulation requests, that the specimens are processed as soon as possible after phlebotomy.</w:t>
      </w:r>
    </w:p>
    <w:p w:rsidR="00B31529" w:rsidRDefault="00B31529">
      <w:pPr>
        <w:autoSpaceDE w:val="0"/>
        <w:autoSpaceDN w:val="0"/>
        <w:adjustRightInd w:val="0"/>
      </w:pPr>
      <w:r>
        <w:rPr>
          <w:rFonts w:cs="Arial"/>
          <w:szCs w:val="22"/>
          <w:lang w:val="en-IE" w:eastAsia="en-IE"/>
        </w:rPr>
        <w:t xml:space="preserve">Specimens for special coagulation </w:t>
      </w:r>
      <w:r w:rsidR="003948C3">
        <w:rPr>
          <w:rFonts w:cs="Arial"/>
          <w:szCs w:val="22"/>
          <w:lang w:val="en-IE" w:eastAsia="en-IE"/>
        </w:rPr>
        <w:t xml:space="preserve">tests </w:t>
      </w:r>
      <w:r>
        <w:rPr>
          <w:rFonts w:cs="Arial"/>
          <w:szCs w:val="22"/>
          <w:lang w:val="en-IE" w:eastAsia="en-IE"/>
        </w:rPr>
        <w:t>are</w:t>
      </w:r>
      <w:r w:rsidR="003948C3">
        <w:rPr>
          <w:rFonts w:cs="Arial"/>
          <w:szCs w:val="22"/>
          <w:lang w:val="en-IE" w:eastAsia="en-IE"/>
        </w:rPr>
        <w:t xml:space="preserve"> centrifuged, separated and </w:t>
      </w:r>
      <w:r>
        <w:rPr>
          <w:rFonts w:cs="Arial"/>
          <w:szCs w:val="22"/>
          <w:lang w:val="en-IE" w:eastAsia="en-IE"/>
        </w:rPr>
        <w:t>frozen</w:t>
      </w:r>
      <w:r w:rsidR="003F3304">
        <w:rPr>
          <w:rFonts w:cs="Arial"/>
          <w:szCs w:val="22"/>
          <w:lang w:val="en-IE" w:eastAsia="en-IE"/>
        </w:rPr>
        <w:t xml:space="preserve"> (within 4 hours of phlebotomy)</w:t>
      </w:r>
      <w:r>
        <w:rPr>
          <w:rFonts w:cs="Arial"/>
          <w:szCs w:val="22"/>
          <w:lang w:val="en-IE" w:eastAsia="en-IE"/>
        </w:rPr>
        <w:t xml:space="preserve">, and sent to a referral laboratory after consultation with the Consultant Haematologist. These specimens should be received in the laboratory </w:t>
      </w:r>
      <w:r w:rsidR="003948C3">
        <w:rPr>
          <w:rFonts w:cs="Arial"/>
          <w:szCs w:val="22"/>
          <w:lang w:val="en-IE" w:eastAsia="en-IE"/>
        </w:rPr>
        <w:t>at the latest 15.30hrs</w:t>
      </w:r>
      <w:r>
        <w:rPr>
          <w:rFonts w:cs="Arial"/>
          <w:szCs w:val="22"/>
          <w:lang w:val="en-IE" w:eastAsia="en-IE"/>
        </w:rPr>
        <w:t xml:space="preserve"> to allow time for processing and freezing prior to transport. Please contact the laboratory for advice if any other clotting assay is required which is not listed.</w:t>
      </w:r>
    </w:p>
    <w:p w:rsidR="00B31529" w:rsidRPr="006F1829" w:rsidRDefault="00B31529">
      <w:pPr>
        <w:pStyle w:val="Heading2"/>
      </w:pPr>
      <w:bookmarkStart w:id="820" w:name="_Toc360616725"/>
      <w:bookmarkStart w:id="821" w:name="_Toc360624910"/>
      <w:bookmarkStart w:id="822" w:name="_Toc360626645"/>
      <w:bookmarkStart w:id="823" w:name="_Toc360626882"/>
      <w:bookmarkStart w:id="824" w:name="_Toc360631779"/>
      <w:bookmarkStart w:id="825" w:name="_Toc360708019"/>
      <w:bookmarkStart w:id="826" w:name="_Toc365040452"/>
      <w:bookmarkStart w:id="827" w:name="_Toc373334594"/>
      <w:bookmarkStart w:id="828" w:name="_Toc373337673"/>
      <w:bookmarkStart w:id="829" w:name="_Toc373338315"/>
      <w:r w:rsidRPr="006F1829">
        <w:t xml:space="preserve">Urgent </w:t>
      </w:r>
      <w:r>
        <w:t>Specimen</w:t>
      </w:r>
      <w:r w:rsidRPr="006F1829">
        <w:t>s</w:t>
      </w:r>
      <w:bookmarkEnd w:id="820"/>
      <w:bookmarkEnd w:id="821"/>
      <w:bookmarkEnd w:id="822"/>
      <w:bookmarkEnd w:id="823"/>
      <w:bookmarkEnd w:id="824"/>
      <w:bookmarkEnd w:id="825"/>
      <w:bookmarkEnd w:id="826"/>
      <w:bookmarkEnd w:id="827"/>
      <w:bookmarkEnd w:id="828"/>
      <w:bookmarkEnd w:id="829"/>
    </w:p>
    <w:p w:rsidR="00B31529" w:rsidRDefault="00C54FC6">
      <w:pPr>
        <w:autoSpaceDE w:val="0"/>
        <w:autoSpaceDN w:val="0"/>
        <w:adjustRightInd w:val="0"/>
        <w:rPr>
          <w:rFonts w:cs="Arial"/>
          <w:szCs w:val="22"/>
          <w:lang w:val="en-IE" w:eastAsia="en-IE"/>
        </w:rPr>
      </w:pPr>
      <w:r>
        <w:rPr>
          <w:rFonts w:cs="Arial"/>
          <w:szCs w:val="22"/>
          <w:lang w:val="en-IE" w:eastAsia="en-IE"/>
        </w:rPr>
        <w:t>During routine hours of 8am to 5</w:t>
      </w:r>
      <w:r w:rsidR="00B31529">
        <w:rPr>
          <w:rFonts w:cs="Arial"/>
          <w:szCs w:val="22"/>
          <w:lang w:val="en-IE" w:eastAsia="en-IE"/>
        </w:rPr>
        <w:t xml:space="preserve">pm all test requests from ICU, HAEM/ONC, Day Services, Paeds, AAU and </w:t>
      </w:r>
      <w:r w:rsidR="002A2ACF">
        <w:rPr>
          <w:rFonts w:cs="Arial"/>
          <w:szCs w:val="22"/>
          <w:lang w:val="en-IE" w:eastAsia="en-IE"/>
        </w:rPr>
        <w:t>Emergency Department</w:t>
      </w:r>
      <w:r w:rsidR="00B31529">
        <w:rPr>
          <w:rFonts w:cs="Arial"/>
          <w:szCs w:val="22"/>
          <w:lang w:val="en-IE" w:eastAsia="en-IE"/>
        </w:rPr>
        <w:t xml:space="preserve"> are treated as URGENT and do not require prior telephoned request.</w:t>
      </w:r>
    </w:p>
    <w:p w:rsidR="00B31529" w:rsidRDefault="00B31529">
      <w:pPr>
        <w:autoSpaceDE w:val="0"/>
        <w:autoSpaceDN w:val="0"/>
        <w:adjustRightInd w:val="0"/>
        <w:rPr>
          <w:lang w:val="en-IE" w:eastAsia="en-IE"/>
        </w:rPr>
      </w:pPr>
      <w:r>
        <w:rPr>
          <w:lang w:val="en-IE" w:eastAsia="en-IE"/>
        </w:rPr>
        <w:t>If very urgent analysis is required, please contact the Haematology laboratory on numbers listed above.</w:t>
      </w:r>
    </w:p>
    <w:p w:rsidR="00B31529" w:rsidRPr="006F1829" w:rsidRDefault="00B31529">
      <w:pPr>
        <w:pStyle w:val="Heading2"/>
        <w:rPr>
          <w:szCs w:val="22"/>
          <w:lang w:val="en-IE" w:eastAsia="en-IE"/>
        </w:rPr>
      </w:pPr>
      <w:bookmarkStart w:id="830" w:name="_Toc360616726"/>
      <w:bookmarkStart w:id="831" w:name="_Toc360624911"/>
      <w:bookmarkStart w:id="832" w:name="_Toc360626646"/>
      <w:bookmarkStart w:id="833" w:name="_Toc360626883"/>
      <w:bookmarkStart w:id="834" w:name="_Toc360631780"/>
      <w:bookmarkStart w:id="835" w:name="_Toc360708020"/>
      <w:bookmarkStart w:id="836" w:name="_Toc365040453"/>
      <w:bookmarkStart w:id="837" w:name="_Toc373334595"/>
      <w:bookmarkStart w:id="838" w:name="_Toc373337674"/>
      <w:bookmarkStart w:id="839" w:name="_Toc373338316"/>
      <w:r w:rsidRPr="006F1829">
        <w:t>On Call Tests</w:t>
      </w:r>
      <w:bookmarkEnd w:id="830"/>
      <w:bookmarkEnd w:id="831"/>
      <w:bookmarkEnd w:id="832"/>
      <w:bookmarkEnd w:id="833"/>
      <w:bookmarkEnd w:id="834"/>
      <w:bookmarkEnd w:id="835"/>
      <w:bookmarkEnd w:id="836"/>
      <w:bookmarkEnd w:id="837"/>
      <w:bookmarkEnd w:id="838"/>
      <w:bookmarkEnd w:id="839"/>
    </w:p>
    <w:p w:rsidR="00B31529" w:rsidRDefault="00B31529">
      <w:pPr>
        <w:autoSpaceDE w:val="0"/>
        <w:autoSpaceDN w:val="0"/>
        <w:adjustRightInd w:val="0"/>
        <w:rPr>
          <w:rFonts w:cs="Arial"/>
          <w:szCs w:val="22"/>
          <w:lang w:val="en-IE" w:eastAsia="en-IE"/>
        </w:rPr>
      </w:pPr>
      <w:r>
        <w:rPr>
          <w:rFonts w:cs="Arial"/>
          <w:szCs w:val="22"/>
          <w:lang w:val="en-IE" w:eastAsia="en-IE"/>
        </w:rPr>
        <w:t>During ‘on call’ periods the following tests are routinely available:</w:t>
      </w:r>
    </w:p>
    <w:p w:rsidR="00B31529" w:rsidRDefault="00B31529" w:rsidP="007F2FA8">
      <w:pPr>
        <w:numPr>
          <w:ilvl w:val="0"/>
          <w:numId w:val="49"/>
        </w:numPr>
        <w:autoSpaceDE w:val="0"/>
        <w:autoSpaceDN w:val="0"/>
        <w:adjustRightInd w:val="0"/>
        <w:rPr>
          <w:rFonts w:cs="Arial"/>
          <w:szCs w:val="22"/>
          <w:lang w:val="en-IE" w:eastAsia="en-IE"/>
        </w:rPr>
      </w:pPr>
      <w:r>
        <w:rPr>
          <w:rFonts w:cs="Arial"/>
          <w:szCs w:val="22"/>
          <w:lang w:val="en-IE" w:eastAsia="en-IE"/>
        </w:rPr>
        <w:t>FBC</w:t>
      </w:r>
    </w:p>
    <w:p w:rsidR="00972528" w:rsidRDefault="00972528" w:rsidP="00972528">
      <w:pPr>
        <w:autoSpaceDE w:val="0"/>
        <w:autoSpaceDN w:val="0"/>
        <w:adjustRightInd w:val="0"/>
        <w:rPr>
          <w:rFonts w:cs="Arial"/>
          <w:szCs w:val="22"/>
          <w:lang w:val="en-IE" w:eastAsia="en-IE"/>
        </w:rPr>
      </w:pPr>
      <w:r>
        <w:rPr>
          <w:rFonts w:cs="Arial"/>
          <w:szCs w:val="22"/>
          <w:lang w:val="en-IE" w:eastAsia="en-IE"/>
        </w:rPr>
        <w:t>When accompanied by relevant clinical details:</w:t>
      </w:r>
    </w:p>
    <w:p w:rsidR="00B31529" w:rsidRDefault="00B31529" w:rsidP="007F2FA8">
      <w:pPr>
        <w:numPr>
          <w:ilvl w:val="0"/>
          <w:numId w:val="49"/>
        </w:numPr>
        <w:autoSpaceDE w:val="0"/>
        <w:autoSpaceDN w:val="0"/>
        <w:adjustRightInd w:val="0"/>
        <w:rPr>
          <w:rFonts w:cs="Arial"/>
          <w:szCs w:val="22"/>
          <w:lang w:val="en-IE" w:eastAsia="en-IE"/>
        </w:rPr>
      </w:pPr>
      <w:r>
        <w:rPr>
          <w:rFonts w:cs="Arial"/>
          <w:szCs w:val="22"/>
          <w:lang w:val="en-IE" w:eastAsia="en-IE"/>
        </w:rPr>
        <w:t>Coagulation Screen/INR</w:t>
      </w:r>
      <w:r w:rsidR="00CA3D9F">
        <w:rPr>
          <w:rFonts w:cs="Arial"/>
          <w:szCs w:val="22"/>
          <w:lang w:val="en-IE" w:eastAsia="en-IE"/>
        </w:rPr>
        <w:t xml:space="preserve"> (Please indicate if patient is on Anticoagulants)</w:t>
      </w:r>
    </w:p>
    <w:p w:rsidR="00B31529" w:rsidRDefault="00B31529" w:rsidP="007F2FA8">
      <w:pPr>
        <w:numPr>
          <w:ilvl w:val="0"/>
          <w:numId w:val="49"/>
        </w:numPr>
        <w:autoSpaceDE w:val="0"/>
        <w:autoSpaceDN w:val="0"/>
        <w:adjustRightInd w:val="0"/>
        <w:rPr>
          <w:rFonts w:cs="Arial"/>
          <w:szCs w:val="22"/>
          <w:lang w:val="en-IE" w:eastAsia="en-IE"/>
        </w:rPr>
      </w:pPr>
      <w:r>
        <w:rPr>
          <w:rFonts w:cs="Arial"/>
          <w:szCs w:val="22"/>
          <w:lang w:val="en-IE" w:eastAsia="en-IE"/>
        </w:rPr>
        <w:t>D-Dimers</w:t>
      </w:r>
    </w:p>
    <w:p w:rsidR="00B31529" w:rsidRDefault="00B31529">
      <w:pPr>
        <w:autoSpaceDE w:val="0"/>
        <w:autoSpaceDN w:val="0"/>
        <w:adjustRightInd w:val="0"/>
        <w:rPr>
          <w:rFonts w:cs="Arial"/>
          <w:szCs w:val="22"/>
          <w:lang w:val="en-IE" w:eastAsia="en-IE"/>
        </w:rPr>
      </w:pPr>
    </w:p>
    <w:p w:rsidR="00B31529" w:rsidRDefault="00B31529">
      <w:pPr>
        <w:autoSpaceDE w:val="0"/>
        <w:autoSpaceDN w:val="0"/>
        <w:adjustRightInd w:val="0"/>
        <w:rPr>
          <w:rFonts w:cs="Arial"/>
          <w:szCs w:val="22"/>
          <w:lang w:val="en-IE" w:eastAsia="en-IE"/>
        </w:rPr>
      </w:pPr>
      <w:r>
        <w:rPr>
          <w:rFonts w:cs="Arial"/>
          <w:szCs w:val="22"/>
          <w:lang w:val="en-IE" w:eastAsia="en-IE"/>
        </w:rPr>
        <w:t xml:space="preserve">The following tests can be performed on-call under </w:t>
      </w:r>
      <w:r w:rsidR="00972528">
        <w:rPr>
          <w:rFonts w:cs="Arial"/>
          <w:szCs w:val="22"/>
          <w:lang w:val="en-IE" w:eastAsia="en-IE"/>
        </w:rPr>
        <w:t>certain</w:t>
      </w:r>
      <w:r>
        <w:rPr>
          <w:rFonts w:cs="Arial"/>
          <w:szCs w:val="22"/>
          <w:lang w:val="en-IE" w:eastAsia="en-IE"/>
        </w:rPr>
        <w:t xml:space="preserve"> circumstances</w:t>
      </w:r>
      <w:r w:rsidR="00972528">
        <w:rPr>
          <w:rFonts w:cs="Arial"/>
          <w:szCs w:val="22"/>
          <w:lang w:val="en-IE" w:eastAsia="en-IE"/>
        </w:rPr>
        <w:t xml:space="preserve"> or when accompanied by relevant clinical details</w:t>
      </w:r>
      <w:r>
        <w:rPr>
          <w:rFonts w:cs="Arial"/>
          <w:szCs w:val="22"/>
          <w:lang w:val="en-IE" w:eastAsia="en-IE"/>
        </w:rPr>
        <w:t>. Please contact the Medical Scientist on call if requesting any of these tests:</w:t>
      </w:r>
    </w:p>
    <w:p w:rsidR="00B31529" w:rsidRDefault="00B31529" w:rsidP="007F2FA8">
      <w:pPr>
        <w:numPr>
          <w:ilvl w:val="0"/>
          <w:numId w:val="48"/>
        </w:numPr>
        <w:autoSpaceDE w:val="0"/>
        <w:autoSpaceDN w:val="0"/>
        <w:adjustRightInd w:val="0"/>
        <w:rPr>
          <w:rFonts w:cs="Arial"/>
          <w:szCs w:val="22"/>
          <w:lang w:val="en-IE" w:eastAsia="en-IE"/>
        </w:rPr>
      </w:pPr>
      <w:r>
        <w:rPr>
          <w:rFonts w:ascii="Symbol" w:hAnsi="Symbol" w:cs="Symbol"/>
          <w:szCs w:val="22"/>
          <w:lang w:val="en-IE" w:eastAsia="en-IE"/>
        </w:rPr>
        <w:lastRenderedPageBreak/>
        <w:t></w:t>
      </w:r>
      <w:r>
        <w:rPr>
          <w:rFonts w:cs="Arial"/>
          <w:szCs w:val="22"/>
          <w:lang w:val="en-IE" w:eastAsia="en-IE"/>
        </w:rPr>
        <w:t>Malarial Parasites</w:t>
      </w:r>
    </w:p>
    <w:p w:rsidR="00B31529" w:rsidRDefault="00B31529" w:rsidP="007F2FA8">
      <w:pPr>
        <w:numPr>
          <w:ilvl w:val="0"/>
          <w:numId w:val="48"/>
        </w:numPr>
        <w:autoSpaceDE w:val="0"/>
        <w:autoSpaceDN w:val="0"/>
        <w:adjustRightInd w:val="0"/>
        <w:rPr>
          <w:rFonts w:cs="Arial"/>
          <w:szCs w:val="22"/>
          <w:lang w:val="en-IE" w:eastAsia="en-IE"/>
        </w:rPr>
      </w:pPr>
      <w:r>
        <w:rPr>
          <w:rFonts w:ascii="Symbol" w:hAnsi="Symbol" w:cs="Symbol"/>
          <w:szCs w:val="22"/>
          <w:lang w:val="en-IE" w:eastAsia="en-IE"/>
        </w:rPr>
        <w:t></w:t>
      </w:r>
      <w:r>
        <w:rPr>
          <w:rFonts w:cs="Arial"/>
          <w:szCs w:val="22"/>
          <w:lang w:val="en-IE" w:eastAsia="en-IE"/>
        </w:rPr>
        <w:t>Sickle Test</w:t>
      </w:r>
    </w:p>
    <w:p w:rsidR="00B31529" w:rsidRDefault="00B31529" w:rsidP="007F2FA8">
      <w:pPr>
        <w:numPr>
          <w:ilvl w:val="0"/>
          <w:numId w:val="48"/>
        </w:numPr>
        <w:autoSpaceDE w:val="0"/>
        <w:autoSpaceDN w:val="0"/>
        <w:adjustRightInd w:val="0"/>
        <w:rPr>
          <w:rFonts w:cs="Arial"/>
          <w:szCs w:val="22"/>
          <w:lang w:val="en-IE" w:eastAsia="en-IE"/>
        </w:rPr>
      </w:pPr>
      <w:r>
        <w:rPr>
          <w:rFonts w:ascii="Symbol" w:hAnsi="Symbol" w:cs="Symbol"/>
          <w:szCs w:val="22"/>
          <w:lang w:val="en-IE" w:eastAsia="en-IE"/>
        </w:rPr>
        <w:t></w:t>
      </w:r>
      <w:r>
        <w:rPr>
          <w:rFonts w:cs="Arial"/>
          <w:szCs w:val="22"/>
          <w:lang w:val="en-IE" w:eastAsia="en-IE"/>
        </w:rPr>
        <w:t>ESR (Specifically for Temporal Arteritis, Septic Arthritis &amp; Osteomyelitis only)</w:t>
      </w:r>
    </w:p>
    <w:p w:rsidR="00B31529" w:rsidRDefault="00B31529" w:rsidP="007F2FA8">
      <w:pPr>
        <w:numPr>
          <w:ilvl w:val="0"/>
          <w:numId w:val="48"/>
        </w:numPr>
        <w:autoSpaceDE w:val="0"/>
        <w:autoSpaceDN w:val="0"/>
        <w:adjustRightInd w:val="0"/>
        <w:rPr>
          <w:rFonts w:cs="Arial"/>
          <w:szCs w:val="22"/>
          <w:lang w:val="en-IE" w:eastAsia="en-IE"/>
        </w:rPr>
      </w:pPr>
      <w:r>
        <w:rPr>
          <w:rFonts w:ascii="Symbol" w:hAnsi="Symbol" w:cs="Symbol"/>
          <w:szCs w:val="22"/>
          <w:lang w:val="en-IE" w:eastAsia="en-IE"/>
        </w:rPr>
        <w:t></w:t>
      </w:r>
      <w:r>
        <w:rPr>
          <w:rFonts w:cs="Arial"/>
          <w:szCs w:val="22"/>
          <w:lang w:val="en-IE" w:eastAsia="en-IE"/>
        </w:rPr>
        <w:t>Fibrinogen</w:t>
      </w:r>
    </w:p>
    <w:p w:rsidR="00B31529" w:rsidRDefault="00B31529">
      <w:pPr>
        <w:autoSpaceDE w:val="0"/>
        <w:autoSpaceDN w:val="0"/>
        <w:adjustRightInd w:val="0"/>
        <w:rPr>
          <w:rFonts w:cs="Arial"/>
          <w:szCs w:val="22"/>
          <w:lang w:val="en-IE" w:eastAsia="en-IE"/>
        </w:rPr>
      </w:pPr>
    </w:p>
    <w:p w:rsidR="00B31529" w:rsidRDefault="00B31529">
      <w:pPr>
        <w:autoSpaceDE w:val="0"/>
        <w:autoSpaceDN w:val="0"/>
        <w:adjustRightInd w:val="0"/>
        <w:rPr>
          <w:rFonts w:cs="Arial"/>
          <w:szCs w:val="22"/>
          <w:lang w:val="en-IE" w:eastAsia="en-IE"/>
        </w:rPr>
      </w:pPr>
      <w:r>
        <w:rPr>
          <w:rFonts w:cs="Arial"/>
          <w:szCs w:val="22"/>
          <w:lang w:val="en-IE" w:eastAsia="en-IE"/>
        </w:rPr>
        <w:t>The Medical Scientist on call must be contacted prior to sending specimens.</w:t>
      </w:r>
    </w:p>
    <w:p w:rsidR="00B31529" w:rsidRDefault="00B31529">
      <w:pPr>
        <w:autoSpaceDE w:val="0"/>
        <w:autoSpaceDN w:val="0"/>
        <w:adjustRightInd w:val="0"/>
        <w:rPr>
          <w:rFonts w:cs="Arial"/>
          <w:szCs w:val="22"/>
          <w:lang w:val="en-IE" w:eastAsia="en-IE"/>
        </w:rPr>
      </w:pPr>
      <w:r>
        <w:rPr>
          <w:rFonts w:cs="Arial"/>
          <w:szCs w:val="22"/>
          <w:lang w:val="en-IE" w:eastAsia="en-IE"/>
        </w:rPr>
        <w:t>To arrange tests outside this profile contact the laboratory or medical scientist on call for further information.</w:t>
      </w:r>
    </w:p>
    <w:p w:rsidR="00095F2A" w:rsidRPr="00B83385" w:rsidRDefault="00095F2A" w:rsidP="00095F2A">
      <w:pPr>
        <w:rPr>
          <w:szCs w:val="22"/>
          <w:u w:val="single"/>
        </w:rPr>
      </w:pPr>
    </w:p>
    <w:p w:rsidR="00095F2A" w:rsidRPr="00B12C24" w:rsidRDefault="00296157" w:rsidP="00095F2A">
      <w:pPr>
        <w:rPr>
          <w:sz w:val="18"/>
          <w:szCs w:val="18"/>
          <w:u w:val="single"/>
        </w:rPr>
      </w:pPr>
      <w:hyperlink w:anchor="Haematology" w:history="1">
        <w:r w:rsidR="00095F2A" w:rsidRPr="00095F2A">
          <w:rPr>
            <w:rStyle w:val="Hyperlink"/>
            <w:sz w:val="18"/>
            <w:szCs w:val="18"/>
          </w:rPr>
          <w:t>Return to Haematology Index</w:t>
        </w:r>
      </w:hyperlink>
    </w:p>
    <w:p w:rsidR="00095F2A" w:rsidRPr="00B12C24" w:rsidRDefault="00095F2A" w:rsidP="00095F2A">
      <w:pPr>
        <w:rPr>
          <w:sz w:val="18"/>
          <w:szCs w:val="18"/>
        </w:rPr>
      </w:pPr>
    </w:p>
    <w:p w:rsidR="00095F2A" w:rsidRPr="00B83385" w:rsidRDefault="00296157" w:rsidP="00095F2A">
      <w:pPr>
        <w:rPr>
          <w:sz w:val="18"/>
          <w:szCs w:val="18"/>
          <w:u w:val="single"/>
        </w:rPr>
      </w:pPr>
      <w:hyperlink w:anchor="_Table_of_Contents" w:history="1">
        <w:r w:rsidR="00095F2A">
          <w:rPr>
            <w:rStyle w:val="Hyperlink"/>
            <w:sz w:val="18"/>
            <w:szCs w:val="18"/>
          </w:rPr>
          <w:t xml:space="preserve">Return to </w:t>
        </w:r>
        <w:r w:rsidR="00095F2A" w:rsidRPr="00B12C24">
          <w:rPr>
            <w:rStyle w:val="Hyperlink"/>
            <w:sz w:val="18"/>
            <w:szCs w:val="18"/>
          </w:rPr>
          <w:t>Table of Contents</w:t>
        </w:r>
      </w:hyperlink>
    </w:p>
    <w:p w:rsidR="00B31529" w:rsidRDefault="00095F2A" w:rsidP="00876F8E">
      <w:pPr>
        <w:pStyle w:val="Heading2"/>
        <w:rPr>
          <w:lang w:eastAsia="en-IE"/>
        </w:rPr>
      </w:pPr>
      <w:bookmarkStart w:id="840" w:name="_Toc360616727"/>
      <w:bookmarkStart w:id="841" w:name="_Toc360624912"/>
      <w:bookmarkStart w:id="842" w:name="_Toc360626647"/>
      <w:bookmarkStart w:id="843" w:name="_Toc360626884"/>
      <w:bookmarkStart w:id="844" w:name="_Toc360631781"/>
      <w:bookmarkStart w:id="845" w:name="_Toc360708021"/>
      <w:bookmarkStart w:id="846" w:name="_Toc365040454"/>
      <w:bookmarkStart w:id="847" w:name="_Toc373325384"/>
      <w:bookmarkStart w:id="848" w:name="_Toc373334596"/>
      <w:bookmarkStart w:id="849" w:name="_Toc373337675"/>
      <w:bookmarkStart w:id="850" w:name="_Toc373338317"/>
      <w:r>
        <w:rPr>
          <w:lang w:eastAsia="en-IE"/>
        </w:rPr>
        <w:t xml:space="preserve">Haematology </w:t>
      </w:r>
      <w:r w:rsidR="00B31529">
        <w:rPr>
          <w:lang w:eastAsia="en-IE"/>
        </w:rPr>
        <w:t>Specimen containers:</w:t>
      </w:r>
      <w:bookmarkEnd w:id="840"/>
      <w:bookmarkEnd w:id="841"/>
      <w:bookmarkEnd w:id="842"/>
      <w:bookmarkEnd w:id="843"/>
      <w:bookmarkEnd w:id="844"/>
      <w:bookmarkEnd w:id="845"/>
      <w:bookmarkEnd w:id="846"/>
      <w:bookmarkEnd w:id="847"/>
      <w:bookmarkEnd w:id="848"/>
      <w:bookmarkEnd w:id="849"/>
      <w:bookmarkEnd w:id="850"/>
    </w:p>
    <w:p w:rsidR="0018489B" w:rsidRPr="0018489B" w:rsidRDefault="0018489B" w:rsidP="0018489B">
      <w:pPr>
        <w:rPr>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440"/>
        <w:gridCol w:w="5894"/>
      </w:tblGrid>
      <w:tr w:rsidR="00B31529" w:rsidRPr="00857C9D">
        <w:tc>
          <w:tcPr>
            <w:tcW w:w="1188" w:type="dxa"/>
          </w:tcPr>
          <w:p w:rsidR="00B31529" w:rsidRPr="00857C9D" w:rsidRDefault="00B31529" w:rsidP="00857C9D">
            <w:pPr>
              <w:autoSpaceDE w:val="0"/>
              <w:autoSpaceDN w:val="0"/>
              <w:adjustRightInd w:val="0"/>
              <w:rPr>
                <w:rFonts w:cs="Arial"/>
                <w:b/>
                <w:szCs w:val="22"/>
                <w:lang w:val="en-IE" w:eastAsia="en-IE"/>
              </w:rPr>
            </w:pPr>
            <w:r w:rsidRPr="00857C9D">
              <w:rPr>
                <w:rFonts w:cs="Arial"/>
                <w:b/>
                <w:szCs w:val="22"/>
                <w:lang w:val="en-IE" w:eastAsia="en-IE"/>
              </w:rPr>
              <w:t>Tube</w:t>
            </w:r>
          </w:p>
        </w:tc>
        <w:tc>
          <w:tcPr>
            <w:tcW w:w="1440" w:type="dxa"/>
          </w:tcPr>
          <w:p w:rsidR="00B31529" w:rsidRPr="00857C9D" w:rsidRDefault="00B31529" w:rsidP="00857C9D">
            <w:pPr>
              <w:autoSpaceDE w:val="0"/>
              <w:autoSpaceDN w:val="0"/>
              <w:adjustRightInd w:val="0"/>
              <w:rPr>
                <w:rFonts w:cs="Arial"/>
                <w:b/>
                <w:szCs w:val="22"/>
                <w:lang w:val="en-IE" w:eastAsia="en-IE"/>
              </w:rPr>
            </w:pPr>
            <w:r w:rsidRPr="00857C9D">
              <w:rPr>
                <w:rFonts w:cs="Arial"/>
                <w:b/>
                <w:szCs w:val="22"/>
                <w:lang w:val="en-IE" w:eastAsia="en-IE"/>
              </w:rPr>
              <w:t>Additive</w:t>
            </w:r>
          </w:p>
        </w:tc>
        <w:tc>
          <w:tcPr>
            <w:tcW w:w="5894" w:type="dxa"/>
          </w:tcPr>
          <w:p w:rsidR="00B31529" w:rsidRPr="00857C9D" w:rsidRDefault="00B31529" w:rsidP="00857C9D">
            <w:pPr>
              <w:autoSpaceDE w:val="0"/>
              <w:autoSpaceDN w:val="0"/>
              <w:adjustRightInd w:val="0"/>
              <w:rPr>
                <w:rFonts w:cs="Arial"/>
                <w:b/>
                <w:szCs w:val="22"/>
                <w:lang w:val="en-IE" w:eastAsia="en-IE"/>
              </w:rPr>
            </w:pPr>
            <w:r w:rsidRPr="00857C9D">
              <w:rPr>
                <w:rFonts w:cs="Arial"/>
                <w:b/>
                <w:szCs w:val="22"/>
                <w:lang w:val="en-IE" w:eastAsia="en-IE"/>
              </w:rPr>
              <w:t>Laboratory use</w:t>
            </w:r>
          </w:p>
        </w:tc>
      </w:tr>
      <w:tr w:rsidR="00B31529" w:rsidRPr="00857C9D">
        <w:tc>
          <w:tcPr>
            <w:tcW w:w="1188" w:type="dxa"/>
          </w:tcPr>
          <w:p w:rsidR="00B31529" w:rsidRPr="00857C9D" w:rsidRDefault="00E8075F" w:rsidP="00857C9D">
            <w:pPr>
              <w:autoSpaceDE w:val="0"/>
              <w:autoSpaceDN w:val="0"/>
              <w:adjustRightInd w:val="0"/>
              <w:rPr>
                <w:rFonts w:cs="Arial"/>
                <w:szCs w:val="22"/>
                <w:lang w:val="en-IE" w:eastAsia="en-IE"/>
              </w:rPr>
            </w:pPr>
            <w:r>
              <w:rPr>
                <w:rFonts w:cs="Arial"/>
                <w:noProof/>
                <w:szCs w:val="22"/>
                <w:lang w:val="en-IE" w:eastAsia="en-IE"/>
              </w:rPr>
              <w:drawing>
                <wp:inline distT="0" distB="0" distL="0" distR="0" wp14:anchorId="7EF82BDA" wp14:editId="11B73F76">
                  <wp:extent cx="466725" cy="561975"/>
                  <wp:effectExtent l="19050" t="0" r="9525" b="0"/>
                  <wp:docPr id="152" name="Picture 11" descr="C:\Users\Laura McGuigan\AppData\Local\Microsoft\Windows\Temporary Internet Files\Content.Outlook\LV501AL7\2010Kappe_hellblau_schw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 McGuigan\AppData\Local\Microsoft\Windows\Temporary Internet Files\Content.Outlook\LV501AL7\2010Kappe_hellblau_schwarz.jpg"/>
                          <pic:cNvPicPr>
                            <a:picLocks noChangeAspect="1" noChangeArrowheads="1"/>
                          </pic:cNvPicPr>
                        </pic:nvPicPr>
                        <pic:blipFill>
                          <a:blip r:embed="rId65" cstate="print"/>
                          <a:srcRect/>
                          <a:stretch>
                            <a:fillRect/>
                          </a:stretch>
                        </pic:blipFill>
                        <pic:spPr bwMode="auto">
                          <a:xfrm>
                            <a:off x="0" y="0"/>
                            <a:ext cx="466725" cy="561975"/>
                          </a:xfrm>
                          <a:prstGeom prst="rect">
                            <a:avLst/>
                          </a:prstGeom>
                          <a:noFill/>
                          <a:ln w="9525">
                            <a:noFill/>
                            <a:miter lim="800000"/>
                            <a:headEnd/>
                            <a:tailEnd/>
                          </a:ln>
                        </pic:spPr>
                      </pic:pic>
                    </a:graphicData>
                  </a:graphic>
                </wp:inline>
              </w:drawing>
            </w:r>
          </w:p>
        </w:tc>
        <w:tc>
          <w:tcPr>
            <w:tcW w:w="1440" w:type="dxa"/>
          </w:tcPr>
          <w:p w:rsidR="00B31529" w:rsidRPr="00857C9D" w:rsidRDefault="00B31529" w:rsidP="00857C9D">
            <w:pPr>
              <w:autoSpaceDE w:val="0"/>
              <w:autoSpaceDN w:val="0"/>
              <w:adjustRightInd w:val="0"/>
              <w:rPr>
                <w:rFonts w:cs="Arial"/>
                <w:szCs w:val="22"/>
                <w:lang w:val="en-IE" w:eastAsia="en-IE"/>
              </w:rPr>
            </w:pPr>
            <w:r w:rsidRPr="00857C9D">
              <w:rPr>
                <w:rFonts w:cs="Arial"/>
                <w:szCs w:val="22"/>
                <w:lang w:val="en-IE" w:eastAsia="en-IE"/>
              </w:rPr>
              <w:t>Sodium Citrate</w:t>
            </w:r>
          </w:p>
        </w:tc>
        <w:tc>
          <w:tcPr>
            <w:tcW w:w="5894" w:type="dxa"/>
          </w:tcPr>
          <w:p w:rsidR="00B31529" w:rsidRPr="00857C9D" w:rsidRDefault="00B31529" w:rsidP="00857C9D">
            <w:pPr>
              <w:autoSpaceDE w:val="0"/>
              <w:autoSpaceDN w:val="0"/>
              <w:adjustRightInd w:val="0"/>
              <w:rPr>
                <w:rFonts w:cs="Arial"/>
                <w:szCs w:val="22"/>
                <w:lang w:val="en-IE" w:eastAsia="en-IE"/>
              </w:rPr>
            </w:pPr>
            <w:r w:rsidRPr="00857C9D">
              <w:rPr>
                <w:rFonts w:cs="Arial"/>
                <w:szCs w:val="22"/>
                <w:lang w:val="en-IE" w:eastAsia="en-IE"/>
              </w:rPr>
              <w:t>For coagulation determinations. Tube inversions prevent clotting. MUST be filled to Black arrow.</w:t>
            </w:r>
          </w:p>
          <w:p w:rsidR="00B31529" w:rsidRPr="00857C9D" w:rsidRDefault="00CA3D9F" w:rsidP="00857C9D">
            <w:pPr>
              <w:autoSpaceDE w:val="0"/>
              <w:autoSpaceDN w:val="0"/>
              <w:adjustRightInd w:val="0"/>
              <w:rPr>
                <w:rFonts w:cs="Arial"/>
                <w:szCs w:val="22"/>
                <w:lang w:val="en-IE" w:eastAsia="en-IE"/>
              </w:rPr>
            </w:pPr>
            <w:r>
              <w:rPr>
                <w:rFonts w:cs="Arial"/>
                <w:szCs w:val="22"/>
                <w:lang w:val="en-IE" w:eastAsia="en-IE"/>
              </w:rPr>
              <w:t>Time of phlebotomy essential.</w:t>
            </w:r>
          </w:p>
          <w:p w:rsidR="00B31529" w:rsidRPr="00857C9D" w:rsidRDefault="00B31529" w:rsidP="00857C9D">
            <w:pPr>
              <w:autoSpaceDE w:val="0"/>
              <w:autoSpaceDN w:val="0"/>
              <w:adjustRightInd w:val="0"/>
              <w:rPr>
                <w:rFonts w:cs="Arial"/>
                <w:szCs w:val="22"/>
                <w:lang w:val="en-IE" w:eastAsia="en-IE"/>
              </w:rPr>
            </w:pPr>
          </w:p>
        </w:tc>
      </w:tr>
      <w:tr w:rsidR="00B31529" w:rsidRPr="00857C9D">
        <w:tc>
          <w:tcPr>
            <w:tcW w:w="1188" w:type="dxa"/>
          </w:tcPr>
          <w:p w:rsidR="00B31529" w:rsidRPr="00857C9D" w:rsidRDefault="00E8075F" w:rsidP="00857C9D">
            <w:pPr>
              <w:autoSpaceDE w:val="0"/>
              <w:autoSpaceDN w:val="0"/>
              <w:adjustRightInd w:val="0"/>
              <w:rPr>
                <w:rFonts w:cs="Arial"/>
                <w:szCs w:val="22"/>
                <w:lang w:val="en-IE" w:eastAsia="en-IE"/>
              </w:rPr>
            </w:pPr>
            <w:r>
              <w:rPr>
                <w:rFonts w:cs="Arial"/>
                <w:noProof/>
                <w:szCs w:val="22"/>
                <w:lang w:val="en-IE" w:eastAsia="en-IE"/>
              </w:rPr>
              <w:drawing>
                <wp:inline distT="0" distB="0" distL="0" distR="0" wp14:anchorId="3E0A4FAF" wp14:editId="2C9FC0CC">
                  <wp:extent cx="504825" cy="581025"/>
                  <wp:effectExtent l="19050" t="0" r="9525" b="0"/>
                  <wp:docPr id="151" name="Picture 12" descr="C:\Users\Laura McGuigan\AppData\Local\Microsoft\Windows\Temporary Internet Files\Content.Outlook\LV501AL7\2010Kappe_rot_ge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a McGuigan\AppData\Local\Microsoft\Windows\Temporary Internet Files\Content.Outlook\LV501AL7\2010Kappe_rot_gelb.jpg"/>
                          <pic:cNvPicPr>
                            <a:picLocks noChangeAspect="1" noChangeArrowheads="1"/>
                          </pic:cNvPicPr>
                        </pic:nvPicPr>
                        <pic:blipFill>
                          <a:blip r:embed="rId66" cstate="print"/>
                          <a:srcRect/>
                          <a:stretch>
                            <a:fillRect/>
                          </a:stretch>
                        </pic:blipFill>
                        <pic:spPr bwMode="auto">
                          <a:xfrm>
                            <a:off x="0" y="0"/>
                            <a:ext cx="504825" cy="581025"/>
                          </a:xfrm>
                          <a:prstGeom prst="rect">
                            <a:avLst/>
                          </a:prstGeom>
                          <a:noFill/>
                          <a:ln w="9525">
                            <a:noFill/>
                            <a:miter lim="800000"/>
                            <a:headEnd/>
                            <a:tailEnd/>
                          </a:ln>
                        </pic:spPr>
                      </pic:pic>
                    </a:graphicData>
                  </a:graphic>
                </wp:inline>
              </w:drawing>
            </w:r>
          </w:p>
        </w:tc>
        <w:tc>
          <w:tcPr>
            <w:tcW w:w="1440" w:type="dxa"/>
          </w:tcPr>
          <w:p w:rsidR="00B31529" w:rsidRPr="00857C9D" w:rsidRDefault="00B31529" w:rsidP="00857C9D">
            <w:pPr>
              <w:autoSpaceDE w:val="0"/>
              <w:autoSpaceDN w:val="0"/>
              <w:adjustRightInd w:val="0"/>
              <w:rPr>
                <w:rFonts w:cs="Arial"/>
                <w:szCs w:val="22"/>
                <w:lang w:val="en-IE" w:eastAsia="en-IE"/>
              </w:rPr>
            </w:pPr>
            <w:r w:rsidRPr="00857C9D">
              <w:rPr>
                <w:rFonts w:cs="Arial"/>
                <w:szCs w:val="22"/>
                <w:lang w:val="en-IE" w:eastAsia="en-IE"/>
              </w:rPr>
              <w:t>Serum</w:t>
            </w:r>
          </w:p>
          <w:p w:rsidR="00B31529" w:rsidRPr="00857C9D" w:rsidRDefault="00B31529" w:rsidP="00857C9D">
            <w:pPr>
              <w:autoSpaceDE w:val="0"/>
              <w:autoSpaceDN w:val="0"/>
              <w:adjustRightInd w:val="0"/>
              <w:rPr>
                <w:rFonts w:cs="Arial"/>
                <w:szCs w:val="22"/>
                <w:lang w:val="en-IE" w:eastAsia="en-IE"/>
              </w:rPr>
            </w:pPr>
            <w:r w:rsidRPr="00857C9D">
              <w:rPr>
                <w:rFonts w:cs="Arial"/>
                <w:szCs w:val="22"/>
                <w:lang w:val="en-IE" w:eastAsia="en-IE"/>
              </w:rPr>
              <w:t>Clot Activator</w:t>
            </w:r>
          </w:p>
        </w:tc>
        <w:tc>
          <w:tcPr>
            <w:tcW w:w="5894" w:type="dxa"/>
          </w:tcPr>
          <w:p w:rsidR="00B31529" w:rsidRPr="00857C9D" w:rsidRDefault="00B31529" w:rsidP="00857C9D">
            <w:pPr>
              <w:autoSpaceDE w:val="0"/>
              <w:autoSpaceDN w:val="0"/>
              <w:adjustRightInd w:val="0"/>
              <w:rPr>
                <w:rFonts w:cs="Arial"/>
                <w:szCs w:val="22"/>
                <w:lang w:val="en-IE" w:eastAsia="en-IE"/>
              </w:rPr>
            </w:pPr>
            <w:r w:rsidRPr="00857C9D">
              <w:rPr>
                <w:rFonts w:cs="Arial"/>
                <w:szCs w:val="22"/>
                <w:lang w:val="en-IE" w:eastAsia="en-IE"/>
              </w:rPr>
              <w:t xml:space="preserve">Tube inversions ensure mixing of clot activator with blood. </w:t>
            </w:r>
          </w:p>
          <w:p w:rsidR="00B31529" w:rsidRPr="00857C9D" w:rsidRDefault="00B31529" w:rsidP="00857C9D">
            <w:pPr>
              <w:autoSpaceDE w:val="0"/>
              <w:autoSpaceDN w:val="0"/>
              <w:adjustRightInd w:val="0"/>
              <w:rPr>
                <w:rFonts w:cs="Arial"/>
                <w:szCs w:val="22"/>
                <w:lang w:val="en-IE" w:eastAsia="en-IE"/>
              </w:rPr>
            </w:pPr>
            <w:r w:rsidRPr="00857C9D">
              <w:rPr>
                <w:rFonts w:cs="Arial"/>
                <w:szCs w:val="22"/>
                <w:lang w:val="en-IE" w:eastAsia="en-IE"/>
              </w:rPr>
              <w:t>For Serum specimens</w:t>
            </w:r>
          </w:p>
          <w:p w:rsidR="00B31529" w:rsidRPr="00857C9D" w:rsidRDefault="00B31529" w:rsidP="00857C9D">
            <w:pPr>
              <w:autoSpaceDE w:val="0"/>
              <w:autoSpaceDN w:val="0"/>
              <w:adjustRightInd w:val="0"/>
              <w:rPr>
                <w:rFonts w:cs="Arial"/>
                <w:szCs w:val="22"/>
                <w:lang w:val="en-IE" w:eastAsia="en-IE"/>
              </w:rPr>
            </w:pPr>
          </w:p>
          <w:p w:rsidR="00B31529" w:rsidRPr="00857C9D" w:rsidRDefault="00B31529" w:rsidP="00857C9D">
            <w:pPr>
              <w:autoSpaceDE w:val="0"/>
              <w:autoSpaceDN w:val="0"/>
              <w:adjustRightInd w:val="0"/>
              <w:rPr>
                <w:rFonts w:cs="Arial"/>
                <w:szCs w:val="22"/>
                <w:lang w:val="en-IE" w:eastAsia="en-IE"/>
              </w:rPr>
            </w:pPr>
          </w:p>
        </w:tc>
      </w:tr>
      <w:tr w:rsidR="00467E04" w:rsidRPr="00857C9D">
        <w:tc>
          <w:tcPr>
            <w:tcW w:w="1188" w:type="dxa"/>
          </w:tcPr>
          <w:p w:rsidR="00467E04" w:rsidRDefault="00467E04" w:rsidP="00857C9D">
            <w:pPr>
              <w:autoSpaceDE w:val="0"/>
              <w:autoSpaceDN w:val="0"/>
              <w:adjustRightInd w:val="0"/>
              <w:rPr>
                <w:rFonts w:cs="Arial"/>
                <w:noProof/>
                <w:szCs w:val="22"/>
                <w:lang w:val="en-IE" w:eastAsia="en-IE"/>
              </w:rPr>
            </w:pPr>
            <w:r>
              <w:rPr>
                <w:rFonts w:cs="Arial"/>
                <w:noProof/>
                <w:szCs w:val="22"/>
                <w:lang w:val="en-IE" w:eastAsia="en-IE"/>
              </w:rPr>
              <w:drawing>
                <wp:inline distT="0" distB="0" distL="0" distR="0" wp14:anchorId="07B40BE2" wp14:editId="2138924E">
                  <wp:extent cx="506095" cy="579120"/>
                  <wp:effectExtent l="0" t="0" r="825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6095" cy="579120"/>
                          </a:xfrm>
                          <a:prstGeom prst="rect">
                            <a:avLst/>
                          </a:prstGeom>
                          <a:noFill/>
                        </pic:spPr>
                      </pic:pic>
                    </a:graphicData>
                  </a:graphic>
                </wp:inline>
              </w:drawing>
            </w:r>
          </w:p>
        </w:tc>
        <w:tc>
          <w:tcPr>
            <w:tcW w:w="1440" w:type="dxa"/>
          </w:tcPr>
          <w:p w:rsidR="00467E04" w:rsidRPr="003A5C3C" w:rsidRDefault="00467E04" w:rsidP="00B45EBE">
            <w:r w:rsidRPr="003A5C3C">
              <w:t>K3EDTA</w:t>
            </w:r>
          </w:p>
        </w:tc>
        <w:tc>
          <w:tcPr>
            <w:tcW w:w="5894" w:type="dxa"/>
          </w:tcPr>
          <w:p w:rsidR="00467E04" w:rsidRPr="003A5C3C" w:rsidRDefault="00467E04" w:rsidP="00B45EBE">
            <w:r w:rsidRPr="003A5C3C">
              <w:t>K3EDTA for whole blood haematology determinations. Tube inversions prevent clotting. Invert 8-10 times.</w:t>
            </w:r>
          </w:p>
        </w:tc>
      </w:tr>
    </w:tbl>
    <w:p w:rsidR="00095F2A" w:rsidRPr="00B83385" w:rsidRDefault="00095F2A" w:rsidP="00095F2A">
      <w:pPr>
        <w:rPr>
          <w:szCs w:val="22"/>
          <w:u w:val="single"/>
        </w:rPr>
      </w:pPr>
    </w:p>
    <w:p w:rsidR="00095F2A" w:rsidRPr="00B12C24" w:rsidRDefault="00296157" w:rsidP="00095F2A">
      <w:pPr>
        <w:rPr>
          <w:sz w:val="18"/>
          <w:szCs w:val="18"/>
          <w:u w:val="single"/>
        </w:rPr>
      </w:pPr>
      <w:hyperlink w:anchor="Haematology" w:history="1">
        <w:r w:rsidR="00095F2A" w:rsidRPr="00095F2A">
          <w:rPr>
            <w:rStyle w:val="Hyperlink"/>
            <w:sz w:val="18"/>
            <w:szCs w:val="18"/>
          </w:rPr>
          <w:t>Return to Haematology Index</w:t>
        </w:r>
      </w:hyperlink>
    </w:p>
    <w:p w:rsidR="00095F2A" w:rsidRPr="00B12C24" w:rsidRDefault="00095F2A" w:rsidP="00095F2A">
      <w:pPr>
        <w:rPr>
          <w:sz w:val="18"/>
          <w:szCs w:val="18"/>
        </w:rPr>
      </w:pPr>
    </w:p>
    <w:p w:rsidR="00095F2A" w:rsidRPr="00B83385" w:rsidRDefault="00296157" w:rsidP="00095F2A">
      <w:pPr>
        <w:rPr>
          <w:sz w:val="18"/>
          <w:szCs w:val="18"/>
          <w:u w:val="single"/>
        </w:rPr>
      </w:pPr>
      <w:hyperlink w:anchor="_Table_of_Contents" w:history="1">
        <w:r w:rsidR="00095F2A">
          <w:rPr>
            <w:rStyle w:val="Hyperlink"/>
            <w:sz w:val="18"/>
            <w:szCs w:val="18"/>
          </w:rPr>
          <w:t xml:space="preserve">Return to </w:t>
        </w:r>
        <w:r w:rsidR="00095F2A" w:rsidRPr="00B12C24">
          <w:rPr>
            <w:rStyle w:val="Hyperlink"/>
            <w:sz w:val="18"/>
            <w:szCs w:val="18"/>
          </w:rPr>
          <w:t>Table of Contents</w:t>
        </w:r>
      </w:hyperlink>
    </w:p>
    <w:p w:rsidR="00B31529" w:rsidRPr="00D37CB5" w:rsidRDefault="00B31529" w:rsidP="00876F8E">
      <w:pPr>
        <w:pStyle w:val="Heading2"/>
      </w:pPr>
      <w:bookmarkStart w:id="851" w:name="_Toc360616728"/>
      <w:bookmarkStart w:id="852" w:name="_Toc360624913"/>
      <w:bookmarkStart w:id="853" w:name="_Toc360626648"/>
      <w:bookmarkStart w:id="854" w:name="_Toc360626885"/>
      <w:bookmarkStart w:id="855" w:name="_Toc360631782"/>
      <w:bookmarkStart w:id="856" w:name="_Toc360708022"/>
      <w:bookmarkStart w:id="857" w:name="_Toc365040455"/>
      <w:bookmarkStart w:id="858" w:name="_Toc373325385"/>
      <w:bookmarkStart w:id="859" w:name="_Toc373334597"/>
      <w:bookmarkStart w:id="860" w:name="_Toc373337676"/>
      <w:bookmarkStart w:id="861" w:name="_Toc373338318"/>
      <w:r w:rsidRPr="00D37CB5">
        <w:t>Haematology Routine Test Menu</w:t>
      </w:r>
      <w:bookmarkEnd w:id="851"/>
      <w:bookmarkEnd w:id="852"/>
      <w:bookmarkEnd w:id="853"/>
      <w:bookmarkEnd w:id="854"/>
      <w:bookmarkEnd w:id="855"/>
      <w:bookmarkEnd w:id="856"/>
      <w:bookmarkEnd w:id="857"/>
      <w:bookmarkEnd w:id="858"/>
      <w:bookmarkEnd w:id="859"/>
      <w:bookmarkEnd w:id="860"/>
      <w:bookmarkEnd w:id="8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3"/>
        <w:gridCol w:w="1794"/>
        <w:gridCol w:w="2621"/>
        <w:gridCol w:w="2341"/>
      </w:tblGrid>
      <w:tr w:rsidR="00B31529" w:rsidRPr="00157B38">
        <w:trPr>
          <w:trHeight w:val="634"/>
          <w:jc w:val="center"/>
        </w:trPr>
        <w:tc>
          <w:tcPr>
            <w:tcW w:w="2883" w:type="dxa"/>
            <w:tcBorders>
              <w:bottom w:val="single" w:sz="4" w:space="0" w:color="auto"/>
            </w:tcBorders>
            <w:shd w:val="clear" w:color="auto" w:fill="A0A0A0"/>
          </w:tcPr>
          <w:p w:rsidR="00B31529" w:rsidRPr="00157B38" w:rsidRDefault="00B31529">
            <w:r w:rsidRPr="00157B38">
              <w:t>Test</w:t>
            </w:r>
          </w:p>
        </w:tc>
        <w:tc>
          <w:tcPr>
            <w:tcW w:w="1794" w:type="dxa"/>
            <w:shd w:val="clear" w:color="auto" w:fill="A0A0A0"/>
          </w:tcPr>
          <w:p w:rsidR="00B31529" w:rsidRPr="00157B38" w:rsidRDefault="00B31529">
            <w:r w:rsidRPr="00157B38">
              <w:t>Specimen type</w:t>
            </w:r>
          </w:p>
        </w:tc>
        <w:tc>
          <w:tcPr>
            <w:tcW w:w="2621" w:type="dxa"/>
            <w:shd w:val="clear" w:color="auto" w:fill="A0A0A0"/>
          </w:tcPr>
          <w:p w:rsidR="00B31529" w:rsidRPr="00157B38" w:rsidRDefault="00B31529">
            <w:r w:rsidRPr="00157B38">
              <w:t>Additional Information</w:t>
            </w:r>
          </w:p>
        </w:tc>
        <w:tc>
          <w:tcPr>
            <w:tcW w:w="2341" w:type="dxa"/>
            <w:shd w:val="clear" w:color="auto" w:fill="A0A0A0"/>
          </w:tcPr>
          <w:p w:rsidR="00B31529" w:rsidRPr="00157B38" w:rsidRDefault="00B31529">
            <w:r w:rsidRPr="00157B38">
              <w:t>Turn-Around-Tim</w:t>
            </w:r>
            <w:r w:rsidR="00765658">
              <w:t>e *</w:t>
            </w:r>
          </w:p>
        </w:tc>
      </w:tr>
      <w:tr w:rsidR="00B31529" w:rsidRPr="00157B38">
        <w:trPr>
          <w:cantSplit/>
          <w:trHeight w:val="417"/>
          <w:jc w:val="center"/>
        </w:trPr>
        <w:tc>
          <w:tcPr>
            <w:tcW w:w="2883" w:type="dxa"/>
            <w:shd w:val="clear" w:color="auto" w:fill="A0A0A0"/>
          </w:tcPr>
          <w:p w:rsidR="00B31529" w:rsidRPr="00157B38" w:rsidRDefault="00B31529">
            <w:r w:rsidRPr="00157B38">
              <w:t>Full Blood Count</w:t>
            </w:r>
          </w:p>
        </w:tc>
        <w:tc>
          <w:tcPr>
            <w:tcW w:w="1794" w:type="dxa"/>
          </w:tcPr>
          <w:p w:rsidR="00B31529" w:rsidRPr="00157B38" w:rsidRDefault="00B31529">
            <w:r w:rsidRPr="00157B38">
              <w:t>EDTA x 1</w:t>
            </w:r>
          </w:p>
        </w:tc>
        <w:tc>
          <w:tcPr>
            <w:tcW w:w="2621" w:type="dxa"/>
          </w:tcPr>
          <w:p w:rsidR="00B31529" w:rsidRPr="002B6786" w:rsidRDefault="00B31529">
            <w:pPr>
              <w:rPr>
                <w:sz w:val="20"/>
                <w:szCs w:val="20"/>
              </w:rPr>
            </w:pPr>
            <w:r w:rsidRPr="002B6786">
              <w:rPr>
                <w:sz w:val="20"/>
                <w:szCs w:val="20"/>
              </w:rPr>
              <w:t xml:space="preserve">One </w:t>
            </w:r>
            <w:r>
              <w:rPr>
                <w:sz w:val="20"/>
                <w:szCs w:val="20"/>
              </w:rPr>
              <w:t>specimen</w:t>
            </w:r>
            <w:r w:rsidRPr="002B6786">
              <w:rPr>
                <w:sz w:val="20"/>
                <w:szCs w:val="20"/>
              </w:rPr>
              <w:t xml:space="preserve"> is sufficient for FBC and ESR</w:t>
            </w:r>
            <w:r w:rsidR="006C6490">
              <w:rPr>
                <w:sz w:val="20"/>
                <w:szCs w:val="20"/>
              </w:rPr>
              <w:t xml:space="preserve"> when filled to mark.</w:t>
            </w:r>
          </w:p>
          <w:p w:rsidR="00B31529" w:rsidRPr="002B6786" w:rsidRDefault="00B31529">
            <w:pPr>
              <w:rPr>
                <w:sz w:val="20"/>
                <w:szCs w:val="20"/>
              </w:rPr>
            </w:pPr>
            <w:r w:rsidRPr="002B6786">
              <w:rPr>
                <w:sz w:val="20"/>
                <w:szCs w:val="20"/>
              </w:rPr>
              <w:t xml:space="preserve"> </w:t>
            </w:r>
          </w:p>
        </w:tc>
        <w:tc>
          <w:tcPr>
            <w:tcW w:w="2341" w:type="dxa"/>
          </w:tcPr>
          <w:p w:rsidR="00B31529" w:rsidRDefault="003F3304">
            <w:r>
              <w:t>1 hour</w:t>
            </w:r>
            <w:r w:rsidR="00B31529">
              <w:t xml:space="preserve"> stat</w:t>
            </w:r>
          </w:p>
          <w:p w:rsidR="00B31529" w:rsidRDefault="00B31529">
            <w:r>
              <w:t>3 hrs routine</w:t>
            </w:r>
          </w:p>
          <w:p w:rsidR="00B31529" w:rsidRPr="00157B38" w:rsidRDefault="004C3D95">
            <w:r>
              <w:t>48</w:t>
            </w:r>
            <w:r w:rsidR="00B31529">
              <w:t>hrs GP specimens</w:t>
            </w:r>
          </w:p>
        </w:tc>
      </w:tr>
      <w:tr w:rsidR="00B31529" w:rsidRPr="00157B38">
        <w:trPr>
          <w:cantSplit/>
          <w:jc w:val="center"/>
        </w:trPr>
        <w:tc>
          <w:tcPr>
            <w:tcW w:w="2883" w:type="dxa"/>
            <w:shd w:val="clear" w:color="auto" w:fill="A0A0A0"/>
          </w:tcPr>
          <w:p w:rsidR="00B31529" w:rsidRPr="00157B38" w:rsidRDefault="00B31529">
            <w:r w:rsidRPr="00157B38">
              <w:t>Erythrocyte Sedimentation Rate</w:t>
            </w:r>
          </w:p>
        </w:tc>
        <w:tc>
          <w:tcPr>
            <w:tcW w:w="1794" w:type="dxa"/>
          </w:tcPr>
          <w:p w:rsidR="00B31529" w:rsidRPr="00157B38" w:rsidRDefault="00B31529"/>
          <w:p w:rsidR="00B31529" w:rsidRPr="00157B38" w:rsidRDefault="00B31529">
            <w:r w:rsidRPr="00157B38">
              <w:t>EDTA x 1</w:t>
            </w:r>
          </w:p>
        </w:tc>
        <w:tc>
          <w:tcPr>
            <w:tcW w:w="2621" w:type="dxa"/>
          </w:tcPr>
          <w:p w:rsidR="00B31529" w:rsidRPr="002B6786" w:rsidRDefault="00B31529">
            <w:pPr>
              <w:rPr>
                <w:sz w:val="20"/>
                <w:szCs w:val="20"/>
              </w:rPr>
            </w:pPr>
            <w:r w:rsidRPr="002B6786">
              <w:rPr>
                <w:sz w:val="20"/>
                <w:szCs w:val="20"/>
              </w:rPr>
              <w:t xml:space="preserve">For ESR analysis on paediatrics- 2 </w:t>
            </w:r>
            <w:r>
              <w:rPr>
                <w:sz w:val="20"/>
                <w:szCs w:val="20"/>
              </w:rPr>
              <w:t>paediatric specimen</w:t>
            </w:r>
            <w:r w:rsidRPr="002B6786">
              <w:rPr>
                <w:sz w:val="20"/>
                <w:szCs w:val="20"/>
              </w:rPr>
              <w:t>s required.</w:t>
            </w:r>
          </w:p>
        </w:tc>
        <w:tc>
          <w:tcPr>
            <w:tcW w:w="2341" w:type="dxa"/>
          </w:tcPr>
          <w:p w:rsidR="00B31529" w:rsidRDefault="00B31529">
            <w:r>
              <w:t>1 hour stat</w:t>
            </w:r>
          </w:p>
          <w:p w:rsidR="00B31529" w:rsidRDefault="00B31529">
            <w:r>
              <w:t>3 hrs routine</w:t>
            </w:r>
          </w:p>
          <w:p w:rsidR="00B31529" w:rsidRPr="00157B38" w:rsidRDefault="004C3D95">
            <w:r>
              <w:t>48</w:t>
            </w:r>
            <w:r w:rsidR="00B31529">
              <w:t>hrs GP specimens</w:t>
            </w:r>
          </w:p>
        </w:tc>
      </w:tr>
      <w:tr w:rsidR="00B31529" w:rsidRPr="00157B38">
        <w:trPr>
          <w:cantSplit/>
          <w:trHeight w:val="561"/>
          <w:jc w:val="center"/>
        </w:trPr>
        <w:tc>
          <w:tcPr>
            <w:tcW w:w="2883" w:type="dxa"/>
            <w:shd w:val="clear" w:color="auto" w:fill="A0A0A0"/>
          </w:tcPr>
          <w:p w:rsidR="00B31529" w:rsidRPr="00157B38" w:rsidRDefault="00B31529">
            <w:r w:rsidRPr="00157B38">
              <w:t>Reticulocyte Count</w:t>
            </w:r>
          </w:p>
        </w:tc>
        <w:tc>
          <w:tcPr>
            <w:tcW w:w="1794" w:type="dxa"/>
          </w:tcPr>
          <w:p w:rsidR="00B31529" w:rsidRPr="00157B38" w:rsidRDefault="00B31529">
            <w:r w:rsidRPr="00157B38">
              <w:t>EDTA x 1</w:t>
            </w:r>
          </w:p>
          <w:p w:rsidR="00B31529" w:rsidRPr="00157B38" w:rsidRDefault="00B31529"/>
        </w:tc>
        <w:tc>
          <w:tcPr>
            <w:tcW w:w="2621" w:type="dxa"/>
          </w:tcPr>
          <w:p w:rsidR="00B31529" w:rsidRPr="002B6786" w:rsidRDefault="00B31529">
            <w:pPr>
              <w:rPr>
                <w:sz w:val="20"/>
                <w:szCs w:val="20"/>
              </w:rPr>
            </w:pPr>
            <w:r w:rsidRPr="002B6786">
              <w:rPr>
                <w:sz w:val="20"/>
                <w:szCs w:val="20"/>
              </w:rPr>
              <w:t xml:space="preserve">Can be added on to FBC </w:t>
            </w:r>
            <w:r>
              <w:rPr>
                <w:sz w:val="20"/>
                <w:szCs w:val="20"/>
              </w:rPr>
              <w:t>specimen</w:t>
            </w:r>
            <w:r w:rsidRPr="002B6786">
              <w:rPr>
                <w:sz w:val="20"/>
                <w:szCs w:val="20"/>
              </w:rPr>
              <w:t>.</w:t>
            </w:r>
          </w:p>
          <w:p w:rsidR="00B31529" w:rsidRPr="002B6786" w:rsidRDefault="00B31529">
            <w:pPr>
              <w:rPr>
                <w:sz w:val="20"/>
                <w:szCs w:val="20"/>
              </w:rPr>
            </w:pPr>
          </w:p>
        </w:tc>
        <w:tc>
          <w:tcPr>
            <w:tcW w:w="2341" w:type="dxa"/>
          </w:tcPr>
          <w:p w:rsidR="00B31529" w:rsidRDefault="003F3304">
            <w:r>
              <w:t>1 hour</w:t>
            </w:r>
            <w:r w:rsidR="00B31529">
              <w:t xml:space="preserve"> stat</w:t>
            </w:r>
          </w:p>
          <w:p w:rsidR="00B31529" w:rsidRDefault="00B31529">
            <w:r>
              <w:t>3 hrs routine</w:t>
            </w:r>
          </w:p>
          <w:p w:rsidR="00B31529" w:rsidRPr="00157B38" w:rsidRDefault="004C3D95">
            <w:r>
              <w:t>48</w:t>
            </w:r>
            <w:r w:rsidR="00B31529">
              <w:t>hrs GP specimens</w:t>
            </w:r>
          </w:p>
        </w:tc>
      </w:tr>
      <w:tr w:rsidR="00B31529" w:rsidRPr="00157B38">
        <w:trPr>
          <w:cantSplit/>
          <w:trHeight w:val="70"/>
          <w:jc w:val="center"/>
        </w:trPr>
        <w:tc>
          <w:tcPr>
            <w:tcW w:w="2883" w:type="dxa"/>
            <w:shd w:val="clear" w:color="auto" w:fill="A0A0A0"/>
          </w:tcPr>
          <w:p w:rsidR="00B31529" w:rsidRPr="00157B38" w:rsidRDefault="00B31529">
            <w:r w:rsidRPr="00157B38">
              <w:t>Coagulation Screen             (on Heparin or Heparin &amp; Warfarin)</w:t>
            </w:r>
          </w:p>
        </w:tc>
        <w:tc>
          <w:tcPr>
            <w:tcW w:w="1794" w:type="dxa"/>
          </w:tcPr>
          <w:p w:rsidR="00B31529" w:rsidRPr="00157B38" w:rsidRDefault="00B31529">
            <w:r w:rsidRPr="00157B38">
              <w:t>NaCit x 1</w:t>
            </w:r>
          </w:p>
        </w:tc>
        <w:tc>
          <w:tcPr>
            <w:tcW w:w="2621" w:type="dxa"/>
          </w:tcPr>
          <w:p w:rsidR="00B31529" w:rsidRPr="002B6786" w:rsidRDefault="00B31529">
            <w:pPr>
              <w:rPr>
                <w:sz w:val="20"/>
                <w:szCs w:val="20"/>
              </w:rPr>
            </w:pPr>
            <w:r>
              <w:rPr>
                <w:sz w:val="20"/>
                <w:szCs w:val="20"/>
              </w:rPr>
              <w:t>Specimen</w:t>
            </w:r>
            <w:r w:rsidRPr="002B6786">
              <w:rPr>
                <w:sz w:val="20"/>
                <w:szCs w:val="20"/>
              </w:rPr>
              <w:t xml:space="preserve"> </w:t>
            </w:r>
            <w:r w:rsidRPr="002B6786">
              <w:rPr>
                <w:b/>
                <w:sz w:val="20"/>
                <w:szCs w:val="20"/>
              </w:rPr>
              <w:t>must</w:t>
            </w:r>
            <w:r w:rsidRPr="002B6786">
              <w:rPr>
                <w:sz w:val="20"/>
                <w:szCs w:val="20"/>
              </w:rPr>
              <w:t xml:space="preserve"> be filled to the Black arrow on the tube</w:t>
            </w:r>
          </w:p>
        </w:tc>
        <w:tc>
          <w:tcPr>
            <w:tcW w:w="2341" w:type="dxa"/>
          </w:tcPr>
          <w:p w:rsidR="00B31529" w:rsidRDefault="00B31529">
            <w:r>
              <w:t>1 hour stat</w:t>
            </w:r>
          </w:p>
          <w:p w:rsidR="00B31529" w:rsidRDefault="00B31529">
            <w:r>
              <w:t>3hrs Routine</w:t>
            </w:r>
          </w:p>
          <w:p w:rsidR="00B31529" w:rsidRPr="00157B38" w:rsidRDefault="00B31529">
            <w:r>
              <w:t xml:space="preserve">8 hrs GP </w:t>
            </w:r>
          </w:p>
        </w:tc>
      </w:tr>
      <w:tr w:rsidR="00B31529" w:rsidRPr="00157B38">
        <w:trPr>
          <w:cantSplit/>
          <w:jc w:val="center"/>
        </w:trPr>
        <w:tc>
          <w:tcPr>
            <w:tcW w:w="2883" w:type="dxa"/>
            <w:shd w:val="clear" w:color="auto" w:fill="A0A0A0"/>
          </w:tcPr>
          <w:p w:rsidR="00B31529" w:rsidRPr="00157B38" w:rsidRDefault="00B31529">
            <w:r w:rsidRPr="00157B38">
              <w:lastRenderedPageBreak/>
              <w:t xml:space="preserve">INR      </w:t>
            </w:r>
          </w:p>
          <w:p w:rsidR="00B31529" w:rsidRPr="00157B38" w:rsidRDefault="00B31529">
            <w:r w:rsidRPr="00157B38">
              <w:t>(on Warfarin)</w:t>
            </w:r>
          </w:p>
        </w:tc>
        <w:tc>
          <w:tcPr>
            <w:tcW w:w="1794" w:type="dxa"/>
          </w:tcPr>
          <w:p w:rsidR="00B31529" w:rsidRPr="00157B38" w:rsidRDefault="00B31529">
            <w:r w:rsidRPr="00157B38">
              <w:t>NaCit x 1</w:t>
            </w:r>
          </w:p>
        </w:tc>
        <w:tc>
          <w:tcPr>
            <w:tcW w:w="2621" w:type="dxa"/>
          </w:tcPr>
          <w:p w:rsidR="00B31529" w:rsidRPr="002B6786" w:rsidRDefault="00B31529">
            <w:pPr>
              <w:rPr>
                <w:sz w:val="20"/>
                <w:szCs w:val="20"/>
              </w:rPr>
            </w:pPr>
            <w:r>
              <w:rPr>
                <w:sz w:val="20"/>
                <w:szCs w:val="20"/>
              </w:rPr>
              <w:t>Specimen</w:t>
            </w:r>
            <w:r w:rsidRPr="002B6786">
              <w:rPr>
                <w:sz w:val="20"/>
                <w:szCs w:val="20"/>
              </w:rPr>
              <w:t xml:space="preserve"> </w:t>
            </w:r>
            <w:r w:rsidRPr="002B6786">
              <w:rPr>
                <w:b/>
                <w:sz w:val="20"/>
                <w:szCs w:val="20"/>
              </w:rPr>
              <w:t>must</w:t>
            </w:r>
            <w:r w:rsidRPr="002B6786">
              <w:rPr>
                <w:sz w:val="20"/>
                <w:szCs w:val="20"/>
              </w:rPr>
              <w:t xml:space="preserve"> be filled to the Black arrow on the tube</w:t>
            </w:r>
          </w:p>
        </w:tc>
        <w:tc>
          <w:tcPr>
            <w:tcW w:w="2341" w:type="dxa"/>
          </w:tcPr>
          <w:p w:rsidR="00B31529" w:rsidRDefault="00B31529">
            <w:r>
              <w:t>1 hour stat</w:t>
            </w:r>
          </w:p>
          <w:p w:rsidR="00B31529" w:rsidRDefault="00B31529">
            <w:r>
              <w:t>3hrs Routine</w:t>
            </w:r>
          </w:p>
          <w:p w:rsidR="00B31529" w:rsidRPr="00157B38" w:rsidRDefault="00821986">
            <w:r>
              <w:t>24</w:t>
            </w:r>
            <w:r w:rsidR="00B31529">
              <w:t xml:space="preserve"> hrs GP</w:t>
            </w:r>
          </w:p>
        </w:tc>
      </w:tr>
      <w:tr w:rsidR="00B31529" w:rsidRPr="00157B38">
        <w:trPr>
          <w:cantSplit/>
          <w:jc w:val="center"/>
        </w:trPr>
        <w:tc>
          <w:tcPr>
            <w:tcW w:w="2883" w:type="dxa"/>
            <w:shd w:val="clear" w:color="auto" w:fill="A0A0A0"/>
          </w:tcPr>
          <w:p w:rsidR="00B31529" w:rsidRPr="00157B38" w:rsidRDefault="00B31529">
            <w:r>
              <w:t>Fibrinogen</w:t>
            </w:r>
          </w:p>
        </w:tc>
        <w:tc>
          <w:tcPr>
            <w:tcW w:w="1794" w:type="dxa"/>
          </w:tcPr>
          <w:p w:rsidR="00B31529" w:rsidRDefault="00B31529">
            <w:r w:rsidRPr="00157B38">
              <w:t>NaCit x 1</w:t>
            </w:r>
          </w:p>
          <w:p w:rsidR="00B31529" w:rsidRPr="00157B38" w:rsidRDefault="00B31529"/>
        </w:tc>
        <w:tc>
          <w:tcPr>
            <w:tcW w:w="2621" w:type="dxa"/>
          </w:tcPr>
          <w:p w:rsidR="00B31529" w:rsidRPr="002B6786" w:rsidRDefault="00B31529">
            <w:pPr>
              <w:rPr>
                <w:sz w:val="20"/>
                <w:szCs w:val="20"/>
              </w:rPr>
            </w:pPr>
            <w:r>
              <w:rPr>
                <w:sz w:val="20"/>
                <w:szCs w:val="20"/>
              </w:rPr>
              <w:t xml:space="preserve">Can be added on </w:t>
            </w:r>
            <w:r w:rsidRPr="002B6786">
              <w:rPr>
                <w:sz w:val="20"/>
                <w:szCs w:val="20"/>
              </w:rPr>
              <w:t xml:space="preserve">to Coag </w:t>
            </w:r>
            <w:r>
              <w:rPr>
                <w:sz w:val="20"/>
                <w:szCs w:val="20"/>
              </w:rPr>
              <w:t>specimen</w:t>
            </w:r>
            <w:r w:rsidRPr="002B6786">
              <w:rPr>
                <w:sz w:val="20"/>
                <w:szCs w:val="20"/>
              </w:rPr>
              <w:t>.</w:t>
            </w:r>
          </w:p>
          <w:p w:rsidR="00B31529" w:rsidRPr="002B6786" w:rsidRDefault="00B31529" w:rsidP="003103EF">
            <w:pPr>
              <w:rPr>
                <w:sz w:val="20"/>
                <w:szCs w:val="20"/>
              </w:rPr>
            </w:pPr>
            <w:r>
              <w:rPr>
                <w:sz w:val="20"/>
                <w:szCs w:val="20"/>
              </w:rPr>
              <w:t>Specimen</w:t>
            </w:r>
            <w:r w:rsidRPr="002B6786">
              <w:rPr>
                <w:sz w:val="20"/>
                <w:szCs w:val="20"/>
              </w:rPr>
              <w:t xml:space="preserve"> </w:t>
            </w:r>
            <w:r>
              <w:rPr>
                <w:sz w:val="20"/>
                <w:szCs w:val="20"/>
              </w:rPr>
              <w:t>should</w:t>
            </w:r>
            <w:r w:rsidRPr="002B6786">
              <w:rPr>
                <w:sz w:val="20"/>
                <w:szCs w:val="20"/>
              </w:rPr>
              <w:t xml:space="preserve"> </w:t>
            </w:r>
            <w:r w:rsidR="006C6490">
              <w:rPr>
                <w:sz w:val="20"/>
                <w:szCs w:val="20"/>
              </w:rPr>
              <w:t>&lt;4hrs</w:t>
            </w:r>
          </w:p>
        </w:tc>
        <w:tc>
          <w:tcPr>
            <w:tcW w:w="2341" w:type="dxa"/>
          </w:tcPr>
          <w:p w:rsidR="00B31529" w:rsidRDefault="00B31529">
            <w:r>
              <w:t>1 hour stat</w:t>
            </w:r>
          </w:p>
          <w:p w:rsidR="004B6B77" w:rsidRDefault="004B6B77" w:rsidP="004B6B77">
            <w:r>
              <w:t>3hrs Routine</w:t>
            </w:r>
          </w:p>
          <w:p w:rsidR="004B6B77" w:rsidRPr="00157B38" w:rsidRDefault="004B6B77"/>
        </w:tc>
      </w:tr>
      <w:tr w:rsidR="00B31529" w:rsidRPr="00157B38">
        <w:trPr>
          <w:cantSplit/>
          <w:trHeight w:val="498"/>
          <w:jc w:val="center"/>
        </w:trPr>
        <w:tc>
          <w:tcPr>
            <w:tcW w:w="2883" w:type="dxa"/>
            <w:shd w:val="clear" w:color="auto" w:fill="A0A0A0"/>
          </w:tcPr>
          <w:p w:rsidR="00B31529" w:rsidRPr="00157B38" w:rsidRDefault="00B31529">
            <w:r w:rsidRPr="00157B38">
              <w:t>D- Dimers</w:t>
            </w:r>
          </w:p>
        </w:tc>
        <w:tc>
          <w:tcPr>
            <w:tcW w:w="1794" w:type="dxa"/>
          </w:tcPr>
          <w:p w:rsidR="00B31529" w:rsidRPr="00157B38" w:rsidRDefault="00B31529">
            <w:r w:rsidRPr="00157B38">
              <w:t>NaCit x 1</w:t>
            </w:r>
          </w:p>
        </w:tc>
        <w:tc>
          <w:tcPr>
            <w:tcW w:w="2621" w:type="dxa"/>
          </w:tcPr>
          <w:p w:rsidR="00B31529" w:rsidRPr="002B6786" w:rsidRDefault="00B31529">
            <w:pPr>
              <w:rPr>
                <w:sz w:val="20"/>
                <w:szCs w:val="20"/>
              </w:rPr>
            </w:pPr>
            <w:r w:rsidRPr="002B6786">
              <w:rPr>
                <w:sz w:val="20"/>
                <w:szCs w:val="20"/>
              </w:rPr>
              <w:t xml:space="preserve">Can be added on to Coag </w:t>
            </w:r>
            <w:r>
              <w:rPr>
                <w:sz w:val="20"/>
                <w:szCs w:val="20"/>
              </w:rPr>
              <w:t>specimen</w:t>
            </w:r>
            <w:r w:rsidRPr="002B6786">
              <w:rPr>
                <w:sz w:val="20"/>
                <w:szCs w:val="20"/>
              </w:rPr>
              <w:t xml:space="preserve"> if </w:t>
            </w:r>
            <w:r>
              <w:rPr>
                <w:sz w:val="20"/>
                <w:szCs w:val="20"/>
              </w:rPr>
              <w:t>specimen</w:t>
            </w:r>
            <w:r w:rsidRPr="002B6786">
              <w:rPr>
                <w:sz w:val="20"/>
                <w:szCs w:val="20"/>
              </w:rPr>
              <w:t xml:space="preserve"> is within 4 hrs of phlebotomy</w:t>
            </w:r>
          </w:p>
        </w:tc>
        <w:tc>
          <w:tcPr>
            <w:tcW w:w="2341" w:type="dxa"/>
          </w:tcPr>
          <w:p w:rsidR="00B31529" w:rsidRDefault="00B31529">
            <w:r>
              <w:t>1 hour stat</w:t>
            </w:r>
          </w:p>
          <w:p w:rsidR="00B31529" w:rsidRDefault="00B31529">
            <w:r>
              <w:t>3hrs Routine</w:t>
            </w:r>
          </w:p>
          <w:p w:rsidR="00B31529" w:rsidRPr="00157B38" w:rsidRDefault="00B31529">
            <w:r>
              <w:t>4 hrs GP</w:t>
            </w:r>
          </w:p>
        </w:tc>
      </w:tr>
    </w:tbl>
    <w:p w:rsidR="00B31529" w:rsidRPr="00157B38" w:rsidRDefault="00B31529">
      <w:r w:rsidRPr="00157B38">
        <w:t>* Tu</w:t>
      </w:r>
      <w:r>
        <w:t>rn Around Time applies to Stat/</w:t>
      </w:r>
      <w:r w:rsidRPr="00157B38">
        <w:t xml:space="preserve">Urgent </w:t>
      </w:r>
      <w:r>
        <w:t>specimen</w:t>
      </w:r>
      <w:r w:rsidRPr="00157B38">
        <w:t xml:space="preserve">s </w:t>
      </w:r>
      <w:r w:rsidRPr="002B6786">
        <w:rPr>
          <w:b/>
        </w:rPr>
        <w:t>after</w:t>
      </w:r>
      <w:r>
        <w:t xml:space="preserve"> they are </w:t>
      </w:r>
      <w:r w:rsidRPr="00157B38">
        <w:t>received in Haematology Lab</w:t>
      </w:r>
      <w:r>
        <w:t>oratory</w:t>
      </w:r>
      <w:r w:rsidRPr="00157B38">
        <w:t>.</w:t>
      </w:r>
    </w:p>
    <w:p w:rsidR="00095F2A" w:rsidRPr="00B83385" w:rsidRDefault="00095F2A" w:rsidP="00095F2A">
      <w:pPr>
        <w:rPr>
          <w:szCs w:val="22"/>
          <w:u w:val="single"/>
        </w:rPr>
      </w:pPr>
    </w:p>
    <w:p w:rsidR="00095F2A" w:rsidRPr="00B12C24" w:rsidRDefault="00296157" w:rsidP="00095F2A">
      <w:pPr>
        <w:rPr>
          <w:sz w:val="18"/>
          <w:szCs w:val="18"/>
          <w:u w:val="single"/>
        </w:rPr>
      </w:pPr>
      <w:hyperlink w:anchor="Haematology" w:history="1">
        <w:r w:rsidR="00095F2A" w:rsidRPr="00095F2A">
          <w:rPr>
            <w:rStyle w:val="Hyperlink"/>
            <w:sz w:val="18"/>
            <w:szCs w:val="18"/>
          </w:rPr>
          <w:t>Return to Haematology Index</w:t>
        </w:r>
      </w:hyperlink>
    </w:p>
    <w:p w:rsidR="00095F2A" w:rsidRPr="00B12C24" w:rsidRDefault="00095F2A" w:rsidP="00095F2A">
      <w:pPr>
        <w:rPr>
          <w:sz w:val="18"/>
          <w:szCs w:val="18"/>
        </w:rPr>
      </w:pPr>
    </w:p>
    <w:p w:rsidR="00095F2A" w:rsidRPr="00B83385" w:rsidRDefault="00296157" w:rsidP="00095F2A">
      <w:pPr>
        <w:rPr>
          <w:sz w:val="18"/>
          <w:szCs w:val="18"/>
          <w:u w:val="single"/>
        </w:rPr>
      </w:pPr>
      <w:hyperlink w:anchor="_Table_of_Contents" w:history="1">
        <w:r w:rsidR="00095F2A">
          <w:rPr>
            <w:rStyle w:val="Hyperlink"/>
            <w:sz w:val="18"/>
            <w:szCs w:val="18"/>
          </w:rPr>
          <w:t xml:space="preserve">Return to </w:t>
        </w:r>
        <w:r w:rsidR="00095F2A" w:rsidRPr="00B12C24">
          <w:rPr>
            <w:rStyle w:val="Hyperlink"/>
            <w:sz w:val="18"/>
            <w:szCs w:val="18"/>
          </w:rPr>
          <w:t>Table of Contents</w:t>
        </w:r>
      </w:hyperlink>
    </w:p>
    <w:p w:rsidR="00B31529" w:rsidRPr="00157B38" w:rsidRDefault="00B31529" w:rsidP="00876F8E">
      <w:pPr>
        <w:pStyle w:val="Heading2"/>
      </w:pPr>
      <w:bookmarkStart w:id="862" w:name="_Toc360616729"/>
      <w:bookmarkStart w:id="863" w:name="_Toc360624914"/>
      <w:bookmarkStart w:id="864" w:name="_Toc360626649"/>
      <w:bookmarkStart w:id="865" w:name="_Toc360626886"/>
      <w:bookmarkStart w:id="866" w:name="_Toc360631783"/>
      <w:bookmarkStart w:id="867" w:name="_Toc360708023"/>
      <w:bookmarkStart w:id="868" w:name="_Toc365040456"/>
      <w:bookmarkStart w:id="869" w:name="_Toc373325386"/>
      <w:bookmarkStart w:id="870" w:name="_Toc373334598"/>
      <w:bookmarkStart w:id="871" w:name="_Toc373337677"/>
      <w:bookmarkStart w:id="872" w:name="_Toc373338319"/>
      <w:r w:rsidRPr="00157B38">
        <w:t>Haematology In-House Special Tests</w:t>
      </w:r>
      <w:bookmarkEnd w:id="862"/>
      <w:bookmarkEnd w:id="863"/>
      <w:bookmarkEnd w:id="864"/>
      <w:bookmarkEnd w:id="865"/>
      <w:bookmarkEnd w:id="866"/>
      <w:bookmarkEnd w:id="867"/>
      <w:bookmarkEnd w:id="868"/>
      <w:bookmarkEnd w:id="869"/>
      <w:bookmarkEnd w:id="870"/>
      <w:bookmarkEnd w:id="871"/>
      <w:bookmarkEnd w:id="872"/>
    </w:p>
    <w:p w:rsidR="00B31529" w:rsidRPr="00157B38" w:rsidRDefault="00B31529"/>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8"/>
        <w:gridCol w:w="1257"/>
        <w:gridCol w:w="3108"/>
        <w:gridCol w:w="2858"/>
      </w:tblGrid>
      <w:tr w:rsidR="00B31529" w:rsidRPr="00157B38">
        <w:trPr>
          <w:jc w:val="center"/>
        </w:trPr>
        <w:tc>
          <w:tcPr>
            <w:tcW w:w="2888" w:type="dxa"/>
            <w:tcBorders>
              <w:bottom w:val="single" w:sz="4" w:space="0" w:color="auto"/>
            </w:tcBorders>
            <w:shd w:val="clear" w:color="auto" w:fill="A0A0A0"/>
          </w:tcPr>
          <w:p w:rsidR="00B31529" w:rsidRPr="00157B38" w:rsidRDefault="00B31529">
            <w:r w:rsidRPr="00157B38">
              <w:t>Test</w:t>
            </w:r>
          </w:p>
          <w:p w:rsidR="00B31529" w:rsidRPr="00157B38" w:rsidRDefault="00B31529"/>
        </w:tc>
        <w:tc>
          <w:tcPr>
            <w:tcW w:w="1257" w:type="dxa"/>
            <w:shd w:val="clear" w:color="auto" w:fill="A0A0A0"/>
          </w:tcPr>
          <w:p w:rsidR="00B31529" w:rsidRPr="00157B38" w:rsidRDefault="00B31529">
            <w:r w:rsidRPr="00157B38">
              <w:t>Specimen type</w:t>
            </w:r>
          </w:p>
        </w:tc>
        <w:tc>
          <w:tcPr>
            <w:tcW w:w="3108" w:type="dxa"/>
            <w:shd w:val="clear" w:color="auto" w:fill="A0A0A0"/>
          </w:tcPr>
          <w:p w:rsidR="00B31529" w:rsidRPr="00157B38" w:rsidRDefault="00B31529">
            <w:r w:rsidRPr="00157B38">
              <w:t>Additional Information</w:t>
            </w:r>
          </w:p>
        </w:tc>
        <w:tc>
          <w:tcPr>
            <w:tcW w:w="2858" w:type="dxa"/>
            <w:shd w:val="clear" w:color="auto" w:fill="A0A0A0"/>
          </w:tcPr>
          <w:p w:rsidR="00B31529" w:rsidRPr="00157B38" w:rsidRDefault="00B31529">
            <w:r w:rsidRPr="00157B38">
              <w:t>Turn-Around-Time</w:t>
            </w:r>
          </w:p>
          <w:p w:rsidR="00B31529" w:rsidRPr="00157B38" w:rsidRDefault="00B31529">
            <w:r w:rsidRPr="00157B38">
              <w:t>*</w:t>
            </w:r>
          </w:p>
        </w:tc>
      </w:tr>
      <w:tr w:rsidR="00B31529" w:rsidRPr="00157B38">
        <w:trPr>
          <w:jc w:val="center"/>
        </w:trPr>
        <w:tc>
          <w:tcPr>
            <w:tcW w:w="2888" w:type="dxa"/>
            <w:shd w:val="clear" w:color="auto" w:fill="A0A0A0"/>
          </w:tcPr>
          <w:p w:rsidR="00B31529" w:rsidRPr="00157B38" w:rsidRDefault="00B31529">
            <w:r w:rsidRPr="00157B38">
              <w:t xml:space="preserve">Malaria </w:t>
            </w:r>
          </w:p>
          <w:p w:rsidR="00B31529" w:rsidRPr="00157B38" w:rsidRDefault="00B31529">
            <w:r w:rsidRPr="00157B38">
              <w:t>(Films + Serology Screen)</w:t>
            </w:r>
          </w:p>
        </w:tc>
        <w:tc>
          <w:tcPr>
            <w:tcW w:w="1257" w:type="dxa"/>
          </w:tcPr>
          <w:p w:rsidR="00B31529" w:rsidRPr="00157B38" w:rsidRDefault="00B31529">
            <w:r w:rsidRPr="00157B38">
              <w:t xml:space="preserve">EDTA x 1 </w:t>
            </w:r>
          </w:p>
        </w:tc>
        <w:tc>
          <w:tcPr>
            <w:tcW w:w="3108" w:type="dxa"/>
          </w:tcPr>
          <w:p w:rsidR="00B31529" w:rsidRPr="002B6786" w:rsidRDefault="00B31529">
            <w:pPr>
              <w:rPr>
                <w:sz w:val="20"/>
                <w:szCs w:val="20"/>
              </w:rPr>
            </w:pPr>
            <w:r w:rsidRPr="002B6786">
              <w:rPr>
                <w:sz w:val="20"/>
                <w:szCs w:val="20"/>
              </w:rPr>
              <w:t xml:space="preserve">Can be requested on fresh FBC </w:t>
            </w:r>
            <w:r>
              <w:rPr>
                <w:sz w:val="20"/>
                <w:szCs w:val="20"/>
              </w:rPr>
              <w:t>specimen</w:t>
            </w:r>
            <w:r w:rsidRPr="002B6786">
              <w:rPr>
                <w:sz w:val="20"/>
                <w:szCs w:val="20"/>
              </w:rPr>
              <w:t>.</w:t>
            </w:r>
          </w:p>
          <w:p w:rsidR="00B31529" w:rsidRPr="002B6786" w:rsidRDefault="00B31529">
            <w:pPr>
              <w:rPr>
                <w:sz w:val="20"/>
                <w:szCs w:val="20"/>
              </w:rPr>
            </w:pPr>
          </w:p>
          <w:p w:rsidR="00B31529" w:rsidRPr="002B6786" w:rsidRDefault="00B31529">
            <w:pPr>
              <w:rPr>
                <w:sz w:val="20"/>
                <w:szCs w:val="20"/>
              </w:rPr>
            </w:pPr>
            <w:r w:rsidRPr="002B6786">
              <w:rPr>
                <w:sz w:val="20"/>
                <w:szCs w:val="20"/>
              </w:rPr>
              <w:t>Contact lab for specific ‘Malaria Report’</w:t>
            </w:r>
            <w:r>
              <w:rPr>
                <w:sz w:val="20"/>
                <w:szCs w:val="20"/>
              </w:rPr>
              <w:t xml:space="preserve"> form (Path Haem LP12) must</w:t>
            </w:r>
            <w:r w:rsidRPr="002B6786">
              <w:rPr>
                <w:sz w:val="20"/>
                <w:szCs w:val="20"/>
              </w:rPr>
              <w:t xml:space="preserve"> be completed.</w:t>
            </w:r>
          </w:p>
        </w:tc>
        <w:tc>
          <w:tcPr>
            <w:tcW w:w="2858" w:type="dxa"/>
          </w:tcPr>
          <w:p w:rsidR="00B31529" w:rsidRDefault="00B31529">
            <w:r>
              <w:t>3</w:t>
            </w:r>
            <w:r w:rsidRPr="00157B38">
              <w:t xml:space="preserve"> Hours</w:t>
            </w:r>
            <w:r>
              <w:t xml:space="preserve"> Antigen screen</w:t>
            </w:r>
          </w:p>
          <w:p w:rsidR="00B31529" w:rsidRPr="00157B38" w:rsidRDefault="003103EF">
            <w:r>
              <w:t>&gt;</w:t>
            </w:r>
            <w:r w:rsidR="00B31529">
              <w:t>24 hrs for complete report</w:t>
            </w:r>
          </w:p>
        </w:tc>
      </w:tr>
      <w:tr w:rsidR="00B31529" w:rsidRPr="00157B38">
        <w:trPr>
          <w:trHeight w:val="790"/>
          <w:jc w:val="center"/>
        </w:trPr>
        <w:tc>
          <w:tcPr>
            <w:tcW w:w="2888" w:type="dxa"/>
            <w:shd w:val="clear" w:color="auto" w:fill="A0A0A0"/>
          </w:tcPr>
          <w:p w:rsidR="00B31529" w:rsidRPr="00157B38" w:rsidRDefault="00B31529">
            <w:r w:rsidRPr="00157B38">
              <w:t>Sickle Cell Screen</w:t>
            </w:r>
          </w:p>
        </w:tc>
        <w:tc>
          <w:tcPr>
            <w:tcW w:w="1257" w:type="dxa"/>
          </w:tcPr>
          <w:p w:rsidR="00B31529" w:rsidRPr="00157B38" w:rsidRDefault="00B31529">
            <w:r w:rsidRPr="00157B38">
              <w:t xml:space="preserve">EDTA x 1 </w:t>
            </w:r>
          </w:p>
        </w:tc>
        <w:tc>
          <w:tcPr>
            <w:tcW w:w="3108" w:type="dxa"/>
          </w:tcPr>
          <w:p w:rsidR="00B31529" w:rsidRPr="002B6786" w:rsidRDefault="00B31529">
            <w:pPr>
              <w:rPr>
                <w:sz w:val="20"/>
                <w:szCs w:val="20"/>
              </w:rPr>
            </w:pPr>
            <w:r w:rsidRPr="002B6786">
              <w:rPr>
                <w:sz w:val="20"/>
                <w:szCs w:val="20"/>
              </w:rPr>
              <w:t xml:space="preserve">Can be requested on FBC </w:t>
            </w:r>
            <w:r>
              <w:rPr>
                <w:sz w:val="20"/>
                <w:szCs w:val="20"/>
              </w:rPr>
              <w:t>specimen</w:t>
            </w:r>
            <w:r w:rsidRPr="002B6786">
              <w:rPr>
                <w:sz w:val="20"/>
                <w:szCs w:val="20"/>
              </w:rPr>
              <w:t>.</w:t>
            </w:r>
          </w:p>
        </w:tc>
        <w:tc>
          <w:tcPr>
            <w:tcW w:w="2858" w:type="dxa"/>
          </w:tcPr>
          <w:p w:rsidR="00B31529" w:rsidRDefault="00B31529">
            <w:r>
              <w:t>1 hr stat</w:t>
            </w:r>
          </w:p>
          <w:p w:rsidR="00B31529" w:rsidRPr="00157B38" w:rsidRDefault="00B31529">
            <w:r>
              <w:t>1 week routine</w:t>
            </w:r>
          </w:p>
        </w:tc>
      </w:tr>
    </w:tbl>
    <w:p w:rsidR="00095F2A" w:rsidRPr="00B83385" w:rsidRDefault="00095F2A" w:rsidP="00095F2A">
      <w:pPr>
        <w:rPr>
          <w:szCs w:val="22"/>
          <w:u w:val="single"/>
        </w:rPr>
      </w:pPr>
    </w:p>
    <w:p w:rsidR="00095F2A" w:rsidRPr="00B12C24" w:rsidRDefault="00296157" w:rsidP="00095F2A">
      <w:pPr>
        <w:rPr>
          <w:sz w:val="18"/>
          <w:szCs w:val="18"/>
          <w:u w:val="single"/>
        </w:rPr>
      </w:pPr>
      <w:hyperlink w:anchor="Haematology" w:history="1">
        <w:r w:rsidR="00095F2A" w:rsidRPr="00095F2A">
          <w:rPr>
            <w:rStyle w:val="Hyperlink"/>
            <w:sz w:val="18"/>
            <w:szCs w:val="18"/>
          </w:rPr>
          <w:t>Return to Haematology Index</w:t>
        </w:r>
      </w:hyperlink>
    </w:p>
    <w:p w:rsidR="00095F2A" w:rsidRPr="00B12C24" w:rsidRDefault="00095F2A" w:rsidP="00095F2A">
      <w:pPr>
        <w:rPr>
          <w:sz w:val="18"/>
          <w:szCs w:val="18"/>
        </w:rPr>
      </w:pPr>
    </w:p>
    <w:p w:rsidR="00095F2A" w:rsidRPr="00B83385" w:rsidRDefault="00296157" w:rsidP="00095F2A">
      <w:pPr>
        <w:rPr>
          <w:sz w:val="18"/>
          <w:szCs w:val="18"/>
          <w:u w:val="single"/>
        </w:rPr>
      </w:pPr>
      <w:hyperlink w:anchor="_Table_of_Contents" w:history="1">
        <w:r w:rsidR="00095F2A">
          <w:rPr>
            <w:rStyle w:val="Hyperlink"/>
            <w:sz w:val="18"/>
            <w:szCs w:val="18"/>
          </w:rPr>
          <w:t xml:space="preserve">Return to </w:t>
        </w:r>
        <w:r w:rsidR="00095F2A" w:rsidRPr="00B12C24">
          <w:rPr>
            <w:rStyle w:val="Hyperlink"/>
            <w:sz w:val="18"/>
            <w:szCs w:val="18"/>
          </w:rPr>
          <w:t>Table of Contents</w:t>
        </w:r>
      </w:hyperlink>
    </w:p>
    <w:p w:rsidR="004F2141" w:rsidRDefault="004F2141" w:rsidP="00876F8E">
      <w:pPr>
        <w:pStyle w:val="Heading2"/>
      </w:pPr>
      <w:bookmarkStart w:id="873" w:name="_Toc360624915"/>
      <w:bookmarkStart w:id="874" w:name="_Toc360626650"/>
      <w:bookmarkStart w:id="875" w:name="_Toc360626887"/>
      <w:bookmarkStart w:id="876" w:name="_Toc360631784"/>
      <w:bookmarkStart w:id="877" w:name="_Toc360708024"/>
      <w:bookmarkStart w:id="878" w:name="_Toc365040457"/>
      <w:bookmarkStart w:id="879" w:name="_Toc373325387"/>
      <w:bookmarkStart w:id="880" w:name="_Toc373334599"/>
      <w:bookmarkStart w:id="881" w:name="_Toc373337678"/>
      <w:bookmarkStart w:id="882" w:name="_Toc373338320"/>
      <w:bookmarkStart w:id="883" w:name="_Toc360616730"/>
      <w:r>
        <w:t>Referral Tests</w:t>
      </w:r>
      <w:bookmarkEnd w:id="873"/>
      <w:bookmarkEnd w:id="874"/>
      <w:bookmarkEnd w:id="875"/>
      <w:bookmarkEnd w:id="876"/>
      <w:bookmarkEnd w:id="877"/>
      <w:bookmarkEnd w:id="878"/>
      <w:bookmarkEnd w:id="879"/>
      <w:bookmarkEnd w:id="880"/>
      <w:bookmarkEnd w:id="881"/>
      <w:bookmarkEnd w:id="882"/>
    </w:p>
    <w:p w:rsidR="00B31529" w:rsidRPr="00157B38" w:rsidRDefault="00B31529" w:rsidP="004F2141">
      <w:pPr>
        <w:pStyle w:val="Heading2"/>
      </w:pPr>
      <w:bookmarkStart w:id="884" w:name="_Toc360624916"/>
      <w:bookmarkStart w:id="885" w:name="_Toc360626651"/>
      <w:bookmarkStart w:id="886" w:name="_Toc360626888"/>
      <w:bookmarkStart w:id="887" w:name="_Toc360631785"/>
      <w:bookmarkStart w:id="888" w:name="_Toc360708025"/>
      <w:bookmarkStart w:id="889" w:name="_Toc365040458"/>
      <w:bookmarkStart w:id="890" w:name="_Toc373334600"/>
      <w:bookmarkStart w:id="891" w:name="_Toc373337679"/>
      <w:bookmarkStart w:id="892" w:name="_Toc373338321"/>
      <w:r w:rsidRPr="00157B38">
        <w:t>Referral Laboratories used by Haematology:</w:t>
      </w:r>
      <w:bookmarkEnd w:id="883"/>
      <w:bookmarkEnd w:id="884"/>
      <w:bookmarkEnd w:id="885"/>
      <w:bookmarkEnd w:id="886"/>
      <w:bookmarkEnd w:id="887"/>
      <w:bookmarkEnd w:id="888"/>
      <w:bookmarkEnd w:id="889"/>
      <w:bookmarkEnd w:id="890"/>
      <w:bookmarkEnd w:id="891"/>
      <w:bookmarkEnd w:id="892"/>
    </w:p>
    <w:p w:rsidR="00B31529" w:rsidRPr="00157B38" w:rsidRDefault="00B31529">
      <w:r w:rsidRPr="00157B38">
        <w:t>Referral tests are specialised investigations that are processed by the Haematology laboratory and are transported to th</w:t>
      </w:r>
      <w:r>
        <w:t>e various referral laboratories</w:t>
      </w:r>
      <w:r w:rsidRPr="00157B38">
        <w:t xml:space="preserve">. Results and reports are returned directly to the requesting clinician, so please ensure request forms are completed clearly stating return address or location. </w:t>
      </w:r>
    </w:p>
    <w:p w:rsidR="00B31529" w:rsidRPr="00157B38" w:rsidRDefault="00B31529">
      <w:r w:rsidRPr="00157B38">
        <w:t>Please note that referral m</w:t>
      </w:r>
      <w:r>
        <w:t>ay take in excess of</w:t>
      </w:r>
      <w:r w:rsidRPr="00157B38">
        <w:t xml:space="preserve"> 2 weeks for turnaround of results. Any result enquiries should be made to the appropriate referral laboratory.</w:t>
      </w:r>
      <w:r w:rsidR="005D5524">
        <w:t xml:space="preserve"> PATH-HAEM-BC-37 </w:t>
      </w:r>
      <w:r w:rsidR="005D5524" w:rsidRPr="005D5524">
        <w:t>Sample requirements for Haematology</w:t>
      </w:r>
      <w:r w:rsidR="005D5524">
        <w:t xml:space="preserve"> available in Phlebotomy department containing sample requirements including collection limitations.</w:t>
      </w:r>
      <w:r w:rsidR="00BC1A20">
        <w:t xml:space="preserve"> </w:t>
      </w:r>
    </w:p>
    <w:p w:rsidR="00B31529" w:rsidRPr="00157B38" w:rsidRDefault="00B31529"/>
    <w:p w:rsidR="00B31529" w:rsidRPr="00157B38" w:rsidRDefault="00B31529">
      <w:r w:rsidRPr="00157B38">
        <w:t>The main referral laboratories are as follows;</w:t>
      </w:r>
    </w:p>
    <w:p w:rsidR="00B31529" w:rsidRDefault="00B31529"/>
    <w:tbl>
      <w:tblPr>
        <w:tblW w:w="43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3373"/>
        <w:gridCol w:w="4341"/>
      </w:tblGrid>
      <w:tr w:rsidR="00B31529" w:rsidRPr="00857C9D">
        <w:trPr>
          <w:trHeight w:val="1070"/>
          <w:tblHeader/>
          <w:jc w:val="center"/>
        </w:trPr>
        <w:tc>
          <w:tcPr>
            <w:tcW w:w="1023" w:type="pct"/>
            <w:shd w:val="clear" w:color="auto" w:fill="C0C0C0"/>
            <w:vAlign w:val="center"/>
          </w:tcPr>
          <w:p w:rsidR="00B31529" w:rsidRPr="00857C9D" w:rsidRDefault="00B31529" w:rsidP="00857C9D">
            <w:pPr>
              <w:jc w:val="center"/>
              <w:rPr>
                <w:rFonts w:cs="Arial"/>
                <w:b/>
                <w:bCs/>
                <w:szCs w:val="22"/>
              </w:rPr>
            </w:pPr>
            <w:r w:rsidRPr="00857C9D">
              <w:rPr>
                <w:rFonts w:cs="Arial"/>
                <w:b/>
                <w:bCs/>
                <w:szCs w:val="22"/>
              </w:rPr>
              <w:lastRenderedPageBreak/>
              <w:t>Laboratory</w:t>
            </w:r>
          </w:p>
        </w:tc>
        <w:tc>
          <w:tcPr>
            <w:tcW w:w="1739" w:type="pct"/>
            <w:shd w:val="clear" w:color="auto" w:fill="C0C0C0"/>
            <w:vAlign w:val="center"/>
          </w:tcPr>
          <w:p w:rsidR="00B31529" w:rsidRPr="00857C9D" w:rsidRDefault="00B31529" w:rsidP="00857C9D">
            <w:pPr>
              <w:jc w:val="center"/>
              <w:rPr>
                <w:rStyle w:val="Emphasis"/>
                <w:rFonts w:cs="Arial"/>
                <w:bCs w:val="0"/>
                <w:color w:val="000000"/>
                <w:szCs w:val="22"/>
              </w:rPr>
            </w:pPr>
            <w:r w:rsidRPr="00857C9D">
              <w:rPr>
                <w:rStyle w:val="Emphasis"/>
                <w:rFonts w:cs="Arial"/>
                <w:bCs w:val="0"/>
                <w:color w:val="000000"/>
                <w:szCs w:val="22"/>
              </w:rPr>
              <w:t>Address</w:t>
            </w:r>
          </w:p>
        </w:tc>
        <w:tc>
          <w:tcPr>
            <w:tcW w:w="2238" w:type="pct"/>
            <w:shd w:val="clear" w:color="auto" w:fill="C0C0C0"/>
            <w:vAlign w:val="center"/>
          </w:tcPr>
          <w:p w:rsidR="00B31529" w:rsidRPr="00857C9D" w:rsidRDefault="00B31529" w:rsidP="00857C9D">
            <w:pPr>
              <w:jc w:val="center"/>
              <w:rPr>
                <w:rFonts w:cs="Arial"/>
                <w:b/>
                <w:color w:val="000000"/>
                <w:szCs w:val="22"/>
              </w:rPr>
            </w:pPr>
            <w:r w:rsidRPr="00857C9D">
              <w:rPr>
                <w:rFonts w:cs="Arial"/>
                <w:b/>
                <w:color w:val="000000"/>
                <w:szCs w:val="22"/>
              </w:rPr>
              <w:t>Contact details</w:t>
            </w:r>
          </w:p>
        </w:tc>
      </w:tr>
      <w:tr w:rsidR="00B31529" w:rsidRPr="00857C9D">
        <w:trPr>
          <w:trHeight w:val="1321"/>
          <w:jc w:val="center"/>
        </w:trPr>
        <w:tc>
          <w:tcPr>
            <w:tcW w:w="1023" w:type="pct"/>
            <w:vAlign w:val="center"/>
          </w:tcPr>
          <w:p w:rsidR="00B31529" w:rsidRPr="00857C9D" w:rsidRDefault="00B31529" w:rsidP="00857C9D">
            <w:pPr>
              <w:jc w:val="center"/>
              <w:rPr>
                <w:b/>
              </w:rPr>
            </w:pPr>
            <w:r w:rsidRPr="00857C9D">
              <w:rPr>
                <w:b/>
              </w:rPr>
              <w:t>St. James Hospital.</w:t>
            </w:r>
          </w:p>
          <w:p w:rsidR="00B31529" w:rsidRPr="00857C9D" w:rsidRDefault="00B31529" w:rsidP="00857C9D">
            <w:pPr>
              <w:jc w:val="center"/>
              <w:rPr>
                <w:rFonts w:cs="Arial"/>
                <w:b/>
                <w:szCs w:val="22"/>
              </w:rPr>
            </w:pPr>
          </w:p>
        </w:tc>
        <w:tc>
          <w:tcPr>
            <w:tcW w:w="1739" w:type="pct"/>
            <w:vAlign w:val="center"/>
          </w:tcPr>
          <w:p w:rsidR="00B31529" w:rsidRPr="00857C9D" w:rsidRDefault="00B31529" w:rsidP="00857C9D">
            <w:pPr>
              <w:jc w:val="center"/>
              <w:rPr>
                <w:rFonts w:cs="Arial"/>
                <w:color w:val="000000"/>
                <w:szCs w:val="22"/>
              </w:rPr>
            </w:pPr>
            <w:r w:rsidRPr="00857C9D">
              <w:rPr>
                <w:rFonts w:cs="Arial"/>
                <w:color w:val="000000"/>
                <w:szCs w:val="22"/>
              </w:rPr>
              <w:t>St James Hospital,</w:t>
            </w:r>
          </w:p>
          <w:p w:rsidR="00B31529" w:rsidRPr="00857C9D" w:rsidRDefault="00B31529" w:rsidP="00857C9D">
            <w:pPr>
              <w:jc w:val="center"/>
              <w:rPr>
                <w:rFonts w:cs="Arial"/>
                <w:color w:val="000000"/>
                <w:szCs w:val="22"/>
              </w:rPr>
            </w:pPr>
            <w:r w:rsidRPr="00857C9D">
              <w:rPr>
                <w:rFonts w:cs="Arial"/>
                <w:color w:val="000000"/>
                <w:szCs w:val="22"/>
              </w:rPr>
              <w:t xml:space="preserve">James St </w:t>
            </w:r>
          </w:p>
          <w:p w:rsidR="00B31529" w:rsidRPr="00857C9D" w:rsidRDefault="00B31529" w:rsidP="00857C9D">
            <w:pPr>
              <w:jc w:val="center"/>
              <w:rPr>
                <w:rFonts w:cs="Arial"/>
                <w:color w:val="000000"/>
                <w:szCs w:val="22"/>
              </w:rPr>
            </w:pPr>
            <w:r w:rsidRPr="00857C9D">
              <w:rPr>
                <w:rFonts w:cs="Arial"/>
                <w:color w:val="000000"/>
                <w:szCs w:val="22"/>
              </w:rPr>
              <w:t>Dublin 8.</w:t>
            </w:r>
          </w:p>
        </w:tc>
        <w:tc>
          <w:tcPr>
            <w:tcW w:w="2238" w:type="pct"/>
            <w:vAlign w:val="center"/>
          </w:tcPr>
          <w:p w:rsidR="00B31529" w:rsidRPr="00857C9D" w:rsidRDefault="0062366F" w:rsidP="0062366F">
            <w:pPr>
              <w:rPr>
                <w:rFonts w:cs="Arial"/>
                <w:szCs w:val="22"/>
              </w:rPr>
            </w:pPr>
            <w:r>
              <w:rPr>
                <w:rFonts w:cs="Arial"/>
                <w:szCs w:val="22"/>
              </w:rPr>
              <w:t>(01)4162956(National Coagulation Lab</w:t>
            </w:r>
            <w:r w:rsidR="00B31529" w:rsidRPr="00857C9D">
              <w:rPr>
                <w:rFonts w:cs="Arial"/>
                <w:szCs w:val="22"/>
              </w:rPr>
              <w:t>)</w:t>
            </w:r>
          </w:p>
          <w:p w:rsidR="0062366F" w:rsidRDefault="00B31529" w:rsidP="0062366F">
            <w:pPr>
              <w:rPr>
                <w:rFonts w:cs="Arial"/>
                <w:szCs w:val="22"/>
              </w:rPr>
            </w:pPr>
            <w:r w:rsidRPr="00857C9D">
              <w:rPr>
                <w:rFonts w:cs="Arial"/>
                <w:szCs w:val="22"/>
              </w:rPr>
              <w:t xml:space="preserve">(01)4103576 (CMD) </w:t>
            </w:r>
          </w:p>
          <w:p w:rsidR="00B31529" w:rsidRPr="00857C9D" w:rsidRDefault="00B31529" w:rsidP="0062366F">
            <w:pPr>
              <w:rPr>
                <w:rFonts w:cs="Arial"/>
                <w:szCs w:val="22"/>
              </w:rPr>
            </w:pPr>
            <w:r w:rsidRPr="00857C9D">
              <w:rPr>
                <w:rFonts w:cs="Arial"/>
                <w:szCs w:val="22"/>
              </w:rPr>
              <w:t>(01)4162394(Special Haem)</w:t>
            </w:r>
          </w:p>
          <w:p w:rsidR="00B31529" w:rsidRPr="00857C9D" w:rsidRDefault="00B31529" w:rsidP="0062366F">
            <w:pPr>
              <w:rPr>
                <w:rFonts w:cs="Arial"/>
                <w:szCs w:val="22"/>
              </w:rPr>
            </w:pPr>
            <w:r w:rsidRPr="00857C9D">
              <w:rPr>
                <w:rFonts w:cs="Arial"/>
                <w:szCs w:val="22"/>
              </w:rPr>
              <w:t>(01)4162927(Immunology)</w:t>
            </w:r>
          </w:p>
          <w:p w:rsidR="00B31529" w:rsidRPr="00857C9D" w:rsidRDefault="00B31529" w:rsidP="00857C9D">
            <w:pPr>
              <w:ind w:left="360"/>
              <w:jc w:val="center"/>
              <w:rPr>
                <w:rFonts w:cs="Arial"/>
                <w:szCs w:val="22"/>
              </w:rPr>
            </w:pPr>
          </w:p>
        </w:tc>
      </w:tr>
      <w:tr w:rsidR="00B31529" w:rsidRPr="00857C9D">
        <w:trPr>
          <w:trHeight w:val="1321"/>
          <w:jc w:val="center"/>
        </w:trPr>
        <w:tc>
          <w:tcPr>
            <w:tcW w:w="1023" w:type="pct"/>
            <w:vAlign w:val="center"/>
          </w:tcPr>
          <w:p w:rsidR="00B31529" w:rsidRPr="00857C9D" w:rsidRDefault="0062366F" w:rsidP="00857C9D">
            <w:pPr>
              <w:jc w:val="center"/>
              <w:rPr>
                <w:b/>
              </w:rPr>
            </w:pPr>
            <w:r>
              <w:rPr>
                <w:b/>
              </w:rPr>
              <w:t>CHI</w:t>
            </w:r>
            <w:r w:rsidR="00B31529" w:rsidRPr="00857C9D">
              <w:rPr>
                <w:b/>
              </w:rPr>
              <w:t>, Crumlin.</w:t>
            </w:r>
          </w:p>
          <w:p w:rsidR="00B31529" w:rsidRPr="00857C9D" w:rsidRDefault="00B31529" w:rsidP="00857C9D">
            <w:pPr>
              <w:jc w:val="center"/>
              <w:rPr>
                <w:rFonts w:cs="Arial"/>
                <w:b/>
                <w:szCs w:val="22"/>
              </w:rPr>
            </w:pPr>
          </w:p>
        </w:tc>
        <w:tc>
          <w:tcPr>
            <w:tcW w:w="1739" w:type="pct"/>
            <w:vAlign w:val="center"/>
          </w:tcPr>
          <w:p w:rsidR="00B31529" w:rsidRPr="00157B38" w:rsidRDefault="00B31529" w:rsidP="00857C9D">
            <w:pPr>
              <w:jc w:val="center"/>
            </w:pPr>
            <w:r w:rsidRPr="00157B38">
              <w:t>The Division of Pathology and Laboratory Medicine (DPLM),</w:t>
            </w:r>
          </w:p>
          <w:p w:rsidR="00B31529" w:rsidRPr="00157B38" w:rsidRDefault="0062366F" w:rsidP="00857C9D">
            <w:pPr>
              <w:jc w:val="center"/>
            </w:pPr>
            <w:r>
              <w:t>CHI</w:t>
            </w:r>
            <w:r w:rsidR="00B31529" w:rsidRPr="00157B38">
              <w:t>,</w:t>
            </w:r>
          </w:p>
          <w:p w:rsidR="00B31529" w:rsidRPr="00157B38" w:rsidRDefault="00B31529" w:rsidP="00857C9D">
            <w:pPr>
              <w:jc w:val="center"/>
            </w:pPr>
            <w:r w:rsidRPr="00157B38">
              <w:t>Crumlin,</w:t>
            </w:r>
          </w:p>
          <w:p w:rsidR="00B31529" w:rsidRPr="007A4604" w:rsidRDefault="00B31529" w:rsidP="00857C9D">
            <w:pPr>
              <w:jc w:val="center"/>
            </w:pPr>
            <w:r w:rsidRPr="00157B38">
              <w:t>Dublin</w:t>
            </w:r>
          </w:p>
        </w:tc>
        <w:tc>
          <w:tcPr>
            <w:tcW w:w="2238" w:type="pct"/>
            <w:vAlign w:val="center"/>
          </w:tcPr>
          <w:p w:rsidR="00B31529" w:rsidRPr="00157B38" w:rsidRDefault="00B31529" w:rsidP="00857C9D">
            <w:pPr>
              <w:jc w:val="center"/>
            </w:pPr>
            <w:r w:rsidRPr="00157B38">
              <w:t>Telephone enquiries Monday-Friday from 09:00-17:00 phone (01)-4096251/ 4096432</w:t>
            </w:r>
          </w:p>
          <w:p w:rsidR="00B31529" w:rsidRPr="007A4604" w:rsidRDefault="00B31529" w:rsidP="00857C9D">
            <w:pPr>
              <w:jc w:val="center"/>
            </w:pPr>
            <w:r w:rsidRPr="00157B38">
              <w:t>Saturday-Sunday from 09:30-12:30 phone (01)-4096251/ 4096432</w:t>
            </w:r>
          </w:p>
        </w:tc>
      </w:tr>
      <w:tr w:rsidR="00B31529" w:rsidRPr="00857C9D">
        <w:trPr>
          <w:trHeight w:val="999"/>
          <w:jc w:val="center"/>
        </w:trPr>
        <w:tc>
          <w:tcPr>
            <w:tcW w:w="1023" w:type="pct"/>
            <w:vAlign w:val="center"/>
          </w:tcPr>
          <w:p w:rsidR="00B31529" w:rsidRPr="00857C9D" w:rsidRDefault="0062366F" w:rsidP="00857C9D">
            <w:pPr>
              <w:jc w:val="center"/>
              <w:rPr>
                <w:rFonts w:cs="Arial"/>
                <w:b/>
                <w:szCs w:val="22"/>
              </w:rPr>
            </w:pPr>
            <w:r>
              <w:rPr>
                <w:rFonts w:cs="Arial"/>
                <w:b/>
                <w:bCs/>
                <w:szCs w:val="22"/>
              </w:rPr>
              <w:t xml:space="preserve">Eurofins </w:t>
            </w:r>
            <w:r w:rsidR="00B31529" w:rsidRPr="00857C9D">
              <w:rPr>
                <w:rFonts w:cs="Arial"/>
                <w:b/>
                <w:bCs/>
                <w:szCs w:val="22"/>
              </w:rPr>
              <w:t>Biomnis Laboratories Ltd.</w:t>
            </w:r>
          </w:p>
        </w:tc>
        <w:tc>
          <w:tcPr>
            <w:tcW w:w="1739" w:type="pct"/>
            <w:vAlign w:val="center"/>
          </w:tcPr>
          <w:p w:rsidR="00B31529" w:rsidRPr="00857C9D" w:rsidRDefault="00B31529" w:rsidP="00857C9D">
            <w:pPr>
              <w:jc w:val="center"/>
              <w:rPr>
                <w:rFonts w:cs="Arial"/>
                <w:szCs w:val="22"/>
              </w:rPr>
            </w:pPr>
            <w:r w:rsidRPr="00857C9D">
              <w:rPr>
                <w:rFonts w:cs="Arial"/>
                <w:szCs w:val="22"/>
              </w:rPr>
              <w:t>Three Rock Road,</w:t>
            </w:r>
            <w:r w:rsidRPr="00857C9D">
              <w:rPr>
                <w:rFonts w:cs="Arial"/>
                <w:szCs w:val="22"/>
              </w:rPr>
              <w:br/>
              <w:t>Sandyford Business Estate,</w:t>
            </w:r>
            <w:r w:rsidRPr="00857C9D">
              <w:rPr>
                <w:rFonts w:cs="Arial"/>
                <w:szCs w:val="22"/>
              </w:rPr>
              <w:br/>
              <w:t>Sandyford, </w:t>
            </w:r>
            <w:r w:rsidRPr="00857C9D">
              <w:rPr>
                <w:rFonts w:cs="Arial"/>
                <w:szCs w:val="22"/>
              </w:rPr>
              <w:br/>
              <w:t>Dublin 18, Ireland.</w:t>
            </w:r>
          </w:p>
        </w:tc>
        <w:tc>
          <w:tcPr>
            <w:tcW w:w="2238" w:type="pct"/>
            <w:vAlign w:val="center"/>
          </w:tcPr>
          <w:p w:rsidR="00B31529" w:rsidRPr="00857C9D" w:rsidRDefault="00B31529" w:rsidP="00857C9D">
            <w:pPr>
              <w:jc w:val="center"/>
              <w:rPr>
                <w:rFonts w:cs="Arial"/>
                <w:b/>
                <w:szCs w:val="22"/>
              </w:rPr>
            </w:pPr>
            <w:r w:rsidRPr="00857C9D">
              <w:rPr>
                <w:rFonts w:cs="Arial"/>
                <w:szCs w:val="22"/>
              </w:rPr>
              <w:t xml:space="preserve">Results and Test Enquiries </w:t>
            </w:r>
            <w:r w:rsidRPr="00857C9D">
              <w:rPr>
                <w:rFonts w:cs="Arial"/>
                <w:b/>
                <w:szCs w:val="22"/>
              </w:rPr>
              <w:t>1800 252966</w:t>
            </w:r>
          </w:p>
          <w:p w:rsidR="00B31529" w:rsidRPr="00857C9D" w:rsidRDefault="00B31529" w:rsidP="00857C9D">
            <w:pPr>
              <w:jc w:val="center"/>
              <w:rPr>
                <w:rFonts w:cs="Arial"/>
                <w:szCs w:val="22"/>
              </w:rPr>
            </w:pPr>
          </w:p>
          <w:p w:rsidR="00B31529" w:rsidRPr="00857C9D" w:rsidRDefault="00B31529" w:rsidP="00857C9D">
            <w:pPr>
              <w:jc w:val="center"/>
              <w:rPr>
                <w:rFonts w:cs="Arial"/>
                <w:szCs w:val="22"/>
              </w:rPr>
            </w:pPr>
            <w:r w:rsidRPr="00857C9D">
              <w:rPr>
                <w:rFonts w:cs="Arial"/>
                <w:szCs w:val="22"/>
              </w:rPr>
              <w:t>Telephone enquiries 09:00 - 17:30 GMT</w:t>
            </w:r>
          </w:p>
          <w:p w:rsidR="00B31529" w:rsidRPr="00857C9D" w:rsidRDefault="00B31529" w:rsidP="00857C9D">
            <w:pPr>
              <w:jc w:val="center"/>
              <w:rPr>
                <w:rFonts w:cs="Arial"/>
                <w:szCs w:val="22"/>
              </w:rPr>
            </w:pPr>
            <w:r w:rsidRPr="00857C9D">
              <w:rPr>
                <w:rFonts w:cs="Arial"/>
                <w:szCs w:val="22"/>
              </w:rPr>
              <w:t xml:space="preserve">Web link; main website </w:t>
            </w:r>
            <w:hyperlink r:id="rId68" w:history="1">
              <w:r w:rsidRPr="00857C9D">
                <w:rPr>
                  <w:rStyle w:val="Hyperlink"/>
                  <w:rFonts w:cs="Arial"/>
                  <w:szCs w:val="22"/>
                </w:rPr>
                <w:t>www.Biomnis.com</w:t>
              </w:r>
            </w:hyperlink>
          </w:p>
        </w:tc>
      </w:tr>
      <w:tr w:rsidR="00B31529" w:rsidRPr="00857C9D">
        <w:trPr>
          <w:trHeight w:val="1299"/>
          <w:jc w:val="center"/>
        </w:trPr>
        <w:tc>
          <w:tcPr>
            <w:tcW w:w="1023" w:type="pct"/>
            <w:vAlign w:val="center"/>
          </w:tcPr>
          <w:p w:rsidR="00B31529" w:rsidRPr="00857C9D" w:rsidRDefault="00B31529" w:rsidP="00857C9D">
            <w:pPr>
              <w:jc w:val="center"/>
              <w:rPr>
                <w:rFonts w:eastAsia="Arial Unicode MS" w:cs="Arial"/>
                <w:b/>
                <w:szCs w:val="22"/>
              </w:rPr>
            </w:pPr>
            <w:r w:rsidRPr="00857C9D">
              <w:rPr>
                <w:rFonts w:cs="Arial"/>
                <w:b/>
                <w:szCs w:val="22"/>
              </w:rPr>
              <w:t>University College Hospital, Galway</w:t>
            </w:r>
          </w:p>
          <w:p w:rsidR="00B31529" w:rsidRPr="00857C9D" w:rsidRDefault="00B31529" w:rsidP="00857C9D">
            <w:pPr>
              <w:jc w:val="center"/>
              <w:rPr>
                <w:rFonts w:cs="Arial"/>
                <w:b/>
                <w:szCs w:val="22"/>
              </w:rPr>
            </w:pPr>
          </w:p>
        </w:tc>
        <w:tc>
          <w:tcPr>
            <w:tcW w:w="1739" w:type="pct"/>
            <w:vAlign w:val="center"/>
          </w:tcPr>
          <w:p w:rsidR="00B31529" w:rsidRPr="00857C9D" w:rsidRDefault="00B31529" w:rsidP="00857C9D">
            <w:pPr>
              <w:jc w:val="center"/>
              <w:rPr>
                <w:rFonts w:cs="Arial"/>
                <w:szCs w:val="22"/>
              </w:rPr>
            </w:pPr>
            <w:r w:rsidRPr="00857C9D">
              <w:rPr>
                <w:rFonts w:cs="Arial"/>
                <w:szCs w:val="22"/>
              </w:rPr>
              <w:t>University College Hospital</w:t>
            </w:r>
          </w:p>
          <w:p w:rsidR="00B31529" w:rsidRPr="00857C9D" w:rsidRDefault="00B31529" w:rsidP="00857C9D">
            <w:pPr>
              <w:jc w:val="center"/>
              <w:rPr>
                <w:rFonts w:cs="Arial"/>
                <w:b/>
                <w:bCs/>
                <w:szCs w:val="22"/>
              </w:rPr>
            </w:pPr>
            <w:r w:rsidRPr="00857C9D">
              <w:rPr>
                <w:rFonts w:cs="Arial"/>
                <w:szCs w:val="22"/>
              </w:rPr>
              <w:t>Newcastle Road</w:t>
            </w:r>
            <w:r w:rsidRPr="00857C9D">
              <w:rPr>
                <w:rFonts w:cs="Arial"/>
                <w:szCs w:val="22"/>
              </w:rPr>
              <w:br/>
              <w:t>Galway</w:t>
            </w:r>
          </w:p>
        </w:tc>
        <w:tc>
          <w:tcPr>
            <w:tcW w:w="2238" w:type="pct"/>
            <w:vAlign w:val="center"/>
          </w:tcPr>
          <w:p w:rsidR="00B31529" w:rsidRPr="00857C9D" w:rsidRDefault="00B31529" w:rsidP="00857C9D">
            <w:pPr>
              <w:jc w:val="center"/>
              <w:rPr>
                <w:rFonts w:cs="Arial"/>
                <w:szCs w:val="22"/>
              </w:rPr>
            </w:pPr>
            <w:r w:rsidRPr="00857C9D">
              <w:rPr>
                <w:rFonts w:cs="Arial"/>
                <w:szCs w:val="22"/>
              </w:rPr>
              <w:t>Telephone enquiries 09:00 - 17:00 GMT</w:t>
            </w:r>
          </w:p>
          <w:p w:rsidR="00B31529" w:rsidRPr="00857C9D" w:rsidRDefault="00B31529" w:rsidP="00857C9D">
            <w:pPr>
              <w:jc w:val="center"/>
              <w:rPr>
                <w:rFonts w:cs="Arial"/>
                <w:szCs w:val="22"/>
              </w:rPr>
            </w:pPr>
            <w:r w:rsidRPr="00857C9D">
              <w:rPr>
                <w:rFonts w:cs="Arial"/>
                <w:szCs w:val="22"/>
              </w:rPr>
              <w:t>Results and Test Enquiries</w:t>
            </w:r>
          </w:p>
          <w:p w:rsidR="00B31529" w:rsidRPr="00857C9D" w:rsidRDefault="00B31529" w:rsidP="00857C9D">
            <w:pPr>
              <w:jc w:val="center"/>
              <w:rPr>
                <w:rFonts w:cs="Arial"/>
                <w:szCs w:val="22"/>
              </w:rPr>
            </w:pPr>
            <w:r w:rsidRPr="00857C9D">
              <w:rPr>
                <w:rFonts w:cs="Arial"/>
                <w:b/>
                <w:szCs w:val="22"/>
              </w:rPr>
              <w:t>091 524765 / 524222 ext 4418</w:t>
            </w:r>
          </w:p>
        </w:tc>
      </w:tr>
      <w:tr w:rsidR="00B31529" w:rsidRPr="00857C9D">
        <w:trPr>
          <w:trHeight w:val="1299"/>
          <w:jc w:val="center"/>
        </w:trPr>
        <w:tc>
          <w:tcPr>
            <w:tcW w:w="1023" w:type="pct"/>
            <w:vAlign w:val="center"/>
          </w:tcPr>
          <w:p w:rsidR="00B31529" w:rsidRPr="00857C9D" w:rsidRDefault="00B31529" w:rsidP="00857C9D">
            <w:pPr>
              <w:jc w:val="center"/>
              <w:rPr>
                <w:rFonts w:cs="Arial"/>
                <w:b/>
                <w:szCs w:val="22"/>
              </w:rPr>
            </w:pPr>
            <w:r w:rsidRPr="00857C9D">
              <w:rPr>
                <w:rFonts w:cs="Arial"/>
                <w:b/>
                <w:szCs w:val="22"/>
              </w:rPr>
              <w:t>Bristol</w:t>
            </w:r>
          </w:p>
        </w:tc>
        <w:tc>
          <w:tcPr>
            <w:tcW w:w="1739" w:type="pct"/>
            <w:vAlign w:val="center"/>
          </w:tcPr>
          <w:p w:rsidR="00B31529" w:rsidRPr="00857C9D" w:rsidRDefault="00B31529" w:rsidP="00857C9D">
            <w:pPr>
              <w:jc w:val="center"/>
              <w:rPr>
                <w:rFonts w:cs="Arial"/>
                <w:szCs w:val="22"/>
              </w:rPr>
            </w:pPr>
            <w:r w:rsidRPr="00857C9D">
              <w:rPr>
                <w:rFonts w:cs="Arial"/>
                <w:szCs w:val="22"/>
              </w:rPr>
              <w:t>H+I Laboratory</w:t>
            </w:r>
          </w:p>
          <w:p w:rsidR="00B31529" w:rsidRPr="00857C9D" w:rsidRDefault="00B31529" w:rsidP="00857C9D">
            <w:pPr>
              <w:jc w:val="center"/>
              <w:rPr>
                <w:rFonts w:cs="Arial"/>
                <w:szCs w:val="22"/>
              </w:rPr>
            </w:pPr>
            <w:r w:rsidRPr="00857C9D">
              <w:rPr>
                <w:rFonts w:cs="Arial"/>
                <w:szCs w:val="22"/>
              </w:rPr>
              <w:t>NHS BT,</w:t>
            </w:r>
          </w:p>
          <w:p w:rsidR="00B31529" w:rsidRPr="00857C9D" w:rsidRDefault="00B31529" w:rsidP="00857C9D">
            <w:pPr>
              <w:jc w:val="center"/>
              <w:rPr>
                <w:rFonts w:cs="Arial"/>
                <w:szCs w:val="22"/>
              </w:rPr>
            </w:pPr>
            <w:r w:rsidRPr="00857C9D">
              <w:rPr>
                <w:rFonts w:cs="Arial"/>
                <w:szCs w:val="22"/>
              </w:rPr>
              <w:t>500 North Bristol Park</w:t>
            </w:r>
          </w:p>
          <w:p w:rsidR="00B31529" w:rsidRPr="00857C9D" w:rsidRDefault="00B31529" w:rsidP="00857C9D">
            <w:pPr>
              <w:jc w:val="center"/>
              <w:rPr>
                <w:rFonts w:cs="Arial"/>
                <w:szCs w:val="22"/>
              </w:rPr>
            </w:pPr>
            <w:r w:rsidRPr="00857C9D">
              <w:rPr>
                <w:rFonts w:cs="Arial"/>
                <w:szCs w:val="22"/>
              </w:rPr>
              <w:t>Northway</w:t>
            </w:r>
          </w:p>
          <w:p w:rsidR="00B31529" w:rsidRPr="00857C9D" w:rsidRDefault="00B31529" w:rsidP="00857C9D">
            <w:pPr>
              <w:jc w:val="center"/>
              <w:rPr>
                <w:rFonts w:cs="Arial"/>
                <w:szCs w:val="22"/>
              </w:rPr>
            </w:pPr>
            <w:r w:rsidRPr="00857C9D">
              <w:rPr>
                <w:rFonts w:cs="Arial"/>
                <w:szCs w:val="22"/>
              </w:rPr>
              <w:t>Filton</w:t>
            </w:r>
          </w:p>
          <w:p w:rsidR="00B31529" w:rsidRPr="00857C9D" w:rsidRDefault="00B31529" w:rsidP="00857C9D">
            <w:pPr>
              <w:jc w:val="center"/>
              <w:rPr>
                <w:rFonts w:cs="Arial"/>
                <w:szCs w:val="22"/>
              </w:rPr>
            </w:pPr>
            <w:r w:rsidRPr="00857C9D">
              <w:rPr>
                <w:rFonts w:cs="Arial"/>
                <w:szCs w:val="22"/>
              </w:rPr>
              <w:t>Bristol BS34 7QH</w:t>
            </w:r>
          </w:p>
        </w:tc>
        <w:tc>
          <w:tcPr>
            <w:tcW w:w="2238" w:type="pct"/>
            <w:vAlign w:val="center"/>
          </w:tcPr>
          <w:p w:rsidR="00B31529" w:rsidRPr="00857C9D" w:rsidRDefault="00B31529" w:rsidP="00857C9D">
            <w:pPr>
              <w:jc w:val="center"/>
              <w:rPr>
                <w:rFonts w:cs="Arial"/>
                <w:szCs w:val="22"/>
                <w:lang w:val="fr-FR"/>
              </w:rPr>
            </w:pPr>
            <w:r w:rsidRPr="00857C9D">
              <w:rPr>
                <w:rFonts w:cs="Arial"/>
                <w:szCs w:val="22"/>
                <w:lang w:val="fr-FR"/>
              </w:rPr>
              <w:t>00441179217536</w:t>
            </w:r>
          </w:p>
          <w:p w:rsidR="00B31529" w:rsidRPr="00857C9D" w:rsidRDefault="00B31529" w:rsidP="00857C9D">
            <w:pPr>
              <w:jc w:val="center"/>
              <w:rPr>
                <w:rFonts w:cs="Arial"/>
                <w:szCs w:val="22"/>
                <w:lang w:val="fr-FR"/>
              </w:rPr>
            </w:pPr>
            <w:r w:rsidRPr="00857C9D">
              <w:rPr>
                <w:rFonts w:cs="Arial"/>
                <w:szCs w:val="22"/>
                <w:lang w:val="fr-FR"/>
              </w:rPr>
              <w:t>Elaine Griffin</w:t>
            </w:r>
          </w:p>
          <w:p w:rsidR="00B31529" w:rsidRPr="00857C9D" w:rsidRDefault="00B31529" w:rsidP="00857C9D">
            <w:pPr>
              <w:jc w:val="center"/>
              <w:rPr>
                <w:rFonts w:cs="Arial"/>
                <w:szCs w:val="22"/>
                <w:lang w:val="fr-FR"/>
              </w:rPr>
            </w:pPr>
            <w:r w:rsidRPr="00857C9D">
              <w:rPr>
                <w:rFonts w:cs="Arial"/>
                <w:szCs w:val="22"/>
                <w:lang w:val="fr-FR"/>
              </w:rPr>
              <w:t>00441179217532</w:t>
            </w:r>
          </w:p>
        </w:tc>
      </w:tr>
      <w:tr w:rsidR="0062366F" w:rsidRPr="00857C9D">
        <w:trPr>
          <w:trHeight w:val="1299"/>
          <w:jc w:val="center"/>
        </w:trPr>
        <w:tc>
          <w:tcPr>
            <w:tcW w:w="1023" w:type="pct"/>
            <w:vAlign w:val="center"/>
          </w:tcPr>
          <w:p w:rsidR="0062366F" w:rsidRPr="00857C9D" w:rsidRDefault="0062366F" w:rsidP="00857C9D">
            <w:pPr>
              <w:jc w:val="center"/>
              <w:rPr>
                <w:rFonts w:cs="Arial"/>
                <w:b/>
                <w:szCs w:val="22"/>
              </w:rPr>
            </w:pPr>
            <w:r>
              <w:rPr>
                <w:rFonts w:cs="Arial"/>
                <w:b/>
                <w:szCs w:val="22"/>
              </w:rPr>
              <w:t>Belfast City Hospital</w:t>
            </w:r>
          </w:p>
        </w:tc>
        <w:tc>
          <w:tcPr>
            <w:tcW w:w="1739" w:type="pct"/>
            <w:vAlign w:val="center"/>
          </w:tcPr>
          <w:p w:rsidR="0062366F" w:rsidRDefault="0062366F" w:rsidP="00857C9D">
            <w:pPr>
              <w:jc w:val="center"/>
              <w:rPr>
                <w:rFonts w:cs="Arial"/>
                <w:szCs w:val="22"/>
              </w:rPr>
            </w:pPr>
            <w:r>
              <w:rPr>
                <w:rFonts w:cs="Arial"/>
                <w:szCs w:val="22"/>
              </w:rPr>
              <w:t>Belfast City Hospital</w:t>
            </w:r>
          </w:p>
          <w:p w:rsidR="0062366F" w:rsidRDefault="0062366F" w:rsidP="00857C9D">
            <w:pPr>
              <w:jc w:val="center"/>
              <w:rPr>
                <w:rFonts w:cs="Arial"/>
                <w:szCs w:val="22"/>
              </w:rPr>
            </w:pPr>
            <w:r>
              <w:rPr>
                <w:rFonts w:cs="Arial"/>
                <w:szCs w:val="22"/>
              </w:rPr>
              <w:t>C Floor</w:t>
            </w:r>
          </w:p>
          <w:p w:rsidR="0062366F" w:rsidRDefault="0062366F" w:rsidP="00857C9D">
            <w:pPr>
              <w:jc w:val="center"/>
              <w:rPr>
                <w:rFonts w:cs="Arial"/>
                <w:szCs w:val="22"/>
              </w:rPr>
            </w:pPr>
            <w:r>
              <w:rPr>
                <w:rFonts w:cs="Arial"/>
                <w:szCs w:val="22"/>
              </w:rPr>
              <w:t>BCH Tower</w:t>
            </w:r>
          </w:p>
          <w:p w:rsidR="0062366F" w:rsidRDefault="0062366F" w:rsidP="00857C9D">
            <w:pPr>
              <w:jc w:val="center"/>
              <w:rPr>
                <w:rFonts w:cs="Arial"/>
                <w:szCs w:val="22"/>
              </w:rPr>
            </w:pPr>
            <w:r>
              <w:rPr>
                <w:rFonts w:cs="Arial"/>
                <w:szCs w:val="22"/>
              </w:rPr>
              <w:t>Lisburn Rd</w:t>
            </w:r>
          </w:p>
          <w:p w:rsidR="0062366F" w:rsidRPr="00857C9D" w:rsidRDefault="0062366F" w:rsidP="00857C9D">
            <w:pPr>
              <w:jc w:val="center"/>
              <w:rPr>
                <w:rFonts w:cs="Arial"/>
                <w:szCs w:val="22"/>
              </w:rPr>
            </w:pPr>
            <w:r>
              <w:rPr>
                <w:rFonts w:cs="Arial"/>
                <w:szCs w:val="22"/>
              </w:rPr>
              <w:t>Belfast BT9 7AB</w:t>
            </w:r>
          </w:p>
        </w:tc>
        <w:tc>
          <w:tcPr>
            <w:tcW w:w="2238" w:type="pct"/>
            <w:vAlign w:val="center"/>
          </w:tcPr>
          <w:p w:rsidR="0062366F" w:rsidRDefault="0062366F" w:rsidP="00857C9D">
            <w:pPr>
              <w:jc w:val="center"/>
              <w:rPr>
                <w:rFonts w:cs="Arial"/>
                <w:szCs w:val="22"/>
                <w:lang w:val="fr-FR"/>
              </w:rPr>
            </w:pPr>
            <w:r>
              <w:rPr>
                <w:rFonts w:cs="Arial"/>
                <w:szCs w:val="22"/>
                <w:lang w:val="fr-FR"/>
              </w:rPr>
              <w:t>0044 28 95040910</w:t>
            </w:r>
          </w:p>
          <w:p w:rsidR="00DC1211" w:rsidRPr="00857C9D" w:rsidRDefault="00DC1211" w:rsidP="00857C9D">
            <w:pPr>
              <w:jc w:val="center"/>
              <w:rPr>
                <w:rFonts w:cs="Arial"/>
                <w:szCs w:val="22"/>
                <w:lang w:val="fr-FR"/>
              </w:rPr>
            </w:pPr>
            <w:r>
              <w:rPr>
                <w:rFonts w:cs="Arial"/>
                <w:szCs w:val="22"/>
                <w:lang w:val="fr-FR"/>
              </w:rPr>
              <w:t>0044 28 950 48138/40914</w:t>
            </w:r>
          </w:p>
        </w:tc>
      </w:tr>
      <w:tr w:rsidR="0062366F" w:rsidRPr="00857C9D">
        <w:trPr>
          <w:trHeight w:val="1299"/>
          <w:jc w:val="center"/>
        </w:trPr>
        <w:tc>
          <w:tcPr>
            <w:tcW w:w="1023" w:type="pct"/>
            <w:vAlign w:val="center"/>
          </w:tcPr>
          <w:p w:rsidR="0062366F" w:rsidRDefault="0062366F" w:rsidP="00857C9D">
            <w:pPr>
              <w:jc w:val="center"/>
              <w:rPr>
                <w:rFonts w:cs="Arial"/>
                <w:b/>
                <w:szCs w:val="22"/>
              </w:rPr>
            </w:pPr>
            <w:r>
              <w:rPr>
                <w:rFonts w:cs="Arial"/>
                <w:b/>
                <w:szCs w:val="22"/>
              </w:rPr>
              <w:t>MLL Germany</w:t>
            </w:r>
          </w:p>
        </w:tc>
        <w:tc>
          <w:tcPr>
            <w:tcW w:w="1739" w:type="pct"/>
            <w:vAlign w:val="center"/>
          </w:tcPr>
          <w:p w:rsidR="0062366F" w:rsidRDefault="0062366F" w:rsidP="00857C9D">
            <w:pPr>
              <w:jc w:val="center"/>
              <w:rPr>
                <w:rFonts w:cs="Arial"/>
                <w:szCs w:val="22"/>
              </w:rPr>
            </w:pPr>
            <w:r>
              <w:rPr>
                <w:rFonts w:cs="Arial"/>
                <w:szCs w:val="22"/>
              </w:rPr>
              <w:t>MLL</w:t>
            </w:r>
          </w:p>
          <w:p w:rsidR="0062366F" w:rsidRDefault="0062366F" w:rsidP="00857C9D">
            <w:pPr>
              <w:jc w:val="center"/>
              <w:rPr>
                <w:rFonts w:cs="Arial"/>
                <w:szCs w:val="22"/>
              </w:rPr>
            </w:pPr>
            <w:r>
              <w:rPr>
                <w:rFonts w:cs="Arial"/>
                <w:szCs w:val="22"/>
              </w:rPr>
              <w:t>Munchner Leukamielabor GmbH</w:t>
            </w:r>
          </w:p>
          <w:p w:rsidR="0062366F" w:rsidRDefault="0062366F" w:rsidP="00857C9D">
            <w:pPr>
              <w:jc w:val="center"/>
              <w:rPr>
                <w:rFonts w:cs="Arial"/>
                <w:szCs w:val="22"/>
              </w:rPr>
            </w:pPr>
            <w:r>
              <w:rPr>
                <w:rFonts w:cs="Arial"/>
                <w:szCs w:val="22"/>
              </w:rPr>
              <w:t>Max-Lebsche-Platz 31</w:t>
            </w:r>
          </w:p>
          <w:p w:rsidR="0062366F" w:rsidRDefault="0062366F" w:rsidP="00857C9D">
            <w:pPr>
              <w:jc w:val="center"/>
              <w:rPr>
                <w:rFonts w:cs="Arial"/>
                <w:szCs w:val="22"/>
              </w:rPr>
            </w:pPr>
            <w:r>
              <w:rPr>
                <w:rFonts w:cs="Arial"/>
                <w:szCs w:val="22"/>
              </w:rPr>
              <w:t>81377 Munich</w:t>
            </w:r>
          </w:p>
          <w:p w:rsidR="0062366F" w:rsidRDefault="0062366F" w:rsidP="00857C9D">
            <w:pPr>
              <w:jc w:val="center"/>
              <w:rPr>
                <w:rFonts w:cs="Arial"/>
                <w:szCs w:val="22"/>
              </w:rPr>
            </w:pPr>
            <w:r>
              <w:rPr>
                <w:rFonts w:cs="Arial"/>
                <w:szCs w:val="22"/>
              </w:rPr>
              <w:t>Germany</w:t>
            </w:r>
          </w:p>
        </w:tc>
        <w:tc>
          <w:tcPr>
            <w:tcW w:w="2238" w:type="pct"/>
            <w:vAlign w:val="center"/>
          </w:tcPr>
          <w:p w:rsidR="0062366F" w:rsidRDefault="00DC1211" w:rsidP="00857C9D">
            <w:pPr>
              <w:jc w:val="center"/>
              <w:rPr>
                <w:rFonts w:cs="Arial"/>
                <w:szCs w:val="22"/>
                <w:lang w:val="fr-FR"/>
              </w:rPr>
            </w:pPr>
            <w:r>
              <w:rPr>
                <w:rFonts w:cs="Arial"/>
                <w:szCs w:val="22"/>
                <w:lang w:val="fr-FR"/>
              </w:rPr>
              <w:t>0049 89 990017-0</w:t>
            </w:r>
          </w:p>
          <w:p w:rsidR="00DC1211" w:rsidRDefault="00296157" w:rsidP="00857C9D">
            <w:pPr>
              <w:jc w:val="center"/>
              <w:rPr>
                <w:rFonts w:cs="Arial"/>
                <w:szCs w:val="22"/>
                <w:lang w:val="fr-FR"/>
              </w:rPr>
            </w:pPr>
            <w:hyperlink r:id="rId69" w:history="1">
              <w:r w:rsidR="00DC1211" w:rsidRPr="002B0976">
                <w:rPr>
                  <w:rStyle w:val="Hyperlink"/>
                  <w:rFonts w:cs="Arial"/>
                  <w:szCs w:val="22"/>
                  <w:lang w:val="fr-FR"/>
                </w:rPr>
                <w:t>info@mll.com</w:t>
              </w:r>
            </w:hyperlink>
          </w:p>
          <w:p w:rsidR="00DC1211" w:rsidRDefault="00DC1211" w:rsidP="00857C9D">
            <w:pPr>
              <w:jc w:val="center"/>
              <w:rPr>
                <w:rFonts w:cs="Arial"/>
                <w:szCs w:val="22"/>
                <w:lang w:val="fr-FR"/>
              </w:rPr>
            </w:pPr>
          </w:p>
        </w:tc>
      </w:tr>
      <w:tr w:rsidR="00DC1211" w:rsidRPr="00857C9D">
        <w:trPr>
          <w:trHeight w:val="1299"/>
          <w:jc w:val="center"/>
        </w:trPr>
        <w:tc>
          <w:tcPr>
            <w:tcW w:w="1023" w:type="pct"/>
            <w:vAlign w:val="center"/>
          </w:tcPr>
          <w:p w:rsidR="00DC1211" w:rsidRDefault="00DC1211" w:rsidP="00857C9D">
            <w:pPr>
              <w:jc w:val="center"/>
              <w:rPr>
                <w:rFonts w:cs="Arial"/>
                <w:b/>
                <w:szCs w:val="22"/>
              </w:rPr>
            </w:pPr>
            <w:r>
              <w:rPr>
                <w:rFonts w:cs="Arial"/>
                <w:b/>
                <w:szCs w:val="22"/>
              </w:rPr>
              <w:t>Leeds</w:t>
            </w:r>
          </w:p>
        </w:tc>
        <w:tc>
          <w:tcPr>
            <w:tcW w:w="1739" w:type="pct"/>
            <w:vAlign w:val="center"/>
          </w:tcPr>
          <w:p w:rsidR="00DC1211" w:rsidRDefault="00DC1211" w:rsidP="00857C9D">
            <w:pPr>
              <w:jc w:val="center"/>
              <w:rPr>
                <w:rFonts w:cs="Arial"/>
                <w:szCs w:val="22"/>
              </w:rPr>
            </w:pPr>
            <w:r>
              <w:rPr>
                <w:rFonts w:cs="Arial"/>
                <w:szCs w:val="22"/>
              </w:rPr>
              <w:t>Haematological Malignancy Diagnostic Service(HMDS)</w:t>
            </w:r>
          </w:p>
          <w:p w:rsidR="00DC1211" w:rsidRDefault="00DC1211" w:rsidP="00857C9D">
            <w:pPr>
              <w:jc w:val="center"/>
              <w:rPr>
                <w:rFonts w:cs="Arial"/>
                <w:szCs w:val="22"/>
              </w:rPr>
            </w:pPr>
            <w:r>
              <w:rPr>
                <w:rFonts w:cs="Arial"/>
                <w:szCs w:val="22"/>
              </w:rPr>
              <w:t>St James Institute of Oncology</w:t>
            </w:r>
          </w:p>
          <w:p w:rsidR="00DC1211" w:rsidRDefault="00DC1211" w:rsidP="00857C9D">
            <w:pPr>
              <w:jc w:val="center"/>
              <w:rPr>
                <w:rFonts w:cs="Arial"/>
                <w:szCs w:val="22"/>
              </w:rPr>
            </w:pPr>
            <w:r>
              <w:rPr>
                <w:rFonts w:cs="Arial"/>
                <w:szCs w:val="22"/>
              </w:rPr>
              <w:t>Level 3 Bexley Wing</w:t>
            </w:r>
          </w:p>
          <w:p w:rsidR="00DC1211" w:rsidRDefault="00DC1211" w:rsidP="00857C9D">
            <w:pPr>
              <w:jc w:val="center"/>
              <w:rPr>
                <w:rFonts w:cs="Arial"/>
                <w:szCs w:val="22"/>
              </w:rPr>
            </w:pPr>
            <w:r>
              <w:rPr>
                <w:rFonts w:cs="Arial"/>
                <w:szCs w:val="22"/>
              </w:rPr>
              <w:t>St James University Hospital</w:t>
            </w:r>
          </w:p>
          <w:p w:rsidR="00DC1211" w:rsidRDefault="00DC1211" w:rsidP="00857C9D">
            <w:pPr>
              <w:jc w:val="center"/>
              <w:rPr>
                <w:rFonts w:cs="Arial"/>
                <w:szCs w:val="22"/>
              </w:rPr>
            </w:pPr>
            <w:r>
              <w:rPr>
                <w:rFonts w:cs="Arial"/>
                <w:szCs w:val="22"/>
              </w:rPr>
              <w:t>Leeds LS9 7TF</w:t>
            </w:r>
          </w:p>
        </w:tc>
        <w:tc>
          <w:tcPr>
            <w:tcW w:w="2238" w:type="pct"/>
            <w:vAlign w:val="center"/>
          </w:tcPr>
          <w:p w:rsidR="00DC1211" w:rsidRDefault="00B572E9" w:rsidP="00857C9D">
            <w:pPr>
              <w:jc w:val="center"/>
              <w:rPr>
                <w:rFonts w:cs="Arial"/>
                <w:szCs w:val="22"/>
                <w:lang w:val="fr-FR"/>
              </w:rPr>
            </w:pPr>
            <w:r>
              <w:rPr>
                <w:rFonts w:cs="Arial"/>
                <w:szCs w:val="22"/>
                <w:lang w:val="fr-FR"/>
              </w:rPr>
              <w:t>0044 113 2067851</w:t>
            </w:r>
          </w:p>
        </w:tc>
      </w:tr>
      <w:tr w:rsidR="00DC1211" w:rsidRPr="00857C9D">
        <w:trPr>
          <w:trHeight w:val="1299"/>
          <w:jc w:val="center"/>
        </w:trPr>
        <w:tc>
          <w:tcPr>
            <w:tcW w:w="1023" w:type="pct"/>
            <w:vAlign w:val="center"/>
          </w:tcPr>
          <w:p w:rsidR="00DC1211" w:rsidRDefault="00DC1211" w:rsidP="00857C9D">
            <w:pPr>
              <w:jc w:val="center"/>
              <w:rPr>
                <w:rFonts w:cs="Arial"/>
                <w:b/>
                <w:szCs w:val="22"/>
              </w:rPr>
            </w:pPr>
            <w:r>
              <w:rPr>
                <w:rFonts w:cs="Arial"/>
                <w:b/>
                <w:szCs w:val="22"/>
              </w:rPr>
              <w:lastRenderedPageBreak/>
              <w:t>Great Ormond St</w:t>
            </w:r>
          </w:p>
        </w:tc>
        <w:tc>
          <w:tcPr>
            <w:tcW w:w="1739" w:type="pct"/>
            <w:vAlign w:val="center"/>
          </w:tcPr>
          <w:p w:rsidR="00DC1211" w:rsidRDefault="00DC1211" w:rsidP="00857C9D">
            <w:pPr>
              <w:jc w:val="center"/>
              <w:rPr>
                <w:rFonts w:cs="Arial"/>
                <w:szCs w:val="22"/>
              </w:rPr>
            </w:pPr>
            <w:r>
              <w:rPr>
                <w:rFonts w:cs="Arial"/>
                <w:szCs w:val="22"/>
              </w:rPr>
              <w:t>Immunology Lab, Level 4</w:t>
            </w:r>
          </w:p>
          <w:p w:rsidR="00DC1211" w:rsidRDefault="00DC1211" w:rsidP="00857C9D">
            <w:pPr>
              <w:jc w:val="center"/>
              <w:rPr>
                <w:rFonts w:cs="Arial"/>
                <w:szCs w:val="22"/>
              </w:rPr>
            </w:pPr>
            <w:r>
              <w:rPr>
                <w:rFonts w:cs="Arial"/>
                <w:szCs w:val="22"/>
              </w:rPr>
              <w:t>Camelia Botnar Laboratories</w:t>
            </w:r>
          </w:p>
          <w:p w:rsidR="00DC1211" w:rsidRDefault="007E7537" w:rsidP="00857C9D">
            <w:pPr>
              <w:jc w:val="center"/>
              <w:rPr>
                <w:rFonts w:cs="Arial"/>
                <w:szCs w:val="22"/>
              </w:rPr>
            </w:pPr>
            <w:r>
              <w:rPr>
                <w:rFonts w:cs="Arial"/>
                <w:szCs w:val="22"/>
              </w:rPr>
              <w:t>Great Ormond St Hospital for Children</w:t>
            </w:r>
          </w:p>
          <w:p w:rsidR="007E7537" w:rsidRDefault="007E7537" w:rsidP="00857C9D">
            <w:pPr>
              <w:jc w:val="center"/>
              <w:rPr>
                <w:rFonts w:cs="Arial"/>
                <w:szCs w:val="22"/>
              </w:rPr>
            </w:pPr>
            <w:r>
              <w:rPr>
                <w:rFonts w:cs="Arial"/>
                <w:szCs w:val="22"/>
              </w:rPr>
              <w:t>NHS Trust Great Ormond Street</w:t>
            </w:r>
          </w:p>
          <w:p w:rsidR="007E7537" w:rsidRDefault="007E7537" w:rsidP="00857C9D">
            <w:pPr>
              <w:jc w:val="center"/>
              <w:rPr>
                <w:rFonts w:cs="Arial"/>
                <w:szCs w:val="22"/>
              </w:rPr>
            </w:pPr>
            <w:r>
              <w:rPr>
                <w:rFonts w:cs="Arial"/>
                <w:szCs w:val="22"/>
              </w:rPr>
              <w:t>London WC1N 3JH</w:t>
            </w:r>
          </w:p>
        </w:tc>
        <w:tc>
          <w:tcPr>
            <w:tcW w:w="2238" w:type="pct"/>
            <w:vAlign w:val="center"/>
          </w:tcPr>
          <w:p w:rsidR="00DC1211" w:rsidRDefault="007E7537" w:rsidP="00857C9D">
            <w:pPr>
              <w:jc w:val="center"/>
              <w:rPr>
                <w:rFonts w:cs="Arial"/>
                <w:szCs w:val="22"/>
                <w:lang w:val="fr-FR"/>
              </w:rPr>
            </w:pPr>
            <w:r>
              <w:rPr>
                <w:rFonts w:cs="Arial"/>
                <w:szCs w:val="22"/>
                <w:lang w:val="fr-FR"/>
              </w:rPr>
              <w:t>0044 020 7839 8835</w:t>
            </w:r>
          </w:p>
        </w:tc>
      </w:tr>
    </w:tbl>
    <w:p w:rsidR="00B31529" w:rsidRDefault="00B31529">
      <w:pPr>
        <w:rPr>
          <w:lang w:val="fr-FR"/>
        </w:rPr>
      </w:pPr>
    </w:p>
    <w:p w:rsidR="004A5943" w:rsidRDefault="004A5943">
      <w:pPr>
        <w:rPr>
          <w:lang w:val="fr-FR"/>
        </w:rPr>
      </w:pPr>
    </w:p>
    <w:p w:rsidR="004A5943" w:rsidRPr="00DE4B39" w:rsidRDefault="004A5943">
      <w:pPr>
        <w:rPr>
          <w:lang w:val="fr-FR"/>
        </w:rPr>
      </w:pPr>
    </w:p>
    <w:p w:rsidR="00B31529" w:rsidRDefault="00B31529">
      <w:pPr>
        <w:pStyle w:val="Heading2"/>
      </w:pPr>
      <w:bookmarkStart w:id="893" w:name="_Toc360616731"/>
      <w:bookmarkStart w:id="894" w:name="_Toc360624917"/>
      <w:bookmarkStart w:id="895" w:name="_Toc360626652"/>
      <w:bookmarkStart w:id="896" w:name="_Toc360626889"/>
      <w:bookmarkStart w:id="897" w:name="_Toc360631786"/>
      <w:bookmarkStart w:id="898" w:name="_Toc360708026"/>
      <w:bookmarkStart w:id="899" w:name="_Toc365040459"/>
      <w:bookmarkStart w:id="900" w:name="_Toc373334601"/>
      <w:bookmarkStart w:id="901" w:name="_Toc373337680"/>
      <w:bookmarkStart w:id="902" w:name="_Toc373338322"/>
      <w:r w:rsidRPr="00157B38">
        <w:t xml:space="preserve">Haematology </w:t>
      </w:r>
      <w:r>
        <w:t>Referral</w:t>
      </w:r>
      <w:r w:rsidRPr="00157B38">
        <w:t xml:space="preserve"> Tests</w:t>
      </w:r>
      <w:bookmarkEnd w:id="893"/>
      <w:bookmarkEnd w:id="894"/>
      <w:bookmarkEnd w:id="895"/>
      <w:bookmarkEnd w:id="896"/>
      <w:bookmarkEnd w:id="897"/>
      <w:bookmarkEnd w:id="898"/>
      <w:bookmarkEnd w:id="899"/>
      <w:bookmarkEnd w:id="900"/>
      <w:bookmarkEnd w:id="901"/>
      <w:bookmarkEnd w:id="902"/>
    </w:p>
    <w:p w:rsidR="00D14B8F" w:rsidRDefault="00D14B8F" w:rsidP="00D14B8F"/>
    <w:tbl>
      <w:tblPr>
        <w:tblW w:w="11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5"/>
        <w:gridCol w:w="1559"/>
        <w:gridCol w:w="3544"/>
        <w:gridCol w:w="2126"/>
        <w:gridCol w:w="1276"/>
      </w:tblGrid>
      <w:tr w:rsidR="002F35D7" w:rsidRPr="00D8511F" w:rsidTr="00CE1879">
        <w:trPr>
          <w:cantSplit/>
          <w:tblHeader/>
        </w:trPr>
        <w:tc>
          <w:tcPr>
            <w:tcW w:w="2665" w:type="dxa"/>
            <w:shd w:val="clear" w:color="auto" w:fill="A6A6A6" w:themeFill="background1" w:themeFillShade="A6"/>
          </w:tcPr>
          <w:p w:rsidR="002F35D7" w:rsidRPr="00D8511F" w:rsidRDefault="002F35D7" w:rsidP="00611566">
            <w:pPr>
              <w:ind w:left="224" w:hanging="224"/>
              <w:rPr>
                <w:b/>
                <w:bCs/>
              </w:rPr>
            </w:pPr>
            <w:r w:rsidRPr="00D8511F">
              <w:rPr>
                <w:b/>
                <w:bCs/>
              </w:rPr>
              <w:t>Test name</w:t>
            </w:r>
          </w:p>
        </w:tc>
        <w:tc>
          <w:tcPr>
            <w:tcW w:w="1559" w:type="dxa"/>
            <w:shd w:val="clear" w:color="auto" w:fill="A6A6A6" w:themeFill="background1" w:themeFillShade="A6"/>
          </w:tcPr>
          <w:p w:rsidR="002F35D7" w:rsidRPr="00D8511F" w:rsidRDefault="002F35D7" w:rsidP="00611566">
            <w:pPr>
              <w:rPr>
                <w:b/>
                <w:bCs/>
              </w:rPr>
            </w:pPr>
            <w:r w:rsidRPr="00D8511F">
              <w:rPr>
                <w:b/>
                <w:bCs/>
              </w:rPr>
              <w:t>Specimen type</w:t>
            </w:r>
          </w:p>
        </w:tc>
        <w:tc>
          <w:tcPr>
            <w:tcW w:w="3544" w:type="dxa"/>
            <w:shd w:val="clear" w:color="auto" w:fill="A6A6A6" w:themeFill="background1" w:themeFillShade="A6"/>
          </w:tcPr>
          <w:p w:rsidR="002F35D7" w:rsidRPr="00D8511F" w:rsidRDefault="002F35D7" w:rsidP="00611566">
            <w:pPr>
              <w:rPr>
                <w:b/>
                <w:bCs/>
              </w:rPr>
            </w:pPr>
            <w:r>
              <w:rPr>
                <w:b/>
                <w:bCs/>
              </w:rPr>
              <w:t>Information</w:t>
            </w:r>
          </w:p>
        </w:tc>
        <w:tc>
          <w:tcPr>
            <w:tcW w:w="2126" w:type="dxa"/>
            <w:shd w:val="clear" w:color="auto" w:fill="A6A6A6" w:themeFill="background1" w:themeFillShade="A6"/>
          </w:tcPr>
          <w:p w:rsidR="002F35D7" w:rsidRPr="00D8511F" w:rsidRDefault="002F35D7" w:rsidP="00611566">
            <w:pPr>
              <w:rPr>
                <w:b/>
                <w:bCs/>
              </w:rPr>
            </w:pPr>
            <w:r w:rsidRPr="00D8511F">
              <w:rPr>
                <w:b/>
                <w:bCs/>
              </w:rPr>
              <w:t>Referral lab</w:t>
            </w:r>
          </w:p>
        </w:tc>
        <w:tc>
          <w:tcPr>
            <w:tcW w:w="1276" w:type="dxa"/>
            <w:shd w:val="clear" w:color="auto" w:fill="A6A6A6" w:themeFill="background1" w:themeFillShade="A6"/>
          </w:tcPr>
          <w:p w:rsidR="002F35D7" w:rsidRPr="00D8511F" w:rsidRDefault="002F35D7" w:rsidP="00611566">
            <w:pPr>
              <w:rPr>
                <w:b/>
                <w:bCs/>
              </w:rPr>
            </w:pPr>
            <w:r w:rsidRPr="00D8511F">
              <w:rPr>
                <w:b/>
                <w:bCs/>
              </w:rPr>
              <w:t>TAT</w:t>
            </w:r>
          </w:p>
        </w:tc>
      </w:tr>
      <w:tr w:rsidR="002F35D7" w:rsidRPr="00D8511F" w:rsidTr="00CE1879">
        <w:trPr>
          <w:cantSplit/>
        </w:trPr>
        <w:tc>
          <w:tcPr>
            <w:tcW w:w="2665" w:type="dxa"/>
            <w:shd w:val="clear" w:color="auto" w:fill="A6A6A6" w:themeFill="background1" w:themeFillShade="A6"/>
          </w:tcPr>
          <w:p w:rsidR="002F35D7" w:rsidRPr="007B348C" w:rsidRDefault="002F35D7" w:rsidP="00611566">
            <w:pPr>
              <w:rPr>
                <w:b/>
              </w:rPr>
            </w:pPr>
            <w:r>
              <w:rPr>
                <w:b/>
              </w:rPr>
              <w:t>Anti-</w:t>
            </w:r>
            <w:r w:rsidRPr="00DF6A07">
              <w:rPr>
                <w:b/>
              </w:rPr>
              <w:t>Cardiolipin antibodies</w:t>
            </w:r>
          </w:p>
        </w:tc>
        <w:tc>
          <w:tcPr>
            <w:tcW w:w="1559" w:type="dxa"/>
          </w:tcPr>
          <w:p w:rsidR="002F35D7" w:rsidRPr="007F13DB" w:rsidRDefault="002F35D7" w:rsidP="00611566">
            <w:r w:rsidRPr="007F13DB">
              <w:t>Serum x 1</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Generally sent once a week on Monday</w:t>
            </w:r>
          </w:p>
          <w:p w:rsidR="002F35D7" w:rsidRPr="00CE1879" w:rsidRDefault="002F35D7" w:rsidP="00611566">
            <w:pPr>
              <w:pStyle w:val="ListParagraph"/>
              <w:ind w:left="360"/>
              <w:rPr>
                <w:rFonts w:ascii="Arial" w:hAnsi="Arial" w:cs="Arial"/>
                <w:b/>
              </w:rPr>
            </w:pPr>
          </w:p>
        </w:tc>
        <w:tc>
          <w:tcPr>
            <w:tcW w:w="2126" w:type="dxa"/>
          </w:tcPr>
          <w:p w:rsidR="002F35D7" w:rsidRPr="00D8511F" w:rsidRDefault="002F35D7" w:rsidP="00611566">
            <w:r w:rsidRPr="00D8511F">
              <w:t xml:space="preserve">Immunology </w:t>
            </w:r>
            <w:r>
              <w:t>UHG</w:t>
            </w:r>
          </w:p>
          <w:p w:rsidR="002F35D7" w:rsidRPr="00D8511F" w:rsidRDefault="002F35D7" w:rsidP="00611566"/>
        </w:tc>
        <w:tc>
          <w:tcPr>
            <w:tcW w:w="1276" w:type="dxa"/>
          </w:tcPr>
          <w:p w:rsidR="002F35D7" w:rsidRPr="00D8511F" w:rsidRDefault="002F35D7" w:rsidP="00611566">
            <w:r w:rsidRPr="00D8511F">
              <w:t>7 days</w:t>
            </w:r>
          </w:p>
        </w:tc>
      </w:tr>
      <w:tr w:rsidR="002F35D7" w:rsidRPr="00D8511F" w:rsidTr="00CE1879">
        <w:trPr>
          <w:cantSplit/>
          <w:trHeight w:val="1134"/>
        </w:trPr>
        <w:tc>
          <w:tcPr>
            <w:tcW w:w="2665" w:type="dxa"/>
            <w:shd w:val="clear" w:color="auto" w:fill="A6A6A6" w:themeFill="background1" w:themeFillShade="A6"/>
          </w:tcPr>
          <w:p w:rsidR="002F35D7" w:rsidRPr="00DF6A07" w:rsidRDefault="002F35D7" w:rsidP="00611566">
            <w:pPr>
              <w:rPr>
                <w:b/>
              </w:rPr>
            </w:pPr>
            <w:r w:rsidRPr="00DF6A07">
              <w:rPr>
                <w:b/>
              </w:rPr>
              <w:t>Anti-Factor Xa</w:t>
            </w:r>
          </w:p>
        </w:tc>
        <w:tc>
          <w:tcPr>
            <w:tcW w:w="1559" w:type="dxa"/>
          </w:tcPr>
          <w:p w:rsidR="002F35D7" w:rsidRPr="00146D30" w:rsidRDefault="002F35D7" w:rsidP="00611566">
            <w:pPr>
              <w:rPr>
                <w:b/>
              </w:rPr>
            </w:pPr>
            <w:r w:rsidRPr="00146D30">
              <w:rPr>
                <w:b/>
              </w:rPr>
              <w:t>GUH:</w:t>
            </w:r>
          </w:p>
          <w:p w:rsidR="002F35D7" w:rsidRPr="00BD0A10" w:rsidRDefault="002F35D7" w:rsidP="00611566">
            <w:r w:rsidRPr="00BD0A10">
              <w:t>NaCit x 2</w:t>
            </w:r>
          </w:p>
          <w:p w:rsidR="002F35D7" w:rsidRPr="00BD0A10" w:rsidRDefault="002F35D7" w:rsidP="00611566"/>
          <w:p w:rsidR="002F35D7" w:rsidRPr="00BD0A10" w:rsidRDefault="002F35D7" w:rsidP="00611566">
            <w:r>
              <w:rPr>
                <w:b/>
              </w:rPr>
              <w:t>CHI (Crumlin)</w:t>
            </w:r>
            <w:r w:rsidRPr="00146D30">
              <w:rPr>
                <w:b/>
              </w:rPr>
              <w:t>:</w:t>
            </w:r>
            <w:r w:rsidRPr="00BD0A10">
              <w:t xml:space="preserve">NaCit 1 x 2.9 ml or 2 x 1.3ml </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Should be received &amp; centrifuged in lab within 1 hour of phlebotomy. Sample should be taken 4 hours post dose of LMWH. Form should detail dose &amp;time of administration of LMWH.</w:t>
            </w:r>
          </w:p>
        </w:tc>
        <w:tc>
          <w:tcPr>
            <w:tcW w:w="2126" w:type="dxa"/>
          </w:tcPr>
          <w:p w:rsidR="002F35D7" w:rsidRPr="00F67F8F" w:rsidRDefault="002F35D7" w:rsidP="00611566">
            <w:r w:rsidRPr="00F67F8F">
              <w:t>Haematology</w:t>
            </w:r>
            <w:r>
              <w:t xml:space="preserve"> lab</w:t>
            </w:r>
            <w:r w:rsidRPr="00F67F8F">
              <w:t xml:space="preserve"> </w:t>
            </w:r>
          </w:p>
          <w:p w:rsidR="002F35D7" w:rsidRPr="00F67F8F" w:rsidRDefault="002F35D7" w:rsidP="00611566">
            <w:r>
              <w:t>UHG (Adults)</w:t>
            </w:r>
          </w:p>
          <w:p w:rsidR="002F35D7" w:rsidRPr="0054430C" w:rsidRDefault="002F35D7" w:rsidP="00611566">
            <w:pPr>
              <w:rPr>
                <w:b/>
              </w:rPr>
            </w:pPr>
            <w:r>
              <w:t>CHI Crumlin, (Children &lt;16 yrs old)</w:t>
            </w:r>
          </w:p>
        </w:tc>
        <w:tc>
          <w:tcPr>
            <w:tcW w:w="1276" w:type="dxa"/>
          </w:tcPr>
          <w:p w:rsidR="002F35D7" w:rsidRDefault="002F35D7" w:rsidP="00611566">
            <w:r>
              <w:t>UHG 1w</w:t>
            </w:r>
            <w:r w:rsidRPr="00D8511F">
              <w:t>k</w:t>
            </w:r>
          </w:p>
          <w:p w:rsidR="002F35D7" w:rsidRDefault="002F35D7" w:rsidP="00611566"/>
          <w:p w:rsidR="002F35D7" w:rsidRDefault="002F35D7" w:rsidP="00611566">
            <w:r>
              <w:t>CHI</w:t>
            </w:r>
          </w:p>
          <w:p w:rsidR="002F35D7" w:rsidRPr="00D8511F" w:rsidRDefault="002F35D7" w:rsidP="00611566">
            <w:r>
              <w:t>3- 5 days</w:t>
            </w:r>
          </w:p>
        </w:tc>
      </w:tr>
      <w:tr w:rsidR="002F35D7" w:rsidRPr="00A44891" w:rsidTr="00CE1879">
        <w:trPr>
          <w:cantSplit/>
        </w:trPr>
        <w:tc>
          <w:tcPr>
            <w:tcW w:w="2665" w:type="dxa"/>
            <w:shd w:val="clear" w:color="auto" w:fill="A6A6A6" w:themeFill="background1" w:themeFillShade="A6"/>
          </w:tcPr>
          <w:p w:rsidR="002F35D7" w:rsidRDefault="002F35D7" w:rsidP="00611566">
            <w:pPr>
              <w:rPr>
                <w:b/>
              </w:rPr>
            </w:pPr>
            <w:r w:rsidRPr="00DF6A07">
              <w:rPr>
                <w:b/>
              </w:rPr>
              <w:t>ADAMTS 13 assay</w:t>
            </w:r>
          </w:p>
          <w:p w:rsidR="002F35D7" w:rsidRPr="00DF6A07" w:rsidRDefault="002F35D7" w:rsidP="00611566">
            <w:pPr>
              <w:rPr>
                <w:b/>
              </w:rPr>
            </w:pPr>
          </w:p>
          <w:p w:rsidR="002F35D7" w:rsidRPr="007B348C" w:rsidRDefault="002F35D7" w:rsidP="00611566">
            <w:pPr>
              <w:rPr>
                <w:b/>
              </w:rPr>
            </w:pPr>
            <w:r w:rsidRPr="007B348C">
              <w:rPr>
                <w:b/>
              </w:rPr>
              <w:t>Belfast</w:t>
            </w:r>
          </w:p>
        </w:tc>
        <w:tc>
          <w:tcPr>
            <w:tcW w:w="1559" w:type="dxa"/>
          </w:tcPr>
          <w:p w:rsidR="002F35D7" w:rsidRPr="007F13DB" w:rsidRDefault="002F35D7" w:rsidP="00611566">
            <w:r w:rsidRPr="007F13DB">
              <w:t>NaCit x 1</w:t>
            </w:r>
          </w:p>
          <w:p w:rsidR="002F35D7" w:rsidRPr="007F13DB" w:rsidRDefault="002F35D7" w:rsidP="00611566"/>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Send PATH-HAEM-EXT-50 ADAMTS13 activity request form with full clinical details.</w:t>
            </w:r>
          </w:p>
          <w:p w:rsidR="002F35D7" w:rsidRPr="00CE1879" w:rsidRDefault="002F35D7" w:rsidP="00611566">
            <w:pPr>
              <w:rPr>
                <w:rFonts w:cs="Arial"/>
              </w:rPr>
            </w:pPr>
            <w:r w:rsidRPr="00CE1879">
              <w:rPr>
                <w:rFonts w:cs="Arial"/>
              </w:rPr>
              <w:t>Sample must arrive         between 09.00 &amp; 16.00   Mon-Fri.</w:t>
            </w:r>
          </w:p>
          <w:p w:rsidR="002F35D7" w:rsidRPr="00CE1879" w:rsidRDefault="002F35D7" w:rsidP="00611566">
            <w:pPr>
              <w:rPr>
                <w:rFonts w:cs="Arial"/>
              </w:rPr>
            </w:pPr>
            <w:r w:rsidRPr="00CE1879">
              <w:rPr>
                <w:rFonts w:cs="Arial"/>
              </w:rPr>
              <w:t>Contact lab prior to        sending.</w:t>
            </w:r>
          </w:p>
        </w:tc>
        <w:tc>
          <w:tcPr>
            <w:tcW w:w="2126" w:type="dxa"/>
          </w:tcPr>
          <w:p w:rsidR="002F35D7" w:rsidRPr="00A44891" w:rsidRDefault="002F35D7" w:rsidP="00611566">
            <w:r w:rsidRPr="00A44891">
              <w:t xml:space="preserve">Belfast City Hospital </w:t>
            </w:r>
          </w:p>
          <w:p w:rsidR="002F35D7" w:rsidRPr="00A44891" w:rsidRDefault="002F35D7" w:rsidP="00611566"/>
        </w:tc>
        <w:tc>
          <w:tcPr>
            <w:tcW w:w="1276" w:type="dxa"/>
          </w:tcPr>
          <w:p w:rsidR="002F35D7" w:rsidRPr="00A44891" w:rsidRDefault="002F35D7" w:rsidP="00611566">
            <w:r w:rsidRPr="00A44891">
              <w:t xml:space="preserve">~6 </w:t>
            </w:r>
            <w:r>
              <w:t>STAT</w:t>
            </w:r>
          </w:p>
          <w:p w:rsidR="002F35D7" w:rsidRDefault="002F35D7" w:rsidP="00611566">
            <w:r w:rsidRPr="00A44891">
              <w:t xml:space="preserve"> 2-3 weeks</w:t>
            </w:r>
          </w:p>
          <w:p w:rsidR="002F35D7" w:rsidRPr="00A44891" w:rsidRDefault="002F35D7" w:rsidP="00611566">
            <w:r>
              <w:t>Routine</w:t>
            </w:r>
          </w:p>
          <w:p w:rsidR="002F35D7" w:rsidRPr="00A44891" w:rsidRDefault="002F35D7" w:rsidP="00611566"/>
        </w:tc>
      </w:tr>
      <w:tr w:rsidR="002F35D7" w:rsidRPr="00D8511F" w:rsidTr="00CE1879">
        <w:trPr>
          <w:cantSplit/>
        </w:trPr>
        <w:tc>
          <w:tcPr>
            <w:tcW w:w="2665" w:type="dxa"/>
            <w:shd w:val="clear" w:color="auto" w:fill="A6A6A6" w:themeFill="background1" w:themeFillShade="A6"/>
          </w:tcPr>
          <w:p w:rsidR="002F35D7" w:rsidRPr="00DF6A07" w:rsidRDefault="002F35D7" w:rsidP="00611566">
            <w:pPr>
              <w:rPr>
                <w:b/>
              </w:rPr>
            </w:pPr>
            <w:r>
              <w:rPr>
                <w:b/>
              </w:rPr>
              <w:lastRenderedPageBreak/>
              <w:t>B Cell Clonality screen</w:t>
            </w:r>
          </w:p>
        </w:tc>
        <w:tc>
          <w:tcPr>
            <w:tcW w:w="1559" w:type="dxa"/>
          </w:tcPr>
          <w:p w:rsidR="002F35D7" w:rsidRDefault="002F35D7" w:rsidP="00611566">
            <w:r>
              <w:t>PB 9ml in EDTA</w:t>
            </w:r>
          </w:p>
          <w:p w:rsidR="002F35D7" w:rsidRDefault="002F35D7" w:rsidP="00611566"/>
          <w:p w:rsidR="002F35D7" w:rsidRDefault="002F35D7" w:rsidP="00611566">
            <w:r>
              <w:t>BM 9ml in RPMI</w:t>
            </w:r>
          </w:p>
          <w:p w:rsidR="002F35D7" w:rsidRDefault="002F35D7" w:rsidP="00611566"/>
          <w:p w:rsidR="002F35D7" w:rsidRDefault="002F35D7" w:rsidP="00611566">
            <w:r>
              <w:t>AND</w:t>
            </w:r>
          </w:p>
          <w:p w:rsidR="002F35D7" w:rsidRPr="007F13DB" w:rsidRDefault="002F35D7" w:rsidP="00611566">
            <w:r>
              <w:t>Immunophenotyping report</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Samples should ideally reach CMD lab within 24 hours but can be tested up to 5 days when stored at 4</w:t>
            </w:r>
            <w:r w:rsidRPr="00CE1879">
              <w:rPr>
                <w:rFonts w:ascii="Arial" w:hAnsi="Arial" w:cs="Arial"/>
                <w:vertAlign w:val="superscript"/>
              </w:rPr>
              <w:t>0</w:t>
            </w:r>
            <w:r w:rsidRPr="00CE1879">
              <w:rPr>
                <w:rFonts w:ascii="Arial" w:hAnsi="Arial" w:cs="Arial"/>
              </w:rPr>
              <w:t>C.</w:t>
            </w:r>
          </w:p>
          <w:p w:rsidR="002F35D7" w:rsidRPr="00CE1879" w:rsidRDefault="002F35D7" w:rsidP="00611566">
            <w:pPr>
              <w:pStyle w:val="ListParagraph"/>
              <w:ind w:left="360"/>
              <w:rPr>
                <w:rFonts w:ascii="Arial" w:hAnsi="Arial" w:cs="Arial"/>
              </w:rPr>
            </w:pPr>
            <w:r w:rsidRPr="00CE1879">
              <w:rPr>
                <w:rFonts w:ascii="Arial" w:hAnsi="Arial" w:cs="Arial"/>
              </w:rPr>
              <w:t>Send with completed &amp; signed PATH-HAEM-EXT-14 Cancer Molecular Diagnostics-Request for molecular analysis</w:t>
            </w:r>
          </w:p>
        </w:tc>
        <w:tc>
          <w:tcPr>
            <w:tcW w:w="2126" w:type="dxa"/>
          </w:tcPr>
          <w:p w:rsidR="002F35D7" w:rsidRPr="00BD0A10" w:rsidRDefault="002F35D7" w:rsidP="00611566">
            <w:r w:rsidRPr="00BD0A10">
              <w:t>Cancer Molecular Diagnostics (CMD),</w:t>
            </w:r>
          </w:p>
          <w:p w:rsidR="002F35D7" w:rsidRPr="00BD0A10" w:rsidRDefault="002F35D7" w:rsidP="00611566">
            <w:r w:rsidRPr="00BD0A10">
              <w:t>St. James's Hospital,</w:t>
            </w:r>
          </w:p>
          <w:p w:rsidR="002F35D7" w:rsidRPr="00BD0A10" w:rsidRDefault="002F35D7" w:rsidP="00611566"/>
        </w:tc>
        <w:tc>
          <w:tcPr>
            <w:tcW w:w="1276" w:type="dxa"/>
          </w:tcPr>
          <w:p w:rsidR="002F35D7" w:rsidRPr="00D8511F" w:rsidRDefault="002F35D7" w:rsidP="00611566">
            <w:r w:rsidRPr="00D8511F">
              <w:t>14-21 work</w:t>
            </w:r>
            <w:r>
              <w:t>ing</w:t>
            </w:r>
            <w:r w:rsidRPr="00D8511F">
              <w:t xml:space="preserve"> days</w:t>
            </w:r>
          </w:p>
        </w:tc>
      </w:tr>
      <w:tr w:rsidR="002F35D7" w:rsidRPr="00D8511F" w:rsidTr="00CE1879">
        <w:trPr>
          <w:cantSplit/>
        </w:trPr>
        <w:tc>
          <w:tcPr>
            <w:tcW w:w="2665" w:type="dxa"/>
            <w:shd w:val="clear" w:color="auto" w:fill="A6A6A6" w:themeFill="background1" w:themeFillShade="A6"/>
          </w:tcPr>
          <w:p w:rsidR="002F35D7" w:rsidRDefault="002F35D7" w:rsidP="00611566">
            <w:pPr>
              <w:rPr>
                <w:b/>
              </w:rPr>
            </w:pPr>
            <w:r>
              <w:rPr>
                <w:b/>
              </w:rPr>
              <w:t>BCL1-JH t(11;14)</w:t>
            </w:r>
          </w:p>
          <w:p w:rsidR="002F35D7" w:rsidRDefault="002F35D7" w:rsidP="00611566">
            <w:pPr>
              <w:rPr>
                <w:b/>
              </w:rPr>
            </w:pPr>
            <w:r>
              <w:rPr>
                <w:b/>
              </w:rPr>
              <w:t>(Mantle cell lymphoma)</w:t>
            </w:r>
          </w:p>
          <w:p w:rsidR="002F35D7" w:rsidRDefault="002F35D7" w:rsidP="00611566">
            <w:pPr>
              <w:rPr>
                <w:b/>
              </w:rPr>
            </w:pPr>
          </w:p>
          <w:p w:rsidR="002F35D7" w:rsidRDefault="002F35D7" w:rsidP="00611566">
            <w:pPr>
              <w:rPr>
                <w:b/>
              </w:rPr>
            </w:pPr>
            <w:r>
              <w:rPr>
                <w:b/>
              </w:rPr>
              <w:t>BCL1-JH t(14;18)</w:t>
            </w:r>
          </w:p>
          <w:p w:rsidR="002F35D7" w:rsidRPr="00DF6A07" w:rsidRDefault="002F35D7" w:rsidP="00611566">
            <w:pPr>
              <w:rPr>
                <w:b/>
              </w:rPr>
            </w:pPr>
            <w:r>
              <w:rPr>
                <w:b/>
              </w:rPr>
              <w:t>(Follicular lymphoma)</w:t>
            </w:r>
          </w:p>
        </w:tc>
        <w:tc>
          <w:tcPr>
            <w:tcW w:w="1559" w:type="dxa"/>
          </w:tcPr>
          <w:p w:rsidR="002F35D7" w:rsidRDefault="002F35D7" w:rsidP="00611566">
            <w:r>
              <w:t>PB 9ml in EDTA</w:t>
            </w:r>
          </w:p>
          <w:p w:rsidR="002F35D7" w:rsidRDefault="002F35D7" w:rsidP="00611566"/>
          <w:p w:rsidR="002F35D7" w:rsidRDefault="002F35D7" w:rsidP="00611566">
            <w:r>
              <w:t>BM 9ml in RPMI</w:t>
            </w:r>
          </w:p>
          <w:p w:rsidR="002F35D7" w:rsidRDefault="002F35D7" w:rsidP="00611566"/>
          <w:p w:rsidR="002F35D7" w:rsidRDefault="002F35D7" w:rsidP="00611566">
            <w:r>
              <w:t>AND</w:t>
            </w:r>
          </w:p>
          <w:p w:rsidR="002F35D7" w:rsidRPr="007F13DB" w:rsidRDefault="002F35D7" w:rsidP="00611566">
            <w:r>
              <w:t>Immunophenotyping report</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Samples should ideally reach CMD lab within 24 hours but can be tested up to 5 days when stored at 4</w:t>
            </w:r>
            <w:r w:rsidRPr="00CE1879">
              <w:rPr>
                <w:rFonts w:ascii="Arial" w:hAnsi="Arial" w:cs="Arial"/>
                <w:vertAlign w:val="superscript"/>
              </w:rPr>
              <w:t>0</w:t>
            </w:r>
            <w:r w:rsidRPr="00CE1879">
              <w:rPr>
                <w:rFonts w:ascii="Arial" w:hAnsi="Arial" w:cs="Arial"/>
              </w:rPr>
              <w:t>C.</w:t>
            </w:r>
          </w:p>
          <w:p w:rsidR="002F35D7" w:rsidRPr="00CE1879" w:rsidRDefault="002F35D7" w:rsidP="00611566">
            <w:pPr>
              <w:pStyle w:val="ListParagraph"/>
              <w:ind w:left="360"/>
              <w:rPr>
                <w:rFonts w:ascii="Arial" w:hAnsi="Arial" w:cs="Arial"/>
              </w:rPr>
            </w:pPr>
            <w:r w:rsidRPr="00CE1879">
              <w:rPr>
                <w:rFonts w:ascii="Arial" w:hAnsi="Arial" w:cs="Arial"/>
              </w:rPr>
              <w:t>Send with completed &amp; signed PATH-HAEM-EXT-14 Cancer Molecular Diagnostics-Request for molecular analysis</w:t>
            </w:r>
          </w:p>
        </w:tc>
        <w:tc>
          <w:tcPr>
            <w:tcW w:w="2126" w:type="dxa"/>
          </w:tcPr>
          <w:p w:rsidR="002F35D7" w:rsidRPr="00BD0A10" w:rsidRDefault="002F35D7" w:rsidP="00611566">
            <w:r w:rsidRPr="00BD0A10">
              <w:t>Canc</w:t>
            </w:r>
            <w:r>
              <w:t>er Molecular Diagnostics (CMD),</w:t>
            </w:r>
          </w:p>
          <w:p w:rsidR="002F35D7" w:rsidRPr="00BD0A10" w:rsidRDefault="002F35D7" w:rsidP="00611566">
            <w:r w:rsidRPr="00BD0A10">
              <w:t>St. James's Hospital,</w:t>
            </w:r>
          </w:p>
          <w:p w:rsidR="002F35D7" w:rsidRPr="00BD0A10" w:rsidRDefault="002F35D7" w:rsidP="00611566"/>
        </w:tc>
        <w:tc>
          <w:tcPr>
            <w:tcW w:w="1276" w:type="dxa"/>
          </w:tcPr>
          <w:p w:rsidR="002F35D7" w:rsidRPr="00D8511F" w:rsidRDefault="002F35D7" w:rsidP="00611566">
            <w:r w:rsidRPr="00D8511F">
              <w:t>14-21 work days</w:t>
            </w:r>
          </w:p>
        </w:tc>
      </w:tr>
      <w:tr w:rsidR="002F35D7" w:rsidRPr="00D8511F" w:rsidTr="00CE1879">
        <w:trPr>
          <w:cantSplit/>
        </w:trPr>
        <w:tc>
          <w:tcPr>
            <w:tcW w:w="2665" w:type="dxa"/>
            <w:shd w:val="clear" w:color="auto" w:fill="A6A6A6" w:themeFill="background1" w:themeFillShade="A6"/>
          </w:tcPr>
          <w:p w:rsidR="002F35D7" w:rsidRDefault="002F35D7" w:rsidP="00611566">
            <w:pPr>
              <w:rPr>
                <w:b/>
              </w:rPr>
            </w:pPr>
            <w:r w:rsidRPr="00DF6A07">
              <w:rPr>
                <w:b/>
              </w:rPr>
              <w:t>BCR ABL</w:t>
            </w:r>
          </w:p>
          <w:p w:rsidR="002F35D7" w:rsidRPr="00D94DA1" w:rsidRDefault="002F35D7" w:rsidP="00611566">
            <w:pPr>
              <w:rPr>
                <w:sz w:val="16"/>
                <w:szCs w:val="16"/>
              </w:rPr>
            </w:pPr>
            <w:r>
              <w:rPr>
                <w:sz w:val="16"/>
                <w:szCs w:val="16"/>
              </w:rPr>
              <w:t>(Qualitative or Quantitative)</w:t>
            </w:r>
          </w:p>
          <w:p w:rsidR="002F35D7" w:rsidRPr="00DF6A07" w:rsidRDefault="002F35D7" w:rsidP="00611566">
            <w:pPr>
              <w:rPr>
                <w:b/>
              </w:rPr>
            </w:pPr>
          </w:p>
          <w:p w:rsidR="002F35D7" w:rsidRPr="007B348C" w:rsidRDefault="002F35D7" w:rsidP="00611566">
            <w:pPr>
              <w:rPr>
                <w:b/>
              </w:rPr>
            </w:pPr>
            <w:r w:rsidRPr="007B348C">
              <w:rPr>
                <w:b/>
              </w:rPr>
              <w:t>S</w:t>
            </w:r>
            <w:r>
              <w:rPr>
                <w:b/>
              </w:rPr>
              <w:t xml:space="preserve">t </w:t>
            </w:r>
            <w:r w:rsidRPr="007B348C">
              <w:rPr>
                <w:b/>
              </w:rPr>
              <w:t>J</w:t>
            </w:r>
            <w:r>
              <w:rPr>
                <w:b/>
              </w:rPr>
              <w:t xml:space="preserve">ames </w:t>
            </w:r>
            <w:r w:rsidRPr="007B348C">
              <w:rPr>
                <w:b/>
              </w:rPr>
              <w:t>H</w:t>
            </w:r>
            <w:r>
              <w:rPr>
                <w:b/>
              </w:rPr>
              <w:t>ospital</w:t>
            </w:r>
          </w:p>
          <w:p w:rsidR="002F35D7" w:rsidRPr="00D8511F" w:rsidRDefault="002F35D7" w:rsidP="00611566"/>
        </w:tc>
        <w:tc>
          <w:tcPr>
            <w:tcW w:w="1559" w:type="dxa"/>
          </w:tcPr>
          <w:p w:rsidR="002F35D7" w:rsidRPr="00BD0A10" w:rsidRDefault="002F35D7" w:rsidP="00611566">
            <w:r w:rsidRPr="00BD0A10">
              <w:t>PB 9ml in EDTA</w:t>
            </w:r>
          </w:p>
          <w:p w:rsidR="002F35D7" w:rsidRPr="00BD0A10" w:rsidRDefault="002F35D7" w:rsidP="00611566"/>
          <w:p w:rsidR="002F35D7" w:rsidRPr="00BD0A10" w:rsidRDefault="002F35D7" w:rsidP="00611566">
            <w:r w:rsidRPr="00BD0A10">
              <w:t>BM 9ml in RPMI</w:t>
            </w:r>
          </w:p>
          <w:p w:rsidR="002F35D7" w:rsidRPr="00BD0A10" w:rsidRDefault="002F35D7" w:rsidP="00611566"/>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Samples should ideally reach CMD lab within 24 hours but can be tested up to 5 days when stored at 4</w:t>
            </w:r>
            <w:r w:rsidRPr="00CE1879">
              <w:rPr>
                <w:rFonts w:ascii="Arial" w:hAnsi="Arial" w:cs="Arial"/>
                <w:vertAlign w:val="superscript"/>
              </w:rPr>
              <w:t>0</w:t>
            </w:r>
            <w:r w:rsidRPr="00CE1879">
              <w:rPr>
                <w:rFonts w:ascii="Arial" w:hAnsi="Arial" w:cs="Arial"/>
              </w:rPr>
              <w:t>C.</w:t>
            </w:r>
          </w:p>
          <w:p w:rsidR="002F35D7" w:rsidRPr="00CE1879" w:rsidRDefault="002F35D7" w:rsidP="00611566">
            <w:pPr>
              <w:pStyle w:val="ListParagraph"/>
              <w:ind w:left="360"/>
              <w:rPr>
                <w:rFonts w:ascii="Arial" w:hAnsi="Arial" w:cs="Arial"/>
              </w:rPr>
            </w:pPr>
            <w:r w:rsidRPr="00CE1879">
              <w:rPr>
                <w:rFonts w:ascii="Arial" w:hAnsi="Arial" w:cs="Arial"/>
              </w:rPr>
              <w:t>Send with completed &amp; signed PATH-HAEM-EXT-14 Cancer Molecular Diagnostics-Request for molecular analysis</w:t>
            </w:r>
          </w:p>
        </w:tc>
        <w:tc>
          <w:tcPr>
            <w:tcW w:w="2126" w:type="dxa"/>
          </w:tcPr>
          <w:p w:rsidR="002F35D7" w:rsidRPr="00BD0A10" w:rsidRDefault="002F35D7" w:rsidP="00611566">
            <w:r w:rsidRPr="00BD0A10">
              <w:t>Canc</w:t>
            </w:r>
            <w:r>
              <w:t>er Molecular Diagnostics (CMD),</w:t>
            </w:r>
          </w:p>
          <w:p w:rsidR="002F35D7" w:rsidRPr="00BD0A10" w:rsidRDefault="002F35D7" w:rsidP="00611566">
            <w:r w:rsidRPr="00BD0A10">
              <w:t>St. James's Hospital,</w:t>
            </w:r>
          </w:p>
          <w:p w:rsidR="002F35D7" w:rsidRPr="00BD0A10" w:rsidRDefault="002F35D7" w:rsidP="00611566"/>
        </w:tc>
        <w:tc>
          <w:tcPr>
            <w:tcW w:w="1276" w:type="dxa"/>
          </w:tcPr>
          <w:p w:rsidR="002F35D7" w:rsidRPr="00D8511F" w:rsidRDefault="002F35D7" w:rsidP="00611566">
            <w:r w:rsidRPr="00D8511F">
              <w:t>14-21 work days</w:t>
            </w:r>
          </w:p>
        </w:tc>
      </w:tr>
      <w:tr w:rsidR="002F35D7" w:rsidRPr="00BD0A10" w:rsidTr="00CE1879">
        <w:trPr>
          <w:cantSplit/>
        </w:trPr>
        <w:tc>
          <w:tcPr>
            <w:tcW w:w="2665" w:type="dxa"/>
            <w:shd w:val="clear" w:color="auto" w:fill="A6A6A6" w:themeFill="background1" w:themeFillShade="A6"/>
          </w:tcPr>
          <w:p w:rsidR="002F35D7" w:rsidRDefault="002F35D7" w:rsidP="00611566">
            <w:r w:rsidRPr="00DF6A07">
              <w:rPr>
                <w:b/>
              </w:rPr>
              <w:t>CALR</w:t>
            </w:r>
            <w:r w:rsidRPr="00BD0A10">
              <w:t xml:space="preserve"> exon 9 mutations</w:t>
            </w:r>
          </w:p>
          <w:p w:rsidR="002F35D7" w:rsidRPr="00635811" w:rsidRDefault="002F35D7" w:rsidP="00611566">
            <w:pPr>
              <w:rPr>
                <w:b/>
              </w:rPr>
            </w:pPr>
            <w:r w:rsidRPr="007B348C">
              <w:rPr>
                <w:b/>
              </w:rPr>
              <w:t>S</w:t>
            </w:r>
            <w:r>
              <w:rPr>
                <w:b/>
              </w:rPr>
              <w:t xml:space="preserve">t </w:t>
            </w:r>
            <w:r w:rsidRPr="007B348C">
              <w:rPr>
                <w:b/>
              </w:rPr>
              <w:t>J</w:t>
            </w:r>
            <w:r>
              <w:rPr>
                <w:b/>
              </w:rPr>
              <w:t xml:space="preserve">ames </w:t>
            </w:r>
            <w:r w:rsidRPr="007B348C">
              <w:rPr>
                <w:b/>
              </w:rPr>
              <w:t>H</w:t>
            </w:r>
            <w:r>
              <w:rPr>
                <w:b/>
              </w:rPr>
              <w:t>ospital CMD</w:t>
            </w:r>
          </w:p>
        </w:tc>
        <w:tc>
          <w:tcPr>
            <w:tcW w:w="1559" w:type="dxa"/>
          </w:tcPr>
          <w:p w:rsidR="002F35D7" w:rsidRPr="007F13DB" w:rsidRDefault="002F35D7" w:rsidP="00611566">
            <w:r w:rsidRPr="007F13DB">
              <w:t>EDTA X 2</w:t>
            </w:r>
          </w:p>
        </w:tc>
        <w:tc>
          <w:tcPr>
            <w:tcW w:w="3544" w:type="dxa"/>
          </w:tcPr>
          <w:p w:rsidR="002F35D7" w:rsidRPr="00CE1879" w:rsidRDefault="002F35D7" w:rsidP="00611566">
            <w:pPr>
              <w:rPr>
                <w:rFonts w:cs="Arial"/>
              </w:rPr>
            </w:pPr>
            <w:r w:rsidRPr="00CE1879">
              <w:rPr>
                <w:rFonts w:cs="Arial"/>
              </w:rPr>
              <w:t xml:space="preserve">Send PATH-HAEM-EXT-14 </w:t>
            </w:r>
          </w:p>
          <w:p w:rsidR="002F35D7" w:rsidRPr="00CE1879" w:rsidRDefault="002F35D7" w:rsidP="00611566">
            <w:pPr>
              <w:rPr>
                <w:rFonts w:cs="Arial"/>
              </w:rPr>
            </w:pPr>
            <w:r w:rsidRPr="00CE1879">
              <w:rPr>
                <w:rFonts w:cs="Arial"/>
              </w:rPr>
              <w:t>Cancer Molecular Diagnostics Request Form</w:t>
            </w:r>
          </w:p>
        </w:tc>
        <w:tc>
          <w:tcPr>
            <w:tcW w:w="2126" w:type="dxa"/>
          </w:tcPr>
          <w:p w:rsidR="002F35D7" w:rsidRPr="00BD0A10" w:rsidRDefault="002F35D7" w:rsidP="00611566">
            <w:r w:rsidRPr="00BD0A10">
              <w:t>Canc</w:t>
            </w:r>
            <w:r>
              <w:t>er Molecular Diagnostics (CMD),</w:t>
            </w:r>
          </w:p>
          <w:p w:rsidR="002F35D7" w:rsidRPr="00BD0A10" w:rsidRDefault="002F35D7" w:rsidP="00611566">
            <w:r w:rsidRPr="00BD0A10">
              <w:t>St. James's Hospital,</w:t>
            </w:r>
          </w:p>
          <w:p w:rsidR="002F35D7" w:rsidRPr="00BD0A10" w:rsidRDefault="002F35D7" w:rsidP="00611566"/>
        </w:tc>
        <w:tc>
          <w:tcPr>
            <w:tcW w:w="1276" w:type="dxa"/>
          </w:tcPr>
          <w:p w:rsidR="002F35D7" w:rsidRPr="00BD0A10" w:rsidRDefault="002F35D7" w:rsidP="00611566">
            <w:r w:rsidRPr="00BD0A10">
              <w:rPr>
                <w:color w:val="000000"/>
                <w:shd w:val="clear" w:color="auto" w:fill="FFFFFF"/>
              </w:rPr>
              <w:t>14-21 working days </w:t>
            </w:r>
          </w:p>
        </w:tc>
      </w:tr>
      <w:tr w:rsidR="002F35D7" w:rsidRPr="00D8511F" w:rsidTr="00CE1879">
        <w:trPr>
          <w:cantSplit/>
        </w:trPr>
        <w:tc>
          <w:tcPr>
            <w:tcW w:w="2665" w:type="dxa"/>
            <w:shd w:val="clear" w:color="auto" w:fill="A6A6A6" w:themeFill="background1" w:themeFillShade="A6"/>
          </w:tcPr>
          <w:p w:rsidR="002F35D7" w:rsidRDefault="002F35D7" w:rsidP="00611566">
            <w:pPr>
              <w:rPr>
                <w:b/>
              </w:rPr>
            </w:pPr>
            <w:r>
              <w:rPr>
                <w:b/>
              </w:rPr>
              <w:lastRenderedPageBreak/>
              <w:t>CBFB-MYH11</w:t>
            </w:r>
          </w:p>
          <w:p w:rsidR="002F35D7" w:rsidRDefault="002F35D7" w:rsidP="00611566">
            <w:pPr>
              <w:rPr>
                <w:b/>
              </w:rPr>
            </w:pPr>
          </w:p>
          <w:p w:rsidR="002F35D7" w:rsidRPr="00DF6A07" w:rsidRDefault="002F35D7" w:rsidP="00611566">
            <w:pPr>
              <w:rPr>
                <w:b/>
              </w:rPr>
            </w:pPr>
            <w:r>
              <w:rPr>
                <w:b/>
              </w:rPr>
              <w:t>CMD SJH</w:t>
            </w:r>
          </w:p>
        </w:tc>
        <w:tc>
          <w:tcPr>
            <w:tcW w:w="1559" w:type="dxa"/>
          </w:tcPr>
          <w:p w:rsidR="002F35D7" w:rsidRPr="00BD0A10" w:rsidRDefault="002F35D7" w:rsidP="00611566">
            <w:r w:rsidRPr="00BD0A10">
              <w:t>PB 9ml in EDTA</w:t>
            </w:r>
          </w:p>
          <w:p w:rsidR="002F35D7" w:rsidRPr="00BD0A10" w:rsidRDefault="002F35D7" w:rsidP="00611566"/>
          <w:p w:rsidR="002F35D7" w:rsidRPr="00BD0A10" w:rsidRDefault="002F35D7" w:rsidP="00611566">
            <w:r w:rsidRPr="00BD0A10">
              <w:t>BM 9ml in RPMI</w:t>
            </w:r>
          </w:p>
          <w:p w:rsidR="002F35D7" w:rsidRPr="00BD0A10" w:rsidRDefault="002F35D7" w:rsidP="00611566"/>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Samples should ideally reach CMD lab within 24 hours but can be tested up to 5 days when stored at 4</w:t>
            </w:r>
            <w:r w:rsidRPr="00CE1879">
              <w:rPr>
                <w:rFonts w:ascii="Arial" w:hAnsi="Arial" w:cs="Arial"/>
                <w:vertAlign w:val="superscript"/>
              </w:rPr>
              <w:t>0</w:t>
            </w:r>
            <w:r w:rsidRPr="00CE1879">
              <w:rPr>
                <w:rFonts w:ascii="Arial" w:hAnsi="Arial" w:cs="Arial"/>
              </w:rPr>
              <w:t>C.</w:t>
            </w:r>
          </w:p>
          <w:p w:rsidR="002F35D7" w:rsidRPr="00CE1879" w:rsidRDefault="002F35D7" w:rsidP="00611566">
            <w:pPr>
              <w:pStyle w:val="ListParagraph"/>
              <w:ind w:left="360"/>
              <w:rPr>
                <w:rFonts w:ascii="Arial" w:hAnsi="Arial" w:cs="Arial"/>
              </w:rPr>
            </w:pPr>
            <w:r w:rsidRPr="00CE1879">
              <w:rPr>
                <w:rFonts w:ascii="Arial" w:hAnsi="Arial" w:cs="Arial"/>
              </w:rPr>
              <w:t>Send with completed &amp; signed PATH-HAEM-EXT-14 Cancer Molecular Diagnostics-Request for molecular analysis</w:t>
            </w:r>
          </w:p>
        </w:tc>
        <w:tc>
          <w:tcPr>
            <w:tcW w:w="2126" w:type="dxa"/>
          </w:tcPr>
          <w:p w:rsidR="002F35D7" w:rsidRPr="00BD0A10" w:rsidRDefault="002F35D7" w:rsidP="00611566">
            <w:r w:rsidRPr="00BD0A10">
              <w:t>Canc</w:t>
            </w:r>
            <w:r>
              <w:t>er Molecular Diagnostics (CMD),</w:t>
            </w:r>
          </w:p>
          <w:p w:rsidR="002F35D7" w:rsidRPr="00BD0A10" w:rsidRDefault="002F35D7" w:rsidP="00611566">
            <w:r w:rsidRPr="00BD0A10">
              <w:t>St. James's Hospital,</w:t>
            </w:r>
          </w:p>
          <w:p w:rsidR="002F35D7" w:rsidRPr="00BD0A10" w:rsidRDefault="002F35D7" w:rsidP="00611566"/>
        </w:tc>
        <w:tc>
          <w:tcPr>
            <w:tcW w:w="1276" w:type="dxa"/>
          </w:tcPr>
          <w:p w:rsidR="002F35D7" w:rsidRPr="00D8511F" w:rsidRDefault="002F35D7" w:rsidP="00611566">
            <w:r w:rsidRPr="00D8511F">
              <w:t>14-21 work days</w:t>
            </w:r>
          </w:p>
        </w:tc>
      </w:tr>
      <w:tr w:rsidR="002F35D7" w:rsidRPr="00BD0A10" w:rsidTr="00CE1879">
        <w:trPr>
          <w:cantSplit/>
        </w:trPr>
        <w:tc>
          <w:tcPr>
            <w:tcW w:w="2665" w:type="dxa"/>
            <w:shd w:val="clear" w:color="auto" w:fill="A6A6A6" w:themeFill="background1" w:themeFillShade="A6"/>
          </w:tcPr>
          <w:p w:rsidR="002F35D7" w:rsidRDefault="002F35D7" w:rsidP="00611566">
            <w:pPr>
              <w:rPr>
                <w:b/>
              </w:rPr>
            </w:pPr>
            <w:r>
              <w:rPr>
                <w:b/>
              </w:rPr>
              <w:t>Cytogenetics</w:t>
            </w:r>
          </w:p>
          <w:p w:rsidR="002F35D7" w:rsidRDefault="002F35D7" w:rsidP="00611566">
            <w:pPr>
              <w:rPr>
                <w:b/>
              </w:rPr>
            </w:pPr>
            <w:r>
              <w:rPr>
                <w:b/>
              </w:rPr>
              <w:t>(</w:t>
            </w:r>
            <w:r w:rsidRPr="00000092">
              <w:rPr>
                <w:b/>
                <w:i/>
              </w:rPr>
              <w:t>or other Haem Molecular tests</w:t>
            </w:r>
            <w:r>
              <w:rPr>
                <w:b/>
              </w:rPr>
              <w:t>)</w:t>
            </w:r>
          </w:p>
          <w:p w:rsidR="002F35D7" w:rsidRPr="00DF6A07" w:rsidRDefault="002F35D7" w:rsidP="00611566">
            <w:pPr>
              <w:rPr>
                <w:b/>
              </w:rPr>
            </w:pPr>
            <w:r>
              <w:rPr>
                <w:b/>
              </w:rPr>
              <w:t>MLL</w:t>
            </w:r>
          </w:p>
        </w:tc>
        <w:tc>
          <w:tcPr>
            <w:tcW w:w="1559" w:type="dxa"/>
          </w:tcPr>
          <w:p w:rsidR="002F35D7" w:rsidRPr="007F13DB" w:rsidRDefault="002F35D7" w:rsidP="00611566">
            <w:r>
              <w:t>BM in Heparin</w:t>
            </w:r>
          </w:p>
        </w:tc>
        <w:tc>
          <w:tcPr>
            <w:tcW w:w="3544" w:type="dxa"/>
          </w:tcPr>
          <w:p w:rsidR="002F35D7" w:rsidRPr="00CE1879" w:rsidRDefault="002F35D7" w:rsidP="00611566">
            <w:pPr>
              <w:rPr>
                <w:rFonts w:cs="Arial"/>
              </w:rPr>
            </w:pPr>
            <w:r w:rsidRPr="00CE1879">
              <w:rPr>
                <w:rFonts w:cs="Arial"/>
              </w:rPr>
              <w:t>Packs containing request forms, consent forms, Heparin and Universal Container available in Haematology.</w:t>
            </w:r>
          </w:p>
        </w:tc>
        <w:tc>
          <w:tcPr>
            <w:tcW w:w="2126" w:type="dxa"/>
          </w:tcPr>
          <w:p w:rsidR="002F35D7" w:rsidRDefault="002F35D7" w:rsidP="00611566">
            <w:r>
              <w:t>MLL Germany</w:t>
            </w:r>
          </w:p>
          <w:p w:rsidR="002F35D7" w:rsidRPr="00BD0A10" w:rsidRDefault="002F35D7" w:rsidP="00611566">
            <w:r>
              <w:t xml:space="preserve">Munchner </w:t>
            </w:r>
          </w:p>
          <w:p w:rsidR="002F35D7" w:rsidRPr="00BD0A10" w:rsidRDefault="002F35D7" w:rsidP="00611566"/>
        </w:tc>
        <w:tc>
          <w:tcPr>
            <w:tcW w:w="1276" w:type="dxa"/>
          </w:tcPr>
          <w:p w:rsidR="002F35D7" w:rsidRPr="00BD0A10" w:rsidRDefault="002F35D7" w:rsidP="00611566">
            <w:pPr>
              <w:rPr>
                <w:color w:val="000000"/>
                <w:shd w:val="clear" w:color="auto" w:fill="FFFFFF"/>
              </w:rPr>
            </w:pPr>
            <w:r>
              <w:rPr>
                <w:color w:val="000000"/>
                <w:shd w:val="clear" w:color="auto" w:fill="FFFFFF"/>
              </w:rPr>
              <w:t>~3-6 weeks</w:t>
            </w:r>
          </w:p>
        </w:tc>
      </w:tr>
      <w:tr w:rsidR="002F35D7" w:rsidRPr="00BD0A10" w:rsidTr="00CE1879">
        <w:trPr>
          <w:cantSplit/>
        </w:trPr>
        <w:tc>
          <w:tcPr>
            <w:tcW w:w="2665" w:type="dxa"/>
            <w:shd w:val="clear" w:color="auto" w:fill="A6A6A6" w:themeFill="background1" w:themeFillShade="A6"/>
          </w:tcPr>
          <w:p w:rsidR="002F35D7" w:rsidRDefault="002F35D7" w:rsidP="00611566">
            <w:pPr>
              <w:rPr>
                <w:b/>
              </w:rPr>
            </w:pPr>
            <w:r w:rsidRPr="00DF6A07">
              <w:rPr>
                <w:b/>
              </w:rPr>
              <w:t>Chimerism testing</w:t>
            </w:r>
          </w:p>
          <w:p w:rsidR="002F35D7" w:rsidRPr="00DF6A07" w:rsidRDefault="002F35D7" w:rsidP="00611566">
            <w:pPr>
              <w:rPr>
                <w:b/>
              </w:rPr>
            </w:pPr>
          </w:p>
          <w:p w:rsidR="002F35D7" w:rsidRPr="007B348C" w:rsidRDefault="002F35D7" w:rsidP="00611566">
            <w:pPr>
              <w:rPr>
                <w:b/>
              </w:rPr>
            </w:pPr>
            <w:r w:rsidRPr="007B348C">
              <w:rPr>
                <w:b/>
              </w:rPr>
              <w:t>S</w:t>
            </w:r>
            <w:r>
              <w:rPr>
                <w:b/>
              </w:rPr>
              <w:t xml:space="preserve">t </w:t>
            </w:r>
            <w:r w:rsidRPr="007B348C">
              <w:rPr>
                <w:b/>
              </w:rPr>
              <w:t>J</w:t>
            </w:r>
            <w:r>
              <w:rPr>
                <w:b/>
              </w:rPr>
              <w:t xml:space="preserve">ames </w:t>
            </w:r>
            <w:r w:rsidRPr="007B348C">
              <w:rPr>
                <w:b/>
              </w:rPr>
              <w:t>H</w:t>
            </w:r>
            <w:r>
              <w:rPr>
                <w:b/>
              </w:rPr>
              <w:t>ospital</w:t>
            </w:r>
          </w:p>
          <w:p w:rsidR="002F35D7" w:rsidRPr="00D8511F" w:rsidRDefault="002F35D7" w:rsidP="00611566"/>
        </w:tc>
        <w:tc>
          <w:tcPr>
            <w:tcW w:w="1559" w:type="dxa"/>
          </w:tcPr>
          <w:p w:rsidR="002F35D7" w:rsidRDefault="002F35D7" w:rsidP="00611566">
            <w:r>
              <w:t>PB:</w:t>
            </w:r>
          </w:p>
          <w:p w:rsidR="002F35D7" w:rsidRPr="007F13DB" w:rsidRDefault="002F35D7" w:rsidP="00611566">
            <w:r w:rsidRPr="007F13DB">
              <w:t>9ml in EDTA</w:t>
            </w:r>
          </w:p>
          <w:p w:rsidR="002F35D7" w:rsidRPr="007F13DB" w:rsidRDefault="002F35D7" w:rsidP="00611566"/>
          <w:p w:rsidR="002F35D7" w:rsidRDefault="002F35D7" w:rsidP="00611566">
            <w:r w:rsidRPr="007F13DB">
              <w:t>BM</w:t>
            </w:r>
            <w:r>
              <w:t>:</w:t>
            </w:r>
          </w:p>
          <w:p w:rsidR="002F35D7" w:rsidRPr="007F13DB" w:rsidRDefault="002F35D7" w:rsidP="00611566">
            <w:r w:rsidRPr="007F13DB">
              <w:t>1ml in RPMI</w:t>
            </w:r>
          </w:p>
        </w:tc>
        <w:tc>
          <w:tcPr>
            <w:tcW w:w="3544" w:type="dxa"/>
          </w:tcPr>
          <w:p w:rsidR="002F35D7" w:rsidRPr="00CE1879" w:rsidRDefault="002F35D7" w:rsidP="00611566">
            <w:pPr>
              <w:rPr>
                <w:rFonts w:cs="Arial"/>
              </w:rPr>
            </w:pPr>
            <w:r w:rsidRPr="00CE1879">
              <w:rPr>
                <w:rFonts w:cs="Arial"/>
              </w:rPr>
              <w:t xml:space="preserve">Send with </w:t>
            </w:r>
          </w:p>
          <w:p w:rsidR="002F35D7" w:rsidRPr="00CE1879" w:rsidRDefault="002F35D7" w:rsidP="00611566">
            <w:pPr>
              <w:rPr>
                <w:rFonts w:cs="Arial"/>
              </w:rPr>
            </w:pPr>
            <w:r w:rsidRPr="00CE1879">
              <w:rPr>
                <w:rFonts w:cs="Arial"/>
              </w:rPr>
              <w:t xml:space="preserve">PATH-HAEM-EXT-14 </w:t>
            </w:r>
          </w:p>
          <w:p w:rsidR="002F35D7" w:rsidRPr="00CE1879" w:rsidRDefault="002F35D7" w:rsidP="00611566">
            <w:pPr>
              <w:rPr>
                <w:rFonts w:cs="Arial"/>
              </w:rPr>
            </w:pPr>
            <w:r w:rsidRPr="00CE1879">
              <w:rPr>
                <w:rFonts w:cs="Arial"/>
              </w:rPr>
              <w:t>Cancer Molecular Diagnostics</w:t>
            </w:r>
          </w:p>
          <w:p w:rsidR="002F35D7" w:rsidRPr="00CE1879" w:rsidRDefault="002F35D7" w:rsidP="00611566">
            <w:pPr>
              <w:rPr>
                <w:rFonts w:cs="Arial"/>
              </w:rPr>
            </w:pPr>
            <w:r w:rsidRPr="00CE1879">
              <w:rPr>
                <w:rFonts w:cs="Arial"/>
              </w:rPr>
              <w:t>Request for molecular analysis</w:t>
            </w:r>
          </w:p>
        </w:tc>
        <w:tc>
          <w:tcPr>
            <w:tcW w:w="2126" w:type="dxa"/>
          </w:tcPr>
          <w:p w:rsidR="002F35D7" w:rsidRPr="00BD0A10" w:rsidRDefault="002F35D7" w:rsidP="00611566">
            <w:r w:rsidRPr="00BD0A10">
              <w:t>Canc</w:t>
            </w:r>
            <w:r>
              <w:t>er Molecular Diagnostics (CMD),</w:t>
            </w:r>
          </w:p>
          <w:p w:rsidR="002F35D7" w:rsidRPr="00BD0A10" w:rsidRDefault="002F35D7" w:rsidP="00611566">
            <w:r w:rsidRPr="00BD0A10">
              <w:t>St. James's Hospital,</w:t>
            </w:r>
          </w:p>
          <w:p w:rsidR="002F35D7" w:rsidRPr="00BD0A10" w:rsidRDefault="002F35D7" w:rsidP="00611566"/>
        </w:tc>
        <w:tc>
          <w:tcPr>
            <w:tcW w:w="1276" w:type="dxa"/>
          </w:tcPr>
          <w:p w:rsidR="002F35D7" w:rsidRPr="00BD0A10" w:rsidRDefault="002F35D7" w:rsidP="00611566">
            <w:r w:rsidRPr="00BD0A10">
              <w:t>Within 14-21 work</w:t>
            </w:r>
            <w:r>
              <w:t>ing</w:t>
            </w:r>
            <w:r w:rsidRPr="00BD0A10">
              <w:t xml:space="preserve">days. </w:t>
            </w:r>
          </w:p>
        </w:tc>
      </w:tr>
      <w:tr w:rsidR="002F35D7" w:rsidRPr="00D8511F" w:rsidTr="00CE1879">
        <w:trPr>
          <w:cantSplit/>
        </w:trPr>
        <w:tc>
          <w:tcPr>
            <w:tcW w:w="2665" w:type="dxa"/>
            <w:shd w:val="clear" w:color="auto" w:fill="A6A6A6" w:themeFill="background1" w:themeFillShade="A6"/>
          </w:tcPr>
          <w:p w:rsidR="002F35D7" w:rsidRPr="00D8511F" w:rsidRDefault="002F35D7" w:rsidP="00611566">
            <w:r w:rsidRPr="00D8511F">
              <w:t xml:space="preserve">CD3 (cells), </w:t>
            </w:r>
          </w:p>
          <w:p w:rsidR="002F35D7" w:rsidRPr="00D8511F" w:rsidRDefault="002F35D7" w:rsidP="00611566">
            <w:r w:rsidRPr="00D8511F">
              <w:t>CD4</w:t>
            </w:r>
          </w:p>
          <w:p w:rsidR="002F35D7" w:rsidRPr="00D8511F" w:rsidRDefault="002F35D7" w:rsidP="00611566">
            <w:r w:rsidRPr="00D8511F">
              <w:t xml:space="preserve"> (T Helper), CD8 </w:t>
            </w:r>
          </w:p>
          <w:p w:rsidR="002F35D7" w:rsidRPr="00D8511F" w:rsidRDefault="002F35D7" w:rsidP="00611566">
            <w:r w:rsidRPr="00D8511F">
              <w:t xml:space="preserve">(T Cytotoxic), CD19 </w:t>
            </w:r>
          </w:p>
          <w:p w:rsidR="002F35D7" w:rsidRPr="00D8511F" w:rsidRDefault="002F35D7" w:rsidP="00611566">
            <w:r w:rsidRPr="00D8511F">
              <w:t>(B cell), CD16/56</w:t>
            </w:r>
          </w:p>
          <w:p w:rsidR="002F35D7" w:rsidRDefault="002F35D7" w:rsidP="00611566">
            <w:r w:rsidRPr="00D8511F">
              <w:t xml:space="preserve"> (NK cells)</w:t>
            </w:r>
            <w:r>
              <w:t>,</w:t>
            </w:r>
          </w:p>
          <w:p w:rsidR="002F35D7" w:rsidRPr="005B3C2A" w:rsidRDefault="002F35D7" w:rsidP="00611566">
            <w:pPr>
              <w:rPr>
                <w:b/>
              </w:rPr>
            </w:pPr>
            <w:r>
              <w:rPr>
                <w:b/>
              </w:rPr>
              <w:t>T &amp; B subsets Galway</w:t>
            </w:r>
          </w:p>
        </w:tc>
        <w:tc>
          <w:tcPr>
            <w:tcW w:w="1559" w:type="dxa"/>
          </w:tcPr>
          <w:p w:rsidR="002F35D7" w:rsidRDefault="002F35D7" w:rsidP="00611566">
            <w:r>
              <w:t>Adult: PB:</w:t>
            </w:r>
          </w:p>
          <w:p w:rsidR="002F35D7" w:rsidRDefault="002F35D7" w:rsidP="00611566">
            <w:r w:rsidRPr="00BD0A10">
              <w:t>3ml PB in EDTA X 2</w:t>
            </w:r>
          </w:p>
          <w:p w:rsidR="002F35D7" w:rsidRDefault="002F35D7" w:rsidP="00611566"/>
          <w:p w:rsidR="002F35D7" w:rsidRDefault="002F35D7" w:rsidP="00611566">
            <w:pPr>
              <w:rPr>
                <w:bCs/>
              </w:rPr>
            </w:pPr>
            <w:r>
              <w:t>Paeds:</w:t>
            </w:r>
            <w:r>
              <w:rPr>
                <w:bCs/>
              </w:rPr>
              <w:t xml:space="preserve"> PB:</w:t>
            </w:r>
          </w:p>
          <w:p w:rsidR="002F35D7" w:rsidRPr="00BD0A10" w:rsidRDefault="002F35D7" w:rsidP="00611566">
            <w:r w:rsidRPr="00BD0A10">
              <w:rPr>
                <w:bCs/>
              </w:rPr>
              <w:t>1.2ml PB in EDTA min vol</w:t>
            </w:r>
          </w:p>
          <w:p w:rsidR="002F35D7" w:rsidRPr="00BD0A10" w:rsidRDefault="002F35D7" w:rsidP="00611566">
            <w:pPr>
              <w:rPr>
                <w:bCs/>
              </w:rPr>
            </w:pP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Time &amp; date of collection must be on form.</w:t>
            </w:r>
          </w:p>
          <w:p w:rsidR="002F35D7" w:rsidRPr="00CE1879" w:rsidRDefault="002F35D7" w:rsidP="00611566">
            <w:pPr>
              <w:pStyle w:val="ListParagraph"/>
              <w:ind w:left="360"/>
              <w:rPr>
                <w:rFonts w:ascii="Arial" w:hAnsi="Arial" w:cs="Arial"/>
              </w:rPr>
            </w:pPr>
          </w:p>
        </w:tc>
        <w:tc>
          <w:tcPr>
            <w:tcW w:w="2126" w:type="dxa"/>
          </w:tcPr>
          <w:p w:rsidR="002F35D7" w:rsidRPr="00345818" w:rsidRDefault="002F35D7" w:rsidP="00611566">
            <w:r w:rsidRPr="00345818">
              <w:t>Immunology laboratory UHG</w:t>
            </w:r>
          </w:p>
          <w:p w:rsidR="002F35D7" w:rsidRPr="00345818" w:rsidRDefault="002F35D7" w:rsidP="00611566">
            <w:r>
              <w:t xml:space="preserve">(Adult </w:t>
            </w:r>
            <w:r w:rsidRPr="002E6F28">
              <w:rPr>
                <w:b/>
              </w:rPr>
              <w:t>and</w:t>
            </w:r>
            <w:r>
              <w:t xml:space="preserve"> Paeds samples)</w:t>
            </w:r>
          </w:p>
          <w:p w:rsidR="002F35D7" w:rsidRPr="00345818" w:rsidRDefault="002F35D7" w:rsidP="00611566"/>
        </w:tc>
        <w:tc>
          <w:tcPr>
            <w:tcW w:w="1276" w:type="dxa"/>
          </w:tcPr>
          <w:p w:rsidR="002F35D7" w:rsidRPr="00D8511F" w:rsidRDefault="002F35D7" w:rsidP="00611566">
            <w:r w:rsidRPr="00D8511F">
              <w:t>5 work days</w:t>
            </w:r>
          </w:p>
        </w:tc>
      </w:tr>
      <w:tr w:rsidR="002F35D7" w:rsidRPr="00A44891" w:rsidTr="00CE1879">
        <w:trPr>
          <w:cantSplit/>
          <w:trHeight w:val="2039"/>
        </w:trPr>
        <w:tc>
          <w:tcPr>
            <w:tcW w:w="2665" w:type="dxa"/>
            <w:shd w:val="clear" w:color="auto" w:fill="A6A6A6" w:themeFill="background1" w:themeFillShade="A6"/>
          </w:tcPr>
          <w:p w:rsidR="002F35D7" w:rsidRPr="00DF6A07" w:rsidRDefault="002F35D7" w:rsidP="00611566">
            <w:pPr>
              <w:rPr>
                <w:b/>
              </w:rPr>
            </w:pPr>
            <w:r w:rsidRPr="00DF6A07">
              <w:rPr>
                <w:b/>
              </w:rPr>
              <w:t>Factor Assays</w:t>
            </w:r>
          </w:p>
          <w:p w:rsidR="002F35D7" w:rsidRDefault="002F35D7" w:rsidP="00611566">
            <w:pPr>
              <w:rPr>
                <w:b/>
              </w:rPr>
            </w:pPr>
            <w:r>
              <w:rPr>
                <w:b/>
              </w:rPr>
              <w:t>St James</w:t>
            </w:r>
          </w:p>
          <w:p w:rsidR="002F35D7" w:rsidRPr="005B3C2A" w:rsidRDefault="002F35D7" w:rsidP="00611566">
            <w:pPr>
              <w:rPr>
                <w:b/>
              </w:rPr>
            </w:pPr>
            <w:r w:rsidRPr="00BC3B06">
              <w:rPr>
                <w:b/>
              </w:rPr>
              <w:t>Hospital</w:t>
            </w:r>
          </w:p>
        </w:tc>
        <w:tc>
          <w:tcPr>
            <w:tcW w:w="1559" w:type="dxa"/>
          </w:tcPr>
          <w:p w:rsidR="002F35D7" w:rsidRDefault="002F35D7" w:rsidP="00611566">
            <w:r w:rsidRPr="007F13DB">
              <w:t>NaCit x 6</w:t>
            </w:r>
          </w:p>
          <w:p w:rsidR="002F35D7" w:rsidRPr="007F13DB" w:rsidRDefault="002F35D7" w:rsidP="00611566">
            <w:r w:rsidRPr="007F13DB">
              <w:t>(If only one specific factor level required 1 per factor sufficient)</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Should state current anticoagulant status on request form.</w:t>
            </w:r>
          </w:p>
        </w:tc>
        <w:tc>
          <w:tcPr>
            <w:tcW w:w="2126" w:type="dxa"/>
          </w:tcPr>
          <w:p w:rsidR="002F35D7" w:rsidRDefault="002F35D7" w:rsidP="00611566">
            <w:r w:rsidRPr="00A44891">
              <w:t>Adults:</w:t>
            </w:r>
            <w:r>
              <w:t xml:space="preserve"> </w:t>
            </w:r>
            <w:r w:rsidRPr="00A44891">
              <w:t>National Coagulation laboratory NCL</w:t>
            </w:r>
            <w:r>
              <w:t xml:space="preserve"> </w:t>
            </w:r>
            <w:r w:rsidRPr="00A44891">
              <w:t>,</w:t>
            </w:r>
          </w:p>
          <w:p w:rsidR="002F35D7" w:rsidRPr="00A44891" w:rsidRDefault="002F35D7" w:rsidP="00611566">
            <w:r>
              <w:t xml:space="preserve">St James's Hospital. </w:t>
            </w:r>
          </w:p>
        </w:tc>
        <w:tc>
          <w:tcPr>
            <w:tcW w:w="1276" w:type="dxa"/>
          </w:tcPr>
          <w:p w:rsidR="002F35D7" w:rsidRPr="00A44891" w:rsidRDefault="002F35D7" w:rsidP="00611566">
            <w:r w:rsidRPr="00A44891">
              <w:t xml:space="preserve"> 1 m</w:t>
            </w:r>
            <w:r>
              <w:t>on</w:t>
            </w:r>
            <w:r w:rsidRPr="00A44891">
              <w:t>th</w:t>
            </w:r>
          </w:p>
          <w:p w:rsidR="002F35D7" w:rsidRPr="00A44891" w:rsidRDefault="002F35D7" w:rsidP="00611566"/>
          <w:p w:rsidR="002F35D7" w:rsidRPr="00A44891" w:rsidRDefault="002F35D7" w:rsidP="00611566"/>
        </w:tc>
      </w:tr>
      <w:tr w:rsidR="002F35D7" w:rsidRPr="00A44891" w:rsidTr="00CE1879">
        <w:trPr>
          <w:cantSplit/>
        </w:trPr>
        <w:tc>
          <w:tcPr>
            <w:tcW w:w="2665" w:type="dxa"/>
            <w:shd w:val="clear" w:color="auto" w:fill="A6A6A6" w:themeFill="background1" w:themeFillShade="A6"/>
          </w:tcPr>
          <w:p w:rsidR="002F35D7" w:rsidRPr="00DF6A07" w:rsidRDefault="002F35D7" w:rsidP="00611566">
            <w:pPr>
              <w:rPr>
                <w:b/>
              </w:rPr>
            </w:pPr>
            <w:r w:rsidRPr="00DF6A07">
              <w:rPr>
                <w:b/>
              </w:rPr>
              <w:t>Factor Assays</w:t>
            </w:r>
          </w:p>
          <w:p w:rsidR="002F35D7" w:rsidRPr="001C1D50" w:rsidRDefault="002F35D7" w:rsidP="00611566">
            <w:pPr>
              <w:rPr>
                <w:b/>
              </w:rPr>
            </w:pPr>
            <w:r>
              <w:rPr>
                <w:b/>
              </w:rPr>
              <w:t>Crumlin</w:t>
            </w:r>
          </w:p>
          <w:p w:rsidR="002F35D7" w:rsidRDefault="002F35D7" w:rsidP="00611566"/>
          <w:p w:rsidR="002F35D7" w:rsidRDefault="002F35D7" w:rsidP="00611566"/>
          <w:p w:rsidR="002F35D7" w:rsidRDefault="002F35D7" w:rsidP="00611566"/>
          <w:p w:rsidR="002F35D7" w:rsidRPr="00D8511F" w:rsidRDefault="002F35D7" w:rsidP="00611566"/>
        </w:tc>
        <w:tc>
          <w:tcPr>
            <w:tcW w:w="1559" w:type="dxa"/>
          </w:tcPr>
          <w:p w:rsidR="002F35D7" w:rsidRPr="007F13DB" w:rsidRDefault="002F35D7" w:rsidP="00611566">
            <w:r>
              <w:t>NaCit:</w:t>
            </w:r>
            <w:r w:rsidRPr="007F13DB">
              <w:rPr>
                <w:color w:val="222222"/>
                <w:shd w:val="clear" w:color="auto" w:fill="FFFFFF"/>
              </w:rPr>
              <w:t xml:space="preserve"> 2.9ml </w:t>
            </w:r>
            <w:r w:rsidRPr="007F13DB">
              <w:rPr>
                <w:color w:val="222222"/>
                <w:u w:val="single"/>
                <w:shd w:val="clear" w:color="auto" w:fill="FFFFFF"/>
              </w:rPr>
              <w:t xml:space="preserve">per </w:t>
            </w:r>
            <w:r w:rsidRPr="007F13DB">
              <w:rPr>
                <w:color w:val="222222"/>
                <w:shd w:val="clear" w:color="auto" w:fill="FFFFFF"/>
              </w:rPr>
              <w:t>factor requested</w:t>
            </w:r>
            <w:r>
              <w:rPr>
                <w:color w:val="222222"/>
                <w:shd w:val="clear" w:color="auto" w:fill="FFFFFF"/>
              </w:rPr>
              <w:t>.</w:t>
            </w:r>
          </w:p>
          <w:p w:rsidR="002F35D7" w:rsidRPr="007F13DB" w:rsidRDefault="002F35D7" w:rsidP="00611566">
            <w:r w:rsidRPr="007F13DB">
              <w:t>Cord blood acceptable</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Should state current anticoagulant status on request form.</w:t>
            </w:r>
          </w:p>
          <w:p w:rsidR="002F35D7" w:rsidRPr="00CE1879" w:rsidRDefault="002F35D7" w:rsidP="00611566">
            <w:pPr>
              <w:pStyle w:val="ListParagraph"/>
              <w:ind w:left="360"/>
              <w:rPr>
                <w:rFonts w:ascii="Arial" w:hAnsi="Arial" w:cs="Arial"/>
              </w:rPr>
            </w:pPr>
          </w:p>
        </w:tc>
        <w:tc>
          <w:tcPr>
            <w:tcW w:w="2126" w:type="dxa"/>
          </w:tcPr>
          <w:p w:rsidR="002F35D7" w:rsidRDefault="002F35D7" w:rsidP="00611566">
            <w:r w:rsidRPr="00A44891">
              <w:t xml:space="preserve">&lt;16 years: Haematology laboratory, </w:t>
            </w:r>
          </w:p>
          <w:p w:rsidR="002F35D7" w:rsidRPr="00A44891" w:rsidRDefault="002F35D7" w:rsidP="00611566">
            <w:r>
              <w:t>CHI Crumlin</w:t>
            </w:r>
          </w:p>
        </w:tc>
        <w:tc>
          <w:tcPr>
            <w:tcW w:w="1276" w:type="dxa"/>
          </w:tcPr>
          <w:p w:rsidR="002F35D7" w:rsidRDefault="002F35D7" w:rsidP="00611566">
            <w:r>
              <w:t>CHI</w:t>
            </w:r>
          </w:p>
          <w:p w:rsidR="002F35D7" w:rsidRPr="00A44891" w:rsidRDefault="002F35D7" w:rsidP="00611566">
            <w:r w:rsidRPr="00A44891">
              <w:t>STAT 24 hours</w:t>
            </w:r>
          </w:p>
        </w:tc>
      </w:tr>
      <w:tr w:rsidR="002F35D7" w:rsidRPr="00EF2692" w:rsidTr="00CE1879">
        <w:trPr>
          <w:cantSplit/>
        </w:trPr>
        <w:tc>
          <w:tcPr>
            <w:tcW w:w="2665" w:type="dxa"/>
            <w:shd w:val="clear" w:color="auto" w:fill="A6A6A6" w:themeFill="background1" w:themeFillShade="A6"/>
          </w:tcPr>
          <w:p w:rsidR="002F35D7" w:rsidRPr="00DF6A07" w:rsidRDefault="002F35D7" w:rsidP="00611566">
            <w:pPr>
              <w:rPr>
                <w:b/>
              </w:rPr>
            </w:pPr>
            <w:r w:rsidRPr="00DF6A07">
              <w:rPr>
                <w:b/>
              </w:rPr>
              <w:lastRenderedPageBreak/>
              <w:t>Factor Inhibitor</w:t>
            </w:r>
          </w:p>
          <w:p w:rsidR="002F35D7" w:rsidRDefault="002F35D7" w:rsidP="00611566">
            <w:pPr>
              <w:rPr>
                <w:b/>
              </w:rPr>
            </w:pPr>
            <w:r w:rsidRPr="00DF6A07">
              <w:rPr>
                <w:b/>
              </w:rPr>
              <w:t>Screen</w:t>
            </w:r>
          </w:p>
          <w:p w:rsidR="002F35D7" w:rsidRPr="00DF6A07" w:rsidRDefault="002F35D7" w:rsidP="00611566">
            <w:pPr>
              <w:rPr>
                <w:b/>
              </w:rPr>
            </w:pPr>
          </w:p>
          <w:p w:rsidR="002F35D7" w:rsidRPr="00BD0A10" w:rsidRDefault="002F35D7" w:rsidP="00611566">
            <w:r w:rsidRPr="005B3C2A">
              <w:rPr>
                <w:b/>
              </w:rPr>
              <w:t>St James Hospital</w:t>
            </w:r>
          </w:p>
        </w:tc>
        <w:tc>
          <w:tcPr>
            <w:tcW w:w="1559" w:type="dxa"/>
          </w:tcPr>
          <w:p w:rsidR="002F35D7" w:rsidRPr="00BD0A10" w:rsidRDefault="002F35D7" w:rsidP="00611566">
            <w:r w:rsidRPr="00BD0A10">
              <w:t>NaCit x6</w:t>
            </w:r>
          </w:p>
          <w:p w:rsidR="002F35D7" w:rsidRPr="00BD0A10" w:rsidRDefault="002F35D7" w:rsidP="00611566"/>
          <w:p w:rsidR="002F35D7" w:rsidRPr="00BD0A10" w:rsidRDefault="002F35D7" w:rsidP="00611566"/>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Send samples Mon-Fri before 15:30hrs.</w:t>
            </w:r>
          </w:p>
          <w:p w:rsidR="002F35D7" w:rsidRPr="00CE1879" w:rsidRDefault="002F35D7" w:rsidP="00611566">
            <w:pPr>
              <w:pStyle w:val="ListParagraph"/>
              <w:ind w:left="360"/>
              <w:rPr>
                <w:rFonts w:ascii="Arial" w:hAnsi="Arial" w:cs="Arial"/>
              </w:rPr>
            </w:pPr>
            <w:r w:rsidRPr="00CE1879">
              <w:rPr>
                <w:rFonts w:ascii="Arial" w:hAnsi="Arial" w:cs="Arial"/>
              </w:rPr>
              <w:t>Ensure delivered to laboratory within 4hrs post phlebotomy</w:t>
            </w:r>
          </w:p>
        </w:tc>
        <w:tc>
          <w:tcPr>
            <w:tcW w:w="2126" w:type="dxa"/>
          </w:tcPr>
          <w:p w:rsidR="002F35D7" w:rsidRDefault="002F35D7" w:rsidP="00611566">
            <w:r>
              <w:t xml:space="preserve">Adults: National Coagulation laboratory NCL, </w:t>
            </w:r>
          </w:p>
          <w:p w:rsidR="002F35D7" w:rsidRDefault="002F35D7" w:rsidP="00611566">
            <w:r w:rsidRPr="00D8511F">
              <w:t xml:space="preserve">St James's </w:t>
            </w:r>
            <w:r w:rsidRPr="000E355D">
              <w:t xml:space="preserve">Hospital. </w:t>
            </w:r>
          </w:p>
          <w:p w:rsidR="002F35D7" w:rsidRPr="00EF2692" w:rsidRDefault="002F35D7" w:rsidP="00611566">
            <w:pPr>
              <w:rPr>
                <w:highlight w:val="lightGray"/>
              </w:rPr>
            </w:pPr>
          </w:p>
        </w:tc>
        <w:tc>
          <w:tcPr>
            <w:tcW w:w="1276" w:type="dxa"/>
          </w:tcPr>
          <w:p w:rsidR="002F35D7" w:rsidRPr="00EF2692" w:rsidRDefault="002F35D7" w:rsidP="00611566">
            <w:pPr>
              <w:rPr>
                <w:highlight w:val="lightGray"/>
              </w:rPr>
            </w:pPr>
            <w:r w:rsidRPr="00DB3885">
              <w:t>1 m</w:t>
            </w:r>
            <w:r>
              <w:t>on</w:t>
            </w:r>
            <w:r w:rsidRPr="00DB3885">
              <w:t>th</w:t>
            </w:r>
          </w:p>
        </w:tc>
      </w:tr>
      <w:tr w:rsidR="002F35D7" w:rsidRPr="00DB3885" w:rsidTr="00CE1879">
        <w:trPr>
          <w:cantSplit/>
        </w:trPr>
        <w:tc>
          <w:tcPr>
            <w:tcW w:w="2665" w:type="dxa"/>
            <w:shd w:val="clear" w:color="auto" w:fill="A6A6A6" w:themeFill="background1" w:themeFillShade="A6"/>
          </w:tcPr>
          <w:p w:rsidR="002F35D7" w:rsidRPr="00DF6A07" w:rsidRDefault="002F35D7" w:rsidP="00611566">
            <w:pPr>
              <w:rPr>
                <w:b/>
              </w:rPr>
            </w:pPr>
            <w:r w:rsidRPr="00DF6A07">
              <w:rPr>
                <w:b/>
              </w:rPr>
              <w:t>Factor Inhibitor</w:t>
            </w:r>
          </w:p>
          <w:p w:rsidR="002F35D7" w:rsidRDefault="002F35D7" w:rsidP="00611566">
            <w:pPr>
              <w:rPr>
                <w:b/>
              </w:rPr>
            </w:pPr>
            <w:r w:rsidRPr="00DF6A07">
              <w:rPr>
                <w:b/>
              </w:rPr>
              <w:t>Screen</w:t>
            </w:r>
          </w:p>
          <w:p w:rsidR="002F35D7" w:rsidRPr="00DF6A07" w:rsidRDefault="002F35D7" w:rsidP="00611566">
            <w:pPr>
              <w:rPr>
                <w:b/>
              </w:rPr>
            </w:pPr>
          </w:p>
          <w:p w:rsidR="002F35D7" w:rsidRPr="00BD0A10" w:rsidRDefault="002F35D7" w:rsidP="00611566">
            <w:r>
              <w:rPr>
                <w:b/>
              </w:rPr>
              <w:t>Crumlin</w:t>
            </w:r>
          </w:p>
        </w:tc>
        <w:tc>
          <w:tcPr>
            <w:tcW w:w="1559" w:type="dxa"/>
          </w:tcPr>
          <w:p w:rsidR="002F35D7" w:rsidRPr="00BD0A10" w:rsidRDefault="002F35D7" w:rsidP="00611566">
            <w:r w:rsidRPr="00BD0A10">
              <w:t>NaCit 2x 2.9ml</w:t>
            </w:r>
          </w:p>
          <w:p w:rsidR="002F35D7" w:rsidRPr="00BD0A10" w:rsidRDefault="002F35D7" w:rsidP="00611566"/>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Send samples Mon-Fri before 15:30hrs.</w:t>
            </w:r>
          </w:p>
          <w:p w:rsidR="002F35D7" w:rsidRPr="00CE1879" w:rsidRDefault="002F35D7" w:rsidP="00611566">
            <w:pPr>
              <w:pStyle w:val="ListParagraph"/>
              <w:ind w:left="360"/>
              <w:rPr>
                <w:rFonts w:ascii="Arial" w:hAnsi="Arial" w:cs="Arial"/>
              </w:rPr>
            </w:pPr>
            <w:r w:rsidRPr="00CE1879">
              <w:rPr>
                <w:rFonts w:ascii="Arial" w:hAnsi="Arial" w:cs="Arial"/>
              </w:rPr>
              <w:t>Ensure delivered to laboratory within 4hrs post phlebotomy</w:t>
            </w:r>
          </w:p>
        </w:tc>
        <w:tc>
          <w:tcPr>
            <w:tcW w:w="2126" w:type="dxa"/>
          </w:tcPr>
          <w:p w:rsidR="002F35D7" w:rsidRDefault="002F35D7" w:rsidP="00611566">
            <w:r w:rsidRPr="000E355D">
              <w:t>&lt;16 years: Haematology laboratory,</w:t>
            </w:r>
          </w:p>
          <w:p w:rsidR="002F35D7" w:rsidRPr="000E355D" w:rsidRDefault="002F35D7" w:rsidP="00611566">
            <w:r>
              <w:t>CHI</w:t>
            </w:r>
            <w:r w:rsidRPr="000E355D">
              <w:t xml:space="preserve"> Crumlin</w:t>
            </w:r>
          </w:p>
          <w:p w:rsidR="002F35D7" w:rsidRDefault="002F35D7" w:rsidP="00611566"/>
        </w:tc>
        <w:tc>
          <w:tcPr>
            <w:tcW w:w="1276" w:type="dxa"/>
          </w:tcPr>
          <w:p w:rsidR="002F35D7" w:rsidRPr="00DB3885" w:rsidRDefault="002F35D7" w:rsidP="00611566">
            <w:r w:rsidRPr="00DB3885">
              <w:t>1 m</w:t>
            </w:r>
            <w:r>
              <w:t>on</w:t>
            </w:r>
            <w:r w:rsidRPr="00DB3885">
              <w:t>th</w:t>
            </w:r>
          </w:p>
        </w:tc>
      </w:tr>
      <w:tr w:rsidR="002F35D7" w:rsidRPr="00D8511F" w:rsidTr="00CE1879">
        <w:trPr>
          <w:cantSplit/>
          <w:trHeight w:val="1177"/>
        </w:trPr>
        <w:tc>
          <w:tcPr>
            <w:tcW w:w="2665" w:type="dxa"/>
            <w:shd w:val="clear" w:color="auto" w:fill="A6A6A6" w:themeFill="background1" w:themeFillShade="A6"/>
          </w:tcPr>
          <w:p w:rsidR="002F35D7" w:rsidRPr="00DF6A07" w:rsidRDefault="002F35D7" w:rsidP="00611566">
            <w:pPr>
              <w:rPr>
                <w:b/>
              </w:rPr>
            </w:pPr>
            <w:r w:rsidRPr="00DF6A07">
              <w:rPr>
                <w:b/>
              </w:rPr>
              <w:t>Factor V Leiden</w:t>
            </w:r>
          </w:p>
          <w:p w:rsidR="002F35D7" w:rsidRPr="00D8511F" w:rsidRDefault="002F35D7" w:rsidP="00611566"/>
        </w:tc>
        <w:tc>
          <w:tcPr>
            <w:tcW w:w="1559" w:type="dxa"/>
          </w:tcPr>
          <w:p w:rsidR="002F35D7" w:rsidRPr="00D8511F" w:rsidRDefault="002F35D7" w:rsidP="00611566">
            <w:r w:rsidRPr="00D8511F">
              <w:t>EDTA</w:t>
            </w:r>
            <w:r>
              <w:t xml:space="preserve"> x1</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Requires a signed informed consent form from the patient(PATH-HAEM-EXT-45)</w:t>
            </w:r>
          </w:p>
        </w:tc>
        <w:tc>
          <w:tcPr>
            <w:tcW w:w="2126" w:type="dxa"/>
          </w:tcPr>
          <w:p w:rsidR="002F35D7" w:rsidRPr="00D8511F" w:rsidRDefault="002F35D7" w:rsidP="00611566">
            <w:r>
              <w:t xml:space="preserve">Eurofins </w:t>
            </w:r>
            <w:r w:rsidRPr="00D8511F">
              <w:t>Biomnis</w:t>
            </w:r>
          </w:p>
        </w:tc>
        <w:tc>
          <w:tcPr>
            <w:tcW w:w="1276" w:type="dxa"/>
          </w:tcPr>
          <w:p w:rsidR="002F35D7" w:rsidRPr="00D8511F" w:rsidRDefault="002F35D7" w:rsidP="00611566">
            <w:r w:rsidRPr="00D8511F">
              <w:t>8 days</w:t>
            </w:r>
          </w:p>
        </w:tc>
      </w:tr>
      <w:tr w:rsidR="002F35D7" w:rsidRPr="00541F17" w:rsidTr="00CE1879">
        <w:trPr>
          <w:cantSplit/>
        </w:trPr>
        <w:tc>
          <w:tcPr>
            <w:tcW w:w="2665" w:type="dxa"/>
            <w:shd w:val="clear" w:color="auto" w:fill="A6A6A6" w:themeFill="background1" w:themeFillShade="A6"/>
          </w:tcPr>
          <w:p w:rsidR="002F35D7" w:rsidRPr="00DF6A07" w:rsidRDefault="002F35D7" w:rsidP="00611566">
            <w:pPr>
              <w:rPr>
                <w:b/>
              </w:rPr>
            </w:pPr>
            <w:r w:rsidRPr="00DF6A07">
              <w:rPr>
                <w:b/>
              </w:rPr>
              <w:t>FISH</w:t>
            </w:r>
            <w:r>
              <w:rPr>
                <w:b/>
              </w:rPr>
              <w:t xml:space="preserve"> </w:t>
            </w:r>
            <w:r w:rsidRPr="00DF6A07">
              <w:rPr>
                <w:b/>
              </w:rPr>
              <w:t xml:space="preserve">test </w:t>
            </w:r>
          </w:p>
          <w:p w:rsidR="002F35D7" w:rsidRPr="00DF6A07" w:rsidRDefault="002F35D7" w:rsidP="00611566">
            <w:pPr>
              <w:rPr>
                <w:b/>
              </w:rPr>
            </w:pPr>
            <w:r w:rsidRPr="00DF6A07">
              <w:rPr>
                <w:b/>
              </w:rPr>
              <w:t>for diagnostic Multiple Myeloma</w:t>
            </w:r>
          </w:p>
          <w:p w:rsidR="002F35D7" w:rsidRDefault="002F35D7" w:rsidP="00611566"/>
          <w:p w:rsidR="002F35D7" w:rsidRDefault="002F35D7" w:rsidP="00611566">
            <w:pPr>
              <w:rPr>
                <w:b/>
              </w:rPr>
            </w:pPr>
            <w:r>
              <w:rPr>
                <w:b/>
              </w:rPr>
              <w:t>Biomnis</w:t>
            </w:r>
          </w:p>
          <w:p w:rsidR="002F35D7" w:rsidRDefault="002F35D7" w:rsidP="00611566">
            <w:pPr>
              <w:rPr>
                <w:b/>
              </w:rPr>
            </w:pPr>
          </w:p>
          <w:p w:rsidR="002F35D7" w:rsidRPr="006246DA" w:rsidRDefault="002F35D7" w:rsidP="00611566">
            <w:pPr>
              <w:rPr>
                <w:b/>
              </w:rPr>
            </w:pPr>
          </w:p>
        </w:tc>
        <w:tc>
          <w:tcPr>
            <w:tcW w:w="1559" w:type="dxa"/>
          </w:tcPr>
          <w:p w:rsidR="002F35D7" w:rsidRDefault="002F35D7" w:rsidP="00611566">
            <w:r w:rsidRPr="009D5FA9">
              <w:rPr>
                <w:b/>
              </w:rPr>
              <w:t>5ml heparinised bone marrow</w:t>
            </w:r>
            <w:r>
              <w:t xml:space="preserve"> required (ambient temp). </w:t>
            </w:r>
          </w:p>
          <w:p w:rsidR="002F35D7" w:rsidRDefault="002F35D7" w:rsidP="00611566"/>
          <w:p w:rsidR="002F35D7" w:rsidRDefault="002F35D7" w:rsidP="00611566">
            <w:r>
              <w:t xml:space="preserve">Please complete request form PATH-HAEM-EXT-77 </w:t>
            </w:r>
          </w:p>
          <w:p w:rsidR="002F35D7" w:rsidRPr="005B01E2" w:rsidRDefault="002F35D7" w:rsidP="00611566">
            <w:pPr>
              <w:rPr>
                <w:rFonts w:ascii="Calibri" w:hAnsi="Calibri" w:cs="Calibri"/>
                <w:color w:val="242424"/>
                <w:bdr w:val="none" w:sz="0" w:space="0" w:color="auto" w:frame="1"/>
                <w:lang w:eastAsia="en-IE"/>
              </w:rPr>
            </w:pPr>
            <w:r>
              <w:rPr>
                <w:rFonts w:ascii="Calibri" w:hAnsi="Calibri" w:cs="Calibri"/>
                <w:color w:val="242424"/>
                <w:bdr w:val="none" w:sz="0" w:space="0" w:color="auto" w:frame="1"/>
                <w:lang w:eastAsia="en-IE"/>
              </w:rPr>
              <w:t>(both sides)</w:t>
            </w:r>
          </w:p>
        </w:tc>
        <w:tc>
          <w:tcPr>
            <w:tcW w:w="3544" w:type="dxa"/>
          </w:tcPr>
          <w:p w:rsidR="002F35D7" w:rsidRPr="00CE1879" w:rsidRDefault="002F35D7" w:rsidP="00611566">
            <w:pPr>
              <w:shd w:val="clear" w:color="auto" w:fill="FFFFFF"/>
              <w:ind w:left="360"/>
              <w:rPr>
                <w:rFonts w:cs="Arial"/>
                <w:sz w:val="20"/>
                <w:szCs w:val="20"/>
              </w:rPr>
            </w:pPr>
            <w:r w:rsidRPr="00CE1879">
              <w:rPr>
                <w:rFonts w:cs="Arial"/>
                <w:color w:val="242424"/>
                <w:bdr w:val="none" w:sz="0" w:space="0" w:color="auto" w:frame="1"/>
                <w:lang w:eastAsia="en-IE"/>
              </w:rPr>
              <w:t>Sample should be taken Mon/Tue after 13:00hrs only</w:t>
            </w:r>
          </w:p>
        </w:tc>
        <w:tc>
          <w:tcPr>
            <w:tcW w:w="2126" w:type="dxa"/>
          </w:tcPr>
          <w:p w:rsidR="002F35D7" w:rsidRDefault="002F35D7" w:rsidP="00611566">
            <w:r>
              <w:t>Eurofins/Biomnis France</w:t>
            </w:r>
          </w:p>
          <w:p w:rsidR="002F35D7" w:rsidRDefault="002F35D7" w:rsidP="00611566"/>
          <w:p w:rsidR="002F35D7" w:rsidRPr="00D8511F" w:rsidRDefault="002F35D7" w:rsidP="00611566"/>
        </w:tc>
        <w:tc>
          <w:tcPr>
            <w:tcW w:w="1276" w:type="dxa"/>
          </w:tcPr>
          <w:p w:rsidR="002F35D7" w:rsidRPr="00541F17" w:rsidRDefault="002F35D7" w:rsidP="00611566">
            <w:r w:rsidRPr="00541F17">
              <w:t>21 days from day plasma cell content confirmed</w:t>
            </w:r>
          </w:p>
        </w:tc>
      </w:tr>
      <w:tr w:rsidR="002F35D7" w:rsidRPr="00D8511F" w:rsidTr="00CE1879">
        <w:trPr>
          <w:cantSplit/>
        </w:trPr>
        <w:tc>
          <w:tcPr>
            <w:tcW w:w="2665" w:type="dxa"/>
            <w:shd w:val="clear" w:color="auto" w:fill="A6A6A6" w:themeFill="background1" w:themeFillShade="A6"/>
          </w:tcPr>
          <w:p w:rsidR="002F35D7" w:rsidRDefault="002F35D7" w:rsidP="00611566">
            <w:pPr>
              <w:rPr>
                <w:b/>
              </w:rPr>
            </w:pPr>
            <w:r>
              <w:rPr>
                <w:b/>
              </w:rPr>
              <w:t>FLT3-ITD</w:t>
            </w:r>
          </w:p>
          <w:p w:rsidR="002F35D7" w:rsidRPr="00000092" w:rsidRDefault="002F35D7" w:rsidP="00611566">
            <w:r w:rsidRPr="00000092">
              <w:t>AML molecular studies</w:t>
            </w:r>
          </w:p>
        </w:tc>
        <w:tc>
          <w:tcPr>
            <w:tcW w:w="1559" w:type="dxa"/>
          </w:tcPr>
          <w:p w:rsidR="002F35D7" w:rsidRPr="00BD0A10" w:rsidRDefault="002F35D7" w:rsidP="00611566">
            <w:r w:rsidRPr="00BD0A10">
              <w:t>PB 9ml in EDTA</w:t>
            </w:r>
          </w:p>
          <w:p w:rsidR="002F35D7" w:rsidRPr="00BD0A10" w:rsidRDefault="002F35D7" w:rsidP="00611566"/>
          <w:p w:rsidR="002F35D7" w:rsidRPr="00BD0A10" w:rsidRDefault="002F35D7" w:rsidP="00611566">
            <w:r w:rsidRPr="00BD0A10">
              <w:t>BM 9ml in RPMI</w:t>
            </w:r>
          </w:p>
          <w:p w:rsidR="002F35D7" w:rsidRPr="00BD0A10" w:rsidRDefault="002F35D7" w:rsidP="00611566"/>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Samples should reach CMD lab within 24 hours but can be tested up to 5 days when stored at 4</w:t>
            </w:r>
            <w:r w:rsidRPr="00CE1879">
              <w:rPr>
                <w:rFonts w:ascii="Arial" w:hAnsi="Arial" w:cs="Arial"/>
                <w:vertAlign w:val="superscript"/>
              </w:rPr>
              <w:t>0</w:t>
            </w:r>
            <w:r w:rsidRPr="00CE1879">
              <w:rPr>
                <w:rFonts w:ascii="Arial" w:hAnsi="Arial" w:cs="Arial"/>
              </w:rPr>
              <w:t>C.</w:t>
            </w:r>
          </w:p>
          <w:p w:rsidR="002F35D7" w:rsidRPr="00CE1879" w:rsidRDefault="002F35D7" w:rsidP="00611566">
            <w:pPr>
              <w:pStyle w:val="ListParagraph"/>
              <w:ind w:left="360"/>
              <w:rPr>
                <w:rFonts w:ascii="Arial" w:hAnsi="Arial" w:cs="Arial"/>
              </w:rPr>
            </w:pPr>
            <w:r w:rsidRPr="00CE1879">
              <w:rPr>
                <w:rFonts w:ascii="Arial" w:hAnsi="Arial" w:cs="Arial"/>
              </w:rPr>
              <w:t>Send PATH-HAEM-EXT-14 Cancer Molecular Diagnostics-Request for molecular analysis</w:t>
            </w:r>
          </w:p>
        </w:tc>
        <w:tc>
          <w:tcPr>
            <w:tcW w:w="2126" w:type="dxa"/>
          </w:tcPr>
          <w:p w:rsidR="002F35D7" w:rsidRPr="00BD0A10" w:rsidRDefault="002F35D7" w:rsidP="00611566">
            <w:r w:rsidRPr="00BD0A10">
              <w:t>Cancer Molecular Diagnostics (CMD),</w:t>
            </w:r>
          </w:p>
          <w:p w:rsidR="002F35D7" w:rsidRPr="00BD0A10" w:rsidRDefault="002F35D7" w:rsidP="00611566">
            <w:r w:rsidRPr="00BD0A10">
              <w:t>St. James's Hospital,</w:t>
            </w:r>
          </w:p>
          <w:p w:rsidR="002F35D7" w:rsidRPr="00BD0A10" w:rsidRDefault="002F35D7" w:rsidP="00611566"/>
        </w:tc>
        <w:tc>
          <w:tcPr>
            <w:tcW w:w="1276" w:type="dxa"/>
          </w:tcPr>
          <w:p w:rsidR="002F35D7" w:rsidRPr="00D8511F" w:rsidRDefault="002F35D7" w:rsidP="00611566">
            <w:r w:rsidRPr="00D8511F">
              <w:t>14-21 work days</w:t>
            </w:r>
          </w:p>
        </w:tc>
      </w:tr>
      <w:tr w:rsidR="002F35D7" w:rsidRPr="00D8511F" w:rsidTr="00CE1879">
        <w:trPr>
          <w:cantSplit/>
        </w:trPr>
        <w:tc>
          <w:tcPr>
            <w:tcW w:w="2665" w:type="dxa"/>
            <w:vMerge w:val="restart"/>
            <w:shd w:val="clear" w:color="auto" w:fill="A6A6A6" w:themeFill="background1" w:themeFillShade="A6"/>
          </w:tcPr>
          <w:p w:rsidR="002F35D7" w:rsidRDefault="002F35D7" w:rsidP="00611566">
            <w:pPr>
              <w:rPr>
                <w:b/>
              </w:rPr>
            </w:pPr>
            <w:r w:rsidRPr="00D43FAE">
              <w:rPr>
                <w:b/>
              </w:rPr>
              <w:lastRenderedPageBreak/>
              <w:t>Haemoglobin Electrophoresis</w:t>
            </w:r>
          </w:p>
          <w:p w:rsidR="002F35D7" w:rsidRDefault="002F35D7" w:rsidP="00611566">
            <w:pPr>
              <w:rPr>
                <w:b/>
              </w:rPr>
            </w:pPr>
          </w:p>
          <w:p w:rsidR="002F35D7" w:rsidRDefault="002F35D7" w:rsidP="00611566">
            <w:pPr>
              <w:rPr>
                <w:b/>
              </w:rPr>
            </w:pPr>
          </w:p>
          <w:p w:rsidR="002F35D7" w:rsidRDefault="002F35D7" w:rsidP="00611566">
            <w:pPr>
              <w:rPr>
                <w:b/>
              </w:rPr>
            </w:pPr>
          </w:p>
          <w:p w:rsidR="002F35D7" w:rsidRPr="00D43FAE" w:rsidRDefault="002F35D7" w:rsidP="00611566">
            <w:pPr>
              <w:rPr>
                <w:b/>
              </w:rPr>
            </w:pPr>
            <w:r w:rsidRPr="00D43FAE">
              <w:rPr>
                <w:b/>
              </w:rPr>
              <w:t>Haemoglobin Electrophoresis</w:t>
            </w:r>
          </w:p>
        </w:tc>
        <w:tc>
          <w:tcPr>
            <w:tcW w:w="1559" w:type="dxa"/>
          </w:tcPr>
          <w:p w:rsidR="002F35D7" w:rsidRDefault="002F35D7" w:rsidP="00611566">
            <w:r>
              <w:t>PB:</w:t>
            </w:r>
          </w:p>
          <w:p w:rsidR="002F35D7" w:rsidRPr="007F13DB" w:rsidRDefault="002F35D7" w:rsidP="00611566">
            <w:r w:rsidRPr="007F13DB">
              <w:t>Min vol 0.2ml in EDTA</w:t>
            </w:r>
          </w:p>
        </w:tc>
        <w:tc>
          <w:tcPr>
            <w:tcW w:w="3544" w:type="dxa"/>
          </w:tcPr>
          <w:p w:rsidR="002F35D7" w:rsidRPr="00CE1879" w:rsidRDefault="002F35D7" w:rsidP="00611566">
            <w:pPr>
              <w:rPr>
                <w:rFonts w:cs="Arial"/>
              </w:rPr>
            </w:pPr>
            <w:r w:rsidRPr="00CE1879">
              <w:rPr>
                <w:rFonts w:cs="Arial"/>
              </w:rPr>
              <w:t>Sample must be &lt;7 days old on day of testing.</w:t>
            </w:r>
          </w:p>
          <w:p w:rsidR="002F35D7" w:rsidRPr="00CE1879" w:rsidRDefault="002F35D7" w:rsidP="00611566">
            <w:pPr>
              <w:rPr>
                <w:rFonts w:cs="Arial"/>
              </w:rPr>
            </w:pPr>
            <w:r w:rsidRPr="00CE1879">
              <w:rPr>
                <w:rFonts w:cs="Arial"/>
              </w:rPr>
              <w:t>Store and transport at 4</w:t>
            </w:r>
            <w:r w:rsidRPr="00CE1879">
              <w:rPr>
                <w:rFonts w:cs="Arial"/>
                <w:vertAlign w:val="superscript"/>
              </w:rPr>
              <w:t>0</w:t>
            </w:r>
            <w:r w:rsidRPr="00CE1879">
              <w:rPr>
                <w:rFonts w:cs="Arial"/>
              </w:rPr>
              <w:t>C.</w:t>
            </w:r>
          </w:p>
        </w:tc>
        <w:tc>
          <w:tcPr>
            <w:tcW w:w="2126" w:type="dxa"/>
          </w:tcPr>
          <w:p w:rsidR="002F35D7" w:rsidRDefault="002F35D7" w:rsidP="00611566">
            <w:r w:rsidRPr="000E355D">
              <w:t xml:space="preserve">Haematology laboratory, </w:t>
            </w:r>
          </w:p>
          <w:p w:rsidR="002F35D7" w:rsidRPr="000E355D" w:rsidRDefault="002F35D7" w:rsidP="00611566">
            <w:r>
              <w:t>CHI</w:t>
            </w:r>
            <w:r w:rsidRPr="000E355D">
              <w:t xml:space="preserve"> Crumlin</w:t>
            </w:r>
            <w:r>
              <w:t>.</w:t>
            </w:r>
          </w:p>
          <w:p w:rsidR="002F35D7" w:rsidRPr="00D8511F" w:rsidRDefault="002F35D7" w:rsidP="00611566"/>
        </w:tc>
        <w:tc>
          <w:tcPr>
            <w:tcW w:w="1276" w:type="dxa"/>
          </w:tcPr>
          <w:p w:rsidR="002F35D7" w:rsidRPr="00D8511F" w:rsidRDefault="002F35D7" w:rsidP="00611566">
            <w:r>
              <w:t>7 days</w:t>
            </w:r>
          </w:p>
        </w:tc>
      </w:tr>
      <w:tr w:rsidR="002F35D7" w:rsidRPr="00D8511F" w:rsidTr="00CE1879">
        <w:trPr>
          <w:cantSplit/>
        </w:trPr>
        <w:tc>
          <w:tcPr>
            <w:tcW w:w="2665" w:type="dxa"/>
            <w:vMerge/>
            <w:shd w:val="clear" w:color="auto" w:fill="A6A6A6" w:themeFill="background1" w:themeFillShade="A6"/>
          </w:tcPr>
          <w:p w:rsidR="002F35D7" w:rsidRDefault="002F35D7" w:rsidP="00611566"/>
        </w:tc>
        <w:tc>
          <w:tcPr>
            <w:tcW w:w="1559" w:type="dxa"/>
          </w:tcPr>
          <w:p w:rsidR="002F35D7" w:rsidRDefault="002F35D7" w:rsidP="00611566">
            <w:r>
              <w:t>PB:</w:t>
            </w:r>
          </w:p>
          <w:p w:rsidR="002F35D7" w:rsidRPr="007F13DB" w:rsidRDefault="002F35D7" w:rsidP="00611566">
            <w:r w:rsidRPr="007F13DB">
              <w:t>1 x 4ml EDTA &amp; blood film</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Store and transport at 4</w:t>
            </w:r>
            <w:r w:rsidRPr="00CE1879">
              <w:rPr>
                <w:rFonts w:ascii="Arial" w:hAnsi="Arial" w:cs="Arial"/>
                <w:vertAlign w:val="superscript"/>
              </w:rPr>
              <w:t>0</w:t>
            </w:r>
            <w:r w:rsidRPr="00CE1879">
              <w:rPr>
                <w:rFonts w:ascii="Arial" w:hAnsi="Arial" w:cs="Arial"/>
              </w:rPr>
              <w:t>C.</w:t>
            </w:r>
          </w:p>
          <w:p w:rsidR="002F35D7" w:rsidRPr="00CE1879" w:rsidRDefault="002F35D7" w:rsidP="00611566">
            <w:pPr>
              <w:pStyle w:val="ListParagraph"/>
              <w:ind w:left="360"/>
              <w:rPr>
                <w:rFonts w:ascii="Arial" w:hAnsi="Arial" w:cs="Arial"/>
              </w:rPr>
            </w:pPr>
            <w:r w:rsidRPr="00CE1879">
              <w:rPr>
                <w:rFonts w:ascii="Arial" w:hAnsi="Arial" w:cs="Arial"/>
              </w:rPr>
              <w:t>Send blood film and</w:t>
            </w:r>
          </w:p>
          <w:p w:rsidR="002F35D7" w:rsidRPr="00CE1879" w:rsidRDefault="002F35D7" w:rsidP="00611566">
            <w:pPr>
              <w:pStyle w:val="ListParagraph"/>
              <w:ind w:left="360"/>
              <w:rPr>
                <w:rFonts w:ascii="Arial" w:hAnsi="Arial" w:cs="Arial"/>
              </w:rPr>
            </w:pPr>
            <w:r w:rsidRPr="00CE1879">
              <w:rPr>
                <w:rFonts w:ascii="Arial" w:hAnsi="Arial" w:cs="Arial"/>
              </w:rPr>
              <w:t>Use PATH-HAEM-EXT-52 SJH Haemoglobinopathy laboratory request form</w:t>
            </w:r>
          </w:p>
        </w:tc>
        <w:tc>
          <w:tcPr>
            <w:tcW w:w="2126" w:type="dxa"/>
          </w:tcPr>
          <w:p w:rsidR="002F35D7" w:rsidRDefault="002F35D7" w:rsidP="00611566">
            <w:r>
              <w:t>Haem lab,</w:t>
            </w:r>
          </w:p>
          <w:p w:rsidR="002F35D7" w:rsidRPr="0039603D" w:rsidRDefault="002F35D7" w:rsidP="00611566">
            <w:r w:rsidRPr="0039603D">
              <w:t>St. James Hospital</w:t>
            </w:r>
          </w:p>
          <w:p w:rsidR="002F35D7" w:rsidRPr="0039603D" w:rsidRDefault="002F35D7" w:rsidP="00611566"/>
          <w:p w:rsidR="002F35D7" w:rsidRPr="00656700" w:rsidRDefault="002F35D7" w:rsidP="00611566"/>
        </w:tc>
        <w:tc>
          <w:tcPr>
            <w:tcW w:w="1276" w:type="dxa"/>
          </w:tcPr>
          <w:p w:rsidR="002F35D7" w:rsidRPr="00D8511F" w:rsidRDefault="002F35D7" w:rsidP="00611566">
            <w:r>
              <w:t>7 days</w:t>
            </w:r>
          </w:p>
        </w:tc>
      </w:tr>
      <w:tr w:rsidR="002F35D7" w:rsidRPr="00D8511F" w:rsidTr="00CE1879">
        <w:trPr>
          <w:cantSplit/>
        </w:trPr>
        <w:tc>
          <w:tcPr>
            <w:tcW w:w="2665" w:type="dxa"/>
            <w:shd w:val="clear" w:color="auto" w:fill="A6A6A6" w:themeFill="background1" w:themeFillShade="A6"/>
          </w:tcPr>
          <w:p w:rsidR="002F35D7" w:rsidRPr="00DF6A07" w:rsidRDefault="002F35D7" w:rsidP="00611566">
            <w:pPr>
              <w:rPr>
                <w:b/>
              </w:rPr>
            </w:pPr>
            <w:r w:rsidRPr="00DF6A07">
              <w:rPr>
                <w:b/>
              </w:rPr>
              <w:t xml:space="preserve">HIT screen </w:t>
            </w:r>
          </w:p>
          <w:p w:rsidR="002F35D7" w:rsidRDefault="002F35D7" w:rsidP="00611566"/>
          <w:p w:rsidR="002F35D7" w:rsidRDefault="002F35D7" w:rsidP="00611566">
            <w:r w:rsidRPr="00D8511F">
              <w:t>(Heparin Induced Thrombo</w:t>
            </w:r>
            <w:r>
              <w:t>-</w:t>
            </w:r>
            <w:r w:rsidRPr="00D8511F">
              <w:t>cytopenia)</w:t>
            </w:r>
          </w:p>
          <w:p w:rsidR="002F35D7" w:rsidRDefault="002F35D7" w:rsidP="00611566"/>
          <w:p w:rsidR="002F35D7" w:rsidRPr="00D8511F" w:rsidRDefault="002F35D7" w:rsidP="00611566"/>
        </w:tc>
        <w:tc>
          <w:tcPr>
            <w:tcW w:w="1559" w:type="dxa"/>
          </w:tcPr>
          <w:p w:rsidR="002F35D7" w:rsidRDefault="002F35D7" w:rsidP="00611566">
            <w:r>
              <w:t>Serum:</w:t>
            </w:r>
          </w:p>
          <w:p w:rsidR="002F35D7" w:rsidRPr="007F13DB" w:rsidRDefault="002F35D7" w:rsidP="00611566">
            <w:r w:rsidRPr="007F13DB">
              <w:t xml:space="preserve">2 x 6ml  </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Must have a clinician completed PATH-HAEM-EXT-1 SJH HIT request form &amp; pre-test probability score of ≥4.</w:t>
            </w:r>
          </w:p>
          <w:p w:rsidR="002F35D7" w:rsidRPr="00CE1879" w:rsidRDefault="002F35D7" w:rsidP="00611566">
            <w:pPr>
              <w:pStyle w:val="ListParagraph"/>
              <w:ind w:left="360"/>
              <w:rPr>
                <w:rFonts w:ascii="Arial" w:hAnsi="Arial" w:cs="Arial"/>
              </w:rPr>
            </w:pPr>
            <w:r w:rsidRPr="00CE1879">
              <w:rPr>
                <w:rFonts w:ascii="Arial" w:hAnsi="Arial" w:cs="Arial"/>
              </w:rPr>
              <w:t>Sens samples Mon-Thurs before 15:30hrs. Ensure to deliver to Laboratory within 4hrs post phlebotomy.</w:t>
            </w:r>
          </w:p>
        </w:tc>
        <w:tc>
          <w:tcPr>
            <w:tcW w:w="2126" w:type="dxa"/>
          </w:tcPr>
          <w:p w:rsidR="002F35D7" w:rsidRDefault="002F35D7" w:rsidP="00611566">
            <w:r w:rsidRPr="007F13DB">
              <w:t xml:space="preserve">National Coagulation laboratory NCL, </w:t>
            </w:r>
          </w:p>
          <w:p w:rsidR="002F35D7" w:rsidRPr="007F13DB" w:rsidRDefault="002F35D7" w:rsidP="00611566">
            <w:r w:rsidRPr="007F13DB">
              <w:t xml:space="preserve">St James's Hospital. </w:t>
            </w:r>
          </w:p>
          <w:p w:rsidR="002F35D7" w:rsidRPr="007F13DB" w:rsidRDefault="002F35D7" w:rsidP="00611566"/>
          <w:p w:rsidR="002F35D7" w:rsidRPr="007F13DB" w:rsidRDefault="002F35D7" w:rsidP="00611566">
            <w:r w:rsidRPr="007F13DB">
              <w:t>.</w:t>
            </w:r>
          </w:p>
        </w:tc>
        <w:tc>
          <w:tcPr>
            <w:tcW w:w="1276" w:type="dxa"/>
          </w:tcPr>
          <w:p w:rsidR="002F35D7" w:rsidRPr="00D8511F" w:rsidRDefault="002F35D7" w:rsidP="00611566">
            <w:r w:rsidRPr="00D8511F">
              <w:t>1 day to 2 weeks</w:t>
            </w:r>
          </w:p>
        </w:tc>
      </w:tr>
      <w:tr w:rsidR="002F35D7" w:rsidRPr="00D8511F" w:rsidTr="00CE1879">
        <w:trPr>
          <w:cantSplit/>
        </w:trPr>
        <w:tc>
          <w:tcPr>
            <w:tcW w:w="2665" w:type="dxa"/>
            <w:shd w:val="clear" w:color="auto" w:fill="A6A6A6" w:themeFill="background1" w:themeFillShade="A6"/>
          </w:tcPr>
          <w:p w:rsidR="002F35D7" w:rsidRPr="00DF6A07" w:rsidRDefault="002F35D7" w:rsidP="00611566">
            <w:pPr>
              <w:rPr>
                <w:b/>
              </w:rPr>
            </w:pPr>
            <w:r w:rsidRPr="00DF6A07">
              <w:rPr>
                <w:b/>
              </w:rPr>
              <w:t>HLA</w:t>
            </w:r>
            <w:r>
              <w:rPr>
                <w:b/>
              </w:rPr>
              <w:t xml:space="preserve"> B</w:t>
            </w:r>
            <w:r w:rsidRPr="00DF6A07">
              <w:rPr>
                <w:b/>
              </w:rPr>
              <w:t>27 genotype</w:t>
            </w:r>
          </w:p>
        </w:tc>
        <w:tc>
          <w:tcPr>
            <w:tcW w:w="1559" w:type="dxa"/>
          </w:tcPr>
          <w:p w:rsidR="002F35D7" w:rsidRDefault="002F35D7" w:rsidP="00611566">
            <w:r>
              <w:t>PB:</w:t>
            </w:r>
          </w:p>
          <w:p w:rsidR="002F35D7" w:rsidRPr="007F13DB" w:rsidRDefault="002F35D7" w:rsidP="00611566">
            <w:r w:rsidRPr="007F13DB">
              <w:t>EDTA x 2</w:t>
            </w:r>
          </w:p>
          <w:p w:rsidR="002F35D7" w:rsidRDefault="002F35D7" w:rsidP="00611566"/>
          <w:p w:rsidR="002F35D7" w:rsidRPr="007F13DB" w:rsidRDefault="002F35D7" w:rsidP="00611566">
            <w:r w:rsidRPr="007F13DB">
              <w:t xml:space="preserve">Paed: min vol 0.5ml EDTA </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Requires a signed informed consent form from patient PATH-HAEM-EXT-45</w:t>
            </w:r>
          </w:p>
        </w:tc>
        <w:tc>
          <w:tcPr>
            <w:tcW w:w="2126" w:type="dxa"/>
          </w:tcPr>
          <w:p w:rsidR="002F35D7" w:rsidRPr="007F13DB" w:rsidRDefault="002F35D7" w:rsidP="00611566">
            <w:r w:rsidRPr="007F13DB">
              <w:t>Biomnis</w:t>
            </w:r>
          </w:p>
        </w:tc>
        <w:tc>
          <w:tcPr>
            <w:tcW w:w="1276" w:type="dxa"/>
          </w:tcPr>
          <w:p w:rsidR="002F35D7" w:rsidRPr="00D8511F" w:rsidRDefault="002F35D7" w:rsidP="00611566">
            <w:r w:rsidRPr="00D8511F">
              <w:t>7 days</w:t>
            </w:r>
          </w:p>
        </w:tc>
      </w:tr>
      <w:tr w:rsidR="002F35D7" w:rsidRPr="00D8511F" w:rsidTr="00CE1879">
        <w:trPr>
          <w:cantSplit/>
        </w:trPr>
        <w:tc>
          <w:tcPr>
            <w:tcW w:w="2665" w:type="dxa"/>
            <w:shd w:val="clear" w:color="auto" w:fill="A6A6A6" w:themeFill="background1" w:themeFillShade="A6"/>
          </w:tcPr>
          <w:p w:rsidR="002F35D7" w:rsidRPr="00DF6A07" w:rsidRDefault="002F35D7" w:rsidP="00611566">
            <w:pPr>
              <w:rPr>
                <w:b/>
              </w:rPr>
            </w:pPr>
            <w:r w:rsidRPr="00DF6A07">
              <w:rPr>
                <w:b/>
              </w:rPr>
              <w:t>Hereditary Spherocytosis</w:t>
            </w:r>
          </w:p>
          <w:p w:rsidR="002F35D7" w:rsidRDefault="002F35D7" w:rsidP="00611566">
            <w:r>
              <w:t>(EMA screen)</w:t>
            </w:r>
          </w:p>
          <w:p w:rsidR="002F35D7" w:rsidRDefault="002F35D7" w:rsidP="00611566"/>
          <w:p w:rsidR="002F35D7" w:rsidRPr="00BD23FC" w:rsidRDefault="002F35D7" w:rsidP="00611566">
            <w:pPr>
              <w:rPr>
                <w:b/>
              </w:rPr>
            </w:pPr>
            <w:r>
              <w:rPr>
                <w:b/>
              </w:rPr>
              <w:t>St James Hospital</w:t>
            </w:r>
          </w:p>
        </w:tc>
        <w:tc>
          <w:tcPr>
            <w:tcW w:w="1559" w:type="dxa"/>
          </w:tcPr>
          <w:p w:rsidR="002F35D7" w:rsidRDefault="002F35D7" w:rsidP="00611566">
            <w:r>
              <w:t>PB:</w:t>
            </w:r>
          </w:p>
          <w:p w:rsidR="002F35D7" w:rsidRPr="00D8511F" w:rsidRDefault="002F35D7" w:rsidP="00611566">
            <w:r w:rsidRPr="00D8511F">
              <w:t>EDTA sample &gt; 0.5ml</w:t>
            </w:r>
          </w:p>
        </w:tc>
        <w:tc>
          <w:tcPr>
            <w:tcW w:w="3544" w:type="dxa"/>
            <w:tcBorders>
              <w:bottom w:val="single" w:sz="4" w:space="0" w:color="auto"/>
            </w:tcBorders>
          </w:tcPr>
          <w:p w:rsidR="002F35D7" w:rsidRPr="00CE1879" w:rsidRDefault="002F35D7" w:rsidP="00611566">
            <w:pPr>
              <w:pStyle w:val="ListParagraph"/>
              <w:ind w:left="360"/>
              <w:rPr>
                <w:rFonts w:ascii="Arial" w:hAnsi="Arial" w:cs="Arial"/>
                <w:color w:val="000000"/>
              </w:rPr>
            </w:pPr>
            <w:r w:rsidRPr="00CE1879">
              <w:rPr>
                <w:rFonts w:ascii="Arial" w:hAnsi="Arial" w:cs="Arial"/>
                <w:color w:val="000000"/>
              </w:rPr>
              <w:t>Contact Laboratory to discuss prior to taking specimen as must be received by referral Laboratory within 18-24hrs. FBC &amp; blood film required.</w:t>
            </w:r>
          </w:p>
        </w:tc>
        <w:tc>
          <w:tcPr>
            <w:tcW w:w="2126" w:type="dxa"/>
          </w:tcPr>
          <w:p w:rsidR="002F35D7" w:rsidRDefault="002F35D7" w:rsidP="00611566">
            <w:r>
              <w:t>Adults:</w:t>
            </w:r>
          </w:p>
          <w:p w:rsidR="002F35D7" w:rsidRDefault="002F35D7" w:rsidP="00611566">
            <w:r>
              <w:t>Special Haem lab</w:t>
            </w:r>
          </w:p>
          <w:p w:rsidR="002F35D7" w:rsidRPr="00D8511F" w:rsidRDefault="002F35D7" w:rsidP="00611566">
            <w:r w:rsidRPr="0039603D">
              <w:t>St. James Hospital</w:t>
            </w:r>
          </w:p>
          <w:p w:rsidR="002F35D7" w:rsidRPr="00D8511F" w:rsidRDefault="002F35D7" w:rsidP="00611566"/>
          <w:p w:rsidR="002F35D7" w:rsidRPr="00D8511F" w:rsidRDefault="002F35D7" w:rsidP="00611566"/>
        </w:tc>
        <w:tc>
          <w:tcPr>
            <w:tcW w:w="1276" w:type="dxa"/>
          </w:tcPr>
          <w:p w:rsidR="002F35D7" w:rsidRPr="00D8511F" w:rsidRDefault="002F35D7" w:rsidP="00611566">
            <w:r w:rsidRPr="00D8511F">
              <w:t>1 week</w:t>
            </w:r>
          </w:p>
        </w:tc>
      </w:tr>
      <w:tr w:rsidR="002F35D7" w:rsidRPr="00D8511F" w:rsidTr="00CE1879">
        <w:trPr>
          <w:cantSplit/>
        </w:trPr>
        <w:tc>
          <w:tcPr>
            <w:tcW w:w="2665" w:type="dxa"/>
            <w:shd w:val="clear" w:color="auto" w:fill="A6A6A6" w:themeFill="background1" w:themeFillShade="A6"/>
          </w:tcPr>
          <w:p w:rsidR="002F35D7" w:rsidRPr="00DF6A07" w:rsidRDefault="002F35D7" w:rsidP="00611566">
            <w:pPr>
              <w:rPr>
                <w:b/>
              </w:rPr>
            </w:pPr>
            <w:r w:rsidRPr="00DF6A07">
              <w:rPr>
                <w:b/>
              </w:rPr>
              <w:t>Hereditary Spherocytosis</w:t>
            </w:r>
          </w:p>
          <w:p w:rsidR="002F35D7" w:rsidRDefault="002F35D7" w:rsidP="00611566">
            <w:r>
              <w:t>(EMA screen)</w:t>
            </w:r>
          </w:p>
          <w:p w:rsidR="002F35D7" w:rsidRDefault="002F35D7" w:rsidP="00611566"/>
          <w:p w:rsidR="002F35D7" w:rsidRPr="00D8511F" w:rsidRDefault="002F35D7" w:rsidP="00611566">
            <w:r>
              <w:rPr>
                <w:b/>
              </w:rPr>
              <w:t>Crumlin</w:t>
            </w:r>
          </w:p>
        </w:tc>
        <w:tc>
          <w:tcPr>
            <w:tcW w:w="1559" w:type="dxa"/>
          </w:tcPr>
          <w:p w:rsidR="002F35D7" w:rsidRDefault="002F35D7" w:rsidP="00611566">
            <w:r>
              <w:t>PB:</w:t>
            </w:r>
          </w:p>
          <w:p w:rsidR="002F35D7" w:rsidRPr="00D8511F" w:rsidRDefault="002F35D7" w:rsidP="00611566">
            <w:r w:rsidRPr="00D8511F">
              <w:t>EDTA sample &gt; 0.5ml</w:t>
            </w:r>
          </w:p>
        </w:tc>
        <w:tc>
          <w:tcPr>
            <w:tcW w:w="3544" w:type="dxa"/>
            <w:tcBorders>
              <w:bottom w:val="single" w:sz="4" w:space="0" w:color="auto"/>
            </w:tcBorders>
          </w:tcPr>
          <w:p w:rsidR="002F35D7" w:rsidRPr="00CE1879" w:rsidRDefault="002F35D7" w:rsidP="00611566">
            <w:pPr>
              <w:pStyle w:val="ListParagraph"/>
              <w:ind w:left="360"/>
              <w:rPr>
                <w:rFonts w:ascii="Arial" w:hAnsi="Arial" w:cs="Arial"/>
                <w:color w:val="000000"/>
              </w:rPr>
            </w:pPr>
            <w:r w:rsidRPr="00CE1879">
              <w:rPr>
                <w:rFonts w:ascii="Arial" w:hAnsi="Arial" w:cs="Arial"/>
                <w:color w:val="000000"/>
              </w:rPr>
              <w:t>Patient must be &gt;3months old and must be analysed within 72hrs. If receipt &gt; 24 hrs include FBC &amp; Retic count.</w:t>
            </w:r>
          </w:p>
        </w:tc>
        <w:tc>
          <w:tcPr>
            <w:tcW w:w="2126" w:type="dxa"/>
          </w:tcPr>
          <w:p w:rsidR="002F35D7" w:rsidRDefault="002F35D7" w:rsidP="00611566">
            <w:r w:rsidRPr="000E355D">
              <w:t xml:space="preserve">&lt;16 years: Haematology laboratory, </w:t>
            </w:r>
          </w:p>
          <w:p w:rsidR="002F35D7" w:rsidRDefault="002F35D7" w:rsidP="00611566">
            <w:r>
              <w:t xml:space="preserve">CHI </w:t>
            </w:r>
            <w:r w:rsidRPr="000E355D">
              <w:t>Crumlin</w:t>
            </w:r>
          </w:p>
        </w:tc>
        <w:tc>
          <w:tcPr>
            <w:tcW w:w="1276" w:type="dxa"/>
          </w:tcPr>
          <w:p w:rsidR="002F35D7" w:rsidRPr="00D8511F" w:rsidRDefault="002F35D7" w:rsidP="00611566">
            <w:r w:rsidRPr="00D8511F">
              <w:t>1 week</w:t>
            </w:r>
          </w:p>
        </w:tc>
      </w:tr>
      <w:tr w:rsidR="002F35D7" w:rsidRPr="00D8511F" w:rsidTr="00CE1879">
        <w:trPr>
          <w:cantSplit/>
        </w:trPr>
        <w:tc>
          <w:tcPr>
            <w:tcW w:w="2665" w:type="dxa"/>
            <w:shd w:val="clear" w:color="auto" w:fill="A6A6A6" w:themeFill="background1" w:themeFillShade="A6"/>
          </w:tcPr>
          <w:p w:rsidR="002F35D7" w:rsidRPr="00DF6A07" w:rsidRDefault="002F35D7" w:rsidP="00611566">
            <w:pPr>
              <w:rPr>
                <w:b/>
              </w:rPr>
            </w:pPr>
            <w:r>
              <w:rPr>
                <w:b/>
              </w:rPr>
              <w:lastRenderedPageBreak/>
              <w:t>IgVH Mutation Status</w:t>
            </w:r>
          </w:p>
        </w:tc>
        <w:tc>
          <w:tcPr>
            <w:tcW w:w="1559" w:type="dxa"/>
          </w:tcPr>
          <w:p w:rsidR="002F35D7" w:rsidRDefault="002F35D7" w:rsidP="00611566">
            <w:r>
              <w:t>PB 9ml in EDTA</w:t>
            </w:r>
          </w:p>
          <w:p w:rsidR="002F35D7" w:rsidRDefault="002F35D7" w:rsidP="00611566"/>
          <w:p w:rsidR="002F35D7" w:rsidRDefault="002F35D7" w:rsidP="00611566">
            <w:r>
              <w:t>BM 9ml in RPMI</w:t>
            </w:r>
          </w:p>
          <w:p w:rsidR="002F35D7" w:rsidRDefault="002F35D7" w:rsidP="00611566"/>
          <w:p w:rsidR="002F35D7" w:rsidRDefault="002F35D7" w:rsidP="00611566">
            <w:r>
              <w:t>AND</w:t>
            </w:r>
          </w:p>
          <w:p w:rsidR="002F35D7" w:rsidRPr="007F13DB" w:rsidRDefault="002F35D7" w:rsidP="00611566">
            <w:r>
              <w:t>Immunophenotyping report</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Samples should reach CMD lab within 24 hours but can be tested up to 5 days when stored at 4</w:t>
            </w:r>
            <w:r w:rsidRPr="00CE1879">
              <w:rPr>
                <w:rFonts w:ascii="Arial" w:hAnsi="Arial" w:cs="Arial"/>
                <w:vertAlign w:val="superscript"/>
              </w:rPr>
              <w:t>0</w:t>
            </w:r>
            <w:r w:rsidRPr="00CE1879">
              <w:rPr>
                <w:rFonts w:ascii="Arial" w:hAnsi="Arial" w:cs="Arial"/>
              </w:rPr>
              <w:t>C.</w:t>
            </w:r>
          </w:p>
          <w:p w:rsidR="002F35D7" w:rsidRPr="00CE1879" w:rsidRDefault="002F35D7" w:rsidP="00611566">
            <w:pPr>
              <w:pStyle w:val="ListParagraph"/>
              <w:ind w:left="360"/>
              <w:rPr>
                <w:rFonts w:ascii="Arial" w:hAnsi="Arial" w:cs="Arial"/>
              </w:rPr>
            </w:pPr>
            <w:r w:rsidRPr="00CE1879">
              <w:rPr>
                <w:rFonts w:ascii="Arial" w:hAnsi="Arial" w:cs="Arial"/>
              </w:rPr>
              <w:t>Send PATH-HAEM-EXT-14 Cancer Molecular Diagnostics-Request for molecular analysis.</w:t>
            </w:r>
          </w:p>
        </w:tc>
        <w:tc>
          <w:tcPr>
            <w:tcW w:w="2126" w:type="dxa"/>
          </w:tcPr>
          <w:p w:rsidR="002F35D7" w:rsidRPr="00BD0A10" w:rsidRDefault="002F35D7" w:rsidP="00611566">
            <w:r w:rsidRPr="00BD0A10">
              <w:t>Cancer Molecular Diagnostics (CMD),</w:t>
            </w:r>
            <w:r>
              <w:t xml:space="preserve"> </w:t>
            </w:r>
          </w:p>
          <w:p w:rsidR="002F35D7" w:rsidRPr="00BD0A10" w:rsidRDefault="002F35D7" w:rsidP="00611566">
            <w:r w:rsidRPr="00BD0A10">
              <w:t>St. James's Hospital,</w:t>
            </w:r>
          </w:p>
          <w:p w:rsidR="002F35D7" w:rsidRPr="00BD0A10" w:rsidRDefault="002F35D7" w:rsidP="00611566"/>
        </w:tc>
        <w:tc>
          <w:tcPr>
            <w:tcW w:w="1276" w:type="dxa"/>
          </w:tcPr>
          <w:p w:rsidR="002F35D7" w:rsidRPr="00D8511F" w:rsidRDefault="002F35D7" w:rsidP="00611566">
            <w:r w:rsidRPr="00D8511F">
              <w:t>14-21 work days</w:t>
            </w:r>
          </w:p>
        </w:tc>
      </w:tr>
      <w:tr w:rsidR="002F35D7" w:rsidRPr="00A44891" w:rsidTr="00CE1879">
        <w:trPr>
          <w:cantSplit/>
        </w:trPr>
        <w:tc>
          <w:tcPr>
            <w:tcW w:w="2665" w:type="dxa"/>
            <w:shd w:val="clear" w:color="auto" w:fill="A6A6A6" w:themeFill="background1" w:themeFillShade="A6"/>
          </w:tcPr>
          <w:p w:rsidR="002F35D7" w:rsidRPr="00DF6A07" w:rsidRDefault="002F35D7" w:rsidP="00611566">
            <w:pPr>
              <w:rPr>
                <w:b/>
              </w:rPr>
            </w:pPr>
            <w:r w:rsidRPr="00DF6A07">
              <w:rPr>
                <w:b/>
              </w:rPr>
              <w:t>Immuno-phenotyping</w:t>
            </w:r>
          </w:p>
          <w:p w:rsidR="002F35D7" w:rsidRDefault="002F35D7" w:rsidP="00611566"/>
          <w:p w:rsidR="002F35D7" w:rsidRDefault="002F35D7" w:rsidP="00611566">
            <w:pPr>
              <w:rPr>
                <w:b/>
              </w:rPr>
            </w:pPr>
            <w:r w:rsidRPr="00F96D8C">
              <w:rPr>
                <w:b/>
              </w:rPr>
              <w:t>Galway</w:t>
            </w:r>
          </w:p>
          <w:p w:rsidR="002F35D7" w:rsidRPr="00F96D8C" w:rsidRDefault="002F35D7" w:rsidP="00611566">
            <w:pPr>
              <w:rPr>
                <w:b/>
              </w:rPr>
            </w:pPr>
          </w:p>
        </w:tc>
        <w:tc>
          <w:tcPr>
            <w:tcW w:w="1559" w:type="dxa"/>
          </w:tcPr>
          <w:p w:rsidR="002F35D7" w:rsidRDefault="002F35D7" w:rsidP="00611566">
            <w:pPr>
              <w:rPr>
                <w:b/>
              </w:rPr>
            </w:pPr>
            <w:r w:rsidRPr="00146D30">
              <w:rPr>
                <w:b/>
              </w:rPr>
              <w:t>BM:</w:t>
            </w:r>
          </w:p>
          <w:p w:rsidR="002F35D7" w:rsidRDefault="002F35D7" w:rsidP="00611566">
            <w:r>
              <w:t>Collected</w:t>
            </w:r>
          </w:p>
          <w:p w:rsidR="002F35D7" w:rsidRPr="00146D30" w:rsidRDefault="002F35D7" w:rsidP="00611566">
            <w:pPr>
              <w:rPr>
                <w:b/>
              </w:rPr>
            </w:pPr>
            <w:r w:rsidRPr="00A44891">
              <w:t>in RPMI &amp;</w:t>
            </w:r>
            <w:r>
              <w:t xml:space="preserve">1 PB </w:t>
            </w:r>
          </w:p>
          <w:p w:rsidR="002F35D7" w:rsidRDefault="002F35D7" w:rsidP="00611566">
            <w:r>
              <w:t>&amp; 1 BM unfixed, unstained slide if available</w:t>
            </w:r>
            <w:r w:rsidRPr="00A44891">
              <w:t>.</w:t>
            </w:r>
          </w:p>
          <w:p w:rsidR="002F35D7" w:rsidRPr="00146D30" w:rsidRDefault="002F35D7" w:rsidP="00611566">
            <w:pPr>
              <w:rPr>
                <w:b/>
              </w:rPr>
            </w:pPr>
            <w:r w:rsidRPr="00146D30">
              <w:rPr>
                <w:b/>
              </w:rPr>
              <w:t>PB:</w:t>
            </w:r>
          </w:p>
          <w:p w:rsidR="002F35D7" w:rsidRPr="00A44891" w:rsidRDefault="002F35D7" w:rsidP="00611566">
            <w:r w:rsidRPr="00A44891">
              <w:t>3ml EDTA &amp;</w:t>
            </w:r>
            <w:r>
              <w:t>1 unfixed, unstained slide</w:t>
            </w:r>
            <w:r w:rsidRPr="00A44891">
              <w:t>.</w:t>
            </w:r>
          </w:p>
          <w:p w:rsidR="002F35D7" w:rsidRDefault="002F35D7" w:rsidP="00611566">
            <w:r w:rsidRPr="00146D30">
              <w:rPr>
                <w:b/>
              </w:rPr>
              <w:t>CSF</w:t>
            </w:r>
            <w:r>
              <w:t>:</w:t>
            </w:r>
          </w:p>
          <w:p w:rsidR="002F35D7" w:rsidRPr="00A44891" w:rsidRDefault="002F35D7" w:rsidP="00611566">
            <w:r w:rsidRPr="00345818">
              <w:t>CSF &gt; 1.5</w:t>
            </w:r>
            <w:r>
              <w:t xml:space="preserve"> ml collected in Transfix </w:t>
            </w:r>
          </w:p>
        </w:tc>
        <w:tc>
          <w:tcPr>
            <w:tcW w:w="3544" w:type="dxa"/>
            <w:tcBorders>
              <w:bottom w:val="single" w:sz="4" w:space="0" w:color="auto"/>
            </w:tcBorders>
          </w:tcPr>
          <w:p w:rsidR="002F35D7" w:rsidRPr="00CE1879" w:rsidRDefault="002F35D7" w:rsidP="00611566">
            <w:pPr>
              <w:pStyle w:val="ListParagraph"/>
              <w:ind w:left="360"/>
              <w:rPr>
                <w:rFonts w:ascii="Arial" w:hAnsi="Arial" w:cs="Arial"/>
              </w:rPr>
            </w:pPr>
            <w:r w:rsidRPr="00CE1879">
              <w:rPr>
                <w:rFonts w:ascii="Arial" w:hAnsi="Arial" w:cs="Arial"/>
                <w:b/>
              </w:rPr>
              <w:t>For UHG</w:t>
            </w:r>
            <w:r w:rsidRPr="00CE1879">
              <w:rPr>
                <w:rFonts w:ascii="Arial" w:hAnsi="Arial" w:cs="Arial"/>
              </w:rPr>
              <w:t xml:space="preserve"> use PATH-HAEM-EXT-15 UHG Request for Specialised Haematology Tests.</w:t>
            </w:r>
          </w:p>
          <w:p w:rsidR="002F35D7" w:rsidRPr="00CE1879" w:rsidRDefault="002F35D7" w:rsidP="00611566">
            <w:pPr>
              <w:pStyle w:val="ListParagraph"/>
              <w:ind w:left="360"/>
              <w:rPr>
                <w:rFonts w:ascii="Arial" w:hAnsi="Arial" w:cs="Arial"/>
              </w:rPr>
            </w:pPr>
            <w:r w:rsidRPr="00CE1879">
              <w:rPr>
                <w:rFonts w:ascii="Arial" w:hAnsi="Arial" w:cs="Arial"/>
              </w:rPr>
              <w:t>.</w:t>
            </w:r>
          </w:p>
        </w:tc>
        <w:tc>
          <w:tcPr>
            <w:tcW w:w="2126" w:type="dxa"/>
          </w:tcPr>
          <w:p w:rsidR="002F35D7" w:rsidRPr="00A44891" w:rsidRDefault="002F35D7" w:rsidP="00611566">
            <w:r>
              <w:t>Haematology lab,</w:t>
            </w:r>
          </w:p>
          <w:p w:rsidR="002F35D7" w:rsidRPr="00A44891" w:rsidRDefault="002F35D7" w:rsidP="00611566">
            <w:r w:rsidRPr="00A44891">
              <w:t xml:space="preserve">University Hospital Galway </w:t>
            </w:r>
          </w:p>
        </w:tc>
        <w:tc>
          <w:tcPr>
            <w:tcW w:w="1276" w:type="dxa"/>
          </w:tcPr>
          <w:p w:rsidR="002F35D7" w:rsidRPr="00A44891" w:rsidRDefault="002F35D7" w:rsidP="00611566">
            <w:r w:rsidRPr="00A44891">
              <w:t>2-5 days</w:t>
            </w:r>
          </w:p>
        </w:tc>
      </w:tr>
      <w:tr w:rsidR="002F35D7" w:rsidRPr="00A44891" w:rsidTr="00CE1879">
        <w:trPr>
          <w:cantSplit/>
        </w:trPr>
        <w:tc>
          <w:tcPr>
            <w:tcW w:w="2665" w:type="dxa"/>
            <w:shd w:val="clear" w:color="auto" w:fill="A6A6A6" w:themeFill="background1" w:themeFillShade="A6"/>
          </w:tcPr>
          <w:p w:rsidR="002F35D7" w:rsidRDefault="002F35D7" w:rsidP="00611566">
            <w:pPr>
              <w:rPr>
                <w:b/>
              </w:rPr>
            </w:pPr>
            <w:r w:rsidRPr="00DF6A07">
              <w:rPr>
                <w:b/>
              </w:rPr>
              <w:lastRenderedPageBreak/>
              <w:t>Immuno-phenotyping</w:t>
            </w:r>
          </w:p>
          <w:p w:rsidR="002F35D7" w:rsidRPr="00B72EF9" w:rsidRDefault="002F35D7" w:rsidP="00611566"/>
          <w:p w:rsidR="002F35D7" w:rsidRDefault="002F35D7" w:rsidP="00611566"/>
          <w:p w:rsidR="002F35D7" w:rsidRPr="00F96D8C" w:rsidRDefault="002F35D7" w:rsidP="00611566">
            <w:pPr>
              <w:rPr>
                <w:b/>
              </w:rPr>
            </w:pPr>
            <w:r>
              <w:rPr>
                <w:b/>
              </w:rPr>
              <w:t>St James Hospital</w:t>
            </w:r>
          </w:p>
          <w:p w:rsidR="002F35D7" w:rsidRPr="00CF79EE" w:rsidRDefault="002F35D7" w:rsidP="00611566"/>
        </w:tc>
        <w:tc>
          <w:tcPr>
            <w:tcW w:w="1559" w:type="dxa"/>
          </w:tcPr>
          <w:p w:rsidR="002F35D7" w:rsidRDefault="002F35D7" w:rsidP="00611566">
            <w:r w:rsidRPr="00146D30">
              <w:rPr>
                <w:b/>
              </w:rPr>
              <w:t>BM</w:t>
            </w:r>
            <w:r>
              <w:t>:</w:t>
            </w:r>
          </w:p>
          <w:p w:rsidR="002F35D7" w:rsidRDefault="002F35D7" w:rsidP="00611566">
            <w:r>
              <w:t>Collected</w:t>
            </w:r>
            <w:r w:rsidRPr="00A44891">
              <w:t xml:space="preserve"> in RPMI</w:t>
            </w:r>
            <w:r>
              <w:t>&amp; 2 BM unfixed, unstained slide &amp; 1 PB unfixed, unstained slide if available</w:t>
            </w:r>
            <w:r w:rsidRPr="00A44891">
              <w:t>.</w:t>
            </w:r>
          </w:p>
          <w:p w:rsidR="002F35D7" w:rsidRPr="00146D30" w:rsidRDefault="002F35D7" w:rsidP="00611566">
            <w:pPr>
              <w:rPr>
                <w:b/>
              </w:rPr>
            </w:pPr>
            <w:r w:rsidRPr="00146D30">
              <w:rPr>
                <w:b/>
              </w:rPr>
              <w:t>PB:</w:t>
            </w:r>
          </w:p>
          <w:p w:rsidR="002F35D7" w:rsidRDefault="002F35D7" w:rsidP="00611566">
            <w:r w:rsidRPr="00A44891">
              <w:t>3ml EDTA &amp;</w:t>
            </w:r>
            <w:r>
              <w:t>1 unfixed, unstained slide</w:t>
            </w:r>
            <w:r w:rsidRPr="00A44891">
              <w:t>.</w:t>
            </w:r>
          </w:p>
          <w:p w:rsidR="002F35D7" w:rsidRPr="00146D30" w:rsidRDefault="002F35D7" w:rsidP="00611566">
            <w:pPr>
              <w:rPr>
                <w:b/>
              </w:rPr>
            </w:pPr>
            <w:r w:rsidRPr="00146D30">
              <w:rPr>
                <w:b/>
              </w:rPr>
              <w:t>CSF:</w:t>
            </w:r>
          </w:p>
          <w:p w:rsidR="002F35D7" w:rsidRDefault="002F35D7" w:rsidP="00611566">
            <w:r>
              <w:t>Collected</w:t>
            </w:r>
          </w:p>
          <w:p w:rsidR="002F35D7" w:rsidRDefault="002F35D7" w:rsidP="00611566">
            <w:r w:rsidRPr="00095076">
              <w:t>in RPMI</w:t>
            </w:r>
          </w:p>
          <w:p w:rsidR="002F35D7" w:rsidRPr="00A44891" w:rsidRDefault="002F35D7" w:rsidP="00611566">
            <w:r w:rsidRPr="00095076">
              <w:t>/Heparin</w:t>
            </w:r>
          </w:p>
          <w:p w:rsidR="002F35D7" w:rsidRPr="00A44891" w:rsidRDefault="002F35D7" w:rsidP="00611566"/>
        </w:tc>
        <w:tc>
          <w:tcPr>
            <w:tcW w:w="3544" w:type="dxa"/>
            <w:tcBorders>
              <w:top w:val="single" w:sz="4" w:space="0" w:color="auto"/>
            </w:tcBorders>
          </w:tcPr>
          <w:p w:rsidR="002F35D7" w:rsidRPr="00CE1879" w:rsidRDefault="002F35D7" w:rsidP="00611566">
            <w:pPr>
              <w:pStyle w:val="ListParagraph"/>
              <w:ind w:left="360"/>
              <w:rPr>
                <w:rFonts w:ascii="Arial" w:hAnsi="Arial" w:cs="Arial"/>
              </w:rPr>
            </w:pPr>
            <w:r w:rsidRPr="00CE1879">
              <w:rPr>
                <w:rFonts w:ascii="Arial" w:hAnsi="Arial" w:cs="Arial"/>
              </w:rPr>
              <w:t>Use PATH-HAEM-EXT-41 SJH Haematology request for Flow Cytometry (Immunophenotyping)</w:t>
            </w:r>
          </w:p>
          <w:p w:rsidR="002F35D7" w:rsidRPr="00CE1879" w:rsidRDefault="002F35D7" w:rsidP="00611566">
            <w:pPr>
              <w:pStyle w:val="ListParagraph"/>
              <w:ind w:left="360"/>
              <w:rPr>
                <w:rFonts w:ascii="Arial" w:hAnsi="Arial" w:cs="Arial"/>
              </w:rPr>
            </w:pPr>
          </w:p>
          <w:p w:rsidR="002F35D7" w:rsidRPr="00CE1879" w:rsidRDefault="002F35D7" w:rsidP="00611566">
            <w:pPr>
              <w:pStyle w:val="ListParagraph"/>
              <w:ind w:left="360"/>
              <w:rPr>
                <w:rFonts w:ascii="Arial" w:hAnsi="Arial" w:cs="Arial"/>
              </w:rPr>
            </w:pPr>
          </w:p>
          <w:p w:rsidR="002F35D7" w:rsidRPr="00CE1879" w:rsidRDefault="002F35D7" w:rsidP="00611566">
            <w:pPr>
              <w:rPr>
                <w:rFonts w:cs="Arial"/>
              </w:rPr>
            </w:pPr>
          </w:p>
          <w:p w:rsidR="002F35D7" w:rsidRPr="00CE1879" w:rsidRDefault="002F35D7" w:rsidP="00611566">
            <w:pPr>
              <w:rPr>
                <w:rFonts w:cs="Arial"/>
              </w:rPr>
            </w:pPr>
          </w:p>
          <w:p w:rsidR="002F35D7" w:rsidRPr="00CE1879" w:rsidRDefault="002F35D7" w:rsidP="00611566">
            <w:pPr>
              <w:rPr>
                <w:rFonts w:cs="Arial"/>
              </w:rPr>
            </w:pPr>
          </w:p>
          <w:p w:rsidR="002F35D7" w:rsidRPr="00CE1879" w:rsidRDefault="002F35D7" w:rsidP="00611566">
            <w:pPr>
              <w:rPr>
                <w:rFonts w:cs="Arial"/>
              </w:rPr>
            </w:pPr>
          </w:p>
          <w:p w:rsidR="002F35D7" w:rsidRPr="00CE1879" w:rsidRDefault="002F35D7" w:rsidP="00611566">
            <w:pPr>
              <w:rPr>
                <w:rFonts w:cs="Arial"/>
              </w:rPr>
            </w:pPr>
          </w:p>
          <w:p w:rsidR="002F35D7" w:rsidRPr="00CE1879" w:rsidRDefault="002F35D7" w:rsidP="00611566">
            <w:pPr>
              <w:rPr>
                <w:rFonts w:cs="Arial"/>
              </w:rPr>
            </w:pPr>
          </w:p>
          <w:p w:rsidR="002F35D7" w:rsidRPr="00CE1879" w:rsidRDefault="002F35D7" w:rsidP="00611566">
            <w:pPr>
              <w:rPr>
                <w:rFonts w:cs="Arial"/>
              </w:rPr>
            </w:pPr>
          </w:p>
          <w:p w:rsidR="002F35D7" w:rsidRPr="00CE1879" w:rsidRDefault="002F35D7" w:rsidP="00611566">
            <w:pPr>
              <w:rPr>
                <w:rFonts w:cs="Arial"/>
              </w:rPr>
            </w:pPr>
          </w:p>
          <w:p w:rsidR="002F35D7" w:rsidRPr="00CE1879" w:rsidRDefault="002F35D7" w:rsidP="00611566">
            <w:pPr>
              <w:rPr>
                <w:rFonts w:cs="Arial"/>
              </w:rPr>
            </w:pPr>
          </w:p>
        </w:tc>
        <w:tc>
          <w:tcPr>
            <w:tcW w:w="2126" w:type="dxa"/>
          </w:tcPr>
          <w:p w:rsidR="002F35D7" w:rsidRPr="00A44891" w:rsidRDefault="002F35D7" w:rsidP="00611566">
            <w:r w:rsidRPr="00A44891">
              <w:t>Special Haem lab</w:t>
            </w:r>
            <w:r>
              <w:t>.</w:t>
            </w:r>
          </w:p>
          <w:p w:rsidR="002F35D7" w:rsidRPr="00A44891" w:rsidRDefault="002F35D7" w:rsidP="00611566">
            <w:r>
              <w:t xml:space="preserve">St. </w:t>
            </w:r>
            <w:r w:rsidRPr="00A44891">
              <w:t>James Hospital</w:t>
            </w:r>
          </w:p>
          <w:p w:rsidR="002F35D7" w:rsidRPr="00A44891" w:rsidRDefault="002F35D7" w:rsidP="00611566"/>
        </w:tc>
        <w:tc>
          <w:tcPr>
            <w:tcW w:w="1276" w:type="dxa"/>
          </w:tcPr>
          <w:p w:rsidR="002F35D7" w:rsidRPr="00A44891" w:rsidRDefault="002F35D7" w:rsidP="00611566">
            <w:r w:rsidRPr="00A44891">
              <w:t>2-5 days</w:t>
            </w:r>
          </w:p>
        </w:tc>
      </w:tr>
      <w:tr w:rsidR="002F35D7" w:rsidRPr="00D8511F" w:rsidTr="00CE1879">
        <w:trPr>
          <w:cantSplit/>
        </w:trPr>
        <w:tc>
          <w:tcPr>
            <w:tcW w:w="2665" w:type="dxa"/>
            <w:shd w:val="clear" w:color="auto" w:fill="A6A6A6" w:themeFill="background1" w:themeFillShade="A6"/>
          </w:tcPr>
          <w:p w:rsidR="002F35D7" w:rsidRDefault="002F35D7" w:rsidP="00611566">
            <w:pPr>
              <w:rPr>
                <w:b/>
              </w:rPr>
            </w:pPr>
            <w:r w:rsidRPr="00777C10">
              <w:rPr>
                <w:b/>
              </w:rPr>
              <w:t>JAK2</w:t>
            </w:r>
          </w:p>
          <w:p w:rsidR="002F35D7" w:rsidRPr="00777C10" w:rsidRDefault="002F35D7" w:rsidP="00611566">
            <w:pPr>
              <w:rPr>
                <w:b/>
              </w:rPr>
            </w:pPr>
            <w:r>
              <w:rPr>
                <w:b/>
              </w:rPr>
              <w:t>(MPN Panel)</w:t>
            </w:r>
          </w:p>
          <w:p w:rsidR="002F35D7" w:rsidRPr="00777C10" w:rsidRDefault="002F35D7" w:rsidP="00611566">
            <w:pPr>
              <w:rPr>
                <w:b/>
              </w:rPr>
            </w:pPr>
          </w:p>
        </w:tc>
        <w:tc>
          <w:tcPr>
            <w:tcW w:w="1559" w:type="dxa"/>
          </w:tcPr>
          <w:p w:rsidR="002F35D7" w:rsidRDefault="002F35D7" w:rsidP="00611566">
            <w:r>
              <w:t xml:space="preserve">3 ml EDTA x 2 </w:t>
            </w:r>
          </w:p>
          <w:p w:rsidR="002F35D7" w:rsidRPr="00D8511F" w:rsidRDefault="002F35D7" w:rsidP="00611566">
            <w:r w:rsidRPr="00D8511F">
              <w:t>BM</w:t>
            </w:r>
            <w:r>
              <w:t xml:space="preserve"> </w:t>
            </w:r>
            <w:r w:rsidRPr="00D8511F">
              <w:t>in RPMI</w:t>
            </w:r>
          </w:p>
        </w:tc>
        <w:tc>
          <w:tcPr>
            <w:tcW w:w="3544" w:type="dxa"/>
          </w:tcPr>
          <w:p w:rsidR="002F35D7" w:rsidRPr="00CE1879" w:rsidRDefault="002F35D7" w:rsidP="00611566">
            <w:pPr>
              <w:rPr>
                <w:rFonts w:cs="Arial"/>
              </w:rPr>
            </w:pPr>
            <w:r w:rsidRPr="00CE1879">
              <w:rPr>
                <w:rFonts w:cs="Arial"/>
              </w:rPr>
              <w:t>Send PATH-HAEM-EXT-14 Cancer Molecular Diagnostics-Request for molecular analysis</w:t>
            </w:r>
          </w:p>
        </w:tc>
        <w:tc>
          <w:tcPr>
            <w:tcW w:w="2126" w:type="dxa"/>
          </w:tcPr>
          <w:p w:rsidR="002F35D7" w:rsidRPr="00BD0A10" w:rsidRDefault="002F35D7" w:rsidP="00611566">
            <w:r w:rsidRPr="00BD0A10">
              <w:t>Cancer Molecular Diagnostics (CMD),</w:t>
            </w:r>
          </w:p>
          <w:p w:rsidR="002F35D7" w:rsidRPr="00BD0A10" w:rsidRDefault="002F35D7" w:rsidP="00611566">
            <w:r>
              <w:t>St. James's Hospital,</w:t>
            </w:r>
          </w:p>
        </w:tc>
        <w:tc>
          <w:tcPr>
            <w:tcW w:w="1276" w:type="dxa"/>
          </w:tcPr>
          <w:p w:rsidR="002F35D7" w:rsidRPr="00D8511F" w:rsidRDefault="002F35D7" w:rsidP="00611566">
            <w:r w:rsidRPr="00D8511F">
              <w:t>14-21 days</w:t>
            </w:r>
          </w:p>
        </w:tc>
      </w:tr>
      <w:tr w:rsidR="002F35D7" w:rsidRPr="00D8511F" w:rsidTr="00CE1879">
        <w:trPr>
          <w:cantSplit/>
        </w:trPr>
        <w:tc>
          <w:tcPr>
            <w:tcW w:w="2665" w:type="dxa"/>
            <w:shd w:val="clear" w:color="auto" w:fill="A6A6A6" w:themeFill="background1" w:themeFillShade="A6"/>
          </w:tcPr>
          <w:p w:rsidR="002F35D7" w:rsidRPr="00777C10" w:rsidRDefault="002F35D7" w:rsidP="00611566">
            <w:pPr>
              <w:rPr>
                <w:b/>
              </w:rPr>
            </w:pPr>
            <w:r w:rsidRPr="00777C10">
              <w:rPr>
                <w:b/>
              </w:rPr>
              <w:t>Leucocyte Adhesion Deficiency</w:t>
            </w:r>
          </w:p>
          <w:p w:rsidR="002F35D7" w:rsidRPr="00777C10" w:rsidRDefault="002F35D7" w:rsidP="00611566">
            <w:pPr>
              <w:rPr>
                <w:b/>
              </w:rPr>
            </w:pPr>
            <w:r w:rsidRPr="00777C10">
              <w:rPr>
                <w:b/>
              </w:rPr>
              <w:t>(CD 18/CD 11)</w:t>
            </w:r>
          </w:p>
        </w:tc>
        <w:tc>
          <w:tcPr>
            <w:tcW w:w="1559" w:type="dxa"/>
          </w:tcPr>
          <w:p w:rsidR="002F35D7" w:rsidRDefault="002F35D7" w:rsidP="00611566">
            <w:r>
              <w:t xml:space="preserve">3 ml EDTA x1 </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Must be analysed &lt;5 hrs of phlebotomy.</w:t>
            </w:r>
          </w:p>
          <w:p w:rsidR="002F35D7" w:rsidRPr="00CE1879" w:rsidRDefault="002F35D7" w:rsidP="00611566">
            <w:pPr>
              <w:pStyle w:val="ListParagraph"/>
              <w:ind w:left="360"/>
              <w:rPr>
                <w:rFonts w:ascii="Arial" w:hAnsi="Arial" w:cs="Arial"/>
              </w:rPr>
            </w:pPr>
            <w:r w:rsidRPr="00CE1879">
              <w:rPr>
                <w:rFonts w:ascii="Arial" w:hAnsi="Arial" w:cs="Arial"/>
              </w:rPr>
              <w:t xml:space="preserve">Prior arrangement with referral lab before phlebotomy. (Specialist test not all staff trained) </w:t>
            </w:r>
          </w:p>
        </w:tc>
        <w:tc>
          <w:tcPr>
            <w:tcW w:w="2126" w:type="dxa"/>
          </w:tcPr>
          <w:p w:rsidR="002F35D7" w:rsidRPr="0039603D" w:rsidRDefault="002F35D7" w:rsidP="00611566">
            <w:r w:rsidRPr="0039603D">
              <w:t>Immunology Lab</w:t>
            </w:r>
          </w:p>
          <w:p w:rsidR="002F35D7" w:rsidRPr="0039603D" w:rsidRDefault="002F35D7" w:rsidP="00611566">
            <w:r w:rsidRPr="0039603D">
              <w:t>St. James Hospital</w:t>
            </w:r>
          </w:p>
          <w:p w:rsidR="002F35D7" w:rsidRPr="00D8511F" w:rsidRDefault="002F35D7" w:rsidP="00611566"/>
        </w:tc>
        <w:tc>
          <w:tcPr>
            <w:tcW w:w="1276" w:type="dxa"/>
          </w:tcPr>
          <w:p w:rsidR="002F35D7" w:rsidRPr="00D8511F" w:rsidRDefault="002F35D7" w:rsidP="00611566">
            <w:r>
              <w:t>5 days</w:t>
            </w:r>
          </w:p>
        </w:tc>
      </w:tr>
      <w:tr w:rsidR="002F35D7" w:rsidTr="00CE1879">
        <w:trPr>
          <w:cantSplit/>
        </w:trPr>
        <w:tc>
          <w:tcPr>
            <w:tcW w:w="2665" w:type="dxa"/>
            <w:shd w:val="clear" w:color="auto" w:fill="A6A6A6" w:themeFill="background1" w:themeFillShade="A6"/>
          </w:tcPr>
          <w:p w:rsidR="002F35D7" w:rsidRPr="00777C10" w:rsidRDefault="002F35D7" w:rsidP="00611566">
            <w:pPr>
              <w:rPr>
                <w:b/>
              </w:rPr>
            </w:pPr>
            <w:r>
              <w:rPr>
                <w:b/>
              </w:rPr>
              <w:t>LU</w:t>
            </w:r>
            <w:r w:rsidRPr="00777C10">
              <w:rPr>
                <w:b/>
              </w:rPr>
              <w:t>PUS</w:t>
            </w:r>
          </w:p>
          <w:p w:rsidR="002F35D7" w:rsidRPr="00777C10" w:rsidRDefault="002F35D7" w:rsidP="00611566">
            <w:pPr>
              <w:rPr>
                <w:b/>
              </w:rPr>
            </w:pPr>
            <w:r w:rsidRPr="00777C10">
              <w:rPr>
                <w:b/>
              </w:rPr>
              <w:t>Anti-coagulant</w:t>
            </w:r>
          </w:p>
        </w:tc>
        <w:tc>
          <w:tcPr>
            <w:tcW w:w="1559" w:type="dxa"/>
          </w:tcPr>
          <w:p w:rsidR="002F35D7" w:rsidRDefault="002F35D7" w:rsidP="00611566">
            <w:r>
              <w:t>Na</w:t>
            </w:r>
            <w:r w:rsidRPr="00D8511F">
              <w:t>Cit</w:t>
            </w:r>
            <w:r>
              <w:t xml:space="preserve"> x 2</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Ensure delivered to Laboratory within 4hrs post phlebotomy and before 15:30hrs.</w:t>
            </w:r>
          </w:p>
        </w:tc>
        <w:tc>
          <w:tcPr>
            <w:tcW w:w="2126" w:type="dxa"/>
          </w:tcPr>
          <w:p w:rsidR="002F35D7" w:rsidRPr="0039603D" w:rsidRDefault="002F35D7" w:rsidP="00611566">
            <w:r>
              <w:t>Biomnis</w:t>
            </w:r>
          </w:p>
        </w:tc>
        <w:tc>
          <w:tcPr>
            <w:tcW w:w="1276" w:type="dxa"/>
          </w:tcPr>
          <w:p w:rsidR="002F35D7" w:rsidRDefault="002F35D7" w:rsidP="00611566">
            <w:r>
              <w:t>4 days</w:t>
            </w:r>
          </w:p>
        </w:tc>
      </w:tr>
      <w:tr w:rsidR="002F35D7" w:rsidRPr="00D8511F" w:rsidTr="00CE1879">
        <w:trPr>
          <w:cantSplit/>
        </w:trPr>
        <w:tc>
          <w:tcPr>
            <w:tcW w:w="2665" w:type="dxa"/>
            <w:shd w:val="clear" w:color="auto" w:fill="A6A6A6" w:themeFill="background1" w:themeFillShade="A6"/>
          </w:tcPr>
          <w:p w:rsidR="002F35D7" w:rsidRPr="00777C10" w:rsidRDefault="002F35D7" w:rsidP="00611566">
            <w:pPr>
              <w:rPr>
                <w:b/>
              </w:rPr>
            </w:pPr>
            <w:r w:rsidRPr="00777C10">
              <w:rPr>
                <w:b/>
              </w:rPr>
              <w:t>Methylene</w:t>
            </w:r>
          </w:p>
          <w:p w:rsidR="002F35D7" w:rsidRPr="00777C10" w:rsidRDefault="002F35D7" w:rsidP="00611566">
            <w:pPr>
              <w:rPr>
                <w:b/>
              </w:rPr>
            </w:pPr>
            <w:r w:rsidRPr="00777C10">
              <w:rPr>
                <w:b/>
              </w:rPr>
              <w:t>tetrahydrofolate reductase MTHFR gene C677&gt;T mutation</w:t>
            </w:r>
          </w:p>
        </w:tc>
        <w:tc>
          <w:tcPr>
            <w:tcW w:w="1559" w:type="dxa"/>
          </w:tcPr>
          <w:p w:rsidR="002F35D7" w:rsidRDefault="002F35D7" w:rsidP="00611566">
            <w:r>
              <w:t xml:space="preserve">3 ml </w:t>
            </w:r>
            <w:r w:rsidRPr="00D8511F">
              <w:t>EDTA x 1</w:t>
            </w:r>
          </w:p>
          <w:p w:rsidR="002F35D7" w:rsidRPr="00D8511F" w:rsidRDefault="002F35D7" w:rsidP="00611566"/>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Requires a signed informed consent form from patient. PATH-HAEM-EXT-45</w:t>
            </w:r>
          </w:p>
        </w:tc>
        <w:tc>
          <w:tcPr>
            <w:tcW w:w="2126" w:type="dxa"/>
          </w:tcPr>
          <w:p w:rsidR="002F35D7" w:rsidRPr="00D8511F" w:rsidRDefault="002F35D7" w:rsidP="00611566">
            <w:r w:rsidRPr="00D8511F">
              <w:t>Biomnis</w:t>
            </w:r>
          </w:p>
        </w:tc>
        <w:tc>
          <w:tcPr>
            <w:tcW w:w="1276" w:type="dxa"/>
          </w:tcPr>
          <w:p w:rsidR="002F35D7" w:rsidRPr="00D8511F" w:rsidRDefault="002F35D7" w:rsidP="00611566">
            <w:r w:rsidRPr="00D8511F">
              <w:t>9 days</w:t>
            </w:r>
          </w:p>
        </w:tc>
      </w:tr>
      <w:tr w:rsidR="002F35D7" w:rsidRPr="00D8511F" w:rsidTr="00CE1879">
        <w:trPr>
          <w:cantSplit/>
        </w:trPr>
        <w:tc>
          <w:tcPr>
            <w:tcW w:w="2665" w:type="dxa"/>
            <w:shd w:val="clear" w:color="auto" w:fill="A6A6A6" w:themeFill="background1" w:themeFillShade="A6"/>
          </w:tcPr>
          <w:p w:rsidR="002F35D7" w:rsidRPr="00777C10" w:rsidRDefault="002F35D7" w:rsidP="00611566">
            <w:pPr>
              <w:rPr>
                <w:b/>
              </w:rPr>
            </w:pPr>
            <w:r w:rsidRPr="00777C10">
              <w:rPr>
                <w:b/>
              </w:rPr>
              <w:lastRenderedPageBreak/>
              <w:t xml:space="preserve">Molecular Genetics </w:t>
            </w:r>
          </w:p>
          <w:p w:rsidR="002F35D7" w:rsidRPr="00777C10" w:rsidRDefault="002F35D7" w:rsidP="00611566">
            <w:pPr>
              <w:rPr>
                <w:b/>
              </w:rPr>
            </w:pPr>
            <w:r w:rsidRPr="00777C10">
              <w:rPr>
                <w:b/>
              </w:rPr>
              <w:t>Crumlin</w:t>
            </w:r>
          </w:p>
          <w:p w:rsidR="002F35D7" w:rsidRPr="00777C10" w:rsidRDefault="002F35D7" w:rsidP="00611566">
            <w:pPr>
              <w:rPr>
                <w:b/>
              </w:rPr>
            </w:pPr>
          </w:p>
        </w:tc>
        <w:tc>
          <w:tcPr>
            <w:tcW w:w="1559" w:type="dxa"/>
          </w:tcPr>
          <w:p w:rsidR="002F35D7" w:rsidRPr="007F13DB" w:rsidRDefault="002F35D7" w:rsidP="00611566">
            <w:r>
              <w:t xml:space="preserve">3ml </w:t>
            </w:r>
            <w:r w:rsidRPr="007F13DB">
              <w:t>EDTA (DNA analysis)</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Use PATH-HAEM-EXT-51 and see instructions on the rear of form for sample requirements.</w:t>
            </w:r>
          </w:p>
        </w:tc>
        <w:tc>
          <w:tcPr>
            <w:tcW w:w="2126" w:type="dxa"/>
          </w:tcPr>
          <w:p w:rsidR="002F35D7" w:rsidRDefault="002F35D7" w:rsidP="00611566">
            <w:r w:rsidRPr="007F13DB">
              <w:t xml:space="preserve">Department of Clinical Genetics, </w:t>
            </w:r>
          </w:p>
          <w:p w:rsidR="002F35D7" w:rsidRPr="007F13DB" w:rsidRDefault="002F35D7" w:rsidP="00611566">
            <w:r>
              <w:t>CHI Crumlin.</w:t>
            </w:r>
            <w:r w:rsidRPr="007F13DB">
              <w:t xml:space="preserve"> </w:t>
            </w:r>
          </w:p>
        </w:tc>
        <w:tc>
          <w:tcPr>
            <w:tcW w:w="1276" w:type="dxa"/>
          </w:tcPr>
          <w:p w:rsidR="002F35D7" w:rsidRPr="00D8511F" w:rsidRDefault="002F35D7" w:rsidP="00611566">
            <w:r>
              <w:t>Depends on test requested</w:t>
            </w:r>
          </w:p>
        </w:tc>
      </w:tr>
      <w:tr w:rsidR="002F35D7" w:rsidRPr="00D8511F" w:rsidTr="00CE1879">
        <w:trPr>
          <w:cantSplit/>
        </w:trPr>
        <w:tc>
          <w:tcPr>
            <w:tcW w:w="2665" w:type="dxa"/>
            <w:shd w:val="clear" w:color="auto" w:fill="A6A6A6" w:themeFill="background1" w:themeFillShade="A6"/>
          </w:tcPr>
          <w:p w:rsidR="002F35D7" w:rsidRPr="00932A6D" w:rsidRDefault="002F35D7" w:rsidP="00611566">
            <w:pPr>
              <w:rPr>
                <w:b/>
              </w:rPr>
            </w:pPr>
            <w:r>
              <w:rPr>
                <w:b/>
              </w:rPr>
              <w:t>Myeloid</w:t>
            </w:r>
            <w:r w:rsidRPr="00932A6D">
              <w:rPr>
                <w:b/>
              </w:rPr>
              <w:t xml:space="preserve"> Gene</w:t>
            </w:r>
            <w:r>
              <w:rPr>
                <w:b/>
              </w:rPr>
              <w:t xml:space="preserve"> Panel NGS</w:t>
            </w:r>
            <w:r w:rsidRPr="00932A6D">
              <w:rPr>
                <w:b/>
              </w:rPr>
              <w:t xml:space="preserve"> </w:t>
            </w:r>
          </w:p>
          <w:p w:rsidR="002F35D7" w:rsidRPr="00932A6D" w:rsidRDefault="002F35D7" w:rsidP="00611566">
            <w:pPr>
              <w:rPr>
                <w:b/>
              </w:rPr>
            </w:pPr>
            <w:r>
              <w:rPr>
                <w:b/>
              </w:rPr>
              <w:t>(next generation sequencing)</w:t>
            </w:r>
          </w:p>
          <w:p w:rsidR="002F35D7" w:rsidRPr="00932A6D" w:rsidRDefault="002F35D7" w:rsidP="00611566">
            <w:pPr>
              <w:rPr>
                <w:b/>
              </w:rPr>
            </w:pPr>
            <w:r w:rsidRPr="00932A6D">
              <w:rPr>
                <w:b/>
              </w:rPr>
              <w:t>CMD</w:t>
            </w:r>
          </w:p>
        </w:tc>
        <w:tc>
          <w:tcPr>
            <w:tcW w:w="1559" w:type="dxa"/>
          </w:tcPr>
          <w:p w:rsidR="002F35D7" w:rsidRDefault="002F35D7" w:rsidP="00611566">
            <w:r>
              <w:t>9 ml in EDTA PB</w:t>
            </w:r>
          </w:p>
          <w:p w:rsidR="002F35D7" w:rsidRDefault="002F35D7" w:rsidP="00611566">
            <w:r>
              <w:t>Or</w:t>
            </w:r>
          </w:p>
          <w:p w:rsidR="002F35D7" w:rsidRDefault="002F35D7" w:rsidP="00611566"/>
          <w:p w:rsidR="002F35D7" w:rsidRPr="007F13DB" w:rsidRDefault="002F35D7" w:rsidP="00611566">
            <w:r>
              <w:t>9ml in RPMI</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Send with PATH HAEM EXT 14 within 24hrs of sampling.</w:t>
            </w:r>
          </w:p>
          <w:p w:rsidR="002F35D7" w:rsidRPr="00CE1879" w:rsidRDefault="002F35D7" w:rsidP="00611566">
            <w:pPr>
              <w:pStyle w:val="ListParagraph"/>
              <w:ind w:left="360"/>
              <w:rPr>
                <w:rFonts w:ascii="Arial" w:hAnsi="Arial" w:cs="Arial"/>
              </w:rPr>
            </w:pPr>
            <w:r w:rsidRPr="00CE1879">
              <w:rPr>
                <w:rFonts w:ascii="Arial" w:hAnsi="Arial" w:cs="Arial"/>
              </w:rPr>
              <w:t>In section “other” enter Myeloid NGS Gene panel</w:t>
            </w:r>
          </w:p>
        </w:tc>
        <w:tc>
          <w:tcPr>
            <w:tcW w:w="2126" w:type="dxa"/>
          </w:tcPr>
          <w:p w:rsidR="002F35D7" w:rsidRPr="00BD0A10" w:rsidRDefault="002F35D7" w:rsidP="00611566">
            <w:r w:rsidRPr="00BD0A10">
              <w:t>Cancer Molecular Diagnostics (CMD),</w:t>
            </w:r>
          </w:p>
          <w:p w:rsidR="002F35D7" w:rsidRPr="00BD0A10" w:rsidRDefault="002F35D7" w:rsidP="00611566">
            <w:r w:rsidRPr="00BD0A10">
              <w:t>St. James's Hospital,</w:t>
            </w:r>
          </w:p>
          <w:p w:rsidR="002F35D7" w:rsidRPr="007F13DB" w:rsidRDefault="002F35D7" w:rsidP="00611566"/>
        </w:tc>
        <w:tc>
          <w:tcPr>
            <w:tcW w:w="1276" w:type="dxa"/>
          </w:tcPr>
          <w:p w:rsidR="002F35D7" w:rsidRPr="00D8511F" w:rsidRDefault="002F35D7" w:rsidP="00611566">
            <w:r>
              <w:t>&lt;28 days</w:t>
            </w:r>
          </w:p>
        </w:tc>
      </w:tr>
      <w:tr w:rsidR="002F35D7" w:rsidRPr="00E50242" w:rsidTr="00CE1879">
        <w:trPr>
          <w:cantSplit/>
        </w:trPr>
        <w:tc>
          <w:tcPr>
            <w:tcW w:w="2665" w:type="dxa"/>
            <w:shd w:val="clear" w:color="auto" w:fill="A6A6A6" w:themeFill="background1" w:themeFillShade="A6"/>
          </w:tcPr>
          <w:p w:rsidR="002F35D7" w:rsidRPr="006C5250" w:rsidRDefault="002F35D7" w:rsidP="00611566">
            <w:pPr>
              <w:rPr>
                <w:b/>
              </w:rPr>
            </w:pPr>
            <w:r w:rsidRPr="006C5250">
              <w:rPr>
                <w:b/>
              </w:rPr>
              <w:t xml:space="preserve">MYD88 </w:t>
            </w:r>
          </w:p>
          <w:p w:rsidR="002F35D7" w:rsidRPr="004522D0" w:rsidRDefault="002F35D7" w:rsidP="00611566">
            <w:pPr>
              <w:rPr>
                <w:b/>
              </w:rPr>
            </w:pPr>
          </w:p>
          <w:p w:rsidR="002F35D7" w:rsidRDefault="002F35D7" w:rsidP="00611566"/>
          <w:p w:rsidR="002F35D7" w:rsidRDefault="002F35D7" w:rsidP="00611566">
            <w:r>
              <w:t>(For</w:t>
            </w:r>
          </w:p>
          <w:p w:rsidR="002F35D7" w:rsidRDefault="002F35D7" w:rsidP="00611566">
            <w:r>
              <w:t>Waldenstrom's macroglobulinemia)</w:t>
            </w:r>
          </w:p>
          <w:p w:rsidR="002F35D7" w:rsidRPr="005915E2" w:rsidRDefault="002F35D7" w:rsidP="00611566">
            <w:pPr>
              <w:rPr>
                <w:b/>
                <w:i/>
              </w:rPr>
            </w:pPr>
          </w:p>
        </w:tc>
        <w:tc>
          <w:tcPr>
            <w:tcW w:w="1559" w:type="dxa"/>
          </w:tcPr>
          <w:p w:rsidR="002F35D7" w:rsidRDefault="002F35D7" w:rsidP="00611566">
            <w:r>
              <w:t>PB:</w:t>
            </w:r>
          </w:p>
          <w:p w:rsidR="002F35D7" w:rsidRPr="00E50242" w:rsidRDefault="002F35D7" w:rsidP="00611566">
            <w:r w:rsidRPr="00E50242">
              <w:t>EDTA min 6ml</w:t>
            </w:r>
          </w:p>
          <w:p w:rsidR="002F35D7" w:rsidRDefault="002F35D7" w:rsidP="00611566">
            <w:r>
              <w:t>BM:</w:t>
            </w:r>
          </w:p>
          <w:p w:rsidR="002F35D7" w:rsidRPr="00E50242" w:rsidRDefault="002F35D7" w:rsidP="00611566">
            <w:r>
              <w:t xml:space="preserve">Collected </w:t>
            </w:r>
            <w:r w:rsidRPr="00E50242">
              <w:t>in EDTA</w:t>
            </w:r>
          </w:p>
          <w:p w:rsidR="002F35D7" w:rsidRPr="00E50242" w:rsidRDefault="002F35D7" w:rsidP="00611566">
            <w:r w:rsidRPr="00E50242">
              <w:t>&amp; fresh BM smear</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Samples must be taken in am and sent same day with Biomnis Mon-Wed. Use PATH-HAEM-EXT-49 referral request form</w:t>
            </w:r>
          </w:p>
          <w:p w:rsidR="002F35D7" w:rsidRPr="00CE1879" w:rsidRDefault="002F35D7" w:rsidP="00611566">
            <w:pPr>
              <w:rPr>
                <w:rFonts w:cs="Arial"/>
              </w:rPr>
            </w:pPr>
          </w:p>
        </w:tc>
        <w:tc>
          <w:tcPr>
            <w:tcW w:w="2126" w:type="dxa"/>
          </w:tcPr>
          <w:p w:rsidR="002F35D7" w:rsidRPr="00E50242" w:rsidRDefault="002F35D7" w:rsidP="00611566">
            <w:r>
              <w:t>Leeds</w:t>
            </w:r>
          </w:p>
        </w:tc>
        <w:tc>
          <w:tcPr>
            <w:tcW w:w="1276" w:type="dxa"/>
          </w:tcPr>
          <w:p w:rsidR="002F35D7" w:rsidRPr="00E50242" w:rsidRDefault="002F35D7" w:rsidP="00611566">
            <w:r w:rsidRPr="00E50242">
              <w:t>4-14 days</w:t>
            </w:r>
          </w:p>
        </w:tc>
      </w:tr>
      <w:tr w:rsidR="002F35D7" w:rsidRPr="00D8511F" w:rsidTr="00CE1879">
        <w:trPr>
          <w:cantSplit/>
        </w:trPr>
        <w:tc>
          <w:tcPr>
            <w:tcW w:w="2665" w:type="dxa"/>
            <w:shd w:val="clear" w:color="auto" w:fill="A6A6A6" w:themeFill="background1" w:themeFillShade="A6"/>
          </w:tcPr>
          <w:p w:rsidR="002F35D7" w:rsidRDefault="002F35D7" w:rsidP="00611566">
            <w:pPr>
              <w:rPr>
                <w:b/>
              </w:rPr>
            </w:pPr>
            <w:r w:rsidRPr="00DC7578">
              <w:rPr>
                <w:b/>
              </w:rPr>
              <w:t>NPM1</w:t>
            </w:r>
          </w:p>
          <w:p w:rsidR="002F35D7" w:rsidRDefault="002F35D7" w:rsidP="00611566">
            <w:pPr>
              <w:rPr>
                <w:b/>
              </w:rPr>
            </w:pPr>
          </w:p>
          <w:p w:rsidR="002F35D7" w:rsidRPr="00DC7578" w:rsidRDefault="002F35D7" w:rsidP="00611566">
            <w:pPr>
              <w:rPr>
                <w:b/>
              </w:rPr>
            </w:pPr>
            <w:r>
              <w:rPr>
                <w:b/>
              </w:rPr>
              <w:t>CMD SJH</w:t>
            </w:r>
          </w:p>
          <w:p w:rsidR="002F35D7" w:rsidRPr="00DC7578" w:rsidRDefault="002F35D7" w:rsidP="00611566">
            <w:pPr>
              <w:rPr>
                <w:b/>
              </w:rPr>
            </w:pPr>
          </w:p>
          <w:p w:rsidR="002F35D7" w:rsidRPr="00DC7578" w:rsidRDefault="002F35D7" w:rsidP="00611566">
            <w:pPr>
              <w:rPr>
                <w:b/>
              </w:rPr>
            </w:pPr>
          </w:p>
        </w:tc>
        <w:tc>
          <w:tcPr>
            <w:tcW w:w="1559" w:type="dxa"/>
          </w:tcPr>
          <w:p w:rsidR="002F35D7" w:rsidRPr="00BD0A10" w:rsidRDefault="002F35D7" w:rsidP="00611566">
            <w:r w:rsidRPr="00BD0A10">
              <w:t>PB 9ml in EDTA</w:t>
            </w:r>
          </w:p>
          <w:p w:rsidR="002F35D7" w:rsidRPr="00BD0A10" w:rsidRDefault="002F35D7" w:rsidP="00611566"/>
          <w:p w:rsidR="002F35D7" w:rsidRPr="00BD0A10" w:rsidRDefault="002F35D7" w:rsidP="00611566">
            <w:r>
              <w:t>BM 9ml in RPMI</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Send PATH-HAEM-EXT-14 Cancer Molecular Diagnostics-Request for molecular analysis</w:t>
            </w:r>
          </w:p>
        </w:tc>
        <w:tc>
          <w:tcPr>
            <w:tcW w:w="2126" w:type="dxa"/>
          </w:tcPr>
          <w:p w:rsidR="002F35D7" w:rsidRPr="00BD0A10" w:rsidRDefault="002F35D7" w:rsidP="00611566">
            <w:r w:rsidRPr="00BD0A10">
              <w:t>Cancer Molecular Diagnostics (CMD),</w:t>
            </w:r>
          </w:p>
          <w:p w:rsidR="002F35D7" w:rsidRPr="00BD0A10" w:rsidRDefault="002F35D7" w:rsidP="00611566">
            <w:r w:rsidRPr="00BD0A10">
              <w:t>St. James's Hospital,</w:t>
            </w:r>
          </w:p>
          <w:p w:rsidR="002F35D7" w:rsidRPr="00BD0A10" w:rsidRDefault="002F35D7" w:rsidP="00611566"/>
        </w:tc>
        <w:tc>
          <w:tcPr>
            <w:tcW w:w="1276" w:type="dxa"/>
          </w:tcPr>
          <w:p w:rsidR="002F35D7" w:rsidRPr="00D8511F" w:rsidRDefault="002F35D7" w:rsidP="00611566">
            <w:r w:rsidRPr="00D8511F">
              <w:t>14-21 work days</w:t>
            </w:r>
          </w:p>
        </w:tc>
      </w:tr>
      <w:tr w:rsidR="002F35D7" w:rsidRPr="00D8511F" w:rsidTr="00CE1879">
        <w:trPr>
          <w:cantSplit/>
        </w:trPr>
        <w:tc>
          <w:tcPr>
            <w:tcW w:w="2665" w:type="dxa"/>
            <w:shd w:val="clear" w:color="auto" w:fill="A6A6A6" w:themeFill="background1" w:themeFillShade="A6"/>
          </w:tcPr>
          <w:p w:rsidR="002F35D7" w:rsidRPr="00DC7578" w:rsidRDefault="002F35D7" w:rsidP="00611566">
            <w:pPr>
              <w:rPr>
                <w:b/>
              </w:rPr>
            </w:pPr>
            <w:r w:rsidRPr="00DC7578">
              <w:rPr>
                <w:b/>
              </w:rPr>
              <w:t>PML-RARA</w:t>
            </w:r>
          </w:p>
          <w:p w:rsidR="002F35D7" w:rsidRPr="00DC7578" w:rsidRDefault="002F35D7" w:rsidP="00611566">
            <w:pPr>
              <w:rPr>
                <w:b/>
              </w:rPr>
            </w:pPr>
          </w:p>
          <w:p w:rsidR="002F35D7" w:rsidRPr="00DC7578" w:rsidRDefault="002F35D7" w:rsidP="00611566">
            <w:pPr>
              <w:rPr>
                <w:b/>
              </w:rPr>
            </w:pPr>
            <w:r w:rsidRPr="00DC7578">
              <w:rPr>
                <w:b/>
              </w:rPr>
              <w:t>CMD SJH</w:t>
            </w:r>
          </w:p>
        </w:tc>
        <w:tc>
          <w:tcPr>
            <w:tcW w:w="1559" w:type="dxa"/>
          </w:tcPr>
          <w:p w:rsidR="002F35D7" w:rsidRPr="00BD0A10" w:rsidRDefault="002F35D7" w:rsidP="00611566">
            <w:r w:rsidRPr="00BD0A10">
              <w:t>PB 9ml in EDTA</w:t>
            </w:r>
          </w:p>
          <w:p w:rsidR="002F35D7" w:rsidRPr="00BD0A10" w:rsidRDefault="002F35D7" w:rsidP="00611566"/>
          <w:p w:rsidR="002F35D7" w:rsidRPr="00BD0A10" w:rsidRDefault="002F35D7" w:rsidP="00611566">
            <w:r w:rsidRPr="00BD0A10">
              <w:t>BM 9ml in RPMI</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Send PATH-HAEM-EXT-14 Cancer Molecular Diagnostics-Request for molecular analysis.</w:t>
            </w:r>
          </w:p>
        </w:tc>
        <w:tc>
          <w:tcPr>
            <w:tcW w:w="2126" w:type="dxa"/>
          </w:tcPr>
          <w:p w:rsidR="002F35D7" w:rsidRPr="00BD0A10" w:rsidRDefault="002F35D7" w:rsidP="00611566">
            <w:r w:rsidRPr="00BD0A10">
              <w:t>Cancer Molecular Diagnostics (CMD),</w:t>
            </w:r>
          </w:p>
          <w:p w:rsidR="002F35D7" w:rsidRPr="00BD0A10" w:rsidRDefault="002F35D7" w:rsidP="00611566">
            <w:r w:rsidRPr="00BD0A10">
              <w:t>St. James's Hospital,</w:t>
            </w:r>
          </w:p>
          <w:p w:rsidR="002F35D7" w:rsidRPr="00BD0A10" w:rsidRDefault="002F35D7" w:rsidP="00611566"/>
        </w:tc>
        <w:tc>
          <w:tcPr>
            <w:tcW w:w="1276" w:type="dxa"/>
          </w:tcPr>
          <w:p w:rsidR="002F35D7" w:rsidRPr="00D8511F" w:rsidRDefault="002F35D7" w:rsidP="00611566">
            <w:r w:rsidRPr="00D8511F">
              <w:t>14-21 work days</w:t>
            </w:r>
          </w:p>
        </w:tc>
      </w:tr>
      <w:tr w:rsidR="002F35D7" w:rsidRPr="00D8511F" w:rsidTr="00CE1879">
        <w:trPr>
          <w:cantSplit/>
        </w:trPr>
        <w:tc>
          <w:tcPr>
            <w:tcW w:w="2665" w:type="dxa"/>
            <w:shd w:val="clear" w:color="auto" w:fill="A6A6A6" w:themeFill="background1" w:themeFillShade="A6"/>
          </w:tcPr>
          <w:p w:rsidR="002F35D7" w:rsidRPr="006C5250" w:rsidRDefault="002F35D7" w:rsidP="00611566">
            <w:pPr>
              <w:rPr>
                <w:b/>
              </w:rPr>
            </w:pPr>
            <w:r w:rsidRPr="006C5250">
              <w:rPr>
                <w:b/>
              </w:rPr>
              <w:t>Plasma viscosity</w:t>
            </w:r>
          </w:p>
          <w:p w:rsidR="002F35D7" w:rsidRPr="00D8511F" w:rsidRDefault="002F35D7" w:rsidP="00611566"/>
        </w:tc>
        <w:tc>
          <w:tcPr>
            <w:tcW w:w="1559" w:type="dxa"/>
          </w:tcPr>
          <w:p w:rsidR="002F35D7" w:rsidRDefault="002F35D7" w:rsidP="00611566">
            <w:r>
              <w:t>PB:</w:t>
            </w:r>
          </w:p>
          <w:p w:rsidR="002F35D7" w:rsidRDefault="002F35D7" w:rsidP="00611566">
            <w:r w:rsidRPr="00D8511F">
              <w:t>EDTA x 3</w:t>
            </w:r>
          </w:p>
          <w:p w:rsidR="002F35D7" w:rsidRPr="00D8511F" w:rsidRDefault="002F35D7" w:rsidP="00611566"/>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Samples must be taken am. Contact Lab to discuss time of sampling. Must be received in UCHG&lt;24hrs.</w:t>
            </w:r>
          </w:p>
        </w:tc>
        <w:tc>
          <w:tcPr>
            <w:tcW w:w="2126" w:type="dxa"/>
          </w:tcPr>
          <w:p w:rsidR="002F35D7" w:rsidRDefault="002F35D7" w:rsidP="00611566">
            <w:r w:rsidRPr="00F67F8F">
              <w:t>H</w:t>
            </w:r>
            <w:r>
              <w:t>aematology lab,</w:t>
            </w:r>
          </w:p>
          <w:p w:rsidR="002F35D7" w:rsidRPr="00F67F8F" w:rsidRDefault="002F35D7" w:rsidP="00611566">
            <w:r>
              <w:t>University Hospital Galway</w:t>
            </w:r>
          </w:p>
          <w:p w:rsidR="002F35D7" w:rsidRPr="00D8511F" w:rsidRDefault="002F35D7" w:rsidP="00611566"/>
        </w:tc>
        <w:tc>
          <w:tcPr>
            <w:tcW w:w="1276" w:type="dxa"/>
          </w:tcPr>
          <w:p w:rsidR="002F35D7" w:rsidRPr="00D8511F" w:rsidRDefault="002F35D7" w:rsidP="00611566">
            <w:r>
              <w:t>1 day</w:t>
            </w:r>
          </w:p>
        </w:tc>
      </w:tr>
      <w:tr w:rsidR="002F35D7" w:rsidTr="00CE1879">
        <w:trPr>
          <w:cantSplit/>
        </w:trPr>
        <w:tc>
          <w:tcPr>
            <w:tcW w:w="2665" w:type="dxa"/>
            <w:shd w:val="clear" w:color="auto" w:fill="A6A6A6" w:themeFill="background1" w:themeFillShade="A6"/>
          </w:tcPr>
          <w:p w:rsidR="002F35D7" w:rsidRPr="006C5250" w:rsidRDefault="002F35D7" w:rsidP="00611566">
            <w:pPr>
              <w:rPr>
                <w:b/>
              </w:rPr>
            </w:pPr>
            <w:r w:rsidRPr="006C5250">
              <w:rPr>
                <w:b/>
              </w:rPr>
              <w:t>PNH</w:t>
            </w:r>
          </w:p>
          <w:p w:rsidR="002F35D7" w:rsidRDefault="002F35D7" w:rsidP="00611566">
            <w:r>
              <w:t>Paroxysmal Haemoglobin-uria</w:t>
            </w:r>
          </w:p>
          <w:p w:rsidR="002F35D7" w:rsidRPr="00D8511F" w:rsidRDefault="002F35D7" w:rsidP="00611566">
            <w:r>
              <w:rPr>
                <w:b/>
              </w:rPr>
              <w:t>St James Hospital</w:t>
            </w:r>
          </w:p>
        </w:tc>
        <w:tc>
          <w:tcPr>
            <w:tcW w:w="1559" w:type="dxa"/>
          </w:tcPr>
          <w:p w:rsidR="002F35D7" w:rsidRDefault="002F35D7" w:rsidP="00611566">
            <w:r>
              <w:t>PB:</w:t>
            </w:r>
          </w:p>
          <w:p w:rsidR="002F35D7" w:rsidRPr="007F13DB" w:rsidRDefault="002F35D7" w:rsidP="00611566">
            <w:r w:rsidRPr="007F13DB">
              <w:t xml:space="preserve">EDTA x 2 </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Samples must be taken before 15:30hrs Mon-Thurs. Sample to arrive in referral lab &lt;48 hrs of phlebotomy.</w:t>
            </w:r>
          </w:p>
        </w:tc>
        <w:tc>
          <w:tcPr>
            <w:tcW w:w="2126" w:type="dxa"/>
          </w:tcPr>
          <w:p w:rsidR="002F35D7" w:rsidRDefault="002F35D7" w:rsidP="00611566">
            <w:r>
              <w:t>Special Haematology</w:t>
            </w:r>
          </w:p>
          <w:p w:rsidR="002F35D7" w:rsidRPr="00D8511F" w:rsidRDefault="002F35D7" w:rsidP="00611566">
            <w:r>
              <w:t xml:space="preserve">St James Hospital </w:t>
            </w:r>
          </w:p>
          <w:p w:rsidR="002F35D7" w:rsidRPr="00D8511F" w:rsidRDefault="002F35D7" w:rsidP="00611566"/>
        </w:tc>
        <w:tc>
          <w:tcPr>
            <w:tcW w:w="1276" w:type="dxa"/>
          </w:tcPr>
          <w:p w:rsidR="002F35D7" w:rsidRDefault="002F35D7" w:rsidP="00611566">
            <w:r>
              <w:t>24 hrs</w:t>
            </w:r>
          </w:p>
        </w:tc>
      </w:tr>
      <w:tr w:rsidR="002F35D7" w:rsidRPr="00D8511F" w:rsidTr="00CE1879">
        <w:trPr>
          <w:cantSplit/>
        </w:trPr>
        <w:tc>
          <w:tcPr>
            <w:tcW w:w="2665" w:type="dxa"/>
            <w:shd w:val="clear" w:color="auto" w:fill="A6A6A6" w:themeFill="background1" w:themeFillShade="A6"/>
          </w:tcPr>
          <w:p w:rsidR="002F35D7" w:rsidRPr="000E07F6" w:rsidRDefault="002F35D7" w:rsidP="00611566">
            <w:r w:rsidRPr="006C5250">
              <w:rPr>
                <w:b/>
              </w:rPr>
              <w:t>Prothrombin G20210A mutation</w:t>
            </w:r>
            <w:r w:rsidRPr="000E07F6">
              <w:t xml:space="preserve"> (Factor II)</w:t>
            </w:r>
          </w:p>
        </w:tc>
        <w:tc>
          <w:tcPr>
            <w:tcW w:w="1559" w:type="dxa"/>
          </w:tcPr>
          <w:p w:rsidR="002F35D7" w:rsidRDefault="002F35D7" w:rsidP="00611566">
            <w:r>
              <w:t>PB:</w:t>
            </w:r>
          </w:p>
          <w:p w:rsidR="002F35D7" w:rsidRPr="00D8511F" w:rsidRDefault="002F35D7" w:rsidP="00611566">
            <w:r w:rsidRPr="00D8511F">
              <w:t>5 ml EDTA</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Requires a signed informed consent form from patient (PATH-HAEM-EXT-45)</w:t>
            </w:r>
          </w:p>
        </w:tc>
        <w:tc>
          <w:tcPr>
            <w:tcW w:w="2126" w:type="dxa"/>
          </w:tcPr>
          <w:p w:rsidR="002F35D7" w:rsidRPr="00D8511F" w:rsidRDefault="002F35D7" w:rsidP="00611566">
            <w:r w:rsidRPr="00D8511F">
              <w:t>Biomnis</w:t>
            </w:r>
          </w:p>
        </w:tc>
        <w:tc>
          <w:tcPr>
            <w:tcW w:w="1276" w:type="dxa"/>
          </w:tcPr>
          <w:p w:rsidR="002F35D7" w:rsidRPr="00D8511F" w:rsidRDefault="002F35D7" w:rsidP="00611566">
            <w:r w:rsidRPr="00D8511F">
              <w:t>8 days</w:t>
            </w:r>
          </w:p>
        </w:tc>
      </w:tr>
      <w:tr w:rsidR="002F35D7" w:rsidRPr="00D8511F" w:rsidTr="00CE1879">
        <w:trPr>
          <w:cantSplit/>
        </w:trPr>
        <w:tc>
          <w:tcPr>
            <w:tcW w:w="2665" w:type="dxa"/>
            <w:shd w:val="clear" w:color="auto" w:fill="A6A6A6" w:themeFill="background1" w:themeFillShade="A6"/>
          </w:tcPr>
          <w:p w:rsidR="002F35D7" w:rsidRPr="0062209C" w:rsidRDefault="002F35D7" w:rsidP="00611566">
            <w:pPr>
              <w:rPr>
                <w:b/>
              </w:rPr>
            </w:pPr>
            <w:r w:rsidRPr="0062209C">
              <w:rPr>
                <w:b/>
              </w:rPr>
              <w:lastRenderedPageBreak/>
              <w:t>Red cell folate</w:t>
            </w:r>
          </w:p>
          <w:p w:rsidR="002F35D7" w:rsidRPr="00B45701" w:rsidRDefault="002F35D7" w:rsidP="00611566">
            <w:pPr>
              <w:rPr>
                <w:b/>
                <w:highlight w:val="yellow"/>
              </w:rPr>
            </w:pPr>
          </w:p>
        </w:tc>
        <w:tc>
          <w:tcPr>
            <w:tcW w:w="1559" w:type="dxa"/>
          </w:tcPr>
          <w:p w:rsidR="002F35D7" w:rsidRPr="0062209C" w:rsidRDefault="002F35D7" w:rsidP="00611566">
            <w:r w:rsidRPr="0062209C">
              <w:t>PB:</w:t>
            </w:r>
          </w:p>
          <w:p w:rsidR="002F35D7" w:rsidRPr="0062209C" w:rsidRDefault="002F35D7" w:rsidP="00611566">
            <w:r w:rsidRPr="0062209C">
              <w:t xml:space="preserve">3ml EDTA </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 xml:space="preserve">Store at RT, send with Biomnis. </w:t>
            </w:r>
          </w:p>
        </w:tc>
        <w:tc>
          <w:tcPr>
            <w:tcW w:w="2126" w:type="dxa"/>
          </w:tcPr>
          <w:p w:rsidR="002F35D7" w:rsidRPr="001F2572" w:rsidRDefault="002F35D7" w:rsidP="00611566">
            <w:r>
              <w:t>Biomnis</w:t>
            </w:r>
          </w:p>
        </w:tc>
        <w:tc>
          <w:tcPr>
            <w:tcW w:w="1276" w:type="dxa"/>
          </w:tcPr>
          <w:p w:rsidR="002F35D7" w:rsidRPr="00D8511F" w:rsidRDefault="002F35D7" w:rsidP="00611566">
            <w:r>
              <w:t>1 week</w:t>
            </w:r>
          </w:p>
        </w:tc>
      </w:tr>
      <w:tr w:rsidR="002F35D7" w:rsidRPr="00D8511F" w:rsidTr="00CE1879">
        <w:trPr>
          <w:cantSplit/>
        </w:trPr>
        <w:tc>
          <w:tcPr>
            <w:tcW w:w="2665" w:type="dxa"/>
            <w:shd w:val="clear" w:color="auto" w:fill="A6A6A6" w:themeFill="background1" w:themeFillShade="A6"/>
          </w:tcPr>
          <w:p w:rsidR="002F35D7" w:rsidRDefault="002F35D7" w:rsidP="00611566">
            <w:pPr>
              <w:rPr>
                <w:b/>
              </w:rPr>
            </w:pPr>
            <w:r>
              <w:rPr>
                <w:b/>
              </w:rPr>
              <w:t>RUNX1-RUNX1T1</w:t>
            </w:r>
          </w:p>
          <w:p w:rsidR="002F35D7" w:rsidRDefault="002F35D7" w:rsidP="00611566">
            <w:pPr>
              <w:rPr>
                <w:b/>
              </w:rPr>
            </w:pPr>
          </w:p>
          <w:p w:rsidR="002F35D7" w:rsidRPr="006C5250" w:rsidRDefault="002F35D7" w:rsidP="00611566">
            <w:pPr>
              <w:rPr>
                <w:b/>
              </w:rPr>
            </w:pPr>
            <w:r>
              <w:rPr>
                <w:b/>
              </w:rPr>
              <w:t>CMD SJH</w:t>
            </w:r>
          </w:p>
        </w:tc>
        <w:tc>
          <w:tcPr>
            <w:tcW w:w="1559" w:type="dxa"/>
          </w:tcPr>
          <w:p w:rsidR="002F35D7" w:rsidRPr="00BD0A10" w:rsidRDefault="002F35D7" w:rsidP="00611566">
            <w:r w:rsidRPr="00BD0A10">
              <w:t>PB 9ml in EDTA</w:t>
            </w:r>
          </w:p>
          <w:p w:rsidR="002F35D7" w:rsidRPr="00BD0A10" w:rsidRDefault="002F35D7" w:rsidP="00611566"/>
          <w:p w:rsidR="002F35D7" w:rsidRPr="00BD0A10" w:rsidRDefault="002F35D7" w:rsidP="00611566">
            <w:r>
              <w:t>BM 9ml in RPMI</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Send PATH-HAEM-EXT-14 Cancer Molecular Diagnostics-Request for molecular analysis</w:t>
            </w:r>
          </w:p>
        </w:tc>
        <w:tc>
          <w:tcPr>
            <w:tcW w:w="2126" w:type="dxa"/>
          </w:tcPr>
          <w:p w:rsidR="002F35D7" w:rsidRPr="00BD0A10" w:rsidRDefault="002F35D7" w:rsidP="00611566">
            <w:r w:rsidRPr="00BD0A10">
              <w:t>Cancer Molecular Diagnostics (CMD),</w:t>
            </w:r>
          </w:p>
          <w:p w:rsidR="002F35D7" w:rsidRPr="00BD0A10" w:rsidRDefault="002F35D7" w:rsidP="00611566">
            <w:r w:rsidRPr="00BD0A10">
              <w:t>St. James's Hospital,</w:t>
            </w:r>
          </w:p>
          <w:p w:rsidR="002F35D7" w:rsidRPr="00BD0A10" w:rsidRDefault="002F35D7" w:rsidP="00611566"/>
        </w:tc>
        <w:tc>
          <w:tcPr>
            <w:tcW w:w="1276" w:type="dxa"/>
          </w:tcPr>
          <w:p w:rsidR="002F35D7" w:rsidRPr="00D8511F" w:rsidRDefault="002F35D7" w:rsidP="00611566">
            <w:r w:rsidRPr="00D8511F">
              <w:t>14-21 work days</w:t>
            </w:r>
          </w:p>
        </w:tc>
      </w:tr>
      <w:tr w:rsidR="002F35D7" w:rsidRPr="00487197" w:rsidTr="00CE1879">
        <w:trPr>
          <w:cantSplit/>
        </w:trPr>
        <w:tc>
          <w:tcPr>
            <w:tcW w:w="2665" w:type="dxa"/>
            <w:shd w:val="clear" w:color="auto" w:fill="A6A6A6" w:themeFill="background1" w:themeFillShade="A6"/>
          </w:tcPr>
          <w:p w:rsidR="002F35D7" w:rsidRPr="006C5250" w:rsidRDefault="002F35D7" w:rsidP="00611566">
            <w:pPr>
              <w:rPr>
                <w:b/>
              </w:rPr>
            </w:pPr>
            <w:r w:rsidRPr="006C5250">
              <w:rPr>
                <w:b/>
              </w:rPr>
              <w:t>Soluble CD25</w:t>
            </w:r>
          </w:p>
          <w:p w:rsidR="002F35D7" w:rsidRDefault="002F35D7" w:rsidP="00611566">
            <w:pPr>
              <w:rPr>
                <w:b/>
              </w:rPr>
            </w:pPr>
          </w:p>
          <w:p w:rsidR="002F35D7" w:rsidRDefault="002F35D7" w:rsidP="00611566">
            <w:pPr>
              <w:rPr>
                <w:b/>
              </w:rPr>
            </w:pPr>
            <w:r>
              <w:rPr>
                <w:b/>
              </w:rPr>
              <w:t>SJH Immunology lab</w:t>
            </w:r>
          </w:p>
          <w:p w:rsidR="002F35D7" w:rsidRPr="001C5DC2" w:rsidRDefault="002F35D7" w:rsidP="00611566">
            <w:pPr>
              <w:rPr>
                <w:b/>
              </w:rPr>
            </w:pPr>
          </w:p>
          <w:p w:rsidR="002F35D7" w:rsidRDefault="002F35D7" w:rsidP="00611566">
            <w:pPr>
              <w:jc w:val="center"/>
              <w:rPr>
                <w:b/>
                <w:i/>
              </w:rPr>
            </w:pPr>
            <w:r>
              <w:rPr>
                <w:b/>
                <w:i/>
              </w:rPr>
              <w:t>or</w:t>
            </w:r>
          </w:p>
          <w:p w:rsidR="002F35D7" w:rsidRDefault="002F35D7" w:rsidP="00611566">
            <w:pPr>
              <w:rPr>
                <w:b/>
              </w:rPr>
            </w:pPr>
            <w:r w:rsidRPr="00561D96">
              <w:rPr>
                <w:b/>
              </w:rPr>
              <w:t>GOSH London</w:t>
            </w:r>
          </w:p>
          <w:p w:rsidR="002F35D7" w:rsidRPr="00443A74" w:rsidRDefault="002F35D7" w:rsidP="00611566">
            <w:pPr>
              <w:rPr>
                <w:b/>
              </w:rPr>
            </w:pPr>
          </w:p>
        </w:tc>
        <w:tc>
          <w:tcPr>
            <w:tcW w:w="1559" w:type="dxa"/>
          </w:tcPr>
          <w:p w:rsidR="002F35D7" w:rsidRDefault="002F35D7" w:rsidP="00611566">
            <w:r>
              <w:t>PB:</w:t>
            </w:r>
          </w:p>
          <w:p w:rsidR="002F35D7" w:rsidRPr="000E07F6" w:rsidRDefault="002F35D7" w:rsidP="00611566">
            <w:r w:rsidRPr="000E07F6">
              <w:t>Serum</w:t>
            </w:r>
            <w:r>
              <w:t xml:space="preserve"> x1</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Separate serum.</w:t>
            </w:r>
          </w:p>
          <w:p w:rsidR="002F35D7" w:rsidRPr="00CE1879" w:rsidRDefault="002F35D7" w:rsidP="00611566">
            <w:pPr>
              <w:pStyle w:val="ListParagraph"/>
              <w:ind w:left="360"/>
              <w:rPr>
                <w:rFonts w:ascii="Arial" w:hAnsi="Arial" w:cs="Arial"/>
              </w:rPr>
            </w:pPr>
            <w:r w:rsidRPr="00CE1879">
              <w:rPr>
                <w:rFonts w:ascii="Arial" w:hAnsi="Arial" w:cs="Arial"/>
              </w:rPr>
              <w:t>Samples for CD25 (Interleukin 2 Receptor alpha) must be received in the SJH laboratory as soon as possible post collection.</w:t>
            </w:r>
          </w:p>
        </w:tc>
        <w:tc>
          <w:tcPr>
            <w:tcW w:w="2126" w:type="dxa"/>
          </w:tcPr>
          <w:p w:rsidR="002F35D7" w:rsidRDefault="002F35D7" w:rsidP="00611566">
            <w:r>
              <w:t>Immunology Laboratory St James Hospital Dublin</w:t>
            </w:r>
          </w:p>
          <w:p w:rsidR="002F35D7" w:rsidRDefault="002F35D7" w:rsidP="00611566">
            <w:r>
              <w:t xml:space="preserve">          or</w:t>
            </w:r>
          </w:p>
          <w:p w:rsidR="002F35D7" w:rsidRPr="000E07F6" w:rsidRDefault="002F35D7" w:rsidP="00611566">
            <w:r>
              <w:t>Immunology lab</w:t>
            </w:r>
            <w:r w:rsidRPr="000E07F6">
              <w:t>, Great Ormond Street Hospital for Children NHS Trust,</w:t>
            </w:r>
          </w:p>
          <w:p w:rsidR="002F35D7" w:rsidRPr="000E07F6" w:rsidRDefault="002F35D7" w:rsidP="00611566">
            <w:r>
              <w:t>London.</w:t>
            </w:r>
          </w:p>
        </w:tc>
        <w:tc>
          <w:tcPr>
            <w:tcW w:w="1276" w:type="dxa"/>
          </w:tcPr>
          <w:p w:rsidR="002F35D7" w:rsidRPr="00487197" w:rsidRDefault="002F35D7" w:rsidP="00611566">
            <w:r>
              <w:t>21 days</w:t>
            </w:r>
          </w:p>
        </w:tc>
      </w:tr>
      <w:tr w:rsidR="002F35D7" w:rsidRPr="00487197" w:rsidTr="00CE1879">
        <w:trPr>
          <w:cantSplit/>
        </w:trPr>
        <w:tc>
          <w:tcPr>
            <w:tcW w:w="2665" w:type="dxa"/>
            <w:shd w:val="clear" w:color="auto" w:fill="A6A6A6" w:themeFill="background1" w:themeFillShade="A6"/>
          </w:tcPr>
          <w:p w:rsidR="002F35D7" w:rsidRPr="006C5250" w:rsidRDefault="002F35D7" w:rsidP="00611566">
            <w:pPr>
              <w:rPr>
                <w:b/>
              </w:rPr>
            </w:pPr>
            <w:r w:rsidRPr="006C5250">
              <w:rPr>
                <w:b/>
              </w:rPr>
              <w:t>Thrombophilia screen</w:t>
            </w:r>
          </w:p>
          <w:p w:rsidR="002F35D7" w:rsidRPr="006C5250" w:rsidRDefault="002F35D7" w:rsidP="00611566">
            <w:pPr>
              <w:rPr>
                <w:b/>
              </w:rPr>
            </w:pPr>
          </w:p>
        </w:tc>
        <w:tc>
          <w:tcPr>
            <w:tcW w:w="1559" w:type="dxa"/>
          </w:tcPr>
          <w:p w:rsidR="002F35D7" w:rsidRDefault="002F35D7" w:rsidP="00611566">
            <w:r>
              <w:t>NaCit</w:t>
            </w:r>
          </w:p>
          <w:p w:rsidR="002F35D7" w:rsidRPr="000E07F6" w:rsidRDefault="002F35D7" w:rsidP="00611566">
            <w:r>
              <w:t>6 x3ml</w:t>
            </w:r>
          </w:p>
          <w:p w:rsidR="002F35D7" w:rsidRPr="000E07F6" w:rsidRDefault="002F35D7" w:rsidP="00611566"/>
          <w:p w:rsidR="002F35D7" w:rsidRPr="000E07F6" w:rsidRDefault="002F35D7" w:rsidP="00611566"/>
        </w:tc>
        <w:tc>
          <w:tcPr>
            <w:tcW w:w="3544" w:type="dxa"/>
          </w:tcPr>
          <w:p w:rsidR="002F35D7" w:rsidRPr="00CE1879" w:rsidRDefault="002F35D7" w:rsidP="00611566">
            <w:pPr>
              <w:rPr>
                <w:rFonts w:cs="Arial"/>
              </w:rPr>
            </w:pPr>
            <w:r w:rsidRPr="00CE1879">
              <w:rPr>
                <w:rFonts w:cs="Arial"/>
              </w:rPr>
              <w:t xml:space="preserve">Haematology team must be contacted prior to taking specimens to discuss clinical details. Ensure samples delivered to laboratory within 4 hours post phlebotomy and before 15:30hrs. </w:t>
            </w:r>
          </w:p>
        </w:tc>
        <w:tc>
          <w:tcPr>
            <w:tcW w:w="2126" w:type="dxa"/>
          </w:tcPr>
          <w:p w:rsidR="002F35D7" w:rsidRPr="00DB3885" w:rsidRDefault="002F35D7" w:rsidP="00611566">
            <w:r w:rsidRPr="00DB3885">
              <w:t>Adults: Biomnis</w:t>
            </w:r>
          </w:p>
          <w:p w:rsidR="002F35D7" w:rsidRPr="000E07F6" w:rsidRDefault="002F35D7" w:rsidP="00611566">
            <w:pPr>
              <w:rPr>
                <w:highlight w:val="yellow"/>
              </w:rPr>
            </w:pPr>
          </w:p>
          <w:p w:rsidR="002F35D7" w:rsidRPr="00487197" w:rsidRDefault="002F35D7" w:rsidP="00611566"/>
        </w:tc>
        <w:tc>
          <w:tcPr>
            <w:tcW w:w="1276" w:type="dxa"/>
          </w:tcPr>
          <w:p w:rsidR="002F35D7" w:rsidRPr="000E07F6" w:rsidRDefault="002F35D7" w:rsidP="00611566">
            <w:r w:rsidRPr="000E07F6">
              <w:t>4 days</w:t>
            </w:r>
          </w:p>
          <w:p w:rsidR="002F35D7" w:rsidRPr="000E07F6" w:rsidRDefault="002F35D7" w:rsidP="00611566"/>
          <w:p w:rsidR="002F35D7" w:rsidRPr="00487197" w:rsidRDefault="002F35D7" w:rsidP="00611566"/>
        </w:tc>
      </w:tr>
      <w:tr w:rsidR="002F35D7" w:rsidRPr="000E07F6" w:rsidTr="00CE1879">
        <w:trPr>
          <w:cantSplit/>
        </w:trPr>
        <w:tc>
          <w:tcPr>
            <w:tcW w:w="2665" w:type="dxa"/>
            <w:shd w:val="clear" w:color="auto" w:fill="A6A6A6" w:themeFill="background1" w:themeFillShade="A6"/>
          </w:tcPr>
          <w:p w:rsidR="002F35D7" w:rsidRDefault="002F35D7" w:rsidP="00611566">
            <w:pPr>
              <w:rPr>
                <w:b/>
              </w:rPr>
            </w:pPr>
            <w:r w:rsidRPr="006C5250">
              <w:rPr>
                <w:b/>
              </w:rPr>
              <w:t>Thrombophilia screen</w:t>
            </w:r>
          </w:p>
          <w:p w:rsidR="002F35D7" w:rsidRPr="006C5250" w:rsidRDefault="002F35D7" w:rsidP="00611566">
            <w:pPr>
              <w:rPr>
                <w:b/>
              </w:rPr>
            </w:pPr>
          </w:p>
          <w:p w:rsidR="002F35D7" w:rsidRDefault="002F35D7" w:rsidP="00611566">
            <w:pPr>
              <w:rPr>
                <w:b/>
              </w:rPr>
            </w:pPr>
          </w:p>
          <w:p w:rsidR="002F35D7" w:rsidRDefault="002F35D7" w:rsidP="00611566">
            <w:pPr>
              <w:rPr>
                <w:b/>
              </w:rPr>
            </w:pPr>
          </w:p>
          <w:p w:rsidR="002F35D7" w:rsidRDefault="002F35D7" w:rsidP="00611566">
            <w:pPr>
              <w:rPr>
                <w:b/>
              </w:rPr>
            </w:pPr>
          </w:p>
          <w:p w:rsidR="002F35D7" w:rsidRPr="006C5250" w:rsidRDefault="002F35D7" w:rsidP="00611566">
            <w:pPr>
              <w:rPr>
                <w:b/>
              </w:rPr>
            </w:pPr>
          </w:p>
        </w:tc>
        <w:tc>
          <w:tcPr>
            <w:tcW w:w="1559" w:type="dxa"/>
          </w:tcPr>
          <w:p w:rsidR="002F35D7" w:rsidRDefault="002F35D7" w:rsidP="00611566">
            <w:r>
              <w:t>Crumlin:</w:t>
            </w:r>
          </w:p>
          <w:p w:rsidR="002F35D7" w:rsidRDefault="002F35D7" w:rsidP="00611566">
            <w:r>
              <w:t>NaCit</w:t>
            </w:r>
          </w:p>
          <w:p w:rsidR="002F35D7" w:rsidRPr="000E07F6" w:rsidRDefault="002F35D7" w:rsidP="00611566">
            <w:r>
              <w:t>2 x 3ml</w:t>
            </w:r>
          </w:p>
        </w:tc>
        <w:tc>
          <w:tcPr>
            <w:tcW w:w="3544" w:type="dxa"/>
          </w:tcPr>
          <w:p w:rsidR="002F35D7" w:rsidRPr="00CE1879" w:rsidRDefault="002F35D7" w:rsidP="00611566">
            <w:pPr>
              <w:rPr>
                <w:rFonts w:cs="Arial"/>
              </w:rPr>
            </w:pPr>
            <w:r w:rsidRPr="00CE1879">
              <w:rPr>
                <w:rFonts w:cs="Arial"/>
              </w:rPr>
              <w:t xml:space="preserve"> Haematology team must be contacted prior to taking specimens to discuss clinical details. Ensure samples delivered to laboratory within 4 hours post phlebotomy and before 15:30hrs. </w:t>
            </w:r>
          </w:p>
        </w:tc>
        <w:tc>
          <w:tcPr>
            <w:tcW w:w="2126" w:type="dxa"/>
          </w:tcPr>
          <w:p w:rsidR="002F35D7" w:rsidRDefault="002F35D7" w:rsidP="00611566">
            <w:r w:rsidRPr="000E355D">
              <w:t xml:space="preserve">&lt;16 years: Haematology laboratory, </w:t>
            </w:r>
          </w:p>
          <w:p w:rsidR="002F35D7" w:rsidRPr="000E355D" w:rsidRDefault="002F35D7" w:rsidP="00611566">
            <w:r>
              <w:t xml:space="preserve">CHI </w:t>
            </w:r>
            <w:r w:rsidRPr="000E355D">
              <w:t>Crumlin</w:t>
            </w:r>
            <w:r>
              <w:t>.</w:t>
            </w:r>
          </w:p>
          <w:p w:rsidR="002F35D7" w:rsidRPr="00DB3885" w:rsidRDefault="002F35D7" w:rsidP="00611566"/>
        </w:tc>
        <w:tc>
          <w:tcPr>
            <w:tcW w:w="1276" w:type="dxa"/>
          </w:tcPr>
          <w:p w:rsidR="002F35D7" w:rsidRPr="000E07F6" w:rsidRDefault="002F35D7" w:rsidP="00611566">
            <w:r w:rsidRPr="000E07F6">
              <w:t>1 month</w:t>
            </w:r>
          </w:p>
        </w:tc>
      </w:tr>
      <w:tr w:rsidR="002F35D7" w:rsidRPr="00D8511F" w:rsidTr="00CE1879">
        <w:trPr>
          <w:cantSplit/>
        </w:trPr>
        <w:tc>
          <w:tcPr>
            <w:tcW w:w="2665" w:type="dxa"/>
            <w:shd w:val="clear" w:color="auto" w:fill="A6A6A6" w:themeFill="background1" w:themeFillShade="A6"/>
          </w:tcPr>
          <w:p w:rsidR="002F35D7" w:rsidRPr="00DF6A07" w:rsidRDefault="002F35D7" w:rsidP="00611566">
            <w:pPr>
              <w:rPr>
                <w:b/>
              </w:rPr>
            </w:pPr>
            <w:r>
              <w:rPr>
                <w:b/>
              </w:rPr>
              <w:t>T Cell Clonality screen</w:t>
            </w:r>
          </w:p>
        </w:tc>
        <w:tc>
          <w:tcPr>
            <w:tcW w:w="1559" w:type="dxa"/>
          </w:tcPr>
          <w:p w:rsidR="002F35D7" w:rsidRDefault="002F35D7" w:rsidP="00611566">
            <w:r>
              <w:t>PB 9ml in EDTA</w:t>
            </w:r>
          </w:p>
          <w:p w:rsidR="002F35D7" w:rsidRDefault="002F35D7" w:rsidP="00611566"/>
          <w:p w:rsidR="002F35D7" w:rsidRPr="007F13DB" w:rsidRDefault="002F35D7" w:rsidP="00611566">
            <w:r>
              <w:t>BM 9ml in RPMI</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Send PATH-HAEM-EXT-14 Cancer Molecular Diagnostics-Request for molecular analysis</w:t>
            </w:r>
          </w:p>
        </w:tc>
        <w:tc>
          <w:tcPr>
            <w:tcW w:w="2126" w:type="dxa"/>
          </w:tcPr>
          <w:p w:rsidR="002F35D7" w:rsidRPr="00BD0A10" w:rsidRDefault="002F35D7" w:rsidP="00611566">
            <w:r w:rsidRPr="00BD0A10">
              <w:t>Cancer Molecular Diagnostics (CMD),</w:t>
            </w:r>
          </w:p>
          <w:p w:rsidR="002F35D7" w:rsidRPr="00BD0A10" w:rsidRDefault="002F35D7" w:rsidP="00611566">
            <w:r w:rsidRPr="00BD0A10">
              <w:t>St. James's Hospital,</w:t>
            </w:r>
          </w:p>
          <w:p w:rsidR="002F35D7" w:rsidRPr="00BD0A10" w:rsidRDefault="002F35D7" w:rsidP="00611566"/>
        </w:tc>
        <w:tc>
          <w:tcPr>
            <w:tcW w:w="1276" w:type="dxa"/>
          </w:tcPr>
          <w:p w:rsidR="002F35D7" w:rsidRPr="00D8511F" w:rsidRDefault="002F35D7" w:rsidP="00611566">
            <w:r w:rsidRPr="00D8511F">
              <w:t>14-21 work days</w:t>
            </w:r>
          </w:p>
        </w:tc>
      </w:tr>
      <w:tr w:rsidR="002F35D7" w:rsidRPr="000E07F6" w:rsidTr="00CE1879">
        <w:trPr>
          <w:cantSplit/>
        </w:trPr>
        <w:tc>
          <w:tcPr>
            <w:tcW w:w="2665" w:type="dxa"/>
            <w:shd w:val="clear" w:color="auto" w:fill="A6A6A6" w:themeFill="background1" w:themeFillShade="A6"/>
          </w:tcPr>
          <w:p w:rsidR="002F35D7" w:rsidRDefault="002F35D7" w:rsidP="00611566">
            <w:pPr>
              <w:rPr>
                <w:b/>
              </w:rPr>
            </w:pPr>
            <w:r w:rsidRPr="006C5250">
              <w:rPr>
                <w:b/>
              </w:rPr>
              <w:t>T cell  receptor (TCR) gene rearrangement</w:t>
            </w:r>
          </w:p>
          <w:p w:rsidR="002F35D7" w:rsidRPr="006C5250" w:rsidRDefault="002F35D7" w:rsidP="00611566">
            <w:pPr>
              <w:rPr>
                <w:b/>
              </w:rPr>
            </w:pPr>
          </w:p>
          <w:p w:rsidR="002F35D7" w:rsidRPr="00561D96" w:rsidRDefault="002F35D7" w:rsidP="00611566">
            <w:pPr>
              <w:rPr>
                <w:b/>
              </w:rPr>
            </w:pPr>
          </w:p>
        </w:tc>
        <w:tc>
          <w:tcPr>
            <w:tcW w:w="1559" w:type="dxa"/>
          </w:tcPr>
          <w:p w:rsidR="002F35D7" w:rsidRDefault="002F35D7" w:rsidP="00611566">
            <w:r>
              <w:t>PB:</w:t>
            </w:r>
          </w:p>
          <w:p w:rsidR="002F35D7" w:rsidRPr="000E07F6" w:rsidRDefault="002F35D7" w:rsidP="00611566">
            <w:r w:rsidRPr="000E07F6">
              <w:t xml:space="preserve">3ml EDTA  </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Send PATH-HAEM-EXT-14 Cancer Molecular Diagnostics-Request for molecular analysis</w:t>
            </w:r>
          </w:p>
        </w:tc>
        <w:tc>
          <w:tcPr>
            <w:tcW w:w="2126" w:type="dxa"/>
          </w:tcPr>
          <w:p w:rsidR="002F35D7" w:rsidRPr="000E07F6" w:rsidRDefault="002F35D7" w:rsidP="00611566">
            <w:r w:rsidRPr="000E07F6">
              <w:t>Cancer Molecular Diagnostics (CMD),</w:t>
            </w:r>
          </w:p>
          <w:p w:rsidR="002F35D7" w:rsidRPr="000E07F6" w:rsidRDefault="002F35D7" w:rsidP="00611566">
            <w:r>
              <w:t>St. James's Hospital.</w:t>
            </w:r>
          </w:p>
          <w:p w:rsidR="002F35D7" w:rsidRPr="000E07F6" w:rsidRDefault="002F35D7" w:rsidP="00611566"/>
        </w:tc>
        <w:tc>
          <w:tcPr>
            <w:tcW w:w="1276" w:type="dxa"/>
          </w:tcPr>
          <w:p w:rsidR="002F35D7" w:rsidRPr="000E07F6" w:rsidRDefault="002F35D7" w:rsidP="00611566">
            <w:r w:rsidRPr="000E07F6">
              <w:t>14-21 days</w:t>
            </w:r>
          </w:p>
        </w:tc>
      </w:tr>
      <w:tr w:rsidR="002F35D7" w:rsidTr="00CE1879">
        <w:trPr>
          <w:cantSplit/>
        </w:trPr>
        <w:tc>
          <w:tcPr>
            <w:tcW w:w="2665" w:type="dxa"/>
            <w:shd w:val="clear" w:color="auto" w:fill="A6A6A6" w:themeFill="background1" w:themeFillShade="A6"/>
          </w:tcPr>
          <w:p w:rsidR="002F35D7" w:rsidRPr="006C5250" w:rsidRDefault="002F35D7" w:rsidP="00611566">
            <w:pPr>
              <w:rPr>
                <w:b/>
              </w:rPr>
            </w:pPr>
            <w:r w:rsidRPr="006C5250">
              <w:rPr>
                <w:b/>
              </w:rPr>
              <w:lastRenderedPageBreak/>
              <w:t>TP53 mutation</w:t>
            </w:r>
          </w:p>
          <w:p w:rsidR="002F35D7" w:rsidRDefault="002F35D7" w:rsidP="00611566">
            <w:pPr>
              <w:rPr>
                <w:b/>
              </w:rPr>
            </w:pPr>
          </w:p>
          <w:p w:rsidR="002F35D7" w:rsidRPr="00BD0A10" w:rsidRDefault="002F35D7" w:rsidP="00611566"/>
        </w:tc>
        <w:tc>
          <w:tcPr>
            <w:tcW w:w="1559" w:type="dxa"/>
          </w:tcPr>
          <w:p w:rsidR="002F35D7" w:rsidRDefault="002F35D7" w:rsidP="00611566">
            <w:r>
              <w:t>PB:</w:t>
            </w:r>
          </w:p>
          <w:p w:rsidR="002F35D7" w:rsidRPr="00A44891" w:rsidRDefault="002F35D7" w:rsidP="00611566">
            <w:r>
              <w:t>EDTA 9ml</w:t>
            </w:r>
            <w:r w:rsidRPr="00A44891">
              <w:t xml:space="preserve"> (3ml sufficient)</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Send PATH-HAEM-EXT-14 Cancer Molecular Diagnostics-Request for molecular analysis</w:t>
            </w:r>
          </w:p>
        </w:tc>
        <w:tc>
          <w:tcPr>
            <w:tcW w:w="2126" w:type="dxa"/>
          </w:tcPr>
          <w:p w:rsidR="002F35D7" w:rsidRPr="00BD0A10" w:rsidRDefault="002F35D7" w:rsidP="00611566">
            <w:r w:rsidRPr="00BD0A10">
              <w:t>Cancer Molecular Diagnostics (CMD),</w:t>
            </w:r>
          </w:p>
          <w:p w:rsidR="002F35D7" w:rsidRPr="00BD0A10" w:rsidRDefault="002F35D7" w:rsidP="00611566">
            <w:r w:rsidRPr="00BD0A10">
              <w:t>St. James's Hospital,</w:t>
            </w:r>
          </w:p>
          <w:p w:rsidR="002F35D7" w:rsidRPr="009F3DA7" w:rsidRDefault="002F35D7" w:rsidP="00611566">
            <w:pPr>
              <w:rPr>
                <w:highlight w:val="yellow"/>
              </w:rPr>
            </w:pPr>
          </w:p>
        </w:tc>
        <w:tc>
          <w:tcPr>
            <w:tcW w:w="1276" w:type="dxa"/>
          </w:tcPr>
          <w:p w:rsidR="002F35D7" w:rsidRDefault="002F35D7" w:rsidP="00611566">
            <w:r>
              <w:t>6 weeks</w:t>
            </w:r>
          </w:p>
        </w:tc>
      </w:tr>
      <w:tr w:rsidR="002F35D7" w:rsidRPr="000E07F6" w:rsidTr="00CE1879">
        <w:trPr>
          <w:cantSplit/>
        </w:trPr>
        <w:tc>
          <w:tcPr>
            <w:tcW w:w="2665" w:type="dxa"/>
            <w:shd w:val="clear" w:color="auto" w:fill="A6A6A6" w:themeFill="background1" w:themeFillShade="A6"/>
          </w:tcPr>
          <w:p w:rsidR="002F35D7" w:rsidRDefault="002F35D7" w:rsidP="00611566">
            <w:pPr>
              <w:rPr>
                <w:b/>
              </w:rPr>
            </w:pPr>
            <w:r w:rsidRPr="006C5250">
              <w:rPr>
                <w:b/>
              </w:rPr>
              <w:t>Urinary Haemosiderin</w:t>
            </w:r>
          </w:p>
          <w:p w:rsidR="002F35D7" w:rsidRPr="000E07F6" w:rsidRDefault="002F35D7" w:rsidP="00611566"/>
        </w:tc>
        <w:tc>
          <w:tcPr>
            <w:tcW w:w="1559" w:type="dxa"/>
          </w:tcPr>
          <w:p w:rsidR="002F35D7" w:rsidRDefault="002F35D7" w:rsidP="00611566">
            <w:r w:rsidRPr="000E07F6">
              <w:t xml:space="preserve">Urine </w:t>
            </w:r>
          </w:p>
          <w:p w:rsidR="002F35D7" w:rsidRPr="000E07F6" w:rsidRDefault="002F35D7" w:rsidP="00611566">
            <w:r w:rsidRPr="000E07F6">
              <w:t xml:space="preserve">5-10mls universal </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Store and transport at RT</w:t>
            </w:r>
          </w:p>
        </w:tc>
        <w:tc>
          <w:tcPr>
            <w:tcW w:w="2126" w:type="dxa"/>
          </w:tcPr>
          <w:p w:rsidR="002F35D7" w:rsidRPr="00DB3885" w:rsidRDefault="002F35D7" w:rsidP="00611566">
            <w:r w:rsidRPr="00DB3885">
              <w:t>Special Haematology</w:t>
            </w:r>
          </w:p>
          <w:p w:rsidR="002F35D7" w:rsidRPr="00D9759B" w:rsidRDefault="002F35D7" w:rsidP="00611566">
            <w:pPr>
              <w:rPr>
                <w:highlight w:val="lightGray"/>
              </w:rPr>
            </w:pPr>
            <w:r w:rsidRPr="00DB3885">
              <w:t>St James Hospital Dublin</w:t>
            </w:r>
          </w:p>
        </w:tc>
        <w:tc>
          <w:tcPr>
            <w:tcW w:w="1276" w:type="dxa"/>
          </w:tcPr>
          <w:p w:rsidR="002F35D7" w:rsidRDefault="002F35D7" w:rsidP="00611566">
            <w:r w:rsidRPr="000E07F6">
              <w:t>48 hrs</w:t>
            </w:r>
          </w:p>
          <w:p w:rsidR="002F35D7" w:rsidRDefault="002F35D7" w:rsidP="00611566"/>
          <w:p w:rsidR="002F35D7" w:rsidRPr="000E07F6" w:rsidRDefault="002F35D7" w:rsidP="00611566"/>
        </w:tc>
      </w:tr>
      <w:tr w:rsidR="002F35D7" w:rsidRPr="000E07F6" w:rsidTr="00CE1879">
        <w:trPr>
          <w:cantSplit/>
        </w:trPr>
        <w:tc>
          <w:tcPr>
            <w:tcW w:w="2665" w:type="dxa"/>
            <w:shd w:val="clear" w:color="auto" w:fill="A6A6A6" w:themeFill="background1" w:themeFillShade="A6"/>
          </w:tcPr>
          <w:p w:rsidR="002F35D7" w:rsidRDefault="002F35D7" w:rsidP="00611566">
            <w:pPr>
              <w:rPr>
                <w:b/>
              </w:rPr>
            </w:pPr>
            <w:r>
              <w:rPr>
                <w:b/>
              </w:rPr>
              <w:t xml:space="preserve">VITT </w:t>
            </w:r>
          </w:p>
          <w:p w:rsidR="002F35D7" w:rsidRPr="006C5250" w:rsidRDefault="002F35D7" w:rsidP="00611566">
            <w:pPr>
              <w:rPr>
                <w:b/>
              </w:rPr>
            </w:pPr>
            <w:r>
              <w:rPr>
                <w:b/>
              </w:rPr>
              <w:t>Vaccine Induced Thrombotic Thrombocytopenia</w:t>
            </w:r>
          </w:p>
        </w:tc>
        <w:tc>
          <w:tcPr>
            <w:tcW w:w="1559" w:type="dxa"/>
          </w:tcPr>
          <w:p w:rsidR="002F35D7" w:rsidRPr="000E07F6" w:rsidRDefault="002F35D7" w:rsidP="00611566">
            <w:r>
              <w:t>2 x Serum samples</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Send PATH HAEM EXT 61 referral request form.</w:t>
            </w:r>
          </w:p>
          <w:p w:rsidR="002F35D7" w:rsidRPr="00CE1879" w:rsidRDefault="002F35D7" w:rsidP="00611566">
            <w:pPr>
              <w:pStyle w:val="ListParagraph"/>
              <w:ind w:left="360"/>
              <w:rPr>
                <w:rFonts w:ascii="Arial" w:hAnsi="Arial" w:cs="Arial"/>
              </w:rPr>
            </w:pPr>
            <w:r w:rsidRPr="00CE1879">
              <w:rPr>
                <w:rFonts w:ascii="Arial" w:hAnsi="Arial" w:cs="Arial"/>
              </w:rPr>
              <w:t>Must have Consultant to Consultant approval prior to analysis.</w:t>
            </w:r>
          </w:p>
        </w:tc>
        <w:tc>
          <w:tcPr>
            <w:tcW w:w="2126" w:type="dxa"/>
          </w:tcPr>
          <w:p w:rsidR="002F35D7" w:rsidRDefault="002F35D7" w:rsidP="00611566">
            <w:r>
              <w:t>National Coagulation laboratory NCL,</w:t>
            </w:r>
          </w:p>
          <w:p w:rsidR="002F35D7" w:rsidRPr="000E355D" w:rsidRDefault="002F35D7" w:rsidP="00611566">
            <w:r w:rsidRPr="00D8511F">
              <w:t xml:space="preserve">St James's </w:t>
            </w:r>
            <w:r w:rsidRPr="000E355D">
              <w:t xml:space="preserve">Hospital. </w:t>
            </w:r>
          </w:p>
          <w:p w:rsidR="002F35D7" w:rsidRPr="00DB3885" w:rsidRDefault="002F35D7" w:rsidP="00611566"/>
        </w:tc>
        <w:tc>
          <w:tcPr>
            <w:tcW w:w="1276" w:type="dxa"/>
          </w:tcPr>
          <w:p w:rsidR="002F35D7" w:rsidRPr="000E07F6" w:rsidRDefault="002F35D7" w:rsidP="00611566">
            <w:r>
              <w:t>2 working days</w:t>
            </w:r>
          </w:p>
        </w:tc>
      </w:tr>
      <w:tr w:rsidR="002F35D7" w:rsidTr="00CE1879">
        <w:trPr>
          <w:cantSplit/>
        </w:trPr>
        <w:tc>
          <w:tcPr>
            <w:tcW w:w="2665" w:type="dxa"/>
            <w:shd w:val="clear" w:color="auto" w:fill="A6A6A6" w:themeFill="background1" w:themeFillShade="A6"/>
          </w:tcPr>
          <w:p w:rsidR="002F35D7" w:rsidRDefault="002F35D7" w:rsidP="00611566">
            <w:pPr>
              <w:rPr>
                <w:b/>
              </w:rPr>
            </w:pPr>
            <w:r w:rsidRPr="006C5250">
              <w:rPr>
                <w:b/>
              </w:rPr>
              <w:t xml:space="preserve">Von Willebrand screen </w:t>
            </w:r>
          </w:p>
          <w:p w:rsidR="002F35D7" w:rsidRPr="006C5250" w:rsidRDefault="002F35D7" w:rsidP="00611566">
            <w:pPr>
              <w:rPr>
                <w:b/>
              </w:rPr>
            </w:pPr>
          </w:p>
          <w:p w:rsidR="002F35D7" w:rsidRPr="004522D0" w:rsidRDefault="002F35D7" w:rsidP="00611566">
            <w:pPr>
              <w:rPr>
                <w:b/>
              </w:rPr>
            </w:pPr>
            <w:r w:rsidRPr="004522D0">
              <w:rPr>
                <w:b/>
              </w:rPr>
              <w:t>Crumlin</w:t>
            </w:r>
          </w:p>
        </w:tc>
        <w:tc>
          <w:tcPr>
            <w:tcW w:w="1559" w:type="dxa"/>
          </w:tcPr>
          <w:p w:rsidR="002F35D7" w:rsidRDefault="002F35D7" w:rsidP="00611566">
            <w:r>
              <w:t>NaCit</w:t>
            </w:r>
          </w:p>
          <w:p w:rsidR="002F35D7" w:rsidRPr="000E07F6" w:rsidRDefault="002F35D7" w:rsidP="00611566">
            <w:r w:rsidRPr="000E07F6">
              <w:t>2 x 3ml</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Ensure samples delivered to laboratory within 4 hours post phlebotomy and before 15:30hrs.</w:t>
            </w:r>
          </w:p>
        </w:tc>
        <w:tc>
          <w:tcPr>
            <w:tcW w:w="2126" w:type="dxa"/>
          </w:tcPr>
          <w:p w:rsidR="002F35D7" w:rsidRDefault="002F35D7" w:rsidP="00611566">
            <w:r w:rsidRPr="000E355D">
              <w:t xml:space="preserve">&lt;16 years: Haematology laboratory, </w:t>
            </w:r>
          </w:p>
          <w:p w:rsidR="002F35D7" w:rsidRPr="000E355D" w:rsidRDefault="002F35D7" w:rsidP="00611566">
            <w:r>
              <w:t xml:space="preserve">CHI </w:t>
            </w:r>
            <w:r w:rsidRPr="000E355D">
              <w:t>Crumlin</w:t>
            </w:r>
            <w:r>
              <w:t>.</w:t>
            </w:r>
          </w:p>
          <w:p w:rsidR="002F35D7" w:rsidRDefault="002F35D7" w:rsidP="00611566"/>
        </w:tc>
        <w:tc>
          <w:tcPr>
            <w:tcW w:w="1276" w:type="dxa"/>
          </w:tcPr>
          <w:p w:rsidR="002F35D7" w:rsidRDefault="002F35D7" w:rsidP="00611566">
            <w:r>
              <w:t>6-8 weeks</w:t>
            </w:r>
          </w:p>
        </w:tc>
      </w:tr>
      <w:tr w:rsidR="002F35D7" w:rsidRPr="00D8511F" w:rsidTr="00CE1879">
        <w:trPr>
          <w:cantSplit/>
        </w:trPr>
        <w:tc>
          <w:tcPr>
            <w:tcW w:w="2665" w:type="dxa"/>
            <w:shd w:val="clear" w:color="auto" w:fill="A6A6A6" w:themeFill="background1" w:themeFillShade="A6"/>
          </w:tcPr>
          <w:p w:rsidR="002F35D7" w:rsidRDefault="002F35D7" w:rsidP="00611566">
            <w:pPr>
              <w:rPr>
                <w:b/>
              </w:rPr>
            </w:pPr>
            <w:r w:rsidRPr="006C5250">
              <w:rPr>
                <w:b/>
              </w:rPr>
              <w:t xml:space="preserve">Von Willebrand screen </w:t>
            </w:r>
          </w:p>
          <w:p w:rsidR="002F35D7" w:rsidRPr="00D8511F" w:rsidRDefault="002F35D7" w:rsidP="00611566"/>
        </w:tc>
        <w:tc>
          <w:tcPr>
            <w:tcW w:w="1559" w:type="dxa"/>
          </w:tcPr>
          <w:p w:rsidR="002F35D7" w:rsidRDefault="002F35D7" w:rsidP="00611566">
            <w:r>
              <w:t>NaCit</w:t>
            </w:r>
          </w:p>
          <w:p w:rsidR="002F35D7" w:rsidRPr="000E07F6" w:rsidRDefault="002F35D7" w:rsidP="00611566">
            <w:r>
              <w:t>6 x 3ml</w:t>
            </w:r>
          </w:p>
          <w:p w:rsidR="002F35D7" w:rsidRPr="000E07F6" w:rsidRDefault="002F35D7" w:rsidP="00611566"/>
          <w:p w:rsidR="002F35D7" w:rsidRPr="000E07F6" w:rsidRDefault="002F35D7" w:rsidP="00611566"/>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Store and transport frozen.</w:t>
            </w:r>
          </w:p>
        </w:tc>
        <w:tc>
          <w:tcPr>
            <w:tcW w:w="2126" w:type="dxa"/>
          </w:tcPr>
          <w:p w:rsidR="002F35D7" w:rsidRDefault="002F35D7" w:rsidP="00611566">
            <w:r>
              <w:t xml:space="preserve">Adult: </w:t>
            </w:r>
          </w:p>
          <w:p w:rsidR="002F35D7" w:rsidRDefault="002F35D7" w:rsidP="00611566">
            <w:r>
              <w:t xml:space="preserve">National Coagulation laboratory NCL, </w:t>
            </w:r>
          </w:p>
          <w:p w:rsidR="002F35D7" w:rsidRPr="00D8511F" w:rsidRDefault="002F35D7" w:rsidP="00611566">
            <w:r w:rsidRPr="00D8511F">
              <w:t xml:space="preserve">St James's </w:t>
            </w:r>
            <w:r>
              <w:t xml:space="preserve">Hospital. </w:t>
            </w:r>
          </w:p>
        </w:tc>
        <w:tc>
          <w:tcPr>
            <w:tcW w:w="1276" w:type="dxa"/>
          </w:tcPr>
          <w:p w:rsidR="002F35D7" w:rsidRPr="00D8511F" w:rsidRDefault="002F35D7" w:rsidP="00611566">
            <w:r>
              <w:t>3-6 wee</w:t>
            </w:r>
            <w:r w:rsidRPr="00D8511F">
              <w:t>ks</w:t>
            </w:r>
          </w:p>
        </w:tc>
      </w:tr>
      <w:tr w:rsidR="002F35D7" w:rsidRPr="000E07F6" w:rsidTr="00CE1879">
        <w:trPr>
          <w:cantSplit/>
        </w:trPr>
        <w:tc>
          <w:tcPr>
            <w:tcW w:w="2665" w:type="dxa"/>
            <w:shd w:val="clear" w:color="auto" w:fill="A6A6A6" w:themeFill="background1" w:themeFillShade="A6"/>
          </w:tcPr>
          <w:p w:rsidR="002F35D7" w:rsidRDefault="002F35D7" w:rsidP="00611566">
            <w:pPr>
              <w:rPr>
                <w:b/>
              </w:rPr>
            </w:pPr>
            <w:r w:rsidRPr="006C5250">
              <w:rPr>
                <w:b/>
              </w:rPr>
              <w:t>White Cell Antibodies</w:t>
            </w:r>
          </w:p>
          <w:p w:rsidR="002F35D7" w:rsidRPr="00CD424B" w:rsidRDefault="002F35D7" w:rsidP="00611566">
            <w:r w:rsidRPr="00CD424B">
              <w:t>(Anti Neutrophil antibodies)</w:t>
            </w:r>
          </w:p>
        </w:tc>
        <w:tc>
          <w:tcPr>
            <w:tcW w:w="1559" w:type="dxa"/>
          </w:tcPr>
          <w:p w:rsidR="002F35D7" w:rsidRDefault="002F35D7" w:rsidP="00611566">
            <w:r>
              <w:t>Serum x1</w:t>
            </w:r>
          </w:p>
          <w:p w:rsidR="002F35D7" w:rsidRPr="00D8511F" w:rsidRDefault="002F35D7" w:rsidP="00611566">
            <w:r>
              <w:t>(&amp; 1 x EDTA if available)</w:t>
            </w:r>
          </w:p>
        </w:tc>
        <w:tc>
          <w:tcPr>
            <w:tcW w:w="3544" w:type="dxa"/>
          </w:tcPr>
          <w:p w:rsidR="002F35D7" w:rsidRPr="00CE1879" w:rsidRDefault="002F35D7" w:rsidP="00611566">
            <w:pPr>
              <w:pStyle w:val="ListParagraph"/>
              <w:ind w:left="360"/>
              <w:rPr>
                <w:rFonts w:ascii="Arial" w:hAnsi="Arial" w:cs="Arial"/>
              </w:rPr>
            </w:pPr>
            <w:r w:rsidRPr="00CE1879">
              <w:rPr>
                <w:rFonts w:ascii="Arial" w:hAnsi="Arial" w:cs="Arial"/>
              </w:rPr>
              <w:t>Sample to be sent with completed PATH-HAEM-EXT-19: NSH 3E Granulocyte Immunology Request form. Mon/Tues/Wed</w:t>
            </w:r>
          </w:p>
        </w:tc>
        <w:tc>
          <w:tcPr>
            <w:tcW w:w="2126" w:type="dxa"/>
          </w:tcPr>
          <w:p w:rsidR="002F35D7" w:rsidRPr="000E07F6" w:rsidRDefault="002F35D7" w:rsidP="00611566">
            <w:r w:rsidRPr="000E07F6">
              <w:t>H+I Laboratory</w:t>
            </w:r>
          </w:p>
          <w:p w:rsidR="002F35D7" w:rsidRPr="000E07F6" w:rsidRDefault="002F35D7" w:rsidP="00611566">
            <w:r w:rsidRPr="000E07F6">
              <w:t>NHS BT</w:t>
            </w:r>
            <w:r>
              <w:t>,</w:t>
            </w:r>
          </w:p>
          <w:p w:rsidR="002F35D7" w:rsidRPr="000E07F6" w:rsidRDefault="002F35D7" w:rsidP="00611566">
            <w:r w:rsidRPr="000E07F6">
              <w:t xml:space="preserve">Bristol </w:t>
            </w:r>
          </w:p>
          <w:p w:rsidR="002F35D7" w:rsidRPr="000E07F6" w:rsidRDefault="002F35D7" w:rsidP="00611566"/>
        </w:tc>
        <w:tc>
          <w:tcPr>
            <w:tcW w:w="1276" w:type="dxa"/>
          </w:tcPr>
          <w:p w:rsidR="002F35D7" w:rsidRPr="000E07F6" w:rsidRDefault="002F35D7" w:rsidP="00611566">
            <w:r w:rsidRPr="000E07F6">
              <w:t>21 work days</w:t>
            </w:r>
          </w:p>
        </w:tc>
      </w:tr>
    </w:tbl>
    <w:p w:rsidR="002F35D7" w:rsidRDefault="002F35D7" w:rsidP="00D14B8F"/>
    <w:p w:rsidR="00095F2A" w:rsidRPr="00B83385" w:rsidRDefault="00095F2A" w:rsidP="00095F2A">
      <w:pPr>
        <w:rPr>
          <w:szCs w:val="22"/>
          <w:u w:val="single"/>
        </w:rPr>
      </w:pPr>
    </w:p>
    <w:p w:rsidR="00095F2A" w:rsidRPr="00B12C24" w:rsidRDefault="00296157" w:rsidP="00095F2A">
      <w:pPr>
        <w:rPr>
          <w:sz w:val="18"/>
          <w:szCs w:val="18"/>
          <w:u w:val="single"/>
        </w:rPr>
      </w:pPr>
      <w:hyperlink w:anchor="Haematology" w:history="1">
        <w:r w:rsidR="00095F2A" w:rsidRPr="00095F2A">
          <w:rPr>
            <w:rStyle w:val="Hyperlink"/>
            <w:sz w:val="18"/>
            <w:szCs w:val="18"/>
          </w:rPr>
          <w:t>Return to Haematology Index</w:t>
        </w:r>
      </w:hyperlink>
    </w:p>
    <w:p w:rsidR="00095F2A" w:rsidRPr="00B12C24" w:rsidRDefault="00095F2A" w:rsidP="00095F2A">
      <w:pPr>
        <w:rPr>
          <w:sz w:val="18"/>
          <w:szCs w:val="18"/>
        </w:rPr>
      </w:pPr>
    </w:p>
    <w:p w:rsidR="00095F2A" w:rsidRPr="00B83385" w:rsidRDefault="00296157" w:rsidP="00095F2A">
      <w:pPr>
        <w:rPr>
          <w:sz w:val="18"/>
          <w:szCs w:val="18"/>
          <w:u w:val="single"/>
        </w:rPr>
      </w:pPr>
      <w:hyperlink w:anchor="_Table_of_Contents" w:history="1">
        <w:r w:rsidR="00095F2A">
          <w:rPr>
            <w:rStyle w:val="Hyperlink"/>
            <w:sz w:val="18"/>
            <w:szCs w:val="18"/>
          </w:rPr>
          <w:t xml:space="preserve">Return to </w:t>
        </w:r>
        <w:r w:rsidR="00095F2A" w:rsidRPr="00B12C24">
          <w:rPr>
            <w:rStyle w:val="Hyperlink"/>
            <w:sz w:val="18"/>
            <w:szCs w:val="18"/>
          </w:rPr>
          <w:t>Table of Contents</w:t>
        </w:r>
      </w:hyperlink>
    </w:p>
    <w:p w:rsidR="00765658" w:rsidRDefault="00765658"/>
    <w:p w:rsidR="00765658" w:rsidRDefault="004267E7">
      <w:r>
        <w:br w:type="page"/>
      </w:r>
    </w:p>
    <w:p w:rsidR="00B31529" w:rsidRDefault="00B31529" w:rsidP="00876F8E">
      <w:pPr>
        <w:pStyle w:val="Heading1"/>
      </w:pPr>
      <w:bookmarkStart w:id="903" w:name="_Hours_of_Operation_1"/>
      <w:bookmarkStart w:id="904" w:name="_Toc353461192"/>
      <w:bookmarkStart w:id="905" w:name="_Toc360616732"/>
      <w:bookmarkStart w:id="906" w:name="_Toc360624918"/>
      <w:bookmarkStart w:id="907" w:name="_Toc360626653"/>
      <w:bookmarkStart w:id="908" w:name="_Toc360626890"/>
      <w:bookmarkStart w:id="909" w:name="_Toc360631787"/>
      <w:bookmarkStart w:id="910" w:name="_Toc360708027"/>
      <w:bookmarkStart w:id="911" w:name="_Toc373334602"/>
      <w:bookmarkStart w:id="912" w:name="_Toc373338323"/>
      <w:bookmarkStart w:id="913" w:name="Microbiology"/>
      <w:bookmarkStart w:id="914" w:name="_Toc182160685"/>
      <w:bookmarkEnd w:id="542"/>
      <w:bookmarkEnd w:id="543"/>
      <w:bookmarkEnd w:id="544"/>
      <w:bookmarkEnd w:id="545"/>
      <w:bookmarkEnd w:id="546"/>
      <w:bookmarkEnd w:id="547"/>
      <w:bookmarkEnd w:id="548"/>
      <w:bookmarkEnd w:id="903"/>
      <w:r>
        <w:lastRenderedPageBreak/>
        <w:t>Microbiology</w:t>
      </w:r>
      <w:bookmarkEnd w:id="904"/>
      <w:bookmarkEnd w:id="905"/>
      <w:bookmarkEnd w:id="906"/>
      <w:bookmarkEnd w:id="907"/>
      <w:bookmarkEnd w:id="908"/>
      <w:bookmarkEnd w:id="909"/>
      <w:bookmarkEnd w:id="910"/>
      <w:bookmarkEnd w:id="911"/>
      <w:bookmarkEnd w:id="912"/>
      <w:r w:rsidR="00173DB0">
        <w:t xml:space="preserve"> Laboratory</w:t>
      </w:r>
      <w:bookmarkEnd w:id="914"/>
    </w:p>
    <w:p w:rsidR="00B31529" w:rsidRDefault="00B3152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ook w:val="01E0" w:firstRow="1" w:lastRow="1" w:firstColumn="1" w:lastColumn="1" w:noHBand="0" w:noVBand="0"/>
      </w:tblPr>
      <w:tblGrid>
        <w:gridCol w:w="9288"/>
      </w:tblGrid>
      <w:tr w:rsidR="00B31529">
        <w:tc>
          <w:tcPr>
            <w:tcW w:w="9288" w:type="dxa"/>
            <w:shd w:val="clear" w:color="auto" w:fill="339966"/>
          </w:tcPr>
          <w:p w:rsidR="00B31529" w:rsidRDefault="00B31529">
            <w:pPr>
              <w:jc w:val="center"/>
              <w:rPr>
                <w:b/>
              </w:rPr>
            </w:pPr>
            <w:bookmarkStart w:id="915" w:name="_Toc271183629"/>
            <w:bookmarkStart w:id="916" w:name="_Toc271184067"/>
            <w:bookmarkStart w:id="917" w:name="_Toc271184161"/>
            <w:r>
              <w:rPr>
                <w:b/>
              </w:rPr>
              <w:t>Microbiology Laboratory</w:t>
            </w:r>
            <w:bookmarkEnd w:id="915"/>
            <w:bookmarkEnd w:id="916"/>
            <w:bookmarkEnd w:id="917"/>
          </w:p>
          <w:p w:rsidR="00B31529" w:rsidRDefault="00B31529">
            <w:pPr>
              <w:jc w:val="center"/>
              <w:rPr>
                <w:b/>
              </w:rPr>
            </w:pPr>
            <w:r>
              <w:rPr>
                <w:b/>
              </w:rPr>
              <w:t>Pathology Department</w:t>
            </w:r>
          </w:p>
          <w:p w:rsidR="00B31529" w:rsidRDefault="00B31529">
            <w:pPr>
              <w:jc w:val="center"/>
              <w:rPr>
                <w:b/>
              </w:rPr>
            </w:pPr>
            <w:r>
              <w:rPr>
                <w:b/>
              </w:rPr>
              <w:t xml:space="preserve">Sligo </w:t>
            </w:r>
            <w:r w:rsidR="0085794F">
              <w:rPr>
                <w:b/>
              </w:rPr>
              <w:t>University</w:t>
            </w:r>
            <w:r>
              <w:rPr>
                <w:b/>
              </w:rPr>
              <w:t xml:space="preserve"> Hospital</w:t>
            </w:r>
          </w:p>
          <w:p w:rsidR="00B31529" w:rsidRDefault="00B31529">
            <w:pPr>
              <w:jc w:val="center"/>
            </w:pPr>
            <w:r>
              <w:rPr>
                <w:b/>
              </w:rPr>
              <w:t>Sligo</w:t>
            </w:r>
          </w:p>
        </w:tc>
      </w:tr>
    </w:tbl>
    <w:p w:rsidR="00064DC3" w:rsidRDefault="00064DC3" w:rsidP="00064DC3">
      <w:pPr>
        <w:rPr>
          <w:sz w:val="16"/>
          <w:szCs w:val="16"/>
          <w:u w:val="single"/>
        </w:rPr>
      </w:pPr>
    </w:p>
    <w:p w:rsidR="00064DC3" w:rsidRPr="007E65BC" w:rsidRDefault="00296157" w:rsidP="00064DC3">
      <w:pPr>
        <w:rPr>
          <w:sz w:val="16"/>
          <w:szCs w:val="16"/>
          <w:u w:val="single"/>
        </w:rPr>
      </w:pPr>
      <w:hyperlink w:anchor="_Table_of_Contents" w:history="1">
        <w:r w:rsidR="00064DC3" w:rsidRPr="007E65BC">
          <w:rPr>
            <w:rStyle w:val="Hyperlink"/>
            <w:sz w:val="16"/>
            <w:szCs w:val="16"/>
          </w:rPr>
          <w:t>Return to Tab</w:t>
        </w:r>
        <w:bookmarkStart w:id="918" w:name="_Hlt439684303"/>
        <w:r w:rsidR="00064DC3" w:rsidRPr="007E65BC">
          <w:rPr>
            <w:rStyle w:val="Hyperlink"/>
            <w:sz w:val="16"/>
            <w:szCs w:val="16"/>
          </w:rPr>
          <w:t>l</w:t>
        </w:r>
        <w:bookmarkEnd w:id="918"/>
        <w:r w:rsidR="00064DC3" w:rsidRPr="007E65BC">
          <w:rPr>
            <w:rStyle w:val="Hyperlink"/>
            <w:sz w:val="16"/>
            <w:szCs w:val="16"/>
          </w:rPr>
          <w:t>e of Contents</w:t>
        </w:r>
      </w:hyperlink>
    </w:p>
    <w:p w:rsidR="00B31529" w:rsidRDefault="00B31529"/>
    <w:p w:rsidR="007E65BC" w:rsidRDefault="007E65BC" w:rsidP="00064DC3">
      <w:pPr>
        <w:rPr>
          <w:u w:val="single"/>
        </w:rPr>
      </w:pPr>
      <w:bookmarkStart w:id="919" w:name="_Toc360626654"/>
      <w:bookmarkStart w:id="920" w:name="_Toc360626891"/>
      <w:r w:rsidRPr="00064DC3">
        <w:rPr>
          <w:u w:val="single"/>
        </w:rPr>
        <w:t>Microbiology</w:t>
      </w:r>
      <w:r w:rsidR="00064DC3" w:rsidRPr="00064DC3">
        <w:rPr>
          <w:u w:val="single"/>
        </w:rPr>
        <w:t xml:space="preserve"> Laboratory</w:t>
      </w:r>
      <w:r w:rsidRPr="00064DC3">
        <w:rPr>
          <w:u w:val="single"/>
        </w:rPr>
        <w:t xml:space="preserve"> Index</w:t>
      </w:r>
      <w:bookmarkEnd w:id="919"/>
      <w:bookmarkEnd w:id="920"/>
    </w:p>
    <w:p w:rsidR="00A80BAD" w:rsidRPr="00064DC3" w:rsidRDefault="00A80BAD" w:rsidP="00064DC3">
      <w:pPr>
        <w:rPr>
          <w:u w:val="single"/>
        </w:rPr>
      </w:pPr>
    </w:p>
    <w:p w:rsidR="00B63856" w:rsidRDefault="00DB566B" w:rsidP="009801EF">
      <w:pPr>
        <w:pStyle w:val="TOC1"/>
        <w:rPr>
          <w:rFonts w:ascii="Times New Roman" w:hAnsi="Times New Roman" w:cs="Times New Roman"/>
          <w:color w:val="auto"/>
          <w:sz w:val="24"/>
          <w:lang w:val="en-IE" w:eastAsia="en-IE"/>
        </w:rPr>
      </w:pPr>
      <w:r>
        <w:fldChar w:fldCharType="begin"/>
      </w:r>
      <w:r w:rsidR="007E65BC">
        <w:instrText xml:space="preserve"> TOC \o \h \z </w:instrText>
      </w:r>
      <w:r>
        <w:fldChar w:fldCharType="separate"/>
      </w:r>
      <w:hyperlink w:anchor="_Toc373338244" w:history="1">
        <w:r w:rsidR="00B63856" w:rsidRPr="000E20F6">
          <w:rPr>
            <w:rStyle w:val="Hyperlink"/>
          </w:rPr>
          <w:t>Table of Contents</w:t>
        </w:r>
        <w:r w:rsidR="00B63856">
          <w:rPr>
            <w:webHidden/>
          </w:rPr>
          <w:tab/>
        </w:r>
        <w:r>
          <w:rPr>
            <w:webHidden/>
          </w:rPr>
          <w:fldChar w:fldCharType="begin"/>
        </w:r>
        <w:r w:rsidR="00B63856">
          <w:rPr>
            <w:webHidden/>
          </w:rPr>
          <w:instrText xml:space="preserve"> PAGEREF _Toc373338244 \h </w:instrText>
        </w:r>
        <w:r>
          <w:rPr>
            <w:webHidden/>
          </w:rPr>
        </w:r>
        <w:r>
          <w:rPr>
            <w:webHidden/>
          </w:rPr>
          <w:fldChar w:fldCharType="separate"/>
        </w:r>
        <w:r w:rsidR="005A20C9">
          <w:rPr>
            <w:webHidden/>
          </w:rPr>
          <w:t>4</w:t>
        </w:r>
        <w:r>
          <w:rPr>
            <w:webHidden/>
          </w:rPr>
          <w:fldChar w:fldCharType="end"/>
        </w:r>
      </w:hyperlink>
    </w:p>
    <w:p w:rsidR="00B63856" w:rsidRDefault="00296157" w:rsidP="009801EF">
      <w:pPr>
        <w:pStyle w:val="TOC1"/>
        <w:rPr>
          <w:rFonts w:ascii="Times New Roman" w:hAnsi="Times New Roman" w:cs="Times New Roman"/>
          <w:color w:val="auto"/>
          <w:sz w:val="24"/>
          <w:lang w:val="en-IE" w:eastAsia="en-IE"/>
        </w:rPr>
      </w:pPr>
      <w:hyperlink w:anchor="_Toc373338323" w:history="1">
        <w:r w:rsidR="00B63856" w:rsidRPr="000E20F6">
          <w:rPr>
            <w:rStyle w:val="Hyperlink"/>
          </w:rPr>
          <w:t>Microbiology</w:t>
        </w:r>
        <w:r w:rsidR="00B63856">
          <w:rPr>
            <w:webHidden/>
          </w:rPr>
          <w:tab/>
        </w:r>
        <w:r w:rsidR="00DB566B">
          <w:rPr>
            <w:webHidden/>
          </w:rPr>
          <w:fldChar w:fldCharType="begin"/>
        </w:r>
        <w:r w:rsidR="00B63856">
          <w:rPr>
            <w:webHidden/>
          </w:rPr>
          <w:instrText xml:space="preserve"> PAGEREF _Toc373338323 \h </w:instrText>
        </w:r>
        <w:r w:rsidR="00DB566B">
          <w:rPr>
            <w:webHidden/>
          </w:rPr>
        </w:r>
        <w:r w:rsidR="00DB566B">
          <w:rPr>
            <w:webHidden/>
          </w:rPr>
          <w:fldChar w:fldCharType="separate"/>
        </w:r>
        <w:r w:rsidR="005A20C9">
          <w:rPr>
            <w:webHidden/>
          </w:rPr>
          <w:t>71</w:t>
        </w:r>
        <w:r w:rsidR="00DB566B">
          <w:rPr>
            <w:webHidden/>
          </w:rPr>
          <w:fldChar w:fldCharType="end"/>
        </w:r>
      </w:hyperlink>
    </w:p>
    <w:p w:rsidR="00B63856" w:rsidRDefault="00296157" w:rsidP="009801EF">
      <w:pPr>
        <w:pStyle w:val="TOC1"/>
        <w:rPr>
          <w:rFonts w:ascii="Times New Roman" w:hAnsi="Times New Roman" w:cs="Times New Roman"/>
          <w:color w:val="auto"/>
          <w:sz w:val="24"/>
          <w:lang w:val="en-IE" w:eastAsia="en-IE"/>
        </w:rPr>
      </w:pPr>
      <w:hyperlink w:anchor="_Toc373338324" w:history="1">
        <w:r w:rsidR="00B63856" w:rsidRPr="000E20F6">
          <w:rPr>
            <w:rStyle w:val="Hyperlink"/>
          </w:rPr>
          <w:t>Microbiology Hours of Operation</w:t>
        </w:r>
        <w:r w:rsidR="00B63856">
          <w:rPr>
            <w:webHidden/>
          </w:rPr>
          <w:tab/>
        </w:r>
        <w:r w:rsidR="00DB566B">
          <w:rPr>
            <w:webHidden/>
          </w:rPr>
          <w:fldChar w:fldCharType="begin"/>
        </w:r>
        <w:r w:rsidR="00B63856">
          <w:rPr>
            <w:webHidden/>
          </w:rPr>
          <w:instrText xml:space="preserve"> PAGEREF _Toc373338324 \h </w:instrText>
        </w:r>
        <w:r w:rsidR="00DB566B">
          <w:rPr>
            <w:webHidden/>
          </w:rPr>
        </w:r>
        <w:r w:rsidR="00DB566B">
          <w:rPr>
            <w:webHidden/>
          </w:rPr>
          <w:fldChar w:fldCharType="separate"/>
        </w:r>
        <w:r w:rsidR="005A20C9">
          <w:rPr>
            <w:webHidden/>
          </w:rPr>
          <w:t>73</w:t>
        </w:r>
        <w:r w:rsidR="00DB566B">
          <w:rPr>
            <w:webHidden/>
          </w:rPr>
          <w:fldChar w:fldCharType="end"/>
        </w:r>
      </w:hyperlink>
    </w:p>
    <w:p w:rsidR="00B63856" w:rsidRDefault="00296157" w:rsidP="009801EF">
      <w:pPr>
        <w:pStyle w:val="TOC1"/>
        <w:rPr>
          <w:rFonts w:ascii="Times New Roman" w:hAnsi="Times New Roman" w:cs="Times New Roman"/>
          <w:color w:val="auto"/>
          <w:sz w:val="24"/>
          <w:lang w:val="en-IE" w:eastAsia="en-IE"/>
        </w:rPr>
      </w:pPr>
      <w:hyperlink w:anchor="_Toc373338325" w:history="1">
        <w:r w:rsidR="00B63856" w:rsidRPr="000E20F6">
          <w:rPr>
            <w:rStyle w:val="Hyperlink"/>
          </w:rPr>
          <w:t>Microbiology Laboratory Staff Contact Details</w:t>
        </w:r>
        <w:r w:rsidR="00B63856">
          <w:rPr>
            <w:webHidden/>
          </w:rPr>
          <w:tab/>
        </w:r>
        <w:r w:rsidR="00DB566B">
          <w:rPr>
            <w:webHidden/>
          </w:rPr>
          <w:fldChar w:fldCharType="begin"/>
        </w:r>
        <w:r w:rsidR="00B63856">
          <w:rPr>
            <w:webHidden/>
          </w:rPr>
          <w:instrText xml:space="preserve"> PAGEREF _Toc373338325 \h </w:instrText>
        </w:r>
        <w:r w:rsidR="00DB566B">
          <w:rPr>
            <w:webHidden/>
          </w:rPr>
        </w:r>
        <w:r w:rsidR="00DB566B">
          <w:rPr>
            <w:webHidden/>
          </w:rPr>
          <w:fldChar w:fldCharType="separate"/>
        </w:r>
        <w:r w:rsidR="005A20C9">
          <w:rPr>
            <w:webHidden/>
          </w:rPr>
          <w:t>74</w:t>
        </w:r>
        <w:r w:rsidR="00DB566B">
          <w:rPr>
            <w:webHidden/>
          </w:rPr>
          <w:fldChar w:fldCharType="end"/>
        </w:r>
      </w:hyperlink>
    </w:p>
    <w:p w:rsidR="00B63856" w:rsidRDefault="00296157" w:rsidP="009801EF">
      <w:pPr>
        <w:pStyle w:val="TOC1"/>
        <w:rPr>
          <w:rFonts w:ascii="Times New Roman" w:hAnsi="Times New Roman" w:cs="Times New Roman"/>
          <w:color w:val="auto"/>
          <w:sz w:val="24"/>
          <w:lang w:val="en-IE" w:eastAsia="en-IE"/>
        </w:rPr>
      </w:pPr>
      <w:hyperlink w:anchor="_Toc373338326" w:history="1">
        <w:r w:rsidR="00B63856" w:rsidRPr="000E20F6">
          <w:rPr>
            <w:rStyle w:val="Hyperlink"/>
          </w:rPr>
          <w:t>Introduction</w:t>
        </w:r>
        <w:r w:rsidR="00B63856">
          <w:rPr>
            <w:webHidden/>
          </w:rPr>
          <w:tab/>
        </w:r>
        <w:r w:rsidR="00DB566B">
          <w:rPr>
            <w:webHidden/>
          </w:rPr>
          <w:fldChar w:fldCharType="begin"/>
        </w:r>
        <w:r w:rsidR="00B63856">
          <w:rPr>
            <w:webHidden/>
          </w:rPr>
          <w:instrText xml:space="preserve"> PAGEREF _Toc373338326 \h </w:instrText>
        </w:r>
        <w:r w:rsidR="00DB566B">
          <w:rPr>
            <w:webHidden/>
          </w:rPr>
        </w:r>
        <w:r w:rsidR="00DB566B">
          <w:rPr>
            <w:webHidden/>
          </w:rPr>
          <w:fldChar w:fldCharType="separate"/>
        </w:r>
        <w:r w:rsidR="005A20C9">
          <w:rPr>
            <w:webHidden/>
          </w:rPr>
          <w:t>75</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27" w:history="1">
        <w:r w:rsidR="00B63856" w:rsidRPr="000E20F6">
          <w:rPr>
            <w:rStyle w:val="Hyperlink"/>
          </w:rPr>
          <w:t>Service Description</w:t>
        </w:r>
        <w:r w:rsidR="00B63856">
          <w:rPr>
            <w:webHidden/>
          </w:rPr>
          <w:tab/>
        </w:r>
        <w:r w:rsidR="00DB566B">
          <w:rPr>
            <w:webHidden/>
          </w:rPr>
          <w:fldChar w:fldCharType="begin"/>
        </w:r>
        <w:r w:rsidR="00B63856">
          <w:rPr>
            <w:webHidden/>
          </w:rPr>
          <w:instrText xml:space="preserve"> PAGEREF _Toc373338327 \h </w:instrText>
        </w:r>
        <w:r w:rsidR="00DB566B">
          <w:rPr>
            <w:webHidden/>
          </w:rPr>
        </w:r>
        <w:r w:rsidR="00DB566B">
          <w:rPr>
            <w:webHidden/>
          </w:rPr>
          <w:fldChar w:fldCharType="separate"/>
        </w:r>
        <w:r w:rsidR="005A20C9">
          <w:rPr>
            <w:webHidden/>
          </w:rPr>
          <w:t>75</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28" w:history="1">
        <w:r w:rsidR="00B63856" w:rsidRPr="000E20F6">
          <w:rPr>
            <w:rStyle w:val="Hyperlink"/>
          </w:rPr>
          <w:t>Scope of the Service</w:t>
        </w:r>
        <w:r w:rsidR="00B63856">
          <w:rPr>
            <w:webHidden/>
          </w:rPr>
          <w:tab/>
        </w:r>
        <w:r w:rsidR="00DB566B">
          <w:rPr>
            <w:webHidden/>
          </w:rPr>
          <w:fldChar w:fldCharType="begin"/>
        </w:r>
        <w:r w:rsidR="00B63856">
          <w:rPr>
            <w:webHidden/>
          </w:rPr>
          <w:instrText xml:space="preserve"> PAGEREF _Toc373338328 \h </w:instrText>
        </w:r>
        <w:r w:rsidR="00DB566B">
          <w:rPr>
            <w:webHidden/>
          </w:rPr>
        </w:r>
        <w:r w:rsidR="00DB566B">
          <w:rPr>
            <w:webHidden/>
          </w:rPr>
          <w:fldChar w:fldCharType="separate"/>
        </w:r>
        <w:r w:rsidR="005A20C9">
          <w:rPr>
            <w:webHidden/>
          </w:rPr>
          <w:t>75</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29" w:history="1">
        <w:r w:rsidR="00B63856" w:rsidRPr="000E20F6">
          <w:rPr>
            <w:rStyle w:val="Hyperlink"/>
          </w:rPr>
          <w:t>Ward access to laboratory management system</w:t>
        </w:r>
        <w:r w:rsidR="00B63856">
          <w:rPr>
            <w:webHidden/>
          </w:rPr>
          <w:tab/>
        </w:r>
        <w:r w:rsidR="00DB566B">
          <w:rPr>
            <w:webHidden/>
          </w:rPr>
          <w:fldChar w:fldCharType="begin"/>
        </w:r>
        <w:r w:rsidR="00B63856">
          <w:rPr>
            <w:webHidden/>
          </w:rPr>
          <w:instrText xml:space="preserve"> PAGEREF _Toc373338329 \h </w:instrText>
        </w:r>
        <w:r w:rsidR="00DB566B">
          <w:rPr>
            <w:webHidden/>
          </w:rPr>
        </w:r>
        <w:r w:rsidR="00DB566B">
          <w:rPr>
            <w:webHidden/>
          </w:rPr>
          <w:fldChar w:fldCharType="separate"/>
        </w:r>
        <w:r w:rsidR="005A20C9">
          <w:rPr>
            <w:webHidden/>
          </w:rPr>
          <w:t>75</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30" w:history="1">
        <w:r w:rsidR="00B63856" w:rsidRPr="000E20F6">
          <w:rPr>
            <w:rStyle w:val="Hyperlink"/>
          </w:rPr>
          <w:t>On-Call Service</w:t>
        </w:r>
        <w:r w:rsidR="00B63856">
          <w:rPr>
            <w:webHidden/>
          </w:rPr>
          <w:tab/>
        </w:r>
        <w:r w:rsidR="00DB566B">
          <w:rPr>
            <w:webHidden/>
          </w:rPr>
          <w:fldChar w:fldCharType="begin"/>
        </w:r>
        <w:r w:rsidR="00B63856">
          <w:rPr>
            <w:webHidden/>
          </w:rPr>
          <w:instrText xml:space="preserve"> PAGEREF _Toc373338330 \h </w:instrText>
        </w:r>
        <w:r w:rsidR="00DB566B">
          <w:rPr>
            <w:webHidden/>
          </w:rPr>
        </w:r>
        <w:r w:rsidR="00DB566B">
          <w:rPr>
            <w:webHidden/>
          </w:rPr>
          <w:fldChar w:fldCharType="separate"/>
        </w:r>
        <w:r w:rsidR="005A20C9">
          <w:rPr>
            <w:webHidden/>
          </w:rPr>
          <w:t>75</w:t>
        </w:r>
        <w:r w:rsidR="00DB566B">
          <w:rPr>
            <w:webHidden/>
          </w:rPr>
          <w:fldChar w:fldCharType="end"/>
        </w:r>
      </w:hyperlink>
    </w:p>
    <w:p w:rsidR="00B63856" w:rsidRDefault="00296157" w:rsidP="009801EF">
      <w:pPr>
        <w:pStyle w:val="TOC1"/>
        <w:rPr>
          <w:rFonts w:ascii="Times New Roman" w:hAnsi="Times New Roman" w:cs="Times New Roman"/>
          <w:color w:val="auto"/>
          <w:sz w:val="24"/>
          <w:lang w:val="en-IE" w:eastAsia="en-IE"/>
        </w:rPr>
      </w:pPr>
      <w:hyperlink w:anchor="_Toc373338331" w:history="1">
        <w:r w:rsidR="00B63856" w:rsidRPr="000E20F6">
          <w:rPr>
            <w:rStyle w:val="Hyperlink"/>
          </w:rPr>
          <w:t>Sample collection and identification, laboratory request forms, specimen containers</w:t>
        </w:r>
        <w:r w:rsidR="00B63856">
          <w:rPr>
            <w:webHidden/>
          </w:rPr>
          <w:tab/>
        </w:r>
        <w:r w:rsidR="00DB566B">
          <w:rPr>
            <w:webHidden/>
          </w:rPr>
          <w:fldChar w:fldCharType="begin"/>
        </w:r>
        <w:r w:rsidR="00B63856">
          <w:rPr>
            <w:webHidden/>
          </w:rPr>
          <w:instrText xml:space="preserve"> PAGEREF _Toc373338331 \h </w:instrText>
        </w:r>
        <w:r w:rsidR="00DB566B">
          <w:rPr>
            <w:webHidden/>
          </w:rPr>
        </w:r>
        <w:r w:rsidR="00DB566B">
          <w:rPr>
            <w:webHidden/>
          </w:rPr>
          <w:fldChar w:fldCharType="separate"/>
        </w:r>
        <w:r w:rsidR="005A20C9">
          <w:rPr>
            <w:webHidden/>
          </w:rPr>
          <w:t>76</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32" w:history="1">
        <w:r w:rsidR="00B63856" w:rsidRPr="000E20F6">
          <w:rPr>
            <w:rStyle w:val="Hyperlink"/>
          </w:rPr>
          <w:t>Handwashing Instructions</w:t>
        </w:r>
        <w:r w:rsidR="00B63856">
          <w:rPr>
            <w:webHidden/>
          </w:rPr>
          <w:tab/>
        </w:r>
        <w:r w:rsidR="00DB566B">
          <w:rPr>
            <w:webHidden/>
          </w:rPr>
          <w:fldChar w:fldCharType="begin"/>
        </w:r>
        <w:r w:rsidR="00B63856">
          <w:rPr>
            <w:webHidden/>
          </w:rPr>
          <w:instrText xml:space="preserve"> PAGEREF _Toc373338332 \h </w:instrText>
        </w:r>
        <w:r w:rsidR="00DB566B">
          <w:rPr>
            <w:webHidden/>
          </w:rPr>
        </w:r>
        <w:r w:rsidR="00DB566B">
          <w:rPr>
            <w:webHidden/>
          </w:rPr>
          <w:fldChar w:fldCharType="separate"/>
        </w:r>
        <w:r w:rsidR="005A20C9">
          <w:rPr>
            <w:webHidden/>
          </w:rPr>
          <w:t>76</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33" w:history="1">
        <w:r w:rsidR="00B63856" w:rsidRPr="000E20F6">
          <w:rPr>
            <w:rStyle w:val="Hyperlink"/>
          </w:rPr>
          <w:t>General Information on Collection of Microbiology Samples</w:t>
        </w:r>
        <w:r w:rsidR="00B63856">
          <w:rPr>
            <w:webHidden/>
          </w:rPr>
          <w:tab/>
        </w:r>
        <w:r w:rsidR="00DB566B">
          <w:rPr>
            <w:webHidden/>
          </w:rPr>
          <w:fldChar w:fldCharType="begin"/>
        </w:r>
        <w:r w:rsidR="00B63856">
          <w:rPr>
            <w:webHidden/>
          </w:rPr>
          <w:instrText xml:space="preserve"> PAGEREF _Toc373338333 \h </w:instrText>
        </w:r>
        <w:r w:rsidR="00DB566B">
          <w:rPr>
            <w:webHidden/>
          </w:rPr>
        </w:r>
        <w:r w:rsidR="00DB566B">
          <w:rPr>
            <w:webHidden/>
          </w:rPr>
          <w:fldChar w:fldCharType="separate"/>
        </w:r>
        <w:r w:rsidR="005A20C9">
          <w:rPr>
            <w:webHidden/>
          </w:rPr>
          <w:t>77</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34" w:history="1">
        <w:r w:rsidR="00B63856" w:rsidRPr="000E20F6">
          <w:rPr>
            <w:rStyle w:val="Hyperlink"/>
          </w:rPr>
          <w:t>Disposal of Waste Material Used in Specimen Collection</w:t>
        </w:r>
        <w:r w:rsidR="00B63856">
          <w:rPr>
            <w:webHidden/>
          </w:rPr>
          <w:tab/>
        </w:r>
        <w:r w:rsidR="00DB566B">
          <w:rPr>
            <w:webHidden/>
          </w:rPr>
          <w:fldChar w:fldCharType="begin"/>
        </w:r>
        <w:r w:rsidR="00B63856">
          <w:rPr>
            <w:webHidden/>
          </w:rPr>
          <w:instrText xml:space="preserve"> PAGEREF _Toc373338334 \h </w:instrText>
        </w:r>
        <w:r w:rsidR="00DB566B">
          <w:rPr>
            <w:webHidden/>
          </w:rPr>
        </w:r>
        <w:r w:rsidR="00DB566B">
          <w:rPr>
            <w:webHidden/>
          </w:rPr>
          <w:fldChar w:fldCharType="separate"/>
        </w:r>
        <w:r w:rsidR="005A20C9">
          <w:rPr>
            <w:webHidden/>
          </w:rPr>
          <w:t>78</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35" w:history="1">
        <w:r w:rsidR="00B63856" w:rsidRPr="000E20F6">
          <w:rPr>
            <w:rStyle w:val="Hyperlink"/>
          </w:rPr>
          <w:t>Completing the Request Form</w:t>
        </w:r>
        <w:r w:rsidR="00B63856">
          <w:rPr>
            <w:webHidden/>
          </w:rPr>
          <w:tab/>
        </w:r>
        <w:r w:rsidR="00DB566B">
          <w:rPr>
            <w:webHidden/>
          </w:rPr>
          <w:fldChar w:fldCharType="begin"/>
        </w:r>
        <w:r w:rsidR="00B63856">
          <w:rPr>
            <w:webHidden/>
          </w:rPr>
          <w:instrText xml:space="preserve"> PAGEREF _Toc373338335 \h </w:instrText>
        </w:r>
        <w:r w:rsidR="00DB566B">
          <w:rPr>
            <w:webHidden/>
          </w:rPr>
        </w:r>
        <w:r w:rsidR="00DB566B">
          <w:rPr>
            <w:webHidden/>
          </w:rPr>
          <w:fldChar w:fldCharType="separate"/>
        </w:r>
        <w:r w:rsidR="005A20C9">
          <w:rPr>
            <w:webHidden/>
          </w:rPr>
          <w:t>78</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36" w:history="1">
        <w:r w:rsidR="00B63856" w:rsidRPr="000E20F6">
          <w:rPr>
            <w:rStyle w:val="Hyperlink"/>
          </w:rPr>
          <w:t>Specimen Identification</w:t>
        </w:r>
        <w:r w:rsidR="00B63856">
          <w:rPr>
            <w:webHidden/>
          </w:rPr>
          <w:tab/>
        </w:r>
        <w:r w:rsidR="00DB566B">
          <w:rPr>
            <w:webHidden/>
          </w:rPr>
          <w:fldChar w:fldCharType="begin"/>
        </w:r>
        <w:r w:rsidR="00B63856">
          <w:rPr>
            <w:webHidden/>
          </w:rPr>
          <w:instrText xml:space="preserve"> PAGEREF _Toc373338336 \h </w:instrText>
        </w:r>
        <w:r w:rsidR="00DB566B">
          <w:rPr>
            <w:webHidden/>
          </w:rPr>
        </w:r>
        <w:r w:rsidR="00DB566B">
          <w:rPr>
            <w:webHidden/>
          </w:rPr>
          <w:fldChar w:fldCharType="separate"/>
        </w:r>
        <w:r w:rsidR="005A20C9">
          <w:rPr>
            <w:webHidden/>
          </w:rPr>
          <w:t>78</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37" w:history="1">
        <w:r w:rsidR="00B63856" w:rsidRPr="000E20F6">
          <w:rPr>
            <w:rStyle w:val="Hyperlink"/>
          </w:rPr>
          <w:t>Specimen Containers</w:t>
        </w:r>
        <w:r w:rsidR="00B63856">
          <w:rPr>
            <w:webHidden/>
          </w:rPr>
          <w:tab/>
        </w:r>
        <w:r w:rsidR="00DB566B">
          <w:rPr>
            <w:webHidden/>
          </w:rPr>
          <w:fldChar w:fldCharType="begin"/>
        </w:r>
        <w:r w:rsidR="00B63856">
          <w:rPr>
            <w:webHidden/>
          </w:rPr>
          <w:instrText xml:space="preserve"> PAGEREF _Toc373338337 \h </w:instrText>
        </w:r>
        <w:r w:rsidR="00DB566B">
          <w:rPr>
            <w:webHidden/>
          </w:rPr>
        </w:r>
        <w:r w:rsidR="00DB566B">
          <w:rPr>
            <w:webHidden/>
          </w:rPr>
          <w:fldChar w:fldCharType="separate"/>
        </w:r>
        <w:r w:rsidR="005A20C9">
          <w:rPr>
            <w:webHidden/>
          </w:rPr>
          <w:t>79</w:t>
        </w:r>
        <w:r w:rsidR="00DB566B">
          <w:rPr>
            <w:webHidden/>
          </w:rPr>
          <w:fldChar w:fldCharType="end"/>
        </w:r>
      </w:hyperlink>
    </w:p>
    <w:p w:rsidR="00B63856" w:rsidRDefault="00296157" w:rsidP="009801EF">
      <w:pPr>
        <w:pStyle w:val="TOC1"/>
        <w:rPr>
          <w:rFonts w:ascii="Times New Roman" w:hAnsi="Times New Roman" w:cs="Times New Roman"/>
          <w:color w:val="auto"/>
          <w:sz w:val="24"/>
          <w:lang w:val="en-IE" w:eastAsia="en-IE"/>
        </w:rPr>
      </w:pPr>
      <w:hyperlink w:anchor="_Toc373338338" w:history="1">
        <w:r w:rsidR="00B63856" w:rsidRPr="000E20F6">
          <w:rPr>
            <w:rStyle w:val="Hyperlink"/>
          </w:rPr>
          <w:t>Transport, Non conformance, additional test requests and storage of examined specimens</w:t>
        </w:r>
        <w:r w:rsidR="00B63856">
          <w:rPr>
            <w:webHidden/>
          </w:rPr>
          <w:tab/>
        </w:r>
        <w:r w:rsidR="00DB566B">
          <w:rPr>
            <w:webHidden/>
          </w:rPr>
          <w:fldChar w:fldCharType="begin"/>
        </w:r>
        <w:r w:rsidR="00B63856">
          <w:rPr>
            <w:webHidden/>
          </w:rPr>
          <w:instrText xml:space="preserve"> PAGEREF _Toc373338338 \h </w:instrText>
        </w:r>
        <w:r w:rsidR="00DB566B">
          <w:rPr>
            <w:webHidden/>
          </w:rPr>
        </w:r>
        <w:r w:rsidR="00DB566B">
          <w:rPr>
            <w:webHidden/>
          </w:rPr>
          <w:fldChar w:fldCharType="separate"/>
        </w:r>
        <w:r w:rsidR="005A20C9">
          <w:rPr>
            <w:webHidden/>
          </w:rPr>
          <w:t>82</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39" w:history="1">
        <w:r w:rsidR="00B63856" w:rsidRPr="000E20F6">
          <w:rPr>
            <w:rStyle w:val="Hyperlink"/>
          </w:rPr>
          <w:t>Transport of Specimens to the Laboratory</w:t>
        </w:r>
        <w:r w:rsidR="00B63856">
          <w:rPr>
            <w:webHidden/>
          </w:rPr>
          <w:tab/>
        </w:r>
        <w:r w:rsidR="00DB566B">
          <w:rPr>
            <w:webHidden/>
          </w:rPr>
          <w:fldChar w:fldCharType="begin"/>
        </w:r>
        <w:r w:rsidR="00B63856">
          <w:rPr>
            <w:webHidden/>
          </w:rPr>
          <w:instrText xml:space="preserve"> PAGEREF _Toc373338339 \h </w:instrText>
        </w:r>
        <w:r w:rsidR="00DB566B">
          <w:rPr>
            <w:webHidden/>
          </w:rPr>
        </w:r>
        <w:r w:rsidR="00DB566B">
          <w:rPr>
            <w:webHidden/>
          </w:rPr>
          <w:fldChar w:fldCharType="separate"/>
        </w:r>
        <w:r w:rsidR="005A20C9">
          <w:rPr>
            <w:webHidden/>
          </w:rPr>
          <w:t>82</w:t>
        </w:r>
        <w:r w:rsidR="00DB566B">
          <w:rPr>
            <w:webHidden/>
          </w:rPr>
          <w:fldChar w:fldCharType="end"/>
        </w:r>
      </w:hyperlink>
    </w:p>
    <w:p w:rsidR="00B63856" w:rsidRDefault="00296157" w:rsidP="009801EF">
      <w:pPr>
        <w:pStyle w:val="TOC1"/>
        <w:rPr>
          <w:rFonts w:ascii="Times New Roman" w:hAnsi="Times New Roman" w:cs="Times New Roman"/>
          <w:color w:val="auto"/>
          <w:sz w:val="24"/>
          <w:lang w:val="en-IE" w:eastAsia="en-IE"/>
        </w:rPr>
      </w:pPr>
      <w:hyperlink w:anchor="_Toc373338341" w:history="1">
        <w:r w:rsidR="00B63856" w:rsidRPr="000E20F6">
          <w:rPr>
            <w:rStyle w:val="Hyperlink"/>
            <w:kern w:val="32"/>
          </w:rPr>
          <w:t>Reasons for Rejection/ Abridged testing of Samples received in Microbiology</w:t>
        </w:r>
        <w:r w:rsidR="00B63856">
          <w:rPr>
            <w:webHidden/>
          </w:rPr>
          <w:tab/>
        </w:r>
        <w:r w:rsidR="00DB566B">
          <w:rPr>
            <w:webHidden/>
          </w:rPr>
          <w:fldChar w:fldCharType="begin"/>
        </w:r>
        <w:r w:rsidR="00B63856">
          <w:rPr>
            <w:webHidden/>
          </w:rPr>
          <w:instrText xml:space="preserve"> PAGEREF _Toc373338341 \h </w:instrText>
        </w:r>
        <w:r w:rsidR="00DB566B">
          <w:rPr>
            <w:webHidden/>
          </w:rPr>
        </w:r>
        <w:r w:rsidR="00DB566B">
          <w:rPr>
            <w:webHidden/>
          </w:rPr>
          <w:fldChar w:fldCharType="separate"/>
        </w:r>
        <w:r w:rsidR="005A20C9">
          <w:rPr>
            <w:webHidden/>
          </w:rPr>
          <w:t>84</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42" w:history="1">
        <w:r w:rsidR="00B63856" w:rsidRPr="000E20F6">
          <w:rPr>
            <w:rStyle w:val="Hyperlink"/>
          </w:rPr>
          <w:t>Requesting Additional Tests</w:t>
        </w:r>
        <w:r w:rsidR="00B63856">
          <w:rPr>
            <w:webHidden/>
          </w:rPr>
          <w:tab/>
        </w:r>
        <w:r w:rsidR="00DB566B">
          <w:rPr>
            <w:webHidden/>
          </w:rPr>
          <w:fldChar w:fldCharType="begin"/>
        </w:r>
        <w:r w:rsidR="00B63856">
          <w:rPr>
            <w:webHidden/>
          </w:rPr>
          <w:instrText xml:space="preserve"> PAGEREF _Toc373338342 \h </w:instrText>
        </w:r>
        <w:r w:rsidR="00DB566B">
          <w:rPr>
            <w:webHidden/>
          </w:rPr>
        </w:r>
        <w:r w:rsidR="00DB566B">
          <w:rPr>
            <w:webHidden/>
          </w:rPr>
          <w:fldChar w:fldCharType="separate"/>
        </w:r>
        <w:r w:rsidR="005A20C9">
          <w:rPr>
            <w:webHidden/>
          </w:rPr>
          <w:t>95</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43" w:history="1">
        <w:r w:rsidR="00B63856" w:rsidRPr="000E20F6">
          <w:rPr>
            <w:rStyle w:val="Hyperlink"/>
          </w:rPr>
          <w:t>Storage of Examined Samples</w:t>
        </w:r>
        <w:r w:rsidR="00B63856">
          <w:rPr>
            <w:webHidden/>
          </w:rPr>
          <w:tab/>
        </w:r>
        <w:r w:rsidR="00DB566B">
          <w:rPr>
            <w:webHidden/>
          </w:rPr>
          <w:fldChar w:fldCharType="begin"/>
        </w:r>
        <w:r w:rsidR="00B63856">
          <w:rPr>
            <w:webHidden/>
          </w:rPr>
          <w:instrText xml:space="preserve"> PAGEREF _Toc373338343 \h </w:instrText>
        </w:r>
        <w:r w:rsidR="00DB566B">
          <w:rPr>
            <w:webHidden/>
          </w:rPr>
        </w:r>
        <w:r w:rsidR="00DB566B">
          <w:rPr>
            <w:webHidden/>
          </w:rPr>
          <w:fldChar w:fldCharType="separate"/>
        </w:r>
        <w:r w:rsidR="005A20C9">
          <w:rPr>
            <w:webHidden/>
          </w:rPr>
          <w:t>96</w:t>
        </w:r>
        <w:r w:rsidR="00DB566B">
          <w:rPr>
            <w:webHidden/>
          </w:rPr>
          <w:fldChar w:fldCharType="end"/>
        </w:r>
      </w:hyperlink>
    </w:p>
    <w:p w:rsidR="00B63856" w:rsidRDefault="00296157" w:rsidP="009801EF">
      <w:pPr>
        <w:pStyle w:val="TOC1"/>
        <w:rPr>
          <w:rFonts w:ascii="Times New Roman" w:hAnsi="Times New Roman" w:cs="Times New Roman"/>
          <w:color w:val="auto"/>
          <w:sz w:val="24"/>
          <w:lang w:val="en-IE" w:eastAsia="en-IE"/>
        </w:rPr>
      </w:pPr>
      <w:hyperlink w:anchor="_Toc373338344" w:history="1">
        <w:r w:rsidR="00B63856" w:rsidRPr="000E20F6">
          <w:rPr>
            <w:rStyle w:val="Hyperlink"/>
          </w:rPr>
          <w:t>Microbiology/Serology tests</w:t>
        </w:r>
        <w:r w:rsidR="00B63856">
          <w:rPr>
            <w:webHidden/>
          </w:rPr>
          <w:tab/>
        </w:r>
        <w:r w:rsidR="00DB566B">
          <w:rPr>
            <w:webHidden/>
          </w:rPr>
          <w:fldChar w:fldCharType="begin"/>
        </w:r>
        <w:r w:rsidR="00B63856">
          <w:rPr>
            <w:webHidden/>
          </w:rPr>
          <w:instrText xml:space="preserve"> PAGEREF _Toc373338344 \h </w:instrText>
        </w:r>
        <w:r w:rsidR="00DB566B">
          <w:rPr>
            <w:webHidden/>
          </w:rPr>
        </w:r>
        <w:r w:rsidR="00DB566B">
          <w:rPr>
            <w:webHidden/>
          </w:rPr>
          <w:fldChar w:fldCharType="separate"/>
        </w:r>
        <w:r w:rsidR="005A20C9">
          <w:rPr>
            <w:webHidden/>
          </w:rPr>
          <w:t>97</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45" w:history="1">
        <w:r w:rsidR="00B63856" w:rsidRPr="000E20F6">
          <w:rPr>
            <w:rStyle w:val="Hyperlink"/>
          </w:rPr>
          <w:t>Repeat Examination due to Analytical Failure</w:t>
        </w:r>
        <w:r w:rsidR="00B63856">
          <w:rPr>
            <w:webHidden/>
          </w:rPr>
          <w:tab/>
        </w:r>
        <w:r w:rsidR="00DB566B">
          <w:rPr>
            <w:webHidden/>
          </w:rPr>
          <w:fldChar w:fldCharType="begin"/>
        </w:r>
        <w:r w:rsidR="00B63856">
          <w:rPr>
            <w:webHidden/>
          </w:rPr>
          <w:instrText xml:space="preserve"> PAGEREF _Toc373338345 \h </w:instrText>
        </w:r>
        <w:r w:rsidR="00DB566B">
          <w:rPr>
            <w:webHidden/>
          </w:rPr>
        </w:r>
        <w:r w:rsidR="00DB566B">
          <w:rPr>
            <w:webHidden/>
          </w:rPr>
          <w:fldChar w:fldCharType="separate"/>
        </w:r>
        <w:r w:rsidR="005A20C9">
          <w:rPr>
            <w:webHidden/>
          </w:rPr>
          <w:t>97</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46" w:history="1">
        <w:r w:rsidR="00B63856" w:rsidRPr="000E20F6">
          <w:rPr>
            <w:rStyle w:val="Hyperlink"/>
          </w:rPr>
          <w:t>Further Examination of the Primary Specimen</w:t>
        </w:r>
        <w:r w:rsidR="00B63856">
          <w:rPr>
            <w:webHidden/>
          </w:rPr>
          <w:tab/>
        </w:r>
        <w:r w:rsidR="00DB566B">
          <w:rPr>
            <w:webHidden/>
          </w:rPr>
          <w:fldChar w:fldCharType="begin"/>
        </w:r>
        <w:r w:rsidR="00B63856">
          <w:rPr>
            <w:webHidden/>
          </w:rPr>
          <w:instrText xml:space="preserve"> PAGEREF _Toc373338346 \h </w:instrText>
        </w:r>
        <w:r w:rsidR="00DB566B">
          <w:rPr>
            <w:webHidden/>
          </w:rPr>
        </w:r>
        <w:r w:rsidR="00DB566B">
          <w:rPr>
            <w:webHidden/>
          </w:rPr>
          <w:fldChar w:fldCharType="separate"/>
        </w:r>
        <w:r w:rsidR="005A20C9">
          <w:rPr>
            <w:webHidden/>
          </w:rPr>
          <w:t>97</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47" w:history="1">
        <w:r w:rsidR="00B63856" w:rsidRPr="000E20F6">
          <w:rPr>
            <w:rStyle w:val="Hyperlink"/>
          </w:rPr>
          <w:t>Tests not Listed</w:t>
        </w:r>
        <w:r w:rsidR="00B63856">
          <w:rPr>
            <w:webHidden/>
          </w:rPr>
          <w:tab/>
        </w:r>
        <w:r w:rsidR="00DB566B">
          <w:rPr>
            <w:webHidden/>
          </w:rPr>
          <w:fldChar w:fldCharType="begin"/>
        </w:r>
        <w:r w:rsidR="00B63856">
          <w:rPr>
            <w:webHidden/>
          </w:rPr>
          <w:instrText xml:space="preserve"> PAGEREF _Toc373338347 \h </w:instrText>
        </w:r>
        <w:r w:rsidR="00DB566B">
          <w:rPr>
            <w:webHidden/>
          </w:rPr>
        </w:r>
        <w:r w:rsidR="00DB566B">
          <w:rPr>
            <w:webHidden/>
          </w:rPr>
          <w:fldChar w:fldCharType="separate"/>
        </w:r>
        <w:r w:rsidR="005A20C9">
          <w:rPr>
            <w:webHidden/>
          </w:rPr>
          <w:t>98</w:t>
        </w:r>
        <w:r w:rsidR="00DB566B">
          <w:rPr>
            <w:webHidden/>
          </w:rPr>
          <w:fldChar w:fldCharType="end"/>
        </w:r>
      </w:hyperlink>
    </w:p>
    <w:p w:rsidR="00B63856" w:rsidRDefault="00296157" w:rsidP="009801EF">
      <w:pPr>
        <w:pStyle w:val="TOC1"/>
        <w:rPr>
          <w:rFonts w:ascii="Times New Roman" w:hAnsi="Times New Roman" w:cs="Times New Roman"/>
          <w:color w:val="auto"/>
          <w:sz w:val="24"/>
          <w:lang w:val="en-IE" w:eastAsia="en-IE"/>
        </w:rPr>
      </w:pPr>
      <w:hyperlink w:anchor="_Toc373338348" w:history="1">
        <w:r w:rsidR="00B63856" w:rsidRPr="000E20F6">
          <w:rPr>
            <w:rStyle w:val="Hyperlink"/>
          </w:rPr>
          <w:t>Medical indications and Microbiology test requesting guide</w:t>
        </w:r>
        <w:r w:rsidR="00B63856">
          <w:rPr>
            <w:webHidden/>
          </w:rPr>
          <w:tab/>
        </w:r>
        <w:r w:rsidR="00DB566B">
          <w:rPr>
            <w:webHidden/>
          </w:rPr>
          <w:fldChar w:fldCharType="begin"/>
        </w:r>
        <w:r w:rsidR="00B63856">
          <w:rPr>
            <w:webHidden/>
          </w:rPr>
          <w:instrText xml:space="preserve"> PAGEREF _Toc373338348 \h </w:instrText>
        </w:r>
        <w:r w:rsidR="00DB566B">
          <w:rPr>
            <w:webHidden/>
          </w:rPr>
        </w:r>
        <w:r w:rsidR="00DB566B">
          <w:rPr>
            <w:webHidden/>
          </w:rPr>
          <w:fldChar w:fldCharType="separate"/>
        </w:r>
        <w:r w:rsidR="005A20C9">
          <w:rPr>
            <w:webHidden/>
          </w:rPr>
          <w:t>98</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49" w:history="1">
        <w:r w:rsidR="00B63856" w:rsidRPr="000E20F6">
          <w:rPr>
            <w:rStyle w:val="Hyperlink"/>
          </w:rPr>
          <w:t>Suspected bacteraemia, Systemic Inflammatory Response Syndrome (SIRS), Sepsis, Septic Shock</w:t>
        </w:r>
        <w:r w:rsidR="00B63856">
          <w:rPr>
            <w:webHidden/>
          </w:rPr>
          <w:tab/>
        </w:r>
        <w:r w:rsidR="00DB566B">
          <w:rPr>
            <w:webHidden/>
          </w:rPr>
          <w:fldChar w:fldCharType="begin"/>
        </w:r>
        <w:r w:rsidR="00B63856">
          <w:rPr>
            <w:webHidden/>
          </w:rPr>
          <w:instrText xml:space="preserve"> PAGEREF _Toc373338349 \h </w:instrText>
        </w:r>
        <w:r w:rsidR="00DB566B">
          <w:rPr>
            <w:webHidden/>
          </w:rPr>
        </w:r>
        <w:r w:rsidR="00DB566B">
          <w:rPr>
            <w:webHidden/>
          </w:rPr>
          <w:fldChar w:fldCharType="separate"/>
        </w:r>
        <w:r w:rsidR="005A20C9">
          <w:rPr>
            <w:webHidden/>
          </w:rPr>
          <w:t>98</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50" w:history="1">
        <w:r w:rsidR="00B63856" w:rsidRPr="000E20F6">
          <w:rPr>
            <w:rStyle w:val="Hyperlink"/>
          </w:rPr>
          <w:t>CNS infections</w:t>
        </w:r>
        <w:r w:rsidR="00B63856">
          <w:rPr>
            <w:webHidden/>
          </w:rPr>
          <w:tab/>
        </w:r>
        <w:r w:rsidR="00DB566B">
          <w:rPr>
            <w:webHidden/>
          </w:rPr>
          <w:fldChar w:fldCharType="begin"/>
        </w:r>
        <w:r w:rsidR="00B63856">
          <w:rPr>
            <w:webHidden/>
          </w:rPr>
          <w:instrText xml:space="preserve"> PAGEREF _Toc373338350 \h </w:instrText>
        </w:r>
        <w:r w:rsidR="00DB566B">
          <w:rPr>
            <w:webHidden/>
          </w:rPr>
        </w:r>
        <w:r w:rsidR="00DB566B">
          <w:rPr>
            <w:webHidden/>
          </w:rPr>
          <w:fldChar w:fldCharType="separate"/>
        </w:r>
        <w:r w:rsidR="005A20C9">
          <w:rPr>
            <w:webHidden/>
          </w:rPr>
          <w:t>98</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51" w:history="1">
        <w:r w:rsidR="00B63856" w:rsidRPr="000E20F6">
          <w:rPr>
            <w:rStyle w:val="Hyperlink"/>
          </w:rPr>
          <w:t>Respiratory tract infection</w:t>
        </w:r>
        <w:r w:rsidR="00B63856">
          <w:rPr>
            <w:webHidden/>
          </w:rPr>
          <w:tab/>
        </w:r>
        <w:r w:rsidR="00DB566B">
          <w:rPr>
            <w:webHidden/>
          </w:rPr>
          <w:fldChar w:fldCharType="begin"/>
        </w:r>
        <w:r w:rsidR="00B63856">
          <w:rPr>
            <w:webHidden/>
          </w:rPr>
          <w:instrText xml:space="preserve"> PAGEREF _Toc373338351 \h </w:instrText>
        </w:r>
        <w:r w:rsidR="00DB566B">
          <w:rPr>
            <w:webHidden/>
          </w:rPr>
        </w:r>
        <w:r w:rsidR="00DB566B">
          <w:rPr>
            <w:webHidden/>
          </w:rPr>
          <w:fldChar w:fldCharType="separate"/>
        </w:r>
        <w:r w:rsidR="005A20C9">
          <w:rPr>
            <w:webHidden/>
          </w:rPr>
          <w:t>99</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52" w:history="1">
        <w:r w:rsidR="00B63856" w:rsidRPr="000E20F6">
          <w:rPr>
            <w:rStyle w:val="Hyperlink"/>
          </w:rPr>
          <w:t>Gastrointestinal tract infection</w:t>
        </w:r>
        <w:r w:rsidR="00B63856">
          <w:rPr>
            <w:webHidden/>
          </w:rPr>
          <w:tab/>
        </w:r>
        <w:r w:rsidR="00DB566B">
          <w:rPr>
            <w:webHidden/>
          </w:rPr>
          <w:fldChar w:fldCharType="begin"/>
        </w:r>
        <w:r w:rsidR="00B63856">
          <w:rPr>
            <w:webHidden/>
          </w:rPr>
          <w:instrText xml:space="preserve"> PAGEREF _Toc373338352 \h </w:instrText>
        </w:r>
        <w:r w:rsidR="00DB566B">
          <w:rPr>
            <w:webHidden/>
          </w:rPr>
        </w:r>
        <w:r w:rsidR="00DB566B">
          <w:rPr>
            <w:webHidden/>
          </w:rPr>
          <w:fldChar w:fldCharType="separate"/>
        </w:r>
        <w:r w:rsidR="005A20C9">
          <w:rPr>
            <w:webHidden/>
          </w:rPr>
          <w:t>100</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53" w:history="1">
        <w:r w:rsidR="00B63856" w:rsidRPr="000E20F6">
          <w:rPr>
            <w:rStyle w:val="Hyperlink"/>
          </w:rPr>
          <w:t>Bone and joint infection</w:t>
        </w:r>
        <w:r w:rsidR="00B63856">
          <w:rPr>
            <w:webHidden/>
          </w:rPr>
          <w:tab/>
        </w:r>
        <w:r w:rsidR="00DB566B">
          <w:rPr>
            <w:webHidden/>
          </w:rPr>
          <w:fldChar w:fldCharType="begin"/>
        </w:r>
        <w:r w:rsidR="00B63856">
          <w:rPr>
            <w:webHidden/>
          </w:rPr>
          <w:instrText xml:space="preserve"> PAGEREF _Toc373338353 \h </w:instrText>
        </w:r>
        <w:r w:rsidR="00DB566B">
          <w:rPr>
            <w:webHidden/>
          </w:rPr>
        </w:r>
        <w:r w:rsidR="00DB566B">
          <w:rPr>
            <w:webHidden/>
          </w:rPr>
          <w:fldChar w:fldCharType="separate"/>
        </w:r>
        <w:r w:rsidR="005A20C9">
          <w:rPr>
            <w:webHidden/>
          </w:rPr>
          <w:t>102</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54" w:history="1">
        <w:r w:rsidR="00B63856" w:rsidRPr="000E20F6">
          <w:rPr>
            <w:rStyle w:val="Hyperlink"/>
          </w:rPr>
          <w:t>Urinary Tract Infections</w:t>
        </w:r>
        <w:r w:rsidR="00B63856">
          <w:rPr>
            <w:webHidden/>
          </w:rPr>
          <w:tab/>
        </w:r>
        <w:r w:rsidR="00DB566B">
          <w:rPr>
            <w:webHidden/>
          </w:rPr>
          <w:fldChar w:fldCharType="begin"/>
        </w:r>
        <w:r w:rsidR="00B63856">
          <w:rPr>
            <w:webHidden/>
          </w:rPr>
          <w:instrText xml:space="preserve"> PAGEREF _Toc373338354 \h </w:instrText>
        </w:r>
        <w:r w:rsidR="00DB566B">
          <w:rPr>
            <w:webHidden/>
          </w:rPr>
        </w:r>
        <w:r w:rsidR="00DB566B">
          <w:rPr>
            <w:webHidden/>
          </w:rPr>
          <w:fldChar w:fldCharType="separate"/>
        </w:r>
        <w:r w:rsidR="005A20C9">
          <w:rPr>
            <w:webHidden/>
          </w:rPr>
          <w:t>103</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55" w:history="1">
        <w:r w:rsidR="00B63856" w:rsidRPr="000E20F6">
          <w:rPr>
            <w:rStyle w:val="Hyperlink"/>
          </w:rPr>
          <w:t>Skin and superficial wound swabs</w:t>
        </w:r>
        <w:r w:rsidR="00B63856">
          <w:rPr>
            <w:webHidden/>
          </w:rPr>
          <w:tab/>
        </w:r>
        <w:r w:rsidR="00DB566B">
          <w:rPr>
            <w:webHidden/>
          </w:rPr>
          <w:fldChar w:fldCharType="begin"/>
        </w:r>
        <w:r w:rsidR="00B63856">
          <w:rPr>
            <w:webHidden/>
          </w:rPr>
          <w:instrText xml:space="preserve"> PAGEREF _Toc373338355 \h </w:instrText>
        </w:r>
        <w:r w:rsidR="00DB566B">
          <w:rPr>
            <w:webHidden/>
          </w:rPr>
        </w:r>
        <w:r w:rsidR="00DB566B">
          <w:rPr>
            <w:webHidden/>
          </w:rPr>
          <w:fldChar w:fldCharType="separate"/>
        </w:r>
        <w:r w:rsidR="005A20C9">
          <w:rPr>
            <w:webHidden/>
          </w:rPr>
          <w:t>105</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56" w:history="1">
        <w:r w:rsidR="00B63856" w:rsidRPr="000E20F6">
          <w:rPr>
            <w:rStyle w:val="Hyperlink"/>
          </w:rPr>
          <w:t>Deep-seated wounds/abscesses/ post-operative wound infection</w:t>
        </w:r>
        <w:r w:rsidR="00B63856">
          <w:rPr>
            <w:webHidden/>
          </w:rPr>
          <w:tab/>
        </w:r>
        <w:r w:rsidR="00DB566B">
          <w:rPr>
            <w:webHidden/>
          </w:rPr>
          <w:fldChar w:fldCharType="begin"/>
        </w:r>
        <w:r w:rsidR="00B63856">
          <w:rPr>
            <w:webHidden/>
          </w:rPr>
          <w:instrText xml:space="preserve"> PAGEREF _Toc373338356 \h </w:instrText>
        </w:r>
        <w:r w:rsidR="00DB566B">
          <w:rPr>
            <w:webHidden/>
          </w:rPr>
        </w:r>
        <w:r w:rsidR="00DB566B">
          <w:rPr>
            <w:webHidden/>
          </w:rPr>
          <w:fldChar w:fldCharType="separate"/>
        </w:r>
        <w:r w:rsidR="005A20C9">
          <w:rPr>
            <w:webHidden/>
          </w:rPr>
          <w:t>105</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57" w:history="1">
        <w:r w:rsidR="00B63856" w:rsidRPr="000E20F6">
          <w:rPr>
            <w:rStyle w:val="Hyperlink"/>
          </w:rPr>
          <w:t>Mycobacterial Infection</w:t>
        </w:r>
        <w:r w:rsidR="00B63856">
          <w:rPr>
            <w:webHidden/>
          </w:rPr>
          <w:tab/>
        </w:r>
        <w:r w:rsidR="00DB566B">
          <w:rPr>
            <w:webHidden/>
          </w:rPr>
          <w:fldChar w:fldCharType="begin"/>
        </w:r>
        <w:r w:rsidR="00B63856">
          <w:rPr>
            <w:webHidden/>
          </w:rPr>
          <w:instrText xml:space="preserve"> PAGEREF _Toc373338357 \h </w:instrText>
        </w:r>
        <w:r w:rsidR="00DB566B">
          <w:rPr>
            <w:webHidden/>
          </w:rPr>
        </w:r>
        <w:r w:rsidR="00DB566B">
          <w:rPr>
            <w:webHidden/>
          </w:rPr>
          <w:fldChar w:fldCharType="separate"/>
        </w:r>
        <w:r w:rsidR="005A20C9">
          <w:rPr>
            <w:webHidden/>
          </w:rPr>
          <w:t>106</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58" w:history="1">
        <w:r w:rsidR="00B63856" w:rsidRPr="000E20F6">
          <w:rPr>
            <w:rStyle w:val="Hyperlink"/>
          </w:rPr>
          <w:t>Fungal nail and skin infections</w:t>
        </w:r>
        <w:r w:rsidR="00B63856">
          <w:rPr>
            <w:webHidden/>
          </w:rPr>
          <w:tab/>
        </w:r>
        <w:r w:rsidR="00DB566B">
          <w:rPr>
            <w:webHidden/>
          </w:rPr>
          <w:fldChar w:fldCharType="begin"/>
        </w:r>
        <w:r w:rsidR="00B63856">
          <w:rPr>
            <w:webHidden/>
          </w:rPr>
          <w:instrText xml:space="preserve"> PAGEREF _Toc373338358 \h </w:instrText>
        </w:r>
        <w:r w:rsidR="00DB566B">
          <w:rPr>
            <w:webHidden/>
          </w:rPr>
        </w:r>
        <w:r w:rsidR="00DB566B">
          <w:rPr>
            <w:webHidden/>
          </w:rPr>
          <w:fldChar w:fldCharType="separate"/>
        </w:r>
        <w:r w:rsidR="005A20C9">
          <w:rPr>
            <w:webHidden/>
          </w:rPr>
          <w:t>106</w:t>
        </w:r>
        <w:r w:rsidR="00DB566B">
          <w:rPr>
            <w:webHidden/>
          </w:rPr>
          <w:fldChar w:fldCharType="end"/>
        </w:r>
      </w:hyperlink>
    </w:p>
    <w:p w:rsidR="00B63856" w:rsidRDefault="00296157" w:rsidP="009801EF">
      <w:pPr>
        <w:pStyle w:val="TOC1"/>
        <w:rPr>
          <w:rFonts w:ascii="Times New Roman" w:hAnsi="Times New Roman" w:cs="Times New Roman"/>
          <w:color w:val="auto"/>
          <w:sz w:val="24"/>
          <w:lang w:val="en-IE" w:eastAsia="en-IE"/>
        </w:rPr>
      </w:pPr>
      <w:hyperlink w:anchor="_Toc373338359" w:history="1">
        <w:r w:rsidR="00B63856" w:rsidRPr="000E20F6">
          <w:rPr>
            <w:rStyle w:val="Hyperlink"/>
          </w:rPr>
          <w:t>Medical indications and Serology test requesting guide</w:t>
        </w:r>
        <w:r w:rsidR="00B63856">
          <w:rPr>
            <w:webHidden/>
          </w:rPr>
          <w:tab/>
        </w:r>
        <w:r w:rsidR="00DB566B">
          <w:rPr>
            <w:webHidden/>
          </w:rPr>
          <w:fldChar w:fldCharType="begin"/>
        </w:r>
        <w:r w:rsidR="00B63856">
          <w:rPr>
            <w:webHidden/>
          </w:rPr>
          <w:instrText xml:space="preserve"> PAGEREF _Toc373338359 \h </w:instrText>
        </w:r>
        <w:r w:rsidR="00DB566B">
          <w:rPr>
            <w:webHidden/>
          </w:rPr>
        </w:r>
        <w:r w:rsidR="00DB566B">
          <w:rPr>
            <w:webHidden/>
          </w:rPr>
          <w:fldChar w:fldCharType="separate"/>
        </w:r>
        <w:r w:rsidR="005A20C9">
          <w:rPr>
            <w:webHidden/>
          </w:rPr>
          <w:t>107</w:t>
        </w:r>
        <w:r w:rsidR="00DB566B">
          <w:rPr>
            <w:webHidden/>
          </w:rPr>
          <w:fldChar w:fldCharType="end"/>
        </w:r>
      </w:hyperlink>
    </w:p>
    <w:p w:rsidR="00B63856" w:rsidRDefault="00296157" w:rsidP="009801EF">
      <w:pPr>
        <w:pStyle w:val="TOC1"/>
        <w:rPr>
          <w:rFonts w:ascii="Times New Roman" w:hAnsi="Times New Roman" w:cs="Times New Roman"/>
          <w:color w:val="auto"/>
          <w:sz w:val="24"/>
          <w:lang w:val="en-IE" w:eastAsia="en-IE"/>
        </w:rPr>
      </w:pPr>
      <w:hyperlink w:anchor="_Toc373338360" w:history="1">
        <w:r w:rsidR="00B63856" w:rsidRPr="000E20F6">
          <w:rPr>
            <w:rStyle w:val="Hyperlink"/>
          </w:rPr>
          <w:t>List of Microbiology tests and their Sample requirements</w:t>
        </w:r>
        <w:r w:rsidR="00B63856">
          <w:rPr>
            <w:webHidden/>
          </w:rPr>
          <w:tab/>
        </w:r>
        <w:r w:rsidR="00DB566B">
          <w:rPr>
            <w:webHidden/>
          </w:rPr>
          <w:fldChar w:fldCharType="begin"/>
        </w:r>
        <w:r w:rsidR="00B63856">
          <w:rPr>
            <w:webHidden/>
          </w:rPr>
          <w:instrText xml:space="preserve"> PAGEREF _Toc373338360 \h </w:instrText>
        </w:r>
        <w:r w:rsidR="00DB566B">
          <w:rPr>
            <w:webHidden/>
          </w:rPr>
        </w:r>
        <w:r w:rsidR="00DB566B">
          <w:rPr>
            <w:webHidden/>
          </w:rPr>
          <w:fldChar w:fldCharType="separate"/>
        </w:r>
        <w:r w:rsidR="005A20C9">
          <w:rPr>
            <w:webHidden/>
          </w:rPr>
          <w:t>111</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61" w:history="1">
        <w:r w:rsidR="00B63856" w:rsidRPr="000E20F6">
          <w:rPr>
            <w:rStyle w:val="Hyperlink"/>
          </w:rPr>
          <w:t>Abscess culture</w:t>
        </w:r>
        <w:r w:rsidR="00B63856">
          <w:rPr>
            <w:webHidden/>
          </w:rPr>
          <w:tab/>
        </w:r>
        <w:r w:rsidR="00DB566B">
          <w:rPr>
            <w:webHidden/>
          </w:rPr>
          <w:fldChar w:fldCharType="begin"/>
        </w:r>
        <w:r w:rsidR="00B63856">
          <w:rPr>
            <w:webHidden/>
          </w:rPr>
          <w:instrText xml:space="preserve"> PAGEREF _Toc373338361 \h </w:instrText>
        </w:r>
        <w:r w:rsidR="00DB566B">
          <w:rPr>
            <w:webHidden/>
          </w:rPr>
        </w:r>
        <w:r w:rsidR="00DB566B">
          <w:rPr>
            <w:webHidden/>
          </w:rPr>
          <w:fldChar w:fldCharType="separate"/>
        </w:r>
        <w:r w:rsidR="005A20C9">
          <w:rPr>
            <w:webHidden/>
          </w:rPr>
          <w:t>111</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62" w:history="1">
        <w:r w:rsidR="00B63856" w:rsidRPr="000E20F6">
          <w:rPr>
            <w:rStyle w:val="Hyperlink"/>
          </w:rPr>
          <w:t>Acanthamoeba PCR</w:t>
        </w:r>
        <w:r w:rsidR="00B63856">
          <w:rPr>
            <w:webHidden/>
          </w:rPr>
          <w:tab/>
        </w:r>
        <w:r w:rsidR="00DB566B">
          <w:rPr>
            <w:webHidden/>
          </w:rPr>
          <w:fldChar w:fldCharType="begin"/>
        </w:r>
        <w:r w:rsidR="00B63856">
          <w:rPr>
            <w:webHidden/>
          </w:rPr>
          <w:instrText xml:space="preserve"> PAGEREF _Toc373338362 \h </w:instrText>
        </w:r>
        <w:r w:rsidR="00DB566B">
          <w:rPr>
            <w:webHidden/>
          </w:rPr>
        </w:r>
        <w:r w:rsidR="00DB566B">
          <w:rPr>
            <w:webHidden/>
          </w:rPr>
          <w:fldChar w:fldCharType="separate"/>
        </w:r>
        <w:r w:rsidR="005A20C9">
          <w:rPr>
            <w:webHidden/>
          </w:rPr>
          <w:t>113</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63" w:history="1">
        <w:r w:rsidR="00B63856" w:rsidRPr="000E20F6">
          <w:rPr>
            <w:rStyle w:val="Hyperlink"/>
          </w:rPr>
          <w:t>Bartholins cyst fluid</w:t>
        </w:r>
        <w:r w:rsidR="00B63856">
          <w:rPr>
            <w:webHidden/>
          </w:rPr>
          <w:tab/>
        </w:r>
        <w:r w:rsidR="00DB566B">
          <w:rPr>
            <w:webHidden/>
          </w:rPr>
          <w:fldChar w:fldCharType="begin"/>
        </w:r>
        <w:r w:rsidR="00B63856">
          <w:rPr>
            <w:webHidden/>
          </w:rPr>
          <w:instrText xml:space="preserve"> PAGEREF _Toc373338363 \h </w:instrText>
        </w:r>
        <w:r w:rsidR="00DB566B">
          <w:rPr>
            <w:webHidden/>
          </w:rPr>
        </w:r>
        <w:r w:rsidR="00DB566B">
          <w:rPr>
            <w:webHidden/>
          </w:rPr>
          <w:fldChar w:fldCharType="separate"/>
        </w:r>
        <w:r w:rsidR="005A20C9">
          <w:rPr>
            <w:webHidden/>
          </w:rPr>
          <w:t>113</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64" w:history="1">
        <w:r w:rsidR="00B63856" w:rsidRPr="000E20F6">
          <w:rPr>
            <w:rStyle w:val="Hyperlink"/>
          </w:rPr>
          <w:t>Biopsy, Tissue, Bone and Prosthetic Devices</w:t>
        </w:r>
        <w:r w:rsidR="00B63856">
          <w:rPr>
            <w:webHidden/>
          </w:rPr>
          <w:tab/>
        </w:r>
        <w:r w:rsidR="00DB566B">
          <w:rPr>
            <w:webHidden/>
          </w:rPr>
          <w:fldChar w:fldCharType="begin"/>
        </w:r>
        <w:r w:rsidR="00B63856">
          <w:rPr>
            <w:webHidden/>
          </w:rPr>
          <w:instrText xml:space="preserve"> PAGEREF _Toc373338364 \h </w:instrText>
        </w:r>
        <w:r w:rsidR="00DB566B">
          <w:rPr>
            <w:webHidden/>
          </w:rPr>
        </w:r>
        <w:r w:rsidR="00DB566B">
          <w:rPr>
            <w:webHidden/>
          </w:rPr>
          <w:fldChar w:fldCharType="separate"/>
        </w:r>
        <w:r w:rsidR="005A20C9">
          <w:rPr>
            <w:webHidden/>
          </w:rPr>
          <w:t>114</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65" w:history="1">
        <w:r w:rsidR="00B63856" w:rsidRPr="000E20F6">
          <w:rPr>
            <w:rStyle w:val="Hyperlink"/>
          </w:rPr>
          <w:t>Blood Cultures</w:t>
        </w:r>
        <w:r w:rsidR="00B63856">
          <w:rPr>
            <w:webHidden/>
          </w:rPr>
          <w:tab/>
        </w:r>
        <w:r w:rsidR="00DB566B">
          <w:rPr>
            <w:webHidden/>
          </w:rPr>
          <w:fldChar w:fldCharType="begin"/>
        </w:r>
        <w:r w:rsidR="00B63856">
          <w:rPr>
            <w:webHidden/>
          </w:rPr>
          <w:instrText xml:space="preserve"> PAGEREF _Toc373338365 \h </w:instrText>
        </w:r>
        <w:r w:rsidR="00DB566B">
          <w:rPr>
            <w:webHidden/>
          </w:rPr>
        </w:r>
        <w:r w:rsidR="00DB566B">
          <w:rPr>
            <w:webHidden/>
          </w:rPr>
          <w:fldChar w:fldCharType="separate"/>
        </w:r>
        <w:r w:rsidR="005A20C9">
          <w:rPr>
            <w:webHidden/>
          </w:rPr>
          <w:t>115</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66" w:history="1">
        <w:r w:rsidR="00B63856" w:rsidRPr="000E20F6">
          <w:rPr>
            <w:rStyle w:val="Hyperlink"/>
          </w:rPr>
          <w:t>Bronchoalveolar Lavage/ Bronchial Washings/ Antral Washout</w:t>
        </w:r>
        <w:r w:rsidR="00B63856">
          <w:rPr>
            <w:webHidden/>
          </w:rPr>
          <w:tab/>
        </w:r>
        <w:r w:rsidR="00DB566B">
          <w:rPr>
            <w:webHidden/>
          </w:rPr>
          <w:fldChar w:fldCharType="begin"/>
        </w:r>
        <w:r w:rsidR="00B63856">
          <w:rPr>
            <w:webHidden/>
          </w:rPr>
          <w:instrText xml:space="preserve"> PAGEREF _Toc373338366 \h </w:instrText>
        </w:r>
        <w:r w:rsidR="00DB566B">
          <w:rPr>
            <w:webHidden/>
          </w:rPr>
        </w:r>
        <w:r w:rsidR="00DB566B">
          <w:rPr>
            <w:webHidden/>
          </w:rPr>
          <w:fldChar w:fldCharType="separate"/>
        </w:r>
        <w:r w:rsidR="005A20C9">
          <w:rPr>
            <w:webHidden/>
          </w:rPr>
          <w:t>118</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67" w:history="1">
        <w:r w:rsidR="00B63856" w:rsidRPr="000E20F6">
          <w:rPr>
            <w:rStyle w:val="Hyperlink"/>
          </w:rPr>
          <w:t>Catheter Tips (intravenous or intra-arterial)</w:t>
        </w:r>
        <w:r w:rsidR="00B63856">
          <w:rPr>
            <w:webHidden/>
          </w:rPr>
          <w:tab/>
        </w:r>
        <w:r w:rsidR="00DB566B">
          <w:rPr>
            <w:webHidden/>
          </w:rPr>
          <w:fldChar w:fldCharType="begin"/>
        </w:r>
        <w:r w:rsidR="00B63856">
          <w:rPr>
            <w:webHidden/>
          </w:rPr>
          <w:instrText xml:space="preserve"> PAGEREF _Toc373338367 \h </w:instrText>
        </w:r>
        <w:r w:rsidR="00DB566B">
          <w:rPr>
            <w:webHidden/>
          </w:rPr>
        </w:r>
        <w:r w:rsidR="00DB566B">
          <w:rPr>
            <w:webHidden/>
          </w:rPr>
          <w:fldChar w:fldCharType="separate"/>
        </w:r>
        <w:r w:rsidR="005A20C9">
          <w:rPr>
            <w:webHidden/>
          </w:rPr>
          <w:t>119</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68" w:history="1">
        <w:r w:rsidR="00B63856" w:rsidRPr="000E20F6">
          <w:rPr>
            <w:rStyle w:val="Hyperlink"/>
          </w:rPr>
          <w:t>Cerebrospinal fluid (CSF)</w:t>
        </w:r>
        <w:r w:rsidR="00B63856">
          <w:rPr>
            <w:webHidden/>
          </w:rPr>
          <w:tab/>
        </w:r>
        <w:r w:rsidR="00DB566B">
          <w:rPr>
            <w:webHidden/>
          </w:rPr>
          <w:fldChar w:fldCharType="begin"/>
        </w:r>
        <w:r w:rsidR="00B63856">
          <w:rPr>
            <w:webHidden/>
          </w:rPr>
          <w:instrText xml:space="preserve"> PAGEREF _Toc373338368 \h </w:instrText>
        </w:r>
        <w:r w:rsidR="00DB566B">
          <w:rPr>
            <w:webHidden/>
          </w:rPr>
        </w:r>
        <w:r w:rsidR="00DB566B">
          <w:rPr>
            <w:webHidden/>
          </w:rPr>
          <w:fldChar w:fldCharType="separate"/>
        </w:r>
        <w:r w:rsidR="005A20C9">
          <w:rPr>
            <w:webHidden/>
          </w:rPr>
          <w:t>120</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69" w:history="1">
        <w:r w:rsidR="00B63856" w:rsidRPr="000E20F6">
          <w:rPr>
            <w:rStyle w:val="Hyperlink"/>
          </w:rPr>
          <w:t>Corneal Scrapings</w:t>
        </w:r>
        <w:r w:rsidR="00B63856">
          <w:rPr>
            <w:webHidden/>
          </w:rPr>
          <w:tab/>
        </w:r>
        <w:r w:rsidR="00DB566B">
          <w:rPr>
            <w:webHidden/>
          </w:rPr>
          <w:fldChar w:fldCharType="begin"/>
        </w:r>
        <w:r w:rsidR="00B63856">
          <w:rPr>
            <w:webHidden/>
          </w:rPr>
          <w:instrText xml:space="preserve"> PAGEREF _Toc373338369 \h </w:instrText>
        </w:r>
        <w:r w:rsidR="00DB566B">
          <w:rPr>
            <w:webHidden/>
          </w:rPr>
        </w:r>
        <w:r w:rsidR="00DB566B">
          <w:rPr>
            <w:webHidden/>
          </w:rPr>
          <w:fldChar w:fldCharType="separate"/>
        </w:r>
        <w:r w:rsidR="005A20C9">
          <w:rPr>
            <w:webHidden/>
          </w:rPr>
          <w:t>122</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70" w:history="1">
        <w:r w:rsidR="00B63856" w:rsidRPr="000E20F6">
          <w:rPr>
            <w:rStyle w:val="Hyperlink"/>
          </w:rPr>
          <w:t>Eye Swabs</w:t>
        </w:r>
        <w:r w:rsidR="00B63856">
          <w:rPr>
            <w:webHidden/>
          </w:rPr>
          <w:tab/>
        </w:r>
        <w:r w:rsidR="00DB566B">
          <w:rPr>
            <w:webHidden/>
          </w:rPr>
          <w:fldChar w:fldCharType="begin"/>
        </w:r>
        <w:r w:rsidR="00B63856">
          <w:rPr>
            <w:webHidden/>
          </w:rPr>
          <w:instrText xml:space="preserve"> PAGEREF _Toc373338370 \h </w:instrText>
        </w:r>
        <w:r w:rsidR="00DB566B">
          <w:rPr>
            <w:webHidden/>
          </w:rPr>
        </w:r>
        <w:r w:rsidR="00DB566B">
          <w:rPr>
            <w:webHidden/>
          </w:rPr>
          <w:fldChar w:fldCharType="separate"/>
        </w:r>
        <w:r w:rsidR="005A20C9">
          <w:rPr>
            <w:webHidden/>
          </w:rPr>
          <w:t>123</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71" w:history="1">
        <w:r w:rsidR="00B63856" w:rsidRPr="000E20F6">
          <w:rPr>
            <w:rStyle w:val="Hyperlink"/>
          </w:rPr>
          <w:t>Faeces</w:t>
        </w:r>
        <w:r w:rsidR="00B63856">
          <w:rPr>
            <w:webHidden/>
          </w:rPr>
          <w:tab/>
        </w:r>
        <w:r w:rsidR="00DB566B">
          <w:rPr>
            <w:webHidden/>
          </w:rPr>
          <w:fldChar w:fldCharType="begin"/>
        </w:r>
        <w:r w:rsidR="00B63856">
          <w:rPr>
            <w:webHidden/>
          </w:rPr>
          <w:instrText xml:space="preserve"> PAGEREF _Toc373338371 \h </w:instrText>
        </w:r>
        <w:r w:rsidR="00DB566B">
          <w:rPr>
            <w:webHidden/>
          </w:rPr>
        </w:r>
        <w:r w:rsidR="00DB566B">
          <w:rPr>
            <w:webHidden/>
          </w:rPr>
          <w:fldChar w:fldCharType="separate"/>
        </w:r>
        <w:r w:rsidR="005A20C9">
          <w:rPr>
            <w:webHidden/>
          </w:rPr>
          <w:t>124</w:t>
        </w:r>
        <w:r w:rsidR="00DB566B">
          <w:rPr>
            <w:webHidden/>
          </w:rPr>
          <w:fldChar w:fldCharType="end"/>
        </w:r>
      </w:hyperlink>
    </w:p>
    <w:p w:rsidR="00B63856" w:rsidRDefault="00296157">
      <w:pPr>
        <w:pStyle w:val="TOC3"/>
        <w:rPr>
          <w:rFonts w:ascii="Times New Roman" w:hAnsi="Times New Roman"/>
          <w:noProof/>
          <w:sz w:val="24"/>
          <w:lang w:val="en-IE" w:eastAsia="en-IE"/>
        </w:rPr>
      </w:pPr>
      <w:hyperlink w:anchor="_Toc373338372" w:history="1">
        <w:r w:rsidR="00B63856" w:rsidRPr="000E20F6">
          <w:rPr>
            <w:rStyle w:val="Hyperlink"/>
            <w:noProof/>
          </w:rPr>
          <w:t>Faeces - Routine</w:t>
        </w:r>
        <w:r w:rsidR="00B63856">
          <w:rPr>
            <w:noProof/>
            <w:webHidden/>
          </w:rPr>
          <w:tab/>
        </w:r>
        <w:r w:rsidR="00DB566B">
          <w:rPr>
            <w:noProof/>
            <w:webHidden/>
          </w:rPr>
          <w:fldChar w:fldCharType="begin"/>
        </w:r>
        <w:r w:rsidR="00B63856">
          <w:rPr>
            <w:noProof/>
            <w:webHidden/>
          </w:rPr>
          <w:instrText xml:space="preserve"> PAGEREF _Toc373338372 \h </w:instrText>
        </w:r>
        <w:r w:rsidR="00DB566B">
          <w:rPr>
            <w:noProof/>
            <w:webHidden/>
          </w:rPr>
        </w:r>
        <w:r w:rsidR="00DB566B">
          <w:rPr>
            <w:noProof/>
            <w:webHidden/>
          </w:rPr>
          <w:fldChar w:fldCharType="separate"/>
        </w:r>
        <w:r w:rsidR="005A20C9">
          <w:rPr>
            <w:noProof/>
            <w:webHidden/>
          </w:rPr>
          <w:t>124</w:t>
        </w:r>
        <w:r w:rsidR="00DB566B">
          <w:rPr>
            <w:noProof/>
            <w:webHidden/>
          </w:rPr>
          <w:fldChar w:fldCharType="end"/>
        </w:r>
      </w:hyperlink>
    </w:p>
    <w:p w:rsidR="00B63856" w:rsidRDefault="00296157">
      <w:pPr>
        <w:pStyle w:val="TOC3"/>
        <w:rPr>
          <w:rFonts w:ascii="Times New Roman" w:hAnsi="Times New Roman"/>
          <w:noProof/>
          <w:sz w:val="24"/>
          <w:lang w:val="en-IE" w:eastAsia="en-IE"/>
        </w:rPr>
      </w:pPr>
      <w:hyperlink w:anchor="_Toc373338373" w:history="1">
        <w:r w:rsidR="00B63856" w:rsidRPr="000E20F6">
          <w:rPr>
            <w:rStyle w:val="Hyperlink"/>
            <w:noProof/>
          </w:rPr>
          <w:t xml:space="preserve">Faeces - </w:t>
        </w:r>
        <w:r w:rsidR="00B63856" w:rsidRPr="000E20F6">
          <w:rPr>
            <w:rStyle w:val="Hyperlink"/>
            <w:i/>
            <w:iCs/>
            <w:noProof/>
          </w:rPr>
          <w:t xml:space="preserve">C. difficile </w:t>
        </w:r>
        <w:r w:rsidR="00B63856" w:rsidRPr="000E20F6">
          <w:rPr>
            <w:rStyle w:val="Hyperlink"/>
            <w:noProof/>
          </w:rPr>
          <w:t>Toxin Assay</w:t>
        </w:r>
        <w:r w:rsidR="00B63856">
          <w:rPr>
            <w:noProof/>
            <w:webHidden/>
          </w:rPr>
          <w:tab/>
        </w:r>
        <w:r w:rsidR="00DB566B">
          <w:rPr>
            <w:noProof/>
            <w:webHidden/>
          </w:rPr>
          <w:fldChar w:fldCharType="begin"/>
        </w:r>
        <w:r w:rsidR="00B63856">
          <w:rPr>
            <w:noProof/>
            <w:webHidden/>
          </w:rPr>
          <w:instrText xml:space="preserve"> PAGEREF _Toc373338373 \h </w:instrText>
        </w:r>
        <w:r w:rsidR="00DB566B">
          <w:rPr>
            <w:noProof/>
            <w:webHidden/>
          </w:rPr>
        </w:r>
        <w:r w:rsidR="00DB566B">
          <w:rPr>
            <w:noProof/>
            <w:webHidden/>
          </w:rPr>
          <w:fldChar w:fldCharType="separate"/>
        </w:r>
        <w:r w:rsidR="005A20C9">
          <w:rPr>
            <w:noProof/>
            <w:webHidden/>
          </w:rPr>
          <w:t>126</w:t>
        </w:r>
        <w:r w:rsidR="00DB566B">
          <w:rPr>
            <w:noProof/>
            <w:webHidden/>
          </w:rPr>
          <w:fldChar w:fldCharType="end"/>
        </w:r>
      </w:hyperlink>
    </w:p>
    <w:p w:rsidR="00B63856" w:rsidRDefault="00296157">
      <w:pPr>
        <w:pStyle w:val="TOC3"/>
        <w:rPr>
          <w:rFonts w:ascii="Times New Roman" w:hAnsi="Times New Roman"/>
          <w:noProof/>
          <w:sz w:val="24"/>
          <w:lang w:val="en-IE" w:eastAsia="en-IE"/>
        </w:rPr>
      </w:pPr>
      <w:hyperlink w:anchor="_Toc373338374" w:history="1">
        <w:r w:rsidR="00B63856" w:rsidRPr="000E20F6">
          <w:rPr>
            <w:rStyle w:val="Hyperlink"/>
            <w:noProof/>
          </w:rPr>
          <w:t>Faeces – Norovirus Testing</w:t>
        </w:r>
        <w:r w:rsidR="00B63856">
          <w:rPr>
            <w:noProof/>
            <w:webHidden/>
          </w:rPr>
          <w:tab/>
        </w:r>
        <w:r w:rsidR="00DB566B">
          <w:rPr>
            <w:noProof/>
            <w:webHidden/>
          </w:rPr>
          <w:fldChar w:fldCharType="begin"/>
        </w:r>
        <w:r w:rsidR="00B63856">
          <w:rPr>
            <w:noProof/>
            <w:webHidden/>
          </w:rPr>
          <w:instrText xml:space="preserve"> PAGEREF _Toc373338374 \h </w:instrText>
        </w:r>
        <w:r w:rsidR="00DB566B">
          <w:rPr>
            <w:noProof/>
            <w:webHidden/>
          </w:rPr>
        </w:r>
        <w:r w:rsidR="00DB566B">
          <w:rPr>
            <w:noProof/>
            <w:webHidden/>
          </w:rPr>
          <w:fldChar w:fldCharType="separate"/>
        </w:r>
        <w:r w:rsidR="005A20C9">
          <w:rPr>
            <w:noProof/>
            <w:webHidden/>
          </w:rPr>
          <w:t>127</w:t>
        </w:r>
        <w:r w:rsidR="00DB566B">
          <w:rPr>
            <w:noProof/>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75" w:history="1">
        <w:r w:rsidR="00B63856" w:rsidRPr="000E20F6">
          <w:rPr>
            <w:rStyle w:val="Hyperlink"/>
          </w:rPr>
          <w:t>Fluids</w:t>
        </w:r>
        <w:r w:rsidR="00B63856">
          <w:rPr>
            <w:webHidden/>
          </w:rPr>
          <w:tab/>
        </w:r>
        <w:r w:rsidR="00DB566B">
          <w:rPr>
            <w:webHidden/>
          </w:rPr>
          <w:fldChar w:fldCharType="begin"/>
        </w:r>
        <w:r w:rsidR="00B63856">
          <w:rPr>
            <w:webHidden/>
          </w:rPr>
          <w:instrText xml:space="preserve"> PAGEREF _Toc373338375 \h </w:instrText>
        </w:r>
        <w:r w:rsidR="00DB566B">
          <w:rPr>
            <w:webHidden/>
          </w:rPr>
        </w:r>
        <w:r w:rsidR="00DB566B">
          <w:rPr>
            <w:webHidden/>
          </w:rPr>
          <w:fldChar w:fldCharType="separate"/>
        </w:r>
        <w:r w:rsidR="005A20C9">
          <w:rPr>
            <w:webHidden/>
          </w:rPr>
          <w:t>128</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76" w:history="1">
        <w:r w:rsidR="00B63856" w:rsidRPr="000E20F6">
          <w:rPr>
            <w:rStyle w:val="Hyperlink"/>
          </w:rPr>
          <w:t>Fungal (Mycology) Culture</w:t>
        </w:r>
        <w:r w:rsidR="00B63856">
          <w:rPr>
            <w:webHidden/>
          </w:rPr>
          <w:tab/>
        </w:r>
        <w:r w:rsidR="00DB566B">
          <w:rPr>
            <w:webHidden/>
          </w:rPr>
          <w:fldChar w:fldCharType="begin"/>
        </w:r>
        <w:r w:rsidR="00B63856">
          <w:rPr>
            <w:webHidden/>
          </w:rPr>
          <w:instrText xml:space="preserve"> PAGEREF _Toc373338376 \h </w:instrText>
        </w:r>
        <w:r w:rsidR="00DB566B">
          <w:rPr>
            <w:webHidden/>
          </w:rPr>
        </w:r>
        <w:r w:rsidR="00DB566B">
          <w:rPr>
            <w:webHidden/>
          </w:rPr>
          <w:fldChar w:fldCharType="separate"/>
        </w:r>
        <w:r w:rsidR="005A20C9">
          <w:rPr>
            <w:webHidden/>
          </w:rPr>
          <w:t>129</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77" w:history="1">
        <w:r w:rsidR="00B63856" w:rsidRPr="000E20F6">
          <w:rPr>
            <w:rStyle w:val="Hyperlink"/>
          </w:rPr>
          <w:t>Genital Tract Swabs</w:t>
        </w:r>
        <w:r w:rsidR="00B63856">
          <w:rPr>
            <w:webHidden/>
          </w:rPr>
          <w:tab/>
        </w:r>
        <w:r w:rsidR="00DB566B">
          <w:rPr>
            <w:webHidden/>
          </w:rPr>
          <w:fldChar w:fldCharType="begin"/>
        </w:r>
        <w:r w:rsidR="00B63856">
          <w:rPr>
            <w:webHidden/>
          </w:rPr>
          <w:instrText xml:space="preserve"> PAGEREF _Toc373338377 \h </w:instrText>
        </w:r>
        <w:r w:rsidR="00DB566B">
          <w:rPr>
            <w:webHidden/>
          </w:rPr>
        </w:r>
        <w:r w:rsidR="00DB566B">
          <w:rPr>
            <w:webHidden/>
          </w:rPr>
          <w:fldChar w:fldCharType="separate"/>
        </w:r>
        <w:r w:rsidR="005A20C9">
          <w:rPr>
            <w:webHidden/>
          </w:rPr>
          <w:t>131</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78" w:history="1">
        <w:r w:rsidR="00B63856" w:rsidRPr="000E20F6">
          <w:rPr>
            <w:rStyle w:val="Hyperlink"/>
          </w:rPr>
          <w:t>Legionella Urinary Antigen</w:t>
        </w:r>
        <w:r w:rsidR="00B63856">
          <w:rPr>
            <w:webHidden/>
          </w:rPr>
          <w:tab/>
        </w:r>
        <w:r w:rsidR="00DB566B">
          <w:rPr>
            <w:webHidden/>
          </w:rPr>
          <w:fldChar w:fldCharType="begin"/>
        </w:r>
        <w:r w:rsidR="00B63856">
          <w:rPr>
            <w:webHidden/>
          </w:rPr>
          <w:instrText xml:space="preserve"> PAGEREF _Toc373338378 \h </w:instrText>
        </w:r>
        <w:r w:rsidR="00DB566B">
          <w:rPr>
            <w:webHidden/>
          </w:rPr>
        </w:r>
        <w:r w:rsidR="00DB566B">
          <w:rPr>
            <w:webHidden/>
          </w:rPr>
          <w:fldChar w:fldCharType="separate"/>
        </w:r>
        <w:r w:rsidR="005A20C9">
          <w:rPr>
            <w:webHidden/>
          </w:rPr>
          <w:t>159</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79" w:history="1">
        <w:r w:rsidR="00B63856" w:rsidRPr="000E20F6">
          <w:rPr>
            <w:rStyle w:val="Hyperlink"/>
          </w:rPr>
          <w:t>Mycobacterium Staining and Culture</w:t>
        </w:r>
        <w:r w:rsidR="00A07327">
          <w:rPr>
            <w:rStyle w:val="Hyperlink"/>
          </w:rPr>
          <w:t xml:space="preserve"> </w:t>
        </w:r>
        <w:r w:rsidR="00B63856">
          <w:rPr>
            <w:webHidden/>
          </w:rPr>
          <w:tab/>
        </w:r>
        <w:r w:rsidR="00DB566B">
          <w:rPr>
            <w:webHidden/>
          </w:rPr>
          <w:fldChar w:fldCharType="begin"/>
        </w:r>
        <w:r w:rsidR="00B63856">
          <w:rPr>
            <w:webHidden/>
          </w:rPr>
          <w:instrText xml:space="preserve"> PAGEREF _Toc373338379 \h </w:instrText>
        </w:r>
        <w:r w:rsidR="00DB566B">
          <w:rPr>
            <w:webHidden/>
          </w:rPr>
        </w:r>
        <w:r w:rsidR="00DB566B">
          <w:rPr>
            <w:webHidden/>
          </w:rPr>
          <w:fldChar w:fldCharType="separate"/>
        </w:r>
        <w:r w:rsidR="005A20C9">
          <w:rPr>
            <w:webHidden/>
          </w:rPr>
          <w:t>133</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80" w:history="1">
        <w:r w:rsidR="00B63856" w:rsidRPr="000E20F6">
          <w:rPr>
            <w:rStyle w:val="Hyperlink"/>
          </w:rPr>
          <w:t>Parasites, Ova, and Cysts.</w:t>
        </w:r>
        <w:r w:rsidR="00B63856">
          <w:rPr>
            <w:webHidden/>
          </w:rPr>
          <w:tab/>
        </w:r>
        <w:r w:rsidR="00DB566B">
          <w:rPr>
            <w:webHidden/>
          </w:rPr>
          <w:fldChar w:fldCharType="begin"/>
        </w:r>
        <w:r w:rsidR="00B63856">
          <w:rPr>
            <w:webHidden/>
          </w:rPr>
          <w:instrText xml:space="preserve"> PAGEREF _Toc373338380 \h </w:instrText>
        </w:r>
        <w:r w:rsidR="00DB566B">
          <w:rPr>
            <w:webHidden/>
          </w:rPr>
        </w:r>
        <w:r w:rsidR="00DB566B">
          <w:rPr>
            <w:webHidden/>
          </w:rPr>
          <w:fldChar w:fldCharType="separate"/>
        </w:r>
        <w:r w:rsidR="005A20C9">
          <w:rPr>
            <w:webHidden/>
          </w:rPr>
          <w:t>136</w:t>
        </w:r>
        <w:r w:rsidR="00DB566B">
          <w:rPr>
            <w:webHidden/>
          </w:rPr>
          <w:fldChar w:fldCharType="end"/>
        </w:r>
      </w:hyperlink>
    </w:p>
    <w:p w:rsidR="00A07327" w:rsidRPr="00A07327" w:rsidRDefault="00A07327" w:rsidP="00867716">
      <w:pPr>
        <w:pStyle w:val="TOC2"/>
        <w:rPr>
          <w:rStyle w:val="Hyperlink"/>
          <w:u w:val="none"/>
        </w:rPr>
      </w:pPr>
      <w:r w:rsidRPr="00A07327">
        <w:rPr>
          <w:rStyle w:val="Hyperlink"/>
          <w:u w:val="none"/>
        </w:rPr>
        <w:t>Pneumococcal Urinary Antigen</w:t>
      </w:r>
      <w:r>
        <w:rPr>
          <w:rStyle w:val="Hyperlink"/>
          <w:u w:val="none"/>
        </w:rPr>
        <w:t xml:space="preserve">                                                                               </w:t>
      </w:r>
    </w:p>
    <w:p w:rsidR="00867716" w:rsidRPr="00867716" w:rsidRDefault="00867716" w:rsidP="00867716">
      <w:pPr>
        <w:pStyle w:val="TOC2"/>
        <w:rPr>
          <w:rStyle w:val="Hyperlink"/>
          <w:u w:val="none"/>
        </w:rPr>
      </w:pPr>
      <w:r w:rsidRPr="00867716">
        <w:rPr>
          <w:rStyle w:val="Hyperlink"/>
          <w:u w:val="none"/>
        </w:rPr>
        <w:t>Pregnancy Tests</w:t>
      </w:r>
    </w:p>
    <w:p w:rsidR="00B63856" w:rsidRDefault="00296157" w:rsidP="00867716">
      <w:pPr>
        <w:pStyle w:val="TOC2"/>
        <w:rPr>
          <w:rFonts w:ascii="Times New Roman" w:hAnsi="Times New Roman" w:cs="Times New Roman"/>
          <w:sz w:val="24"/>
          <w:szCs w:val="24"/>
          <w:lang w:val="en-IE" w:eastAsia="en-IE"/>
        </w:rPr>
      </w:pPr>
      <w:hyperlink w:anchor="_Toc373338381" w:history="1">
        <w:r w:rsidR="00B63856" w:rsidRPr="000E20F6">
          <w:rPr>
            <w:rStyle w:val="Hyperlink"/>
          </w:rPr>
          <w:t>Screening Swabs</w:t>
        </w:r>
        <w:r w:rsidR="00A07327">
          <w:rPr>
            <w:rStyle w:val="Hyperlink"/>
          </w:rPr>
          <w:t xml:space="preserve"> </w:t>
        </w:r>
        <w:r w:rsidR="00B63856">
          <w:rPr>
            <w:webHidden/>
          </w:rPr>
          <w:tab/>
        </w:r>
        <w:r w:rsidR="00DB566B">
          <w:rPr>
            <w:webHidden/>
          </w:rPr>
          <w:fldChar w:fldCharType="begin"/>
        </w:r>
        <w:r w:rsidR="00B63856">
          <w:rPr>
            <w:webHidden/>
          </w:rPr>
          <w:instrText xml:space="preserve"> PAGEREF _Toc373338381 \h </w:instrText>
        </w:r>
        <w:r w:rsidR="00DB566B">
          <w:rPr>
            <w:webHidden/>
          </w:rPr>
        </w:r>
        <w:r w:rsidR="00DB566B">
          <w:rPr>
            <w:webHidden/>
          </w:rPr>
          <w:fldChar w:fldCharType="separate"/>
        </w:r>
        <w:r w:rsidR="005A20C9">
          <w:rPr>
            <w:webHidden/>
          </w:rPr>
          <w:t>138</w:t>
        </w:r>
        <w:r w:rsidR="00DB566B">
          <w:rPr>
            <w:webHidden/>
          </w:rPr>
          <w:fldChar w:fldCharType="end"/>
        </w:r>
      </w:hyperlink>
    </w:p>
    <w:p w:rsidR="00B63856" w:rsidRDefault="00296157">
      <w:pPr>
        <w:pStyle w:val="TOC3"/>
        <w:rPr>
          <w:rFonts w:ascii="Times New Roman" w:hAnsi="Times New Roman"/>
          <w:noProof/>
          <w:sz w:val="24"/>
          <w:lang w:val="en-IE" w:eastAsia="en-IE"/>
        </w:rPr>
      </w:pPr>
      <w:hyperlink w:anchor="_Toc373338382" w:history="1">
        <w:r w:rsidR="00B63856" w:rsidRPr="000E20F6">
          <w:rPr>
            <w:rStyle w:val="Hyperlink"/>
            <w:noProof/>
          </w:rPr>
          <w:t>MRSA screen</w:t>
        </w:r>
        <w:r w:rsidR="00B63856">
          <w:rPr>
            <w:noProof/>
            <w:webHidden/>
          </w:rPr>
          <w:tab/>
        </w:r>
        <w:r w:rsidR="00DB566B">
          <w:rPr>
            <w:noProof/>
            <w:webHidden/>
          </w:rPr>
          <w:fldChar w:fldCharType="begin"/>
        </w:r>
        <w:r w:rsidR="00B63856">
          <w:rPr>
            <w:noProof/>
            <w:webHidden/>
          </w:rPr>
          <w:instrText xml:space="preserve"> PAGEREF _Toc373338382 \h </w:instrText>
        </w:r>
        <w:r w:rsidR="00DB566B">
          <w:rPr>
            <w:noProof/>
            <w:webHidden/>
          </w:rPr>
        </w:r>
        <w:r w:rsidR="00DB566B">
          <w:rPr>
            <w:noProof/>
            <w:webHidden/>
          </w:rPr>
          <w:fldChar w:fldCharType="separate"/>
        </w:r>
        <w:r w:rsidR="005A20C9">
          <w:rPr>
            <w:noProof/>
            <w:webHidden/>
          </w:rPr>
          <w:t>141</w:t>
        </w:r>
        <w:r w:rsidR="00DB566B">
          <w:rPr>
            <w:noProof/>
            <w:webHidden/>
          </w:rPr>
          <w:fldChar w:fldCharType="end"/>
        </w:r>
      </w:hyperlink>
    </w:p>
    <w:p w:rsidR="00B63856" w:rsidRDefault="00296157">
      <w:pPr>
        <w:pStyle w:val="TOC3"/>
        <w:rPr>
          <w:rFonts w:ascii="Times New Roman" w:hAnsi="Times New Roman"/>
          <w:noProof/>
          <w:sz w:val="24"/>
          <w:lang w:val="en-IE" w:eastAsia="en-IE"/>
        </w:rPr>
      </w:pPr>
      <w:hyperlink w:anchor="_Toc373338383" w:history="1">
        <w:r w:rsidR="00B63856" w:rsidRPr="000E20F6">
          <w:rPr>
            <w:rStyle w:val="Hyperlink"/>
            <w:noProof/>
          </w:rPr>
          <w:t>VRE screen</w:t>
        </w:r>
        <w:r w:rsidR="00B63856">
          <w:rPr>
            <w:noProof/>
            <w:webHidden/>
          </w:rPr>
          <w:tab/>
        </w:r>
        <w:r w:rsidR="00DB566B">
          <w:rPr>
            <w:noProof/>
            <w:webHidden/>
          </w:rPr>
          <w:fldChar w:fldCharType="begin"/>
        </w:r>
        <w:r w:rsidR="00B63856">
          <w:rPr>
            <w:noProof/>
            <w:webHidden/>
          </w:rPr>
          <w:instrText xml:space="preserve"> PAGEREF _Toc373338383 \h </w:instrText>
        </w:r>
        <w:r w:rsidR="00DB566B">
          <w:rPr>
            <w:noProof/>
            <w:webHidden/>
          </w:rPr>
        </w:r>
        <w:r w:rsidR="00DB566B">
          <w:rPr>
            <w:noProof/>
            <w:webHidden/>
          </w:rPr>
          <w:fldChar w:fldCharType="separate"/>
        </w:r>
        <w:r w:rsidR="005A20C9">
          <w:rPr>
            <w:noProof/>
            <w:webHidden/>
          </w:rPr>
          <w:t>142</w:t>
        </w:r>
        <w:r w:rsidR="00DB566B">
          <w:rPr>
            <w:noProof/>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84" w:history="1">
        <w:r w:rsidR="00B63856" w:rsidRPr="000E20F6">
          <w:rPr>
            <w:rStyle w:val="Hyperlink"/>
          </w:rPr>
          <w:t>Skin Scrapings</w:t>
        </w:r>
        <w:r w:rsidR="00B63856">
          <w:rPr>
            <w:webHidden/>
          </w:rPr>
          <w:tab/>
        </w:r>
        <w:r w:rsidR="00DB566B">
          <w:rPr>
            <w:webHidden/>
          </w:rPr>
          <w:fldChar w:fldCharType="begin"/>
        </w:r>
        <w:r w:rsidR="00B63856">
          <w:rPr>
            <w:webHidden/>
          </w:rPr>
          <w:instrText xml:space="preserve"> PAGEREF _Toc373338384 \h </w:instrText>
        </w:r>
        <w:r w:rsidR="00DB566B">
          <w:rPr>
            <w:webHidden/>
          </w:rPr>
        </w:r>
        <w:r w:rsidR="00DB566B">
          <w:rPr>
            <w:webHidden/>
          </w:rPr>
          <w:fldChar w:fldCharType="separate"/>
        </w:r>
        <w:r w:rsidR="005A20C9">
          <w:rPr>
            <w:webHidden/>
          </w:rPr>
          <w:t>143</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85" w:history="1">
        <w:r w:rsidR="00B63856" w:rsidRPr="000E20F6">
          <w:rPr>
            <w:rStyle w:val="Hyperlink"/>
          </w:rPr>
          <w:t>Sputum</w:t>
        </w:r>
        <w:r w:rsidR="00B63856">
          <w:rPr>
            <w:webHidden/>
          </w:rPr>
          <w:tab/>
        </w:r>
        <w:r w:rsidR="00DB566B">
          <w:rPr>
            <w:webHidden/>
          </w:rPr>
          <w:fldChar w:fldCharType="begin"/>
        </w:r>
        <w:r w:rsidR="00B63856">
          <w:rPr>
            <w:webHidden/>
          </w:rPr>
          <w:instrText xml:space="preserve"> PAGEREF _Toc373338385 \h </w:instrText>
        </w:r>
        <w:r w:rsidR="00DB566B">
          <w:rPr>
            <w:webHidden/>
          </w:rPr>
        </w:r>
        <w:r w:rsidR="00DB566B">
          <w:rPr>
            <w:webHidden/>
          </w:rPr>
          <w:fldChar w:fldCharType="separate"/>
        </w:r>
        <w:r w:rsidR="005A20C9">
          <w:rPr>
            <w:webHidden/>
          </w:rPr>
          <w:t>144</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86" w:history="1">
        <w:r w:rsidR="00B63856" w:rsidRPr="000E20F6">
          <w:rPr>
            <w:rStyle w:val="Hyperlink"/>
          </w:rPr>
          <w:t>Urine Microscopy and Culture</w:t>
        </w:r>
        <w:r w:rsidR="00B63856">
          <w:rPr>
            <w:webHidden/>
          </w:rPr>
          <w:tab/>
        </w:r>
        <w:r w:rsidR="00DB566B">
          <w:rPr>
            <w:webHidden/>
          </w:rPr>
          <w:fldChar w:fldCharType="begin"/>
        </w:r>
        <w:r w:rsidR="00B63856">
          <w:rPr>
            <w:webHidden/>
          </w:rPr>
          <w:instrText xml:space="preserve"> PAGEREF _Toc373338386 \h </w:instrText>
        </w:r>
        <w:r w:rsidR="00DB566B">
          <w:rPr>
            <w:webHidden/>
          </w:rPr>
        </w:r>
        <w:r w:rsidR="00DB566B">
          <w:rPr>
            <w:webHidden/>
          </w:rPr>
          <w:fldChar w:fldCharType="separate"/>
        </w:r>
        <w:r w:rsidR="005A20C9">
          <w:rPr>
            <w:webHidden/>
          </w:rPr>
          <w:t>155</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87" w:history="1">
        <w:r w:rsidR="00B63856" w:rsidRPr="000E20F6">
          <w:rPr>
            <w:rStyle w:val="Hyperlink"/>
          </w:rPr>
          <w:t>Upper Respiratory Tract Samples</w:t>
        </w:r>
        <w:r w:rsidR="00B63856">
          <w:rPr>
            <w:webHidden/>
          </w:rPr>
          <w:tab/>
        </w:r>
        <w:r w:rsidR="00DB566B">
          <w:rPr>
            <w:webHidden/>
          </w:rPr>
          <w:fldChar w:fldCharType="begin"/>
        </w:r>
        <w:r w:rsidR="00B63856">
          <w:rPr>
            <w:webHidden/>
          </w:rPr>
          <w:instrText xml:space="preserve"> PAGEREF _Toc373338387 \h </w:instrText>
        </w:r>
        <w:r w:rsidR="00DB566B">
          <w:rPr>
            <w:webHidden/>
          </w:rPr>
        </w:r>
        <w:r w:rsidR="00DB566B">
          <w:rPr>
            <w:webHidden/>
          </w:rPr>
          <w:fldChar w:fldCharType="separate"/>
        </w:r>
        <w:r w:rsidR="005A20C9">
          <w:rPr>
            <w:webHidden/>
          </w:rPr>
          <w:t>146</w:t>
        </w:r>
        <w:r w:rsidR="00DB566B">
          <w:rPr>
            <w:webHidden/>
          </w:rPr>
          <w:fldChar w:fldCharType="end"/>
        </w:r>
      </w:hyperlink>
    </w:p>
    <w:p w:rsidR="00B63856" w:rsidRDefault="00296157">
      <w:pPr>
        <w:pStyle w:val="TOC3"/>
        <w:rPr>
          <w:rFonts w:ascii="Times New Roman" w:hAnsi="Times New Roman"/>
          <w:noProof/>
          <w:sz w:val="24"/>
          <w:lang w:val="en-IE" w:eastAsia="en-IE"/>
        </w:rPr>
      </w:pPr>
      <w:hyperlink w:anchor="_Toc373338388" w:history="1">
        <w:r w:rsidR="00B63856" w:rsidRPr="000E20F6">
          <w:rPr>
            <w:rStyle w:val="Hyperlink"/>
            <w:noProof/>
          </w:rPr>
          <w:t>Ear Swab</w:t>
        </w:r>
        <w:r w:rsidR="00B63856">
          <w:rPr>
            <w:noProof/>
            <w:webHidden/>
          </w:rPr>
          <w:tab/>
        </w:r>
        <w:r w:rsidR="00DB566B">
          <w:rPr>
            <w:noProof/>
            <w:webHidden/>
          </w:rPr>
          <w:fldChar w:fldCharType="begin"/>
        </w:r>
        <w:r w:rsidR="00B63856">
          <w:rPr>
            <w:noProof/>
            <w:webHidden/>
          </w:rPr>
          <w:instrText xml:space="preserve"> PAGEREF _Toc373338388 \h </w:instrText>
        </w:r>
        <w:r w:rsidR="00DB566B">
          <w:rPr>
            <w:noProof/>
            <w:webHidden/>
          </w:rPr>
        </w:r>
        <w:r w:rsidR="00DB566B">
          <w:rPr>
            <w:noProof/>
            <w:webHidden/>
          </w:rPr>
          <w:fldChar w:fldCharType="separate"/>
        </w:r>
        <w:r w:rsidR="005A20C9">
          <w:rPr>
            <w:noProof/>
            <w:webHidden/>
          </w:rPr>
          <w:t>146</w:t>
        </w:r>
        <w:r w:rsidR="00DB566B">
          <w:rPr>
            <w:noProof/>
            <w:webHidden/>
          </w:rPr>
          <w:fldChar w:fldCharType="end"/>
        </w:r>
      </w:hyperlink>
    </w:p>
    <w:p w:rsidR="00B63856" w:rsidRDefault="00296157">
      <w:pPr>
        <w:pStyle w:val="TOC3"/>
        <w:rPr>
          <w:rFonts w:ascii="Times New Roman" w:hAnsi="Times New Roman"/>
          <w:noProof/>
          <w:sz w:val="24"/>
          <w:lang w:val="en-IE" w:eastAsia="en-IE"/>
        </w:rPr>
      </w:pPr>
      <w:hyperlink w:anchor="_Toc373338389" w:history="1">
        <w:r w:rsidR="00B63856" w:rsidRPr="000E20F6">
          <w:rPr>
            <w:rStyle w:val="Hyperlink"/>
            <w:noProof/>
          </w:rPr>
          <w:t>Nasal Swab</w:t>
        </w:r>
        <w:r w:rsidR="00B63856">
          <w:rPr>
            <w:noProof/>
            <w:webHidden/>
          </w:rPr>
          <w:tab/>
        </w:r>
        <w:r w:rsidR="00DB566B">
          <w:rPr>
            <w:noProof/>
            <w:webHidden/>
          </w:rPr>
          <w:fldChar w:fldCharType="begin"/>
        </w:r>
        <w:r w:rsidR="00B63856">
          <w:rPr>
            <w:noProof/>
            <w:webHidden/>
          </w:rPr>
          <w:instrText xml:space="preserve"> PAGEREF _Toc373338389 \h </w:instrText>
        </w:r>
        <w:r w:rsidR="00DB566B">
          <w:rPr>
            <w:noProof/>
            <w:webHidden/>
          </w:rPr>
        </w:r>
        <w:r w:rsidR="00DB566B">
          <w:rPr>
            <w:noProof/>
            <w:webHidden/>
          </w:rPr>
          <w:fldChar w:fldCharType="separate"/>
        </w:r>
        <w:r w:rsidR="005A20C9">
          <w:rPr>
            <w:noProof/>
            <w:webHidden/>
          </w:rPr>
          <w:t>147</w:t>
        </w:r>
        <w:r w:rsidR="00DB566B">
          <w:rPr>
            <w:noProof/>
            <w:webHidden/>
          </w:rPr>
          <w:fldChar w:fldCharType="end"/>
        </w:r>
      </w:hyperlink>
    </w:p>
    <w:p w:rsidR="00B63856" w:rsidRDefault="00296157">
      <w:pPr>
        <w:pStyle w:val="TOC3"/>
        <w:rPr>
          <w:rFonts w:ascii="Times New Roman" w:hAnsi="Times New Roman"/>
          <w:noProof/>
          <w:sz w:val="24"/>
          <w:lang w:val="en-IE" w:eastAsia="en-IE"/>
        </w:rPr>
      </w:pPr>
      <w:hyperlink w:anchor="_Toc373338390" w:history="1">
        <w:r w:rsidR="00B63856" w:rsidRPr="000E20F6">
          <w:rPr>
            <w:rStyle w:val="Hyperlink"/>
            <w:noProof/>
          </w:rPr>
          <w:t>Nasopharyngeal (High Nasal) Swab or Aspirate</w:t>
        </w:r>
        <w:r w:rsidR="00B63856">
          <w:rPr>
            <w:noProof/>
            <w:webHidden/>
          </w:rPr>
          <w:tab/>
        </w:r>
        <w:r w:rsidR="00DB566B">
          <w:rPr>
            <w:noProof/>
            <w:webHidden/>
          </w:rPr>
          <w:fldChar w:fldCharType="begin"/>
        </w:r>
        <w:r w:rsidR="00B63856">
          <w:rPr>
            <w:noProof/>
            <w:webHidden/>
          </w:rPr>
          <w:instrText xml:space="preserve"> PAGEREF _Toc373338390 \h </w:instrText>
        </w:r>
        <w:r w:rsidR="00DB566B">
          <w:rPr>
            <w:noProof/>
            <w:webHidden/>
          </w:rPr>
        </w:r>
        <w:r w:rsidR="00DB566B">
          <w:rPr>
            <w:noProof/>
            <w:webHidden/>
          </w:rPr>
          <w:fldChar w:fldCharType="separate"/>
        </w:r>
        <w:r w:rsidR="005A20C9">
          <w:rPr>
            <w:noProof/>
            <w:webHidden/>
          </w:rPr>
          <w:t>148</w:t>
        </w:r>
        <w:r w:rsidR="00DB566B">
          <w:rPr>
            <w:noProof/>
            <w:webHidden/>
          </w:rPr>
          <w:fldChar w:fldCharType="end"/>
        </w:r>
      </w:hyperlink>
    </w:p>
    <w:p w:rsidR="00B63856" w:rsidRDefault="00296157">
      <w:pPr>
        <w:pStyle w:val="TOC3"/>
        <w:rPr>
          <w:rFonts w:ascii="Times New Roman" w:hAnsi="Times New Roman"/>
          <w:noProof/>
          <w:sz w:val="24"/>
          <w:lang w:val="en-IE" w:eastAsia="en-IE"/>
        </w:rPr>
      </w:pPr>
      <w:hyperlink w:anchor="_Toc373338391" w:history="1">
        <w:r w:rsidR="00B63856" w:rsidRPr="000E20F6">
          <w:rPr>
            <w:rStyle w:val="Hyperlink"/>
            <w:noProof/>
          </w:rPr>
          <w:t>Oral Swabs</w:t>
        </w:r>
        <w:r w:rsidR="00B63856">
          <w:rPr>
            <w:noProof/>
            <w:webHidden/>
          </w:rPr>
          <w:tab/>
        </w:r>
        <w:r w:rsidR="00DB566B">
          <w:rPr>
            <w:noProof/>
            <w:webHidden/>
          </w:rPr>
          <w:fldChar w:fldCharType="begin"/>
        </w:r>
        <w:r w:rsidR="00B63856">
          <w:rPr>
            <w:noProof/>
            <w:webHidden/>
          </w:rPr>
          <w:instrText xml:space="preserve"> PAGEREF _Toc373338391 \h </w:instrText>
        </w:r>
        <w:r w:rsidR="00DB566B">
          <w:rPr>
            <w:noProof/>
            <w:webHidden/>
          </w:rPr>
        </w:r>
        <w:r w:rsidR="00DB566B">
          <w:rPr>
            <w:noProof/>
            <w:webHidden/>
          </w:rPr>
          <w:fldChar w:fldCharType="separate"/>
        </w:r>
        <w:r w:rsidR="005A20C9">
          <w:rPr>
            <w:noProof/>
            <w:webHidden/>
          </w:rPr>
          <w:t>150</w:t>
        </w:r>
        <w:r w:rsidR="00DB566B">
          <w:rPr>
            <w:noProof/>
            <w:webHidden/>
          </w:rPr>
          <w:fldChar w:fldCharType="end"/>
        </w:r>
      </w:hyperlink>
    </w:p>
    <w:p w:rsidR="00B63856" w:rsidRDefault="00296157">
      <w:pPr>
        <w:pStyle w:val="TOC3"/>
        <w:rPr>
          <w:rFonts w:ascii="Times New Roman" w:hAnsi="Times New Roman"/>
          <w:noProof/>
          <w:sz w:val="24"/>
          <w:lang w:val="en-IE" w:eastAsia="en-IE"/>
        </w:rPr>
      </w:pPr>
      <w:hyperlink w:anchor="_Toc373338392" w:history="1">
        <w:r w:rsidR="00B63856" w:rsidRPr="000E20F6">
          <w:rPr>
            <w:rStyle w:val="Hyperlink"/>
            <w:noProof/>
          </w:rPr>
          <w:t>Throat Swab</w:t>
        </w:r>
        <w:r w:rsidR="00B63856">
          <w:rPr>
            <w:noProof/>
            <w:webHidden/>
          </w:rPr>
          <w:tab/>
        </w:r>
        <w:r w:rsidR="00DB566B">
          <w:rPr>
            <w:noProof/>
            <w:webHidden/>
          </w:rPr>
          <w:fldChar w:fldCharType="begin"/>
        </w:r>
        <w:r w:rsidR="00B63856">
          <w:rPr>
            <w:noProof/>
            <w:webHidden/>
          </w:rPr>
          <w:instrText xml:space="preserve"> PAGEREF _Toc373338392 \h </w:instrText>
        </w:r>
        <w:r w:rsidR="00DB566B">
          <w:rPr>
            <w:noProof/>
            <w:webHidden/>
          </w:rPr>
        </w:r>
        <w:r w:rsidR="00DB566B">
          <w:rPr>
            <w:noProof/>
            <w:webHidden/>
          </w:rPr>
          <w:fldChar w:fldCharType="separate"/>
        </w:r>
        <w:r w:rsidR="005A20C9">
          <w:rPr>
            <w:noProof/>
            <w:webHidden/>
          </w:rPr>
          <w:t>153</w:t>
        </w:r>
        <w:r w:rsidR="00DB566B">
          <w:rPr>
            <w:noProof/>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93" w:history="1">
        <w:r w:rsidR="00B63856" w:rsidRPr="000E20F6">
          <w:rPr>
            <w:rStyle w:val="Hyperlink"/>
          </w:rPr>
          <w:t>Wounds</w:t>
        </w:r>
        <w:r w:rsidR="00B63856">
          <w:rPr>
            <w:webHidden/>
          </w:rPr>
          <w:tab/>
        </w:r>
        <w:r w:rsidR="00DB566B">
          <w:rPr>
            <w:webHidden/>
          </w:rPr>
          <w:fldChar w:fldCharType="begin"/>
        </w:r>
        <w:r w:rsidR="00B63856">
          <w:rPr>
            <w:webHidden/>
          </w:rPr>
          <w:instrText xml:space="preserve"> PAGEREF _Toc373338393 \h </w:instrText>
        </w:r>
        <w:r w:rsidR="00DB566B">
          <w:rPr>
            <w:webHidden/>
          </w:rPr>
        </w:r>
        <w:r w:rsidR="00DB566B">
          <w:rPr>
            <w:webHidden/>
          </w:rPr>
          <w:fldChar w:fldCharType="separate"/>
        </w:r>
        <w:r w:rsidR="005A20C9">
          <w:rPr>
            <w:webHidden/>
          </w:rPr>
          <w:t>155</w:t>
        </w:r>
        <w:r w:rsidR="00DB566B">
          <w:rPr>
            <w:webHidden/>
          </w:rPr>
          <w:fldChar w:fldCharType="end"/>
        </w:r>
      </w:hyperlink>
    </w:p>
    <w:p w:rsidR="00B63856" w:rsidRDefault="00296157" w:rsidP="009801EF">
      <w:pPr>
        <w:pStyle w:val="TOC1"/>
        <w:rPr>
          <w:rFonts w:ascii="Times New Roman" w:hAnsi="Times New Roman" w:cs="Times New Roman"/>
          <w:color w:val="auto"/>
          <w:sz w:val="24"/>
          <w:lang w:val="en-IE" w:eastAsia="en-IE"/>
        </w:rPr>
      </w:pPr>
      <w:hyperlink w:anchor="_Toc373338394" w:history="1">
        <w:r w:rsidR="00B63856" w:rsidRPr="000E20F6">
          <w:rPr>
            <w:rStyle w:val="Hyperlink"/>
          </w:rPr>
          <w:t>List of Serology tests and Sample Acceptance/Rejection criteria</w:t>
        </w:r>
        <w:r w:rsidR="00B63856">
          <w:rPr>
            <w:webHidden/>
          </w:rPr>
          <w:tab/>
        </w:r>
        <w:r w:rsidR="00DB566B">
          <w:rPr>
            <w:webHidden/>
          </w:rPr>
          <w:fldChar w:fldCharType="begin"/>
        </w:r>
        <w:r w:rsidR="00B63856">
          <w:rPr>
            <w:webHidden/>
          </w:rPr>
          <w:instrText xml:space="preserve"> PAGEREF _Toc373338394 \h </w:instrText>
        </w:r>
        <w:r w:rsidR="00DB566B">
          <w:rPr>
            <w:webHidden/>
          </w:rPr>
        </w:r>
        <w:r w:rsidR="00DB566B">
          <w:rPr>
            <w:webHidden/>
          </w:rPr>
          <w:fldChar w:fldCharType="separate"/>
        </w:r>
        <w:r w:rsidR="005A20C9">
          <w:rPr>
            <w:b w:val="0"/>
            <w:bCs/>
            <w:webHidden/>
            <w:lang w:val="en-US"/>
          </w:rPr>
          <w:t>Error! Bookmark not defined.</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95" w:history="1">
        <w:r w:rsidR="00B63856" w:rsidRPr="000E20F6">
          <w:rPr>
            <w:rStyle w:val="Hyperlink"/>
          </w:rPr>
          <w:t>General Serology Information</w:t>
        </w:r>
        <w:r w:rsidR="00B63856">
          <w:rPr>
            <w:webHidden/>
          </w:rPr>
          <w:tab/>
        </w:r>
        <w:r w:rsidR="00DB566B">
          <w:rPr>
            <w:webHidden/>
          </w:rPr>
          <w:fldChar w:fldCharType="begin"/>
        </w:r>
        <w:r w:rsidR="00B63856">
          <w:rPr>
            <w:webHidden/>
          </w:rPr>
          <w:instrText xml:space="preserve"> PAGEREF _Toc373338395 \h </w:instrText>
        </w:r>
        <w:r w:rsidR="00DB566B">
          <w:rPr>
            <w:webHidden/>
          </w:rPr>
        </w:r>
        <w:r w:rsidR="00DB566B">
          <w:rPr>
            <w:webHidden/>
          </w:rPr>
          <w:fldChar w:fldCharType="separate"/>
        </w:r>
        <w:r w:rsidR="005A20C9">
          <w:rPr>
            <w:webHidden/>
          </w:rPr>
          <w:t>162</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96" w:history="1">
        <w:r w:rsidR="00B63856" w:rsidRPr="000E20F6">
          <w:rPr>
            <w:rStyle w:val="Hyperlink"/>
          </w:rPr>
          <w:t>Needle Stick Injuries (NSI’s)</w:t>
        </w:r>
        <w:r w:rsidR="00B63856">
          <w:rPr>
            <w:webHidden/>
          </w:rPr>
          <w:tab/>
        </w:r>
        <w:r w:rsidR="00DB566B">
          <w:rPr>
            <w:webHidden/>
          </w:rPr>
          <w:fldChar w:fldCharType="begin"/>
        </w:r>
        <w:r w:rsidR="00B63856">
          <w:rPr>
            <w:webHidden/>
          </w:rPr>
          <w:instrText xml:space="preserve"> PAGEREF _Toc373338396 \h </w:instrText>
        </w:r>
        <w:r w:rsidR="00DB566B">
          <w:rPr>
            <w:webHidden/>
          </w:rPr>
        </w:r>
        <w:r w:rsidR="00DB566B">
          <w:rPr>
            <w:webHidden/>
          </w:rPr>
          <w:fldChar w:fldCharType="separate"/>
        </w:r>
        <w:r w:rsidR="005A20C9">
          <w:rPr>
            <w:webHidden/>
          </w:rPr>
          <w:t>163</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97" w:history="1">
        <w:r w:rsidR="00B63856" w:rsidRPr="000E20F6">
          <w:rPr>
            <w:rStyle w:val="Hyperlink"/>
          </w:rPr>
          <w:t>Criteria for Rejection of Serology Specimens</w:t>
        </w:r>
        <w:r w:rsidR="00B63856">
          <w:rPr>
            <w:webHidden/>
          </w:rPr>
          <w:tab/>
        </w:r>
        <w:r w:rsidR="00DB566B">
          <w:rPr>
            <w:webHidden/>
          </w:rPr>
          <w:fldChar w:fldCharType="begin"/>
        </w:r>
        <w:r w:rsidR="00B63856">
          <w:rPr>
            <w:webHidden/>
          </w:rPr>
          <w:instrText xml:space="preserve"> PAGEREF _Toc373338397 \h </w:instrText>
        </w:r>
        <w:r w:rsidR="00DB566B">
          <w:rPr>
            <w:webHidden/>
          </w:rPr>
        </w:r>
        <w:r w:rsidR="00DB566B">
          <w:rPr>
            <w:webHidden/>
          </w:rPr>
          <w:fldChar w:fldCharType="separate"/>
        </w:r>
        <w:r w:rsidR="005A20C9">
          <w:rPr>
            <w:webHidden/>
          </w:rPr>
          <w:t>164</w:t>
        </w:r>
        <w:r w:rsidR="00DB566B">
          <w:rPr>
            <w:webHidden/>
          </w:rPr>
          <w:fldChar w:fldCharType="end"/>
        </w:r>
      </w:hyperlink>
    </w:p>
    <w:p w:rsidR="00B63856" w:rsidRDefault="00296157" w:rsidP="00867716">
      <w:pPr>
        <w:pStyle w:val="TOC2"/>
        <w:rPr>
          <w:rFonts w:ascii="Times New Roman" w:hAnsi="Times New Roman" w:cs="Times New Roman"/>
          <w:sz w:val="24"/>
          <w:szCs w:val="24"/>
          <w:lang w:val="en-IE" w:eastAsia="en-IE"/>
        </w:rPr>
      </w:pPr>
      <w:hyperlink w:anchor="_Toc373338398" w:history="1">
        <w:r w:rsidR="00B63856" w:rsidRPr="000E20F6">
          <w:rPr>
            <w:rStyle w:val="Hyperlink"/>
          </w:rPr>
          <w:t>List of Serology tests</w:t>
        </w:r>
        <w:r w:rsidR="00B63856">
          <w:rPr>
            <w:webHidden/>
          </w:rPr>
          <w:tab/>
        </w:r>
        <w:r w:rsidR="00DB566B">
          <w:rPr>
            <w:webHidden/>
          </w:rPr>
          <w:fldChar w:fldCharType="begin"/>
        </w:r>
        <w:r w:rsidR="00B63856">
          <w:rPr>
            <w:webHidden/>
          </w:rPr>
          <w:instrText xml:space="preserve"> PAGEREF _Toc373338398 \h </w:instrText>
        </w:r>
        <w:r w:rsidR="00DB566B">
          <w:rPr>
            <w:webHidden/>
          </w:rPr>
        </w:r>
        <w:r w:rsidR="00DB566B">
          <w:rPr>
            <w:webHidden/>
          </w:rPr>
          <w:fldChar w:fldCharType="separate"/>
        </w:r>
        <w:r w:rsidR="005A20C9">
          <w:rPr>
            <w:webHidden/>
          </w:rPr>
          <w:t>171</w:t>
        </w:r>
        <w:r w:rsidR="00DB566B">
          <w:rPr>
            <w:webHidden/>
          </w:rPr>
          <w:fldChar w:fldCharType="end"/>
        </w:r>
      </w:hyperlink>
    </w:p>
    <w:p w:rsidR="007E65BC" w:rsidRDefault="00DB566B" w:rsidP="007E65BC">
      <w:r>
        <w:rPr>
          <w:rFonts w:cs="Arial"/>
          <w:b/>
          <w:noProof/>
          <w:szCs w:val="22"/>
          <w:lang w:val="en-GB"/>
        </w:rPr>
        <w:fldChar w:fldCharType="end"/>
      </w:r>
    </w:p>
    <w:p w:rsidR="00064DC3" w:rsidRDefault="00A80BAD" w:rsidP="007F2FA8">
      <w:pPr>
        <w:pStyle w:val="Heading2"/>
        <w:numPr>
          <w:ilvl w:val="0"/>
          <w:numId w:val="63"/>
        </w:numPr>
      </w:pPr>
      <w:bookmarkStart w:id="921" w:name="_Toc360708028"/>
      <w:bookmarkStart w:id="922" w:name="_Toc373325389"/>
      <w:bookmarkStart w:id="923" w:name="_Toc373334603"/>
      <w:bookmarkStart w:id="924" w:name="_Toc373338324"/>
      <w:r>
        <w:t xml:space="preserve">Microbiology </w:t>
      </w:r>
      <w:r w:rsidR="00064DC3" w:rsidRPr="00064DC3">
        <w:t>Hours of Operation</w:t>
      </w:r>
      <w:bookmarkEnd w:id="921"/>
      <w:bookmarkEnd w:id="922"/>
      <w:bookmarkEnd w:id="923"/>
      <w:bookmarkEnd w:id="924"/>
    </w:p>
    <w:p w:rsidR="00064DC3" w:rsidRDefault="00064DC3"/>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817"/>
        <w:gridCol w:w="4712"/>
        <w:gridCol w:w="3368"/>
      </w:tblGrid>
      <w:tr w:rsidR="00B31529" w:rsidTr="00EA257A">
        <w:trPr>
          <w:trHeight w:val="1814"/>
          <w:jc w:val="center"/>
        </w:trPr>
        <w:tc>
          <w:tcPr>
            <w:tcW w:w="1817" w:type="dxa"/>
            <w:shd w:val="clear" w:color="auto" w:fill="C0C0C0"/>
            <w:vAlign w:val="center"/>
          </w:tcPr>
          <w:p w:rsidR="00B31529" w:rsidRPr="00064DC3" w:rsidRDefault="00064DC3" w:rsidP="00064DC3">
            <w:pPr>
              <w:rPr>
                <w:b/>
              </w:rPr>
            </w:pPr>
            <w:bookmarkStart w:id="925" w:name="_Hours_of_Operation_2"/>
            <w:bookmarkStart w:id="926" w:name="_Toc312396110"/>
            <w:bookmarkStart w:id="927" w:name="_Toc360616733"/>
            <w:bookmarkStart w:id="928" w:name="_Toc360624919"/>
            <w:bookmarkStart w:id="929" w:name="_Toc360626655"/>
            <w:bookmarkStart w:id="930" w:name="_Toc360626892"/>
            <w:bookmarkEnd w:id="925"/>
            <w:r>
              <w:t>*</w:t>
            </w:r>
            <w:r w:rsidR="00B31529" w:rsidRPr="00064DC3">
              <w:rPr>
                <w:b/>
              </w:rPr>
              <w:t>Hours of Operation</w:t>
            </w:r>
            <w:bookmarkEnd w:id="926"/>
            <w:bookmarkEnd w:id="927"/>
            <w:bookmarkEnd w:id="928"/>
            <w:bookmarkEnd w:id="929"/>
            <w:bookmarkEnd w:id="930"/>
          </w:p>
        </w:tc>
        <w:tc>
          <w:tcPr>
            <w:tcW w:w="8080" w:type="dxa"/>
            <w:gridSpan w:val="2"/>
            <w:shd w:val="clear" w:color="auto" w:fill="C0C0C0"/>
            <w:vAlign w:val="center"/>
          </w:tcPr>
          <w:p w:rsidR="00B31529" w:rsidRDefault="00B31529">
            <w:r>
              <w:t>Routine Service:</w:t>
            </w:r>
          </w:p>
          <w:p w:rsidR="00B31529" w:rsidRDefault="00B31529">
            <w:r>
              <w:t>Monday-Friday                        0800-2000*</w:t>
            </w:r>
          </w:p>
          <w:p w:rsidR="00B31529" w:rsidRDefault="00B31529"/>
          <w:p w:rsidR="00B31529" w:rsidRDefault="00B31529">
            <w:r>
              <w:t xml:space="preserve">Emergency On call service available outside of these hours </w:t>
            </w:r>
          </w:p>
        </w:tc>
      </w:tr>
      <w:tr w:rsidR="00B31529" w:rsidTr="00EA257A">
        <w:trPr>
          <w:cantSplit/>
          <w:trHeight w:val="301"/>
          <w:jc w:val="center"/>
        </w:trPr>
        <w:tc>
          <w:tcPr>
            <w:tcW w:w="1817" w:type="dxa"/>
            <w:vMerge w:val="restart"/>
            <w:shd w:val="clear" w:color="auto" w:fill="C0C0C0"/>
            <w:vAlign w:val="center"/>
          </w:tcPr>
          <w:p w:rsidR="00B31529" w:rsidRDefault="00B31529">
            <w:pPr>
              <w:rPr>
                <w:b/>
              </w:rPr>
            </w:pPr>
          </w:p>
          <w:p w:rsidR="00B31529" w:rsidRDefault="00B31529">
            <w:r>
              <w:rPr>
                <w:b/>
              </w:rPr>
              <w:t>Phone</w:t>
            </w:r>
            <w:r>
              <w:t>**</w:t>
            </w:r>
          </w:p>
          <w:p w:rsidR="00B31529" w:rsidRDefault="00B31529">
            <w:pPr>
              <w:rPr>
                <w:b/>
              </w:rPr>
            </w:pPr>
          </w:p>
        </w:tc>
        <w:tc>
          <w:tcPr>
            <w:tcW w:w="4712" w:type="dxa"/>
            <w:shd w:val="clear" w:color="auto" w:fill="C0C0C0"/>
            <w:vAlign w:val="center"/>
          </w:tcPr>
          <w:p w:rsidR="00B31529" w:rsidRDefault="00B31529">
            <w:r>
              <w:t>On-call</w:t>
            </w:r>
          </w:p>
        </w:tc>
        <w:tc>
          <w:tcPr>
            <w:tcW w:w="3368" w:type="dxa"/>
            <w:shd w:val="clear" w:color="auto" w:fill="C0C0C0"/>
            <w:vAlign w:val="center"/>
          </w:tcPr>
          <w:p w:rsidR="00B31529" w:rsidRDefault="009A78FD">
            <w:r>
              <w:t xml:space="preserve">Internal </w:t>
            </w:r>
            <w:r w:rsidR="002F43D5">
              <w:t>Speed dial</w:t>
            </w:r>
            <w:r w:rsidR="00B31529">
              <w:t>173 444</w:t>
            </w:r>
            <w:r w:rsidR="002F43D5">
              <w:t xml:space="preserve"> or 087 3293875</w:t>
            </w:r>
          </w:p>
        </w:tc>
      </w:tr>
      <w:tr w:rsidR="00B31529" w:rsidTr="00EA257A">
        <w:trPr>
          <w:cantSplit/>
          <w:trHeight w:val="301"/>
          <w:jc w:val="center"/>
        </w:trPr>
        <w:tc>
          <w:tcPr>
            <w:tcW w:w="1817" w:type="dxa"/>
            <w:vMerge/>
            <w:shd w:val="clear" w:color="auto" w:fill="C0C0C0"/>
            <w:vAlign w:val="center"/>
          </w:tcPr>
          <w:p w:rsidR="00B31529" w:rsidRDefault="00B31529">
            <w:pPr>
              <w:rPr>
                <w:b/>
              </w:rPr>
            </w:pPr>
          </w:p>
        </w:tc>
        <w:tc>
          <w:tcPr>
            <w:tcW w:w="4712" w:type="dxa"/>
            <w:shd w:val="clear" w:color="auto" w:fill="C0C0C0"/>
            <w:vAlign w:val="center"/>
          </w:tcPr>
          <w:p w:rsidR="00B31529" w:rsidRDefault="00B31529">
            <w:r>
              <w:t>Microbiology Main Laboratory</w:t>
            </w:r>
          </w:p>
        </w:tc>
        <w:tc>
          <w:tcPr>
            <w:tcW w:w="3368" w:type="dxa"/>
            <w:shd w:val="clear" w:color="auto" w:fill="C0C0C0"/>
            <w:vAlign w:val="center"/>
          </w:tcPr>
          <w:p w:rsidR="00353AF0" w:rsidRDefault="00B31529">
            <w:r>
              <w:t xml:space="preserve">071 917 </w:t>
            </w:r>
            <w:r w:rsidR="00353AF0">
              <w:t>74557</w:t>
            </w:r>
          </w:p>
          <w:p w:rsidR="00B31529" w:rsidRDefault="00B31529">
            <w:r>
              <w:t xml:space="preserve">071 917 </w:t>
            </w:r>
            <w:r w:rsidR="00353AF0">
              <w:t>7</w:t>
            </w:r>
            <w:r>
              <w:t>4169</w:t>
            </w:r>
          </w:p>
        </w:tc>
      </w:tr>
      <w:tr w:rsidR="00B31529" w:rsidTr="00EA257A">
        <w:trPr>
          <w:cantSplit/>
          <w:trHeight w:val="302"/>
          <w:jc w:val="center"/>
        </w:trPr>
        <w:tc>
          <w:tcPr>
            <w:tcW w:w="1817" w:type="dxa"/>
            <w:vMerge/>
            <w:shd w:val="clear" w:color="auto" w:fill="C0C0C0"/>
            <w:vAlign w:val="center"/>
          </w:tcPr>
          <w:p w:rsidR="00B31529" w:rsidRDefault="00B31529">
            <w:pPr>
              <w:rPr>
                <w:b/>
              </w:rPr>
            </w:pPr>
          </w:p>
        </w:tc>
        <w:tc>
          <w:tcPr>
            <w:tcW w:w="4712" w:type="dxa"/>
            <w:shd w:val="clear" w:color="auto" w:fill="C0C0C0"/>
            <w:vAlign w:val="center"/>
          </w:tcPr>
          <w:p w:rsidR="00B31529" w:rsidRDefault="00B31529">
            <w:r>
              <w:t>Serology Laboratory</w:t>
            </w:r>
          </w:p>
        </w:tc>
        <w:tc>
          <w:tcPr>
            <w:tcW w:w="3368" w:type="dxa"/>
            <w:shd w:val="clear" w:color="auto" w:fill="C0C0C0"/>
            <w:vAlign w:val="center"/>
          </w:tcPr>
          <w:p w:rsidR="00B31529" w:rsidRDefault="00B31529">
            <w:r>
              <w:t xml:space="preserve">071 917 1111 ext </w:t>
            </w:r>
            <w:r w:rsidR="00353AF0">
              <w:t>7</w:t>
            </w:r>
            <w:r>
              <w:t>4159</w:t>
            </w:r>
          </w:p>
        </w:tc>
      </w:tr>
      <w:tr w:rsidR="00B31529" w:rsidTr="00EA257A">
        <w:trPr>
          <w:cantSplit/>
          <w:trHeight w:val="301"/>
          <w:jc w:val="center"/>
        </w:trPr>
        <w:tc>
          <w:tcPr>
            <w:tcW w:w="1817" w:type="dxa"/>
            <w:vMerge/>
            <w:shd w:val="clear" w:color="auto" w:fill="C0C0C0"/>
            <w:vAlign w:val="center"/>
          </w:tcPr>
          <w:p w:rsidR="00B31529" w:rsidRDefault="00B31529">
            <w:pPr>
              <w:rPr>
                <w:b/>
              </w:rPr>
            </w:pPr>
          </w:p>
        </w:tc>
        <w:tc>
          <w:tcPr>
            <w:tcW w:w="4712" w:type="dxa"/>
            <w:shd w:val="clear" w:color="auto" w:fill="C0C0C0"/>
            <w:vAlign w:val="center"/>
          </w:tcPr>
          <w:p w:rsidR="00B31529" w:rsidRDefault="00B31529">
            <w:r>
              <w:t>Infection Prevention and Control</w:t>
            </w:r>
          </w:p>
        </w:tc>
        <w:tc>
          <w:tcPr>
            <w:tcW w:w="3368" w:type="dxa"/>
            <w:shd w:val="clear" w:color="auto" w:fill="C0C0C0"/>
            <w:vAlign w:val="center"/>
          </w:tcPr>
          <w:p w:rsidR="00B31529" w:rsidRDefault="00B31529">
            <w:r>
              <w:t xml:space="preserve">071 917 </w:t>
            </w:r>
            <w:r w:rsidR="00353AF0">
              <w:t>7</w:t>
            </w:r>
            <w:r>
              <w:t>4161</w:t>
            </w:r>
          </w:p>
        </w:tc>
      </w:tr>
      <w:tr w:rsidR="00B31529" w:rsidTr="00EA257A">
        <w:trPr>
          <w:cantSplit/>
          <w:trHeight w:val="302"/>
          <w:jc w:val="center"/>
        </w:trPr>
        <w:tc>
          <w:tcPr>
            <w:tcW w:w="1817" w:type="dxa"/>
            <w:vMerge/>
            <w:shd w:val="clear" w:color="auto" w:fill="C0C0C0"/>
            <w:vAlign w:val="center"/>
          </w:tcPr>
          <w:p w:rsidR="00B31529" w:rsidRDefault="00B31529">
            <w:pPr>
              <w:rPr>
                <w:b/>
              </w:rPr>
            </w:pPr>
          </w:p>
        </w:tc>
        <w:tc>
          <w:tcPr>
            <w:tcW w:w="4712" w:type="dxa"/>
            <w:shd w:val="clear" w:color="auto" w:fill="C0C0C0"/>
            <w:vAlign w:val="center"/>
          </w:tcPr>
          <w:p w:rsidR="00B31529" w:rsidRDefault="00B31529">
            <w:r>
              <w:t>Fax</w:t>
            </w:r>
            <w:r>
              <w:tab/>
            </w:r>
          </w:p>
        </w:tc>
        <w:tc>
          <w:tcPr>
            <w:tcW w:w="3368" w:type="dxa"/>
            <w:shd w:val="clear" w:color="auto" w:fill="C0C0C0"/>
            <w:vAlign w:val="center"/>
          </w:tcPr>
          <w:p w:rsidR="00B31529" w:rsidRDefault="00B31529" w:rsidP="007B714F">
            <w:pPr>
              <w:keepNext/>
            </w:pPr>
            <w:r>
              <w:t xml:space="preserve">071 917 </w:t>
            </w:r>
            <w:r w:rsidR="00353AF0">
              <w:t>7</w:t>
            </w:r>
            <w:r>
              <w:t xml:space="preserve">4658                                                           </w:t>
            </w:r>
          </w:p>
        </w:tc>
      </w:tr>
    </w:tbl>
    <w:p w:rsidR="007B714F" w:rsidRDefault="007B714F" w:rsidP="007B714F">
      <w:pPr>
        <w:pStyle w:val="Caption"/>
      </w:pPr>
    </w:p>
    <w:p w:rsidR="00B31529" w:rsidRDefault="007B714F" w:rsidP="007B714F">
      <w:pPr>
        <w:pStyle w:val="Caption"/>
      </w:pPr>
      <w:r>
        <w:t xml:space="preserve">Table </w:t>
      </w:r>
      <w:r>
        <w:fldChar w:fldCharType="begin"/>
      </w:r>
      <w:r>
        <w:instrText xml:space="preserve"> SEQ Table \* ARABIC </w:instrText>
      </w:r>
      <w:r>
        <w:fldChar w:fldCharType="separate"/>
      </w:r>
      <w:r w:rsidR="005A20C9">
        <w:rPr>
          <w:noProof/>
        </w:rPr>
        <w:t>2</w:t>
      </w:r>
      <w:r>
        <w:fldChar w:fldCharType="end"/>
      </w:r>
      <w:r>
        <w:t xml:space="preserve"> Microbiology Hours of Operation</w:t>
      </w:r>
    </w:p>
    <w:p w:rsidR="007B714F" w:rsidRPr="007B714F" w:rsidRDefault="007B714F" w:rsidP="007B714F">
      <w:pPr>
        <w:rPr>
          <w:lang w:val="en-GB"/>
        </w:rPr>
      </w:pPr>
    </w:p>
    <w:p w:rsidR="00B31529" w:rsidRDefault="00B31529" w:rsidP="00A24488">
      <w:pPr>
        <w:ind w:left="720" w:hanging="720"/>
        <w:jc w:val="both"/>
      </w:pPr>
      <w:r>
        <w:t>*</w:t>
      </w:r>
      <w:r w:rsidR="00A24488">
        <w:tab/>
      </w:r>
      <w:r>
        <w:t>Specimens submitted after 18.00 hrs may not be processed on the day of receipt therefore every attempt should be made to ensure that all specimens are transported to the laboratory prior to that time.</w:t>
      </w:r>
    </w:p>
    <w:p w:rsidR="00B31529" w:rsidRDefault="00B31529" w:rsidP="00C97EE6">
      <w:pPr>
        <w:jc w:val="both"/>
      </w:pPr>
    </w:p>
    <w:p w:rsidR="00B31529" w:rsidRDefault="00B31529" w:rsidP="00A24488">
      <w:pPr>
        <w:ind w:left="720" w:hanging="720"/>
        <w:jc w:val="both"/>
      </w:pPr>
      <w:r>
        <w:t>**</w:t>
      </w:r>
      <w:r w:rsidR="00A24488">
        <w:tab/>
      </w:r>
      <w:r>
        <w:t xml:space="preserve">The Microbiology Laboratory only answers phone calls between: </w:t>
      </w:r>
      <w:r w:rsidRPr="00583982">
        <w:rPr>
          <w:b/>
        </w:rPr>
        <w:t>12.00-1300</w:t>
      </w:r>
      <w:r>
        <w:t xml:space="preserve"> and </w:t>
      </w:r>
      <w:r w:rsidRPr="00583982">
        <w:rPr>
          <w:b/>
        </w:rPr>
        <w:t>14.30-15.30</w:t>
      </w:r>
      <w:r>
        <w:t xml:space="preserve">. For urgent communications only (not results service) during these hours or in an emergency situation outside of these hours, please contact the laboratory on: </w:t>
      </w:r>
      <w:r w:rsidRPr="00583982">
        <w:rPr>
          <w:b/>
        </w:rPr>
        <w:t>087-3293875</w:t>
      </w:r>
      <w:r>
        <w:t xml:space="preserve"> or internally on speed dial 173 444.</w:t>
      </w:r>
    </w:p>
    <w:p w:rsidR="0078759E" w:rsidRPr="00B83385" w:rsidRDefault="0078759E" w:rsidP="00C97EE6">
      <w:pPr>
        <w:jc w:val="both"/>
        <w:rPr>
          <w:szCs w:val="22"/>
          <w:u w:val="single"/>
        </w:rPr>
      </w:pPr>
    </w:p>
    <w:p w:rsidR="0078759E" w:rsidRPr="00B12C24" w:rsidRDefault="00296157" w:rsidP="0078759E">
      <w:pPr>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78759E">
      <w:pPr>
        <w:rPr>
          <w:sz w:val="18"/>
          <w:szCs w:val="18"/>
        </w:rPr>
      </w:pPr>
    </w:p>
    <w:p w:rsidR="0078759E" w:rsidRPr="00B83385" w:rsidRDefault="00296157" w:rsidP="0078759E">
      <w:pPr>
        <w:rPr>
          <w:sz w:val="18"/>
          <w:szCs w:val="18"/>
          <w:u w:val="single"/>
        </w:rPr>
      </w:pPr>
      <w:hyperlink w:anchor="_Table_of_Contents" w:history="1">
        <w:r w:rsidR="0078759E">
          <w:rPr>
            <w:rStyle w:val="Hyperlink"/>
            <w:sz w:val="18"/>
            <w:szCs w:val="18"/>
          </w:rPr>
          <w:t xml:space="preserve">Return to </w:t>
        </w:r>
        <w:r w:rsidR="0078759E" w:rsidRPr="00B12C24">
          <w:rPr>
            <w:rStyle w:val="Hyperlink"/>
            <w:sz w:val="18"/>
            <w:szCs w:val="18"/>
          </w:rPr>
          <w:t>Table of Contents</w:t>
        </w:r>
      </w:hyperlink>
    </w:p>
    <w:p w:rsidR="007C61D3" w:rsidRDefault="007C61D3">
      <w:r>
        <w:br w:type="page"/>
      </w:r>
    </w:p>
    <w:p w:rsidR="00B31529" w:rsidRDefault="00B31529"/>
    <w:p w:rsidR="00B31529" w:rsidRDefault="00B31529" w:rsidP="007F2FA8">
      <w:pPr>
        <w:pStyle w:val="Heading2"/>
        <w:numPr>
          <w:ilvl w:val="0"/>
          <w:numId w:val="63"/>
        </w:numPr>
      </w:pPr>
      <w:bookmarkStart w:id="931" w:name="_Toc271184807"/>
      <w:bookmarkStart w:id="932" w:name="_Toc271193488"/>
      <w:bookmarkStart w:id="933" w:name="_Toc311548922"/>
      <w:bookmarkStart w:id="934" w:name="_Toc312396111"/>
      <w:bookmarkStart w:id="935" w:name="_Toc360616734"/>
      <w:bookmarkStart w:id="936" w:name="_Toc360624920"/>
      <w:bookmarkStart w:id="937" w:name="_Toc360626656"/>
      <w:bookmarkStart w:id="938" w:name="_Toc360626893"/>
      <w:bookmarkStart w:id="939" w:name="_Toc360708029"/>
      <w:bookmarkStart w:id="940" w:name="_Toc373325390"/>
      <w:bookmarkStart w:id="941" w:name="_Toc373334604"/>
      <w:bookmarkStart w:id="942" w:name="_Toc373338325"/>
      <w:r>
        <w:t>Microbiology Laboratory Staff Contact Details</w:t>
      </w:r>
      <w:bookmarkEnd w:id="931"/>
      <w:bookmarkEnd w:id="932"/>
      <w:bookmarkEnd w:id="933"/>
      <w:bookmarkEnd w:id="934"/>
      <w:bookmarkEnd w:id="935"/>
      <w:bookmarkEnd w:id="936"/>
      <w:bookmarkEnd w:id="937"/>
      <w:bookmarkEnd w:id="938"/>
      <w:bookmarkEnd w:id="939"/>
      <w:bookmarkEnd w:id="940"/>
      <w:bookmarkEnd w:id="941"/>
      <w:bookmarkEnd w:id="942"/>
    </w:p>
    <w:p w:rsidR="00B31529" w:rsidRDefault="00B31529"/>
    <w:p w:rsidR="007B714F" w:rsidRPr="007B714F" w:rsidRDefault="007B714F" w:rsidP="007B714F">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2128"/>
        <w:gridCol w:w="2650"/>
        <w:gridCol w:w="828"/>
        <w:gridCol w:w="2946"/>
      </w:tblGrid>
      <w:tr w:rsidR="007C61D3" w:rsidTr="00734960">
        <w:trPr>
          <w:tblHeader/>
          <w:jc w:val="center"/>
        </w:trPr>
        <w:tc>
          <w:tcPr>
            <w:tcW w:w="2570" w:type="dxa"/>
            <w:shd w:val="clear" w:color="auto" w:fill="FFFF00"/>
            <w:vAlign w:val="center"/>
          </w:tcPr>
          <w:p w:rsidR="007C61D3" w:rsidRDefault="007C61D3" w:rsidP="00ED7727">
            <w:pPr>
              <w:autoSpaceDE w:val="0"/>
              <w:autoSpaceDN w:val="0"/>
              <w:adjustRightInd w:val="0"/>
              <w:jc w:val="center"/>
              <w:rPr>
                <w:rFonts w:cs="Arial"/>
                <w:b/>
                <w:bCs/>
              </w:rPr>
            </w:pPr>
            <w:r>
              <w:rPr>
                <w:rFonts w:cs="Arial"/>
                <w:b/>
                <w:bCs/>
              </w:rPr>
              <w:t>Title</w:t>
            </w:r>
          </w:p>
        </w:tc>
        <w:tc>
          <w:tcPr>
            <w:tcW w:w="2147" w:type="dxa"/>
            <w:shd w:val="clear" w:color="auto" w:fill="FFFF00"/>
            <w:vAlign w:val="center"/>
          </w:tcPr>
          <w:p w:rsidR="007C61D3" w:rsidRDefault="007C61D3" w:rsidP="00ED7727">
            <w:pPr>
              <w:autoSpaceDE w:val="0"/>
              <w:autoSpaceDN w:val="0"/>
              <w:adjustRightInd w:val="0"/>
              <w:jc w:val="center"/>
              <w:rPr>
                <w:rFonts w:cs="Arial"/>
                <w:b/>
                <w:bCs/>
              </w:rPr>
            </w:pPr>
            <w:r>
              <w:rPr>
                <w:rFonts w:cs="Arial"/>
                <w:b/>
                <w:bCs/>
              </w:rPr>
              <w:t>Name</w:t>
            </w:r>
          </w:p>
        </w:tc>
        <w:tc>
          <w:tcPr>
            <w:tcW w:w="2693" w:type="dxa"/>
            <w:shd w:val="clear" w:color="auto" w:fill="FFFF00"/>
            <w:vAlign w:val="center"/>
          </w:tcPr>
          <w:p w:rsidR="007C61D3" w:rsidRDefault="007C61D3" w:rsidP="00ED7727">
            <w:pPr>
              <w:autoSpaceDE w:val="0"/>
              <w:autoSpaceDN w:val="0"/>
              <w:adjustRightInd w:val="0"/>
              <w:jc w:val="center"/>
              <w:rPr>
                <w:rFonts w:cs="Arial"/>
                <w:b/>
                <w:bCs/>
              </w:rPr>
            </w:pPr>
            <w:r>
              <w:rPr>
                <w:rFonts w:cs="Arial"/>
                <w:b/>
                <w:bCs/>
              </w:rPr>
              <w:t>Phone*</w:t>
            </w:r>
          </w:p>
        </w:tc>
        <w:tc>
          <w:tcPr>
            <w:tcW w:w="828" w:type="dxa"/>
            <w:shd w:val="clear" w:color="auto" w:fill="FFFF00"/>
          </w:tcPr>
          <w:p w:rsidR="007C61D3" w:rsidRDefault="007C61D3" w:rsidP="00ED7727">
            <w:pPr>
              <w:autoSpaceDE w:val="0"/>
              <w:autoSpaceDN w:val="0"/>
              <w:adjustRightInd w:val="0"/>
              <w:jc w:val="center"/>
              <w:rPr>
                <w:rFonts w:cs="Arial"/>
                <w:b/>
                <w:bCs/>
              </w:rPr>
            </w:pPr>
            <w:r>
              <w:rPr>
                <w:rFonts w:cs="Arial"/>
                <w:b/>
                <w:bCs/>
              </w:rPr>
              <w:t>Bleep</w:t>
            </w:r>
          </w:p>
        </w:tc>
        <w:tc>
          <w:tcPr>
            <w:tcW w:w="2946" w:type="dxa"/>
            <w:shd w:val="clear" w:color="auto" w:fill="FFFF00"/>
            <w:vAlign w:val="center"/>
          </w:tcPr>
          <w:p w:rsidR="007C61D3" w:rsidRDefault="007C61D3" w:rsidP="00ED7727">
            <w:pPr>
              <w:autoSpaceDE w:val="0"/>
              <w:autoSpaceDN w:val="0"/>
              <w:adjustRightInd w:val="0"/>
              <w:jc w:val="center"/>
              <w:rPr>
                <w:rFonts w:cs="Arial"/>
                <w:b/>
                <w:bCs/>
              </w:rPr>
            </w:pPr>
            <w:r>
              <w:rPr>
                <w:rFonts w:cs="Arial"/>
                <w:b/>
                <w:bCs/>
              </w:rPr>
              <w:t>Email</w:t>
            </w:r>
          </w:p>
        </w:tc>
      </w:tr>
      <w:tr w:rsidR="007C61D3" w:rsidTr="00734960">
        <w:trPr>
          <w:jc w:val="center"/>
        </w:trPr>
        <w:tc>
          <w:tcPr>
            <w:tcW w:w="4717" w:type="dxa"/>
            <w:gridSpan w:val="2"/>
            <w:vAlign w:val="center"/>
          </w:tcPr>
          <w:p w:rsidR="007C61D3" w:rsidRDefault="007C61D3" w:rsidP="008D7443">
            <w:pPr>
              <w:autoSpaceDE w:val="0"/>
              <w:autoSpaceDN w:val="0"/>
              <w:adjustRightInd w:val="0"/>
              <w:rPr>
                <w:rFonts w:cs="Arial"/>
                <w:bCs/>
              </w:rPr>
            </w:pPr>
            <w:r>
              <w:rPr>
                <w:rFonts w:cs="Arial"/>
                <w:bCs/>
              </w:rPr>
              <w:t>Microbiology lab for general enquiries</w:t>
            </w:r>
          </w:p>
        </w:tc>
        <w:tc>
          <w:tcPr>
            <w:tcW w:w="2693" w:type="dxa"/>
            <w:vAlign w:val="center"/>
          </w:tcPr>
          <w:p w:rsidR="007C61D3" w:rsidRDefault="007C61D3" w:rsidP="00D55D5A">
            <w:pPr>
              <w:autoSpaceDE w:val="0"/>
              <w:autoSpaceDN w:val="0"/>
              <w:adjustRightInd w:val="0"/>
              <w:rPr>
                <w:rFonts w:cs="Arial"/>
                <w:bCs/>
              </w:rPr>
            </w:pPr>
            <w:r>
              <w:rPr>
                <w:rFonts w:cs="Arial"/>
                <w:bCs/>
              </w:rPr>
              <w:t xml:space="preserve">071 91 </w:t>
            </w:r>
            <w:r w:rsidR="00D55D5A" w:rsidRPr="00D55D5A">
              <w:rPr>
                <w:rFonts w:cs="Arial"/>
                <w:b/>
                <w:bCs/>
              </w:rPr>
              <w:t>7</w:t>
            </w:r>
            <w:r w:rsidRPr="00D55D5A">
              <w:rPr>
                <w:rFonts w:cs="Arial"/>
                <w:b/>
                <w:bCs/>
              </w:rPr>
              <w:t>4557</w:t>
            </w:r>
          </w:p>
        </w:tc>
        <w:tc>
          <w:tcPr>
            <w:tcW w:w="828" w:type="dxa"/>
          </w:tcPr>
          <w:p w:rsidR="007C61D3" w:rsidRDefault="007C61D3" w:rsidP="00353AF0">
            <w:pPr>
              <w:autoSpaceDE w:val="0"/>
              <w:autoSpaceDN w:val="0"/>
              <w:adjustRightInd w:val="0"/>
              <w:rPr>
                <w:rFonts w:cs="Arial"/>
                <w:bCs/>
              </w:rPr>
            </w:pPr>
          </w:p>
        </w:tc>
        <w:tc>
          <w:tcPr>
            <w:tcW w:w="2946" w:type="dxa"/>
            <w:vAlign w:val="center"/>
          </w:tcPr>
          <w:p w:rsidR="007C61D3" w:rsidRDefault="007C61D3" w:rsidP="00D55D5A">
            <w:pPr>
              <w:autoSpaceDE w:val="0"/>
              <w:autoSpaceDN w:val="0"/>
              <w:adjustRightInd w:val="0"/>
              <w:rPr>
                <w:rFonts w:cs="Arial"/>
                <w:bCs/>
              </w:rPr>
            </w:pPr>
          </w:p>
        </w:tc>
      </w:tr>
      <w:tr w:rsidR="007C61D3" w:rsidTr="00734960">
        <w:trPr>
          <w:jc w:val="center"/>
        </w:trPr>
        <w:tc>
          <w:tcPr>
            <w:tcW w:w="4717" w:type="dxa"/>
            <w:gridSpan w:val="2"/>
            <w:vAlign w:val="center"/>
          </w:tcPr>
          <w:p w:rsidR="007C61D3" w:rsidRDefault="007C61D3" w:rsidP="008D7443">
            <w:pPr>
              <w:autoSpaceDE w:val="0"/>
              <w:autoSpaceDN w:val="0"/>
              <w:adjustRightInd w:val="0"/>
              <w:rPr>
                <w:rFonts w:cs="Arial"/>
                <w:bCs/>
              </w:rPr>
            </w:pPr>
            <w:r>
              <w:rPr>
                <w:rFonts w:cs="Arial"/>
                <w:bCs/>
              </w:rPr>
              <w:t>Serology lab for general enquiries</w:t>
            </w:r>
          </w:p>
        </w:tc>
        <w:tc>
          <w:tcPr>
            <w:tcW w:w="2693" w:type="dxa"/>
            <w:vAlign w:val="center"/>
          </w:tcPr>
          <w:p w:rsidR="007C61D3" w:rsidRDefault="007C61D3" w:rsidP="00734960">
            <w:pPr>
              <w:autoSpaceDE w:val="0"/>
              <w:autoSpaceDN w:val="0"/>
              <w:adjustRightInd w:val="0"/>
              <w:rPr>
                <w:rFonts w:cs="Arial"/>
                <w:bCs/>
              </w:rPr>
            </w:pPr>
            <w:r>
              <w:rPr>
                <w:rFonts w:cs="Arial"/>
                <w:bCs/>
              </w:rPr>
              <w:t xml:space="preserve">071 9171111 ext. </w:t>
            </w:r>
            <w:r w:rsidRPr="007C61D3">
              <w:rPr>
                <w:rFonts w:cs="Arial"/>
                <w:b/>
                <w:bCs/>
              </w:rPr>
              <w:t>74159</w:t>
            </w:r>
          </w:p>
        </w:tc>
        <w:tc>
          <w:tcPr>
            <w:tcW w:w="828" w:type="dxa"/>
          </w:tcPr>
          <w:p w:rsidR="007C61D3" w:rsidRDefault="007C61D3" w:rsidP="00353AF0">
            <w:pPr>
              <w:autoSpaceDE w:val="0"/>
              <w:autoSpaceDN w:val="0"/>
              <w:adjustRightInd w:val="0"/>
              <w:rPr>
                <w:rFonts w:cs="Arial"/>
                <w:bCs/>
              </w:rPr>
            </w:pPr>
          </w:p>
        </w:tc>
        <w:tc>
          <w:tcPr>
            <w:tcW w:w="2946" w:type="dxa"/>
            <w:vAlign w:val="center"/>
          </w:tcPr>
          <w:p w:rsidR="007C61D3" w:rsidRDefault="007C61D3" w:rsidP="00D55D5A">
            <w:pPr>
              <w:autoSpaceDE w:val="0"/>
              <w:autoSpaceDN w:val="0"/>
              <w:adjustRightInd w:val="0"/>
              <w:rPr>
                <w:rFonts w:cs="Arial"/>
                <w:bCs/>
              </w:rPr>
            </w:pPr>
          </w:p>
        </w:tc>
      </w:tr>
      <w:tr w:rsidR="007C61D3" w:rsidTr="00734960">
        <w:trPr>
          <w:jc w:val="center"/>
        </w:trPr>
        <w:tc>
          <w:tcPr>
            <w:tcW w:w="2570" w:type="dxa"/>
            <w:vAlign w:val="center"/>
          </w:tcPr>
          <w:p w:rsidR="007C61D3" w:rsidRDefault="007C61D3" w:rsidP="007C61D3">
            <w:pPr>
              <w:autoSpaceDE w:val="0"/>
              <w:autoSpaceDN w:val="0"/>
              <w:adjustRightInd w:val="0"/>
              <w:rPr>
                <w:rFonts w:cs="Arial"/>
                <w:bCs/>
              </w:rPr>
            </w:pPr>
            <w:r>
              <w:rPr>
                <w:rFonts w:cs="Arial"/>
                <w:bCs/>
              </w:rPr>
              <w:t>Consultant Microbiologist</w:t>
            </w:r>
          </w:p>
        </w:tc>
        <w:tc>
          <w:tcPr>
            <w:tcW w:w="2147" w:type="dxa"/>
            <w:vAlign w:val="center"/>
          </w:tcPr>
          <w:p w:rsidR="007C61D3" w:rsidRDefault="007C61D3" w:rsidP="00353AF0">
            <w:pPr>
              <w:autoSpaceDE w:val="0"/>
              <w:autoSpaceDN w:val="0"/>
              <w:adjustRightInd w:val="0"/>
              <w:rPr>
                <w:rFonts w:cs="Arial"/>
                <w:bCs/>
              </w:rPr>
            </w:pPr>
            <w:r>
              <w:rPr>
                <w:rFonts w:cs="Arial"/>
                <w:bCs/>
              </w:rPr>
              <w:t>Dr. Ana Rueda Benito</w:t>
            </w:r>
          </w:p>
        </w:tc>
        <w:tc>
          <w:tcPr>
            <w:tcW w:w="2693" w:type="dxa"/>
            <w:vAlign w:val="center"/>
          </w:tcPr>
          <w:p w:rsidR="007C61D3" w:rsidRDefault="007C61D3" w:rsidP="00734960">
            <w:pPr>
              <w:autoSpaceDE w:val="0"/>
              <w:autoSpaceDN w:val="0"/>
              <w:adjustRightInd w:val="0"/>
              <w:rPr>
                <w:rFonts w:cs="Arial"/>
                <w:bCs/>
              </w:rPr>
            </w:pPr>
            <w:r>
              <w:rPr>
                <w:rFonts w:cs="Arial"/>
                <w:bCs/>
              </w:rPr>
              <w:t xml:space="preserve">071 9171111 ext </w:t>
            </w:r>
            <w:r w:rsidRPr="007C61D3">
              <w:rPr>
                <w:rFonts w:cs="Arial"/>
                <w:b/>
                <w:bCs/>
              </w:rPr>
              <w:t>74162</w:t>
            </w:r>
          </w:p>
        </w:tc>
        <w:tc>
          <w:tcPr>
            <w:tcW w:w="828" w:type="dxa"/>
          </w:tcPr>
          <w:p w:rsidR="007C61D3" w:rsidRDefault="007C61D3" w:rsidP="00314C49">
            <w:pPr>
              <w:autoSpaceDE w:val="0"/>
              <w:autoSpaceDN w:val="0"/>
              <w:adjustRightInd w:val="0"/>
            </w:pPr>
          </w:p>
        </w:tc>
        <w:tc>
          <w:tcPr>
            <w:tcW w:w="2946" w:type="dxa"/>
            <w:vAlign w:val="center"/>
          </w:tcPr>
          <w:p w:rsidR="007C61D3" w:rsidRPr="00353AF0" w:rsidRDefault="00296157" w:rsidP="00D55D5A">
            <w:pPr>
              <w:autoSpaceDE w:val="0"/>
              <w:autoSpaceDN w:val="0"/>
              <w:adjustRightInd w:val="0"/>
              <w:rPr>
                <w:rFonts w:cs="Arial"/>
              </w:rPr>
            </w:pPr>
            <w:hyperlink r:id="rId70" w:history="1">
              <w:r w:rsidR="007C61D3" w:rsidRPr="009B4865">
                <w:rPr>
                  <w:rStyle w:val="Hyperlink"/>
                </w:rPr>
                <w:t>Ana.RuedaBenito@hse.ie</w:t>
              </w:r>
            </w:hyperlink>
          </w:p>
        </w:tc>
      </w:tr>
      <w:tr w:rsidR="007C61D3" w:rsidTr="00734960">
        <w:trPr>
          <w:jc w:val="center"/>
        </w:trPr>
        <w:tc>
          <w:tcPr>
            <w:tcW w:w="2570" w:type="dxa"/>
            <w:vAlign w:val="center"/>
          </w:tcPr>
          <w:p w:rsidR="007C61D3" w:rsidRDefault="007C61D3" w:rsidP="007C61D3">
            <w:pPr>
              <w:autoSpaceDE w:val="0"/>
              <w:autoSpaceDN w:val="0"/>
              <w:adjustRightInd w:val="0"/>
              <w:rPr>
                <w:rFonts w:cs="Arial"/>
                <w:bCs/>
              </w:rPr>
            </w:pPr>
            <w:r w:rsidRPr="00583982">
              <w:rPr>
                <w:rFonts w:cs="Arial"/>
                <w:bCs/>
              </w:rPr>
              <w:t>Consultant Microbiologist</w:t>
            </w:r>
          </w:p>
        </w:tc>
        <w:tc>
          <w:tcPr>
            <w:tcW w:w="2147" w:type="dxa"/>
            <w:vAlign w:val="center"/>
          </w:tcPr>
          <w:p w:rsidR="007C61D3" w:rsidRDefault="007C61D3" w:rsidP="00353AF0">
            <w:pPr>
              <w:autoSpaceDE w:val="0"/>
              <w:autoSpaceDN w:val="0"/>
              <w:adjustRightInd w:val="0"/>
              <w:rPr>
                <w:rFonts w:cs="Arial"/>
                <w:bCs/>
              </w:rPr>
            </w:pPr>
            <w:r>
              <w:rPr>
                <w:rFonts w:cs="Arial"/>
                <w:bCs/>
              </w:rPr>
              <w:t>Dr. Vlasta Zujic Atalic</w:t>
            </w:r>
          </w:p>
        </w:tc>
        <w:tc>
          <w:tcPr>
            <w:tcW w:w="2693" w:type="dxa"/>
            <w:vAlign w:val="center"/>
          </w:tcPr>
          <w:p w:rsidR="007C61D3" w:rsidRPr="007C61D3" w:rsidRDefault="00D55D5A" w:rsidP="00734960">
            <w:pPr>
              <w:autoSpaceDE w:val="0"/>
              <w:autoSpaceDN w:val="0"/>
              <w:adjustRightInd w:val="0"/>
              <w:rPr>
                <w:rFonts w:cs="Arial"/>
                <w:b/>
                <w:bCs/>
              </w:rPr>
            </w:pPr>
            <w:r w:rsidRPr="00D55D5A">
              <w:rPr>
                <w:rFonts w:cs="Arial"/>
                <w:bCs/>
              </w:rPr>
              <w:t>071 9171111</w:t>
            </w:r>
            <w:r w:rsidR="00734960">
              <w:rPr>
                <w:rFonts w:cs="Arial"/>
                <w:bCs/>
              </w:rPr>
              <w:t xml:space="preserve"> e</w:t>
            </w:r>
            <w:r w:rsidR="007C61D3">
              <w:rPr>
                <w:rFonts w:cs="Arial"/>
                <w:bCs/>
              </w:rPr>
              <w:t xml:space="preserve">xt </w:t>
            </w:r>
            <w:r w:rsidR="007C61D3" w:rsidRPr="007C61D3">
              <w:rPr>
                <w:rFonts w:cs="Arial"/>
                <w:b/>
                <w:bCs/>
              </w:rPr>
              <w:t>74163</w:t>
            </w:r>
          </w:p>
        </w:tc>
        <w:tc>
          <w:tcPr>
            <w:tcW w:w="828" w:type="dxa"/>
          </w:tcPr>
          <w:p w:rsidR="007C61D3" w:rsidRDefault="007C61D3" w:rsidP="00353AF0">
            <w:pPr>
              <w:autoSpaceDE w:val="0"/>
              <w:autoSpaceDN w:val="0"/>
              <w:adjustRightInd w:val="0"/>
            </w:pPr>
          </w:p>
        </w:tc>
        <w:tc>
          <w:tcPr>
            <w:tcW w:w="2946" w:type="dxa"/>
            <w:vAlign w:val="center"/>
          </w:tcPr>
          <w:p w:rsidR="007C61D3" w:rsidRDefault="00296157" w:rsidP="00D55D5A">
            <w:pPr>
              <w:autoSpaceDE w:val="0"/>
              <w:autoSpaceDN w:val="0"/>
              <w:adjustRightInd w:val="0"/>
            </w:pPr>
            <w:hyperlink r:id="rId71" w:history="1">
              <w:r w:rsidR="007C61D3" w:rsidRPr="009B4865">
                <w:rPr>
                  <w:rStyle w:val="Hyperlink"/>
                </w:rPr>
                <w:t>Vlasta.zujicatalic@hse.ie</w:t>
              </w:r>
            </w:hyperlink>
          </w:p>
        </w:tc>
      </w:tr>
      <w:tr w:rsidR="007C61D3" w:rsidTr="00734960">
        <w:trPr>
          <w:jc w:val="center"/>
        </w:trPr>
        <w:tc>
          <w:tcPr>
            <w:tcW w:w="2570" w:type="dxa"/>
            <w:vAlign w:val="center"/>
          </w:tcPr>
          <w:p w:rsidR="007C61D3" w:rsidRDefault="007C61D3" w:rsidP="007C61D3">
            <w:pPr>
              <w:autoSpaceDE w:val="0"/>
              <w:autoSpaceDN w:val="0"/>
              <w:adjustRightInd w:val="0"/>
              <w:rPr>
                <w:rFonts w:cs="Arial"/>
                <w:bCs/>
              </w:rPr>
            </w:pPr>
            <w:r>
              <w:rPr>
                <w:rFonts w:cs="Arial"/>
                <w:bCs/>
              </w:rPr>
              <w:t>Consultant Microbiology Secretary</w:t>
            </w:r>
          </w:p>
        </w:tc>
        <w:tc>
          <w:tcPr>
            <w:tcW w:w="2147" w:type="dxa"/>
            <w:vAlign w:val="center"/>
          </w:tcPr>
          <w:p w:rsidR="007C61D3" w:rsidRDefault="007C61D3" w:rsidP="008D7443">
            <w:pPr>
              <w:autoSpaceDE w:val="0"/>
              <w:autoSpaceDN w:val="0"/>
              <w:adjustRightInd w:val="0"/>
              <w:rPr>
                <w:rFonts w:cs="Arial"/>
                <w:bCs/>
              </w:rPr>
            </w:pPr>
            <w:r>
              <w:rPr>
                <w:rFonts w:cs="Arial"/>
                <w:bCs/>
              </w:rPr>
              <w:t>Alison Murphy</w:t>
            </w:r>
          </w:p>
        </w:tc>
        <w:tc>
          <w:tcPr>
            <w:tcW w:w="2693" w:type="dxa"/>
            <w:vAlign w:val="center"/>
          </w:tcPr>
          <w:p w:rsidR="007C61D3" w:rsidRDefault="007C61D3" w:rsidP="007C61D3">
            <w:pPr>
              <w:autoSpaceDE w:val="0"/>
              <w:autoSpaceDN w:val="0"/>
              <w:adjustRightInd w:val="0"/>
              <w:rPr>
                <w:rFonts w:cs="Arial"/>
                <w:bCs/>
              </w:rPr>
            </w:pPr>
            <w:r>
              <w:rPr>
                <w:rFonts w:cs="Arial"/>
                <w:bCs/>
              </w:rPr>
              <w:t>071 91</w:t>
            </w:r>
            <w:r w:rsidRPr="007C61D3">
              <w:rPr>
                <w:rFonts w:cs="Arial"/>
                <w:b/>
                <w:bCs/>
              </w:rPr>
              <w:t>72501</w:t>
            </w:r>
          </w:p>
        </w:tc>
        <w:tc>
          <w:tcPr>
            <w:tcW w:w="828" w:type="dxa"/>
          </w:tcPr>
          <w:p w:rsidR="007C61D3" w:rsidRPr="00270242" w:rsidRDefault="007C61D3" w:rsidP="00353AF0">
            <w:pPr>
              <w:autoSpaceDE w:val="0"/>
              <w:autoSpaceDN w:val="0"/>
              <w:adjustRightInd w:val="0"/>
              <w:rPr>
                <w:rFonts w:ascii="Calibri" w:hAnsi="Calibri"/>
                <w:color w:val="000000"/>
                <w:szCs w:val="22"/>
              </w:rPr>
            </w:pPr>
          </w:p>
        </w:tc>
        <w:tc>
          <w:tcPr>
            <w:tcW w:w="2946" w:type="dxa"/>
            <w:vAlign w:val="center"/>
          </w:tcPr>
          <w:p w:rsidR="007C61D3" w:rsidRDefault="00296157" w:rsidP="00D55D5A">
            <w:pPr>
              <w:autoSpaceDE w:val="0"/>
              <w:autoSpaceDN w:val="0"/>
              <w:adjustRightInd w:val="0"/>
              <w:rPr>
                <w:rFonts w:cs="Arial"/>
                <w:bCs/>
                <w:color w:val="0000FF"/>
                <w:u w:val="single"/>
              </w:rPr>
            </w:pPr>
            <w:hyperlink r:id="rId72" w:tgtFrame="_blank" w:history="1">
              <w:r w:rsidR="007C61D3" w:rsidRPr="00270242">
                <w:rPr>
                  <w:rFonts w:ascii="Calibri" w:hAnsi="Calibri"/>
                  <w:color w:val="0000FF"/>
                  <w:szCs w:val="22"/>
                  <w:u w:val="single"/>
                </w:rPr>
                <w:t>Alison.Murphy7@hse.ie</w:t>
              </w:r>
            </w:hyperlink>
          </w:p>
        </w:tc>
      </w:tr>
      <w:tr w:rsidR="007C61D3" w:rsidTr="00734960">
        <w:trPr>
          <w:jc w:val="center"/>
        </w:trPr>
        <w:tc>
          <w:tcPr>
            <w:tcW w:w="2570" w:type="dxa"/>
            <w:vAlign w:val="center"/>
          </w:tcPr>
          <w:p w:rsidR="007C61D3" w:rsidRDefault="007C61D3" w:rsidP="007C61D3">
            <w:pPr>
              <w:autoSpaceDE w:val="0"/>
              <w:autoSpaceDN w:val="0"/>
              <w:adjustRightInd w:val="0"/>
              <w:rPr>
                <w:rFonts w:cs="Arial"/>
                <w:bCs/>
              </w:rPr>
            </w:pPr>
            <w:r>
              <w:rPr>
                <w:rFonts w:cs="Arial"/>
                <w:bCs/>
              </w:rPr>
              <w:t xml:space="preserve">Chief Medical Scientist </w:t>
            </w:r>
          </w:p>
        </w:tc>
        <w:tc>
          <w:tcPr>
            <w:tcW w:w="2147" w:type="dxa"/>
            <w:vAlign w:val="center"/>
          </w:tcPr>
          <w:p w:rsidR="007C61D3" w:rsidRDefault="007C61D3" w:rsidP="008D7443">
            <w:pPr>
              <w:autoSpaceDE w:val="0"/>
              <w:autoSpaceDN w:val="0"/>
              <w:adjustRightInd w:val="0"/>
              <w:rPr>
                <w:rFonts w:cs="Arial"/>
                <w:bCs/>
              </w:rPr>
            </w:pPr>
            <w:r>
              <w:rPr>
                <w:rFonts w:cs="Arial"/>
                <w:bCs/>
              </w:rPr>
              <w:t>Anne O’Toole</w:t>
            </w:r>
          </w:p>
        </w:tc>
        <w:tc>
          <w:tcPr>
            <w:tcW w:w="2693" w:type="dxa"/>
            <w:vAlign w:val="center"/>
          </w:tcPr>
          <w:p w:rsidR="007C61D3" w:rsidRDefault="007C61D3" w:rsidP="007C61D3">
            <w:r w:rsidRPr="001E3073">
              <w:t>071 91</w:t>
            </w:r>
            <w:r w:rsidRPr="007C61D3">
              <w:rPr>
                <w:b/>
              </w:rPr>
              <w:t>74563</w:t>
            </w:r>
          </w:p>
        </w:tc>
        <w:tc>
          <w:tcPr>
            <w:tcW w:w="828" w:type="dxa"/>
          </w:tcPr>
          <w:p w:rsidR="007C61D3" w:rsidRDefault="007C61D3" w:rsidP="00353AF0">
            <w:pPr>
              <w:autoSpaceDE w:val="0"/>
              <w:autoSpaceDN w:val="0"/>
              <w:adjustRightInd w:val="0"/>
            </w:pPr>
          </w:p>
        </w:tc>
        <w:tc>
          <w:tcPr>
            <w:tcW w:w="2946" w:type="dxa"/>
            <w:vAlign w:val="center"/>
          </w:tcPr>
          <w:p w:rsidR="007C61D3" w:rsidRDefault="00296157" w:rsidP="00D55D5A">
            <w:pPr>
              <w:autoSpaceDE w:val="0"/>
              <w:autoSpaceDN w:val="0"/>
              <w:adjustRightInd w:val="0"/>
              <w:rPr>
                <w:rFonts w:cs="Arial"/>
                <w:bCs/>
              </w:rPr>
            </w:pPr>
            <w:hyperlink r:id="rId73" w:history="1">
              <w:r w:rsidR="007C61D3">
                <w:rPr>
                  <w:rStyle w:val="Hyperlink"/>
                  <w:rFonts w:cs="Arial"/>
                  <w:bCs/>
                </w:rPr>
                <w:t>anne.otoole@hse.ie</w:t>
              </w:r>
            </w:hyperlink>
          </w:p>
        </w:tc>
      </w:tr>
      <w:tr w:rsidR="00EA257A" w:rsidTr="00734960">
        <w:trPr>
          <w:jc w:val="center"/>
        </w:trPr>
        <w:tc>
          <w:tcPr>
            <w:tcW w:w="2570" w:type="dxa"/>
            <w:vAlign w:val="center"/>
          </w:tcPr>
          <w:p w:rsidR="00EA257A" w:rsidRDefault="00EA257A" w:rsidP="00C54FC6">
            <w:r>
              <w:t xml:space="preserve">Specialist </w:t>
            </w:r>
            <w:r w:rsidRPr="007431CA">
              <w:t>Medical Scientist</w:t>
            </w:r>
            <w:r>
              <w:t xml:space="preserve"> </w:t>
            </w:r>
          </w:p>
        </w:tc>
        <w:tc>
          <w:tcPr>
            <w:tcW w:w="2147" w:type="dxa"/>
            <w:vAlign w:val="center"/>
          </w:tcPr>
          <w:p w:rsidR="00EA257A" w:rsidRDefault="00EA257A" w:rsidP="00C54FC6">
            <w:pPr>
              <w:autoSpaceDE w:val="0"/>
              <w:autoSpaceDN w:val="0"/>
              <w:adjustRightInd w:val="0"/>
              <w:rPr>
                <w:rFonts w:cs="Arial"/>
                <w:bCs/>
              </w:rPr>
            </w:pPr>
            <w:r>
              <w:rPr>
                <w:rFonts w:cs="Arial"/>
                <w:bCs/>
              </w:rPr>
              <w:t>Caroline Brennan</w:t>
            </w:r>
          </w:p>
        </w:tc>
        <w:tc>
          <w:tcPr>
            <w:tcW w:w="2693" w:type="dxa"/>
            <w:vAlign w:val="center"/>
          </w:tcPr>
          <w:p w:rsidR="00EA257A" w:rsidRDefault="00EA257A" w:rsidP="00C54FC6">
            <w:r w:rsidRPr="001E3073">
              <w:t>071 91</w:t>
            </w:r>
            <w:r w:rsidRPr="007C61D3">
              <w:rPr>
                <w:b/>
              </w:rPr>
              <w:t>74563</w:t>
            </w:r>
          </w:p>
        </w:tc>
        <w:tc>
          <w:tcPr>
            <w:tcW w:w="828" w:type="dxa"/>
          </w:tcPr>
          <w:p w:rsidR="00EA257A" w:rsidRDefault="00EA257A" w:rsidP="00C54FC6">
            <w:pPr>
              <w:autoSpaceDE w:val="0"/>
              <w:autoSpaceDN w:val="0"/>
              <w:adjustRightInd w:val="0"/>
              <w:rPr>
                <w:rFonts w:cs="Arial"/>
              </w:rPr>
            </w:pPr>
          </w:p>
        </w:tc>
        <w:tc>
          <w:tcPr>
            <w:tcW w:w="2946" w:type="dxa"/>
            <w:vAlign w:val="center"/>
          </w:tcPr>
          <w:p w:rsidR="00EA257A" w:rsidRPr="00353AF0" w:rsidRDefault="00296157" w:rsidP="00C54FC6">
            <w:pPr>
              <w:autoSpaceDE w:val="0"/>
              <w:autoSpaceDN w:val="0"/>
              <w:adjustRightInd w:val="0"/>
              <w:rPr>
                <w:rFonts w:cs="Arial"/>
              </w:rPr>
            </w:pPr>
            <w:hyperlink r:id="rId74" w:history="1">
              <w:r w:rsidR="00EA257A" w:rsidRPr="009B4865">
                <w:rPr>
                  <w:rStyle w:val="Hyperlink"/>
                  <w:rFonts w:cs="Arial"/>
                </w:rPr>
                <w:t>Caroline.Brennan4@hse.ie</w:t>
              </w:r>
            </w:hyperlink>
          </w:p>
        </w:tc>
      </w:tr>
      <w:tr w:rsidR="00EA257A" w:rsidTr="00734960">
        <w:trPr>
          <w:jc w:val="center"/>
        </w:trPr>
        <w:tc>
          <w:tcPr>
            <w:tcW w:w="2570" w:type="dxa"/>
            <w:vAlign w:val="center"/>
          </w:tcPr>
          <w:p w:rsidR="00EA257A" w:rsidRDefault="00EA257A" w:rsidP="00C54FC6">
            <w:pPr>
              <w:autoSpaceDE w:val="0"/>
              <w:autoSpaceDN w:val="0"/>
              <w:adjustRightInd w:val="0"/>
              <w:rPr>
                <w:rFonts w:cs="Arial"/>
                <w:bCs/>
              </w:rPr>
            </w:pPr>
            <w:r>
              <w:rPr>
                <w:rFonts w:cs="Arial"/>
                <w:bCs/>
              </w:rPr>
              <w:t>Surveillance Scientist (Specialist)</w:t>
            </w:r>
          </w:p>
        </w:tc>
        <w:tc>
          <w:tcPr>
            <w:tcW w:w="2147" w:type="dxa"/>
            <w:vAlign w:val="center"/>
          </w:tcPr>
          <w:p w:rsidR="00EA257A" w:rsidRDefault="00EA257A" w:rsidP="00C54FC6">
            <w:pPr>
              <w:autoSpaceDE w:val="0"/>
              <w:autoSpaceDN w:val="0"/>
              <w:adjustRightInd w:val="0"/>
              <w:rPr>
                <w:rFonts w:cs="Arial"/>
                <w:bCs/>
              </w:rPr>
            </w:pPr>
            <w:r>
              <w:rPr>
                <w:rFonts w:cs="Arial"/>
                <w:bCs/>
              </w:rPr>
              <w:t>Karen Hickey</w:t>
            </w:r>
          </w:p>
        </w:tc>
        <w:tc>
          <w:tcPr>
            <w:tcW w:w="2693" w:type="dxa"/>
            <w:vAlign w:val="center"/>
          </w:tcPr>
          <w:p w:rsidR="00EA257A" w:rsidRDefault="00EA257A" w:rsidP="00C54FC6">
            <w:pPr>
              <w:autoSpaceDE w:val="0"/>
              <w:autoSpaceDN w:val="0"/>
              <w:adjustRightInd w:val="0"/>
              <w:rPr>
                <w:rFonts w:cs="Arial"/>
                <w:bCs/>
              </w:rPr>
            </w:pPr>
            <w:r>
              <w:rPr>
                <w:rFonts w:cs="Arial"/>
                <w:bCs/>
              </w:rPr>
              <w:t>071 91</w:t>
            </w:r>
            <w:r w:rsidRPr="007C61D3">
              <w:rPr>
                <w:rFonts w:cs="Arial"/>
                <w:b/>
                <w:bCs/>
              </w:rPr>
              <w:t>74140</w:t>
            </w:r>
          </w:p>
        </w:tc>
        <w:tc>
          <w:tcPr>
            <w:tcW w:w="828" w:type="dxa"/>
          </w:tcPr>
          <w:p w:rsidR="00EA257A" w:rsidRDefault="00EA257A" w:rsidP="00C54FC6">
            <w:pPr>
              <w:autoSpaceDE w:val="0"/>
              <w:autoSpaceDN w:val="0"/>
              <w:adjustRightInd w:val="0"/>
              <w:rPr>
                <w:rFonts w:cs="Arial"/>
                <w:bCs/>
              </w:rPr>
            </w:pPr>
          </w:p>
        </w:tc>
        <w:tc>
          <w:tcPr>
            <w:tcW w:w="2946" w:type="dxa"/>
            <w:vAlign w:val="center"/>
          </w:tcPr>
          <w:p w:rsidR="00EA257A" w:rsidRDefault="00296157" w:rsidP="00C54FC6">
            <w:pPr>
              <w:autoSpaceDE w:val="0"/>
              <w:autoSpaceDN w:val="0"/>
              <w:adjustRightInd w:val="0"/>
              <w:rPr>
                <w:rFonts w:cs="Arial"/>
                <w:bCs/>
              </w:rPr>
            </w:pPr>
            <w:hyperlink r:id="rId75" w:history="1">
              <w:r w:rsidR="00EA257A" w:rsidRPr="009B4865">
                <w:rPr>
                  <w:rStyle w:val="Hyperlink"/>
                  <w:rFonts w:cs="Arial"/>
                  <w:bCs/>
                </w:rPr>
                <w:t>KarenM.Hickey@hse.ie</w:t>
              </w:r>
            </w:hyperlink>
          </w:p>
        </w:tc>
      </w:tr>
      <w:tr w:rsidR="00EA257A" w:rsidTr="00734960">
        <w:trPr>
          <w:jc w:val="center"/>
        </w:trPr>
        <w:tc>
          <w:tcPr>
            <w:tcW w:w="2570" w:type="dxa"/>
            <w:vAlign w:val="center"/>
          </w:tcPr>
          <w:p w:rsidR="00EA257A" w:rsidRDefault="00EA257A" w:rsidP="00C54FC6">
            <w:pPr>
              <w:autoSpaceDE w:val="0"/>
              <w:autoSpaceDN w:val="0"/>
              <w:adjustRightInd w:val="0"/>
              <w:rPr>
                <w:rFonts w:cs="Arial"/>
                <w:bCs/>
              </w:rPr>
            </w:pPr>
            <w:r>
              <w:rPr>
                <w:rFonts w:cs="Arial"/>
                <w:bCs/>
              </w:rPr>
              <w:t>Quality Manager</w:t>
            </w:r>
          </w:p>
        </w:tc>
        <w:tc>
          <w:tcPr>
            <w:tcW w:w="2147" w:type="dxa"/>
            <w:vAlign w:val="center"/>
          </w:tcPr>
          <w:p w:rsidR="00EA257A" w:rsidRDefault="00EA257A" w:rsidP="00C54FC6">
            <w:pPr>
              <w:autoSpaceDE w:val="0"/>
              <w:autoSpaceDN w:val="0"/>
              <w:adjustRightInd w:val="0"/>
              <w:rPr>
                <w:rFonts w:cs="Arial"/>
                <w:bCs/>
              </w:rPr>
            </w:pPr>
            <w:r>
              <w:rPr>
                <w:rFonts w:cs="Arial"/>
                <w:bCs/>
              </w:rPr>
              <w:t>Mike Mitchell</w:t>
            </w:r>
          </w:p>
        </w:tc>
        <w:tc>
          <w:tcPr>
            <w:tcW w:w="2693" w:type="dxa"/>
            <w:vAlign w:val="center"/>
          </w:tcPr>
          <w:p w:rsidR="00EA257A" w:rsidRDefault="00EA257A" w:rsidP="00C54FC6">
            <w:pPr>
              <w:autoSpaceDE w:val="0"/>
              <w:autoSpaceDN w:val="0"/>
              <w:adjustRightInd w:val="0"/>
              <w:rPr>
                <w:rFonts w:cs="Arial"/>
                <w:bCs/>
              </w:rPr>
            </w:pPr>
            <w:r>
              <w:rPr>
                <w:rFonts w:ascii="Helv" w:hAnsi="Helv" w:cs="Helv"/>
                <w:color w:val="000000"/>
                <w:sz w:val="20"/>
                <w:szCs w:val="20"/>
              </w:rPr>
              <w:t>071 91</w:t>
            </w:r>
            <w:r w:rsidRPr="007C61D3">
              <w:rPr>
                <w:rFonts w:ascii="Helv" w:hAnsi="Helv" w:cs="Helv"/>
                <w:b/>
                <w:color w:val="000000"/>
                <w:sz w:val="20"/>
                <w:szCs w:val="20"/>
              </w:rPr>
              <w:t>74434</w:t>
            </w:r>
          </w:p>
        </w:tc>
        <w:tc>
          <w:tcPr>
            <w:tcW w:w="828" w:type="dxa"/>
          </w:tcPr>
          <w:p w:rsidR="00EA257A" w:rsidRPr="00270242" w:rsidRDefault="00EA257A" w:rsidP="00C54FC6">
            <w:pPr>
              <w:autoSpaceDE w:val="0"/>
              <w:autoSpaceDN w:val="0"/>
              <w:adjustRightInd w:val="0"/>
              <w:rPr>
                <w:szCs w:val="22"/>
              </w:rPr>
            </w:pPr>
          </w:p>
        </w:tc>
        <w:tc>
          <w:tcPr>
            <w:tcW w:w="2946" w:type="dxa"/>
            <w:vAlign w:val="center"/>
          </w:tcPr>
          <w:p w:rsidR="00EA257A" w:rsidRPr="00270242" w:rsidRDefault="00296157" w:rsidP="00C54FC6">
            <w:pPr>
              <w:autoSpaceDE w:val="0"/>
              <w:autoSpaceDN w:val="0"/>
              <w:adjustRightInd w:val="0"/>
              <w:rPr>
                <w:rFonts w:ascii="Helv" w:hAnsi="Helv" w:cs="Helv"/>
                <w:color w:val="000000"/>
                <w:szCs w:val="22"/>
              </w:rPr>
            </w:pPr>
            <w:hyperlink r:id="rId76" w:history="1">
              <w:r w:rsidR="00EA257A" w:rsidRPr="00270242">
                <w:rPr>
                  <w:rStyle w:val="Hyperlink"/>
                  <w:rFonts w:ascii="Helv" w:hAnsi="Helv" w:cs="Helv"/>
                  <w:szCs w:val="22"/>
                </w:rPr>
                <w:t>mike.mitchell@hse.ie</w:t>
              </w:r>
            </w:hyperlink>
          </w:p>
        </w:tc>
      </w:tr>
      <w:tr w:rsidR="007C61D3" w:rsidTr="00734960">
        <w:trPr>
          <w:jc w:val="center"/>
        </w:trPr>
        <w:tc>
          <w:tcPr>
            <w:tcW w:w="2570" w:type="dxa"/>
            <w:vAlign w:val="center"/>
          </w:tcPr>
          <w:p w:rsidR="007C61D3" w:rsidRDefault="007C61D3" w:rsidP="007C61D3">
            <w:pPr>
              <w:autoSpaceDE w:val="0"/>
              <w:autoSpaceDN w:val="0"/>
              <w:adjustRightInd w:val="0"/>
              <w:rPr>
                <w:rFonts w:cs="Arial"/>
                <w:bCs/>
              </w:rPr>
            </w:pPr>
            <w:r>
              <w:rPr>
                <w:rFonts w:cs="Arial"/>
                <w:bCs/>
              </w:rPr>
              <w:t xml:space="preserve">Senior Medical Scientist </w:t>
            </w:r>
          </w:p>
        </w:tc>
        <w:tc>
          <w:tcPr>
            <w:tcW w:w="2147" w:type="dxa"/>
            <w:vAlign w:val="center"/>
          </w:tcPr>
          <w:p w:rsidR="007C61D3" w:rsidRDefault="007C61D3" w:rsidP="008D7443">
            <w:pPr>
              <w:autoSpaceDE w:val="0"/>
              <w:autoSpaceDN w:val="0"/>
              <w:adjustRightInd w:val="0"/>
              <w:rPr>
                <w:rFonts w:cs="Arial"/>
                <w:bCs/>
              </w:rPr>
            </w:pPr>
            <w:r>
              <w:rPr>
                <w:rFonts w:cs="Arial"/>
                <w:bCs/>
              </w:rPr>
              <w:t>Esther McCormack</w:t>
            </w:r>
          </w:p>
        </w:tc>
        <w:tc>
          <w:tcPr>
            <w:tcW w:w="2693" w:type="dxa"/>
            <w:vAlign w:val="center"/>
          </w:tcPr>
          <w:p w:rsidR="007C61D3" w:rsidRDefault="007C61D3" w:rsidP="007C61D3">
            <w:r w:rsidRPr="001E3073">
              <w:t>071 91</w:t>
            </w:r>
            <w:r w:rsidRPr="007C61D3">
              <w:rPr>
                <w:b/>
              </w:rPr>
              <w:t>74563</w:t>
            </w:r>
          </w:p>
        </w:tc>
        <w:tc>
          <w:tcPr>
            <w:tcW w:w="828" w:type="dxa"/>
          </w:tcPr>
          <w:p w:rsidR="007C61D3" w:rsidRDefault="007C61D3" w:rsidP="00353AF0">
            <w:pPr>
              <w:autoSpaceDE w:val="0"/>
              <w:autoSpaceDN w:val="0"/>
              <w:adjustRightInd w:val="0"/>
            </w:pPr>
          </w:p>
        </w:tc>
        <w:tc>
          <w:tcPr>
            <w:tcW w:w="2946" w:type="dxa"/>
            <w:vAlign w:val="center"/>
          </w:tcPr>
          <w:p w:rsidR="007C61D3" w:rsidRDefault="00296157" w:rsidP="00D55D5A">
            <w:pPr>
              <w:autoSpaceDE w:val="0"/>
              <w:autoSpaceDN w:val="0"/>
              <w:adjustRightInd w:val="0"/>
              <w:rPr>
                <w:rFonts w:cs="Arial"/>
                <w:bCs/>
              </w:rPr>
            </w:pPr>
            <w:hyperlink r:id="rId77" w:history="1">
              <w:r w:rsidR="00734960" w:rsidRPr="002D7E20">
                <w:rPr>
                  <w:rStyle w:val="Hyperlink"/>
                </w:rPr>
                <w:t>esther.mccormack1@hse.ie</w:t>
              </w:r>
            </w:hyperlink>
          </w:p>
        </w:tc>
      </w:tr>
      <w:tr w:rsidR="007C61D3" w:rsidTr="00734960">
        <w:trPr>
          <w:jc w:val="center"/>
        </w:trPr>
        <w:tc>
          <w:tcPr>
            <w:tcW w:w="2570" w:type="dxa"/>
            <w:vAlign w:val="center"/>
          </w:tcPr>
          <w:p w:rsidR="007C61D3" w:rsidRDefault="007C61D3" w:rsidP="007C61D3">
            <w:pPr>
              <w:autoSpaceDE w:val="0"/>
              <w:autoSpaceDN w:val="0"/>
              <w:adjustRightInd w:val="0"/>
              <w:rPr>
                <w:rFonts w:cs="Arial"/>
                <w:bCs/>
              </w:rPr>
            </w:pPr>
            <w:r>
              <w:rPr>
                <w:rFonts w:cs="Arial"/>
                <w:bCs/>
              </w:rPr>
              <w:t xml:space="preserve">Senior Medical Scientist </w:t>
            </w:r>
          </w:p>
        </w:tc>
        <w:tc>
          <w:tcPr>
            <w:tcW w:w="2147" w:type="dxa"/>
            <w:vAlign w:val="center"/>
          </w:tcPr>
          <w:p w:rsidR="007C61D3" w:rsidRDefault="007C61D3" w:rsidP="008D7443">
            <w:pPr>
              <w:autoSpaceDE w:val="0"/>
              <w:autoSpaceDN w:val="0"/>
              <w:adjustRightInd w:val="0"/>
              <w:rPr>
                <w:rFonts w:cs="Arial"/>
                <w:bCs/>
              </w:rPr>
            </w:pPr>
            <w:r>
              <w:rPr>
                <w:rFonts w:cs="Arial"/>
                <w:bCs/>
              </w:rPr>
              <w:t>Marie Gunning</w:t>
            </w:r>
          </w:p>
        </w:tc>
        <w:tc>
          <w:tcPr>
            <w:tcW w:w="2693" w:type="dxa"/>
            <w:vAlign w:val="center"/>
          </w:tcPr>
          <w:p w:rsidR="007C61D3" w:rsidRDefault="007C61D3" w:rsidP="007C61D3">
            <w:r w:rsidRPr="001E3073">
              <w:t>071 91</w:t>
            </w:r>
            <w:r w:rsidRPr="007C61D3">
              <w:rPr>
                <w:b/>
              </w:rPr>
              <w:t>74563</w:t>
            </w:r>
          </w:p>
        </w:tc>
        <w:tc>
          <w:tcPr>
            <w:tcW w:w="828" w:type="dxa"/>
          </w:tcPr>
          <w:p w:rsidR="007C61D3" w:rsidRDefault="007C61D3" w:rsidP="00353AF0">
            <w:pPr>
              <w:autoSpaceDE w:val="0"/>
              <w:autoSpaceDN w:val="0"/>
              <w:adjustRightInd w:val="0"/>
              <w:rPr>
                <w:rFonts w:cs="Arial"/>
              </w:rPr>
            </w:pPr>
          </w:p>
        </w:tc>
        <w:tc>
          <w:tcPr>
            <w:tcW w:w="2946" w:type="dxa"/>
            <w:vAlign w:val="center"/>
          </w:tcPr>
          <w:p w:rsidR="007C61D3" w:rsidRPr="00353AF0" w:rsidRDefault="00296157" w:rsidP="00D55D5A">
            <w:pPr>
              <w:autoSpaceDE w:val="0"/>
              <w:autoSpaceDN w:val="0"/>
              <w:adjustRightInd w:val="0"/>
              <w:rPr>
                <w:rFonts w:cs="Arial"/>
              </w:rPr>
            </w:pPr>
            <w:hyperlink r:id="rId78" w:history="1">
              <w:r w:rsidR="007C61D3" w:rsidRPr="009B4865">
                <w:rPr>
                  <w:rStyle w:val="Hyperlink"/>
                  <w:rFonts w:cs="Arial"/>
                </w:rPr>
                <w:t>Marie.Gunning2@hse.ie</w:t>
              </w:r>
            </w:hyperlink>
          </w:p>
        </w:tc>
      </w:tr>
      <w:tr w:rsidR="007C61D3" w:rsidTr="00734960">
        <w:trPr>
          <w:jc w:val="center"/>
        </w:trPr>
        <w:tc>
          <w:tcPr>
            <w:tcW w:w="2570" w:type="dxa"/>
            <w:vAlign w:val="center"/>
          </w:tcPr>
          <w:p w:rsidR="007C61D3" w:rsidRDefault="007C61D3" w:rsidP="007C61D3">
            <w:r w:rsidRPr="007431CA">
              <w:t>Senior Medical Scientist</w:t>
            </w:r>
          </w:p>
        </w:tc>
        <w:tc>
          <w:tcPr>
            <w:tcW w:w="2147" w:type="dxa"/>
            <w:vAlign w:val="center"/>
          </w:tcPr>
          <w:p w:rsidR="007C61D3" w:rsidRDefault="007C61D3" w:rsidP="008D7443">
            <w:pPr>
              <w:autoSpaceDE w:val="0"/>
              <w:autoSpaceDN w:val="0"/>
              <w:adjustRightInd w:val="0"/>
              <w:rPr>
                <w:rFonts w:cs="Arial"/>
                <w:bCs/>
              </w:rPr>
            </w:pPr>
            <w:r>
              <w:rPr>
                <w:rFonts w:cs="Arial"/>
                <w:bCs/>
              </w:rPr>
              <w:t>Jen McGuinn</w:t>
            </w:r>
          </w:p>
        </w:tc>
        <w:tc>
          <w:tcPr>
            <w:tcW w:w="2693" w:type="dxa"/>
            <w:vAlign w:val="center"/>
          </w:tcPr>
          <w:p w:rsidR="007C61D3" w:rsidRDefault="007C61D3" w:rsidP="007C61D3">
            <w:r w:rsidRPr="001E3073">
              <w:t>071 91</w:t>
            </w:r>
            <w:r w:rsidRPr="007C61D3">
              <w:rPr>
                <w:b/>
              </w:rPr>
              <w:t>74563</w:t>
            </w:r>
          </w:p>
        </w:tc>
        <w:tc>
          <w:tcPr>
            <w:tcW w:w="828" w:type="dxa"/>
          </w:tcPr>
          <w:p w:rsidR="007C61D3" w:rsidRDefault="007C61D3" w:rsidP="00353AF0">
            <w:pPr>
              <w:autoSpaceDE w:val="0"/>
              <w:autoSpaceDN w:val="0"/>
              <w:adjustRightInd w:val="0"/>
              <w:rPr>
                <w:rFonts w:cs="Arial"/>
              </w:rPr>
            </w:pPr>
          </w:p>
        </w:tc>
        <w:tc>
          <w:tcPr>
            <w:tcW w:w="2946" w:type="dxa"/>
            <w:vAlign w:val="center"/>
          </w:tcPr>
          <w:p w:rsidR="007C61D3" w:rsidRPr="00353AF0" w:rsidRDefault="00296157" w:rsidP="00D55D5A">
            <w:pPr>
              <w:autoSpaceDE w:val="0"/>
              <w:autoSpaceDN w:val="0"/>
              <w:adjustRightInd w:val="0"/>
              <w:rPr>
                <w:rFonts w:cs="Arial"/>
              </w:rPr>
            </w:pPr>
            <w:hyperlink r:id="rId79" w:history="1">
              <w:r w:rsidR="007C61D3" w:rsidRPr="009B4865">
                <w:rPr>
                  <w:rStyle w:val="Hyperlink"/>
                  <w:rFonts w:cs="Arial"/>
                </w:rPr>
                <w:t>Jennifer.McGuinn@hse.ie</w:t>
              </w:r>
            </w:hyperlink>
          </w:p>
        </w:tc>
      </w:tr>
      <w:tr w:rsidR="00EA257A" w:rsidTr="00734960">
        <w:trPr>
          <w:jc w:val="center"/>
        </w:trPr>
        <w:tc>
          <w:tcPr>
            <w:tcW w:w="2570" w:type="dxa"/>
            <w:vAlign w:val="center"/>
          </w:tcPr>
          <w:p w:rsidR="00EA257A" w:rsidRPr="007431CA" w:rsidRDefault="00734960" w:rsidP="007C61D3">
            <w:r w:rsidRPr="00734960">
              <w:t>Senior Medical Scientist</w:t>
            </w:r>
          </w:p>
        </w:tc>
        <w:tc>
          <w:tcPr>
            <w:tcW w:w="2147" w:type="dxa"/>
            <w:vAlign w:val="center"/>
          </w:tcPr>
          <w:p w:rsidR="00EA257A" w:rsidRDefault="00734960" w:rsidP="008D7443">
            <w:pPr>
              <w:autoSpaceDE w:val="0"/>
              <w:autoSpaceDN w:val="0"/>
              <w:adjustRightInd w:val="0"/>
              <w:rPr>
                <w:rFonts w:cs="Arial"/>
                <w:bCs/>
              </w:rPr>
            </w:pPr>
            <w:r>
              <w:rPr>
                <w:rFonts w:cs="Arial"/>
                <w:bCs/>
              </w:rPr>
              <w:t>Lisa Armstrong</w:t>
            </w:r>
          </w:p>
        </w:tc>
        <w:tc>
          <w:tcPr>
            <w:tcW w:w="2693" w:type="dxa"/>
            <w:vAlign w:val="center"/>
          </w:tcPr>
          <w:p w:rsidR="00EA257A" w:rsidRPr="001E3073" w:rsidRDefault="00EA257A" w:rsidP="007C61D3">
            <w:r w:rsidRPr="00EA257A">
              <w:t>071-9174557</w:t>
            </w:r>
          </w:p>
        </w:tc>
        <w:tc>
          <w:tcPr>
            <w:tcW w:w="828" w:type="dxa"/>
          </w:tcPr>
          <w:p w:rsidR="00EA257A" w:rsidRDefault="00EA257A" w:rsidP="00353AF0">
            <w:pPr>
              <w:autoSpaceDE w:val="0"/>
              <w:autoSpaceDN w:val="0"/>
              <w:adjustRightInd w:val="0"/>
              <w:rPr>
                <w:rFonts w:cs="Arial"/>
              </w:rPr>
            </w:pPr>
          </w:p>
        </w:tc>
        <w:tc>
          <w:tcPr>
            <w:tcW w:w="2946" w:type="dxa"/>
            <w:vAlign w:val="center"/>
          </w:tcPr>
          <w:p w:rsidR="00EA257A" w:rsidRDefault="00296157" w:rsidP="00D55D5A">
            <w:pPr>
              <w:autoSpaceDE w:val="0"/>
              <w:autoSpaceDN w:val="0"/>
              <w:adjustRightInd w:val="0"/>
            </w:pPr>
            <w:hyperlink r:id="rId80" w:history="1">
              <w:r w:rsidR="00EA257A" w:rsidRPr="00734960">
                <w:rPr>
                  <w:rStyle w:val="Hyperlink"/>
                </w:rPr>
                <w:t>lisaa.armstrong@hse.ie</w:t>
              </w:r>
            </w:hyperlink>
          </w:p>
        </w:tc>
      </w:tr>
      <w:tr w:rsidR="00EA257A" w:rsidTr="00734960">
        <w:trPr>
          <w:jc w:val="center"/>
        </w:trPr>
        <w:tc>
          <w:tcPr>
            <w:tcW w:w="2570" w:type="dxa"/>
            <w:vAlign w:val="center"/>
          </w:tcPr>
          <w:p w:rsidR="00EA257A" w:rsidRPr="007431CA" w:rsidRDefault="00734960" w:rsidP="007C61D3">
            <w:r w:rsidRPr="00734960">
              <w:t>Senior Medical Scientist</w:t>
            </w:r>
            <w:r>
              <w:t xml:space="preserve"> (Acting)</w:t>
            </w:r>
          </w:p>
        </w:tc>
        <w:tc>
          <w:tcPr>
            <w:tcW w:w="2147" w:type="dxa"/>
            <w:vAlign w:val="center"/>
          </w:tcPr>
          <w:p w:rsidR="00EA257A" w:rsidRDefault="00734960" w:rsidP="008D7443">
            <w:pPr>
              <w:autoSpaceDE w:val="0"/>
              <w:autoSpaceDN w:val="0"/>
              <w:adjustRightInd w:val="0"/>
              <w:rPr>
                <w:rFonts w:cs="Arial"/>
                <w:bCs/>
              </w:rPr>
            </w:pPr>
            <w:r>
              <w:rPr>
                <w:rFonts w:cs="Arial"/>
                <w:bCs/>
              </w:rPr>
              <w:t>Ciara Gorman</w:t>
            </w:r>
          </w:p>
        </w:tc>
        <w:tc>
          <w:tcPr>
            <w:tcW w:w="2693" w:type="dxa"/>
            <w:vAlign w:val="center"/>
          </w:tcPr>
          <w:p w:rsidR="00EA257A" w:rsidRPr="001E3073" w:rsidRDefault="00EA257A" w:rsidP="007C61D3">
            <w:r w:rsidRPr="00EA257A">
              <w:t>071-9174557</w:t>
            </w:r>
          </w:p>
        </w:tc>
        <w:tc>
          <w:tcPr>
            <w:tcW w:w="828" w:type="dxa"/>
          </w:tcPr>
          <w:p w:rsidR="00EA257A" w:rsidRDefault="00EA257A" w:rsidP="00353AF0">
            <w:pPr>
              <w:autoSpaceDE w:val="0"/>
              <w:autoSpaceDN w:val="0"/>
              <w:adjustRightInd w:val="0"/>
              <w:rPr>
                <w:rFonts w:cs="Arial"/>
              </w:rPr>
            </w:pPr>
          </w:p>
        </w:tc>
        <w:tc>
          <w:tcPr>
            <w:tcW w:w="2946" w:type="dxa"/>
            <w:vAlign w:val="center"/>
          </w:tcPr>
          <w:p w:rsidR="00EA257A" w:rsidRDefault="00296157" w:rsidP="00D55D5A">
            <w:pPr>
              <w:autoSpaceDE w:val="0"/>
              <w:autoSpaceDN w:val="0"/>
              <w:adjustRightInd w:val="0"/>
            </w:pPr>
            <w:hyperlink r:id="rId81" w:history="1">
              <w:r w:rsidR="00EA257A" w:rsidRPr="00734960">
                <w:rPr>
                  <w:rStyle w:val="Hyperlink"/>
                </w:rPr>
                <w:t>ciara.gorman2@hse.ie</w:t>
              </w:r>
            </w:hyperlink>
          </w:p>
        </w:tc>
      </w:tr>
      <w:tr w:rsidR="00EA257A" w:rsidTr="00734960">
        <w:trPr>
          <w:jc w:val="center"/>
        </w:trPr>
        <w:tc>
          <w:tcPr>
            <w:tcW w:w="2570" w:type="dxa"/>
            <w:vAlign w:val="center"/>
          </w:tcPr>
          <w:p w:rsidR="00EA257A" w:rsidRPr="007431CA" w:rsidRDefault="00EA257A" w:rsidP="007C61D3"/>
        </w:tc>
        <w:tc>
          <w:tcPr>
            <w:tcW w:w="2147" w:type="dxa"/>
            <w:vAlign w:val="center"/>
          </w:tcPr>
          <w:p w:rsidR="00EA257A" w:rsidRDefault="00EA257A" w:rsidP="008D7443">
            <w:pPr>
              <w:autoSpaceDE w:val="0"/>
              <w:autoSpaceDN w:val="0"/>
              <w:adjustRightInd w:val="0"/>
              <w:rPr>
                <w:rFonts w:cs="Arial"/>
                <w:bCs/>
              </w:rPr>
            </w:pPr>
          </w:p>
        </w:tc>
        <w:tc>
          <w:tcPr>
            <w:tcW w:w="2693" w:type="dxa"/>
            <w:vAlign w:val="center"/>
          </w:tcPr>
          <w:p w:rsidR="00EA257A" w:rsidRPr="001E3073" w:rsidRDefault="00EA257A" w:rsidP="007C61D3"/>
        </w:tc>
        <w:tc>
          <w:tcPr>
            <w:tcW w:w="828" w:type="dxa"/>
          </w:tcPr>
          <w:p w:rsidR="00EA257A" w:rsidRDefault="00EA257A" w:rsidP="00353AF0">
            <w:pPr>
              <w:autoSpaceDE w:val="0"/>
              <w:autoSpaceDN w:val="0"/>
              <w:adjustRightInd w:val="0"/>
              <w:rPr>
                <w:rFonts w:cs="Arial"/>
              </w:rPr>
            </w:pPr>
          </w:p>
        </w:tc>
        <w:tc>
          <w:tcPr>
            <w:tcW w:w="2946" w:type="dxa"/>
            <w:vAlign w:val="center"/>
          </w:tcPr>
          <w:p w:rsidR="00EA257A" w:rsidRDefault="00EA257A" w:rsidP="00D55D5A">
            <w:pPr>
              <w:autoSpaceDE w:val="0"/>
              <w:autoSpaceDN w:val="0"/>
              <w:adjustRightInd w:val="0"/>
            </w:pPr>
          </w:p>
        </w:tc>
      </w:tr>
      <w:tr w:rsidR="007C61D3" w:rsidTr="00734960">
        <w:trPr>
          <w:jc w:val="center"/>
        </w:trPr>
        <w:tc>
          <w:tcPr>
            <w:tcW w:w="2570" w:type="dxa"/>
            <w:vAlign w:val="center"/>
          </w:tcPr>
          <w:p w:rsidR="007C61D3" w:rsidRDefault="007C61D3" w:rsidP="007C61D3">
            <w:pPr>
              <w:autoSpaceDE w:val="0"/>
              <w:autoSpaceDN w:val="0"/>
              <w:adjustRightInd w:val="0"/>
              <w:rPr>
                <w:rFonts w:cs="Arial"/>
                <w:bCs/>
              </w:rPr>
            </w:pPr>
            <w:r>
              <w:rPr>
                <w:rFonts w:cs="Arial"/>
                <w:bCs/>
              </w:rPr>
              <w:t>Senior Medical Scientist (Serology)</w:t>
            </w:r>
          </w:p>
        </w:tc>
        <w:tc>
          <w:tcPr>
            <w:tcW w:w="2147" w:type="dxa"/>
            <w:vAlign w:val="center"/>
          </w:tcPr>
          <w:p w:rsidR="007C61D3" w:rsidRDefault="007C61D3" w:rsidP="008D7443">
            <w:pPr>
              <w:autoSpaceDE w:val="0"/>
              <w:autoSpaceDN w:val="0"/>
              <w:adjustRightInd w:val="0"/>
              <w:rPr>
                <w:rFonts w:cs="Arial"/>
                <w:bCs/>
              </w:rPr>
            </w:pPr>
            <w:r>
              <w:rPr>
                <w:rFonts w:cs="Arial"/>
                <w:bCs/>
              </w:rPr>
              <w:t>Anne Duffy</w:t>
            </w:r>
          </w:p>
        </w:tc>
        <w:tc>
          <w:tcPr>
            <w:tcW w:w="2693" w:type="dxa"/>
            <w:vAlign w:val="center"/>
          </w:tcPr>
          <w:p w:rsidR="007C61D3" w:rsidRDefault="007C61D3" w:rsidP="00734960">
            <w:pPr>
              <w:autoSpaceDE w:val="0"/>
              <w:autoSpaceDN w:val="0"/>
              <w:adjustRightInd w:val="0"/>
              <w:rPr>
                <w:rFonts w:cs="Arial"/>
                <w:bCs/>
              </w:rPr>
            </w:pPr>
            <w:r>
              <w:rPr>
                <w:rFonts w:cs="Arial"/>
                <w:bCs/>
              </w:rPr>
              <w:t xml:space="preserve">071 9171111 ext </w:t>
            </w:r>
            <w:r w:rsidR="00842DD2">
              <w:rPr>
                <w:rFonts w:cs="Arial"/>
                <w:b/>
                <w:bCs/>
              </w:rPr>
              <w:t>74</w:t>
            </w:r>
            <w:r>
              <w:rPr>
                <w:rFonts w:cs="Arial"/>
                <w:b/>
                <w:bCs/>
              </w:rPr>
              <w:t>159</w:t>
            </w:r>
          </w:p>
        </w:tc>
        <w:tc>
          <w:tcPr>
            <w:tcW w:w="828" w:type="dxa"/>
          </w:tcPr>
          <w:p w:rsidR="007C61D3" w:rsidRDefault="007C61D3" w:rsidP="00353AF0">
            <w:pPr>
              <w:autoSpaceDE w:val="0"/>
              <w:autoSpaceDN w:val="0"/>
              <w:adjustRightInd w:val="0"/>
            </w:pPr>
          </w:p>
        </w:tc>
        <w:tc>
          <w:tcPr>
            <w:tcW w:w="2946" w:type="dxa"/>
            <w:vAlign w:val="center"/>
          </w:tcPr>
          <w:p w:rsidR="007C61D3" w:rsidRPr="00D55D5A" w:rsidRDefault="00296157" w:rsidP="00D55D5A">
            <w:pPr>
              <w:autoSpaceDE w:val="0"/>
              <w:autoSpaceDN w:val="0"/>
              <w:adjustRightInd w:val="0"/>
              <w:rPr>
                <w:rFonts w:cs="Arial"/>
              </w:rPr>
            </w:pPr>
            <w:hyperlink r:id="rId82" w:history="1">
              <w:r w:rsidR="007C61D3">
                <w:rPr>
                  <w:rStyle w:val="Hyperlink"/>
                  <w:rFonts w:cs="Arial"/>
                </w:rPr>
                <w:t>annea.duffy@hse.ie</w:t>
              </w:r>
            </w:hyperlink>
          </w:p>
        </w:tc>
      </w:tr>
      <w:tr w:rsidR="00734960" w:rsidTr="00734960">
        <w:trPr>
          <w:jc w:val="center"/>
        </w:trPr>
        <w:tc>
          <w:tcPr>
            <w:tcW w:w="2570" w:type="dxa"/>
            <w:vMerge w:val="restart"/>
            <w:vAlign w:val="center"/>
          </w:tcPr>
          <w:p w:rsidR="00734960" w:rsidRDefault="00734960" w:rsidP="007C61D3">
            <w:pPr>
              <w:autoSpaceDE w:val="0"/>
              <w:autoSpaceDN w:val="0"/>
              <w:adjustRightInd w:val="0"/>
              <w:rPr>
                <w:rFonts w:cs="Arial"/>
                <w:bCs/>
              </w:rPr>
            </w:pPr>
            <w:r>
              <w:rPr>
                <w:rFonts w:cs="Arial"/>
                <w:bCs/>
              </w:rPr>
              <w:t>Infection Prevention and  Control</w:t>
            </w:r>
          </w:p>
        </w:tc>
        <w:tc>
          <w:tcPr>
            <w:tcW w:w="2147" w:type="dxa"/>
            <w:vAlign w:val="center"/>
          </w:tcPr>
          <w:p w:rsidR="00734960" w:rsidRDefault="00734960" w:rsidP="008D7443">
            <w:pPr>
              <w:autoSpaceDE w:val="0"/>
              <w:autoSpaceDN w:val="0"/>
              <w:adjustRightInd w:val="0"/>
              <w:rPr>
                <w:rFonts w:cs="Arial"/>
                <w:bCs/>
              </w:rPr>
            </w:pPr>
            <w:r>
              <w:rPr>
                <w:rFonts w:cs="Arial"/>
                <w:bCs/>
              </w:rPr>
              <w:t xml:space="preserve">CNS </w:t>
            </w:r>
            <w:r w:rsidRPr="00314C49">
              <w:rPr>
                <w:rFonts w:cs="Arial"/>
                <w:bCs/>
              </w:rPr>
              <w:t>Ciaran Adams</w:t>
            </w:r>
          </w:p>
        </w:tc>
        <w:tc>
          <w:tcPr>
            <w:tcW w:w="2693" w:type="dxa"/>
            <w:vAlign w:val="center"/>
          </w:tcPr>
          <w:p w:rsidR="00734960" w:rsidRPr="007C61D3" w:rsidRDefault="00734960" w:rsidP="00734960">
            <w:pPr>
              <w:autoSpaceDE w:val="0"/>
              <w:autoSpaceDN w:val="0"/>
              <w:adjustRightInd w:val="0"/>
              <w:rPr>
                <w:rFonts w:cs="Arial"/>
                <w:b/>
                <w:bCs/>
              </w:rPr>
            </w:pPr>
            <w:r w:rsidRPr="00314C49">
              <w:rPr>
                <w:rFonts w:cs="Arial"/>
                <w:bCs/>
              </w:rPr>
              <w:t xml:space="preserve">071 9171111 ext </w:t>
            </w:r>
            <w:r w:rsidRPr="007C61D3">
              <w:rPr>
                <w:rFonts w:cs="Arial"/>
                <w:b/>
                <w:bCs/>
              </w:rPr>
              <w:t>74161</w:t>
            </w:r>
          </w:p>
        </w:tc>
        <w:tc>
          <w:tcPr>
            <w:tcW w:w="828" w:type="dxa"/>
            <w:vAlign w:val="center"/>
          </w:tcPr>
          <w:p w:rsidR="00734960" w:rsidRDefault="00734960" w:rsidP="00D55D5A">
            <w:pPr>
              <w:autoSpaceDE w:val="0"/>
              <w:autoSpaceDN w:val="0"/>
              <w:adjustRightInd w:val="0"/>
              <w:jc w:val="center"/>
            </w:pPr>
            <w:r w:rsidRPr="00D55D5A">
              <w:t>Bleep 117</w:t>
            </w:r>
          </w:p>
        </w:tc>
        <w:tc>
          <w:tcPr>
            <w:tcW w:w="2946" w:type="dxa"/>
            <w:vAlign w:val="center"/>
          </w:tcPr>
          <w:p w:rsidR="00734960" w:rsidRPr="00D55D5A" w:rsidRDefault="00296157" w:rsidP="00D55D5A">
            <w:pPr>
              <w:autoSpaceDE w:val="0"/>
              <w:autoSpaceDN w:val="0"/>
              <w:adjustRightInd w:val="0"/>
              <w:rPr>
                <w:rFonts w:cs="Arial"/>
              </w:rPr>
            </w:pPr>
            <w:hyperlink r:id="rId83" w:history="1">
              <w:r w:rsidR="00734960" w:rsidRPr="009B4865">
                <w:rPr>
                  <w:rStyle w:val="Hyperlink"/>
                </w:rPr>
                <w:t>ciaran.adams@hse.ie</w:t>
              </w:r>
            </w:hyperlink>
          </w:p>
        </w:tc>
      </w:tr>
      <w:tr w:rsidR="00734960" w:rsidTr="00734960">
        <w:trPr>
          <w:jc w:val="center"/>
        </w:trPr>
        <w:tc>
          <w:tcPr>
            <w:tcW w:w="2570" w:type="dxa"/>
            <w:vMerge/>
            <w:vAlign w:val="center"/>
          </w:tcPr>
          <w:p w:rsidR="00734960" w:rsidRDefault="00734960" w:rsidP="007C61D3">
            <w:pPr>
              <w:autoSpaceDE w:val="0"/>
              <w:autoSpaceDN w:val="0"/>
              <w:adjustRightInd w:val="0"/>
              <w:rPr>
                <w:rFonts w:cs="Arial"/>
                <w:bCs/>
              </w:rPr>
            </w:pPr>
          </w:p>
        </w:tc>
        <w:tc>
          <w:tcPr>
            <w:tcW w:w="2147" w:type="dxa"/>
            <w:vAlign w:val="center"/>
          </w:tcPr>
          <w:p w:rsidR="00734960" w:rsidRDefault="00734960" w:rsidP="008D7443">
            <w:pPr>
              <w:autoSpaceDE w:val="0"/>
              <w:autoSpaceDN w:val="0"/>
              <w:adjustRightInd w:val="0"/>
              <w:rPr>
                <w:rFonts w:cs="Arial"/>
                <w:bCs/>
              </w:rPr>
            </w:pPr>
            <w:r>
              <w:rPr>
                <w:rFonts w:cs="Arial"/>
                <w:bCs/>
              </w:rPr>
              <w:t>CNS Jean McGuinness</w:t>
            </w:r>
          </w:p>
        </w:tc>
        <w:tc>
          <w:tcPr>
            <w:tcW w:w="2693" w:type="dxa"/>
            <w:vAlign w:val="center"/>
          </w:tcPr>
          <w:p w:rsidR="00734960" w:rsidRDefault="00734960" w:rsidP="00734960">
            <w:pPr>
              <w:autoSpaceDE w:val="0"/>
              <w:autoSpaceDN w:val="0"/>
              <w:adjustRightInd w:val="0"/>
              <w:rPr>
                <w:rFonts w:cs="Arial"/>
                <w:bCs/>
              </w:rPr>
            </w:pPr>
            <w:r w:rsidRPr="00270242">
              <w:rPr>
                <w:rFonts w:cs="Arial"/>
                <w:bCs/>
              </w:rPr>
              <w:t xml:space="preserve">071 9171111 ext </w:t>
            </w:r>
            <w:r w:rsidRPr="007C61D3">
              <w:rPr>
                <w:rFonts w:cs="Arial"/>
                <w:b/>
                <w:bCs/>
              </w:rPr>
              <w:t>74161</w:t>
            </w:r>
          </w:p>
        </w:tc>
        <w:tc>
          <w:tcPr>
            <w:tcW w:w="828" w:type="dxa"/>
            <w:vAlign w:val="center"/>
          </w:tcPr>
          <w:p w:rsidR="00734960" w:rsidRDefault="00734960" w:rsidP="00D55D5A">
            <w:pPr>
              <w:autoSpaceDE w:val="0"/>
              <w:autoSpaceDN w:val="0"/>
              <w:adjustRightInd w:val="0"/>
              <w:jc w:val="center"/>
            </w:pPr>
            <w:r>
              <w:t>Bleep</w:t>
            </w:r>
          </w:p>
          <w:p w:rsidR="00734960" w:rsidRDefault="00734960" w:rsidP="00D55D5A">
            <w:pPr>
              <w:autoSpaceDE w:val="0"/>
              <w:autoSpaceDN w:val="0"/>
              <w:adjustRightInd w:val="0"/>
              <w:jc w:val="center"/>
            </w:pPr>
            <w:r>
              <w:t>131</w:t>
            </w:r>
          </w:p>
        </w:tc>
        <w:tc>
          <w:tcPr>
            <w:tcW w:w="2946" w:type="dxa"/>
            <w:vAlign w:val="center"/>
          </w:tcPr>
          <w:p w:rsidR="00734960" w:rsidRDefault="00296157" w:rsidP="00D55D5A">
            <w:pPr>
              <w:autoSpaceDE w:val="0"/>
              <w:autoSpaceDN w:val="0"/>
              <w:adjustRightInd w:val="0"/>
            </w:pPr>
            <w:hyperlink r:id="rId84" w:history="1">
              <w:r w:rsidR="00734960" w:rsidRPr="009B4865">
                <w:rPr>
                  <w:rStyle w:val="Hyperlink"/>
                </w:rPr>
                <w:t>Jean.Mcguinness@hse.ie</w:t>
              </w:r>
            </w:hyperlink>
          </w:p>
        </w:tc>
      </w:tr>
      <w:tr w:rsidR="00734960" w:rsidTr="00734960">
        <w:trPr>
          <w:jc w:val="center"/>
        </w:trPr>
        <w:tc>
          <w:tcPr>
            <w:tcW w:w="2570" w:type="dxa"/>
            <w:vMerge/>
            <w:vAlign w:val="center"/>
          </w:tcPr>
          <w:p w:rsidR="00734960" w:rsidRDefault="00734960" w:rsidP="007C61D3">
            <w:pPr>
              <w:autoSpaceDE w:val="0"/>
              <w:autoSpaceDN w:val="0"/>
              <w:adjustRightInd w:val="0"/>
              <w:rPr>
                <w:rFonts w:cs="Arial"/>
                <w:bCs/>
              </w:rPr>
            </w:pPr>
          </w:p>
        </w:tc>
        <w:tc>
          <w:tcPr>
            <w:tcW w:w="2147" w:type="dxa"/>
            <w:vAlign w:val="center"/>
          </w:tcPr>
          <w:p w:rsidR="00734960" w:rsidRDefault="00734960" w:rsidP="008D7443">
            <w:pPr>
              <w:autoSpaceDE w:val="0"/>
              <w:autoSpaceDN w:val="0"/>
              <w:adjustRightInd w:val="0"/>
              <w:rPr>
                <w:rFonts w:cs="Arial"/>
                <w:bCs/>
              </w:rPr>
            </w:pPr>
            <w:r>
              <w:rPr>
                <w:rFonts w:cs="Arial"/>
                <w:bCs/>
              </w:rPr>
              <w:t>Elaine Doherty</w:t>
            </w:r>
          </w:p>
        </w:tc>
        <w:tc>
          <w:tcPr>
            <w:tcW w:w="2693" w:type="dxa"/>
            <w:vAlign w:val="center"/>
          </w:tcPr>
          <w:p w:rsidR="00734960" w:rsidRDefault="00734960" w:rsidP="00734960">
            <w:pPr>
              <w:autoSpaceDE w:val="0"/>
              <w:autoSpaceDN w:val="0"/>
              <w:adjustRightInd w:val="0"/>
              <w:rPr>
                <w:rFonts w:cs="Arial"/>
                <w:bCs/>
              </w:rPr>
            </w:pPr>
            <w:r>
              <w:rPr>
                <w:rFonts w:cs="Arial"/>
                <w:bCs/>
              </w:rPr>
              <w:t>071 9171111 ext 76904</w:t>
            </w:r>
          </w:p>
        </w:tc>
        <w:tc>
          <w:tcPr>
            <w:tcW w:w="828" w:type="dxa"/>
            <w:vAlign w:val="center"/>
          </w:tcPr>
          <w:p w:rsidR="00734960" w:rsidRDefault="00734960" w:rsidP="00D55D5A">
            <w:pPr>
              <w:autoSpaceDE w:val="0"/>
              <w:autoSpaceDN w:val="0"/>
              <w:adjustRightInd w:val="0"/>
              <w:jc w:val="center"/>
            </w:pPr>
          </w:p>
        </w:tc>
        <w:tc>
          <w:tcPr>
            <w:tcW w:w="2946" w:type="dxa"/>
            <w:vAlign w:val="center"/>
          </w:tcPr>
          <w:p w:rsidR="00734960" w:rsidRDefault="00296157" w:rsidP="00D55D5A">
            <w:pPr>
              <w:autoSpaceDE w:val="0"/>
              <w:autoSpaceDN w:val="0"/>
              <w:adjustRightInd w:val="0"/>
            </w:pPr>
            <w:hyperlink r:id="rId85" w:history="1">
              <w:r w:rsidR="00734960" w:rsidRPr="00734960">
                <w:rPr>
                  <w:rStyle w:val="Hyperlink"/>
                </w:rPr>
                <w:t>Elaine.doherty1@hse.ie</w:t>
              </w:r>
            </w:hyperlink>
          </w:p>
        </w:tc>
      </w:tr>
    </w:tbl>
    <w:p w:rsidR="00611B34" w:rsidRDefault="00611B34">
      <w:pPr>
        <w:pStyle w:val="BodyText"/>
        <w:ind w:firstLine="720"/>
        <w:rPr>
          <w:b/>
          <w:szCs w:val="22"/>
        </w:rPr>
      </w:pPr>
    </w:p>
    <w:p w:rsidR="007B714F" w:rsidRDefault="007B714F" w:rsidP="007B714F">
      <w:pPr>
        <w:pStyle w:val="Caption"/>
        <w:keepNext/>
      </w:pPr>
      <w:r>
        <w:t xml:space="preserve">Table </w:t>
      </w:r>
      <w:r>
        <w:fldChar w:fldCharType="begin"/>
      </w:r>
      <w:r>
        <w:instrText xml:space="preserve"> SEQ Table \* ARABIC </w:instrText>
      </w:r>
      <w:r>
        <w:fldChar w:fldCharType="separate"/>
      </w:r>
      <w:r w:rsidR="005A20C9">
        <w:rPr>
          <w:noProof/>
        </w:rPr>
        <w:t>3</w:t>
      </w:r>
      <w:r>
        <w:fldChar w:fldCharType="end"/>
      </w:r>
      <w:r>
        <w:t xml:space="preserve">  Microbiology Staff Contact Details</w:t>
      </w:r>
    </w:p>
    <w:p w:rsidR="007B714F" w:rsidRDefault="007B714F">
      <w:pPr>
        <w:pStyle w:val="BodyText"/>
        <w:ind w:firstLine="720"/>
        <w:rPr>
          <w:b/>
          <w:szCs w:val="22"/>
        </w:rPr>
      </w:pPr>
    </w:p>
    <w:p w:rsidR="007B714F" w:rsidRDefault="007B714F">
      <w:pPr>
        <w:pStyle w:val="BodyText"/>
        <w:ind w:firstLine="720"/>
        <w:rPr>
          <w:b/>
          <w:szCs w:val="22"/>
        </w:rPr>
      </w:pPr>
    </w:p>
    <w:p w:rsidR="00B31529" w:rsidRDefault="00B31529">
      <w:pPr>
        <w:pStyle w:val="BodyText"/>
        <w:ind w:firstLine="720"/>
        <w:rPr>
          <w:szCs w:val="22"/>
        </w:rPr>
      </w:pPr>
      <w:r>
        <w:rPr>
          <w:b/>
          <w:szCs w:val="22"/>
        </w:rPr>
        <w:t>*</w:t>
      </w:r>
      <w:r>
        <w:rPr>
          <w:szCs w:val="22"/>
        </w:rPr>
        <w:t xml:space="preserve"> Internal extensions in bold digits.</w:t>
      </w:r>
    </w:p>
    <w:p w:rsidR="0078759E" w:rsidRPr="00B83385" w:rsidRDefault="0078759E" w:rsidP="0078759E">
      <w:pPr>
        <w:rPr>
          <w:szCs w:val="22"/>
          <w:u w:val="single"/>
        </w:rPr>
      </w:pPr>
    </w:p>
    <w:p w:rsidR="0078759E" w:rsidRPr="00B12C24" w:rsidRDefault="00296157" w:rsidP="0078759E">
      <w:pPr>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78759E">
      <w:pPr>
        <w:rPr>
          <w:sz w:val="18"/>
          <w:szCs w:val="18"/>
        </w:rPr>
      </w:pPr>
    </w:p>
    <w:p w:rsidR="0078759E" w:rsidRPr="00B83385" w:rsidRDefault="00296157" w:rsidP="0078759E">
      <w:pPr>
        <w:rPr>
          <w:sz w:val="18"/>
          <w:szCs w:val="18"/>
          <w:u w:val="single"/>
        </w:rPr>
      </w:pPr>
      <w:hyperlink w:anchor="_Table_of_Contents" w:history="1">
        <w:r w:rsidR="0078759E">
          <w:rPr>
            <w:rStyle w:val="Hyperlink"/>
            <w:sz w:val="18"/>
            <w:szCs w:val="18"/>
          </w:rPr>
          <w:t xml:space="preserve">Return to </w:t>
        </w:r>
        <w:r w:rsidR="0078759E" w:rsidRPr="00B12C24">
          <w:rPr>
            <w:rStyle w:val="Hyperlink"/>
            <w:sz w:val="18"/>
            <w:szCs w:val="18"/>
          </w:rPr>
          <w:t>Table of Contents</w:t>
        </w:r>
      </w:hyperlink>
    </w:p>
    <w:p w:rsidR="00B31529" w:rsidRDefault="00B31529"/>
    <w:p w:rsidR="00B31529" w:rsidRDefault="00B31529" w:rsidP="007F2FA8">
      <w:pPr>
        <w:pStyle w:val="Heading2"/>
        <w:numPr>
          <w:ilvl w:val="0"/>
          <w:numId w:val="63"/>
        </w:numPr>
      </w:pPr>
      <w:bookmarkStart w:id="943" w:name="_Toc360616736"/>
      <w:bookmarkStart w:id="944" w:name="_Toc360624922"/>
      <w:bookmarkStart w:id="945" w:name="_Toc360626658"/>
      <w:bookmarkStart w:id="946" w:name="_Toc360626895"/>
      <w:bookmarkStart w:id="947" w:name="_Toc360708030"/>
      <w:bookmarkStart w:id="948" w:name="_Toc373325391"/>
      <w:bookmarkStart w:id="949" w:name="_Toc373334605"/>
      <w:bookmarkStart w:id="950" w:name="_Toc373338326"/>
      <w:r>
        <w:t>Introduction</w:t>
      </w:r>
      <w:bookmarkEnd w:id="943"/>
      <w:bookmarkEnd w:id="944"/>
      <w:bookmarkEnd w:id="945"/>
      <w:bookmarkEnd w:id="946"/>
      <w:bookmarkEnd w:id="947"/>
      <w:bookmarkEnd w:id="948"/>
      <w:bookmarkEnd w:id="949"/>
      <w:bookmarkEnd w:id="950"/>
    </w:p>
    <w:p w:rsidR="00B31529" w:rsidRDefault="00B31529" w:rsidP="00C97EE6">
      <w:pPr>
        <w:jc w:val="both"/>
        <w:rPr>
          <w:kern w:val="28"/>
        </w:rPr>
      </w:pPr>
      <w:r>
        <w:rPr>
          <w:kern w:val="28"/>
        </w:rPr>
        <w:t xml:space="preserve">This manual is designed to give an overall view of the services available in the </w:t>
      </w:r>
      <w:r w:rsidR="00870C7C">
        <w:rPr>
          <w:kern w:val="28"/>
        </w:rPr>
        <w:t xml:space="preserve">Saolta University Health Care Group, Sligo University Hospital, </w:t>
      </w:r>
      <w:r>
        <w:rPr>
          <w:kern w:val="28"/>
        </w:rPr>
        <w:t>Microbiology Laboratory. It is intended as a quick reference guide for both GP</w:t>
      </w:r>
      <w:r w:rsidR="00AC4854">
        <w:rPr>
          <w:kern w:val="28"/>
        </w:rPr>
        <w:t>s</w:t>
      </w:r>
      <w:r>
        <w:rPr>
          <w:kern w:val="28"/>
        </w:rPr>
        <w:t xml:space="preserve"> and Hospital Clinicians.</w:t>
      </w:r>
    </w:p>
    <w:p w:rsidR="00B31529" w:rsidRDefault="00B31529" w:rsidP="00C97EE6">
      <w:pPr>
        <w:pStyle w:val="BodyText"/>
        <w:jc w:val="both"/>
        <w:rPr>
          <w:spacing w:val="-10"/>
          <w:kern w:val="28"/>
          <w:szCs w:val="22"/>
        </w:rPr>
      </w:pPr>
    </w:p>
    <w:p w:rsidR="00B31529" w:rsidRDefault="00B31529" w:rsidP="00C97EE6">
      <w:pPr>
        <w:pStyle w:val="BodyText"/>
        <w:jc w:val="both"/>
        <w:rPr>
          <w:b/>
          <w:kern w:val="28"/>
          <w:szCs w:val="22"/>
        </w:rPr>
      </w:pPr>
      <w:r>
        <w:rPr>
          <w:b/>
          <w:kern w:val="28"/>
          <w:szCs w:val="22"/>
        </w:rPr>
        <w:t>Please note this manual is intended for use as a guide only.</w:t>
      </w:r>
    </w:p>
    <w:p w:rsidR="00B31529" w:rsidRDefault="00B31529" w:rsidP="007F2FA8">
      <w:pPr>
        <w:pStyle w:val="Heading2"/>
        <w:numPr>
          <w:ilvl w:val="0"/>
          <w:numId w:val="63"/>
        </w:numPr>
        <w:tabs>
          <w:tab w:val="clear" w:pos="227"/>
        </w:tabs>
        <w:jc w:val="both"/>
      </w:pPr>
      <w:bookmarkStart w:id="951" w:name="_Toc360616737"/>
      <w:bookmarkStart w:id="952" w:name="_Toc360624923"/>
      <w:bookmarkStart w:id="953" w:name="_Toc360626659"/>
      <w:bookmarkStart w:id="954" w:name="_Toc360626896"/>
      <w:bookmarkStart w:id="955" w:name="_Toc360708031"/>
      <w:bookmarkStart w:id="956" w:name="_Toc373334606"/>
      <w:bookmarkStart w:id="957" w:name="_Toc373338327"/>
      <w:r>
        <w:t>Service Description</w:t>
      </w:r>
      <w:bookmarkEnd w:id="951"/>
      <w:bookmarkEnd w:id="952"/>
      <w:bookmarkEnd w:id="953"/>
      <w:bookmarkEnd w:id="954"/>
      <w:bookmarkEnd w:id="955"/>
      <w:bookmarkEnd w:id="956"/>
      <w:bookmarkEnd w:id="957"/>
    </w:p>
    <w:p w:rsidR="00C25145" w:rsidRDefault="00C25145" w:rsidP="00C97EE6">
      <w:pPr>
        <w:autoSpaceDE w:val="0"/>
        <w:autoSpaceDN w:val="0"/>
        <w:adjustRightInd w:val="0"/>
        <w:jc w:val="both"/>
        <w:rPr>
          <w:rFonts w:cs="Arial"/>
          <w:color w:val="000000"/>
          <w:szCs w:val="22"/>
          <w:lang w:val="en-IE" w:eastAsia="en-IE"/>
        </w:rPr>
      </w:pPr>
      <w:r>
        <w:rPr>
          <w:rFonts w:cs="Arial"/>
          <w:color w:val="000000"/>
          <w:szCs w:val="22"/>
          <w:lang w:val="en-IE" w:eastAsia="en-IE"/>
        </w:rPr>
        <w:t xml:space="preserve">The </w:t>
      </w:r>
      <w:r w:rsidR="00C83D56">
        <w:rPr>
          <w:rFonts w:cs="Arial"/>
          <w:color w:val="000000"/>
          <w:szCs w:val="22"/>
          <w:lang w:val="en-IE" w:eastAsia="en-IE"/>
        </w:rPr>
        <w:t xml:space="preserve">SUH </w:t>
      </w:r>
      <w:r>
        <w:rPr>
          <w:rFonts w:cs="Arial"/>
          <w:color w:val="000000"/>
          <w:szCs w:val="22"/>
          <w:lang w:val="en-IE" w:eastAsia="en-IE"/>
        </w:rPr>
        <w:t>Microbiology laboratory complies with and has been accredited to the International Standard ISO</w:t>
      </w:r>
      <w:bookmarkStart w:id="958" w:name="_GoBack"/>
      <w:r>
        <w:rPr>
          <w:rFonts w:cs="Arial"/>
          <w:color w:val="000000"/>
          <w:szCs w:val="22"/>
          <w:lang w:val="en-IE" w:eastAsia="en-IE"/>
        </w:rPr>
        <w:t>15189</w:t>
      </w:r>
      <w:bookmarkEnd w:id="958"/>
      <w:r>
        <w:rPr>
          <w:rFonts w:cs="Arial"/>
          <w:color w:val="000000"/>
          <w:szCs w:val="22"/>
          <w:lang w:val="en-IE" w:eastAsia="en-IE"/>
        </w:rPr>
        <w:t xml:space="preserve"> since February 2014, Irish National Accreditation Board (INAB) registration number </w:t>
      </w:r>
      <w:r w:rsidRPr="009D6ADA">
        <w:rPr>
          <w:rFonts w:cs="Arial"/>
          <w:b/>
          <w:color w:val="000000"/>
          <w:szCs w:val="22"/>
          <w:lang w:val="en-IE" w:eastAsia="en-IE"/>
        </w:rPr>
        <w:t>321MT</w:t>
      </w:r>
      <w:r>
        <w:rPr>
          <w:rFonts w:cs="Arial"/>
          <w:color w:val="000000"/>
          <w:szCs w:val="22"/>
          <w:lang w:val="en-IE" w:eastAsia="en-IE"/>
        </w:rPr>
        <w:t xml:space="preserve">, the scope of Accreditation is published on the INAB website </w:t>
      </w:r>
      <w:r w:rsidR="00C83D56">
        <w:rPr>
          <w:rFonts w:cs="Arial"/>
          <w:color w:val="000000"/>
          <w:szCs w:val="22"/>
          <w:lang w:val="en-IE" w:eastAsia="en-IE"/>
        </w:rPr>
        <w:t xml:space="preserve">at </w:t>
      </w:r>
      <w:hyperlink r:id="rId86" w:history="1">
        <w:r w:rsidR="00D26F59">
          <w:rPr>
            <w:rFonts w:cs="Arial"/>
            <w:color w:val="0000FF"/>
            <w:szCs w:val="22"/>
            <w:u w:val="single"/>
            <w:lang w:val="en-IE" w:eastAsia="en-IE"/>
          </w:rPr>
          <w:t>INAB 321MT</w:t>
        </w:r>
      </w:hyperlink>
      <w:r>
        <w:rPr>
          <w:rFonts w:cs="Arial"/>
          <w:color w:val="000000"/>
          <w:szCs w:val="22"/>
          <w:lang w:val="en-IE" w:eastAsia="en-IE"/>
        </w:rPr>
        <w:t>. Any deviations from or non-fulfilment of our Quality Management System are recorded as non-conformances, corrective and preventive actions implemented and follow-up monitoring implemented.</w:t>
      </w:r>
    </w:p>
    <w:p w:rsidR="00C25145" w:rsidRDefault="00C25145" w:rsidP="00C97EE6">
      <w:pPr>
        <w:autoSpaceDE w:val="0"/>
        <w:autoSpaceDN w:val="0"/>
        <w:adjustRightInd w:val="0"/>
        <w:jc w:val="both"/>
        <w:rPr>
          <w:rFonts w:cs="Arial"/>
        </w:rPr>
      </w:pPr>
    </w:p>
    <w:p w:rsidR="00B31529" w:rsidRDefault="00B31529" w:rsidP="00C97EE6">
      <w:pPr>
        <w:autoSpaceDE w:val="0"/>
        <w:autoSpaceDN w:val="0"/>
        <w:adjustRightInd w:val="0"/>
        <w:jc w:val="both"/>
        <w:rPr>
          <w:rFonts w:cs="Arial"/>
        </w:rPr>
      </w:pPr>
      <w:r>
        <w:rPr>
          <w:rFonts w:cs="Arial"/>
        </w:rPr>
        <w:t xml:space="preserve">This department offers a comprehensive range of diagnostic services in routine Bacteriology, Parasitology, Serology and Virology. All Mycobacteriology is referred to </w:t>
      </w:r>
      <w:r>
        <w:rPr>
          <w:rFonts w:cs="Arial"/>
          <w:sz w:val="21"/>
          <w:szCs w:val="21"/>
          <w:lang w:eastAsia="en-GB"/>
        </w:rPr>
        <w:t>University Hospitals</w:t>
      </w:r>
      <w:r>
        <w:rPr>
          <w:rFonts w:cs="Arial"/>
        </w:rPr>
        <w:t xml:space="preserve"> Galway. Mycology samples (other than Corneal Scrapings) are analysed by external reference laboratories. The department also offers consultation in microbiology, infectious diseases and antibiotic utilisation and provision of statistical and cumulative data for infectious disease monitoring. </w:t>
      </w:r>
    </w:p>
    <w:p w:rsidR="00C25145" w:rsidRDefault="00C25145" w:rsidP="00C97EE6">
      <w:pPr>
        <w:autoSpaceDE w:val="0"/>
        <w:autoSpaceDN w:val="0"/>
        <w:adjustRightInd w:val="0"/>
        <w:jc w:val="both"/>
        <w:rPr>
          <w:rFonts w:cs="Arial"/>
        </w:rPr>
      </w:pPr>
    </w:p>
    <w:p w:rsidR="00B31529" w:rsidRDefault="00B31529" w:rsidP="00C97EE6">
      <w:pPr>
        <w:autoSpaceDE w:val="0"/>
        <w:autoSpaceDN w:val="0"/>
        <w:adjustRightInd w:val="0"/>
        <w:jc w:val="both"/>
        <w:rPr>
          <w:rFonts w:cs="Arial"/>
        </w:rPr>
      </w:pPr>
      <w:r>
        <w:rPr>
          <w:rFonts w:cs="Arial"/>
        </w:rPr>
        <w:t>The proper selection, collection and transport of specimens to the laboratory is an essential part of the quality assurance of the microbiology laboratory. Results are reported rapidly and phoned if necessary to ensure timely intervention for optimum patient care. As part of the quality assurance process within the laboratory, turnaround times are routinely audited.</w:t>
      </w:r>
    </w:p>
    <w:p w:rsidR="00B31529" w:rsidRDefault="00B31529" w:rsidP="007F2FA8">
      <w:pPr>
        <w:pStyle w:val="Heading2"/>
        <w:numPr>
          <w:ilvl w:val="0"/>
          <w:numId w:val="63"/>
        </w:numPr>
        <w:tabs>
          <w:tab w:val="clear" w:pos="227"/>
        </w:tabs>
        <w:jc w:val="both"/>
      </w:pPr>
      <w:bookmarkStart w:id="959" w:name="_Toc360616738"/>
      <w:bookmarkStart w:id="960" w:name="_Toc360624924"/>
      <w:bookmarkStart w:id="961" w:name="_Toc360626660"/>
      <w:bookmarkStart w:id="962" w:name="_Toc360626897"/>
      <w:bookmarkStart w:id="963" w:name="_Toc360708032"/>
      <w:bookmarkStart w:id="964" w:name="_Toc373334607"/>
      <w:bookmarkStart w:id="965" w:name="_Toc373338328"/>
      <w:r>
        <w:t>Scope of the Service</w:t>
      </w:r>
      <w:bookmarkEnd w:id="959"/>
      <w:bookmarkEnd w:id="960"/>
      <w:bookmarkEnd w:id="961"/>
      <w:bookmarkEnd w:id="962"/>
      <w:bookmarkEnd w:id="963"/>
      <w:bookmarkEnd w:id="964"/>
      <w:bookmarkEnd w:id="965"/>
    </w:p>
    <w:p w:rsidR="007E65C8" w:rsidRPr="007E65C8" w:rsidRDefault="007E65C8" w:rsidP="007E65C8"/>
    <w:p w:rsidR="00B31529" w:rsidRPr="007E65C8" w:rsidRDefault="00B31529" w:rsidP="007F2FA8">
      <w:pPr>
        <w:pStyle w:val="ListParagraph"/>
        <w:numPr>
          <w:ilvl w:val="0"/>
          <w:numId w:val="72"/>
        </w:numPr>
        <w:autoSpaceDE w:val="0"/>
        <w:autoSpaceDN w:val="0"/>
        <w:adjustRightInd w:val="0"/>
        <w:jc w:val="both"/>
        <w:rPr>
          <w:rFonts w:ascii="Arial" w:hAnsi="Arial" w:cs="Arial"/>
        </w:rPr>
      </w:pPr>
      <w:r w:rsidRPr="007E65C8">
        <w:rPr>
          <w:rFonts w:ascii="Arial" w:hAnsi="Arial" w:cs="Arial"/>
        </w:rPr>
        <w:t>Diagnostic Bacteriology including Antimicrobial Susceptibility Testing.</w:t>
      </w:r>
    </w:p>
    <w:p w:rsidR="00B31529" w:rsidRPr="007E65C8" w:rsidRDefault="00B31529" w:rsidP="007F2FA8">
      <w:pPr>
        <w:pStyle w:val="ListParagraph"/>
        <w:numPr>
          <w:ilvl w:val="0"/>
          <w:numId w:val="72"/>
        </w:numPr>
        <w:autoSpaceDE w:val="0"/>
        <w:autoSpaceDN w:val="0"/>
        <w:adjustRightInd w:val="0"/>
        <w:jc w:val="both"/>
        <w:rPr>
          <w:rFonts w:ascii="Arial" w:hAnsi="Arial" w:cs="Arial"/>
        </w:rPr>
      </w:pPr>
      <w:r w:rsidRPr="007E65C8">
        <w:rPr>
          <w:rFonts w:ascii="Arial" w:hAnsi="Arial" w:cs="Arial"/>
        </w:rPr>
        <w:t>Diagnostic Microbial Serology and Virology.</w:t>
      </w:r>
    </w:p>
    <w:p w:rsidR="00B31529" w:rsidRPr="007E65C8" w:rsidRDefault="00B31529" w:rsidP="007F2FA8">
      <w:pPr>
        <w:pStyle w:val="ListParagraph"/>
        <w:numPr>
          <w:ilvl w:val="0"/>
          <w:numId w:val="72"/>
        </w:numPr>
        <w:autoSpaceDE w:val="0"/>
        <w:autoSpaceDN w:val="0"/>
        <w:adjustRightInd w:val="0"/>
        <w:jc w:val="both"/>
        <w:rPr>
          <w:rFonts w:ascii="Arial" w:hAnsi="Arial" w:cs="Arial"/>
        </w:rPr>
      </w:pPr>
      <w:r w:rsidRPr="007E65C8">
        <w:rPr>
          <w:rFonts w:ascii="Arial" w:hAnsi="Arial" w:cs="Arial"/>
        </w:rPr>
        <w:t>Guidance on Antimicrobial Chemotherapy.</w:t>
      </w:r>
    </w:p>
    <w:p w:rsidR="00B31529" w:rsidRPr="007E65C8" w:rsidRDefault="00B31529" w:rsidP="007F2FA8">
      <w:pPr>
        <w:pStyle w:val="ListParagraph"/>
        <w:numPr>
          <w:ilvl w:val="0"/>
          <w:numId w:val="72"/>
        </w:numPr>
        <w:autoSpaceDE w:val="0"/>
        <w:autoSpaceDN w:val="0"/>
        <w:adjustRightInd w:val="0"/>
        <w:jc w:val="both"/>
        <w:rPr>
          <w:rFonts w:ascii="Arial" w:hAnsi="Arial" w:cs="Arial"/>
        </w:rPr>
      </w:pPr>
      <w:r w:rsidRPr="007E65C8">
        <w:rPr>
          <w:rFonts w:ascii="Arial" w:hAnsi="Arial" w:cs="Arial"/>
        </w:rPr>
        <w:t xml:space="preserve">Guidance on </w:t>
      </w:r>
      <w:r w:rsidR="00323515" w:rsidRPr="007E65C8">
        <w:rPr>
          <w:rFonts w:ascii="Arial" w:hAnsi="Arial" w:cs="Arial"/>
        </w:rPr>
        <w:t>Infection Prevention and Control</w:t>
      </w:r>
      <w:r w:rsidRPr="007E65C8">
        <w:rPr>
          <w:rFonts w:ascii="Arial" w:hAnsi="Arial" w:cs="Arial"/>
        </w:rPr>
        <w:t xml:space="preserve"> and Outbreak Management</w:t>
      </w:r>
    </w:p>
    <w:p w:rsidR="00B31529" w:rsidRDefault="00B31529" w:rsidP="007F2FA8">
      <w:pPr>
        <w:pStyle w:val="Heading2"/>
        <w:numPr>
          <w:ilvl w:val="0"/>
          <w:numId w:val="63"/>
        </w:numPr>
        <w:tabs>
          <w:tab w:val="clear" w:pos="227"/>
        </w:tabs>
        <w:jc w:val="both"/>
      </w:pPr>
      <w:bookmarkStart w:id="966" w:name="_Toc271193491"/>
      <w:bookmarkStart w:id="967" w:name="_Toc360616739"/>
      <w:bookmarkStart w:id="968" w:name="_Toc360624925"/>
      <w:bookmarkStart w:id="969" w:name="_Toc360626661"/>
      <w:bookmarkStart w:id="970" w:name="_Toc360626898"/>
      <w:bookmarkStart w:id="971" w:name="_Toc360708033"/>
      <w:bookmarkStart w:id="972" w:name="_Toc373334608"/>
      <w:bookmarkStart w:id="973" w:name="_Toc373338329"/>
      <w:r>
        <w:t>Ward access to laboratory management system</w:t>
      </w:r>
      <w:bookmarkEnd w:id="966"/>
      <w:bookmarkEnd w:id="967"/>
      <w:bookmarkEnd w:id="968"/>
      <w:bookmarkEnd w:id="969"/>
      <w:bookmarkEnd w:id="970"/>
      <w:bookmarkEnd w:id="971"/>
      <w:bookmarkEnd w:id="972"/>
      <w:bookmarkEnd w:id="973"/>
    </w:p>
    <w:p w:rsidR="00B31529" w:rsidRDefault="00B31529" w:rsidP="00C97EE6">
      <w:pPr>
        <w:jc w:val="both"/>
      </w:pPr>
    </w:p>
    <w:p w:rsidR="007E65C8" w:rsidRDefault="009D5953" w:rsidP="00C97EE6">
      <w:pPr>
        <w:autoSpaceDE w:val="0"/>
        <w:autoSpaceDN w:val="0"/>
        <w:adjustRightInd w:val="0"/>
        <w:jc w:val="both"/>
        <w:rPr>
          <w:rFonts w:cs="Arial"/>
          <w:color w:val="000000"/>
          <w:szCs w:val="22"/>
          <w:lang w:val="en-IE" w:eastAsia="en-IE"/>
        </w:rPr>
      </w:pPr>
      <w:bookmarkStart w:id="974" w:name="_Toc360616740"/>
      <w:bookmarkStart w:id="975" w:name="_Toc360624926"/>
      <w:bookmarkStart w:id="976" w:name="_Toc360626662"/>
      <w:bookmarkStart w:id="977" w:name="_Toc360626899"/>
      <w:bookmarkStart w:id="978" w:name="_Toc360708034"/>
      <w:bookmarkStart w:id="979" w:name="_Toc373334609"/>
      <w:bookmarkStart w:id="980" w:name="_Toc373338330"/>
      <w:r w:rsidRPr="009D5953">
        <w:rPr>
          <w:rFonts w:cs="Arial"/>
          <w:color w:val="000000"/>
          <w:szCs w:val="22"/>
          <w:lang w:val="en-IE" w:eastAsia="en-IE"/>
        </w:rPr>
        <w:t xml:space="preserve">The Laboratory Information System was not designed for ward access to Microbiology results. The system allows access to incomplete and/or unauthorised results. If accessing the LIS to view microbiology results, the user MUST ensure he/she scrolls through ALL windows associated with the particular report in order to view all interpretations and comments and check the report status.  </w:t>
      </w:r>
    </w:p>
    <w:p w:rsidR="007E65C8" w:rsidRDefault="007E65C8" w:rsidP="00C97EE6">
      <w:pPr>
        <w:autoSpaceDE w:val="0"/>
        <w:autoSpaceDN w:val="0"/>
        <w:adjustRightInd w:val="0"/>
        <w:jc w:val="both"/>
        <w:rPr>
          <w:rFonts w:cs="Arial"/>
          <w:color w:val="000000"/>
          <w:szCs w:val="22"/>
          <w:lang w:val="en-IE" w:eastAsia="en-IE"/>
        </w:rPr>
      </w:pPr>
    </w:p>
    <w:p w:rsidR="009D5953" w:rsidRPr="009D5953" w:rsidRDefault="009D5953" w:rsidP="00C97EE6">
      <w:pPr>
        <w:autoSpaceDE w:val="0"/>
        <w:autoSpaceDN w:val="0"/>
        <w:adjustRightInd w:val="0"/>
        <w:jc w:val="both"/>
        <w:rPr>
          <w:szCs w:val="22"/>
        </w:rPr>
      </w:pPr>
      <w:r w:rsidRPr="009D5953">
        <w:rPr>
          <w:rFonts w:cs="Arial"/>
          <w:color w:val="000000"/>
          <w:szCs w:val="22"/>
          <w:lang w:val="en-IE" w:eastAsia="en-IE"/>
        </w:rPr>
        <w:t xml:space="preserve">Results with a report status of </w:t>
      </w:r>
      <w:r w:rsidRPr="007E65C8">
        <w:rPr>
          <w:rFonts w:cs="Arial"/>
          <w:b/>
          <w:color w:val="000000"/>
          <w:szCs w:val="22"/>
          <w:lang w:val="en-IE" w:eastAsia="en-IE"/>
        </w:rPr>
        <w:t>‘pending’</w:t>
      </w:r>
      <w:r w:rsidRPr="009D5953">
        <w:rPr>
          <w:rFonts w:cs="Arial"/>
          <w:color w:val="000000"/>
          <w:szCs w:val="22"/>
          <w:lang w:val="en-IE" w:eastAsia="en-IE"/>
        </w:rPr>
        <w:t xml:space="preserve"> are </w:t>
      </w:r>
      <w:r w:rsidRPr="00A064CC">
        <w:rPr>
          <w:rFonts w:cs="Arial"/>
          <w:color w:val="000000"/>
          <w:szCs w:val="22"/>
          <w:u w:val="single"/>
          <w:lang w:val="en-IE" w:eastAsia="en-IE"/>
        </w:rPr>
        <w:t xml:space="preserve">unauthorised </w:t>
      </w:r>
      <w:r w:rsidRPr="009D5953">
        <w:rPr>
          <w:rFonts w:cs="Arial"/>
          <w:color w:val="000000"/>
          <w:szCs w:val="22"/>
          <w:lang w:val="en-IE" w:eastAsia="en-IE"/>
        </w:rPr>
        <w:t>and may be subject to change.</w:t>
      </w:r>
    </w:p>
    <w:p w:rsidR="00B31529" w:rsidRDefault="00B31529" w:rsidP="007F2FA8">
      <w:pPr>
        <w:pStyle w:val="Heading2"/>
        <w:numPr>
          <w:ilvl w:val="0"/>
          <w:numId w:val="63"/>
        </w:numPr>
        <w:tabs>
          <w:tab w:val="clear" w:pos="227"/>
        </w:tabs>
        <w:jc w:val="both"/>
      </w:pPr>
      <w:r>
        <w:lastRenderedPageBreak/>
        <w:t>On-Call Service</w:t>
      </w:r>
      <w:bookmarkEnd w:id="974"/>
      <w:bookmarkEnd w:id="975"/>
      <w:bookmarkEnd w:id="976"/>
      <w:bookmarkEnd w:id="977"/>
      <w:bookmarkEnd w:id="978"/>
      <w:bookmarkEnd w:id="979"/>
      <w:bookmarkEnd w:id="980"/>
    </w:p>
    <w:p w:rsidR="00B31529" w:rsidRDefault="00B31529" w:rsidP="00C97EE6">
      <w:pPr>
        <w:autoSpaceDE w:val="0"/>
        <w:autoSpaceDN w:val="0"/>
        <w:adjustRightInd w:val="0"/>
        <w:jc w:val="both"/>
        <w:rPr>
          <w:rFonts w:cs="Arial"/>
        </w:rPr>
      </w:pPr>
      <w:r>
        <w:rPr>
          <w:rFonts w:cs="Arial"/>
        </w:rPr>
        <w:t xml:space="preserve">The Microbiology laboratory provides an out of hours on call test service. </w:t>
      </w:r>
      <w:r w:rsidR="00D04526">
        <w:rPr>
          <w:rFonts w:cs="Arial"/>
        </w:rPr>
        <w:t xml:space="preserve">See the Main Introduction Section of this document for </w:t>
      </w:r>
      <w:r>
        <w:rPr>
          <w:rFonts w:cs="Arial"/>
        </w:rPr>
        <w:t>a guide to the tests available pre and post midnight and the criteria used for selection.</w:t>
      </w:r>
    </w:p>
    <w:p w:rsidR="00B31529" w:rsidRDefault="00D04526" w:rsidP="00C97EE6">
      <w:pPr>
        <w:autoSpaceDE w:val="0"/>
        <w:autoSpaceDN w:val="0"/>
        <w:adjustRightInd w:val="0"/>
        <w:jc w:val="both"/>
        <w:rPr>
          <w:rFonts w:cs="Arial"/>
        </w:rPr>
      </w:pPr>
      <w:r>
        <w:t xml:space="preserve">Microbiology On call Tel. no. </w:t>
      </w:r>
      <w:r>
        <w:rPr>
          <w:b/>
        </w:rPr>
        <w:t>173444</w:t>
      </w:r>
    </w:p>
    <w:p w:rsidR="0078759E" w:rsidRPr="00B83385" w:rsidRDefault="0078759E" w:rsidP="0078759E">
      <w:pPr>
        <w:rPr>
          <w:szCs w:val="22"/>
          <w:u w:val="single"/>
        </w:rPr>
      </w:pPr>
    </w:p>
    <w:p w:rsidR="00BF2942" w:rsidRPr="00B12C24" w:rsidRDefault="00296157" w:rsidP="00BF2942">
      <w:pPr>
        <w:rPr>
          <w:sz w:val="18"/>
          <w:szCs w:val="18"/>
          <w:u w:val="single"/>
        </w:rPr>
      </w:pPr>
      <w:hyperlink w:anchor="Microbiology" w:history="1">
        <w:r w:rsidR="00BF2942" w:rsidRPr="0078759E">
          <w:rPr>
            <w:rStyle w:val="Hyperlink"/>
            <w:sz w:val="18"/>
            <w:szCs w:val="18"/>
          </w:rPr>
          <w:t>Return to Microbiology Index</w:t>
        </w:r>
      </w:hyperlink>
    </w:p>
    <w:p w:rsidR="00BF2942" w:rsidRPr="00B12C24" w:rsidRDefault="00BF2942" w:rsidP="00BF2942">
      <w:pPr>
        <w:rPr>
          <w:sz w:val="18"/>
          <w:szCs w:val="18"/>
        </w:rPr>
      </w:pPr>
    </w:p>
    <w:p w:rsidR="00BF2942" w:rsidRPr="00B83385" w:rsidRDefault="00296157" w:rsidP="00BF2942">
      <w:pPr>
        <w:rPr>
          <w:sz w:val="18"/>
          <w:szCs w:val="18"/>
          <w:u w:val="single"/>
        </w:rPr>
      </w:pPr>
      <w:hyperlink w:anchor="_Table_of_Contents" w:history="1">
        <w:r w:rsidR="00BF2942">
          <w:rPr>
            <w:rStyle w:val="Hyperlink"/>
            <w:sz w:val="18"/>
            <w:szCs w:val="18"/>
          </w:rPr>
          <w:t xml:space="preserve">Return to </w:t>
        </w:r>
        <w:r w:rsidR="00BF2942" w:rsidRPr="00B12C24">
          <w:rPr>
            <w:rStyle w:val="Hyperlink"/>
            <w:sz w:val="18"/>
            <w:szCs w:val="18"/>
          </w:rPr>
          <w:t>Table of Contents</w:t>
        </w:r>
      </w:hyperlink>
    </w:p>
    <w:p w:rsidR="00B31529" w:rsidRDefault="00B31529" w:rsidP="007F2FA8">
      <w:pPr>
        <w:pStyle w:val="Heading2"/>
        <w:numPr>
          <w:ilvl w:val="0"/>
          <w:numId w:val="63"/>
        </w:numPr>
      </w:pPr>
      <w:bookmarkStart w:id="981" w:name="_Toc360616741"/>
      <w:bookmarkStart w:id="982" w:name="_Toc360624927"/>
      <w:bookmarkStart w:id="983" w:name="_Toc360626663"/>
      <w:bookmarkStart w:id="984" w:name="_Toc360626900"/>
      <w:bookmarkStart w:id="985" w:name="_Toc360708035"/>
      <w:bookmarkStart w:id="986" w:name="_Toc373325392"/>
      <w:bookmarkStart w:id="987" w:name="_Toc373334610"/>
      <w:bookmarkStart w:id="988" w:name="_Toc373338331"/>
      <w:r>
        <w:t>Sample collection and identification, laboratory request forms, specimen containers</w:t>
      </w:r>
      <w:bookmarkEnd w:id="981"/>
      <w:bookmarkEnd w:id="982"/>
      <w:bookmarkEnd w:id="983"/>
      <w:bookmarkEnd w:id="984"/>
      <w:bookmarkEnd w:id="985"/>
      <w:bookmarkEnd w:id="986"/>
      <w:bookmarkEnd w:id="987"/>
      <w:bookmarkEnd w:id="988"/>
    </w:p>
    <w:p w:rsidR="00B31529" w:rsidRDefault="00B31529" w:rsidP="00C97EE6">
      <w:pPr>
        <w:pStyle w:val="Heading2"/>
        <w:numPr>
          <w:ilvl w:val="1"/>
          <w:numId w:val="0"/>
        </w:numPr>
        <w:tabs>
          <w:tab w:val="clear" w:pos="227"/>
          <w:tab w:val="num" w:pos="576"/>
        </w:tabs>
        <w:ind w:left="576" w:hanging="576"/>
        <w:jc w:val="both"/>
      </w:pPr>
      <w:bookmarkStart w:id="989" w:name="_Toc360616742"/>
      <w:bookmarkStart w:id="990" w:name="_Toc360624928"/>
      <w:bookmarkStart w:id="991" w:name="_Toc360626664"/>
      <w:bookmarkStart w:id="992" w:name="_Toc360626901"/>
      <w:bookmarkStart w:id="993" w:name="_Toc360708036"/>
      <w:bookmarkStart w:id="994" w:name="_Toc373334611"/>
      <w:bookmarkStart w:id="995" w:name="_Toc373338332"/>
      <w:r>
        <w:t>Handwashing Instructions</w:t>
      </w:r>
      <w:bookmarkEnd w:id="989"/>
      <w:bookmarkEnd w:id="990"/>
      <w:bookmarkEnd w:id="991"/>
      <w:bookmarkEnd w:id="992"/>
      <w:bookmarkEnd w:id="993"/>
      <w:bookmarkEnd w:id="994"/>
      <w:bookmarkEnd w:id="995"/>
    </w:p>
    <w:p w:rsidR="00B31529" w:rsidRDefault="00B31529" w:rsidP="00C97EE6">
      <w:pPr>
        <w:jc w:val="both"/>
      </w:pPr>
      <w:r>
        <w:rPr>
          <w:rFonts w:cs="Arial"/>
        </w:rPr>
        <w:t>Hands should be washed by systematically rubbing all parts of the hands and wrists with soap and water, paying particular attention to those areas of the handwhich are frequently missed e.g. finger tips, between the fingers, around the thumbs and back of the hands.</w:t>
      </w:r>
    </w:p>
    <w:p w:rsidR="00B31529" w:rsidRDefault="00B31529" w:rsidP="00C97EE6">
      <w:pPr>
        <w:jc w:val="both"/>
      </w:pPr>
    </w:p>
    <w:p w:rsidR="00B31529" w:rsidRDefault="00B31529" w:rsidP="00C97EE6">
      <w:pPr>
        <w:numPr>
          <w:ilvl w:val="0"/>
          <w:numId w:val="7"/>
        </w:numPr>
        <w:autoSpaceDE w:val="0"/>
        <w:autoSpaceDN w:val="0"/>
        <w:adjustRightInd w:val="0"/>
        <w:jc w:val="both"/>
        <w:rPr>
          <w:rFonts w:cs="Arial"/>
        </w:rPr>
      </w:pPr>
      <w:r>
        <w:rPr>
          <w:rFonts w:cs="Arial"/>
        </w:rPr>
        <w:t xml:space="preserve">STEPS 1, 2 </w:t>
      </w:r>
      <w:r w:rsidR="002419DF">
        <w:rPr>
          <w:rFonts w:cs="Arial"/>
        </w:rPr>
        <w:tab/>
      </w:r>
      <w:r>
        <w:rPr>
          <w:rFonts w:cs="Arial"/>
        </w:rPr>
        <w:t>Turn on the tap using an elbow to operate the controls. Wet hands under running water.</w:t>
      </w:r>
    </w:p>
    <w:p w:rsidR="00B31529" w:rsidRDefault="00B31529" w:rsidP="00C97EE6">
      <w:pPr>
        <w:numPr>
          <w:ilvl w:val="0"/>
          <w:numId w:val="7"/>
        </w:numPr>
        <w:autoSpaceDE w:val="0"/>
        <w:autoSpaceDN w:val="0"/>
        <w:adjustRightInd w:val="0"/>
        <w:jc w:val="both"/>
        <w:rPr>
          <w:rFonts w:cs="Arial"/>
        </w:rPr>
      </w:pPr>
      <w:r>
        <w:rPr>
          <w:rFonts w:cs="Arial"/>
        </w:rPr>
        <w:t xml:space="preserve">STEPS 3, 4 </w:t>
      </w:r>
      <w:r w:rsidR="002419DF">
        <w:rPr>
          <w:rFonts w:cs="Arial"/>
        </w:rPr>
        <w:tab/>
      </w:r>
      <w:r>
        <w:rPr>
          <w:rFonts w:cs="Arial"/>
        </w:rPr>
        <w:t>Dispense approximately 5mls of antiseptic handwash into cupped hand.</w:t>
      </w:r>
    </w:p>
    <w:p w:rsidR="00B31529" w:rsidRDefault="00B31529" w:rsidP="00C97EE6">
      <w:pPr>
        <w:numPr>
          <w:ilvl w:val="0"/>
          <w:numId w:val="7"/>
        </w:numPr>
        <w:autoSpaceDE w:val="0"/>
        <w:autoSpaceDN w:val="0"/>
        <w:adjustRightInd w:val="0"/>
        <w:jc w:val="both"/>
        <w:rPr>
          <w:rFonts w:cs="Arial"/>
        </w:rPr>
      </w:pPr>
      <w:r>
        <w:rPr>
          <w:rFonts w:cs="Arial"/>
        </w:rPr>
        <w:t xml:space="preserve">STEPS 5-9 </w:t>
      </w:r>
      <w:r w:rsidR="002419DF">
        <w:rPr>
          <w:rFonts w:cs="Arial"/>
        </w:rPr>
        <w:tab/>
      </w:r>
      <w:r>
        <w:rPr>
          <w:rFonts w:cs="Arial"/>
        </w:rPr>
        <w:t>Wash hands thoroughly for 10-15 seconds without adding more water.</w:t>
      </w:r>
    </w:p>
    <w:p w:rsidR="00B31529" w:rsidRDefault="00B31529" w:rsidP="00C97EE6">
      <w:pPr>
        <w:numPr>
          <w:ilvl w:val="0"/>
          <w:numId w:val="7"/>
        </w:numPr>
        <w:autoSpaceDE w:val="0"/>
        <w:autoSpaceDN w:val="0"/>
        <w:adjustRightInd w:val="0"/>
        <w:jc w:val="both"/>
        <w:rPr>
          <w:rFonts w:ascii="TimesNewRomanPSMT" w:hAnsi="TimesNewRomanPSMT" w:cs="TimesNewRomanPSMT"/>
        </w:rPr>
      </w:pPr>
      <w:r>
        <w:rPr>
          <w:rFonts w:cs="Arial"/>
        </w:rPr>
        <w:t xml:space="preserve">STEP 10 </w:t>
      </w:r>
      <w:r w:rsidR="002419DF">
        <w:rPr>
          <w:rFonts w:cs="Arial"/>
        </w:rPr>
        <w:tab/>
      </w:r>
      <w:r>
        <w:rPr>
          <w:rFonts w:cs="Arial"/>
        </w:rPr>
        <w:t>Rinse hands thoroughly under running water</w:t>
      </w:r>
      <w:r>
        <w:rPr>
          <w:rFonts w:ascii="TimesNewRomanPSMT" w:hAnsi="TimesNewRomanPSMT" w:cs="TimesNewRomanPSMT"/>
        </w:rPr>
        <w:t>.</w:t>
      </w:r>
    </w:p>
    <w:p w:rsidR="00B31529" w:rsidRDefault="00B31529" w:rsidP="002419DF">
      <w:pPr>
        <w:numPr>
          <w:ilvl w:val="0"/>
          <w:numId w:val="7"/>
        </w:numPr>
        <w:tabs>
          <w:tab w:val="clear" w:pos="720"/>
        </w:tabs>
        <w:autoSpaceDE w:val="0"/>
        <w:autoSpaceDN w:val="0"/>
        <w:adjustRightInd w:val="0"/>
        <w:ind w:left="2127" w:hanging="1843"/>
        <w:jc w:val="both"/>
        <w:rPr>
          <w:rFonts w:cs="Arial"/>
        </w:rPr>
      </w:pPr>
      <w:r>
        <w:rPr>
          <w:rFonts w:cs="Arial"/>
        </w:rPr>
        <w:t xml:space="preserve">STEPS 11, 12 Turn off the tap again using your elbow. Dry hands </w:t>
      </w:r>
      <w:r>
        <w:rPr>
          <w:rFonts w:cs="Arial"/>
        </w:rPr>
        <w:tab/>
        <w:t>carefully with disposable paper towels. Cotton communal towels should NOT be used under any circumstances.</w:t>
      </w:r>
    </w:p>
    <w:p w:rsidR="00B31529" w:rsidRDefault="00B31529">
      <w:pPr>
        <w:ind w:left="720"/>
      </w:pPr>
    </w:p>
    <w:p w:rsidR="00B31529" w:rsidRDefault="00E8075F" w:rsidP="002419DF">
      <w:pPr>
        <w:autoSpaceDE w:val="0"/>
        <w:autoSpaceDN w:val="0"/>
        <w:adjustRightInd w:val="0"/>
        <w:ind w:right="-625" w:firstLine="720"/>
        <w:jc w:val="both"/>
        <w:rPr>
          <w:rFonts w:cs="Arial"/>
        </w:rPr>
      </w:pPr>
      <w:r>
        <w:rPr>
          <w:rFonts w:cs="Arial"/>
          <w:noProof/>
          <w:lang w:val="en-IE" w:eastAsia="en-IE"/>
        </w:rPr>
        <w:drawing>
          <wp:inline distT="0" distB="0" distL="0" distR="0" wp14:anchorId="12516C77" wp14:editId="58BAD890">
            <wp:extent cx="1457325" cy="15621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a:stretch>
                      <a:fillRect/>
                    </a:stretch>
                  </pic:blipFill>
                  <pic:spPr bwMode="auto">
                    <a:xfrm>
                      <a:off x="0" y="0"/>
                      <a:ext cx="1457325" cy="1562100"/>
                    </a:xfrm>
                    <a:prstGeom prst="rect">
                      <a:avLst/>
                    </a:prstGeom>
                    <a:noFill/>
                    <a:ln w="9525">
                      <a:noFill/>
                      <a:miter lim="800000"/>
                      <a:headEnd/>
                      <a:tailEnd/>
                    </a:ln>
                  </pic:spPr>
                </pic:pic>
              </a:graphicData>
            </a:graphic>
          </wp:inline>
        </w:drawing>
      </w:r>
      <w:r>
        <w:rPr>
          <w:rFonts w:cs="Arial"/>
          <w:noProof/>
          <w:lang w:val="en-IE" w:eastAsia="en-IE"/>
        </w:rPr>
        <w:drawing>
          <wp:inline distT="0" distB="0" distL="0" distR="0" wp14:anchorId="1312E328" wp14:editId="56A13D03">
            <wp:extent cx="1533525" cy="15811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srcRect/>
                    <a:stretch>
                      <a:fillRect/>
                    </a:stretch>
                  </pic:blipFill>
                  <pic:spPr bwMode="auto">
                    <a:xfrm>
                      <a:off x="0" y="0"/>
                      <a:ext cx="1533525" cy="1581150"/>
                    </a:xfrm>
                    <a:prstGeom prst="rect">
                      <a:avLst/>
                    </a:prstGeom>
                    <a:noFill/>
                    <a:ln w="9525">
                      <a:noFill/>
                      <a:miter lim="800000"/>
                      <a:headEnd/>
                      <a:tailEnd/>
                    </a:ln>
                  </pic:spPr>
                </pic:pic>
              </a:graphicData>
            </a:graphic>
          </wp:inline>
        </w:drawing>
      </w:r>
      <w:r>
        <w:rPr>
          <w:rFonts w:cs="Arial"/>
          <w:noProof/>
          <w:lang w:val="en-IE" w:eastAsia="en-IE"/>
        </w:rPr>
        <w:drawing>
          <wp:inline distT="0" distB="0" distL="0" distR="0" wp14:anchorId="02AE80DF" wp14:editId="7B92AA3F">
            <wp:extent cx="1409700" cy="15430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srcRect/>
                    <a:stretch>
                      <a:fillRect/>
                    </a:stretch>
                  </pic:blipFill>
                  <pic:spPr bwMode="auto">
                    <a:xfrm>
                      <a:off x="0" y="0"/>
                      <a:ext cx="1409700" cy="1543050"/>
                    </a:xfrm>
                    <a:prstGeom prst="rect">
                      <a:avLst/>
                    </a:prstGeom>
                    <a:noFill/>
                    <a:ln w="9525">
                      <a:noFill/>
                      <a:miter lim="800000"/>
                      <a:headEnd/>
                      <a:tailEnd/>
                    </a:ln>
                  </pic:spPr>
                </pic:pic>
              </a:graphicData>
            </a:graphic>
          </wp:inline>
        </w:drawing>
      </w:r>
      <w:r w:rsidR="00B31529">
        <w:rPr>
          <w:rFonts w:cs="Arial"/>
        </w:rPr>
        <w:t xml:space="preserve"> </w:t>
      </w:r>
      <w:r>
        <w:rPr>
          <w:rFonts w:cs="Arial"/>
          <w:noProof/>
          <w:lang w:val="en-IE" w:eastAsia="en-IE"/>
        </w:rPr>
        <w:drawing>
          <wp:inline distT="0" distB="0" distL="0" distR="0" wp14:anchorId="449A3EC8" wp14:editId="6C674DDA">
            <wp:extent cx="1371600" cy="14478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srcRect/>
                    <a:stretch>
                      <a:fillRect/>
                    </a:stretch>
                  </pic:blipFill>
                  <pic:spPr bwMode="auto">
                    <a:xfrm>
                      <a:off x="0" y="0"/>
                      <a:ext cx="1371600" cy="1447800"/>
                    </a:xfrm>
                    <a:prstGeom prst="rect">
                      <a:avLst/>
                    </a:prstGeom>
                    <a:noFill/>
                    <a:ln w="9525">
                      <a:noFill/>
                      <a:miter lim="800000"/>
                      <a:headEnd/>
                      <a:tailEnd/>
                    </a:ln>
                  </pic:spPr>
                </pic:pic>
              </a:graphicData>
            </a:graphic>
          </wp:inline>
        </w:drawing>
      </w:r>
    </w:p>
    <w:p w:rsidR="00B31529" w:rsidRDefault="00B31529">
      <w:pPr>
        <w:autoSpaceDE w:val="0"/>
        <w:autoSpaceDN w:val="0"/>
        <w:adjustRightInd w:val="0"/>
        <w:jc w:val="both"/>
        <w:rPr>
          <w:rFonts w:cs="Arial"/>
        </w:rPr>
      </w:pPr>
    </w:p>
    <w:p w:rsidR="00B31529" w:rsidRDefault="00B31529">
      <w:pPr>
        <w:rPr>
          <w:rFonts w:ascii="TimesNewRomanPSMT" w:hAnsi="TimesNewRomanPSMT" w:cs="TimesNewRomanPSMT"/>
        </w:rPr>
      </w:pPr>
    </w:p>
    <w:p w:rsidR="00B31529" w:rsidRDefault="00E8075F" w:rsidP="002419DF">
      <w:pPr>
        <w:ind w:right="-766" w:firstLine="720"/>
        <w:rPr>
          <w:rFonts w:ascii="TimesNewRomanPSMT" w:hAnsi="TimesNewRomanPSMT" w:cs="TimesNewRomanPSMT"/>
        </w:rPr>
      </w:pPr>
      <w:r>
        <w:rPr>
          <w:rFonts w:ascii="TimesNewRomanPSMT" w:hAnsi="TimesNewRomanPSMT" w:cs="TimesNewRomanPSMT"/>
          <w:noProof/>
          <w:lang w:val="en-IE" w:eastAsia="en-IE"/>
        </w:rPr>
        <w:drawing>
          <wp:inline distT="0" distB="0" distL="0" distR="0" wp14:anchorId="5222A42C" wp14:editId="16010F1E">
            <wp:extent cx="1400175" cy="15144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srcRect/>
                    <a:stretch>
                      <a:fillRect/>
                    </a:stretch>
                  </pic:blipFill>
                  <pic:spPr bwMode="auto">
                    <a:xfrm>
                      <a:off x="0" y="0"/>
                      <a:ext cx="1400175" cy="1514475"/>
                    </a:xfrm>
                    <a:prstGeom prst="rect">
                      <a:avLst/>
                    </a:prstGeom>
                    <a:noFill/>
                    <a:ln w="9525">
                      <a:noFill/>
                      <a:miter lim="800000"/>
                      <a:headEnd/>
                      <a:tailEnd/>
                    </a:ln>
                  </pic:spPr>
                </pic:pic>
              </a:graphicData>
            </a:graphic>
          </wp:inline>
        </w:drawing>
      </w:r>
      <w:r w:rsidR="00B31529">
        <w:rPr>
          <w:rFonts w:ascii="TimesNewRomanPSMT" w:hAnsi="TimesNewRomanPSMT" w:cs="TimesNewRomanPSMT"/>
        </w:rPr>
        <w:t xml:space="preserve"> </w:t>
      </w:r>
      <w:r>
        <w:rPr>
          <w:rFonts w:ascii="TimesNewRomanPSMT" w:hAnsi="TimesNewRomanPSMT" w:cs="TimesNewRomanPSMT"/>
          <w:noProof/>
          <w:lang w:val="en-IE" w:eastAsia="en-IE"/>
        </w:rPr>
        <w:drawing>
          <wp:inline distT="0" distB="0" distL="0" distR="0" wp14:anchorId="41ADB14A" wp14:editId="3F7730FC">
            <wp:extent cx="1428750" cy="14954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srcRect/>
                    <a:stretch>
                      <a:fillRect/>
                    </a:stretch>
                  </pic:blipFill>
                  <pic:spPr bwMode="auto">
                    <a:xfrm>
                      <a:off x="0" y="0"/>
                      <a:ext cx="1428750" cy="1495425"/>
                    </a:xfrm>
                    <a:prstGeom prst="rect">
                      <a:avLst/>
                    </a:prstGeom>
                    <a:noFill/>
                    <a:ln w="9525">
                      <a:noFill/>
                      <a:miter lim="800000"/>
                      <a:headEnd/>
                      <a:tailEnd/>
                    </a:ln>
                  </pic:spPr>
                </pic:pic>
              </a:graphicData>
            </a:graphic>
          </wp:inline>
        </w:drawing>
      </w:r>
      <w:r w:rsidR="00B31529">
        <w:rPr>
          <w:rFonts w:ascii="TimesNewRomanPSMT" w:hAnsi="TimesNewRomanPSMT" w:cs="TimesNewRomanPSMT"/>
        </w:rPr>
        <w:t xml:space="preserve"> </w:t>
      </w:r>
      <w:r>
        <w:rPr>
          <w:rFonts w:ascii="TimesNewRomanPSMT" w:hAnsi="TimesNewRomanPSMT" w:cs="TimesNewRomanPSMT"/>
          <w:noProof/>
          <w:lang w:val="en-IE" w:eastAsia="en-IE"/>
        </w:rPr>
        <w:drawing>
          <wp:inline distT="0" distB="0" distL="0" distR="0" wp14:anchorId="5A9F09DD" wp14:editId="224A46B8">
            <wp:extent cx="1409700" cy="1524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srcRect/>
                    <a:stretch>
                      <a:fillRect/>
                    </a:stretch>
                  </pic:blipFill>
                  <pic:spPr bwMode="auto">
                    <a:xfrm>
                      <a:off x="0" y="0"/>
                      <a:ext cx="1409700" cy="1524000"/>
                    </a:xfrm>
                    <a:prstGeom prst="rect">
                      <a:avLst/>
                    </a:prstGeom>
                    <a:noFill/>
                    <a:ln w="9525">
                      <a:noFill/>
                      <a:miter lim="800000"/>
                      <a:headEnd/>
                      <a:tailEnd/>
                    </a:ln>
                  </pic:spPr>
                </pic:pic>
              </a:graphicData>
            </a:graphic>
          </wp:inline>
        </w:drawing>
      </w:r>
      <w:r w:rsidR="00B31529">
        <w:rPr>
          <w:rFonts w:ascii="TimesNewRomanPSMT" w:hAnsi="TimesNewRomanPSMT" w:cs="TimesNewRomanPSMT"/>
        </w:rPr>
        <w:t xml:space="preserve"> </w:t>
      </w:r>
      <w:r>
        <w:rPr>
          <w:rFonts w:ascii="TimesNewRomanPSMT" w:hAnsi="TimesNewRomanPSMT" w:cs="TimesNewRomanPSMT"/>
          <w:noProof/>
          <w:lang w:val="en-IE" w:eastAsia="en-IE"/>
        </w:rPr>
        <w:drawing>
          <wp:inline distT="0" distB="0" distL="0" distR="0" wp14:anchorId="1687B5BF" wp14:editId="6F541D00">
            <wp:extent cx="1419225" cy="14859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cstate="print"/>
                    <a:srcRect/>
                    <a:stretch>
                      <a:fillRect/>
                    </a:stretch>
                  </pic:blipFill>
                  <pic:spPr bwMode="auto">
                    <a:xfrm>
                      <a:off x="0" y="0"/>
                      <a:ext cx="1419225" cy="1485900"/>
                    </a:xfrm>
                    <a:prstGeom prst="rect">
                      <a:avLst/>
                    </a:prstGeom>
                    <a:noFill/>
                    <a:ln w="9525">
                      <a:noFill/>
                      <a:miter lim="800000"/>
                      <a:headEnd/>
                      <a:tailEnd/>
                    </a:ln>
                  </pic:spPr>
                </pic:pic>
              </a:graphicData>
            </a:graphic>
          </wp:inline>
        </w:drawing>
      </w:r>
    </w:p>
    <w:p w:rsidR="00B31529" w:rsidRDefault="00B31529">
      <w:pPr>
        <w:rPr>
          <w:rFonts w:ascii="TimesNewRomanPSMT" w:hAnsi="TimesNewRomanPSMT" w:cs="TimesNewRomanPSMT"/>
        </w:rPr>
      </w:pPr>
    </w:p>
    <w:p w:rsidR="00B31529" w:rsidRDefault="00E8075F" w:rsidP="002419DF">
      <w:pPr>
        <w:ind w:right="-1050" w:firstLine="720"/>
        <w:rPr>
          <w:rFonts w:ascii="TimesNewRomanPSMT" w:hAnsi="TimesNewRomanPSMT" w:cs="TimesNewRomanPSMT"/>
        </w:rPr>
      </w:pPr>
      <w:r>
        <w:rPr>
          <w:rFonts w:ascii="TimesNewRomanPSMT" w:hAnsi="TimesNewRomanPSMT" w:cs="TimesNewRomanPSMT"/>
          <w:noProof/>
          <w:lang w:val="en-IE" w:eastAsia="en-IE"/>
        </w:rPr>
        <w:lastRenderedPageBreak/>
        <w:drawing>
          <wp:inline distT="0" distB="0" distL="0" distR="0" wp14:anchorId="08E9872F" wp14:editId="01F3C50F">
            <wp:extent cx="1428750" cy="14954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srcRect/>
                    <a:stretch>
                      <a:fillRect/>
                    </a:stretch>
                  </pic:blipFill>
                  <pic:spPr bwMode="auto">
                    <a:xfrm>
                      <a:off x="0" y="0"/>
                      <a:ext cx="1428750" cy="1495425"/>
                    </a:xfrm>
                    <a:prstGeom prst="rect">
                      <a:avLst/>
                    </a:prstGeom>
                    <a:noFill/>
                    <a:ln w="9525">
                      <a:noFill/>
                      <a:miter lim="800000"/>
                      <a:headEnd/>
                      <a:tailEnd/>
                    </a:ln>
                  </pic:spPr>
                </pic:pic>
              </a:graphicData>
            </a:graphic>
          </wp:inline>
        </w:drawing>
      </w:r>
      <w:r w:rsidR="00B31529">
        <w:rPr>
          <w:rFonts w:ascii="TimesNewRomanPSMT" w:hAnsi="TimesNewRomanPSMT" w:cs="TimesNewRomanPSMT"/>
        </w:rPr>
        <w:t xml:space="preserve"> </w:t>
      </w:r>
      <w:r>
        <w:rPr>
          <w:rFonts w:ascii="TimesNewRomanPSMT" w:hAnsi="TimesNewRomanPSMT" w:cs="TimesNewRomanPSMT"/>
          <w:noProof/>
          <w:lang w:val="en-IE" w:eastAsia="en-IE"/>
        </w:rPr>
        <w:drawing>
          <wp:inline distT="0" distB="0" distL="0" distR="0" wp14:anchorId="7FDB7FA7" wp14:editId="22BD1425">
            <wp:extent cx="1419225" cy="152400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srcRect/>
                    <a:stretch>
                      <a:fillRect/>
                    </a:stretch>
                  </pic:blipFill>
                  <pic:spPr bwMode="auto">
                    <a:xfrm>
                      <a:off x="0" y="0"/>
                      <a:ext cx="1419225" cy="1524000"/>
                    </a:xfrm>
                    <a:prstGeom prst="rect">
                      <a:avLst/>
                    </a:prstGeom>
                    <a:noFill/>
                    <a:ln w="9525">
                      <a:noFill/>
                      <a:miter lim="800000"/>
                      <a:headEnd/>
                      <a:tailEnd/>
                    </a:ln>
                  </pic:spPr>
                </pic:pic>
              </a:graphicData>
            </a:graphic>
          </wp:inline>
        </w:drawing>
      </w:r>
      <w:r w:rsidR="00B31529">
        <w:rPr>
          <w:rFonts w:ascii="TimesNewRomanPSMT" w:hAnsi="TimesNewRomanPSMT" w:cs="TimesNewRomanPSMT"/>
        </w:rPr>
        <w:t xml:space="preserve"> </w:t>
      </w:r>
      <w:r>
        <w:rPr>
          <w:rFonts w:ascii="TimesNewRomanPSMT" w:hAnsi="TimesNewRomanPSMT" w:cs="TimesNewRomanPSMT"/>
          <w:noProof/>
          <w:lang w:val="en-IE" w:eastAsia="en-IE"/>
        </w:rPr>
        <w:drawing>
          <wp:inline distT="0" distB="0" distL="0" distR="0" wp14:anchorId="4ABA9E31" wp14:editId="745393F7">
            <wp:extent cx="1428750" cy="153352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cstate="print"/>
                    <a:srcRect/>
                    <a:stretch>
                      <a:fillRect/>
                    </a:stretch>
                  </pic:blipFill>
                  <pic:spPr bwMode="auto">
                    <a:xfrm>
                      <a:off x="0" y="0"/>
                      <a:ext cx="1428750" cy="1533525"/>
                    </a:xfrm>
                    <a:prstGeom prst="rect">
                      <a:avLst/>
                    </a:prstGeom>
                    <a:noFill/>
                    <a:ln w="9525">
                      <a:noFill/>
                      <a:miter lim="800000"/>
                      <a:headEnd/>
                      <a:tailEnd/>
                    </a:ln>
                  </pic:spPr>
                </pic:pic>
              </a:graphicData>
            </a:graphic>
          </wp:inline>
        </w:drawing>
      </w:r>
      <w:r w:rsidR="00B31529">
        <w:rPr>
          <w:rFonts w:ascii="TimesNewRomanPSMT" w:hAnsi="TimesNewRomanPSMT" w:cs="TimesNewRomanPSMT"/>
        </w:rPr>
        <w:t xml:space="preserve"> </w:t>
      </w:r>
      <w:r>
        <w:rPr>
          <w:rFonts w:ascii="TimesNewRomanPSMT" w:hAnsi="TimesNewRomanPSMT" w:cs="TimesNewRomanPSMT"/>
          <w:noProof/>
          <w:lang w:val="en-IE" w:eastAsia="en-IE"/>
        </w:rPr>
        <w:drawing>
          <wp:inline distT="0" distB="0" distL="0" distR="0" wp14:anchorId="45606696" wp14:editId="1E4C6C13">
            <wp:extent cx="1447800" cy="14859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print"/>
                    <a:srcRect/>
                    <a:stretch>
                      <a:fillRect/>
                    </a:stretch>
                  </pic:blipFill>
                  <pic:spPr bwMode="auto">
                    <a:xfrm>
                      <a:off x="0" y="0"/>
                      <a:ext cx="1447800" cy="1485900"/>
                    </a:xfrm>
                    <a:prstGeom prst="rect">
                      <a:avLst/>
                    </a:prstGeom>
                    <a:noFill/>
                    <a:ln w="9525">
                      <a:noFill/>
                      <a:miter lim="800000"/>
                      <a:headEnd/>
                      <a:tailEnd/>
                    </a:ln>
                  </pic:spPr>
                </pic:pic>
              </a:graphicData>
            </a:graphic>
          </wp:inline>
        </w:drawing>
      </w:r>
    </w:p>
    <w:p w:rsidR="00B31529" w:rsidRDefault="00B31529"/>
    <w:p w:rsidR="00B31529" w:rsidRDefault="00B31529">
      <w:pPr>
        <w:numPr>
          <w:ilvl w:val="0"/>
          <w:numId w:val="7"/>
        </w:numPr>
        <w:autoSpaceDE w:val="0"/>
        <w:autoSpaceDN w:val="0"/>
        <w:adjustRightInd w:val="0"/>
        <w:rPr>
          <w:rFonts w:cs="Arial"/>
        </w:rPr>
      </w:pPr>
      <w:r>
        <w:rPr>
          <w:rFonts w:cs="Arial"/>
        </w:rPr>
        <w:t>Dispose of paper towel into waste bin lined with black plastic bag. Use Foot control to operate bin. Do not open or close the lid with your hand.</w:t>
      </w:r>
    </w:p>
    <w:p w:rsidR="00B31529" w:rsidRDefault="00B31529"/>
    <w:p w:rsidR="00B31529" w:rsidRDefault="00E8075F" w:rsidP="002419DF">
      <w:pPr>
        <w:ind w:left="2880" w:right="-1050" w:firstLine="720"/>
        <w:rPr>
          <w:rFonts w:ascii="TimesNewRomanPSMT" w:hAnsi="TimesNewRomanPSMT" w:cs="TimesNewRomanPSMT"/>
        </w:rPr>
      </w:pPr>
      <w:r>
        <w:rPr>
          <w:rFonts w:ascii="TimesNewRomanPSMT" w:hAnsi="TimesNewRomanPSMT" w:cs="TimesNewRomanPSMT"/>
          <w:noProof/>
          <w:lang w:val="en-IE" w:eastAsia="en-IE"/>
        </w:rPr>
        <w:drawing>
          <wp:inline distT="0" distB="0" distL="0" distR="0" wp14:anchorId="74DAD7BC" wp14:editId="0A934867">
            <wp:extent cx="914400" cy="14478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srcRect/>
                    <a:stretch>
                      <a:fillRect/>
                    </a:stretch>
                  </pic:blipFill>
                  <pic:spPr bwMode="auto">
                    <a:xfrm>
                      <a:off x="0" y="0"/>
                      <a:ext cx="914400" cy="1447800"/>
                    </a:xfrm>
                    <a:prstGeom prst="rect">
                      <a:avLst/>
                    </a:prstGeom>
                    <a:noFill/>
                    <a:ln w="9525">
                      <a:noFill/>
                      <a:miter lim="800000"/>
                      <a:headEnd/>
                      <a:tailEnd/>
                    </a:ln>
                  </pic:spPr>
                </pic:pic>
              </a:graphicData>
            </a:graphic>
          </wp:inline>
        </w:drawing>
      </w:r>
      <w:r>
        <w:rPr>
          <w:rFonts w:ascii="TimesNewRomanPSMT" w:hAnsi="TimesNewRomanPSMT" w:cs="TimesNewRomanPSMT"/>
          <w:noProof/>
          <w:lang w:val="en-IE" w:eastAsia="en-IE"/>
        </w:rPr>
        <w:drawing>
          <wp:inline distT="0" distB="0" distL="0" distR="0" wp14:anchorId="4F4D49B2" wp14:editId="631106EE">
            <wp:extent cx="923925" cy="14192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cstate="print"/>
                    <a:srcRect/>
                    <a:stretch>
                      <a:fillRect/>
                    </a:stretch>
                  </pic:blipFill>
                  <pic:spPr bwMode="auto">
                    <a:xfrm>
                      <a:off x="0" y="0"/>
                      <a:ext cx="923925" cy="1419225"/>
                    </a:xfrm>
                    <a:prstGeom prst="rect">
                      <a:avLst/>
                    </a:prstGeom>
                    <a:noFill/>
                    <a:ln w="9525">
                      <a:noFill/>
                      <a:miter lim="800000"/>
                      <a:headEnd/>
                      <a:tailEnd/>
                    </a:ln>
                  </pic:spPr>
                </pic:pic>
              </a:graphicData>
            </a:graphic>
          </wp:inline>
        </w:drawing>
      </w:r>
    </w:p>
    <w:p w:rsidR="00B31529" w:rsidRDefault="00B31529"/>
    <w:p w:rsidR="00B31529" w:rsidRDefault="00B31529"/>
    <w:p w:rsidR="00B31529" w:rsidRDefault="00B31529" w:rsidP="00C97EE6">
      <w:pPr>
        <w:pStyle w:val="Heading2"/>
        <w:numPr>
          <w:ilvl w:val="1"/>
          <w:numId w:val="0"/>
        </w:numPr>
        <w:tabs>
          <w:tab w:val="clear" w:pos="227"/>
          <w:tab w:val="num" w:pos="576"/>
        </w:tabs>
        <w:jc w:val="both"/>
      </w:pPr>
      <w:bookmarkStart w:id="996" w:name="_Toc360616743"/>
      <w:bookmarkStart w:id="997" w:name="_Toc360624929"/>
      <w:bookmarkStart w:id="998" w:name="_Toc360626665"/>
      <w:bookmarkStart w:id="999" w:name="_Toc360626902"/>
      <w:bookmarkStart w:id="1000" w:name="_Toc360708037"/>
      <w:bookmarkStart w:id="1001" w:name="_Toc373334612"/>
      <w:bookmarkStart w:id="1002" w:name="_Toc373338333"/>
      <w:r>
        <w:t>General Information on Collection of Microbiology Samples</w:t>
      </w:r>
      <w:bookmarkEnd w:id="996"/>
      <w:bookmarkEnd w:id="997"/>
      <w:bookmarkEnd w:id="998"/>
      <w:bookmarkEnd w:id="999"/>
      <w:bookmarkEnd w:id="1000"/>
      <w:bookmarkEnd w:id="1001"/>
      <w:bookmarkEnd w:id="1002"/>
    </w:p>
    <w:p w:rsidR="00BE1F2A" w:rsidRPr="00BE1F2A" w:rsidRDefault="00BE1F2A" w:rsidP="00BE1F2A"/>
    <w:p w:rsidR="00B31529" w:rsidRDefault="00B31529" w:rsidP="007F2FA8">
      <w:pPr>
        <w:pStyle w:val="BodyText"/>
        <w:numPr>
          <w:ilvl w:val="0"/>
          <w:numId w:val="61"/>
        </w:numPr>
        <w:jc w:val="both"/>
      </w:pPr>
      <w:r>
        <w:t xml:space="preserve">Wash and dry hands carefully before and after collection of microbiology specimens. </w:t>
      </w:r>
    </w:p>
    <w:p w:rsidR="00B31529" w:rsidRDefault="00B31529" w:rsidP="007F2FA8">
      <w:pPr>
        <w:pStyle w:val="BodyText"/>
        <w:numPr>
          <w:ilvl w:val="0"/>
          <w:numId w:val="61"/>
        </w:numPr>
        <w:jc w:val="both"/>
      </w:pPr>
      <w:r>
        <w:t>Each specimen should be considered potentially infectious and handled using Standard Precautions.</w:t>
      </w:r>
    </w:p>
    <w:p w:rsidR="007E65C8" w:rsidRDefault="00B31529" w:rsidP="007F2FA8">
      <w:pPr>
        <w:pStyle w:val="BodyText"/>
        <w:numPr>
          <w:ilvl w:val="0"/>
          <w:numId w:val="61"/>
        </w:numPr>
        <w:jc w:val="both"/>
      </w:pPr>
      <w:r>
        <w:t xml:space="preserve">The value and reliability of the results of many diagnostic bacteriological tests is largely dependent on correct procedures being followed when tests are requested. </w:t>
      </w:r>
    </w:p>
    <w:p w:rsidR="007E65C8" w:rsidRDefault="00B31529" w:rsidP="007F2FA8">
      <w:pPr>
        <w:pStyle w:val="BodyText"/>
        <w:numPr>
          <w:ilvl w:val="0"/>
          <w:numId w:val="61"/>
        </w:numPr>
        <w:jc w:val="both"/>
      </w:pPr>
      <w:r>
        <w:t xml:space="preserve">Microbiology results depend critically on the type and quality of the material received. Therefore this material should be representative and fresh. </w:t>
      </w:r>
    </w:p>
    <w:p w:rsidR="00B31529" w:rsidRDefault="00B31529" w:rsidP="007F2FA8">
      <w:pPr>
        <w:pStyle w:val="BodyText"/>
        <w:numPr>
          <w:ilvl w:val="0"/>
          <w:numId w:val="61"/>
        </w:numPr>
        <w:jc w:val="both"/>
      </w:pPr>
      <w:r>
        <w:t>All specimens of infectious material should have their container lids securely tightened prior to transportation to ensure safe arrival in the laboratory and enclosed in a bag attached to a request form.</w:t>
      </w:r>
    </w:p>
    <w:p w:rsidR="00177A19" w:rsidRDefault="00177A19" w:rsidP="00C97EE6">
      <w:pPr>
        <w:pStyle w:val="BodyText"/>
        <w:jc w:val="both"/>
      </w:pPr>
    </w:p>
    <w:p w:rsidR="00177A19" w:rsidRDefault="00177A19" w:rsidP="00C97EE6">
      <w:pPr>
        <w:pStyle w:val="Heading2"/>
        <w:jc w:val="both"/>
        <w:rPr>
          <w:lang w:val="en-IE" w:eastAsia="en-IE"/>
        </w:rPr>
      </w:pPr>
      <w:r>
        <w:rPr>
          <w:lang w:val="en-IE" w:eastAsia="en-IE"/>
        </w:rPr>
        <w:t>Procedure for identification of patients</w:t>
      </w:r>
    </w:p>
    <w:p w:rsidR="00177A19" w:rsidRDefault="00177A19" w:rsidP="00C97EE6">
      <w:pPr>
        <w:autoSpaceDE w:val="0"/>
        <w:autoSpaceDN w:val="0"/>
        <w:adjustRightInd w:val="0"/>
        <w:jc w:val="both"/>
        <w:rPr>
          <w:rFonts w:cs="Arial"/>
          <w:color w:val="000000"/>
          <w:szCs w:val="22"/>
          <w:lang w:val="en-IE" w:eastAsia="en-IE"/>
        </w:rPr>
      </w:pPr>
    </w:p>
    <w:p w:rsidR="00177A19" w:rsidRDefault="00177A19" w:rsidP="00C97EE6">
      <w:pPr>
        <w:autoSpaceDE w:val="0"/>
        <w:autoSpaceDN w:val="0"/>
        <w:adjustRightInd w:val="0"/>
        <w:jc w:val="both"/>
        <w:rPr>
          <w:rFonts w:cs="Arial"/>
          <w:color w:val="000000"/>
          <w:szCs w:val="22"/>
          <w:lang w:val="en-IE" w:eastAsia="en-IE"/>
        </w:rPr>
      </w:pPr>
      <w:r>
        <w:rPr>
          <w:rFonts w:cs="Arial"/>
          <w:color w:val="000000"/>
          <w:szCs w:val="22"/>
          <w:lang w:val="en-IE" w:eastAsia="en-IE"/>
        </w:rPr>
        <w:t>For In-Patients</w:t>
      </w:r>
    </w:p>
    <w:p w:rsidR="00177A19" w:rsidRDefault="00177A19" w:rsidP="00C97EE6">
      <w:pPr>
        <w:autoSpaceDE w:val="0"/>
        <w:autoSpaceDN w:val="0"/>
        <w:adjustRightInd w:val="0"/>
        <w:jc w:val="both"/>
        <w:rPr>
          <w:rFonts w:cs="Arial"/>
          <w:color w:val="000000"/>
          <w:szCs w:val="22"/>
          <w:lang w:val="en-IE" w:eastAsia="en-IE"/>
        </w:rPr>
      </w:pPr>
    </w:p>
    <w:p w:rsidR="00177A19" w:rsidRDefault="00177A19" w:rsidP="00C97EE6">
      <w:pPr>
        <w:tabs>
          <w:tab w:val="left" w:pos="720"/>
        </w:tabs>
        <w:autoSpaceDE w:val="0"/>
        <w:autoSpaceDN w:val="0"/>
        <w:adjustRightInd w:val="0"/>
        <w:ind w:left="720" w:hanging="360"/>
        <w:jc w:val="both"/>
        <w:rPr>
          <w:rFonts w:cs="Arial"/>
          <w:color w:val="000000"/>
          <w:szCs w:val="22"/>
          <w:lang w:val="en-IE" w:eastAsia="en-IE"/>
        </w:rPr>
      </w:pPr>
      <w:r>
        <w:rPr>
          <w:rFonts w:ascii="Symbol" w:hAnsi="Symbol" w:cs="Symbol"/>
          <w:color w:val="000000"/>
          <w:szCs w:val="22"/>
          <w:lang w:val="en-IE" w:eastAsia="en-IE"/>
        </w:rPr>
        <w:t></w:t>
      </w:r>
      <w:r>
        <w:rPr>
          <w:rFonts w:ascii="Symbol" w:hAnsi="Symbol" w:cs="Symbol"/>
          <w:color w:val="000000"/>
          <w:szCs w:val="22"/>
          <w:lang w:val="en-IE" w:eastAsia="en-IE"/>
        </w:rPr>
        <w:tab/>
      </w:r>
      <w:r>
        <w:rPr>
          <w:rFonts w:cs="Arial"/>
          <w:color w:val="000000"/>
          <w:szCs w:val="22"/>
          <w:lang w:val="en-IE" w:eastAsia="en-IE"/>
        </w:rPr>
        <w:t>This procedure should include asking the patient to state his/her full name and date of birth e.g. patient should be asked ‘what is your name?’ NOT ‘are you Mr/Mrs Murphy?’</w:t>
      </w:r>
    </w:p>
    <w:p w:rsidR="00177A19" w:rsidRDefault="00177A19" w:rsidP="00C97EE6">
      <w:pPr>
        <w:tabs>
          <w:tab w:val="left" w:pos="720"/>
        </w:tabs>
        <w:autoSpaceDE w:val="0"/>
        <w:autoSpaceDN w:val="0"/>
        <w:adjustRightInd w:val="0"/>
        <w:ind w:left="720" w:hanging="360"/>
        <w:jc w:val="both"/>
        <w:rPr>
          <w:rFonts w:cs="Arial"/>
          <w:color w:val="000000"/>
          <w:szCs w:val="22"/>
          <w:lang w:val="en-IE" w:eastAsia="en-IE"/>
        </w:rPr>
      </w:pPr>
      <w:r>
        <w:rPr>
          <w:rFonts w:ascii="Symbol" w:hAnsi="Symbol" w:cs="Symbol"/>
          <w:color w:val="000000"/>
          <w:szCs w:val="22"/>
          <w:lang w:val="en-IE" w:eastAsia="en-IE"/>
        </w:rPr>
        <w:t></w:t>
      </w:r>
      <w:r>
        <w:rPr>
          <w:rFonts w:ascii="Symbol" w:hAnsi="Symbol" w:cs="Symbol"/>
          <w:color w:val="000000"/>
          <w:szCs w:val="22"/>
          <w:lang w:val="en-IE" w:eastAsia="en-IE"/>
        </w:rPr>
        <w:tab/>
      </w:r>
      <w:r>
        <w:rPr>
          <w:rFonts w:cs="Arial"/>
          <w:color w:val="000000"/>
          <w:szCs w:val="22"/>
          <w:lang w:val="en-IE" w:eastAsia="en-IE"/>
        </w:rPr>
        <w:t>The information given by the patient must be identical to that on the patient’s identity band. Do not take specimens if this information is incorrect.</w:t>
      </w:r>
    </w:p>
    <w:p w:rsidR="00177A19" w:rsidRDefault="00177A19" w:rsidP="00C97EE6">
      <w:pPr>
        <w:tabs>
          <w:tab w:val="left" w:pos="720"/>
        </w:tabs>
        <w:autoSpaceDE w:val="0"/>
        <w:autoSpaceDN w:val="0"/>
        <w:adjustRightInd w:val="0"/>
        <w:ind w:left="720" w:hanging="360"/>
        <w:jc w:val="both"/>
        <w:rPr>
          <w:rFonts w:cs="Arial"/>
          <w:color w:val="000000"/>
          <w:szCs w:val="22"/>
          <w:lang w:val="en-IE" w:eastAsia="en-IE"/>
        </w:rPr>
      </w:pPr>
      <w:r>
        <w:rPr>
          <w:rFonts w:ascii="Symbol" w:hAnsi="Symbol" w:cs="Symbol"/>
          <w:color w:val="000000"/>
          <w:szCs w:val="22"/>
          <w:lang w:val="en-IE" w:eastAsia="en-IE"/>
        </w:rPr>
        <w:lastRenderedPageBreak/>
        <w:t></w:t>
      </w:r>
      <w:r>
        <w:rPr>
          <w:rFonts w:ascii="Symbol" w:hAnsi="Symbol" w:cs="Symbol"/>
          <w:color w:val="000000"/>
          <w:szCs w:val="22"/>
          <w:lang w:val="en-IE" w:eastAsia="en-IE"/>
        </w:rPr>
        <w:tab/>
      </w:r>
      <w:r>
        <w:rPr>
          <w:rFonts w:cs="Arial"/>
          <w:color w:val="000000"/>
          <w:szCs w:val="22"/>
          <w:lang w:val="en-IE" w:eastAsia="en-IE"/>
        </w:rPr>
        <w:t>Specimen tubes can be labeled with addressograph label (except for Blood Transfusion) or hand written and labeled immediately after sampling at the patient’s bedside. Write the patient’s name, PN, date of birth and date and time (if required) of sampling on the bottle. The person drawing the specimen must sign the specimen and the request form.</w:t>
      </w:r>
    </w:p>
    <w:p w:rsidR="00177A19" w:rsidRDefault="00177A19" w:rsidP="00C97EE6">
      <w:pPr>
        <w:keepNext/>
        <w:tabs>
          <w:tab w:val="left" w:pos="227"/>
        </w:tabs>
        <w:autoSpaceDE w:val="0"/>
        <w:autoSpaceDN w:val="0"/>
        <w:adjustRightInd w:val="0"/>
        <w:spacing w:before="240" w:after="120"/>
        <w:jc w:val="both"/>
        <w:rPr>
          <w:rFonts w:cs="Arial"/>
          <w:color w:val="000000"/>
          <w:szCs w:val="22"/>
          <w:lang w:val="en-IE" w:eastAsia="en-IE"/>
        </w:rPr>
      </w:pPr>
      <w:r>
        <w:rPr>
          <w:rFonts w:cs="Arial"/>
          <w:color w:val="000000"/>
          <w:szCs w:val="22"/>
          <w:lang w:val="en-IE" w:eastAsia="en-IE"/>
        </w:rPr>
        <w:t xml:space="preserve">For GP/ Out patients </w:t>
      </w:r>
    </w:p>
    <w:p w:rsidR="00177A19" w:rsidRDefault="00177A19" w:rsidP="00C97EE6">
      <w:pPr>
        <w:autoSpaceDE w:val="0"/>
        <w:autoSpaceDN w:val="0"/>
        <w:adjustRightInd w:val="0"/>
        <w:jc w:val="both"/>
        <w:rPr>
          <w:rFonts w:cs="Arial"/>
          <w:color w:val="000000"/>
          <w:szCs w:val="22"/>
          <w:lang w:val="en-IE" w:eastAsia="en-IE"/>
        </w:rPr>
      </w:pPr>
    </w:p>
    <w:p w:rsidR="00177A19" w:rsidRDefault="00177A19" w:rsidP="00C97EE6">
      <w:pPr>
        <w:tabs>
          <w:tab w:val="left" w:pos="720"/>
        </w:tabs>
        <w:autoSpaceDE w:val="0"/>
        <w:autoSpaceDN w:val="0"/>
        <w:adjustRightInd w:val="0"/>
        <w:ind w:left="720" w:hanging="360"/>
        <w:jc w:val="both"/>
        <w:rPr>
          <w:rFonts w:cs="Arial"/>
          <w:color w:val="000000"/>
          <w:szCs w:val="22"/>
          <w:lang w:val="en-IE" w:eastAsia="en-IE"/>
        </w:rPr>
      </w:pPr>
      <w:r>
        <w:rPr>
          <w:rFonts w:ascii="Symbol" w:hAnsi="Symbol" w:cs="Symbol"/>
          <w:color w:val="000000"/>
          <w:szCs w:val="22"/>
          <w:lang w:val="en-IE" w:eastAsia="en-IE"/>
        </w:rPr>
        <w:t></w:t>
      </w:r>
      <w:r>
        <w:rPr>
          <w:rFonts w:ascii="Symbol" w:hAnsi="Symbol" w:cs="Symbol"/>
          <w:color w:val="000000"/>
          <w:szCs w:val="22"/>
          <w:lang w:val="en-IE" w:eastAsia="en-IE"/>
        </w:rPr>
        <w:tab/>
      </w:r>
      <w:r>
        <w:rPr>
          <w:rFonts w:cs="Arial"/>
          <w:color w:val="000000"/>
          <w:szCs w:val="22"/>
          <w:lang w:val="en-IE" w:eastAsia="en-IE"/>
        </w:rPr>
        <w:t>The person taking the specimen should ask the patient to state their full name and date of birth e.g. patient should be asked ‘what is your name’ not ‘are you Mr/Mrs Murphy?’</w:t>
      </w:r>
    </w:p>
    <w:p w:rsidR="00177A19" w:rsidRPr="00177A19" w:rsidRDefault="00177A19" w:rsidP="00C97EE6">
      <w:pPr>
        <w:pStyle w:val="BodyText"/>
        <w:numPr>
          <w:ilvl w:val="0"/>
          <w:numId w:val="7"/>
        </w:numPr>
        <w:jc w:val="both"/>
        <w:rPr>
          <w:rFonts w:ascii="Symbol" w:hAnsi="Symbol" w:cs="Symbol"/>
          <w:color w:val="000000"/>
          <w:szCs w:val="22"/>
          <w:lang w:val="en-IE" w:eastAsia="en-IE"/>
        </w:rPr>
      </w:pPr>
      <w:r>
        <w:rPr>
          <w:color w:val="000000"/>
          <w:szCs w:val="22"/>
          <w:lang w:val="en-IE" w:eastAsia="en-IE"/>
        </w:rPr>
        <w:t>The specimen should be labeled at the time of sampling and the information given by the patient must correlate with that which is used to complete the specimen and request form. '</w:t>
      </w:r>
    </w:p>
    <w:p w:rsidR="00177A19" w:rsidRDefault="00177A19" w:rsidP="00C97EE6">
      <w:pPr>
        <w:pStyle w:val="BodyText"/>
        <w:jc w:val="both"/>
        <w:rPr>
          <w:szCs w:val="22"/>
        </w:rPr>
      </w:pPr>
    </w:p>
    <w:p w:rsidR="00B31529" w:rsidRDefault="00B31529" w:rsidP="00C97EE6">
      <w:pPr>
        <w:pStyle w:val="BodyText"/>
        <w:jc w:val="both"/>
        <w:rPr>
          <w:szCs w:val="22"/>
        </w:rPr>
      </w:pPr>
      <w:r>
        <w:rPr>
          <w:szCs w:val="22"/>
        </w:rPr>
        <w:t xml:space="preserve">Collect specimens before commencement of antimicrobial therapy.  This is usually possible for most mild infections.  For more serious infections, antimicrobial therapy should not be withheld pending collection of a specific specimen.  For example, antimicrobial therapy should not be withheld pending collection of CSF from an individual with suspected meningitis or collection of sputum from an individual with severe pneumonia.  However, blood cultures can be obtained in nearly all cases prior to antimicrobial treatment of serious infection. </w:t>
      </w:r>
    </w:p>
    <w:p w:rsidR="007E65C8" w:rsidRDefault="007E65C8" w:rsidP="00C97EE6">
      <w:pPr>
        <w:pStyle w:val="BodyText"/>
        <w:jc w:val="both"/>
        <w:rPr>
          <w:szCs w:val="22"/>
        </w:rPr>
      </w:pPr>
    </w:p>
    <w:p w:rsidR="00B31529" w:rsidRDefault="00B31529" w:rsidP="00C97EE6">
      <w:pPr>
        <w:pStyle w:val="BodyText"/>
        <w:jc w:val="both"/>
      </w:pPr>
      <w:r>
        <w:t>Please send an adequate amount of specimen.  As a general rule – ‘the more specimen the better’. If pus is present, send pus rather than a swab and remember to send enough specimen if a whole series of tests are required.  This applies to CSF and serology specimens in particular.</w:t>
      </w:r>
    </w:p>
    <w:p w:rsidR="007E65C8" w:rsidRDefault="007E65C8" w:rsidP="00C97EE6">
      <w:pPr>
        <w:pStyle w:val="BodyText"/>
        <w:jc w:val="both"/>
      </w:pPr>
    </w:p>
    <w:p w:rsidR="00B31529" w:rsidRDefault="00B31529" w:rsidP="00C97EE6">
      <w:pPr>
        <w:jc w:val="both"/>
      </w:pPr>
      <w:r>
        <w:t xml:space="preserve">For more detailed information regarding collection procedures for an individual test please refer to </w:t>
      </w:r>
      <w:hyperlink w:anchor="_list_of_microbiology" w:history="1">
        <w:r>
          <w:rPr>
            <w:rStyle w:val="Hyperlink"/>
          </w:rPr>
          <w:t xml:space="preserve"> LIST OF MICROBIOLOGY TESTS AND THEIR SAMPLE REQUIREMENTS</w:t>
        </w:r>
      </w:hyperlink>
      <w:r>
        <w:t xml:space="preserve"> where a comprehensive list of Microbiology/Serology tests are listed in alphabetical order.</w:t>
      </w:r>
    </w:p>
    <w:p w:rsidR="00B31529" w:rsidRDefault="00B31529" w:rsidP="00C97EE6">
      <w:pPr>
        <w:pStyle w:val="Heading2"/>
        <w:numPr>
          <w:ilvl w:val="1"/>
          <w:numId w:val="0"/>
        </w:numPr>
        <w:tabs>
          <w:tab w:val="clear" w:pos="227"/>
          <w:tab w:val="num" w:pos="576"/>
        </w:tabs>
        <w:ind w:left="576" w:hanging="576"/>
        <w:jc w:val="both"/>
      </w:pPr>
      <w:bookmarkStart w:id="1003" w:name="_Toc360616744"/>
      <w:bookmarkStart w:id="1004" w:name="_Toc360624930"/>
      <w:bookmarkStart w:id="1005" w:name="_Toc360626666"/>
      <w:bookmarkStart w:id="1006" w:name="_Toc360626903"/>
      <w:bookmarkStart w:id="1007" w:name="_Toc360708038"/>
      <w:bookmarkStart w:id="1008" w:name="_Toc373334613"/>
      <w:bookmarkStart w:id="1009" w:name="_Toc373338334"/>
      <w:r>
        <w:t>Disposal of Waste Material Used in Specimen Collection</w:t>
      </w:r>
      <w:bookmarkEnd w:id="1003"/>
      <w:bookmarkEnd w:id="1004"/>
      <w:bookmarkEnd w:id="1005"/>
      <w:bookmarkEnd w:id="1006"/>
      <w:bookmarkEnd w:id="1007"/>
      <w:bookmarkEnd w:id="1008"/>
      <w:bookmarkEnd w:id="1009"/>
    </w:p>
    <w:p w:rsidR="00BE1F2A" w:rsidRPr="00BE1F2A" w:rsidRDefault="00BE1F2A" w:rsidP="00BE1F2A"/>
    <w:p w:rsidR="00B31529" w:rsidRDefault="00B31529" w:rsidP="00C97EE6">
      <w:pPr>
        <w:jc w:val="both"/>
      </w:pPr>
      <w:r>
        <w:t xml:space="preserve">All materials used in specimen collection should be treated as potentially hazardous and discarded using sharps containers and other appropriate colour coded bags. Please refer to the current hospital guidelines for Waste Management prepared by the </w:t>
      </w:r>
      <w:r w:rsidR="00323515">
        <w:t>Infection Prevention and Control</w:t>
      </w:r>
      <w:r>
        <w:t xml:space="preserve"> Committee.</w:t>
      </w:r>
    </w:p>
    <w:p w:rsidR="00B31529" w:rsidRDefault="00B31529" w:rsidP="00C97EE6">
      <w:pPr>
        <w:pStyle w:val="Heading2"/>
        <w:jc w:val="both"/>
      </w:pPr>
      <w:bookmarkStart w:id="1010" w:name="_Completing_the_Request"/>
      <w:bookmarkStart w:id="1011" w:name="_Toc360616745"/>
      <w:bookmarkStart w:id="1012" w:name="_Toc360624931"/>
      <w:bookmarkStart w:id="1013" w:name="_Toc360626667"/>
      <w:bookmarkStart w:id="1014" w:name="_Toc360626904"/>
      <w:bookmarkStart w:id="1015" w:name="_Toc360708039"/>
      <w:bookmarkStart w:id="1016" w:name="_Toc373334614"/>
      <w:bookmarkStart w:id="1017" w:name="_Toc373338335"/>
      <w:bookmarkEnd w:id="1010"/>
      <w:r>
        <w:t>Completing the Request Form</w:t>
      </w:r>
      <w:bookmarkEnd w:id="1011"/>
      <w:bookmarkEnd w:id="1012"/>
      <w:bookmarkEnd w:id="1013"/>
      <w:bookmarkEnd w:id="1014"/>
      <w:bookmarkEnd w:id="1015"/>
      <w:bookmarkEnd w:id="1016"/>
      <w:bookmarkEnd w:id="1017"/>
    </w:p>
    <w:p w:rsidR="009E400B" w:rsidRDefault="009E400B" w:rsidP="009E400B"/>
    <w:p w:rsidR="009E400B" w:rsidRPr="009E400B" w:rsidRDefault="009E400B" w:rsidP="009E400B">
      <w:r>
        <w:t xml:space="preserve">The </w:t>
      </w:r>
      <w:r w:rsidRPr="009E400B">
        <w:rPr>
          <w:b/>
          <w:highlight w:val="yellow"/>
        </w:rPr>
        <w:t>Mandatory details</w:t>
      </w:r>
      <w:r>
        <w:t xml:space="preserve"> required for processing patient specimens, are</w:t>
      </w:r>
    </w:p>
    <w:p w:rsidR="00B31529" w:rsidRDefault="00B31529" w:rsidP="00C97EE6">
      <w:pPr>
        <w:jc w:val="both"/>
        <w:rPr>
          <w:rFonts w:cs="Arial"/>
        </w:rPr>
      </w:pPr>
    </w:p>
    <w:p w:rsidR="00B31529" w:rsidRPr="00A064CC" w:rsidRDefault="009E400B" w:rsidP="007F2FA8">
      <w:pPr>
        <w:pStyle w:val="ListParagraph"/>
        <w:numPr>
          <w:ilvl w:val="0"/>
          <w:numId w:val="84"/>
        </w:numPr>
        <w:jc w:val="both"/>
        <w:rPr>
          <w:rFonts w:ascii="Arial" w:hAnsi="Arial" w:cs="Arial"/>
        </w:rPr>
      </w:pPr>
      <w:r w:rsidRPr="00A064CC">
        <w:rPr>
          <w:rFonts w:ascii="Arial" w:hAnsi="Arial" w:cs="Arial"/>
          <w:b/>
          <w:bCs/>
          <w:highlight w:val="yellow"/>
        </w:rPr>
        <w:t>Clinical details</w:t>
      </w:r>
      <w:r w:rsidRPr="00A064CC">
        <w:rPr>
          <w:rFonts w:ascii="Arial" w:hAnsi="Arial" w:cs="Arial"/>
          <w:b/>
          <w:bCs/>
        </w:rPr>
        <w:t>.</w:t>
      </w:r>
      <w:r w:rsidR="00B31529" w:rsidRPr="00A064CC">
        <w:rPr>
          <w:rFonts w:ascii="Arial" w:hAnsi="Arial" w:cs="Arial"/>
        </w:rPr>
        <w:t xml:space="preserve"> For example, include details if the specimen is sent during an outbreak or there is a history of foreign travel or a specific diagnosis is being considered; include any history of administration of antimicrobial drugs.  All of the above may influence the type of test that the laboratory performs.</w:t>
      </w:r>
    </w:p>
    <w:p w:rsidR="009E400B" w:rsidRPr="00A064CC" w:rsidRDefault="009E400B" w:rsidP="007F2FA8">
      <w:pPr>
        <w:pStyle w:val="ListParagraph"/>
        <w:numPr>
          <w:ilvl w:val="0"/>
          <w:numId w:val="84"/>
        </w:numPr>
        <w:jc w:val="both"/>
        <w:rPr>
          <w:rFonts w:ascii="Arial" w:hAnsi="Arial" w:cs="Arial"/>
        </w:rPr>
      </w:pPr>
      <w:r w:rsidRPr="00A064CC">
        <w:rPr>
          <w:rFonts w:ascii="Arial" w:hAnsi="Arial" w:cs="Arial"/>
          <w:highlight w:val="yellow"/>
        </w:rPr>
        <w:t xml:space="preserve">Collection times </w:t>
      </w:r>
    </w:p>
    <w:p w:rsidR="001625BD" w:rsidRPr="00A064CC" w:rsidRDefault="009E400B" w:rsidP="007F2FA8">
      <w:pPr>
        <w:pStyle w:val="ListParagraph"/>
        <w:numPr>
          <w:ilvl w:val="0"/>
          <w:numId w:val="84"/>
        </w:numPr>
        <w:jc w:val="both"/>
        <w:rPr>
          <w:rFonts w:ascii="Arial" w:hAnsi="Arial" w:cs="Arial"/>
        </w:rPr>
      </w:pPr>
      <w:r w:rsidRPr="00A064CC">
        <w:rPr>
          <w:rFonts w:ascii="Arial" w:hAnsi="Arial" w:cs="Arial"/>
          <w:highlight w:val="yellow"/>
        </w:rPr>
        <w:t>R</w:t>
      </w:r>
      <w:r w:rsidR="001625BD" w:rsidRPr="00A064CC">
        <w:rPr>
          <w:rFonts w:ascii="Arial" w:hAnsi="Arial" w:cs="Arial"/>
          <w:highlight w:val="yellow"/>
        </w:rPr>
        <w:t>equesting Doctor</w:t>
      </w:r>
      <w:r w:rsidR="001625BD" w:rsidRPr="00A064CC">
        <w:rPr>
          <w:rFonts w:ascii="Arial" w:hAnsi="Arial" w:cs="Arial"/>
        </w:rPr>
        <w:t xml:space="preserve"> and patient location completed.</w:t>
      </w:r>
    </w:p>
    <w:p w:rsidR="00B31529" w:rsidRDefault="00B31529" w:rsidP="00C97EE6">
      <w:pPr>
        <w:pStyle w:val="Heading2"/>
        <w:numPr>
          <w:ilvl w:val="1"/>
          <w:numId w:val="0"/>
        </w:numPr>
        <w:tabs>
          <w:tab w:val="clear" w:pos="227"/>
          <w:tab w:val="num" w:pos="576"/>
        </w:tabs>
        <w:jc w:val="both"/>
      </w:pPr>
      <w:bookmarkStart w:id="1018" w:name="_Toc360616746"/>
      <w:bookmarkStart w:id="1019" w:name="_Toc360624932"/>
      <w:bookmarkStart w:id="1020" w:name="_Toc360626668"/>
      <w:bookmarkStart w:id="1021" w:name="_Toc360626905"/>
      <w:bookmarkStart w:id="1022" w:name="_Toc360708040"/>
      <w:bookmarkStart w:id="1023" w:name="_Toc373334615"/>
      <w:bookmarkStart w:id="1024" w:name="_Toc373338336"/>
      <w:r>
        <w:t>Specimen Identification</w:t>
      </w:r>
      <w:bookmarkEnd w:id="1018"/>
      <w:bookmarkEnd w:id="1019"/>
      <w:bookmarkEnd w:id="1020"/>
      <w:bookmarkEnd w:id="1021"/>
      <w:bookmarkEnd w:id="1022"/>
      <w:bookmarkEnd w:id="1023"/>
      <w:bookmarkEnd w:id="1024"/>
    </w:p>
    <w:p w:rsidR="009E400B" w:rsidRDefault="009E400B" w:rsidP="009E400B"/>
    <w:p w:rsidR="009E400B" w:rsidRPr="009E400B" w:rsidRDefault="009E400B" w:rsidP="009E400B"/>
    <w:p w:rsidR="00B31529" w:rsidRPr="001F4E52" w:rsidRDefault="00B31529" w:rsidP="00C97EE6">
      <w:pPr>
        <w:pStyle w:val="BodyText"/>
        <w:jc w:val="both"/>
        <w:rPr>
          <w:szCs w:val="18"/>
        </w:rPr>
      </w:pPr>
      <w:r>
        <w:t>Refer to specimen acceptance guidelines</w:t>
      </w:r>
      <w:r w:rsidR="00F05C26">
        <w:t xml:space="preserve"> in this manual</w:t>
      </w:r>
      <w:r w:rsidR="007F2FA8">
        <w:t xml:space="preserve"> (Table 1 below)</w:t>
      </w:r>
      <w:r>
        <w:t>.</w:t>
      </w:r>
      <w:r w:rsidR="001F4E52" w:rsidRPr="001F4E52">
        <w:t xml:space="preserve">  </w:t>
      </w:r>
    </w:p>
    <w:p w:rsidR="00B31529" w:rsidRDefault="00B31529" w:rsidP="00C97EE6">
      <w:pPr>
        <w:pStyle w:val="BodyText"/>
        <w:jc w:val="both"/>
        <w:rPr>
          <w:szCs w:val="22"/>
        </w:rPr>
      </w:pPr>
    </w:p>
    <w:p w:rsidR="00B31529" w:rsidRDefault="00B31529" w:rsidP="00C97EE6">
      <w:pPr>
        <w:pStyle w:val="BodyText"/>
        <w:jc w:val="both"/>
      </w:pPr>
      <w:r>
        <w:rPr>
          <w:b/>
        </w:rPr>
        <w:t>N.B.</w:t>
      </w:r>
      <w:r>
        <w:t xml:space="preserve"> All specimens from suspected or known cases of TB, CJD, hepatitis B &amp; C, AIDS and HIV infection etc. must be treated as high risk specimens and a special </w:t>
      </w:r>
      <w:r w:rsidRPr="007E65C8">
        <w:rPr>
          <w:b/>
          <w:highlight w:val="yellow"/>
        </w:rPr>
        <w:t>biohazard label</w:t>
      </w:r>
      <w:r>
        <w:t xml:space="preserve"> must be attached to both the appropriate specimen container and request form. The microbiology laboratory should be contacted before sending such specimens. Blood specimens from high risk patients must be taken by experienced staff. Gloves must be worn during venepuncture and the use of plastic aprons and eye protection is also advised, if considered appropriate.</w:t>
      </w:r>
    </w:p>
    <w:p w:rsidR="00BE1F2A" w:rsidRDefault="00BE1F2A" w:rsidP="00C97EE6">
      <w:pPr>
        <w:pStyle w:val="BodyText"/>
        <w:jc w:val="both"/>
      </w:pPr>
    </w:p>
    <w:p w:rsidR="00BE1F2A" w:rsidRDefault="00BE1F2A" w:rsidP="00C97EE6">
      <w:pPr>
        <w:pStyle w:val="BodyText"/>
        <w:jc w:val="both"/>
      </w:pPr>
    </w:p>
    <w:p w:rsidR="00BE1F2A" w:rsidRDefault="00BE1F2A" w:rsidP="00C97EE6">
      <w:pPr>
        <w:pStyle w:val="BodyText"/>
        <w:jc w:val="both"/>
      </w:pPr>
    </w:p>
    <w:p w:rsidR="00BE1F2A" w:rsidRDefault="00BE1F2A" w:rsidP="00C97EE6">
      <w:pPr>
        <w:pStyle w:val="BodyText"/>
        <w:jc w:val="both"/>
      </w:pPr>
    </w:p>
    <w:p w:rsidR="00B31529" w:rsidRDefault="00B31529" w:rsidP="007F2FA8">
      <w:pPr>
        <w:pStyle w:val="Heading2"/>
        <w:numPr>
          <w:ilvl w:val="0"/>
          <w:numId w:val="63"/>
        </w:numPr>
        <w:tabs>
          <w:tab w:val="clear" w:pos="227"/>
        </w:tabs>
        <w:jc w:val="both"/>
      </w:pPr>
      <w:bookmarkStart w:id="1025" w:name="_Toc360616747"/>
      <w:bookmarkStart w:id="1026" w:name="_Toc360624933"/>
      <w:bookmarkStart w:id="1027" w:name="_Toc360626669"/>
      <w:bookmarkStart w:id="1028" w:name="_Toc360626906"/>
      <w:bookmarkStart w:id="1029" w:name="_Toc360708041"/>
      <w:bookmarkStart w:id="1030" w:name="_Toc373334616"/>
      <w:bookmarkStart w:id="1031" w:name="_Toc373338337"/>
      <w:r>
        <w:t>Specimen Containers</w:t>
      </w:r>
      <w:bookmarkEnd w:id="1025"/>
      <w:bookmarkEnd w:id="1026"/>
      <w:bookmarkEnd w:id="1027"/>
      <w:bookmarkEnd w:id="1028"/>
      <w:bookmarkEnd w:id="1029"/>
      <w:bookmarkEnd w:id="1030"/>
      <w:bookmarkEnd w:id="1031"/>
    </w:p>
    <w:p w:rsidR="00B31529" w:rsidRDefault="00B31529"/>
    <w:p w:rsidR="00B31529" w:rsidRDefault="00B31529">
      <w:pPr>
        <w:rPr>
          <w:rFonts w:cs="Arial"/>
          <w:u w:val="single"/>
        </w:rPr>
      </w:pPr>
      <w:r>
        <w:rPr>
          <w:rFonts w:cs="Arial"/>
          <w:u w:val="single"/>
        </w:rPr>
        <w:t>Adult blood culture bottles (aerobic and anaerobic)</w:t>
      </w:r>
    </w:p>
    <w:p w:rsidR="006E38DB" w:rsidRDefault="006E38DB">
      <w:pPr>
        <w:rPr>
          <w:rFonts w:cs="Arial"/>
          <w:u w:val="single"/>
        </w:rPr>
      </w:pPr>
    </w:p>
    <w:tbl>
      <w:tblPr>
        <w:tblStyle w:val="TableGrid"/>
        <w:tblW w:w="0" w:type="auto"/>
        <w:tblInd w:w="108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396"/>
        <w:gridCol w:w="3993"/>
      </w:tblGrid>
      <w:tr w:rsidR="006E38DB" w:rsidTr="00A064CC">
        <w:tc>
          <w:tcPr>
            <w:tcW w:w="3396" w:type="dxa"/>
            <w:tcBorders>
              <w:top w:val="nil"/>
              <w:bottom w:val="nil"/>
            </w:tcBorders>
          </w:tcPr>
          <w:p w:rsidR="006E38DB" w:rsidRDefault="006E38DB" w:rsidP="006E38DB">
            <w:pPr>
              <w:jc w:val="center"/>
              <w:rPr>
                <w:rFonts w:cs="Arial"/>
                <w:u w:val="single"/>
              </w:rPr>
            </w:pPr>
            <w:r>
              <w:rPr>
                <w:rFonts w:cs="Arial"/>
                <w:noProof/>
                <w:u w:val="single"/>
                <w:lang w:val="en-IE" w:eastAsia="en-IE"/>
              </w:rPr>
              <w:drawing>
                <wp:inline distT="0" distB="0" distL="0" distR="0" wp14:anchorId="1F43CD6D" wp14:editId="072C96D5">
                  <wp:extent cx="2019299" cy="71437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1" b="7769"/>
                          <a:stretch/>
                        </pic:blipFill>
                        <pic:spPr bwMode="auto">
                          <a:xfrm>
                            <a:off x="0" y="0"/>
                            <a:ext cx="2024802" cy="716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93" w:type="dxa"/>
          </w:tcPr>
          <w:p w:rsidR="006E38DB" w:rsidRDefault="006E38DB" w:rsidP="006E38DB">
            <w:pPr>
              <w:jc w:val="center"/>
              <w:rPr>
                <w:rFonts w:cs="Arial"/>
                <w:u w:val="single"/>
              </w:rPr>
            </w:pPr>
            <w:r>
              <w:rPr>
                <w:rFonts w:cs="Arial"/>
                <w:noProof/>
                <w:u w:val="single"/>
                <w:lang w:val="en-IE" w:eastAsia="en-IE"/>
              </w:rPr>
              <w:drawing>
                <wp:inline distT="0" distB="0" distL="0" distR="0" wp14:anchorId="54A320C0" wp14:editId="112C4882">
                  <wp:extent cx="2115185" cy="6826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15185" cy="682625"/>
                          </a:xfrm>
                          <a:prstGeom prst="rect">
                            <a:avLst/>
                          </a:prstGeom>
                          <a:noFill/>
                        </pic:spPr>
                      </pic:pic>
                    </a:graphicData>
                  </a:graphic>
                </wp:inline>
              </w:drawing>
            </w:r>
          </w:p>
        </w:tc>
      </w:tr>
    </w:tbl>
    <w:p w:rsidR="006E38DB" w:rsidRDefault="006E38DB">
      <w:pPr>
        <w:rPr>
          <w:rFonts w:cs="Arial"/>
          <w:u w:val="single"/>
        </w:rPr>
      </w:pPr>
    </w:p>
    <w:p w:rsidR="00B31529" w:rsidRDefault="006E38DB">
      <w:pPr>
        <w:rPr>
          <w:noProof/>
          <w:lang w:val="en-IE" w:eastAsia="en-IE"/>
        </w:rPr>
      </w:pPr>
      <w:r w:rsidRPr="006E38DB">
        <w:rPr>
          <w:noProof/>
          <w:lang w:val="en-IE" w:eastAsia="en-IE"/>
        </w:rPr>
        <w:t>Paediatric blood culture bottle</w:t>
      </w:r>
      <w:r>
        <w:rPr>
          <w:noProof/>
          <w:lang w:val="en-IE" w:eastAsia="en-IE"/>
        </w:rPr>
        <w:t xml:space="preserve">     </w:t>
      </w:r>
    </w:p>
    <w:p w:rsidR="006E38DB" w:rsidRDefault="006E38DB"/>
    <w:tbl>
      <w:tblPr>
        <w:tblStyle w:val="TableGrid"/>
        <w:tblW w:w="0" w:type="auto"/>
        <w:tblInd w:w="108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23"/>
      </w:tblGrid>
      <w:tr w:rsidR="006E38DB" w:rsidTr="00A064CC">
        <w:tc>
          <w:tcPr>
            <w:tcW w:w="3423" w:type="dxa"/>
          </w:tcPr>
          <w:p w:rsidR="006E38DB" w:rsidRDefault="006E38DB" w:rsidP="00E22CAE">
            <w:pPr>
              <w:rPr>
                <w:rFonts w:cs="Arial"/>
                <w:sz w:val="24"/>
              </w:rPr>
            </w:pPr>
            <w:r>
              <w:rPr>
                <w:rFonts w:cs="Arial"/>
                <w:noProof/>
                <w:sz w:val="24"/>
                <w:lang w:val="en-IE" w:eastAsia="en-IE"/>
              </w:rPr>
              <w:drawing>
                <wp:inline distT="0" distB="0" distL="0" distR="0" wp14:anchorId="6AE66623" wp14:editId="23E92E6C">
                  <wp:extent cx="2036445" cy="609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36445" cy="609600"/>
                          </a:xfrm>
                          <a:prstGeom prst="rect">
                            <a:avLst/>
                          </a:prstGeom>
                          <a:noFill/>
                        </pic:spPr>
                      </pic:pic>
                    </a:graphicData>
                  </a:graphic>
                </wp:inline>
              </w:drawing>
            </w:r>
          </w:p>
        </w:tc>
      </w:tr>
    </w:tbl>
    <w:p w:rsidR="005C2ED6" w:rsidRDefault="005C2ED6">
      <w:pPr>
        <w:rPr>
          <w:rFonts w:cs="Arial"/>
          <w:sz w:val="24"/>
        </w:rPr>
      </w:pPr>
    </w:p>
    <w:p w:rsidR="00B31529" w:rsidRPr="00A064CC" w:rsidRDefault="005C2ED6">
      <w:pPr>
        <w:rPr>
          <w:rFonts w:cs="Arial"/>
          <w:sz w:val="24"/>
          <w:u w:val="single"/>
        </w:rPr>
      </w:pPr>
      <w:r w:rsidRPr="00A064CC">
        <w:rPr>
          <w:rFonts w:cs="Arial"/>
          <w:sz w:val="24"/>
          <w:u w:val="single"/>
        </w:rPr>
        <w:t>Urine Container</w:t>
      </w:r>
    </w:p>
    <w:p w:rsidR="005C2ED6" w:rsidRDefault="005C2ED6">
      <w:pPr>
        <w:rPr>
          <w:rFonts w:cs="Arial"/>
          <w:sz w:val="24"/>
        </w:rPr>
      </w:pPr>
    </w:p>
    <w:tbl>
      <w:tblPr>
        <w:tblStyle w:val="TableGrid"/>
        <w:tblW w:w="0" w:type="auto"/>
        <w:tblLook w:val="04A0" w:firstRow="1" w:lastRow="0" w:firstColumn="1" w:lastColumn="0" w:noHBand="0" w:noVBand="1"/>
      </w:tblPr>
      <w:tblGrid>
        <w:gridCol w:w="5619"/>
        <w:gridCol w:w="5477"/>
      </w:tblGrid>
      <w:tr w:rsidR="005C2ED6" w:rsidTr="00A064CC">
        <w:trPr>
          <w:trHeight w:hRule="exact" w:val="2168"/>
        </w:trPr>
        <w:tc>
          <w:tcPr>
            <w:tcW w:w="5661" w:type="dxa"/>
          </w:tcPr>
          <w:p w:rsidR="003649B9" w:rsidRDefault="003649B9" w:rsidP="005C2ED6">
            <w:pPr>
              <w:jc w:val="center"/>
              <w:rPr>
                <w:rFonts w:cs="Arial"/>
                <w:sz w:val="24"/>
              </w:rPr>
            </w:pPr>
          </w:p>
          <w:p w:rsidR="003649B9" w:rsidRDefault="00A064CC" w:rsidP="005C2ED6">
            <w:pPr>
              <w:jc w:val="center"/>
              <w:rPr>
                <w:rFonts w:cs="Arial"/>
                <w:sz w:val="24"/>
              </w:rPr>
            </w:pPr>
            <w:r>
              <w:rPr>
                <w:rFonts w:cs="Arial"/>
                <w:noProof/>
                <w:sz w:val="24"/>
                <w:lang w:val="en-IE" w:eastAsia="en-IE"/>
              </w:rPr>
              <w:drawing>
                <wp:inline distT="0" distB="0" distL="0" distR="0" wp14:anchorId="5FA91B85" wp14:editId="7591AD42">
                  <wp:extent cx="2855452" cy="612250"/>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06288" cy="623150"/>
                          </a:xfrm>
                          <a:prstGeom prst="rect">
                            <a:avLst/>
                          </a:prstGeom>
                          <a:noFill/>
                        </pic:spPr>
                      </pic:pic>
                    </a:graphicData>
                  </a:graphic>
                </wp:inline>
              </w:drawing>
            </w:r>
          </w:p>
          <w:p w:rsidR="003649B9" w:rsidRDefault="003649B9" w:rsidP="005C2ED6">
            <w:pPr>
              <w:jc w:val="center"/>
              <w:rPr>
                <w:rFonts w:cs="Arial"/>
                <w:sz w:val="24"/>
              </w:rPr>
            </w:pPr>
          </w:p>
          <w:p w:rsidR="003649B9" w:rsidRDefault="003649B9" w:rsidP="005C2ED6">
            <w:pPr>
              <w:jc w:val="center"/>
              <w:rPr>
                <w:rFonts w:cs="Arial"/>
                <w:sz w:val="24"/>
              </w:rPr>
            </w:pPr>
            <w:r w:rsidRPr="003649B9">
              <w:rPr>
                <w:rFonts w:cs="Arial"/>
                <w:sz w:val="24"/>
              </w:rPr>
              <w:t>BD Vacutainer® Plus urinalysis tubes</w:t>
            </w:r>
          </w:p>
        </w:tc>
        <w:tc>
          <w:tcPr>
            <w:tcW w:w="5661" w:type="dxa"/>
          </w:tcPr>
          <w:p w:rsidR="005C2ED6" w:rsidRDefault="009E5A7C" w:rsidP="005C2ED6">
            <w:pPr>
              <w:jc w:val="center"/>
              <w:rPr>
                <w:rFonts w:cs="Arial"/>
                <w:sz w:val="24"/>
              </w:rPr>
            </w:pPr>
            <w:r w:rsidRPr="009E5A7C">
              <w:rPr>
                <w:rFonts w:cs="Arial"/>
                <w:noProof/>
                <w:sz w:val="24"/>
                <w:lang w:val="en-IE" w:eastAsia="en-IE"/>
              </w:rPr>
              <w:drawing>
                <wp:anchor distT="0" distB="0" distL="114300" distR="114300" simplePos="0" relativeHeight="251639296" behindDoc="0" locked="0" layoutInCell="1" allowOverlap="1">
                  <wp:simplePos x="0" y="0"/>
                  <wp:positionH relativeFrom="column">
                    <wp:posOffset>68580</wp:posOffset>
                  </wp:positionH>
                  <wp:positionV relativeFrom="paragraph">
                    <wp:posOffset>4003</wp:posOffset>
                  </wp:positionV>
                  <wp:extent cx="828675" cy="1304925"/>
                  <wp:effectExtent l="0" t="0" r="9525" b="9525"/>
                  <wp:wrapSquare wrapText="bothSides"/>
                  <wp:docPr id="85" name="Picture 85" descr="https://www.bd.com/assets/images/our-products/blood-and-urine-collection/urine-collection/vacutainer-urine-cup_RC_PAS_UC_0616-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d.com/assets/images/our-products/blood-and-urine-collection/urine-collection/vacutainer-urine-cup_RC_PAS_UC_0616-0009.pn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28061" r="27551"/>
                          <a:stretch/>
                        </pic:blipFill>
                        <pic:spPr bwMode="auto">
                          <a:xfrm>
                            <a:off x="0" y="0"/>
                            <a:ext cx="82867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49B9">
              <w:t xml:space="preserve"> </w:t>
            </w:r>
            <w:r w:rsidR="003649B9" w:rsidRPr="003649B9">
              <w:rPr>
                <w:rFonts w:cs="Arial"/>
                <w:sz w:val="24"/>
              </w:rPr>
              <w:t>BD Vacutainer® urine collection cup</w:t>
            </w:r>
          </w:p>
        </w:tc>
      </w:tr>
    </w:tbl>
    <w:p w:rsidR="00B31529" w:rsidRDefault="00B31529">
      <w:pPr>
        <w:rPr>
          <w:rFonts w:cs="Arial"/>
        </w:rPr>
      </w:pPr>
    </w:p>
    <w:p w:rsidR="00B31529" w:rsidRDefault="00B31529">
      <w:pPr>
        <w:rPr>
          <w:rFonts w:cs="Arial"/>
          <w:u w:val="single"/>
        </w:rPr>
      </w:pPr>
      <w:r>
        <w:rPr>
          <w:rFonts w:cs="Arial"/>
          <w:u w:val="single"/>
        </w:rPr>
        <w:t>Sterile universal container</w:t>
      </w:r>
    </w:p>
    <w:p w:rsidR="00B31529" w:rsidRDefault="00B31529">
      <w:pPr>
        <w:rPr>
          <w:rFonts w:cs="Arial"/>
          <w:sz w:val="24"/>
        </w:rPr>
      </w:pPr>
    </w:p>
    <w:p w:rsidR="00B31529" w:rsidRDefault="00E8075F" w:rsidP="006E38DB">
      <w:pPr>
        <w:rPr>
          <w:rFonts w:cs="Arial"/>
          <w:sz w:val="24"/>
        </w:rPr>
      </w:pPr>
      <w:r>
        <w:rPr>
          <w:rFonts w:cs="Arial"/>
          <w:noProof/>
          <w:sz w:val="24"/>
          <w:lang w:val="en-IE" w:eastAsia="en-IE"/>
        </w:rPr>
        <w:lastRenderedPageBreak/>
        <w:drawing>
          <wp:inline distT="0" distB="0" distL="0" distR="0" wp14:anchorId="48FD3F96" wp14:editId="367D4618">
            <wp:extent cx="2886324" cy="1092123"/>
            <wp:effectExtent l="0" t="0" r="0" b="0"/>
            <wp:docPr id="38" name="Picture 38" descr="Universal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iversal container"/>
                    <pic:cNvPicPr>
                      <a:picLocks noChangeAspect="1" noChangeArrowheads="1"/>
                    </pic:cNvPicPr>
                  </pic:nvPicPr>
                  <pic:blipFill>
                    <a:blip r:embed="rId106" cstate="print"/>
                    <a:srcRect l="7098" t="28271" r="7098" b="28271"/>
                    <a:stretch>
                      <a:fillRect/>
                    </a:stretch>
                  </pic:blipFill>
                  <pic:spPr bwMode="auto">
                    <a:xfrm>
                      <a:off x="0" y="0"/>
                      <a:ext cx="2928896" cy="1108231"/>
                    </a:xfrm>
                    <a:prstGeom prst="rect">
                      <a:avLst/>
                    </a:prstGeom>
                    <a:noFill/>
                    <a:ln w="9525">
                      <a:noFill/>
                      <a:miter lim="800000"/>
                      <a:headEnd/>
                      <a:tailEnd/>
                    </a:ln>
                  </pic:spPr>
                </pic:pic>
              </a:graphicData>
            </a:graphic>
          </wp:inline>
        </w:drawing>
      </w:r>
    </w:p>
    <w:p w:rsidR="00B31529" w:rsidRDefault="00B31529">
      <w:pPr>
        <w:rPr>
          <w:rFonts w:cs="Arial"/>
        </w:rPr>
      </w:pPr>
    </w:p>
    <w:p w:rsidR="00B31529" w:rsidRDefault="00B31529">
      <w:pPr>
        <w:rPr>
          <w:rFonts w:cs="Arial"/>
          <w:u w:val="single"/>
        </w:rPr>
      </w:pPr>
      <w:r>
        <w:rPr>
          <w:rFonts w:cs="Arial"/>
          <w:u w:val="single"/>
        </w:rPr>
        <w:t>Adult serum bottle</w:t>
      </w:r>
    </w:p>
    <w:p w:rsidR="00B31529" w:rsidRDefault="00B31529">
      <w:pPr>
        <w:rPr>
          <w:rFonts w:cs="Arial"/>
        </w:rPr>
      </w:pPr>
    </w:p>
    <w:p w:rsidR="00B31529" w:rsidRDefault="00E8075F" w:rsidP="006E38DB">
      <w:pPr>
        <w:rPr>
          <w:rFonts w:cs="Arial"/>
        </w:rPr>
      </w:pPr>
      <w:r>
        <w:rPr>
          <w:rFonts w:ascii="Verdana" w:hAnsi="Verdana"/>
          <w:noProof/>
          <w:color w:val="000000"/>
          <w:sz w:val="18"/>
          <w:szCs w:val="18"/>
          <w:lang w:val="en-IE" w:eastAsia="en-IE"/>
        </w:rPr>
        <w:drawing>
          <wp:inline distT="0" distB="0" distL="0" distR="0" wp14:anchorId="7EF6D012" wp14:editId="5D993C12">
            <wp:extent cx="3784197" cy="652007"/>
            <wp:effectExtent l="0" t="0" r="0" b="0"/>
            <wp:docPr id="39" name="Picture 39" descr="Z_Serum_Clot_Acti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_Serum_Clot_Activator.jpg"/>
                    <pic:cNvPicPr>
                      <a:picLocks noChangeAspect="1" noChangeArrowheads="1"/>
                    </pic:cNvPicPr>
                  </pic:nvPicPr>
                  <pic:blipFill>
                    <a:blip r:embed="rId107" cstate="print"/>
                    <a:srcRect/>
                    <a:stretch>
                      <a:fillRect/>
                    </a:stretch>
                  </pic:blipFill>
                  <pic:spPr bwMode="auto">
                    <a:xfrm>
                      <a:off x="0" y="0"/>
                      <a:ext cx="3848182" cy="663031"/>
                    </a:xfrm>
                    <a:prstGeom prst="rect">
                      <a:avLst/>
                    </a:prstGeom>
                    <a:noFill/>
                    <a:ln w="9525">
                      <a:noFill/>
                      <a:miter lim="800000"/>
                      <a:headEnd/>
                      <a:tailEnd/>
                    </a:ln>
                  </pic:spPr>
                </pic:pic>
              </a:graphicData>
            </a:graphic>
          </wp:inline>
        </w:drawing>
      </w:r>
    </w:p>
    <w:p w:rsidR="00611B34" w:rsidRDefault="00611B34">
      <w:pPr>
        <w:rPr>
          <w:rFonts w:cs="Arial"/>
          <w:u w:val="single"/>
        </w:rPr>
      </w:pPr>
    </w:p>
    <w:p w:rsidR="000C30AC" w:rsidRDefault="000C30AC">
      <w:pPr>
        <w:rPr>
          <w:rFonts w:cs="Arial"/>
          <w:u w:val="single"/>
        </w:rPr>
      </w:pPr>
    </w:p>
    <w:p w:rsidR="000C30AC" w:rsidRDefault="000C30AC">
      <w:pPr>
        <w:rPr>
          <w:rFonts w:cs="Arial"/>
          <w:u w:val="single"/>
        </w:rPr>
      </w:pPr>
    </w:p>
    <w:p w:rsidR="00B31529" w:rsidRDefault="00B31529">
      <w:pPr>
        <w:rPr>
          <w:rFonts w:cs="Arial"/>
          <w:u w:val="single"/>
        </w:rPr>
      </w:pPr>
      <w:r>
        <w:rPr>
          <w:rFonts w:cs="Arial"/>
          <w:u w:val="single"/>
        </w:rPr>
        <w:t>EDTA bottle</w:t>
      </w:r>
      <w:r w:rsidR="00A064CC">
        <w:rPr>
          <w:rFonts w:cs="Arial"/>
          <w:u w:val="single"/>
        </w:rPr>
        <w:t xml:space="preserve"> (Purple Top)</w:t>
      </w:r>
    </w:p>
    <w:p w:rsidR="00A064CC" w:rsidRDefault="00A064CC">
      <w:pPr>
        <w:rPr>
          <w:rFonts w:cs="Arial"/>
          <w:u w:val="single"/>
        </w:rPr>
      </w:pPr>
    </w:p>
    <w:tbl>
      <w:tblPr>
        <w:tblStyle w:val="TableGrid"/>
        <w:tblW w:w="0" w:type="auto"/>
        <w:tblInd w:w="1242" w:type="dxa"/>
        <w:tblLook w:val="04A0" w:firstRow="1" w:lastRow="0" w:firstColumn="1" w:lastColumn="0" w:noHBand="0" w:noVBand="1"/>
      </w:tblPr>
      <w:tblGrid>
        <w:gridCol w:w="4419"/>
        <w:gridCol w:w="3803"/>
      </w:tblGrid>
      <w:tr w:rsidR="00A064CC" w:rsidTr="000C30AC">
        <w:tc>
          <w:tcPr>
            <w:tcW w:w="4419" w:type="dxa"/>
          </w:tcPr>
          <w:p w:rsidR="00A064CC" w:rsidRDefault="00A064CC" w:rsidP="000C30AC">
            <w:pPr>
              <w:jc w:val="center"/>
              <w:rPr>
                <w:rFonts w:cs="Arial"/>
                <w:u w:val="single"/>
              </w:rPr>
            </w:pPr>
            <w:r>
              <w:rPr>
                <w:rFonts w:cs="Arial"/>
                <w:u w:val="single"/>
              </w:rPr>
              <w:t>Adult EDTA Bottle</w:t>
            </w:r>
          </w:p>
        </w:tc>
        <w:tc>
          <w:tcPr>
            <w:tcW w:w="3803" w:type="dxa"/>
          </w:tcPr>
          <w:p w:rsidR="00A064CC" w:rsidRDefault="00A064CC" w:rsidP="000C30AC">
            <w:pPr>
              <w:jc w:val="center"/>
              <w:rPr>
                <w:rFonts w:cs="Arial"/>
                <w:u w:val="single"/>
              </w:rPr>
            </w:pPr>
            <w:r>
              <w:rPr>
                <w:rFonts w:cs="Arial"/>
                <w:u w:val="single"/>
              </w:rPr>
              <w:t>Paediatric EDTA Bottle</w:t>
            </w:r>
          </w:p>
        </w:tc>
      </w:tr>
      <w:tr w:rsidR="00A064CC" w:rsidTr="000C30AC">
        <w:tc>
          <w:tcPr>
            <w:tcW w:w="4419" w:type="dxa"/>
          </w:tcPr>
          <w:p w:rsidR="000C30AC" w:rsidRDefault="000C30AC" w:rsidP="000C30AC">
            <w:pPr>
              <w:jc w:val="center"/>
              <w:rPr>
                <w:rFonts w:cs="Arial"/>
                <w:noProof/>
                <w:u w:val="single"/>
                <w:lang w:val="en-IE" w:eastAsia="en-IE"/>
              </w:rPr>
            </w:pPr>
          </w:p>
          <w:p w:rsidR="00A064CC" w:rsidRDefault="00A064CC" w:rsidP="000C30AC">
            <w:pPr>
              <w:jc w:val="center"/>
              <w:rPr>
                <w:rFonts w:cs="Arial"/>
                <w:u w:val="single"/>
              </w:rPr>
            </w:pPr>
            <w:r>
              <w:rPr>
                <w:rFonts w:cs="Arial"/>
                <w:noProof/>
                <w:u w:val="single"/>
                <w:lang w:val="en-IE" w:eastAsia="en-IE"/>
              </w:rPr>
              <w:drawing>
                <wp:inline distT="0" distB="0" distL="0" distR="0" wp14:anchorId="7F8F90A0">
                  <wp:extent cx="1762125" cy="33528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62125" cy="335280"/>
                          </a:xfrm>
                          <a:prstGeom prst="rect">
                            <a:avLst/>
                          </a:prstGeom>
                          <a:noFill/>
                        </pic:spPr>
                      </pic:pic>
                    </a:graphicData>
                  </a:graphic>
                </wp:inline>
              </w:drawing>
            </w:r>
          </w:p>
        </w:tc>
        <w:tc>
          <w:tcPr>
            <w:tcW w:w="3803" w:type="dxa"/>
          </w:tcPr>
          <w:p w:rsidR="000C30AC" w:rsidRDefault="000C30AC" w:rsidP="000C30AC">
            <w:pPr>
              <w:jc w:val="center"/>
              <w:rPr>
                <w:rFonts w:cs="Arial"/>
                <w:noProof/>
                <w:u w:val="single"/>
                <w:lang w:val="en-IE" w:eastAsia="en-IE"/>
              </w:rPr>
            </w:pPr>
          </w:p>
          <w:p w:rsidR="00A064CC" w:rsidRDefault="00A064CC" w:rsidP="000C30AC">
            <w:pPr>
              <w:jc w:val="center"/>
              <w:rPr>
                <w:rFonts w:cs="Arial"/>
                <w:u w:val="single"/>
              </w:rPr>
            </w:pPr>
            <w:r>
              <w:rPr>
                <w:rFonts w:cs="Arial"/>
                <w:noProof/>
                <w:u w:val="single"/>
                <w:lang w:val="en-IE" w:eastAsia="en-IE"/>
              </w:rPr>
              <w:drawing>
                <wp:inline distT="0" distB="0" distL="0" distR="0" wp14:anchorId="0A9FD1E4">
                  <wp:extent cx="1000125" cy="506095"/>
                  <wp:effectExtent l="0" t="0" r="952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00125" cy="506095"/>
                          </a:xfrm>
                          <a:prstGeom prst="rect">
                            <a:avLst/>
                          </a:prstGeom>
                          <a:noFill/>
                        </pic:spPr>
                      </pic:pic>
                    </a:graphicData>
                  </a:graphic>
                </wp:inline>
              </w:drawing>
            </w:r>
          </w:p>
        </w:tc>
      </w:tr>
    </w:tbl>
    <w:p w:rsidR="00A064CC" w:rsidRDefault="00A064CC">
      <w:pPr>
        <w:rPr>
          <w:rFonts w:cs="Arial"/>
          <w:u w:val="single"/>
        </w:rPr>
      </w:pPr>
    </w:p>
    <w:p w:rsidR="00B31529" w:rsidRDefault="00B31529">
      <w:pPr>
        <w:rPr>
          <w:rFonts w:cs="Arial"/>
        </w:rPr>
      </w:pPr>
    </w:p>
    <w:p w:rsidR="00E22CAE" w:rsidRDefault="00E22CAE">
      <w:pPr>
        <w:rPr>
          <w:rFonts w:cs="Arial"/>
        </w:rPr>
      </w:pPr>
    </w:p>
    <w:p w:rsidR="00B31529" w:rsidRDefault="00B31529">
      <w:pPr>
        <w:rPr>
          <w:rFonts w:cs="Arial"/>
          <w:u w:val="single"/>
        </w:rPr>
      </w:pPr>
      <w:r>
        <w:rPr>
          <w:rFonts w:cs="Arial"/>
          <w:u w:val="single"/>
        </w:rPr>
        <w:t>Blue Amies Agar Transport Gel Swab</w:t>
      </w:r>
    </w:p>
    <w:p w:rsidR="00B31529" w:rsidRDefault="00B31529">
      <w:pPr>
        <w:rPr>
          <w:rFonts w:cs="Arial"/>
        </w:rPr>
      </w:pPr>
    </w:p>
    <w:p w:rsidR="00B31529" w:rsidRDefault="00E8075F" w:rsidP="00E22CAE">
      <w:pPr>
        <w:jc w:val="center"/>
        <w:rPr>
          <w:rFonts w:cs="Arial"/>
          <w:sz w:val="24"/>
        </w:rPr>
      </w:pPr>
      <w:r>
        <w:rPr>
          <w:rFonts w:ascii="Lucida Sans Unicode" w:hAnsi="Lucida Sans Unicode" w:cs="Lucida Sans Unicode"/>
          <w:noProof/>
          <w:color w:val="FFFFFF"/>
          <w:sz w:val="18"/>
          <w:szCs w:val="18"/>
          <w:lang w:val="en-IE" w:eastAsia="en-IE"/>
        </w:rPr>
        <w:drawing>
          <wp:inline distT="0" distB="0" distL="0" distR="0" wp14:anchorId="0E1AB2F9" wp14:editId="3150A4F1">
            <wp:extent cx="3124200" cy="600075"/>
            <wp:effectExtent l="19050" t="0" r="0" b="0"/>
            <wp:docPr id="42" name="Picture 4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8"/>
                    <pic:cNvPicPr>
                      <a:picLocks noChangeAspect="1" noChangeArrowheads="1"/>
                    </pic:cNvPicPr>
                  </pic:nvPicPr>
                  <pic:blipFill>
                    <a:blip r:embed="rId110" cstate="print"/>
                    <a:srcRect/>
                    <a:stretch>
                      <a:fillRect/>
                    </a:stretch>
                  </pic:blipFill>
                  <pic:spPr bwMode="auto">
                    <a:xfrm>
                      <a:off x="0" y="0"/>
                      <a:ext cx="3124200" cy="600075"/>
                    </a:xfrm>
                    <a:prstGeom prst="rect">
                      <a:avLst/>
                    </a:prstGeom>
                    <a:noFill/>
                    <a:ln w="9525">
                      <a:noFill/>
                      <a:miter lim="800000"/>
                      <a:headEnd/>
                      <a:tailEnd/>
                    </a:ln>
                  </pic:spPr>
                </pic:pic>
              </a:graphicData>
            </a:graphic>
          </wp:inline>
        </w:drawing>
      </w:r>
    </w:p>
    <w:p w:rsidR="00B31529" w:rsidRDefault="00B31529">
      <w:pPr>
        <w:rPr>
          <w:rFonts w:cs="Arial"/>
        </w:rPr>
      </w:pPr>
    </w:p>
    <w:p w:rsidR="003E0B2B" w:rsidRDefault="003E0B2B" w:rsidP="00C97EE6">
      <w:pPr>
        <w:pStyle w:val="BodyText"/>
        <w:jc w:val="both"/>
      </w:pPr>
    </w:p>
    <w:p w:rsidR="00B31529" w:rsidRDefault="00B31529" w:rsidP="00C97EE6">
      <w:pPr>
        <w:pStyle w:val="BodyText"/>
        <w:jc w:val="both"/>
      </w:pPr>
      <w:r>
        <w:t>Blue top swab. Stiff plastic shaft. Amies agar transport medium. General use swab for recovery of aerobes, anaerobes and fastidious organisms.</w:t>
      </w:r>
    </w:p>
    <w:p w:rsidR="003E0B2B" w:rsidRDefault="003E0B2B" w:rsidP="00C97EE6">
      <w:pPr>
        <w:pStyle w:val="BodyText"/>
        <w:jc w:val="both"/>
      </w:pPr>
    </w:p>
    <w:p w:rsidR="00B31529" w:rsidRDefault="00B31529" w:rsidP="00C97EE6">
      <w:pPr>
        <w:jc w:val="both"/>
        <w:rPr>
          <w:rFonts w:cs="Arial"/>
        </w:rPr>
      </w:pPr>
    </w:p>
    <w:p w:rsidR="00B31529" w:rsidRDefault="00B31529" w:rsidP="00C97EE6">
      <w:pPr>
        <w:jc w:val="both"/>
        <w:rPr>
          <w:rFonts w:cs="Arial"/>
          <w:u w:val="single"/>
          <w:lang w:val="de-DE"/>
        </w:rPr>
      </w:pPr>
      <w:r>
        <w:rPr>
          <w:rFonts w:cs="Arial"/>
          <w:u w:val="single"/>
          <w:lang w:val="de-DE"/>
        </w:rPr>
        <w:t>Orange Amies Agar Transport Gel Swab</w:t>
      </w:r>
    </w:p>
    <w:p w:rsidR="003E0B2B" w:rsidRDefault="003E0B2B" w:rsidP="00C97EE6">
      <w:pPr>
        <w:jc w:val="both"/>
        <w:rPr>
          <w:rFonts w:cs="Arial"/>
          <w:u w:val="single"/>
          <w:lang w:val="de-DE"/>
        </w:rPr>
      </w:pPr>
    </w:p>
    <w:p w:rsidR="003E0B2B" w:rsidRDefault="003E0B2B" w:rsidP="00C97EE6">
      <w:pPr>
        <w:jc w:val="both"/>
        <w:rPr>
          <w:rFonts w:cs="Arial"/>
          <w:u w:val="single"/>
          <w:lang w:val="de-DE"/>
        </w:rPr>
      </w:pPr>
    </w:p>
    <w:p w:rsidR="00B31529" w:rsidRDefault="00E8075F" w:rsidP="00E22CAE">
      <w:pPr>
        <w:jc w:val="center"/>
        <w:rPr>
          <w:rFonts w:cs="Arial"/>
        </w:rPr>
      </w:pPr>
      <w:r>
        <w:rPr>
          <w:rFonts w:ascii="Lucida Sans Unicode" w:hAnsi="Lucida Sans Unicode" w:cs="Lucida Sans Unicode"/>
          <w:noProof/>
          <w:color w:val="FFFFFF"/>
          <w:sz w:val="18"/>
          <w:szCs w:val="18"/>
          <w:lang w:val="en-IE" w:eastAsia="en-IE"/>
        </w:rPr>
        <w:drawing>
          <wp:inline distT="0" distB="0" distL="0" distR="0" wp14:anchorId="7DD48B03" wp14:editId="5DE5EDA5">
            <wp:extent cx="3114675" cy="619125"/>
            <wp:effectExtent l="19050" t="0" r="9525" b="0"/>
            <wp:docPr id="43" name="Picture 43"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10"/>
                    <pic:cNvPicPr>
                      <a:picLocks noChangeAspect="1" noChangeArrowheads="1"/>
                    </pic:cNvPicPr>
                  </pic:nvPicPr>
                  <pic:blipFill>
                    <a:blip r:embed="rId111" cstate="print"/>
                    <a:srcRect/>
                    <a:stretch>
                      <a:fillRect/>
                    </a:stretch>
                  </pic:blipFill>
                  <pic:spPr bwMode="auto">
                    <a:xfrm>
                      <a:off x="0" y="0"/>
                      <a:ext cx="3114675" cy="619125"/>
                    </a:xfrm>
                    <a:prstGeom prst="rect">
                      <a:avLst/>
                    </a:prstGeom>
                    <a:noFill/>
                    <a:ln w="9525">
                      <a:noFill/>
                      <a:miter lim="800000"/>
                      <a:headEnd/>
                      <a:tailEnd/>
                    </a:ln>
                  </pic:spPr>
                </pic:pic>
              </a:graphicData>
            </a:graphic>
          </wp:inline>
        </w:drawing>
      </w:r>
    </w:p>
    <w:p w:rsidR="00B31529" w:rsidRDefault="00B31529" w:rsidP="00C97EE6">
      <w:pPr>
        <w:jc w:val="both"/>
      </w:pPr>
    </w:p>
    <w:p w:rsidR="00B31529" w:rsidRDefault="00B31529" w:rsidP="00C97EE6">
      <w:pPr>
        <w:pStyle w:val="BodyText"/>
        <w:jc w:val="both"/>
      </w:pPr>
      <w:r>
        <w:t>Orange top swab. Amies agar transport medium. Firm wire shaft, ideal for ear and male urethral sampling.</w:t>
      </w:r>
    </w:p>
    <w:p w:rsidR="00B31529" w:rsidRDefault="00B31529" w:rsidP="00C97EE6">
      <w:pPr>
        <w:jc w:val="both"/>
      </w:pPr>
    </w:p>
    <w:p w:rsidR="003E0B2B" w:rsidRDefault="003E0B2B" w:rsidP="00C97EE6">
      <w:pPr>
        <w:pStyle w:val="BodyText"/>
        <w:jc w:val="both"/>
        <w:rPr>
          <w:u w:val="single"/>
        </w:rPr>
      </w:pPr>
    </w:p>
    <w:p w:rsidR="003E0B2B" w:rsidRDefault="003E0B2B" w:rsidP="00C97EE6">
      <w:pPr>
        <w:pStyle w:val="BodyText"/>
        <w:jc w:val="both"/>
        <w:rPr>
          <w:u w:val="single"/>
        </w:rPr>
      </w:pPr>
    </w:p>
    <w:p w:rsidR="00B31529" w:rsidRDefault="00B31529" w:rsidP="00C97EE6">
      <w:pPr>
        <w:pStyle w:val="BodyText"/>
        <w:jc w:val="both"/>
        <w:rPr>
          <w:u w:val="single"/>
        </w:rPr>
      </w:pPr>
      <w:r>
        <w:rPr>
          <w:u w:val="single"/>
        </w:rPr>
        <w:t xml:space="preserve">Blue Minitip Amies Agar Flexible Twisted Wire Swab  </w:t>
      </w:r>
    </w:p>
    <w:p w:rsidR="00B31529" w:rsidRDefault="00B31529" w:rsidP="00C97EE6">
      <w:pPr>
        <w:jc w:val="both"/>
        <w:rPr>
          <w:rFonts w:ascii="Lucida Sans Unicode" w:hAnsi="Lucida Sans Unicode" w:cs="Lucida Sans Unicode"/>
          <w:color w:val="FFFFFF"/>
          <w:sz w:val="18"/>
          <w:szCs w:val="18"/>
        </w:rPr>
      </w:pPr>
    </w:p>
    <w:p w:rsidR="00B31529" w:rsidRDefault="00E8075F" w:rsidP="00E22CAE">
      <w:pPr>
        <w:jc w:val="center"/>
        <w:rPr>
          <w:rFonts w:ascii="Lucida Sans Unicode" w:hAnsi="Lucida Sans Unicode" w:cs="Lucida Sans Unicode"/>
          <w:color w:val="FFFFFF"/>
          <w:sz w:val="18"/>
          <w:szCs w:val="18"/>
        </w:rPr>
      </w:pPr>
      <w:r>
        <w:rPr>
          <w:rFonts w:ascii="Lucida Sans Unicode" w:hAnsi="Lucida Sans Unicode" w:cs="Lucida Sans Unicode"/>
          <w:noProof/>
          <w:color w:val="FFFFFF"/>
          <w:sz w:val="18"/>
          <w:szCs w:val="18"/>
          <w:lang w:val="en-IE" w:eastAsia="en-IE"/>
        </w:rPr>
        <w:drawing>
          <wp:inline distT="0" distB="0" distL="0" distR="0" wp14:anchorId="58DAC103" wp14:editId="5B2B6369">
            <wp:extent cx="3705225" cy="704850"/>
            <wp:effectExtent l="19050" t="0" r="9525" b="0"/>
            <wp:docPr id="44" name="Picture 44" descr="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90"/>
                    <pic:cNvPicPr>
                      <a:picLocks noChangeAspect="1" noChangeArrowheads="1"/>
                    </pic:cNvPicPr>
                  </pic:nvPicPr>
                  <pic:blipFill>
                    <a:blip r:embed="rId112" cstate="print"/>
                    <a:srcRect/>
                    <a:stretch>
                      <a:fillRect/>
                    </a:stretch>
                  </pic:blipFill>
                  <pic:spPr bwMode="auto">
                    <a:xfrm>
                      <a:off x="0" y="0"/>
                      <a:ext cx="3705225" cy="704850"/>
                    </a:xfrm>
                    <a:prstGeom prst="rect">
                      <a:avLst/>
                    </a:prstGeom>
                    <a:noFill/>
                    <a:ln w="9525">
                      <a:noFill/>
                      <a:miter lim="800000"/>
                      <a:headEnd/>
                      <a:tailEnd/>
                    </a:ln>
                  </pic:spPr>
                </pic:pic>
              </a:graphicData>
            </a:graphic>
          </wp:inline>
        </w:drawing>
      </w:r>
    </w:p>
    <w:p w:rsidR="00B31529" w:rsidRDefault="00B31529" w:rsidP="00C97EE6">
      <w:pPr>
        <w:jc w:val="both"/>
        <w:rPr>
          <w:rFonts w:cs="Arial"/>
        </w:rPr>
      </w:pPr>
    </w:p>
    <w:p w:rsidR="00B31529" w:rsidRDefault="00B31529" w:rsidP="00C97EE6">
      <w:pPr>
        <w:pStyle w:val="BodyText"/>
        <w:jc w:val="both"/>
      </w:pPr>
      <w:r>
        <w:t>Blue top flexible wire with a mini tip swab. Specifically for nasopharyngeal sampling. Very flexible, will bend and yield when in contact with posterior nasopharyngeal wall. Features a safe loop shaped wire tip covered with soft rayon. Amies agar transport medium.</w:t>
      </w:r>
    </w:p>
    <w:p w:rsidR="00B31529" w:rsidRDefault="00B31529" w:rsidP="00C97EE6">
      <w:pPr>
        <w:jc w:val="both"/>
        <w:rPr>
          <w:rFonts w:cs="Arial"/>
        </w:rPr>
      </w:pPr>
    </w:p>
    <w:p w:rsidR="002419DF" w:rsidRDefault="002419DF" w:rsidP="00C97EE6">
      <w:pPr>
        <w:jc w:val="both"/>
        <w:rPr>
          <w:rFonts w:cs="Arial"/>
          <w:u w:val="single"/>
        </w:rPr>
      </w:pPr>
    </w:p>
    <w:p w:rsidR="003E0B2B" w:rsidRDefault="003E0B2B" w:rsidP="00C97EE6">
      <w:pPr>
        <w:jc w:val="both"/>
        <w:rPr>
          <w:rFonts w:cs="Arial"/>
          <w:u w:val="single"/>
        </w:rPr>
      </w:pPr>
    </w:p>
    <w:p w:rsidR="003E0B2B" w:rsidRDefault="003E0B2B" w:rsidP="00C97EE6">
      <w:pPr>
        <w:jc w:val="both"/>
        <w:rPr>
          <w:rFonts w:cs="Arial"/>
          <w:u w:val="single"/>
        </w:rPr>
      </w:pPr>
    </w:p>
    <w:p w:rsidR="003E0B2B" w:rsidRDefault="003E0B2B" w:rsidP="00C97EE6">
      <w:pPr>
        <w:jc w:val="both"/>
        <w:rPr>
          <w:rFonts w:cs="Arial"/>
          <w:u w:val="single"/>
        </w:rPr>
      </w:pPr>
    </w:p>
    <w:p w:rsidR="00B31529" w:rsidRDefault="00B31529" w:rsidP="00C97EE6">
      <w:pPr>
        <w:jc w:val="both"/>
        <w:rPr>
          <w:rFonts w:cs="Arial"/>
          <w:u w:val="single"/>
        </w:rPr>
      </w:pPr>
      <w:r>
        <w:rPr>
          <w:rFonts w:cs="Arial"/>
          <w:u w:val="single"/>
        </w:rPr>
        <w:t>Viral swab (Pink or Green top)</w:t>
      </w:r>
    </w:p>
    <w:p w:rsidR="00B31529" w:rsidRDefault="00B31529" w:rsidP="00C97EE6">
      <w:pPr>
        <w:jc w:val="both"/>
        <w:rPr>
          <w:rFonts w:cs="Arial"/>
        </w:rPr>
      </w:pPr>
    </w:p>
    <w:p w:rsidR="00B31529" w:rsidRDefault="00E8075F">
      <w:pPr>
        <w:rPr>
          <w:rFonts w:cs="Arial"/>
          <w:sz w:val="24"/>
        </w:rPr>
      </w:pPr>
      <w:r>
        <w:rPr>
          <w:rFonts w:cs="Arial"/>
          <w:noProof/>
          <w:color w:val="000000"/>
          <w:sz w:val="15"/>
          <w:szCs w:val="15"/>
          <w:lang w:val="en-IE" w:eastAsia="en-IE"/>
        </w:rPr>
        <w:drawing>
          <wp:inline distT="0" distB="0" distL="0" distR="0" wp14:anchorId="2A918C63" wp14:editId="2CC37241">
            <wp:extent cx="3409950" cy="676275"/>
            <wp:effectExtent l="19050" t="0" r="0" b="0"/>
            <wp:docPr id="45" name="Picture408" descr="1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08" descr="147C"/>
                    <pic:cNvPicPr>
                      <a:picLocks noChangeAspect="1" noChangeArrowheads="1"/>
                    </pic:cNvPicPr>
                  </pic:nvPicPr>
                  <pic:blipFill>
                    <a:blip r:embed="rId113" cstate="print"/>
                    <a:srcRect/>
                    <a:stretch>
                      <a:fillRect/>
                    </a:stretch>
                  </pic:blipFill>
                  <pic:spPr bwMode="auto">
                    <a:xfrm>
                      <a:off x="0" y="0"/>
                      <a:ext cx="3409950" cy="676275"/>
                    </a:xfrm>
                    <a:prstGeom prst="rect">
                      <a:avLst/>
                    </a:prstGeom>
                    <a:noFill/>
                    <a:ln w="9525">
                      <a:noFill/>
                      <a:miter lim="800000"/>
                      <a:headEnd/>
                      <a:tailEnd/>
                    </a:ln>
                  </pic:spPr>
                </pic:pic>
              </a:graphicData>
            </a:graphic>
          </wp:inline>
        </w:drawing>
      </w:r>
      <w:r w:rsidR="003E0B2B">
        <w:rPr>
          <w:noProof/>
          <w:color w:val="504F51"/>
          <w:sz w:val="15"/>
          <w:szCs w:val="15"/>
          <w:lang w:val="en-IE" w:eastAsia="en-IE"/>
        </w:rPr>
        <w:t xml:space="preserve">                        </w:t>
      </w:r>
      <w:r w:rsidR="003E0B2B">
        <w:rPr>
          <w:noProof/>
          <w:color w:val="504F51"/>
          <w:sz w:val="15"/>
          <w:szCs w:val="15"/>
          <w:lang w:val="en-IE" w:eastAsia="en-IE"/>
        </w:rPr>
        <w:drawing>
          <wp:inline distT="0" distB="0" distL="0" distR="0" wp14:anchorId="6102FB9B" wp14:editId="4A7B5AE6">
            <wp:extent cx="1514475" cy="1514475"/>
            <wp:effectExtent l="19050" t="0" r="9525" b="0"/>
            <wp:docPr id="46" name="Picture 46" descr="MW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W950jpg"/>
                    <pic:cNvPicPr>
                      <a:picLocks noChangeAspect="1" noChangeArrowheads="1"/>
                    </pic:cNvPicPr>
                  </pic:nvPicPr>
                  <pic:blipFill>
                    <a:blip r:embed="rId114"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p w:rsidR="00B31529" w:rsidRDefault="00B31529">
      <w:pPr>
        <w:rPr>
          <w:rFonts w:cs="Arial"/>
        </w:rPr>
      </w:pPr>
    </w:p>
    <w:p w:rsidR="00B31529" w:rsidRDefault="00B31529">
      <w:pPr>
        <w:rPr>
          <w:color w:val="504F51"/>
          <w:sz w:val="15"/>
          <w:szCs w:val="15"/>
        </w:rPr>
      </w:pPr>
    </w:p>
    <w:p w:rsidR="00B31529" w:rsidRDefault="00B31529"/>
    <w:p w:rsidR="00B31529" w:rsidRDefault="00B31529" w:rsidP="00C97EE6">
      <w:pPr>
        <w:pStyle w:val="BodyText"/>
        <w:jc w:val="both"/>
      </w:pPr>
      <w:r>
        <w:t xml:space="preserve">Pink or green top swab containing a viral transport media. </w:t>
      </w:r>
      <w:r>
        <w:rPr>
          <w:b/>
        </w:rPr>
        <w:t>Note 1</w:t>
      </w:r>
      <w:r>
        <w:t xml:space="preserve">: </w:t>
      </w:r>
      <w:r>
        <w:rPr>
          <w:u w:val="single"/>
        </w:rPr>
        <w:t>Never refrigerate viral swabs after collecting a sample.</w:t>
      </w:r>
      <w:r>
        <w:t xml:space="preserve"> </w:t>
      </w:r>
      <w:r>
        <w:rPr>
          <w:b/>
        </w:rPr>
        <w:t>Note 2</w:t>
      </w:r>
      <w:r>
        <w:t>: Viral swabs are not suitable for routine bacterial culture and will not be processed for same.</w:t>
      </w:r>
    </w:p>
    <w:p w:rsidR="003E0B2B" w:rsidRDefault="003E0B2B" w:rsidP="00C97EE6">
      <w:pPr>
        <w:jc w:val="both"/>
        <w:rPr>
          <w:rFonts w:cs="Arial"/>
          <w:u w:val="single"/>
        </w:rPr>
      </w:pPr>
    </w:p>
    <w:p w:rsidR="00E22CAE" w:rsidRDefault="00E22CAE" w:rsidP="00C97EE6">
      <w:pPr>
        <w:jc w:val="both"/>
        <w:rPr>
          <w:rFonts w:cs="Arial"/>
          <w:u w:val="single"/>
        </w:rPr>
      </w:pPr>
    </w:p>
    <w:p w:rsidR="00E22CAE" w:rsidRDefault="00E22CAE" w:rsidP="00C97EE6">
      <w:pPr>
        <w:jc w:val="both"/>
        <w:rPr>
          <w:rFonts w:cs="Arial"/>
          <w:u w:val="single"/>
        </w:rPr>
      </w:pPr>
      <w:r>
        <w:rPr>
          <w:rFonts w:cs="Arial"/>
          <w:u w:val="single"/>
        </w:rPr>
        <w:t xml:space="preserve">SARS-CoV-2 / Respiratory Virus Screen </w:t>
      </w:r>
    </w:p>
    <w:p w:rsidR="003E0B2B" w:rsidRDefault="003E0B2B" w:rsidP="00C97EE6">
      <w:pPr>
        <w:jc w:val="both"/>
        <w:rPr>
          <w:rFonts w:cs="Arial"/>
          <w:u w:val="single"/>
        </w:rPr>
      </w:pPr>
    </w:p>
    <w:p w:rsidR="00E22CAE" w:rsidRDefault="00E22CAE" w:rsidP="00E22CAE">
      <w:pPr>
        <w:jc w:val="center"/>
        <w:rPr>
          <w:rFonts w:cs="Arial"/>
          <w:u w:val="single"/>
        </w:rPr>
      </w:pPr>
      <w:r>
        <w:rPr>
          <w:rFonts w:cs="Arial"/>
          <w:noProof/>
          <w:u w:val="single"/>
          <w:lang w:val="en-IE" w:eastAsia="en-IE"/>
        </w:rPr>
        <w:drawing>
          <wp:inline distT="0" distB="0" distL="0" distR="0" wp14:anchorId="6F6E235D">
            <wp:extent cx="225742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15">
                      <a:extLst>
                        <a:ext uri="{28A0092B-C50C-407E-A947-70E740481C1C}">
                          <a14:useLocalDpi xmlns:a14="http://schemas.microsoft.com/office/drawing/2010/main" val="0"/>
                        </a:ext>
                      </a:extLst>
                    </a:blip>
                    <a:srcRect b="4200"/>
                    <a:stretch/>
                  </pic:blipFill>
                  <pic:spPr bwMode="auto">
                    <a:xfrm>
                      <a:off x="0" y="0"/>
                      <a:ext cx="2255520" cy="1284790"/>
                    </a:xfrm>
                    <a:prstGeom prst="rect">
                      <a:avLst/>
                    </a:prstGeom>
                    <a:noFill/>
                    <a:ln>
                      <a:noFill/>
                    </a:ln>
                    <a:extLst>
                      <a:ext uri="{53640926-AAD7-44D8-BBD7-CCE9431645EC}">
                        <a14:shadowObscured xmlns:a14="http://schemas.microsoft.com/office/drawing/2010/main"/>
                      </a:ext>
                    </a:extLst>
                  </pic:spPr>
                </pic:pic>
              </a:graphicData>
            </a:graphic>
          </wp:inline>
        </w:drawing>
      </w:r>
    </w:p>
    <w:p w:rsidR="00E22CAE" w:rsidRDefault="00E22CAE" w:rsidP="00E22CAE">
      <w:pPr>
        <w:jc w:val="center"/>
        <w:rPr>
          <w:rFonts w:cs="Arial"/>
          <w:u w:val="single"/>
        </w:rPr>
      </w:pPr>
    </w:p>
    <w:p w:rsidR="00E22CAE" w:rsidRPr="00E22CAE" w:rsidRDefault="00E22CAE" w:rsidP="00E22CAE">
      <w:pPr>
        <w:rPr>
          <w:rFonts w:cs="Arial"/>
        </w:rPr>
      </w:pPr>
      <w:r w:rsidRPr="00E22CAE">
        <w:rPr>
          <w:rFonts w:cs="Arial"/>
        </w:rPr>
        <w:lastRenderedPageBreak/>
        <w:t>The required specimen is a nasopharyngeal swab into 3 ml of Universal Transport Me</w:t>
      </w:r>
      <w:r>
        <w:rPr>
          <w:rFonts w:cs="Arial"/>
        </w:rPr>
        <w:t>dium (UTM-RT). See picture above</w:t>
      </w:r>
      <w:r w:rsidRPr="00E22CAE">
        <w:rPr>
          <w:rFonts w:cs="Arial"/>
        </w:rPr>
        <w:t>. These can be provided by the laboratory on request. Please note if a liquid swab is no</w:t>
      </w:r>
      <w:r>
        <w:rPr>
          <w:rFonts w:cs="Arial"/>
        </w:rPr>
        <w:t xml:space="preserve">t submitted, SUH Microbiology Laboratory </w:t>
      </w:r>
      <w:r w:rsidRPr="00E22CAE">
        <w:rPr>
          <w:rFonts w:cs="Arial"/>
        </w:rPr>
        <w:t>cannot provide the rapid testing.</w:t>
      </w:r>
    </w:p>
    <w:p w:rsidR="00E22CAE" w:rsidRDefault="00E22CAE" w:rsidP="00C97EE6">
      <w:pPr>
        <w:jc w:val="both"/>
        <w:rPr>
          <w:rFonts w:cs="Arial"/>
          <w:u w:val="single"/>
        </w:rPr>
      </w:pPr>
    </w:p>
    <w:p w:rsidR="003E0B2B" w:rsidRDefault="003E0B2B" w:rsidP="00C97EE6">
      <w:pPr>
        <w:jc w:val="both"/>
        <w:rPr>
          <w:rFonts w:cs="Arial"/>
          <w:u w:val="single"/>
        </w:rPr>
      </w:pPr>
    </w:p>
    <w:p w:rsidR="00B31529" w:rsidRDefault="00B31529" w:rsidP="00C97EE6">
      <w:pPr>
        <w:jc w:val="both"/>
        <w:rPr>
          <w:rFonts w:cs="Arial"/>
          <w:u w:val="single"/>
        </w:rPr>
      </w:pPr>
      <w:r>
        <w:rPr>
          <w:rFonts w:cs="Arial"/>
          <w:u w:val="single"/>
        </w:rPr>
        <w:t>Mycotrans or Dermapack Type 3 Envelope or equivalent</w:t>
      </w:r>
    </w:p>
    <w:p w:rsidR="00B31529" w:rsidRDefault="00B31529" w:rsidP="00C97EE6">
      <w:pPr>
        <w:pStyle w:val="BodyText"/>
        <w:jc w:val="both"/>
      </w:pPr>
    </w:p>
    <w:p w:rsidR="00B31529" w:rsidRDefault="00E8075F" w:rsidP="00E22CAE">
      <w:pPr>
        <w:pStyle w:val="BodyText"/>
        <w:jc w:val="center"/>
      </w:pPr>
      <w:r>
        <w:rPr>
          <w:noProof/>
          <w:lang w:val="en-IE" w:eastAsia="en-IE"/>
        </w:rPr>
        <w:drawing>
          <wp:inline distT="0" distB="0" distL="0" distR="0" wp14:anchorId="795B117A" wp14:editId="35BA730D">
            <wp:extent cx="1428750" cy="10572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6" cstate="print"/>
                    <a:srcRect/>
                    <a:stretch>
                      <a:fillRect/>
                    </a:stretch>
                  </pic:blipFill>
                  <pic:spPr bwMode="auto">
                    <a:xfrm>
                      <a:off x="0" y="0"/>
                      <a:ext cx="1428750" cy="1057275"/>
                    </a:xfrm>
                    <a:prstGeom prst="rect">
                      <a:avLst/>
                    </a:prstGeom>
                    <a:noFill/>
                    <a:ln w="9525">
                      <a:noFill/>
                      <a:miter lim="800000"/>
                      <a:headEnd/>
                      <a:tailEnd/>
                    </a:ln>
                  </pic:spPr>
                </pic:pic>
              </a:graphicData>
            </a:graphic>
          </wp:inline>
        </w:drawing>
      </w:r>
    </w:p>
    <w:p w:rsidR="00B31529" w:rsidRDefault="00B31529" w:rsidP="00C97EE6">
      <w:pPr>
        <w:jc w:val="both"/>
      </w:pPr>
    </w:p>
    <w:p w:rsidR="00B31529" w:rsidRDefault="00B31529" w:rsidP="00C97EE6">
      <w:pPr>
        <w:pStyle w:val="BodyText"/>
        <w:jc w:val="both"/>
        <w:rPr>
          <w:szCs w:val="22"/>
        </w:rPr>
      </w:pPr>
      <w:r>
        <w:rPr>
          <w:szCs w:val="22"/>
        </w:rPr>
        <w:t xml:space="preserve">Place specimen in centre of fully opened envelope. Close by re-folding and seal by removing backing strip. For additional security place envelope in outer transport bag and seal. </w:t>
      </w:r>
    </w:p>
    <w:p w:rsidR="0078759E" w:rsidRPr="00B83385" w:rsidRDefault="0078759E" w:rsidP="00C97EE6">
      <w:pPr>
        <w:jc w:val="both"/>
        <w:rPr>
          <w:szCs w:val="22"/>
          <w:u w:val="single"/>
        </w:rPr>
      </w:pPr>
    </w:p>
    <w:p w:rsidR="00BF2942" w:rsidRPr="00B12C24" w:rsidRDefault="00296157" w:rsidP="00BF2942">
      <w:pPr>
        <w:rPr>
          <w:sz w:val="18"/>
          <w:szCs w:val="18"/>
          <w:u w:val="single"/>
        </w:rPr>
      </w:pPr>
      <w:hyperlink w:anchor="Microbiology" w:history="1">
        <w:r w:rsidR="00BF2942" w:rsidRPr="0078759E">
          <w:rPr>
            <w:rStyle w:val="Hyperlink"/>
            <w:sz w:val="18"/>
            <w:szCs w:val="18"/>
          </w:rPr>
          <w:t>Return to Microbiology Index</w:t>
        </w:r>
      </w:hyperlink>
    </w:p>
    <w:p w:rsidR="00BF2942" w:rsidRPr="00B12C24" w:rsidRDefault="00BF2942" w:rsidP="00BF2942">
      <w:pPr>
        <w:rPr>
          <w:sz w:val="18"/>
          <w:szCs w:val="18"/>
        </w:rPr>
      </w:pPr>
    </w:p>
    <w:p w:rsidR="00BF2942" w:rsidRPr="00B83385" w:rsidRDefault="00296157" w:rsidP="00BF2942">
      <w:pPr>
        <w:rPr>
          <w:sz w:val="18"/>
          <w:szCs w:val="18"/>
          <w:u w:val="single"/>
        </w:rPr>
      </w:pPr>
      <w:hyperlink w:anchor="_Table_of_Contents" w:history="1">
        <w:r w:rsidR="00BF2942">
          <w:rPr>
            <w:rStyle w:val="Hyperlink"/>
            <w:sz w:val="18"/>
            <w:szCs w:val="18"/>
          </w:rPr>
          <w:t xml:space="preserve">Return to </w:t>
        </w:r>
        <w:r w:rsidR="00BF2942" w:rsidRPr="00B12C24">
          <w:rPr>
            <w:rStyle w:val="Hyperlink"/>
            <w:sz w:val="18"/>
            <w:szCs w:val="18"/>
          </w:rPr>
          <w:t>Table of Contents</w:t>
        </w:r>
      </w:hyperlink>
    </w:p>
    <w:p w:rsidR="00B31529" w:rsidRDefault="00B31529" w:rsidP="00C97EE6">
      <w:pPr>
        <w:jc w:val="both"/>
      </w:pPr>
    </w:p>
    <w:p w:rsidR="00503021" w:rsidRDefault="00503021" w:rsidP="00C97EE6">
      <w:pPr>
        <w:jc w:val="both"/>
      </w:pPr>
    </w:p>
    <w:p w:rsidR="00B31529" w:rsidRDefault="00B31529" w:rsidP="007F2FA8">
      <w:pPr>
        <w:pStyle w:val="Heading2"/>
        <w:numPr>
          <w:ilvl w:val="0"/>
          <w:numId w:val="63"/>
        </w:numPr>
      </w:pPr>
      <w:bookmarkStart w:id="1032" w:name="_Toc360616748"/>
      <w:bookmarkStart w:id="1033" w:name="_Toc360624934"/>
      <w:bookmarkStart w:id="1034" w:name="_Toc360626670"/>
      <w:bookmarkStart w:id="1035" w:name="_Toc360626907"/>
      <w:bookmarkStart w:id="1036" w:name="_Toc360708042"/>
      <w:bookmarkStart w:id="1037" w:name="_Toc373325393"/>
      <w:bookmarkStart w:id="1038" w:name="_Toc373334617"/>
      <w:bookmarkStart w:id="1039" w:name="_Toc373338338"/>
      <w:r>
        <w:t>Transport, Non conformance, additional test requests and storage of examined specimens</w:t>
      </w:r>
      <w:bookmarkEnd w:id="1032"/>
      <w:bookmarkEnd w:id="1033"/>
      <w:bookmarkEnd w:id="1034"/>
      <w:bookmarkEnd w:id="1035"/>
      <w:bookmarkEnd w:id="1036"/>
      <w:bookmarkEnd w:id="1037"/>
      <w:bookmarkEnd w:id="1038"/>
      <w:bookmarkEnd w:id="1039"/>
    </w:p>
    <w:p w:rsidR="00896876" w:rsidRDefault="00B31529" w:rsidP="00C97EE6">
      <w:pPr>
        <w:pStyle w:val="Heading2"/>
        <w:numPr>
          <w:ilvl w:val="1"/>
          <w:numId w:val="0"/>
        </w:numPr>
        <w:tabs>
          <w:tab w:val="clear" w:pos="227"/>
          <w:tab w:val="num" w:pos="576"/>
        </w:tabs>
        <w:ind w:left="576" w:hanging="576"/>
        <w:jc w:val="both"/>
      </w:pPr>
      <w:bookmarkStart w:id="1040" w:name="_Toc360616749"/>
      <w:bookmarkStart w:id="1041" w:name="_Toc360624935"/>
      <w:bookmarkStart w:id="1042" w:name="_Toc360626671"/>
      <w:bookmarkStart w:id="1043" w:name="_Toc360626908"/>
      <w:bookmarkStart w:id="1044" w:name="_Toc360708043"/>
      <w:bookmarkStart w:id="1045" w:name="_Toc373334618"/>
      <w:bookmarkStart w:id="1046" w:name="_Toc373338339"/>
      <w:r>
        <w:t>Transport of Specimens to the Laboratory</w:t>
      </w:r>
      <w:bookmarkEnd w:id="1040"/>
      <w:bookmarkEnd w:id="1041"/>
      <w:bookmarkEnd w:id="1042"/>
      <w:bookmarkEnd w:id="1043"/>
      <w:bookmarkEnd w:id="1044"/>
      <w:bookmarkEnd w:id="1045"/>
      <w:bookmarkEnd w:id="1046"/>
    </w:p>
    <w:p w:rsidR="00173DB0" w:rsidRDefault="00173DB0" w:rsidP="00C97EE6">
      <w:pPr>
        <w:pStyle w:val="BodyText"/>
        <w:jc w:val="both"/>
      </w:pPr>
      <w:bookmarkStart w:id="1047" w:name="_Toc373334619"/>
      <w:bookmarkStart w:id="1048" w:name="_Toc373338340"/>
    </w:p>
    <w:p w:rsidR="00896876" w:rsidRDefault="00896876" w:rsidP="00C97EE6">
      <w:pPr>
        <w:pStyle w:val="BodyText"/>
        <w:jc w:val="both"/>
      </w:pPr>
      <w:r w:rsidRPr="00896876">
        <w:t xml:space="preserve">Refer </w:t>
      </w:r>
      <w:r>
        <w:t xml:space="preserve">also </w:t>
      </w:r>
      <w:r w:rsidRPr="00896876">
        <w:t>to general guidelines on transport in the Introductory section of this manual.</w:t>
      </w:r>
      <w:bookmarkEnd w:id="1047"/>
      <w:bookmarkEnd w:id="1048"/>
    </w:p>
    <w:p w:rsidR="00896876" w:rsidRPr="00896876" w:rsidRDefault="00896876" w:rsidP="00C97EE6">
      <w:pPr>
        <w:jc w:val="both"/>
      </w:pPr>
    </w:p>
    <w:p w:rsidR="00B31529" w:rsidRDefault="00B31529" w:rsidP="00C97EE6">
      <w:pPr>
        <w:autoSpaceDE w:val="0"/>
        <w:autoSpaceDN w:val="0"/>
        <w:adjustRightInd w:val="0"/>
        <w:jc w:val="both"/>
        <w:rPr>
          <w:rFonts w:cs="Arial"/>
        </w:rPr>
      </w:pPr>
      <w:r>
        <w:rPr>
          <w:rFonts w:cs="Arial"/>
          <w:bCs/>
        </w:rPr>
        <w:t xml:space="preserve">Specimens should be transported to the laboratory without delay to ensure optimal results. </w:t>
      </w:r>
      <w:r>
        <w:rPr>
          <w:rFonts w:cs="Arial"/>
        </w:rPr>
        <w:t>Commensal bacteria e.g. Coliforms or Coagulase negative Staphylococci present in the original sample or introduced accidentally at sampling, can survive and multiply at room temperature before the specimen is processed, and can gain an advantage in numbers over the pathogens which are subsequently outgrown. Therefore all specimens for culture should be submitted to the laboratory on the day of collection and with minimal delay.</w:t>
      </w:r>
    </w:p>
    <w:p w:rsidR="00B31529" w:rsidRDefault="00B31529" w:rsidP="00C97EE6">
      <w:pPr>
        <w:jc w:val="both"/>
        <w:rPr>
          <w:rFonts w:cs="Arial"/>
          <w:bCs/>
        </w:rPr>
      </w:pPr>
    </w:p>
    <w:p w:rsidR="00B31529" w:rsidRDefault="00B31529" w:rsidP="00C97EE6">
      <w:pPr>
        <w:jc w:val="both"/>
        <w:rPr>
          <w:rFonts w:cs="Arial"/>
          <w:bCs/>
        </w:rPr>
      </w:pPr>
      <w:r>
        <w:rPr>
          <w:rFonts w:cs="Arial"/>
          <w:bCs/>
        </w:rPr>
        <w:t>All specimen containers must be tightly closed and placed in a transparent hazard bag for transport to the laboratory.</w:t>
      </w:r>
      <w:r>
        <w:rPr>
          <w:rFonts w:cs="Arial"/>
          <w:bCs/>
        </w:rPr>
        <w:br/>
      </w:r>
    </w:p>
    <w:p w:rsidR="00B31529" w:rsidRDefault="00B31529" w:rsidP="00C97EE6">
      <w:pPr>
        <w:jc w:val="both"/>
        <w:rPr>
          <w:rFonts w:cs="Arial"/>
          <w:bCs/>
        </w:rPr>
      </w:pPr>
      <w:r>
        <w:rPr>
          <w:rFonts w:cs="Arial"/>
          <w:bCs/>
        </w:rPr>
        <w:t>It is the responsibility of the person dispatching the specimen to the laboratory to ensure that it is packaged correctly, and does not pose a risk to anyone coming in contact with it during transport or on receipt in the laboratory.</w:t>
      </w:r>
    </w:p>
    <w:p w:rsidR="00B31529" w:rsidRDefault="00B31529" w:rsidP="00C97EE6">
      <w:pPr>
        <w:jc w:val="both"/>
        <w:rPr>
          <w:rFonts w:cs="Arial"/>
          <w:bCs/>
        </w:rPr>
      </w:pPr>
    </w:p>
    <w:p w:rsidR="00956FAE" w:rsidRDefault="00B31529" w:rsidP="00C97EE6">
      <w:pPr>
        <w:jc w:val="both"/>
        <w:rPr>
          <w:rFonts w:cs="Arial"/>
          <w:bCs/>
        </w:rPr>
      </w:pPr>
      <w:r>
        <w:rPr>
          <w:rFonts w:cs="Arial"/>
          <w:bCs/>
        </w:rPr>
        <w:t xml:space="preserve">All CSF specimens are treated with priority in the Microbiology Laboratory. Outside normal hours the requesting clinician must ensure that the on call medical scientist in Microbiology is aware that a CSF is expected. </w:t>
      </w:r>
    </w:p>
    <w:p w:rsidR="00956FAE" w:rsidRDefault="00956FAE" w:rsidP="00C97EE6">
      <w:pPr>
        <w:jc w:val="both"/>
        <w:rPr>
          <w:rFonts w:cs="Arial"/>
          <w:bCs/>
        </w:rPr>
      </w:pPr>
    </w:p>
    <w:p w:rsidR="00B31529" w:rsidRDefault="00B31529" w:rsidP="00C97EE6">
      <w:pPr>
        <w:jc w:val="both"/>
        <w:rPr>
          <w:rFonts w:cs="Arial"/>
          <w:bCs/>
        </w:rPr>
      </w:pPr>
      <w:r>
        <w:rPr>
          <w:rFonts w:cs="Arial"/>
          <w:b/>
          <w:bCs/>
        </w:rPr>
        <w:t>CSF specimens should not be transported via the pneumatic tube system.</w:t>
      </w:r>
    </w:p>
    <w:p w:rsidR="00B31529" w:rsidRDefault="00B31529" w:rsidP="00C97EE6">
      <w:pPr>
        <w:jc w:val="both"/>
      </w:pPr>
    </w:p>
    <w:p w:rsidR="00B31529" w:rsidRDefault="00B31529" w:rsidP="007F2FA8">
      <w:pPr>
        <w:numPr>
          <w:ilvl w:val="0"/>
          <w:numId w:val="63"/>
        </w:numPr>
        <w:jc w:val="both"/>
      </w:pPr>
      <w:r>
        <w:rPr>
          <w:b/>
          <w:u w:val="single"/>
        </w:rPr>
        <w:t>High Risk Specimens</w:t>
      </w:r>
      <w:r>
        <w:t xml:space="preserve"> </w:t>
      </w:r>
    </w:p>
    <w:p w:rsidR="00AE2A42" w:rsidRDefault="00AE2A42" w:rsidP="00AE2A42">
      <w:pPr>
        <w:ind w:left="720"/>
        <w:jc w:val="both"/>
      </w:pPr>
    </w:p>
    <w:p w:rsidR="003F3168" w:rsidRDefault="00B31529" w:rsidP="00C97EE6">
      <w:pPr>
        <w:jc w:val="both"/>
      </w:pPr>
      <w:r>
        <w:lastRenderedPageBreak/>
        <w:t xml:space="preserve">It is a requirement that laboratory specimens from patients who have known or suspected Risk Group 3 infections be labeled in such a manner that this knowledge be conveyed to the laboratory. Specimens from these patients should be labeled </w:t>
      </w:r>
      <w:r>
        <w:rPr>
          <w:b/>
        </w:rPr>
        <w:t>Biohazard</w:t>
      </w:r>
      <w:r>
        <w:t xml:space="preserve"> or </w:t>
      </w:r>
      <w:r>
        <w:rPr>
          <w:b/>
        </w:rPr>
        <w:t>Danger of Infection</w:t>
      </w:r>
      <w:r>
        <w:t xml:space="preserve">. The specimen container should be labeled on the outside and clearly visible. The accompanying paperwork should be appropriately labeled. </w:t>
      </w:r>
    </w:p>
    <w:p w:rsidR="00956FAE" w:rsidRDefault="00956FAE">
      <w:r>
        <w:br w:type="page"/>
      </w:r>
    </w:p>
    <w:p w:rsidR="003F3168" w:rsidRPr="00BE1F2A" w:rsidRDefault="003F3168" w:rsidP="007F2FA8">
      <w:pPr>
        <w:pStyle w:val="Heading2"/>
        <w:numPr>
          <w:ilvl w:val="0"/>
          <w:numId w:val="63"/>
        </w:numPr>
        <w:rPr>
          <w:rStyle w:val="Heading1ArialChar"/>
          <w:b/>
        </w:rPr>
      </w:pPr>
      <w:bookmarkStart w:id="1049" w:name="_Toc373158721"/>
      <w:bookmarkStart w:id="1050" w:name="_Toc373334620"/>
      <w:bookmarkStart w:id="1051" w:name="_Toc373338341"/>
      <w:r w:rsidRPr="00BE1F2A">
        <w:rPr>
          <w:rStyle w:val="Heading1ArialChar"/>
          <w:b/>
        </w:rPr>
        <w:lastRenderedPageBreak/>
        <w:t>Reasons for Rejection/ Abridged testing of Samples received in Microbiology</w:t>
      </w:r>
      <w:bookmarkEnd w:id="1049"/>
      <w:bookmarkEnd w:id="1050"/>
      <w:bookmarkEnd w:id="1051"/>
      <w:r w:rsidRPr="00BE1F2A">
        <w:rPr>
          <w:rStyle w:val="Heading1ArialChar"/>
          <w:b/>
        </w:rPr>
        <w:t xml:space="preserve"> </w:t>
      </w:r>
    </w:p>
    <w:p w:rsidR="003F3168" w:rsidRDefault="003F3168" w:rsidP="00C97EE6">
      <w:pPr>
        <w:pStyle w:val="BodyText"/>
        <w:ind w:left="360"/>
        <w:jc w:val="both"/>
        <w:rPr>
          <w:szCs w:val="22"/>
        </w:rPr>
      </w:pPr>
    </w:p>
    <w:p w:rsidR="003F3168" w:rsidRDefault="003F3168" w:rsidP="00C97EE6">
      <w:pPr>
        <w:pStyle w:val="BodyText"/>
        <w:jc w:val="both"/>
      </w:pPr>
      <w:r>
        <w:t xml:space="preserve">It is the policy of the laboratory to endeavor to process all microbiology samples so long as they do not fall into any of the rejection criteria listed below. </w:t>
      </w:r>
    </w:p>
    <w:p w:rsidR="00BE1F2A" w:rsidRDefault="00BE1F2A" w:rsidP="00C97EE6">
      <w:pPr>
        <w:pStyle w:val="BodyText"/>
        <w:jc w:val="both"/>
      </w:pPr>
    </w:p>
    <w:p w:rsidR="003F3168" w:rsidRDefault="003F3168" w:rsidP="00C97EE6">
      <w:pPr>
        <w:pStyle w:val="BodyText"/>
        <w:jc w:val="both"/>
      </w:pPr>
      <w:r>
        <w:t>Every attempt is made to allow sufficient time for corrective action to be performed by the clinician. Unfortunately not all rejection scenarios may be amended and the clinician may have to take a repeat sample. See List and Table below:</w:t>
      </w:r>
    </w:p>
    <w:p w:rsidR="003F3168" w:rsidRDefault="003F3168" w:rsidP="00C97EE6">
      <w:pPr>
        <w:pStyle w:val="BodyText"/>
        <w:numPr>
          <w:ilvl w:val="0"/>
          <w:numId w:val="8"/>
        </w:numPr>
        <w:tabs>
          <w:tab w:val="left" w:pos="-720"/>
        </w:tabs>
        <w:spacing w:before="120" w:after="120"/>
        <w:jc w:val="both"/>
        <w:rPr>
          <w:szCs w:val="23"/>
        </w:rPr>
      </w:pPr>
      <w:r>
        <w:t xml:space="preserve">Incomplete or illegible request form </w:t>
      </w:r>
    </w:p>
    <w:p w:rsidR="003F3168" w:rsidRDefault="003F3168" w:rsidP="00C97EE6">
      <w:pPr>
        <w:pStyle w:val="BodyText"/>
        <w:numPr>
          <w:ilvl w:val="0"/>
          <w:numId w:val="8"/>
        </w:numPr>
        <w:tabs>
          <w:tab w:val="left" w:pos="-720"/>
        </w:tabs>
        <w:spacing w:before="120" w:after="120"/>
        <w:jc w:val="both"/>
      </w:pPr>
      <w:r>
        <w:t>Specimens deviating from Specimen acceptance criteria</w:t>
      </w:r>
    </w:p>
    <w:p w:rsidR="003F3168" w:rsidRDefault="003F3168" w:rsidP="00C97EE6">
      <w:pPr>
        <w:pStyle w:val="BodyText"/>
        <w:numPr>
          <w:ilvl w:val="0"/>
          <w:numId w:val="8"/>
        </w:numPr>
        <w:tabs>
          <w:tab w:val="left" w:pos="-720"/>
        </w:tabs>
        <w:spacing w:before="120" w:after="120"/>
        <w:jc w:val="both"/>
      </w:pPr>
      <w:r>
        <w:t>Specimens submitted in an unsterile or incorrect container</w:t>
      </w:r>
    </w:p>
    <w:p w:rsidR="003F3168" w:rsidRDefault="003F3168" w:rsidP="00C97EE6">
      <w:pPr>
        <w:pStyle w:val="BodyText"/>
        <w:numPr>
          <w:ilvl w:val="0"/>
          <w:numId w:val="9"/>
        </w:numPr>
        <w:tabs>
          <w:tab w:val="left" w:pos="-720"/>
        </w:tabs>
        <w:spacing w:before="120" w:after="120"/>
        <w:jc w:val="both"/>
        <w:rPr>
          <w:szCs w:val="23"/>
        </w:rPr>
      </w:pPr>
      <w:r>
        <w:t xml:space="preserve">Tissue/ specimen received in formalin or other fixative </w:t>
      </w:r>
    </w:p>
    <w:p w:rsidR="003F3168" w:rsidRDefault="003F3168" w:rsidP="00C97EE6">
      <w:pPr>
        <w:pStyle w:val="BodyText"/>
        <w:numPr>
          <w:ilvl w:val="0"/>
          <w:numId w:val="10"/>
        </w:numPr>
        <w:tabs>
          <w:tab w:val="left" w:pos="-720"/>
        </w:tabs>
        <w:spacing w:before="120" w:after="120"/>
        <w:jc w:val="both"/>
        <w:rPr>
          <w:szCs w:val="23"/>
        </w:rPr>
      </w:pPr>
      <w:r>
        <w:t xml:space="preserve">Specimens which have leaked, either because the container has been damaged or the lid has not been tightened correctly. </w:t>
      </w:r>
    </w:p>
    <w:p w:rsidR="003F3168" w:rsidRDefault="003F3168" w:rsidP="00C97EE6">
      <w:pPr>
        <w:pStyle w:val="BodyText"/>
        <w:numPr>
          <w:ilvl w:val="0"/>
          <w:numId w:val="10"/>
        </w:numPr>
        <w:tabs>
          <w:tab w:val="left" w:pos="-720"/>
        </w:tabs>
        <w:spacing w:before="120" w:after="120"/>
        <w:jc w:val="both"/>
        <w:rPr>
          <w:szCs w:val="23"/>
        </w:rPr>
      </w:pPr>
      <w:r>
        <w:t>Samples that are too old to process either due to transportation delay or incorrect long term storage. See individual tests for more detailed criteria.</w:t>
      </w:r>
    </w:p>
    <w:p w:rsidR="003F3168" w:rsidRDefault="003F3168" w:rsidP="00C97EE6">
      <w:pPr>
        <w:pStyle w:val="BodyText"/>
        <w:numPr>
          <w:ilvl w:val="0"/>
          <w:numId w:val="10"/>
        </w:numPr>
        <w:tabs>
          <w:tab w:val="left" w:pos="-720"/>
        </w:tabs>
        <w:spacing w:before="120" w:after="120"/>
        <w:jc w:val="both"/>
        <w:rPr>
          <w:szCs w:val="22"/>
        </w:rPr>
      </w:pPr>
      <w:r>
        <w:rPr>
          <w:szCs w:val="22"/>
          <w:lang w:val="en-IE"/>
        </w:rPr>
        <w:t>Samples received with no clinical details or inappropriate clinical details provided on request form</w:t>
      </w:r>
    </w:p>
    <w:p w:rsidR="003F3168" w:rsidRDefault="003F3168" w:rsidP="00C97EE6">
      <w:pPr>
        <w:pStyle w:val="BodyText"/>
        <w:numPr>
          <w:ilvl w:val="0"/>
          <w:numId w:val="10"/>
        </w:numPr>
        <w:tabs>
          <w:tab w:val="left" w:pos="-720"/>
        </w:tabs>
        <w:spacing w:before="120" w:after="120"/>
        <w:jc w:val="both"/>
        <w:rPr>
          <w:szCs w:val="22"/>
        </w:rPr>
      </w:pPr>
      <w:r>
        <w:rPr>
          <w:szCs w:val="22"/>
        </w:rPr>
        <w:t>Unnecessary repeat requests</w:t>
      </w:r>
    </w:p>
    <w:p w:rsidR="003F3168" w:rsidRPr="00DA2D8E" w:rsidRDefault="003F3168" w:rsidP="00C97EE6">
      <w:pPr>
        <w:pStyle w:val="BodyText"/>
        <w:jc w:val="both"/>
      </w:pPr>
    </w:p>
    <w:p w:rsidR="003F3168" w:rsidRDefault="003F3168" w:rsidP="00C97EE6">
      <w:pPr>
        <w:jc w:val="both"/>
      </w:pPr>
      <w:r w:rsidRPr="00BE1F2A">
        <w:rPr>
          <w:b/>
        </w:rPr>
        <w:t>Note</w:t>
      </w:r>
      <w:r>
        <w:t>: Some samples may be subjected to an abridged testing protocol depending on the results obtained from preliminary testing eg urine samples may not be cultured if White Blood cell count is low with the presence of epithelial cells, as this is likely to yield contaminating organisms.</w:t>
      </w:r>
    </w:p>
    <w:p w:rsidR="003F3168" w:rsidRDefault="003F3168" w:rsidP="00C97EE6">
      <w:pPr>
        <w:jc w:val="both"/>
      </w:pPr>
    </w:p>
    <w:p w:rsidR="00956FAE" w:rsidRDefault="00956FAE">
      <w:r>
        <w:br w:type="page"/>
      </w:r>
    </w:p>
    <w:p w:rsidR="005911E1" w:rsidRDefault="005911E1" w:rsidP="00C97EE6">
      <w:pPr>
        <w:jc w:val="both"/>
      </w:pPr>
    </w:p>
    <w:p w:rsidR="003F3168" w:rsidRDefault="003F3168" w:rsidP="00C97EE6">
      <w:pPr>
        <w:pStyle w:val="Caption"/>
        <w:keepNext/>
        <w:jc w:val="both"/>
      </w:pPr>
      <w:r>
        <w:t xml:space="preserve">Table </w:t>
      </w:r>
      <w:r w:rsidR="007B714F">
        <w:fldChar w:fldCharType="begin"/>
      </w:r>
      <w:r w:rsidR="007B714F">
        <w:instrText xml:space="preserve"> SEQ Table \* ARABIC </w:instrText>
      </w:r>
      <w:r w:rsidR="007B714F">
        <w:fldChar w:fldCharType="separate"/>
      </w:r>
      <w:r w:rsidR="005A20C9">
        <w:rPr>
          <w:noProof/>
        </w:rPr>
        <w:t>4</w:t>
      </w:r>
      <w:r w:rsidR="007B714F">
        <w:fldChar w:fldCharType="end"/>
      </w:r>
      <w:r>
        <w:t xml:space="preserve"> Microbiology Samples Rejection/Abridged Testing  Criteria</w:t>
      </w:r>
    </w:p>
    <w:p w:rsidR="003F3168" w:rsidRDefault="003F3168"/>
    <w:tbl>
      <w:tblPr>
        <w:tblW w:w="11604"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775"/>
        <w:gridCol w:w="2954"/>
        <w:gridCol w:w="2139"/>
        <w:gridCol w:w="3736"/>
      </w:tblGrid>
      <w:tr w:rsidR="003F3168" w:rsidRPr="00857C9D">
        <w:trPr>
          <w:tblHeader/>
        </w:trPr>
        <w:tc>
          <w:tcPr>
            <w:tcW w:w="2775" w:type="dxa"/>
            <w:shd w:val="clear" w:color="auto" w:fill="FFFF00"/>
            <w:vAlign w:val="center"/>
          </w:tcPr>
          <w:p w:rsidR="003F3168" w:rsidRPr="00857C9D" w:rsidRDefault="003F3168" w:rsidP="00857C9D">
            <w:pPr>
              <w:jc w:val="center"/>
              <w:rPr>
                <w:rFonts w:cs="Arial"/>
                <w:b/>
                <w:szCs w:val="22"/>
              </w:rPr>
            </w:pPr>
            <w:r w:rsidRPr="00857C9D">
              <w:rPr>
                <w:rFonts w:cs="Arial"/>
                <w:b/>
                <w:szCs w:val="22"/>
              </w:rPr>
              <w:t>Scenario</w:t>
            </w:r>
          </w:p>
        </w:tc>
        <w:tc>
          <w:tcPr>
            <w:tcW w:w="2954" w:type="dxa"/>
            <w:shd w:val="clear" w:color="auto" w:fill="FFFF00"/>
            <w:vAlign w:val="center"/>
          </w:tcPr>
          <w:p w:rsidR="003F3168" w:rsidRPr="00857C9D" w:rsidRDefault="003F3168" w:rsidP="00857C9D">
            <w:pPr>
              <w:jc w:val="center"/>
              <w:rPr>
                <w:rFonts w:cs="Arial"/>
                <w:b/>
                <w:szCs w:val="22"/>
              </w:rPr>
            </w:pPr>
            <w:r w:rsidRPr="00857C9D">
              <w:rPr>
                <w:rFonts w:cs="Arial"/>
                <w:b/>
                <w:szCs w:val="22"/>
              </w:rPr>
              <w:t>Action</w:t>
            </w:r>
          </w:p>
        </w:tc>
        <w:tc>
          <w:tcPr>
            <w:tcW w:w="2139" w:type="dxa"/>
            <w:shd w:val="clear" w:color="auto" w:fill="FFFF00"/>
            <w:vAlign w:val="center"/>
          </w:tcPr>
          <w:p w:rsidR="003F3168" w:rsidRPr="00857C9D" w:rsidRDefault="003F3168" w:rsidP="00857C9D">
            <w:pPr>
              <w:jc w:val="center"/>
              <w:rPr>
                <w:rFonts w:cs="Arial"/>
                <w:b/>
                <w:szCs w:val="22"/>
              </w:rPr>
            </w:pPr>
            <w:r w:rsidRPr="00857C9D">
              <w:rPr>
                <w:rFonts w:cs="Arial"/>
                <w:b/>
                <w:szCs w:val="22"/>
              </w:rPr>
              <w:t>Exceptions</w:t>
            </w:r>
          </w:p>
        </w:tc>
        <w:tc>
          <w:tcPr>
            <w:tcW w:w="3736" w:type="dxa"/>
            <w:shd w:val="clear" w:color="auto" w:fill="FFFF00"/>
            <w:vAlign w:val="center"/>
          </w:tcPr>
          <w:p w:rsidR="003F3168" w:rsidRPr="00857C9D" w:rsidRDefault="003F3168" w:rsidP="00857C9D">
            <w:pPr>
              <w:jc w:val="center"/>
              <w:rPr>
                <w:rFonts w:cs="Arial"/>
                <w:b/>
                <w:szCs w:val="22"/>
              </w:rPr>
            </w:pPr>
            <w:r w:rsidRPr="00857C9D">
              <w:rPr>
                <w:rFonts w:cs="Arial"/>
                <w:b/>
                <w:szCs w:val="22"/>
              </w:rPr>
              <w:t>Rationale</w:t>
            </w:r>
          </w:p>
        </w:tc>
      </w:tr>
      <w:tr w:rsidR="00935296" w:rsidRPr="00857C9D" w:rsidTr="003E0B2B">
        <w:tc>
          <w:tcPr>
            <w:tcW w:w="2775" w:type="dxa"/>
            <w:vAlign w:val="center"/>
          </w:tcPr>
          <w:p w:rsidR="00935296" w:rsidRPr="00857C9D" w:rsidRDefault="00935296" w:rsidP="003E0B2B">
            <w:pPr>
              <w:pStyle w:val="BodyText"/>
              <w:tabs>
                <w:tab w:val="left" w:pos="-720"/>
              </w:tabs>
              <w:spacing w:before="120" w:after="120"/>
              <w:rPr>
                <w:b/>
                <w:szCs w:val="22"/>
              </w:rPr>
            </w:pPr>
            <w:r w:rsidRPr="00857C9D">
              <w:rPr>
                <w:b/>
                <w:szCs w:val="22"/>
              </w:rPr>
              <w:t>Labelling/Identification</w:t>
            </w:r>
          </w:p>
          <w:p w:rsidR="00935296" w:rsidRPr="00857C9D" w:rsidRDefault="00935296" w:rsidP="003E0B2B">
            <w:pPr>
              <w:pStyle w:val="BodyText"/>
              <w:tabs>
                <w:tab w:val="left" w:pos="-720"/>
              </w:tabs>
              <w:spacing w:before="120" w:after="120"/>
              <w:rPr>
                <w:szCs w:val="22"/>
              </w:rPr>
            </w:pPr>
            <w:r w:rsidRPr="00857C9D">
              <w:rPr>
                <w:szCs w:val="22"/>
              </w:rPr>
              <w:t>Incomplete or illegible request form</w:t>
            </w:r>
          </w:p>
          <w:p w:rsidR="00935296" w:rsidRPr="00857C9D" w:rsidRDefault="00935296" w:rsidP="003E0B2B">
            <w:pPr>
              <w:rPr>
                <w:rFonts w:cs="Arial"/>
                <w:i/>
                <w:sz w:val="20"/>
                <w:szCs w:val="20"/>
                <w:lang w:val="en-IE"/>
              </w:rPr>
            </w:pPr>
          </w:p>
        </w:tc>
        <w:tc>
          <w:tcPr>
            <w:tcW w:w="2954" w:type="dxa"/>
            <w:vAlign w:val="center"/>
          </w:tcPr>
          <w:p w:rsidR="005911E1" w:rsidRDefault="005911E1" w:rsidP="003E0B2B">
            <w:pPr>
              <w:rPr>
                <w:rFonts w:cs="Arial"/>
                <w:szCs w:val="22"/>
              </w:rPr>
            </w:pPr>
          </w:p>
          <w:p w:rsidR="00B74E6C" w:rsidRDefault="00B74E6C" w:rsidP="003E0B2B">
            <w:pPr>
              <w:rPr>
                <w:rFonts w:cs="Arial"/>
                <w:szCs w:val="22"/>
              </w:rPr>
            </w:pPr>
          </w:p>
          <w:p w:rsidR="00935296" w:rsidRPr="00857C9D" w:rsidRDefault="00935296" w:rsidP="003E0B2B">
            <w:pPr>
              <w:rPr>
                <w:rFonts w:cs="Arial"/>
                <w:szCs w:val="22"/>
              </w:rPr>
            </w:pPr>
            <w:r w:rsidRPr="00857C9D">
              <w:rPr>
                <w:rFonts w:cs="Arial"/>
                <w:szCs w:val="22"/>
              </w:rPr>
              <w:t>Sample not processed. Report issued stating that Incomplete clinical details were provided</w:t>
            </w:r>
          </w:p>
        </w:tc>
        <w:tc>
          <w:tcPr>
            <w:tcW w:w="2139" w:type="dxa"/>
            <w:vAlign w:val="center"/>
          </w:tcPr>
          <w:p w:rsidR="00B74E6C" w:rsidRDefault="00B74E6C" w:rsidP="00B74E6C">
            <w:pPr>
              <w:ind w:left="283"/>
              <w:rPr>
                <w:rFonts w:cs="Arial"/>
                <w:szCs w:val="22"/>
              </w:rPr>
            </w:pPr>
          </w:p>
          <w:p w:rsidR="00B74E6C" w:rsidRDefault="00B74E6C" w:rsidP="00B74E6C">
            <w:pPr>
              <w:ind w:left="283"/>
              <w:rPr>
                <w:rFonts w:cs="Arial"/>
                <w:szCs w:val="22"/>
              </w:rPr>
            </w:pPr>
          </w:p>
          <w:p w:rsidR="00935296" w:rsidRPr="00857C9D" w:rsidRDefault="00935296" w:rsidP="007F2FA8">
            <w:pPr>
              <w:numPr>
                <w:ilvl w:val="0"/>
                <w:numId w:val="50"/>
              </w:numPr>
              <w:rPr>
                <w:rFonts w:cs="Arial"/>
                <w:szCs w:val="22"/>
              </w:rPr>
            </w:pPr>
            <w:r w:rsidRPr="00857C9D">
              <w:rPr>
                <w:rFonts w:cs="Arial"/>
                <w:szCs w:val="22"/>
              </w:rPr>
              <w:t>CSF samples</w:t>
            </w:r>
          </w:p>
          <w:p w:rsidR="00935296" w:rsidRPr="00857C9D" w:rsidRDefault="00935296" w:rsidP="007F2FA8">
            <w:pPr>
              <w:numPr>
                <w:ilvl w:val="0"/>
                <w:numId w:val="50"/>
              </w:numPr>
              <w:rPr>
                <w:rFonts w:cs="Arial"/>
                <w:szCs w:val="22"/>
              </w:rPr>
            </w:pPr>
            <w:r w:rsidRPr="00857C9D">
              <w:rPr>
                <w:rFonts w:cs="Arial"/>
                <w:szCs w:val="22"/>
              </w:rPr>
              <w:t>Blood Culture samples</w:t>
            </w:r>
          </w:p>
          <w:p w:rsidR="00935296" w:rsidRPr="00857C9D" w:rsidRDefault="00935296" w:rsidP="007F2FA8">
            <w:pPr>
              <w:numPr>
                <w:ilvl w:val="0"/>
                <w:numId w:val="50"/>
              </w:numPr>
              <w:rPr>
                <w:rFonts w:cs="Arial"/>
                <w:szCs w:val="22"/>
              </w:rPr>
            </w:pPr>
            <w:r w:rsidRPr="00857C9D">
              <w:rPr>
                <w:rFonts w:cs="Arial"/>
                <w:szCs w:val="22"/>
              </w:rPr>
              <w:t>Unrepeatable samples</w:t>
            </w:r>
          </w:p>
          <w:p w:rsidR="00935296" w:rsidRPr="00857C9D" w:rsidRDefault="00935296" w:rsidP="00857C9D">
            <w:pPr>
              <w:ind w:left="284"/>
              <w:rPr>
                <w:rFonts w:cs="Arial"/>
                <w:szCs w:val="22"/>
              </w:rPr>
            </w:pPr>
          </w:p>
          <w:p w:rsidR="00935296" w:rsidRPr="00857C9D" w:rsidRDefault="00935296" w:rsidP="00857C9D">
            <w:pPr>
              <w:ind w:left="284"/>
              <w:rPr>
                <w:rFonts w:cs="Arial"/>
                <w:szCs w:val="22"/>
              </w:rPr>
            </w:pPr>
          </w:p>
        </w:tc>
        <w:tc>
          <w:tcPr>
            <w:tcW w:w="3736" w:type="dxa"/>
            <w:vMerge w:val="restart"/>
            <w:vAlign w:val="center"/>
          </w:tcPr>
          <w:p w:rsidR="00935296" w:rsidRPr="00857C9D" w:rsidRDefault="00935296" w:rsidP="009055B6">
            <w:pPr>
              <w:rPr>
                <w:rFonts w:cs="Arial"/>
                <w:szCs w:val="22"/>
              </w:rPr>
            </w:pPr>
          </w:p>
          <w:p w:rsidR="00935296" w:rsidRPr="00857C9D" w:rsidRDefault="00935296" w:rsidP="009055B6">
            <w:pPr>
              <w:rPr>
                <w:szCs w:val="22"/>
              </w:rPr>
            </w:pPr>
          </w:p>
          <w:p w:rsidR="00935296" w:rsidRDefault="00935296" w:rsidP="00857C9D">
            <w:pPr>
              <w:ind w:firstLine="360"/>
              <w:rPr>
                <w:szCs w:val="22"/>
              </w:rPr>
            </w:pPr>
            <w:r w:rsidRPr="00857C9D">
              <w:rPr>
                <w:szCs w:val="22"/>
              </w:rPr>
              <w:t xml:space="preserve">Sample must be labeled with two out of three unique identifiers which must be correct and match the information given on the request form. These are </w:t>
            </w:r>
          </w:p>
          <w:p w:rsidR="00BA2705" w:rsidRPr="00857C9D" w:rsidRDefault="00BA2705" w:rsidP="00857C9D">
            <w:pPr>
              <w:ind w:firstLine="360"/>
              <w:rPr>
                <w:szCs w:val="22"/>
              </w:rPr>
            </w:pPr>
          </w:p>
          <w:p w:rsidR="00935296" w:rsidRDefault="00935296" w:rsidP="00BA2705">
            <w:pPr>
              <w:ind w:left="844" w:hanging="844"/>
              <w:rPr>
                <w:b/>
                <w:i/>
                <w:szCs w:val="22"/>
              </w:rPr>
            </w:pPr>
            <w:r w:rsidRPr="00857C9D">
              <w:rPr>
                <w:szCs w:val="22"/>
              </w:rPr>
              <w:t>(i)</w:t>
            </w:r>
            <w:r w:rsidR="00BA2705">
              <w:rPr>
                <w:szCs w:val="22"/>
              </w:rPr>
              <w:t xml:space="preserve">     </w:t>
            </w:r>
            <w:r w:rsidRPr="00857C9D">
              <w:rPr>
                <w:b/>
                <w:szCs w:val="22"/>
              </w:rPr>
              <w:t xml:space="preserve">Surname &amp;Forename </w:t>
            </w:r>
            <w:r w:rsidRPr="00857C9D">
              <w:rPr>
                <w:b/>
                <w:i/>
                <w:szCs w:val="22"/>
              </w:rPr>
              <w:t>(Essential)</w:t>
            </w:r>
          </w:p>
          <w:p w:rsidR="00BA2705" w:rsidRPr="00857C9D" w:rsidRDefault="00BA2705" w:rsidP="00935296">
            <w:pPr>
              <w:rPr>
                <w:szCs w:val="22"/>
              </w:rPr>
            </w:pPr>
          </w:p>
          <w:p w:rsidR="00935296" w:rsidRDefault="00935296" w:rsidP="007F2FA8">
            <w:pPr>
              <w:numPr>
                <w:ilvl w:val="0"/>
                <w:numId w:val="55"/>
              </w:numPr>
              <w:tabs>
                <w:tab w:val="clear" w:pos="1080"/>
                <w:tab w:val="num" w:pos="484"/>
              </w:tabs>
              <w:ind w:hanging="1080"/>
              <w:rPr>
                <w:szCs w:val="22"/>
              </w:rPr>
            </w:pPr>
            <w:r w:rsidRPr="00857C9D">
              <w:rPr>
                <w:b/>
                <w:szCs w:val="22"/>
              </w:rPr>
              <w:t>Date of birth</w:t>
            </w:r>
            <w:r w:rsidRPr="00857C9D">
              <w:rPr>
                <w:szCs w:val="22"/>
              </w:rPr>
              <w:t xml:space="preserve"> </w:t>
            </w:r>
          </w:p>
          <w:p w:rsidR="00BA2705" w:rsidRPr="00857C9D" w:rsidRDefault="00BA2705" w:rsidP="00BA2705">
            <w:pPr>
              <w:ind w:left="360"/>
              <w:rPr>
                <w:szCs w:val="22"/>
              </w:rPr>
            </w:pPr>
          </w:p>
          <w:p w:rsidR="00935296" w:rsidRDefault="0085794F" w:rsidP="007F2FA8">
            <w:pPr>
              <w:numPr>
                <w:ilvl w:val="0"/>
                <w:numId w:val="55"/>
              </w:numPr>
              <w:tabs>
                <w:tab w:val="clear" w:pos="1080"/>
                <w:tab w:val="num" w:pos="484"/>
              </w:tabs>
              <w:ind w:hanging="1080"/>
              <w:rPr>
                <w:b/>
                <w:szCs w:val="22"/>
              </w:rPr>
            </w:pPr>
            <w:r>
              <w:rPr>
                <w:b/>
                <w:szCs w:val="22"/>
              </w:rPr>
              <w:t>SUH</w:t>
            </w:r>
            <w:r w:rsidR="00935296" w:rsidRPr="00857C9D">
              <w:rPr>
                <w:b/>
                <w:szCs w:val="22"/>
              </w:rPr>
              <w:t xml:space="preserve"> PCN or Full address</w:t>
            </w:r>
          </w:p>
          <w:p w:rsidR="009B7571" w:rsidRDefault="009B7571" w:rsidP="009B7571">
            <w:pPr>
              <w:pStyle w:val="ListParagraph"/>
              <w:rPr>
                <w:b/>
              </w:rPr>
            </w:pPr>
          </w:p>
          <w:p w:rsidR="009B7571" w:rsidRPr="00857C9D" w:rsidRDefault="009B7571" w:rsidP="009B7571">
            <w:pPr>
              <w:ind w:left="1080"/>
              <w:rPr>
                <w:b/>
                <w:szCs w:val="22"/>
              </w:rPr>
            </w:pPr>
          </w:p>
          <w:p w:rsidR="00AE2A42" w:rsidRDefault="009B7571" w:rsidP="00935296">
            <w:pPr>
              <w:rPr>
                <w:rFonts w:cs="Arial"/>
                <w:szCs w:val="22"/>
              </w:rPr>
            </w:pPr>
            <w:r>
              <w:rPr>
                <w:rFonts w:cs="Arial"/>
                <w:szCs w:val="22"/>
              </w:rPr>
              <w:t xml:space="preserve">The </w:t>
            </w:r>
            <w:r w:rsidR="00935296" w:rsidRPr="00857C9D">
              <w:rPr>
                <w:rFonts w:cs="Arial"/>
                <w:szCs w:val="22"/>
              </w:rPr>
              <w:t xml:space="preserve">Requesting Clinician is required to complete form: PATH-GEN-FRM-3 Declaration form for inadequately labelled samples and correct labelling error in </w:t>
            </w:r>
            <w:r w:rsidR="00AE2A42" w:rsidRPr="00857C9D">
              <w:rPr>
                <w:rFonts w:cs="Arial"/>
                <w:szCs w:val="22"/>
              </w:rPr>
              <w:t>person,</w:t>
            </w:r>
            <w:r w:rsidR="00AE2A42">
              <w:rPr>
                <w:rFonts w:cs="Arial"/>
                <w:szCs w:val="22"/>
              </w:rPr>
              <w:t xml:space="preserve"> within 4 hours of draw, </w:t>
            </w:r>
            <w:r w:rsidR="00935296" w:rsidRPr="00857C9D">
              <w:rPr>
                <w:rFonts w:cs="Arial"/>
                <w:szCs w:val="22"/>
              </w:rPr>
              <w:t>before samples may be processed.</w:t>
            </w:r>
          </w:p>
          <w:p w:rsidR="009B7571" w:rsidRDefault="009B7571" w:rsidP="00935296">
            <w:pPr>
              <w:rPr>
                <w:rFonts w:cs="Arial"/>
                <w:szCs w:val="22"/>
              </w:rPr>
            </w:pPr>
          </w:p>
          <w:p w:rsidR="00935296" w:rsidRPr="00857C9D" w:rsidRDefault="00AE2A42" w:rsidP="003E0B2B">
            <w:pPr>
              <w:jc w:val="center"/>
              <w:rPr>
                <w:rFonts w:cs="Arial"/>
                <w:szCs w:val="22"/>
              </w:rPr>
            </w:pPr>
            <w:r w:rsidRPr="003E0B2B">
              <w:rPr>
                <w:rFonts w:cs="Arial"/>
                <w:szCs w:val="22"/>
                <w:highlight w:val="yellow"/>
              </w:rPr>
              <w:t>Otherwise the bottles will be discarded</w:t>
            </w:r>
            <w:r>
              <w:rPr>
                <w:rFonts w:cs="Arial"/>
                <w:szCs w:val="22"/>
              </w:rPr>
              <w:t>.</w:t>
            </w:r>
          </w:p>
          <w:p w:rsidR="00935296" w:rsidRPr="00857C9D" w:rsidRDefault="00935296" w:rsidP="009055B6">
            <w:pPr>
              <w:rPr>
                <w:rFonts w:cs="Arial"/>
                <w:szCs w:val="22"/>
              </w:rPr>
            </w:pPr>
          </w:p>
        </w:tc>
      </w:tr>
      <w:tr w:rsidR="00935296" w:rsidRPr="00857C9D" w:rsidTr="003E0B2B">
        <w:tc>
          <w:tcPr>
            <w:tcW w:w="2775" w:type="dxa"/>
            <w:vAlign w:val="center"/>
          </w:tcPr>
          <w:p w:rsidR="00935296" w:rsidRPr="00857C9D" w:rsidRDefault="00935296" w:rsidP="003E0B2B">
            <w:pPr>
              <w:rPr>
                <w:szCs w:val="22"/>
              </w:rPr>
            </w:pPr>
          </w:p>
          <w:p w:rsidR="00B74E6C" w:rsidRDefault="00B74E6C" w:rsidP="003E0B2B">
            <w:pPr>
              <w:rPr>
                <w:szCs w:val="22"/>
              </w:rPr>
            </w:pPr>
          </w:p>
          <w:p w:rsidR="00935296" w:rsidRPr="00857C9D" w:rsidRDefault="00935296" w:rsidP="003E0B2B">
            <w:pPr>
              <w:rPr>
                <w:szCs w:val="22"/>
              </w:rPr>
            </w:pPr>
            <w:r w:rsidRPr="00857C9D">
              <w:rPr>
                <w:szCs w:val="22"/>
              </w:rPr>
              <w:t>Insufficiently labelled samples</w:t>
            </w:r>
          </w:p>
          <w:p w:rsidR="00935296" w:rsidRPr="00857C9D" w:rsidRDefault="00935296" w:rsidP="003E0B2B">
            <w:pPr>
              <w:rPr>
                <w:szCs w:val="22"/>
              </w:rPr>
            </w:pPr>
          </w:p>
          <w:p w:rsidR="00935296" w:rsidRPr="00857C9D" w:rsidRDefault="00935296" w:rsidP="003E0B2B">
            <w:pPr>
              <w:rPr>
                <w:rFonts w:cs="Arial"/>
                <w:szCs w:val="22"/>
                <w:lang w:val="en-IE"/>
              </w:rPr>
            </w:pPr>
          </w:p>
        </w:tc>
        <w:tc>
          <w:tcPr>
            <w:tcW w:w="2954" w:type="dxa"/>
            <w:vAlign w:val="center"/>
          </w:tcPr>
          <w:p w:rsidR="00935296" w:rsidRPr="00857C9D" w:rsidRDefault="00935296" w:rsidP="003E0B2B">
            <w:pPr>
              <w:rPr>
                <w:rFonts w:cs="Arial"/>
                <w:szCs w:val="22"/>
              </w:rPr>
            </w:pPr>
          </w:p>
          <w:p w:rsidR="00B74E6C" w:rsidRDefault="00B74E6C" w:rsidP="003E0B2B">
            <w:pPr>
              <w:rPr>
                <w:rFonts w:cs="Arial"/>
                <w:szCs w:val="22"/>
              </w:rPr>
            </w:pPr>
          </w:p>
          <w:p w:rsidR="00935296" w:rsidRPr="00857C9D" w:rsidRDefault="00935296" w:rsidP="003E0B2B">
            <w:pPr>
              <w:rPr>
                <w:rFonts w:cs="Arial"/>
                <w:szCs w:val="22"/>
              </w:rPr>
            </w:pPr>
            <w:r w:rsidRPr="00857C9D">
              <w:rPr>
                <w:rFonts w:cs="Arial"/>
                <w:szCs w:val="22"/>
              </w:rPr>
              <w:t>Sample not processed. Report issued stating that two out of three unique identifiers required.</w:t>
            </w:r>
          </w:p>
        </w:tc>
        <w:tc>
          <w:tcPr>
            <w:tcW w:w="2139" w:type="dxa"/>
            <w:vAlign w:val="center"/>
          </w:tcPr>
          <w:p w:rsidR="00935296" w:rsidRPr="00857C9D" w:rsidRDefault="00935296" w:rsidP="007F2FA8">
            <w:pPr>
              <w:numPr>
                <w:ilvl w:val="0"/>
                <w:numId w:val="50"/>
              </w:numPr>
              <w:rPr>
                <w:rFonts w:cs="Arial"/>
                <w:szCs w:val="22"/>
              </w:rPr>
            </w:pPr>
            <w:r w:rsidRPr="00857C9D">
              <w:rPr>
                <w:rFonts w:cs="Arial"/>
                <w:szCs w:val="22"/>
              </w:rPr>
              <w:t>CSF samples</w:t>
            </w:r>
          </w:p>
          <w:p w:rsidR="00935296" w:rsidRPr="00857C9D" w:rsidRDefault="00935296" w:rsidP="007F2FA8">
            <w:pPr>
              <w:numPr>
                <w:ilvl w:val="0"/>
                <w:numId w:val="50"/>
              </w:numPr>
              <w:rPr>
                <w:rFonts w:cs="Arial"/>
                <w:szCs w:val="22"/>
              </w:rPr>
            </w:pPr>
            <w:r w:rsidRPr="00857C9D">
              <w:rPr>
                <w:rFonts w:cs="Arial"/>
                <w:szCs w:val="22"/>
              </w:rPr>
              <w:t>Blood Culture samples</w:t>
            </w:r>
          </w:p>
          <w:p w:rsidR="00935296" w:rsidRPr="00857C9D" w:rsidRDefault="00935296" w:rsidP="007F2FA8">
            <w:pPr>
              <w:numPr>
                <w:ilvl w:val="0"/>
                <w:numId w:val="50"/>
              </w:numPr>
              <w:rPr>
                <w:rFonts w:cs="Arial"/>
                <w:szCs w:val="22"/>
              </w:rPr>
            </w:pPr>
            <w:r w:rsidRPr="00857C9D">
              <w:rPr>
                <w:rFonts w:cs="Arial"/>
                <w:szCs w:val="22"/>
              </w:rPr>
              <w:t>Unrepeatable samples</w:t>
            </w:r>
          </w:p>
          <w:p w:rsidR="00935296" w:rsidRPr="00857C9D" w:rsidRDefault="00935296" w:rsidP="00857C9D">
            <w:pPr>
              <w:ind w:left="284"/>
              <w:rPr>
                <w:rFonts w:cs="Arial"/>
                <w:szCs w:val="22"/>
              </w:rPr>
            </w:pPr>
          </w:p>
          <w:p w:rsidR="00935296" w:rsidRPr="00857C9D" w:rsidRDefault="00935296" w:rsidP="00935296">
            <w:pPr>
              <w:rPr>
                <w:rFonts w:cs="Arial"/>
                <w:szCs w:val="22"/>
              </w:rPr>
            </w:pPr>
          </w:p>
        </w:tc>
        <w:tc>
          <w:tcPr>
            <w:tcW w:w="3736" w:type="dxa"/>
            <w:vMerge/>
            <w:vAlign w:val="center"/>
          </w:tcPr>
          <w:p w:rsidR="00935296" w:rsidRPr="00857C9D" w:rsidRDefault="00935296" w:rsidP="009055B6">
            <w:pPr>
              <w:rPr>
                <w:rFonts w:cs="Arial"/>
                <w:szCs w:val="22"/>
              </w:rPr>
            </w:pPr>
          </w:p>
        </w:tc>
      </w:tr>
      <w:tr w:rsidR="003F3168" w:rsidRPr="00857C9D" w:rsidTr="003E0B2B">
        <w:tc>
          <w:tcPr>
            <w:tcW w:w="2775" w:type="dxa"/>
            <w:vAlign w:val="center"/>
          </w:tcPr>
          <w:p w:rsidR="003F3168" w:rsidRPr="00857C9D" w:rsidRDefault="003F3168" w:rsidP="003E0B2B">
            <w:pPr>
              <w:rPr>
                <w:szCs w:val="22"/>
              </w:rPr>
            </w:pPr>
          </w:p>
          <w:p w:rsidR="003F3168" w:rsidRPr="00857C9D" w:rsidRDefault="003F3168" w:rsidP="003E0B2B">
            <w:pPr>
              <w:rPr>
                <w:szCs w:val="22"/>
              </w:rPr>
            </w:pPr>
            <w:r w:rsidRPr="00857C9D">
              <w:rPr>
                <w:szCs w:val="22"/>
              </w:rPr>
              <w:t>Samples from patients whose details do not correspond with the request form.</w:t>
            </w:r>
          </w:p>
          <w:p w:rsidR="003F3168" w:rsidRPr="00857C9D" w:rsidRDefault="003F3168" w:rsidP="003E0B2B">
            <w:pPr>
              <w:rPr>
                <w:szCs w:val="22"/>
              </w:rPr>
            </w:pPr>
          </w:p>
          <w:p w:rsidR="003F3168" w:rsidRPr="00857C9D" w:rsidRDefault="003F3168" w:rsidP="003E0B2B">
            <w:pPr>
              <w:rPr>
                <w:rFonts w:cs="Arial"/>
                <w:szCs w:val="22"/>
                <w:lang w:val="en-IE"/>
              </w:rPr>
            </w:pPr>
          </w:p>
        </w:tc>
        <w:tc>
          <w:tcPr>
            <w:tcW w:w="2954" w:type="dxa"/>
            <w:vAlign w:val="center"/>
          </w:tcPr>
          <w:p w:rsidR="003F3168" w:rsidRPr="00857C9D" w:rsidRDefault="003F3168" w:rsidP="003E0B2B">
            <w:pPr>
              <w:rPr>
                <w:rFonts w:cs="Arial"/>
                <w:szCs w:val="22"/>
              </w:rPr>
            </w:pPr>
          </w:p>
          <w:p w:rsidR="003F3168" w:rsidRPr="00857C9D" w:rsidRDefault="003F3168" w:rsidP="003E0B2B">
            <w:pPr>
              <w:rPr>
                <w:rFonts w:cs="Arial"/>
                <w:szCs w:val="22"/>
              </w:rPr>
            </w:pPr>
            <w:r w:rsidRPr="00857C9D">
              <w:rPr>
                <w:rFonts w:cs="Arial"/>
                <w:szCs w:val="22"/>
              </w:rPr>
              <w:t>Sample not processed. Report issued stating that Different names on form and sample(s) or Incorrect PID or Name stated)</w:t>
            </w:r>
          </w:p>
          <w:p w:rsidR="003F3168" w:rsidRPr="00857C9D" w:rsidRDefault="003F3168" w:rsidP="003E0B2B">
            <w:pPr>
              <w:rPr>
                <w:rFonts w:cs="Arial"/>
                <w:szCs w:val="22"/>
              </w:rPr>
            </w:pPr>
          </w:p>
        </w:tc>
        <w:tc>
          <w:tcPr>
            <w:tcW w:w="2139" w:type="dxa"/>
          </w:tcPr>
          <w:p w:rsidR="003F3168" w:rsidRPr="00857C9D" w:rsidRDefault="003F3168" w:rsidP="009055B6">
            <w:pPr>
              <w:rPr>
                <w:rFonts w:cs="Arial"/>
                <w:szCs w:val="22"/>
              </w:rPr>
            </w:pPr>
          </w:p>
          <w:p w:rsidR="003F3168" w:rsidRPr="00857C9D" w:rsidRDefault="003F3168" w:rsidP="007F2FA8">
            <w:pPr>
              <w:numPr>
                <w:ilvl w:val="0"/>
                <w:numId w:val="50"/>
              </w:numPr>
              <w:rPr>
                <w:rFonts w:cs="Arial"/>
                <w:szCs w:val="22"/>
              </w:rPr>
            </w:pPr>
            <w:r w:rsidRPr="00857C9D">
              <w:rPr>
                <w:rFonts w:cs="Arial"/>
                <w:szCs w:val="22"/>
              </w:rPr>
              <w:t>CSF samples</w:t>
            </w:r>
          </w:p>
          <w:p w:rsidR="003F3168" w:rsidRPr="00857C9D" w:rsidRDefault="003F3168" w:rsidP="007F2FA8">
            <w:pPr>
              <w:numPr>
                <w:ilvl w:val="0"/>
                <w:numId w:val="50"/>
              </w:numPr>
              <w:rPr>
                <w:rFonts w:cs="Arial"/>
                <w:szCs w:val="22"/>
              </w:rPr>
            </w:pPr>
            <w:r w:rsidRPr="00857C9D">
              <w:rPr>
                <w:rFonts w:cs="Arial"/>
                <w:szCs w:val="22"/>
              </w:rPr>
              <w:t>Blood Culture samples</w:t>
            </w:r>
          </w:p>
          <w:p w:rsidR="003F3168" w:rsidRPr="00857C9D" w:rsidRDefault="003F3168" w:rsidP="007F2FA8">
            <w:pPr>
              <w:numPr>
                <w:ilvl w:val="0"/>
                <w:numId w:val="50"/>
              </w:numPr>
              <w:rPr>
                <w:rFonts w:cs="Arial"/>
                <w:szCs w:val="22"/>
              </w:rPr>
            </w:pPr>
            <w:r w:rsidRPr="00857C9D">
              <w:rPr>
                <w:rFonts w:cs="Arial"/>
                <w:szCs w:val="22"/>
              </w:rPr>
              <w:t>Unrepeatable samples</w:t>
            </w:r>
          </w:p>
          <w:p w:rsidR="003F3168" w:rsidRPr="00857C9D" w:rsidRDefault="003F3168" w:rsidP="00935296">
            <w:pPr>
              <w:rPr>
                <w:rFonts w:cs="Arial"/>
                <w:szCs w:val="22"/>
              </w:rPr>
            </w:pPr>
          </w:p>
        </w:tc>
        <w:tc>
          <w:tcPr>
            <w:tcW w:w="3736" w:type="dxa"/>
            <w:vAlign w:val="center"/>
          </w:tcPr>
          <w:p w:rsidR="003F3168" w:rsidRPr="00857C9D" w:rsidRDefault="003F3168" w:rsidP="003E0B2B">
            <w:pPr>
              <w:rPr>
                <w:szCs w:val="22"/>
              </w:rPr>
            </w:pPr>
          </w:p>
          <w:p w:rsidR="003F3168" w:rsidRPr="00857C9D" w:rsidRDefault="003F3168" w:rsidP="003E0B2B">
            <w:pPr>
              <w:rPr>
                <w:rFonts w:cs="Arial"/>
                <w:szCs w:val="22"/>
              </w:rPr>
            </w:pPr>
            <w:r w:rsidRPr="00857C9D">
              <w:rPr>
                <w:szCs w:val="22"/>
              </w:rPr>
              <w:t>The request form and sample should have corresponding details.</w:t>
            </w:r>
          </w:p>
        </w:tc>
      </w:tr>
      <w:tr w:rsidR="003F3168" w:rsidRPr="00857C9D" w:rsidTr="003E0B2B">
        <w:tc>
          <w:tcPr>
            <w:tcW w:w="2775" w:type="dxa"/>
            <w:vAlign w:val="center"/>
          </w:tcPr>
          <w:p w:rsidR="003F3168" w:rsidRPr="00857C9D" w:rsidRDefault="003F3168" w:rsidP="003E0B2B">
            <w:pPr>
              <w:rPr>
                <w:rFonts w:cs="Arial"/>
                <w:szCs w:val="22"/>
                <w:lang w:val="en-IE"/>
              </w:rPr>
            </w:pPr>
          </w:p>
          <w:p w:rsidR="003F3168" w:rsidRPr="00857C9D" w:rsidRDefault="003F3168" w:rsidP="003E0B2B">
            <w:pPr>
              <w:rPr>
                <w:rFonts w:cs="Arial"/>
                <w:szCs w:val="22"/>
                <w:lang w:val="en-IE"/>
              </w:rPr>
            </w:pPr>
            <w:r w:rsidRPr="00857C9D">
              <w:rPr>
                <w:rFonts w:cs="Arial"/>
                <w:szCs w:val="22"/>
                <w:lang w:val="en-IE"/>
              </w:rPr>
              <w:t>Unlabelled / Mislabelled samples</w:t>
            </w:r>
          </w:p>
          <w:p w:rsidR="003F3168" w:rsidRPr="00857C9D" w:rsidRDefault="003F3168" w:rsidP="003E0B2B">
            <w:pPr>
              <w:rPr>
                <w:rFonts w:cs="Arial"/>
                <w:szCs w:val="22"/>
                <w:lang w:val="en-IE"/>
              </w:rPr>
            </w:pPr>
          </w:p>
          <w:p w:rsidR="003F3168" w:rsidRPr="00857C9D" w:rsidRDefault="003F3168" w:rsidP="003E0B2B">
            <w:pPr>
              <w:rPr>
                <w:rFonts w:cs="Arial"/>
                <w:szCs w:val="22"/>
                <w:lang w:val="en-IE"/>
              </w:rPr>
            </w:pPr>
          </w:p>
        </w:tc>
        <w:tc>
          <w:tcPr>
            <w:tcW w:w="2954" w:type="dxa"/>
            <w:vAlign w:val="center"/>
          </w:tcPr>
          <w:p w:rsidR="003F3168" w:rsidRPr="00857C9D" w:rsidRDefault="003F3168" w:rsidP="003E0B2B">
            <w:pPr>
              <w:rPr>
                <w:rFonts w:cs="Arial"/>
                <w:szCs w:val="22"/>
              </w:rPr>
            </w:pPr>
          </w:p>
          <w:p w:rsidR="003F3168" w:rsidRPr="00857C9D" w:rsidRDefault="003F3168" w:rsidP="003E0B2B">
            <w:pPr>
              <w:autoSpaceDE w:val="0"/>
              <w:autoSpaceDN w:val="0"/>
              <w:adjustRightInd w:val="0"/>
              <w:rPr>
                <w:rFonts w:cs="Arial"/>
                <w:szCs w:val="22"/>
              </w:rPr>
            </w:pPr>
            <w:r w:rsidRPr="00857C9D">
              <w:rPr>
                <w:rFonts w:cs="Arial"/>
                <w:szCs w:val="22"/>
              </w:rPr>
              <w:t xml:space="preserve">Sample not processed. Report issued stating that unlabelled sample received and This sample deviated from Pathology Labelling Policy.  Requesting clinician was contacted by </w:t>
            </w:r>
            <w:r w:rsidRPr="00857C9D">
              <w:rPr>
                <w:rFonts w:cs="Arial"/>
                <w:szCs w:val="22"/>
              </w:rPr>
              <w:lastRenderedPageBreak/>
              <w:t>the laboratory and informed of requirement to rectify labelling error and complete Declaration Form for Inadequately Labelled Specimens.</w:t>
            </w:r>
          </w:p>
          <w:p w:rsidR="003F3168" w:rsidRPr="005911E1" w:rsidRDefault="003F3168" w:rsidP="003E0B2B">
            <w:pPr>
              <w:autoSpaceDE w:val="0"/>
              <w:autoSpaceDN w:val="0"/>
              <w:adjustRightInd w:val="0"/>
              <w:rPr>
                <w:rFonts w:cs="Arial"/>
                <w:b/>
                <w:szCs w:val="22"/>
              </w:rPr>
            </w:pPr>
            <w:r w:rsidRPr="00857C9D">
              <w:rPr>
                <w:rFonts w:cs="Arial"/>
                <w:b/>
                <w:szCs w:val="22"/>
              </w:rPr>
              <w:t xml:space="preserve">Nature of deviation stated ie </w:t>
            </w:r>
            <w:r w:rsidRPr="00857C9D">
              <w:rPr>
                <w:rFonts w:cs="Arial"/>
                <w:szCs w:val="22"/>
              </w:rPr>
              <w:t>Unlabelled samples or Mislabelled samples.</w:t>
            </w:r>
          </w:p>
        </w:tc>
        <w:tc>
          <w:tcPr>
            <w:tcW w:w="2139" w:type="dxa"/>
          </w:tcPr>
          <w:p w:rsidR="003F3168" w:rsidRPr="00857C9D" w:rsidRDefault="003F3168" w:rsidP="00857C9D">
            <w:pPr>
              <w:ind w:left="284"/>
              <w:rPr>
                <w:rFonts w:cs="Arial"/>
                <w:szCs w:val="22"/>
              </w:rPr>
            </w:pPr>
          </w:p>
          <w:p w:rsidR="00935296" w:rsidRPr="00857C9D" w:rsidRDefault="00935296" w:rsidP="007F2FA8">
            <w:pPr>
              <w:numPr>
                <w:ilvl w:val="0"/>
                <w:numId w:val="50"/>
              </w:numPr>
              <w:rPr>
                <w:rFonts w:cs="Arial"/>
                <w:szCs w:val="22"/>
              </w:rPr>
            </w:pPr>
            <w:r w:rsidRPr="00857C9D">
              <w:rPr>
                <w:rFonts w:cs="Arial"/>
                <w:szCs w:val="22"/>
              </w:rPr>
              <w:t>CSF samples</w:t>
            </w:r>
          </w:p>
          <w:p w:rsidR="00935296" w:rsidRPr="00857C9D" w:rsidRDefault="00935296" w:rsidP="007F2FA8">
            <w:pPr>
              <w:numPr>
                <w:ilvl w:val="0"/>
                <w:numId w:val="50"/>
              </w:numPr>
              <w:rPr>
                <w:rFonts w:cs="Arial"/>
                <w:szCs w:val="22"/>
              </w:rPr>
            </w:pPr>
            <w:r w:rsidRPr="00857C9D">
              <w:rPr>
                <w:rFonts w:cs="Arial"/>
                <w:szCs w:val="22"/>
              </w:rPr>
              <w:t>Blood Culture samples</w:t>
            </w:r>
          </w:p>
          <w:p w:rsidR="00935296" w:rsidRPr="00857C9D" w:rsidRDefault="00935296" w:rsidP="007F2FA8">
            <w:pPr>
              <w:numPr>
                <w:ilvl w:val="0"/>
                <w:numId w:val="50"/>
              </w:numPr>
              <w:rPr>
                <w:rFonts w:cs="Arial"/>
                <w:szCs w:val="22"/>
              </w:rPr>
            </w:pPr>
            <w:r w:rsidRPr="00857C9D">
              <w:rPr>
                <w:rFonts w:cs="Arial"/>
                <w:szCs w:val="22"/>
              </w:rPr>
              <w:t>Unrepeatable samples</w:t>
            </w:r>
          </w:p>
          <w:p w:rsidR="003F3168" w:rsidRPr="00857C9D" w:rsidRDefault="003F3168" w:rsidP="00857C9D">
            <w:pPr>
              <w:ind w:left="284"/>
              <w:rPr>
                <w:rFonts w:cs="Arial"/>
                <w:szCs w:val="22"/>
              </w:rPr>
            </w:pPr>
          </w:p>
          <w:p w:rsidR="003F3168" w:rsidRPr="00857C9D" w:rsidRDefault="003F3168" w:rsidP="00935296">
            <w:pPr>
              <w:rPr>
                <w:rFonts w:cs="Arial"/>
                <w:szCs w:val="22"/>
              </w:rPr>
            </w:pPr>
          </w:p>
        </w:tc>
        <w:tc>
          <w:tcPr>
            <w:tcW w:w="3736" w:type="dxa"/>
            <w:vAlign w:val="center"/>
          </w:tcPr>
          <w:p w:rsidR="00935296" w:rsidRPr="00857C9D" w:rsidRDefault="00935296" w:rsidP="003E0B2B">
            <w:pPr>
              <w:rPr>
                <w:rFonts w:cs="Arial"/>
                <w:szCs w:val="22"/>
              </w:rPr>
            </w:pPr>
            <w:r w:rsidRPr="00857C9D">
              <w:rPr>
                <w:rFonts w:cs="Arial"/>
                <w:szCs w:val="22"/>
              </w:rPr>
              <w:t>Unrepeatable specimens-refer to sample deviation acceptance policy in Introduction section of this manual.</w:t>
            </w:r>
          </w:p>
          <w:p w:rsidR="00935296" w:rsidRPr="00857C9D" w:rsidRDefault="00935296" w:rsidP="003E0B2B">
            <w:pPr>
              <w:rPr>
                <w:rFonts w:cs="Arial"/>
                <w:szCs w:val="22"/>
              </w:rPr>
            </w:pPr>
            <w:r w:rsidRPr="00857C9D">
              <w:rPr>
                <w:rFonts w:cs="Arial"/>
                <w:szCs w:val="22"/>
              </w:rPr>
              <w:t xml:space="preserve">Requesting Clinician is required to complete form: PATH-GEN-FRM-3 Declaration form for inadequately labelled samples and correct </w:t>
            </w:r>
            <w:r w:rsidRPr="00857C9D">
              <w:rPr>
                <w:rFonts w:cs="Arial"/>
                <w:szCs w:val="22"/>
              </w:rPr>
              <w:lastRenderedPageBreak/>
              <w:t>labelling error in person before samples may be processed.</w:t>
            </w:r>
          </w:p>
          <w:p w:rsidR="003F3168" w:rsidRPr="00857C9D" w:rsidRDefault="003F3168" w:rsidP="003E0B2B">
            <w:pPr>
              <w:rPr>
                <w:rFonts w:cs="Arial"/>
                <w:szCs w:val="22"/>
              </w:rPr>
            </w:pPr>
          </w:p>
        </w:tc>
      </w:tr>
      <w:tr w:rsidR="003F3168" w:rsidRPr="00857C9D" w:rsidTr="003E0B2B">
        <w:trPr>
          <w:trHeight w:val="253"/>
        </w:trPr>
        <w:tc>
          <w:tcPr>
            <w:tcW w:w="2775" w:type="dxa"/>
            <w:vMerge w:val="restart"/>
            <w:vAlign w:val="center"/>
          </w:tcPr>
          <w:p w:rsidR="003F3168" w:rsidRPr="00857C9D" w:rsidRDefault="003F3168" w:rsidP="003E0B2B">
            <w:pPr>
              <w:rPr>
                <w:rFonts w:cs="Arial"/>
                <w:szCs w:val="22"/>
                <w:lang w:val="en-IE"/>
              </w:rPr>
            </w:pPr>
          </w:p>
          <w:p w:rsidR="009B7571" w:rsidRDefault="003F3168" w:rsidP="003E0B2B">
            <w:pPr>
              <w:rPr>
                <w:rFonts w:cs="Arial"/>
                <w:szCs w:val="22"/>
                <w:lang w:val="en-IE"/>
              </w:rPr>
            </w:pPr>
            <w:r w:rsidRPr="00857C9D">
              <w:rPr>
                <w:rFonts w:cs="Arial"/>
                <w:szCs w:val="22"/>
                <w:lang w:val="en-IE"/>
              </w:rPr>
              <w:t xml:space="preserve">Samples with </w:t>
            </w:r>
            <w:r w:rsidRPr="00857C9D">
              <w:rPr>
                <w:rFonts w:cs="Arial"/>
                <w:b/>
                <w:szCs w:val="22"/>
                <w:lang w:val="en-IE"/>
              </w:rPr>
              <w:t>no clinical details</w:t>
            </w:r>
            <w:r w:rsidRPr="00857C9D">
              <w:rPr>
                <w:rFonts w:cs="Arial"/>
                <w:szCs w:val="22"/>
                <w:lang w:val="en-IE"/>
              </w:rPr>
              <w:t xml:space="preserve"> or inappropriate clinical details provided on request form </w:t>
            </w:r>
          </w:p>
          <w:p w:rsidR="003F3168" w:rsidRPr="00857C9D" w:rsidRDefault="003F3168" w:rsidP="003E0B2B">
            <w:pPr>
              <w:rPr>
                <w:rFonts w:cs="Arial"/>
                <w:szCs w:val="22"/>
              </w:rPr>
            </w:pPr>
            <w:r w:rsidRPr="00857C9D">
              <w:rPr>
                <w:rFonts w:cs="Arial"/>
                <w:szCs w:val="22"/>
                <w:lang w:val="en-IE"/>
              </w:rPr>
              <w:t>( including antibiotic assays)</w:t>
            </w:r>
          </w:p>
        </w:tc>
        <w:tc>
          <w:tcPr>
            <w:tcW w:w="2954" w:type="dxa"/>
            <w:vMerge w:val="restart"/>
            <w:vAlign w:val="center"/>
          </w:tcPr>
          <w:p w:rsidR="009B7571" w:rsidRDefault="003F3168" w:rsidP="003E0B2B">
            <w:pPr>
              <w:rPr>
                <w:rFonts w:cs="Arial"/>
                <w:szCs w:val="22"/>
              </w:rPr>
            </w:pPr>
            <w:r w:rsidRPr="00857C9D">
              <w:rPr>
                <w:rFonts w:cs="Arial"/>
                <w:szCs w:val="22"/>
              </w:rPr>
              <w:t xml:space="preserve">Sample not processed. Any samples received without accompanying appropriate clinical details will also be rejected with the following comment </w:t>
            </w:r>
          </w:p>
          <w:p w:rsidR="009B7571" w:rsidRDefault="009B7571" w:rsidP="003E0B2B">
            <w:pPr>
              <w:rPr>
                <w:rFonts w:cs="Arial"/>
                <w:szCs w:val="22"/>
              </w:rPr>
            </w:pPr>
          </w:p>
          <w:p w:rsidR="003F3168" w:rsidRPr="00857C9D" w:rsidRDefault="003F3168" w:rsidP="003E0B2B">
            <w:pPr>
              <w:rPr>
                <w:rFonts w:cs="Arial"/>
                <w:szCs w:val="22"/>
              </w:rPr>
            </w:pPr>
            <w:r w:rsidRPr="00857C9D">
              <w:rPr>
                <w:rFonts w:cs="Arial"/>
                <w:szCs w:val="22"/>
              </w:rPr>
              <w:t>“</w:t>
            </w:r>
            <w:r w:rsidRPr="00857C9D">
              <w:rPr>
                <w:rFonts w:cs="Arial"/>
                <w:i/>
                <w:szCs w:val="22"/>
              </w:rPr>
              <w:t>No (or inappropriate)clinical  details provided. Sample not processed. Relevant clinical information is necessary in order to allow interpretation of test results. Samples will be held for 48 hours and processed if relevant clinical details are provided”</w:t>
            </w:r>
          </w:p>
        </w:tc>
        <w:tc>
          <w:tcPr>
            <w:tcW w:w="2139" w:type="dxa"/>
            <w:vMerge w:val="restart"/>
            <w:vAlign w:val="center"/>
          </w:tcPr>
          <w:p w:rsidR="003F3168" w:rsidRPr="00857C9D" w:rsidRDefault="003F3168" w:rsidP="00857C9D">
            <w:pPr>
              <w:ind w:left="284"/>
              <w:rPr>
                <w:rFonts w:cs="Arial"/>
                <w:szCs w:val="22"/>
              </w:rPr>
            </w:pPr>
          </w:p>
          <w:p w:rsidR="003F3168" w:rsidRDefault="003F3168" w:rsidP="007F2FA8">
            <w:pPr>
              <w:numPr>
                <w:ilvl w:val="0"/>
                <w:numId w:val="50"/>
              </w:numPr>
              <w:rPr>
                <w:rFonts w:cs="Arial"/>
                <w:szCs w:val="22"/>
              </w:rPr>
            </w:pPr>
            <w:r w:rsidRPr="00857C9D">
              <w:rPr>
                <w:rFonts w:cs="Arial"/>
                <w:szCs w:val="22"/>
              </w:rPr>
              <w:t>ICU samples</w:t>
            </w:r>
          </w:p>
          <w:p w:rsidR="00967D2F" w:rsidRPr="00857C9D" w:rsidRDefault="00967D2F" w:rsidP="007F2FA8">
            <w:pPr>
              <w:numPr>
                <w:ilvl w:val="0"/>
                <w:numId w:val="50"/>
              </w:numPr>
              <w:rPr>
                <w:rFonts w:cs="Arial"/>
                <w:szCs w:val="22"/>
              </w:rPr>
            </w:pPr>
            <w:r>
              <w:rPr>
                <w:rFonts w:cs="Arial"/>
                <w:szCs w:val="22"/>
              </w:rPr>
              <w:t>NICU</w:t>
            </w:r>
          </w:p>
          <w:p w:rsidR="003F3168" w:rsidRPr="00857C9D" w:rsidRDefault="003F3168" w:rsidP="007F2FA8">
            <w:pPr>
              <w:numPr>
                <w:ilvl w:val="0"/>
                <w:numId w:val="50"/>
              </w:numPr>
              <w:rPr>
                <w:rFonts w:cs="Arial"/>
                <w:szCs w:val="22"/>
              </w:rPr>
            </w:pPr>
            <w:r w:rsidRPr="00857C9D">
              <w:rPr>
                <w:rFonts w:cs="Arial"/>
                <w:szCs w:val="22"/>
              </w:rPr>
              <w:t>RDU samples</w:t>
            </w:r>
          </w:p>
          <w:p w:rsidR="003F3168" w:rsidRPr="00857C9D" w:rsidRDefault="003F3168" w:rsidP="007F2FA8">
            <w:pPr>
              <w:numPr>
                <w:ilvl w:val="0"/>
                <w:numId w:val="50"/>
              </w:numPr>
              <w:rPr>
                <w:rFonts w:cs="Arial"/>
                <w:szCs w:val="22"/>
              </w:rPr>
            </w:pPr>
            <w:r w:rsidRPr="00857C9D">
              <w:rPr>
                <w:rFonts w:cs="Arial"/>
                <w:szCs w:val="22"/>
              </w:rPr>
              <w:t>Haematology/ Oncology patients</w:t>
            </w:r>
          </w:p>
          <w:p w:rsidR="003F3168" w:rsidRPr="00857C9D" w:rsidRDefault="003F3168" w:rsidP="007F2FA8">
            <w:pPr>
              <w:numPr>
                <w:ilvl w:val="0"/>
                <w:numId w:val="50"/>
              </w:numPr>
              <w:rPr>
                <w:rFonts w:cs="Arial"/>
                <w:szCs w:val="22"/>
              </w:rPr>
            </w:pPr>
            <w:r w:rsidRPr="00857C9D">
              <w:rPr>
                <w:rFonts w:cs="Arial"/>
                <w:szCs w:val="22"/>
              </w:rPr>
              <w:t>Diabetic patients</w:t>
            </w:r>
          </w:p>
          <w:p w:rsidR="003F3168" w:rsidRPr="00857C9D" w:rsidRDefault="003F3168" w:rsidP="007F2FA8">
            <w:pPr>
              <w:numPr>
                <w:ilvl w:val="0"/>
                <w:numId w:val="50"/>
              </w:numPr>
              <w:rPr>
                <w:rFonts w:cs="Arial"/>
                <w:szCs w:val="22"/>
              </w:rPr>
            </w:pPr>
            <w:r w:rsidRPr="00857C9D">
              <w:rPr>
                <w:rFonts w:cs="Arial"/>
                <w:szCs w:val="22"/>
              </w:rPr>
              <w:t>Any sample that cannot be easily repeated e.g. tissue, CSF, aspirates, blood cultures, BALs, biopsies.</w:t>
            </w:r>
          </w:p>
          <w:p w:rsidR="003F3168" w:rsidRPr="00857C9D" w:rsidRDefault="003F3168" w:rsidP="007F2FA8">
            <w:pPr>
              <w:numPr>
                <w:ilvl w:val="0"/>
                <w:numId w:val="50"/>
              </w:numPr>
              <w:rPr>
                <w:rFonts w:cs="Arial"/>
                <w:szCs w:val="22"/>
              </w:rPr>
            </w:pPr>
            <w:r w:rsidRPr="00857C9D">
              <w:rPr>
                <w:rFonts w:cs="Arial"/>
                <w:szCs w:val="22"/>
              </w:rPr>
              <w:t>MRSA/VRE screens (including CSU urines from known MRSA carriers)</w:t>
            </w:r>
          </w:p>
          <w:p w:rsidR="003F3168" w:rsidRDefault="003F3168" w:rsidP="007F2FA8">
            <w:pPr>
              <w:numPr>
                <w:ilvl w:val="0"/>
                <w:numId w:val="50"/>
              </w:numPr>
              <w:rPr>
                <w:rFonts w:cs="Arial"/>
                <w:szCs w:val="22"/>
              </w:rPr>
            </w:pPr>
            <w:r w:rsidRPr="00857C9D">
              <w:rPr>
                <w:rFonts w:cs="Arial"/>
                <w:szCs w:val="22"/>
              </w:rPr>
              <w:t xml:space="preserve">Consultant Urologist </w:t>
            </w:r>
          </w:p>
          <w:p w:rsidR="001203CB" w:rsidRPr="00857C9D" w:rsidRDefault="001203CB" w:rsidP="007F2FA8">
            <w:pPr>
              <w:numPr>
                <w:ilvl w:val="0"/>
                <w:numId w:val="50"/>
              </w:numPr>
              <w:rPr>
                <w:rFonts w:cs="Arial"/>
                <w:szCs w:val="22"/>
              </w:rPr>
            </w:pPr>
            <w:r>
              <w:rPr>
                <w:rFonts w:cs="Arial"/>
                <w:szCs w:val="22"/>
              </w:rPr>
              <w:t>Pregnancy</w:t>
            </w:r>
          </w:p>
          <w:p w:rsidR="003F3168" w:rsidRPr="00857C9D" w:rsidRDefault="003F3168" w:rsidP="009055B6">
            <w:pPr>
              <w:rPr>
                <w:rFonts w:cs="Arial"/>
                <w:b/>
                <w:szCs w:val="22"/>
              </w:rPr>
            </w:pPr>
          </w:p>
          <w:p w:rsidR="003F3168" w:rsidRPr="00857C9D" w:rsidRDefault="003F3168" w:rsidP="009055B6">
            <w:pPr>
              <w:rPr>
                <w:rFonts w:cs="Arial"/>
                <w:szCs w:val="22"/>
              </w:rPr>
            </w:pPr>
          </w:p>
        </w:tc>
        <w:tc>
          <w:tcPr>
            <w:tcW w:w="3736" w:type="dxa"/>
            <w:vMerge w:val="restart"/>
            <w:vAlign w:val="center"/>
          </w:tcPr>
          <w:p w:rsidR="003F3168" w:rsidRPr="00857C9D" w:rsidRDefault="003F3168" w:rsidP="003E0B2B">
            <w:pPr>
              <w:rPr>
                <w:rFonts w:cs="Arial"/>
                <w:szCs w:val="22"/>
              </w:rPr>
            </w:pPr>
          </w:p>
          <w:p w:rsidR="003F3168" w:rsidRPr="00857C9D" w:rsidRDefault="003F3168" w:rsidP="003E0B2B">
            <w:pPr>
              <w:rPr>
                <w:rFonts w:cs="Arial"/>
                <w:szCs w:val="22"/>
              </w:rPr>
            </w:pPr>
            <w:r w:rsidRPr="00857C9D">
              <w:rPr>
                <w:rFonts w:cs="Arial"/>
                <w:szCs w:val="22"/>
              </w:rPr>
              <w:t>Relevant clinical information is necessary in order to allow choice of relevant tests and interpretation of test results.</w:t>
            </w:r>
          </w:p>
          <w:p w:rsidR="003F3168" w:rsidRPr="00857C9D" w:rsidRDefault="003F3168" w:rsidP="003E0B2B">
            <w:pPr>
              <w:rPr>
                <w:rFonts w:cs="Arial"/>
                <w:szCs w:val="22"/>
              </w:rPr>
            </w:pPr>
          </w:p>
          <w:p w:rsidR="003F3168" w:rsidRPr="00857C9D" w:rsidRDefault="003F3168" w:rsidP="003E0B2B">
            <w:pPr>
              <w:rPr>
                <w:rFonts w:cs="Arial"/>
                <w:b/>
                <w:szCs w:val="22"/>
              </w:rPr>
            </w:pPr>
            <w:r w:rsidRPr="00857C9D">
              <w:rPr>
                <w:rFonts w:cs="Arial"/>
                <w:i/>
                <w:szCs w:val="22"/>
              </w:rPr>
              <w:t xml:space="preserve">If clinical information is subsequently provided, this is recorded on the report and the sample is </w:t>
            </w:r>
            <w:r w:rsidR="00F61A72" w:rsidRPr="00857C9D">
              <w:rPr>
                <w:rFonts w:cs="Arial"/>
                <w:i/>
                <w:szCs w:val="22"/>
              </w:rPr>
              <w:t>processed.</w:t>
            </w:r>
          </w:p>
        </w:tc>
      </w:tr>
      <w:tr w:rsidR="003F3168" w:rsidRPr="00857C9D" w:rsidTr="003E0B2B">
        <w:trPr>
          <w:trHeight w:val="253"/>
        </w:trPr>
        <w:tc>
          <w:tcPr>
            <w:tcW w:w="2775" w:type="dxa"/>
            <w:vMerge/>
            <w:vAlign w:val="center"/>
          </w:tcPr>
          <w:p w:rsidR="003F3168" w:rsidRPr="00857C9D" w:rsidRDefault="003F3168" w:rsidP="003E0B2B">
            <w:pPr>
              <w:rPr>
                <w:rFonts w:cs="Arial"/>
                <w:szCs w:val="22"/>
                <w:lang w:val="en-IE"/>
              </w:rPr>
            </w:pPr>
          </w:p>
        </w:tc>
        <w:tc>
          <w:tcPr>
            <w:tcW w:w="2954" w:type="dxa"/>
            <w:vMerge/>
            <w:vAlign w:val="center"/>
          </w:tcPr>
          <w:p w:rsidR="003F3168" w:rsidRPr="00857C9D" w:rsidRDefault="003F3168" w:rsidP="003E0B2B">
            <w:pPr>
              <w:rPr>
                <w:rFonts w:cs="Arial"/>
                <w:szCs w:val="22"/>
              </w:rPr>
            </w:pPr>
          </w:p>
        </w:tc>
        <w:tc>
          <w:tcPr>
            <w:tcW w:w="2139" w:type="dxa"/>
            <w:vMerge/>
            <w:vAlign w:val="center"/>
          </w:tcPr>
          <w:p w:rsidR="003F3168" w:rsidRPr="00857C9D" w:rsidRDefault="003F3168" w:rsidP="00857C9D">
            <w:pPr>
              <w:ind w:left="284"/>
              <w:rPr>
                <w:rFonts w:cs="Arial"/>
                <w:szCs w:val="22"/>
              </w:rPr>
            </w:pPr>
          </w:p>
        </w:tc>
        <w:tc>
          <w:tcPr>
            <w:tcW w:w="3736" w:type="dxa"/>
            <w:vMerge/>
            <w:vAlign w:val="center"/>
          </w:tcPr>
          <w:p w:rsidR="003F3168" w:rsidRPr="00857C9D" w:rsidRDefault="003F3168" w:rsidP="003E0B2B">
            <w:pPr>
              <w:rPr>
                <w:rFonts w:cs="Arial"/>
                <w:szCs w:val="22"/>
              </w:rPr>
            </w:pPr>
          </w:p>
        </w:tc>
      </w:tr>
      <w:tr w:rsidR="001203CB" w:rsidRPr="00857C9D" w:rsidTr="003E0B2B">
        <w:tc>
          <w:tcPr>
            <w:tcW w:w="2775" w:type="dxa"/>
            <w:vAlign w:val="center"/>
          </w:tcPr>
          <w:p w:rsidR="001203CB" w:rsidRPr="006B479A" w:rsidRDefault="001203CB" w:rsidP="003E0B2B">
            <w:pPr>
              <w:rPr>
                <w:rFonts w:cs="Arial"/>
                <w:szCs w:val="22"/>
                <w:lang w:val="en-IE"/>
              </w:rPr>
            </w:pPr>
            <w:r w:rsidRPr="006B479A">
              <w:rPr>
                <w:rFonts w:cs="Arial"/>
                <w:szCs w:val="22"/>
                <w:lang w:val="en-IE"/>
              </w:rPr>
              <w:t>Specimens with no requesting doctor or location</w:t>
            </w:r>
          </w:p>
          <w:p w:rsidR="001203CB" w:rsidRPr="00857C9D" w:rsidRDefault="001203CB" w:rsidP="003E0B2B">
            <w:pPr>
              <w:rPr>
                <w:rFonts w:cs="Arial"/>
                <w:b/>
                <w:szCs w:val="22"/>
              </w:rPr>
            </w:pPr>
          </w:p>
        </w:tc>
        <w:tc>
          <w:tcPr>
            <w:tcW w:w="2954" w:type="dxa"/>
            <w:vAlign w:val="center"/>
          </w:tcPr>
          <w:p w:rsidR="00EB25E5" w:rsidRPr="003E0B2B" w:rsidRDefault="001203CB" w:rsidP="003E0B2B">
            <w:pPr>
              <w:rPr>
                <w:rFonts w:cs="Arial"/>
                <w:lang w:val="en-IE"/>
              </w:rPr>
            </w:pPr>
            <w:r w:rsidRPr="006B479A">
              <w:rPr>
                <w:rFonts w:cs="Arial"/>
                <w:szCs w:val="22"/>
              </w:rPr>
              <w:t>Specimen not processed. Rejected with following comment ‘’</w:t>
            </w:r>
            <w:r w:rsidRPr="006B479A">
              <w:rPr>
                <w:rFonts w:cs="Arial"/>
                <w:lang w:val="en-IE"/>
              </w:rPr>
              <w:t xml:space="preserve"> ‘’</w:t>
            </w:r>
            <w:r w:rsidRPr="006B479A">
              <w:rPr>
                <w:rFonts w:cs="Arial"/>
                <w:color w:val="FF0000"/>
                <w:lang w:val="en-IE"/>
              </w:rPr>
              <w:t xml:space="preserve"> </w:t>
            </w:r>
            <w:r w:rsidRPr="006B479A">
              <w:rPr>
                <w:rFonts w:cs="Arial"/>
                <w:i/>
                <w:lang w:val="en-IE"/>
              </w:rPr>
              <w:t>No details of requesting doctor given on form. Specimen not processed. ‘’</w:t>
            </w:r>
          </w:p>
        </w:tc>
        <w:tc>
          <w:tcPr>
            <w:tcW w:w="2139" w:type="dxa"/>
          </w:tcPr>
          <w:p w:rsidR="001203CB" w:rsidRPr="00857C9D" w:rsidRDefault="001203CB" w:rsidP="009055B6">
            <w:pPr>
              <w:rPr>
                <w:rFonts w:cs="Arial"/>
                <w:szCs w:val="22"/>
              </w:rPr>
            </w:pPr>
          </w:p>
        </w:tc>
        <w:tc>
          <w:tcPr>
            <w:tcW w:w="3736" w:type="dxa"/>
            <w:vAlign w:val="center"/>
          </w:tcPr>
          <w:p w:rsidR="001203CB" w:rsidRPr="00857C9D" w:rsidRDefault="001203CB" w:rsidP="003E0B2B">
            <w:pPr>
              <w:ind w:left="284"/>
              <w:rPr>
                <w:rFonts w:cs="Arial"/>
                <w:szCs w:val="22"/>
              </w:rPr>
            </w:pPr>
            <w:r>
              <w:rPr>
                <w:rFonts w:cs="Arial"/>
                <w:szCs w:val="22"/>
                <w:lang w:val="en-IE"/>
              </w:rPr>
              <w:t>P</w:t>
            </w:r>
            <w:r w:rsidRPr="006B479A">
              <w:rPr>
                <w:rFonts w:cs="Arial"/>
                <w:szCs w:val="22"/>
                <w:lang w:val="en-IE"/>
              </w:rPr>
              <w:t>utting sam</w:t>
            </w:r>
            <w:r>
              <w:rPr>
                <w:rFonts w:cs="Arial"/>
                <w:szCs w:val="22"/>
                <w:lang w:val="en-IE"/>
              </w:rPr>
              <w:t>ples up to historic events on the Laboratory Information System (LIS)</w:t>
            </w:r>
            <w:r w:rsidRPr="006B479A">
              <w:rPr>
                <w:rFonts w:cs="Arial"/>
                <w:szCs w:val="22"/>
                <w:lang w:val="en-IE"/>
              </w:rPr>
              <w:t>, may breach confidentiality.</w:t>
            </w:r>
          </w:p>
        </w:tc>
      </w:tr>
      <w:tr w:rsidR="00EB25E5" w:rsidRPr="00857C9D" w:rsidTr="003E0B2B">
        <w:tc>
          <w:tcPr>
            <w:tcW w:w="2775" w:type="dxa"/>
            <w:vAlign w:val="center"/>
          </w:tcPr>
          <w:p w:rsidR="00EB25E5" w:rsidRPr="006B479A" w:rsidRDefault="00EB25E5" w:rsidP="003E0B2B">
            <w:pPr>
              <w:rPr>
                <w:rFonts w:cs="Arial"/>
                <w:szCs w:val="22"/>
                <w:lang w:val="en-IE"/>
              </w:rPr>
            </w:pPr>
            <w:r>
              <w:rPr>
                <w:rFonts w:cs="Arial"/>
                <w:szCs w:val="22"/>
                <w:lang w:val="en-IE"/>
              </w:rPr>
              <w:t>Specimen</w:t>
            </w:r>
            <w:r w:rsidRPr="006B479A">
              <w:rPr>
                <w:rFonts w:cs="Arial"/>
                <w:lang w:val="en-IE"/>
              </w:rPr>
              <w:t xml:space="preserve"> request form </w:t>
            </w:r>
            <w:r w:rsidRPr="00D76B5B">
              <w:rPr>
                <w:rFonts w:cs="Arial"/>
                <w:lang w:val="en-IE"/>
              </w:rPr>
              <w:t xml:space="preserve">does not have a location and location cannot be </w:t>
            </w:r>
            <w:r w:rsidRPr="00D76B5B">
              <w:rPr>
                <w:rFonts w:cs="Arial"/>
                <w:lang w:val="en-IE"/>
              </w:rPr>
              <w:lastRenderedPageBreak/>
              <w:t>determined from PCN/requesting doctor</w:t>
            </w:r>
            <w:r>
              <w:rPr>
                <w:rFonts w:cs="Arial"/>
                <w:lang w:val="en-IE"/>
              </w:rPr>
              <w:t>.</w:t>
            </w:r>
          </w:p>
        </w:tc>
        <w:tc>
          <w:tcPr>
            <w:tcW w:w="2954" w:type="dxa"/>
            <w:vAlign w:val="center"/>
          </w:tcPr>
          <w:p w:rsidR="003E0B2B" w:rsidRPr="009B7571" w:rsidRDefault="00EB25E5" w:rsidP="003E0B2B">
            <w:pPr>
              <w:rPr>
                <w:rFonts w:cs="Arial"/>
                <w:lang w:val="en-IE"/>
              </w:rPr>
            </w:pPr>
            <w:r w:rsidRPr="006B479A">
              <w:rPr>
                <w:rFonts w:cs="Arial"/>
                <w:szCs w:val="22"/>
              </w:rPr>
              <w:lastRenderedPageBreak/>
              <w:t>Specimen not processed. Rejected with following comment</w:t>
            </w:r>
            <w:r w:rsidRPr="006B479A">
              <w:rPr>
                <w:rFonts w:cs="Arial"/>
                <w:b/>
                <w:lang w:val="en-IE"/>
              </w:rPr>
              <w:t xml:space="preserve"> </w:t>
            </w:r>
            <w:r w:rsidRPr="006B479A">
              <w:rPr>
                <w:rFonts w:cs="Arial"/>
                <w:lang w:val="en-IE"/>
              </w:rPr>
              <w:t xml:space="preserve">‘’No patient location details given on </w:t>
            </w:r>
            <w:r w:rsidRPr="006B479A">
              <w:rPr>
                <w:rFonts w:cs="Arial"/>
                <w:lang w:val="en-IE"/>
              </w:rPr>
              <w:lastRenderedPageBreak/>
              <w:t>form. Specimen not processed.</w:t>
            </w:r>
          </w:p>
        </w:tc>
        <w:tc>
          <w:tcPr>
            <w:tcW w:w="2139" w:type="dxa"/>
          </w:tcPr>
          <w:p w:rsidR="00EB25E5" w:rsidRPr="00857C9D" w:rsidRDefault="00EB25E5" w:rsidP="009055B6">
            <w:pPr>
              <w:rPr>
                <w:rFonts w:cs="Arial"/>
                <w:szCs w:val="22"/>
              </w:rPr>
            </w:pPr>
          </w:p>
        </w:tc>
        <w:tc>
          <w:tcPr>
            <w:tcW w:w="3736" w:type="dxa"/>
            <w:vAlign w:val="center"/>
          </w:tcPr>
          <w:p w:rsidR="00EB25E5" w:rsidRDefault="00EB25E5" w:rsidP="003E0B2B">
            <w:pPr>
              <w:ind w:left="284"/>
              <w:rPr>
                <w:rFonts w:cs="Arial"/>
                <w:szCs w:val="22"/>
                <w:lang w:val="en-IE"/>
              </w:rPr>
            </w:pPr>
            <w:r>
              <w:rPr>
                <w:rFonts w:cs="Arial"/>
                <w:szCs w:val="22"/>
                <w:lang w:val="en-IE"/>
              </w:rPr>
              <w:t>P</w:t>
            </w:r>
            <w:r w:rsidRPr="006B479A">
              <w:rPr>
                <w:rFonts w:cs="Arial"/>
                <w:szCs w:val="22"/>
                <w:lang w:val="en-IE"/>
              </w:rPr>
              <w:t>utting sam</w:t>
            </w:r>
            <w:r>
              <w:rPr>
                <w:rFonts w:cs="Arial"/>
                <w:szCs w:val="22"/>
                <w:lang w:val="en-IE"/>
              </w:rPr>
              <w:t>ples up to historic events on the Laboratory Information System (LIS)</w:t>
            </w:r>
            <w:r w:rsidRPr="006B479A">
              <w:rPr>
                <w:rFonts w:cs="Arial"/>
                <w:szCs w:val="22"/>
                <w:lang w:val="en-IE"/>
              </w:rPr>
              <w:t>, may breach confidentiality.</w:t>
            </w:r>
          </w:p>
        </w:tc>
      </w:tr>
      <w:tr w:rsidR="003F3168" w:rsidRPr="00857C9D">
        <w:tc>
          <w:tcPr>
            <w:tcW w:w="2775" w:type="dxa"/>
          </w:tcPr>
          <w:p w:rsidR="003F3168" w:rsidRPr="00857C9D" w:rsidRDefault="003F3168" w:rsidP="009055B6">
            <w:pPr>
              <w:rPr>
                <w:rFonts w:cs="Arial"/>
                <w:b/>
                <w:szCs w:val="22"/>
              </w:rPr>
            </w:pPr>
          </w:p>
          <w:p w:rsidR="003F3168" w:rsidRPr="00857C9D" w:rsidRDefault="003F3168" w:rsidP="009055B6">
            <w:pPr>
              <w:rPr>
                <w:rFonts w:cs="Arial"/>
                <w:b/>
                <w:szCs w:val="22"/>
              </w:rPr>
            </w:pPr>
            <w:r w:rsidRPr="00857C9D">
              <w:rPr>
                <w:rFonts w:cs="Arial"/>
                <w:b/>
                <w:szCs w:val="22"/>
              </w:rPr>
              <w:t xml:space="preserve">Old Samples: </w:t>
            </w:r>
          </w:p>
          <w:p w:rsidR="003F3168" w:rsidRPr="00857C9D" w:rsidRDefault="003F3168" w:rsidP="009055B6">
            <w:pPr>
              <w:rPr>
                <w:rFonts w:cs="Arial"/>
                <w:b/>
                <w:szCs w:val="22"/>
              </w:rPr>
            </w:pPr>
          </w:p>
          <w:p w:rsidR="003F3168" w:rsidRPr="00857C9D" w:rsidRDefault="003F3168" w:rsidP="009055B6">
            <w:pPr>
              <w:rPr>
                <w:rFonts w:cs="Arial"/>
                <w:szCs w:val="22"/>
              </w:rPr>
            </w:pPr>
            <w:r w:rsidRPr="00857C9D">
              <w:rPr>
                <w:rFonts w:cs="Arial"/>
                <w:szCs w:val="22"/>
              </w:rPr>
              <w:t>Samples &gt;48 hours old</w:t>
            </w:r>
          </w:p>
          <w:p w:rsidR="003F3168" w:rsidRPr="00857C9D" w:rsidRDefault="003F3168" w:rsidP="009055B6">
            <w:pPr>
              <w:rPr>
                <w:rFonts w:cs="Arial"/>
                <w:szCs w:val="22"/>
              </w:rPr>
            </w:pPr>
          </w:p>
          <w:p w:rsidR="003F3168" w:rsidRPr="00857C9D" w:rsidRDefault="003F3168" w:rsidP="009055B6">
            <w:pPr>
              <w:rPr>
                <w:rFonts w:cs="Arial"/>
                <w:szCs w:val="22"/>
                <w:u w:val="single"/>
              </w:rPr>
            </w:pPr>
            <w:r w:rsidRPr="00857C9D">
              <w:rPr>
                <w:rFonts w:cs="Arial"/>
                <w:szCs w:val="22"/>
                <w:u w:val="single"/>
              </w:rPr>
              <w:t>Or</w:t>
            </w:r>
          </w:p>
          <w:p w:rsidR="003F3168" w:rsidRPr="00857C9D" w:rsidRDefault="003F3168" w:rsidP="009055B6">
            <w:pPr>
              <w:rPr>
                <w:rFonts w:cs="Arial"/>
                <w:szCs w:val="22"/>
              </w:rPr>
            </w:pPr>
          </w:p>
          <w:p w:rsidR="003F3168" w:rsidRPr="00857C9D" w:rsidRDefault="003F3168" w:rsidP="009055B6">
            <w:pPr>
              <w:rPr>
                <w:rFonts w:cs="Arial"/>
                <w:b/>
                <w:szCs w:val="22"/>
              </w:rPr>
            </w:pPr>
            <w:r w:rsidRPr="00857C9D">
              <w:rPr>
                <w:rFonts w:cs="Arial"/>
                <w:szCs w:val="22"/>
              </w:rPr>
              <w:t>Date of collection not stated on request form or sample</w:t>
            </w:r>
          </w:p>
        </w:tc>
        <w:tc>
          <w:tcPr>
            <w:tcW w:w="2954" w:type="dxa"/>
          </w:tcPr>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i/>
                <w:szCs w:val="22"/>
              </w:rPr>
            </w:pPr>
            <w:r w:rsidRPr="00857C9D">
              <w:rPr>
                <w:rFonts w:cs="Arial"/>
                <w:szCs w:val="22"/>
              </w:rPr>
              <w:t>Such samples will not be processed. Samples will be rejected with the comment: “</w:t>
            </w:r>
            <w:r w:rsidRPr="00857C9D">
              <w:rPr>
                <w:rFonts w:cs="Arial"/>
                <w:i/>
                <w:szCs w:val="22"/>
              </w:rPr>
              <w:t xml:space="preserve">Specimen &gt;48 hours old. Unsuitable for analysis. </w:t>
            </w:r>
          </w:p>
          <w:p w:rsidR="003F3168" w:rsidRPr="00857C9D" w:rsidRDefault="003F3168" w:rsidP="009055B6">
            <w:pPr>
              <w:rPr>
                <w:rFonts w:cs="Arial"/>
                <w:i/>
                <w:szCs w:val="22"/>
              </w:rPr>
            </w:pPr>
          </w:p>
          <w:p w:rsidR="003F3168" w:rsidRPr="00857C9D" w:rsidRDefault="003F3168" w:rsidP="009055B6">
            <w:pPr>
              <w:rPr>
                <w:rFonts w:cs="Arial"/>
                <w:szCs w:val="22"/>
              </w:rPr>
            </w:pPr>
            <w:r w:rsidRPr="00857C9D">
              <w:rPr>
                <w:rFonts w:cs="Arial"/>
                <w:i/>
                <w:szCs w:val="22"/>
              </w:rPr>
              <w:t>According to best practice, specimens should be transported and processed as soon as possible. Delays of &gt;48 hours are undesirable and may yield false negative or misleading results. Advise repeat specimen if clinically indicated</w:t>
            </w:r>
            <w:r w:rsidRPr="00857C9D">
              <w:rPr>
                <w:rFonts w:cs="Arial"/>
                <w:szCs w:val="22"/>
              </w:rPr>
              <w:t>.”</w:t>
            </w:r>
          </w:p>
          <w:p w:rsidR="003F3168" w:rsidRPr="00857C9D" w:rsidRDefault="003F3168" w:rsidP="009055B6">
            <w:pPr>
              <w:rPr>
                <w:rFonts w:cs="Arial"/>
                <w:szCs w:val="22"/>
              </w:rPr>
            </w:pPr>
          </w:p>
          <w:p w:rsidR="003F3168" w:rsidRPr="00857C9D" w:rsidRDefault="003F3168" w:rsidP="009055B6">
            <w:pPr>
              <w:rPr>
                <w:rFonts w:cs="Arial"/>
                <w:szCs w:val="22"/>
              </w:rPr>
            </w:pPr>
          </w:p>
        </w:tc>
        <w:tc>
          <w:tcPr>
            <w:tcW w:w="2139" w:type="dxa"/>
          </w:tcPr>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7F2FA8">
            <w:pPr>
              <w:numPr>
                <w:ilvl w:val="0"/>
                <w:numId w:val="54"/>
              </w:numPr>
              <w:rPr>
                <w:rFonts w:cs="Arial"/>
                <w:szCs w:val="22"/>
              </w:rPr>
            </w:pPr>
            <w:r w:rsidRPr="00857C9D">
              <w:rPr>
                <w:rFonts w:cs="Arial"/>
                <w:szCs w:val="22"/>
              </w:rPr>
              <w:t>Faeces</w:t>
            </w:r>
          </w:p>
        </w:tc>
        <w:tc>
          <w:tcPr>
            <w:tcW w:w="3736" w:type="dxa"/>
          </w:tcPr>
          <w:p w:rsidR="003F3168" w:rsidRPr="00857C9D" w:rsidRDefault="003F3168" w:rsidP="00857C9D">
            <w:pPr>
              <w:ind w:left="284"/>
              <w:rPr>
                <w:rFonts w:cs="Arial"/>
                <w:szCs w:val="22"/>
              </w:rPr>
            </w:pPr>
          </w:p>
          <w:p w:rsidR="003F3168" w:rsidRPr="00857C9D" w:rsidRDefault="003F3168" w:rsidP="00857C9D">
            <w:pPr>
              <w:ind w:left="284"/>
              <w:rPr>
                <w:rFonts w:cs="Arial"/>
                <w:szCs w:val="22"/>
              </w:rPr>
            </w:pPr>
          </w:p>
          <w:p w:rsidR="003F3168" w:rsidRPr="00857C9D" w:rsidRDefault="003F3168" w:rsidP="00857C9D">
            <w:pPr>
              <w:ind w:left="284"/>
              <w:rPr>
                <w:rFonts w:cs="Arial"/>
                <w:szCs w:val="22"/>
              </w:rPr>
            </w:pPr>
          </w:p>
          <w:p w:rsidR="003F3168" w:rsidRPr="00857C9D" w:rsidRDefault="003F3168" w:rsidP="009055B6">
            <w:pPr>
              <w:rPr>
                <w:rFonts w:cs="Arial"/>
                <w:szCs w:val="22"/>
              </w:rPr>
            </w:pPr>
            <w:r w:rsidRPr="00857C9D">
              <w:rPr>
                <w:rFonts w:cs="Arial"/>
                <w:szCs w:val="22"/>
              </w:rPr>
              <w:t>At this stage target organisms may not have survived and processing such samples may yield false negative or misleading results.</w:t>
            </w: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Inappropriate antibiotic therapy can result from working up poor quality samples.</w:t>
            </w: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No information available regarding storage or transport conditions prior to submission to laboratory.</w:t>
            </w:r>
          </w:p>
        </w:tc>
      </w:tr>
      <w:tr w:rsidR="003F3168" w:rsidRPr="00857C9D">
        <w:trPr>
          <w:trHeight w:val="80"/>
        </w:trPr>
        <w:tc>
          <w:tcPr>
            <w:tcW w:w="2775" w:type="dxa"/>
          </w:tcPr>
          <w:p w:rsidR="003F3168" w:rsidRPr="00857C9D" w:rsidRDefault="003F3168" w:rsidP="00857C9D">
            <w:pPr>
              <w:pStyle w:val="BodyText"/>
              <w:tabs>
                <w:tab w:val="left" w:pos="-720"/>
              </w:tabs>
              <w:spacing w:before="120" w:after="120"/>
              <w:rPr>
                <w:b/>
                <w:szCs w:val="22"/>
              </w:rPr>
            </w:pPr>
            <w:r w:rsidRPr="00857C9D">
              <w:rPr>
                <w:b/>
                <w:szCs w:val="22"/>
              </w:rPr>
              <w:t>Sample Quality/Quantity:</w:t>
            </w:r>
          </w:p>
          <w:p w:rsidR="003F3168" w:rsidRPr="00857C9D" w:rsidRDefault="003F3168" w:rsidP="00857C9D">
            <w:pPr>
              <w:pStyle w:val="BodyText"/>
              <w:tabs>
                <w:tab w:val="left" w:pos="-720"/>
              </w:tabs>
              <w:spacing w:before="120" w:after="120"/>
              <w:rPr>
                <w:szCs w:val="22"/>
              </w:rPr>
            </w:pPr>
            <w:r w:rsidRPr="00857C9D">
              <w:rPr>
                <w:szCs w:val="22"/>
              </w:rPr>
              <w:t>Specimens submitted in a non-sterile or an incorrect container/swab.</w:t>
            </w:r>
          </w:p>
          <w:p w:rsidR="003F3168" w:rsidRPr="00857C9D" w:rsidRDefault="003F3168" w:rsidP="00857C9D">
            <w:pPr>
              <w:pStyle w:val="BodyText"/>
              <w:tabs>
                <w:tab w:val="left" w:pos="-720"/>
              </w:tabs>
              <w:spacing w:before="120" w:after="120"/>
              <w:rPr>
                <w:szCs w:val="22"/>
              </w:rPr>
            </w:pPr>
          </w:p>
          <w:p w:rsidR="003F3168" w:rsidRPr="00857C9D" w:rsidRDefault="003F3168" w:rsidP="00857C9D">
            <w:pPr>
              <w:pStyle w:val="BodyText"/>
              <w:tabs>
                <w:tab w:val="left" w:pos="-720"/>
              </w:tabs>
              <w:spacing w:before="120" w:after="120"/>
              <w:rPr>
                <w:szCs w:val="22"/>
              </w:rPr>
            </w:pPr>
          </w:p>
          <w:p w:rsidR="003F3168" w:rsidRPr="00857C9D" w:rsidRDefault="003F3168" w:rsidP="00857C9D">
            <w:pPr>
              <w:pStyle w:val="BodyText"/>
              <w:tabs>
                <w:tab w:val="left" w:pos="-720"/>
              </w:tabs>
              <w:spacing w:before="120" w:after="120"/>
              <w:rPr>
                <w:szCs w:val="22"/>
              </w:rPr>
            </w:pPr>
          </w:p>
          <w:p w:rsidR="003F3168" w:rsidRPr="00857C9D" w:rsidRDefault="003F3168" w:rsidP="00857C9D">
            <w:pPr>
              <w:pStyle w:val="BodyText"/>
              <w:tabs>
                <w:tab w:val="left" w:pos="-720"/>
              </w:tabs>
              <w:spacing w:before="120" w:after="120"/>
              <w:rPr>
                <w:szCs w:val="22"/>
              </w:rPr>
            </w:pPr>
            <w:r w:rsidRPr="00857C9D">
              <w:rPr>
                <w:szCs w:val="22"/>
              </w:rPr>
              <w:t>Leaking Sample</w:t>
            </w:r>
          </w:p>
          <w:p w:rsidR="003F3168" w:rsidRPr="00857C9D" w:rsidRDefault="003F3168" w:rsidP="00857C9D">
            <w:pPr>
              <w:pStyle w:val="BodyText"/>
              <w:tabs>
                <w:tab w:val="left" w:pos="-720"/>
              </w:tabs>
              <w:spacing w:before="120" w:after="120"/>
              <w:rPr>
                <w:szCs w:val="22"/>
              </w:rPr>
            </w:pPr>
          </w:p>
          <w:p w:rsidR="003F3168" w:rsidRPr="00857C9D" w:rsidRDefault="003F3168" w:rsidP="00857C9D">
            <w:pPr>
              <w:pStyle w:val="BodyText"/>
              <w:tabs>
                <w:tab w:val="left" w:pos="-720"/>
              </w:tabs>
              <w:spacing w:before="120" w:after="120"/>
              <w:rPr>
                <w:szCs w:val="22"/>
              </w:rPr>
            </w:pPr>
          </w:p>
          <w:p w:rsidR="003F3168" w:rsidRPr="00857C9D" w:rsidRDefault="003F3168" w:rsidP="00857C9D">
            <w:pPr>
              <w:pStyle w:val="BodyText"/>
              <w:tabs>
                <w:tab w:val="left" w:pos="-720"/>
              </w:tabs>
              <w:spacing w:before="120" w:after="120"/>
              <w:rPr>
                <w:szCs w:val="22"/>
              </w:rPr>
            </w:pPr>
          </w:p>
          <w:p w:rsidR="003F3168" w:rsidRPr="00857C9D" w:rsidRDefault="003F3168" w:rsidP="00857C9D">
            <w:pPr>
              <w:pStyle w:val="BodyText"/>
              <w:tabs>
                <w:tab w:val="left" w:pos="-720"/>
              </w:tabs>
              <w:spacing w:before="120" w:after="120"/>
              <w:rPr>
                <w:szCs w:val="22"/>
              </w:rPr>
            </w:pPr>
            <w:r w:rsidRPr="00857C9D">
              <w:rPr>
                <w:szCs w:val="22"/>
              </w:rPr>
              <w:t>Insufficient specimen received.</w:t>
            </w:r>
          </w:p>
          <w:p w:rsidR="003F3168" w:rsidRPr="00857C9D" w:rsidRDefault="003F3168" w:rsidP="00857C9D">
            <w:pPr>
              <w:pStyle w:val="BodyText"/>
              <w:tabs>
                <w:tab w:val="left" w:pos="-720"/>
              </w:tabs>
              <w:spacing w:before="120" w:after="120"/>
              <w:rPr>
                <w:szCs w:val="22"/>
              </w:rPr>
            </w:pPr>
          </w:p>
        </w:tc>
        <w:tc>
          <w:tcPr>
            <w:tcW w:w="2954" w:type="dxa"/>
          </w:tcPr>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 xml:space="preserve">Sample not processed. Report issued with comment, specimen received in a </w:t>
            </w:r>
            <w:r w:rsidRPr="00857C9D">
              <w:rPr>
                <w:rFonts w:cs="Arial"/>
                <w:szCs w:val="22"/>
                <w:lang w:val="en-GB"/>
              </w:rPr>
              <w:t>non standard non sterile container.</w:t>
            </w: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 xml:space="preserve">Sample not processed. Report issued with comment, </w:t>
            </w:r>
            <w:r w:rsidRPr="00857C9D">
              <w:rPr>
                <w:rFonts w:cs="Arial"/>
                <w:szCs w:val="22"/>
                <w:lang w:val="en-IE"/>
              </w:rPr>
              <w:t>Leaking sample received unsuitable for analysis.</w:t>
            </w: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Sample not processed. Report issued with comment,</w:t>
            </w:r>
            <w:r w:rsidRPr="00857C9D">
              <w:rPr>
                <w:rFonts w:cs="Arial"/>
                <w:szCs w:val="22"/>
                <w:lang w:val="en-IE"/>
              </w:rPr>
              <w:t xml:space="preserve"> Insufficient specimen for analysis or Small amount of specimen received, dried onto a </w:t>
            </w:r>
            <w:r w:rsidRPr="00857C9D">
              <w:rPr>
                <w:rFonts w:cs="Arial"/>
                <w:szCs w:val="22"/>
                <w:lang w:val="en-IE"/>
              </w:rPr>
              <w:lastRenderedPageBreak/>
              <w:t xml:space="preserve">sample stick. </w:t>
            </w:r>
            <w:r w:rsidR="00967D2F" w:rsidRPr="00857C9D">
              <w:rPr>
                <w:rFonts w:cs="Arial"/>
                <w:szCs w:val="22"/>
                <w:lang w:val="fr-FR"/>
              </w:rPr>
              <w:t>Insituable</w:t>
            </w:r>
            <w:r w:rsidRPr="00857C9D">
              <w:rPr>
                <w:rFonts w:cs="Arial"/>
                <w:szCs w:val="22"/>
                <w:lang w:val="fr-FR"/>
              </w:rPr>
              <w:t xml:space="preserve"> for </w:t>
            </w:r>
            <w:r w:rsidR="00967D2F" w:rsidRPr="00857C9D">
              <w:rPr>
                <w:rFonts w:cs="Arial"/>
                <w:szCs w:val="22"/>
                <w:lang w:val="fr-FR"/>
              </w:rPr>
              <w:t>analysais</w:t>
            </w:r>
          </w:p>
          <w:p w:rsidR="009D6ADA" w:rsidRPr="00857C9D" w:rsidRDefault="009D6ADA" w:rsidP="009055B6">
            <w:pPr>
              <w:rPr>
                <w:rFonts w:cs="Arial"/>
                <w:szCs w:val="22"/>
              </w:rPr>
            </w:pPr>
          </w:p>
        </w:tc>
        <w:tc>
          <w:tcPr>
            <w:tcW w:w="2139" w:type="dxa"/>
          </w:tcPr>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Unrepeatable samples (Samples may be processed with a suitable comment appended to the report)</w:t>
            </w: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N/A</w:t>
            </w: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N/A</w:t>
            </w: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tc>
        <w:tc>
          <w:tcPr>
            <w:tcW w:w="3736" w:type="dxa"/>
          </w:tcPr>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 xml:space="preserve">A non-sterile container may lead to a contaminated sample and misleading results. </w:t>
            </w: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A leaking container may lead to a contaminated sample and misleading results.</w:t>
            </w: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N/A</w:t>
            </w:r>
          </w:p>
        </w:tc>
      </w:tr>
      <w:tr w:rsidR="003F3168" w:rsidRPr="00857C9D" w:rsidTr="003E0B2B">
        <w:tc>
          <w:tcPr>
            <w:tcW w:w="2775" w:type="dxa"/>
            <w:vAlign w:val="center"/>
          </w:tcPr>
          <w:p w:rsidR="003F3168" w:rsidRPr="00857C9D" w:rsidRDefault="003F3168" w:rsidP="003E0B2B">
            <w:pPr>
              <w:rPr>
                <w:rFonts w:cs="Arial"/>
                <w:b/>
                <w:szCs w:val="22"/>
              </w:rPr>
            </w:pPr>
          </w:p>
          <w:p w:rsidR="003F3168" w:rsidRPr="00857C9D" w:rsidRDefault="003F3168" w:rsidP="003E0B2B">
            <w:pPr>
              <w:rPr>
                <w:rFonts w:cs="Arial"/>
                <w:b/>
                <w:szCs w:val="22"/>
              </w:rPr>
            </w:pPr>
            <w:r w:rsidRPr="00857C9D">
              <w:rPr>
                <w:rFonts w:cs="Arial"/>
                <w:b/>
                <w:szCs w:val="22"/>
              </w:rPr>
              <w:t>Urines:</w:t>
            </w:r>
          </w:p>
          <w:p w:rsidR="003F3168" w:rsidRPr="00857C9D" w:rsidRDefault="003F3168" w:rsidP="003E0B2B">
            <w:pPr>
              <w:rPr>
                <w:rFonts w:cs="Arial"/>
                <w:szCs w:val="22"/>
              </w:rPr>
            </w:pPr>
            <w:r w:rsidRPr="00857C9D">
              <w:rPr>
                <w:rFonts w:cs="Arial"/>
                <w:szCs w:val="22"/>
              </w:rPr>
              <w:t>Catheter specimen urines (CSU)</w:t>
            </w:r>
          </w:p>
          <w:p w:rsidR="003F3168" w:rsidRPr="00857C9D" w:rsidRDefault="003F3168" w:rsidP="003E0B2B">
            <w:pPr>
              <w:rPr>
                <w:rFonts w:cs="Arial"/>
                <w:szCs w:val="22"/>
              </w:rPr>
            </w:pPr>
          </w:p>
        </w:tc>
        <w:tc>
          <w:tcPr>
            <w:tcW w:w="2954" w:type="dxa"/>
            <w:vAlign w:val="center"/>
          </w:tcPr>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Unless clinical details on accompanying request form imply systemic infection e.g. pyrexia, sepsis, rigors, vomiting, unwell, pt on IV antibiotics etc samples will not be processed. A report will be issued with the comment “</w:t>
            </w:r>
            <w:r w:rsidRPr="00857C9D">
              <w:rPr>
                <w:rFonts w:cs="Arial"/>
                <w:i/>
                <w:szCs w:val="22"/>
              </w:rPr>
              <w:t xml:space="preserve">Clinical details inadequate. Catheter specimen urines will only be processed if clinical details imply systemic infection. </w:t>
            </w:r>
            <w:r w:rsidR="003E0B2B" w:rsidRPr="00857C9D">
              <w:rPr>
                <w:rFonts w:cs="Arial"/>
                <w:i/>
                <w:szCs w:val="22"/>
              </w:rPr>
              <w:t>Advice</w:t>
            </w:r>
            <w:r w:rsidRPr="00857C9D">
              <w:rPr>
                <w:rFonts w:cs="Arial"/>
                <w:i/>
                <w:szCs w:val="22"/>
              </w:rPr>
              <w:t xml:space="preserve"> repeat specimen if clinically indicated</w:t>
            </w:r>
            <w:r w:rsidRPr="00857C9D">
              <w:rPr>
                <w:rFonts w:cs="Arial"/>
                <w:szCs w:val="22"/>
              </w:rPr>
              <w:t>.”</w:t>
            </w:r>
          </w:p>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p>
        </w:tc>
        <w:tc>
          <w:tcPr>
            <w:tcW w:w="2139" w:type="dxa"/>
          </w:tcPr>
          <w:p w:rsidR="003F3168" w:rsidRPr="00857C9D" w:rsidRDefault="003F3168" w:rsidP="009055B6">
            <w:pPr>
              <w:rPr>
                <w:rFonts w:cs="Arial"/>
                <w:szCs w:val="22"/>
              </w:rPr>
            </w:pPr>
            <w:r w:rsidRPr="00857C9D">
              <w:rPr>
                <w:rFonts w:cs="Arial"/>
                <w:szCs w:val="22"/>
              </w:rPr>
              <w:t>.</w:t>
            </w:r>
          </w:p>
          <w:p w:rsidR="003F3168" w:rsidRPr="00857C9D" w:rsidRDefault="003F3168" w:rsidP="00B74E6C">
            <w:pPr>
              <w:rPr>
                <w:rFonts w:cs="Arial"/>
                <w:szCs w:val="22"/>
              </w:rPr>
            </w:pPr>
          </w:p>
          <w:p w:rsidR="003F3168" w:rsidRPr="00857C9D" w:rsidRDefault="003F3168" w:rsidP="007F2FA8">
            <w:pPr>
              <w:numPr>
                <w:ilvl w:val="0"/>
                <w:numId w:val="53"/>
              </w:numPr>
              <w:rPr>
                <w:rFonts w:cs="Arial"/>
                <w:szCs w:val="22"/>
              </w:rPr>
            </w:pPr>
            <w:r w:rsidRPr="00857C9D">
              <w:rPr>
                <w:rFonts w:cs="Arial"/>
                <w:szCs w:val="22"/>
              </w:rPr>
              <w:t>ICU/NICU/RDU</w:t>
            </w:r>
          </w:p>
          <w:p w:rsidR="003F3168" w:rsidRPr="00857C9D" w:rsidRDefault="003F3168" w:rsidP="007F2FA8">
            <w:pPr>
              <w:numPr>
                <w:ilvl w:val="0"/>
                <w:numId w:val="53"/>
              </w:numPr>
              <w:rPr>
                <w:rFonts w:cs="Arial"/>
                <w:szCs w:val="22"/>
              </w:rPr>
            </w:pPr>
            <w:r w:rsidRPr="00857C9D">
              <w:rPr>
                <w:rFonts w:cs="Arial"/>
                <w:szCs w:val="22"/>
              </w:rPr>
              <w:t>Haem/Onc</w:t>
            </w:r>
          </w:p>
          <w:p w:rsidR="003F3168" w:rsidRPr="00857C9D" w:rsidRDefault="003F3168" w:rsidP="007F2FA8">
            <w:pPr>
              <w:numPr>
                <w:ilvl w:val="0"/>
                <w:numId w:val="53"/>
              </w:numPr>
              <w:rPr>
                <w:rFonts w:cs="Arial"/>
                <w:szCs w:val="22"/>
              </w:rPr>
            </w:pPr>
            <w:r w:rsidRPr="00857C9D">
              <w:rPr>
                <w:rFonts w:cs="Arial"/>
                <w:szCs w:val="22"/>
              </w:rPr>
              <w:t>Diabetic patients</w:t>
            </w:r>
          </w:p>
          <w:p w:rsidR="003F3168" w:rsidRPr="00857C9D" w:rsidRDefault="003F3168" w:rsidP="007F2FA8">
            <w:pPr>
              <w:numPr>
                <w:ilvl w:val="0"/>
                <w:numId w:val="53"/>
              </w:numPr>
              <w:rPr>
                <w:rFonts w:cs="Arial"/>
                <w:szCs w:val="22"/>
              </w:rPr>
            </w:pPr>
            <w:r w:rsidRPr="00857C9D">
              <w:rPr>
                <w:rFonts w:cs="Arial"/>
                <w:szCs w:val="22"/>
              </w:rPr>
              <w:t>Known MRSA positive patients/MRSA screening</w:t>
            </w:r>
          </w:p>
          <w:p w:rsidR="003F3168" w:rsidRPr="00857C9D" w:rsidRDefault="003F3168" w:rsidP="007F2FA8">
            <w:pPr>
              <w:numPr>
                <w:ilvl w:val="0"/>
                <w:numId w:val="53"/>
              </w:numPr>
              <w:rPr>
                <w:rFonts w:cs="Arial"/>
                <w:szCs w:val="22"/>
              </w:rPr>
            </w:pPr>
            <w:r w:rsidRPr="00857C9D">
              <w:rPr>
                <w:rFonts w:cs="Arial"/>
                <w:szCs w:val="22"/>
              </w:rPr>
              <w:t>If Catheter was just used to obtain sample i.e. is not a long term indwelling catheter e.g. urinary retention.</w:t>
            </w:r>
          </w:p>
          <w:p w:rsidR="003F3168" w:rsidRPr="00857C9D" w:rsidRDefault="003F3168" w:rsidP="007F2FA8">
            <w:pPr>
              <w:numPr>
                <w:ilvl w:val="0"/>
                <w:numId w:val="53"/>
              </w:numPr>
              <w:rPr>
                <w:rFonts w:cs="Arial"/>
                <w:szCs w:val="22"/>
              </w:rPr>
            </w:pPr>
            <w:r w:rsidRPr="00857C9D">
              <w:rPr>
                <w:rFonts w:cs="Arial"/>
                <w:szCs w:val="22"/>
              </w:rPr>
              <w:t>Suprapubic catheters</w:t>
            </w:r>
          </w:p>
          <w:p w:rsidR="003F3168" w:rsidRPr="00857C9D" w:rsidRDefault="003F3168" w:rsidP="007F2FA8">
            <w:pPr>
              <w:numPr>
                <w:ilvl w:val="0"/>
                <w:numId w:val="53"/>
              </w:numPr>
              <w:rPr>
                <w:rFonts w:cs="Arial"/>
                <w:szCs w:val="22"/>
              </w:rPr>
            </w:pPr>
            <w:r w:rsidRPr="00857C9D">
              <w:rPr>
                <w:rFonts w:cs="Arial"/>
                <w:szCs w:val="22"/>
              </w:rPr>
              <w:t>Pre-op samples.</w:t>
            </w:r>
          </w:p>
        </w:tc>
        <w:tc>
          <w:tcPr>
            <w:tcW w:w="3736" w:type="dxa"/>
          </w:tcPr>
          <w:p w:rsidR="003F3168" w:rsidRPr="00857C9D" w:rsidRDefault="003F3168" w:rsidP="009055B6">
            <w:pPr>
              <w:rPr>
                <w:rFonts w:cs="Arial"/>
                <w:szCs w:val="22"/>
              </w:rPr>
            </w:pP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 xml:space="preserve">Catheter associated bacteriuria is usually asymptomatic and is not synonymous with clinically significant infection. </w:t>
            </w:r>
          </w:p>
          <w:p w:rsidR="003F3168" w:rsidRPr="00857C9D" w:rsidRDefault="003F3168" w:rsidP="009055B6">
            <w:pPr>
              <w:rPr>
                <w:rFonts w:cs="Arial"/>
                <w:szCs w:val="22"/>
              </w:rPr>
            </w:pPr>
          </w:p>
          <w:p w:rsidR="003F3168" w:rsidRPr="00857C9D" w:rsidRDefault="003F3168" w:rsidP="009055B6">
            <w:pPr>
              <w:rPr>
                <w:rFonts w:cs="Arial"/>
                <w:szCs w:val="22"/>
              </w:rPr>
            </w:pPr>
            <w:r w:rsidRPr="00857C9D">
              <w:rPr>
                <w:rFonts w:cs="Arial"/>
                <w:szCs w:val="22"/>
              </w:rPr>
              <w:t>Submissions of CSU samples are relevant only in cases of systemic infection or for MRSA screening.</w:t>
            </w:r>
          </w:p>
        </w:tc>
      </w:tr>
      <w:tr w:rsidR="002A07B0" w:rsidRPr="00857C9D" w:rsidTr="003E0B2B">
        <w:tc>
          <w:tcPr>
            <w:tcW w:w="2775" w:type="dxa"/>
            <w:vAlign w:val="center"/>
          </w:tcPr>
          <w:p w:rsidR="002A07B0" w:rsidRPr="006B479A" w:rsidRDefault="002A07B0" w:rsidP="003E0B2B">
            <w:pPr>
              <w:rPr>
                <w:rFonts w:cs="Arial"/>
                <w:b/>
                <w:szCs w:val="22"/>
              </w:rPr>
            </w:pPr>
            <w:r w:rsidRPr="006B479A">
              <w:rPr>
                <w:rFonts w:cs="Arial"/>
                <w:b/>
                <w:szCs w:val="22"/>
              </w:rPr>
              <w:t>Urinary catheter received</w:t>
            </w:r>
          </w:p>
          <w:p w:rsidR="002A07B0" w:rsidRPr="00857C9D" w:rsidRDefault="002A07B0" w:rsidP="003E0B2B">
            <w:pPr>
              <w:rPr>
                <w:rFonts w:cs="Arial"/>
                <w:b/>
                <w:szCs w:val="22"/>
              </w:rPr>
            </w:pPr>
          </w:p>
        </w:tc>
        <w:tc>
          <w:tcPr>
            <w:tcW w:w="2954" w:type="dxa"/>
            <w:vAlign w:val="center"/>
          </w:tcPr>
          <w:p w:rsidR="002A07B0" w:rsidRPr="006B479A" w:rsidRDefault="002A07B0" w:rsidP="002A07B0">
            <w:pPr>
              <w:rPr>
                <w:rFonts w:cs="Arial"/>
                <w:i/>
                <w:szCs w:val="22"/>
              </w:rPr>
            </w:pPr>
            <w:r w:rsidRPr="006B479A">
              <w:rPr>
                <w:rFonts w:cs="Arial"/>
                <w:szCs w:val="22"/>
              </w:rPr>
              <w:t>Sample not cultured. A report will be issued with a comment stating ‘</w:t>
            </w:r>
            <w:r w:rsidRPr="006B479A">
              <w:rPr>
                <w:rFonts w:cs="Arial"/>
                <w:i/>
                <w:szCs w:val="22"/>
              </w:rPr>
              <w:t>’Urinary catheter tip received. Unsuitable for culture’’</w:t>
            </w:r>
          </w:p>
          <w:p w:rsidR="002A07B0" w:rsidRPr="00857C9D" w:rsidRDefault="002A07B0" w:rsidP="009055B6">
            <w:pPr>
              <w:rPr>
                <w:rFonts w:cs="Arial"/>
                <w:szCs w:val="22"/>
              </w:rPr>
            </w:pPr>
          </w:p>
        </w:tc>
        <w:tc>
          <w:tcPr>
            <w:tcW w:w="2139" w:type="dxa"/>
          </w:tcPr>
          <w:p w:rsidR="002A07B0" w:rsidRPr="00857C9D" w:rsidRDefault="002A07B0" w:rsidP="009055B6">
            <w:pPr>
              <w:rPr>
                <w:rFonts w:cs="Arial"/>
                <w:szCs w:val="22"/>
              </w:rPr>
            </w:pPr>
          </w:p>
        </w:tc>
        <w:tc>
          <w:tcPr>
            <w:tcW w:w="3736" w:type="dxa"/>
          </w:tcPr>
          <w:p w:rsidR="002A07B0" w:rsidRPr="00857C9D" w:rsidRDefault="002A07B0" w:rsidP="009055B6">
            <w:pPr>
              <w:rPr>
                <w:rFonts w:cs="Arial"/>
                <w:szCs w:val="22"/>
              </w:rPr>
            </w:pPr>
          </w:p>
        </w:tc>
      </w:tr>
      <w:tr w:rsidR="002A07B0" w:rsidRPr="00857C9D" w:rsidTr="003E0B2B">
        <w:tc>
          <w:tcPr>
            <w:tcW w:w="2775" w:type="dxa"/>
            <w:vAlign w:val="center"/>
          </w:tcPr>
          <w:p w:rsidR="002A07B0" w:rsidRPr="006B479A" w:rsidRDefault="002A07B0" w:rsidP="003E0B2B">
            <w:pPr>
              <w:rPr>
                <w:rFonts w:cs="Arial"/>
                <w:b/>
                <w:szCs w:val="22"/>
              </w:rPr>
            </w:pPr>
            <w:r w:rsidRPr="006B479A">
              <w:rPr>
                <w:rFonts w:cs="Arial"/>
                <w:b/>
                <w:szCs w:val="22"/>
              </w:rPr>
              <w:t>Penile swab received if urinary catheter in situ</w:t>
            </w:r>
          </w:p>
        </w:tc>
        <w:tc>
          <w:tcPr>
            <w:tcW w:w="2954" w:type="dxa"/>
            <w:vAlign w:val="center"/>
          </w:tcPr>
          <w:p w:rsidR="002A07B0" w:rsidRPr="006B479A" w:rsidRDefault="002A07B0" w:rsidP="002A07B0">
            <w:pPr>
              <w:rPr>
                <w:rFonts w:cs="Arial"/>
                <w:szCs w:val="22"/>
              </w:rPr>
            </w:pPr>
            <w:r w:rsidRPr="006B479A">
              <w:rPr>
                <w:rFonts w:cs="Arial"/>
                <w:szCs w:val="22"/>
              </w:rPr>
              <w:t>Sample not cultured. A report will be issued with a comment stating ‘</w:t>
            </w:r>
            <w:r w:rsidRPr="006B479A">
              <w:rPr>
                <w:rFonts w:cs="Arial"/>
                <w:i/>
                <w:szCs w:val="22"/>
              </w:rPr>
              <w:t>’specimen not processed for culture. Swab from penile tip is unsuitable for culture in the presence of an indwelling urinary catheter’’</w:t>
            </w:r>
          </w:p>
        </w:tc>
        <w:tc>
          <w:tcPr>
            <w:tcW w:w="2139" w:type="dxa"/>
          </w:tcPr>
          <w:p w:rsidR="002A07B0" w:rsidRPr="00857C9D" w:rsidRDefault="002A07B0" w:rsidP="009055B6">
            <w:pPr>
              <w:rPr>
                <w:rFonts w:cs="Arial"/>
                <w:szCs w:val="22"/>
              </w:rPr>
            </w:pPr>
          </w:p>
        </w:tc>
        <w:tc>
          <w:tcPr>
            <w:tcW w:w="3736" w:type="dxa"/>
          </w:tcPr>
          <w:p w:rsidR="002A07B0" w:rsidRPr="00857C9D" w:rsidRDefault="002A07B0" w:rsidP="009055B6">
            <w:pPr>
              <w:rPr>
                <w:rFonts w:cs="Arial"/>
                <w:szCs w:val="22"/>
              </w:rPr>
            </w:pPr>
          </w:p>
        </w:tc>
      </w:tr>
      <w:tr w:rsidR="009C282E" w:rsidRPr="00857C9D" w:rsidTr="003E0B2B">
        <w:tc>
          <w:tcPr>
            <w:tcW w:w="2775" w:type="dxa"/>
            <w:vAlign w:val="center"/>
          </w:tcPr>
          <w:p w:rsidR="009C282E" w:rsidRPr="006B479A" w:rsidRDefault="009C282E" w:rsidP="003E0B2B">
            <w:pPr>
              <w:rPr>
                <w:rFonts w:cs="Arial"/>
                <w:b/>
                <w:szCs w:val="22"/>
              </w:rPr>
            </w:pPr>
            <w:r w:rsidRPr="006B479A">
              <w:rPr>
                <w:rFonts w:cs="Arial"/>
                <w:b/>
                <w:szCs w:val="22"/>
              </w:rPr>
              <w:t>Urine received for TB culture</w:t>
            </w:r>
          </w:p>
        </w:tc>
        <w:tc>
          <w:tcPr>
            <w:tcW w:w="2954" w:type="dxa"/>
            <w:vAlign w:val="center"/>
          </w:tcPr>
          <w:p w:rsidR="009C282E" w:rsidRPr="006B479A" w:rsidRDefault="009C282E" w:rsidP="001203CB">
            <w:pPr>
              <w:rPr>
                <w:rFonts w:cs="Arial"/>
                <w:szCs w:val="22"/>
              </w:rPr>
            </w:pPr>
            <w:r w:rsidRPr="006B479A">
              <w:rPr>
                <w:rFonts w:cs="Arial"/>
                <w:szCs w:val="22"/>
              </w:rPr>
              <w:t xml:space="preserve">Sample not cultured. A report will be issued with a comment </w:t>
            </w:r>
            <w:r w:rsidR="003E0B2B" w:rsidRPr="006B479A">
              <w:rPr>
                <w:rFonts w:cs="Arial"/>
                <w:szCs w:val="22"/>
              </w:rPr>
              <w:t>stating ‘’urine</w:t>
            </w:r>
            <w:r w:rsidRPr="006B479A">
              <w:rPr>
                <w:rFonts w:cs="Arial"/>
                <w:i/>
                <w:szCs w:val="22"/>
              </w:rPr>
              <w:t xml:space="preserve"> samples </w:t>
            </w:r>
            <w:r w:rsidR="003E0B2B" w:rsidRPr="006B479A">
              <w:rPr>
                <w:rFonts w:cs="Arial"/>
                <w:i/>
                <w:szCs w:val="22"/>
              </w:rPr>
              <w:t>not routinely</w:t>
            </w:r>
            <w:r w:rsidRPr="006B479A">
              <w:rPr>
                <w:rFonts w:cs="Arial"/>
                <w:i/>
                <w:szCs w:val="22"/>
              </w:rPr>
              <w:t xml:space="preserve"> tested for Mycobacterium spp by reference Laboratory.Contact Consultant Microbiologist at </w:t>
            </w:r>
            <w:r w:rsidRPr="006B479A">
              <w:rPr>
                <w:rFonts w:cs="Arial"/>
                <w:i/>
                <w:szCs w:val="22"/>
              </w:rPr>
              <w:lastRenderedPageBreak/>
              <w:t xml:space="preserve">071 9171111ext </w:t>
            </w:r>
            <w:r w:rsidR="003E0B2B">
              <w:rPr>
                <w:rFonts w:cs="Arial"/>
                <w:i/>
                <w:szCs w:val="22"/>
              </w:rPr>
              <w:t>7</w:t>
            </w:r>
            <w:r w:rsidRPr="006B479A">
              <w:rPr>
                <w:rFonts w:cs="Arial"/>
                <w:i/>
                <w:szCs w:val="22"/>
              </w:rPr>
              <w:t>4162 if renal TB clinically suspected.’’</w:t>
            </w:r>
          </w:p>
        </w:tc>
        <w:tc>
          <w:tcPr>
            <w:tcW w:w="2139" w:type="dxa"/>
          </w:tcPr>
          <w:p w:rsidR="009C282E" w:rsidRPr="00857C9D" w:rsidRDefault="009C282E" w:rsidP="009055B6">
            <w:pPr>
              <w:rPr>
                <w:rFonts w:cs="Arial"/>
                <w:szCs w:val="22"/>
              </w:rPr>
            </w:pPr>
          </w:p>
        </w:tc>
        <w:tc>
          <w:tcPr>
            <w:tcW w:w="3736" w:type="dxa"/>
          </w:tcPr>
          <w:p w:rsidR="009C282E" w:rsidRPr="00857C9D" w:rsidRDefault="009C282E" w:rsidP="009055B6">
            <w:pPr>
              <w:rPr>
                <w:rFonts w:cs="Arial"/>
                <w:szCs w:val="22"/>
              </w:rPr>
            </w:pPr>
          </w:p>
        </w:tc>
      </w:tr>
      <w:tr w:rsidR="009C282E" w:rsidRPr="00857C9D" w:rsidTr="003E0B2B">
        <w:tc>
          <w:tcPr>
            <w:tcW w:w="2775" w:type="dxa"/>
            <w:vAlign w:val="center"/>
          </w:tcPr>
          <w:p w:rsidR="009C282E" w:rsidRPr="006B479A" w:rsidRDefault="009C282E" w:rsidP="003E0B2B">
            <w:pPr>
              <w:pStyle w:val="BodyText"/>
              <w:tabs>
                <w:tab w:val="left" w:pos="-720"/>
              </w:tabs>
              <w:spacing w:before="120" w:after="120"/>
              <w:rPr>
                <w:szCs w:val="22"/>
              </w:rPr>
            </w:pPr>
            <w:r>
              <w:rPr>
                <w:szCs w:val="22"/>
              </w:rPr>
              <w:t>Urines submitted in universal container or blue BD urine sampling container</w:t>
            </w:r>
          </w:p>
          <w:p w:rsidR="009C282E" w:rsidRPr="00857C9D" w:rsidRDefault="009C282E" w:rsidP="003E0B2B">
            <w:pPr>
              <w:rPr>
                <w:rFonts w:cs="Arial"/>
                <w:b/>
                <w:szCs w:val="22"/>
              </w:rPr>
            </w:pPr>
          </w:p>
        </w:tc>
        <w:tc>
          <w:tcPr>
            <w:tcW w:w="2954" w:type="dxa"/>
            <w:vAlign w:val="center"/>
          </w:tcPr>
          <w:p w:rsidR="009C282E" w:rsidRPr="006B479A" w:rsidRDefault="009C282E" w:rsidP="002A07B0">
            <w:pPr>
              <w:rPr>
                <w:rFonts w:cs="Arial"/>
                <w:szCs w:val="22"/>
              </w:rPr>
            </w:pPr>
            <w:r w:rsidRPr="006B479A">
              <w:rPr>
                <w:rFonts w:cs="Arial"/>
                <w:szCs w:val="22"/>
              </w:rPr>
              <w:t xml:space="preserve">Sample not processed. Samples will be rejected with </w:t>
            </w:r>
            <w:r>
              <w:rPr>
                <w:rFonts w:cs="Arial"/>
                <w:szCs w:val="22"/>
              </w:rPr>
              <w:t>one of the following comments</w:t>
            </w:r>
            <w:r w:rsidRPr="006B479A">
              <w:rPr>
                <w:rFonts w:cs="Arial"/>
                <w:szCs w:val="22"/>
              </w:rPr>
              <w:t>:</w:t>
            </w:r>
          </w:p>
          <w:p w:rsidR="009C282E" w:rsidRDefault="009C282E" w:rsidP="002A07B0">
            <w:pPr>
              <w:autoSpaceDE w:val="0"/>
              <w:autoSpaceDN w:val="0"/>
              <w:adjustRightInd w:val="0"/>
              <w:rPr>
                <w:rFonts w:cs="Arial"/>
                <w:szCs w:val="22"/>
                <w:lang w:val="en-IE" w:eastAsia="en-IE"/>
              </w:rPr>
            </w:pPr>
            <w:r w:rsidRPr="00A11E3F">
              <w:rPr>
                <w:b/>
                <w:lang w:val="en-IE"/>
              </w:rPr>
              <w:t>REJUC</w:t>
            </w:r>
            <w:r>
              <w:rPr>
                <w:lang w:val="en-IE"/>
              </w:rPr>
              <w:tab/>
            </w:r>
            <w:r w:rsidRPr="00A11E3F">
              <w:rPr>
                <w:rFonts w:cs="Arial"/>
                <w:i/>
                <w:szCs w:val="22"/>
                <w:lang w:val="en-IE" w:eastAsia="en-IE"/>
              </w:rPr>
              <w:t>Sample submitted in universal container. Sample not processed. As per memos of 22/06/15 and 23/07/15, urines received in universal containers will not be processed after 10/8/15. Please submit repeat specimen in appropriate test tube, available on request from the laboratory</w:t>
            </w:r>
            <w:r w:rsidRPr="00902652">
              <w:rPr>
                <w:rFonts w:cs="Arial"/>
                <w:szCs w:val="22"/>
                <w:lang w:val="en-IE" w:eastAsia="en-IE"/>
              </w:rPr>
              <w:t>.</w:t>
            </w:r>
          </w:p>
          <w:p w:rsidR="009C282E" w:rsidRDefault="009C282E" w:rsidP="002A07B0">
            <w:pPr>
              <w:rPr>
                <w:rFonts w:cs="Arial"/>
                <w:szCs w:val="22"/>
              </w:rPr>
            </w:pPr>
          </w:p>
          <w:p w:rsidR="009C282E" w:rsidRDefault="009C282E" w:rsidP="002A07B0">
            <w:pPr>
              <w:autoSpaceDE w:val="0"/>
              <w:autoSpaceDN w:val="0"/>
              <w:adjustRightInd w:val="0"/>
              <w:rPr>
                <w:rFonts w:cs="Arial"/>
                <w:szCs w:val="22"/>
                <w:lang w:val="en-IE" w:eastAsia="en-IE"/>
              </w:rPr>
            </w:pPr>
            <w:r w:rsidRPr="00A11E3F">
              <w:rPr>
                <w:rFonts w:cs="Arial"/>
                <w:b/>
                <w:szCs w:val="22"/>
                <w:lang w:val="en-IE" w:eastAsia="en-IE"/>
              </w:rPr>
              <w:t>REJUC2</w:t>
            </w:r>
            <w:r>
              <w:rPr>
                <w:rFonts w:cs="Arial"/>
                <w:szCs w:val="22"/>
                <w:lang w:val="en-IE" w:eastAsia="en-IE"/>
              </w:rPr>
              <w:tab/>
            </w:r>
            <w:r w:rsidRPr="00A11E3F">
              <w:rPr>
                <w:rFonts w:cs="Arial"/>
                <w:i/>
                <w:szCs w:val="22"/>
                <w:lang w:val="en-IE" w:eastAsia="en-IE"/>
              </w:rPr>
              <w:t>Sample submitted in universal container. As per memos of 22/06/15 and 23/07/15, urines received in universal containers will NOT be processed after 10/8/15. Please submit all future</w:t>
            </w:r>
            <w:r>
              <w:rPr>
                <w:rFonts w:cs="Arial"/>
                <w:i/>
                <w:szCs w:val="22"/>
                <w:lang w:val="en-IE" w:eastAsia="en-IE"/>
              </w:rPr>
              <w:t xml:space="preserve"> </w:t>
            </w:r>
            <w:r w:rsidRPr="00A11E3F">
              <w:rPr>
                <w:rFonts w:cs="Arial"/>
                <w:i/>
                <w:szCs w:val="22"/>
                <w:lang w:val="en-IE" w:eastAsia="en-IE"/>
              </w:rPr>
              <w:t>specimens in appropriate test tube, available on request from the laboratory.</w:t>
            </w:r>
          </w:p>
          <w:p w:rsidR="009C282E" w:rsidRDefault="009C282E" w:rsidP="002A07B0">
            <w:pPr>
              <w:autoSpaceDE w:val="0"/>
              <w:autoSpaceDN w:val="0"/>
              <w:adjustRightInd w:val="0"/>
              <w:rPr>
                <w:rFonts w:cs="Arial"/>
                <w:szCs w:val="22"/>
                <w:lang w:val="en-IE" w:eastAsia="en-IE"/>
              </w:rPr>
            </w:pPr>
          </w:p>
          <w:p w:rsidR="009C282E" w:rsidRPr="00A11E3F" w:rsidRDefault="009C282E" w:rsidP="002A07B0">
            <w:pPr>
              <w:autoSpaceDE w:val="0"/>
              <w:autoSpaceDN w:val="0"/>
              <w:adjustRightInd w:val="0"/>
              <w:rPr>
                <w:rFonts w:cs="Arial"/>
                <w:i/>
                <w:szCs w:val="22"/>
                <w:lang w:val="en-IE" w:eastAsia="en-IE"/>
              </w:rPr>
            </w:pPr>
            <w:r w:rsidRPr="00A11E3F">
              <w:rPr>
                <w:rFonts w:cs="Arial"/>
                <w:b/>
                <w:szCs w:val="22"/>
                <w:lang w:val="en-IE" w:eastAsia="en-IE"/>
              </w:rPr>
              <w:t>REJBLU</w:t>
            </w:r>
            <w:r>
              <w:rPr>
                <w:rFonts w:cs="Arial"/>
                <w:szCs w:val="22"/>
                <w:lang w:val="en-IE" w:eastAsia="en-IE"/>
              </w:rPr>
              <w:tab/>
            </w:r>
            <w:r w:rsidRPr="00A11E3F">
              <w:rPr>
                <w:rFonts w:cs="Arial"/>
                <w:i/>
                <w:szCs w:val="22"/>
                <w:lang w:val="en-IE" w:eastAsia="en-IE"/>
              </w:rPr>
              <w:t>Sample received in blue urine sampling container. A second tube needs to be attached to this blue container and filled with urine as per label on top of blue container. Submit urine samples in this second tube. Please call Microbiology at 071 9174563 to discuss if required.</w:t>
            </w:r>
          </w:p>
          <w:p w:rsidR="009C282E" w:rsidRDefault="009C282E" w:rsidP="002A07B0">
            <w:pPr>
              <w:rPr>
                <w:rFonts w:cs="Arial"/>
                <w:szCs w:val="22"/>
              </w:rPr>
            </w:pPr>
          </w:p>
          <w:p w:rsidR="009B7571" w:rsidRDefault="009B7571" w:rsidP="002A07B0">
            <w:pPr>
              <w:rPr>
                <w:rFonts w:cs="Arial"/>
                <w:szCs w:val="22"/>
              </w:rPr>
            </w:pPr>
          </w:p>
          <w:p w:rsidR="009B7571" w:rsidRDefault="009B7571" w:rsidP="002A07B0">
            <w:pPr>
              <w:rPr>
                <w:rFonts w:cs="Arial"/>
                <w:szCs w:val="22"/>
              </w:rPr>
            </w:pPr>
          </w:p>
          <w:p w:rsidR="009B7571" w:rsidRDefault="009B7571" w:rsidP="002A07B0">
            <w:pPr>
              <w:rPr>
                <w:rFonts w:cs="Arial"/>
                <w:szCs w:val="22"/>
              </w:rPr>
            </w:pPr>
          </w:p>
          <w:p w:rsidR="009B7571" w:rsidRPr="00857C9D" w:rsidRDefault="009B7571" w:rsidP="002A07B0">
            <w:pPr>
              <w:rPr>
                <w:rFonts w:cs="Arial"/>
                <w:szCs w:val="22"/>
              </w:rPr>
            </w:pPr>
          </w:p>
        </w:tc>
        <w:tc>
          <w:tcPr>
            <w:tcW w:w="2139" w:type="dxa"/>
          </w:tcPr>
          <w:p w:rsidR="009C282E" w:rsidRDefault="009C282E" w:rsidP="002A07B0">
            <w:pPr>
              <w:rPr>
                <w:rFonts w:cs="Arial"/>
                <w:szCs w:val="22"/>
              </w:rPr>
            </w:pPr>
            <w:r>
              <w:rPr>
                <w:rFonts w:cs="Arial"/>
                <w:szCs w:val="22"/>
              </w:rPr>
              <w:lastRenderedPageBreak/>
              <w:t>Very small volumes</w:t>
            </w:r>
          </w:p>
          <w:p w:rsidR="009C282E" w:rsidRPr="00857C9D" w:rsidRDefault="009C282E" w:rsidP="009055B6">
            <w:pPr>
              <w:rPr>
                <w:rFonts w:cs="Arial"/>
                <w:szCs w:val="22"/>
              </w:rPr>
            </w:pPr>
          </w:p>
        </w:tc>
        <w:tc>
          <w:tcPr>
            <w:tcW w:w="3736" w:type="dxa"/>
          </w:tcPr>
          <w:p w:rsidR="009C282E" w:rsidRDefault="009C282E" w:rsidP="002A07B0">
            <w:pPr>
              <w:rPr>
                <w:rFonts w:cs="Arial"/>
                <w:szCs w:val="22"/>
              </w:rPr>
            </w:pPr>
            <w:r>
              <w:rPr>
                <w:rFonts w:cs="Arial"/>
                <w:szCs w:val="22"/>
              </w:rPr>
              <w:t xml:space="preserve">Danger of leakage from universal. </w:t>
            </w:r>
          </w:p>
          <w:p w:rsidR="009C282E" w:rsidRPr="006B479A" w:rsidRDefault="009C282E" w:rsidP="002A07B0">
            <w:pPr>
              <w:rPr>
                <w:rFonts w:cs="Arial"/>
                <w:szCs w:val="22"/>
              </w:rPr>
            </w:pPr>
            <w:r w:rsidRPr="006B479A">
              <w:rPr>
                <w:rFonts w:cs="Arial"/>
                <w:szCs w:val="22"/>
              </w:rPr>
              <w:t>A leaking container may lead to a contaminated sample and misleading results.</w:t>
            </w:r>
          </w:p>
          <w:p w:rsidR="009C282E" w:rsidRDefault="009C282E" w:rsidP="002A07B0">
            <w:pPr>
              <w:rPr>
                <w:rFonts w:cs="Arial"/>
                <w:szCs w:val="22"/>
              </w:rPr>
            </w:pPr>
          </w:p>
          <w:p w:rsidR="009C282E" w:rsidRPr="006B479A" w:rsidRDefault="009C282E" w:rsidP="002A07B0">
            <w:pPr>
              <w:rPr>
                <w:rFonts w:cs="Arial"/>
                <w:szCs w:val="22"/>
              </w:rPr>
            </w:pPr>
            <w:r>
              <w:rPr>
                <w:rFonts w:cs="Arial"/>
                <w:szCs w:val="22"/>
              </w:rPr>
              <w:t>Requirement for urine vacutainer for urinalysis on automated UF</w:t>
            </w:r>
          </w:p>
          <w:p w:rsidR="009C282E" w:rsidRPr="00857C9D" w:rsidRDefault="009C282E" w:rsidP="009055B6">
            <w:pPr>
              <w:rPr>
                <w:rFonts w:cs="Arial"/>
                <w:szCs w:val="22"/>
              </w:rPr>
            </w:pPr>
          </w:p>
        </w:tc>
      </w:tr>
      <w:tr w:rsidR="009C282E" w:rsidRPr="00857C9D">
        <w:tc>
          <w:tcPr>
            <w:tcW w:w="2775" w:type="dxa"/>
          </w:tcPr>
          <w:p w:rsidR="009C282E" w:rsidRDefault="009C282E" w:rsidP="00B74E6C">
            <w:pPr>
              <w:rPr>
                <w:rFonts w:cs="Arial"/>
                <w:b/>
                <w:szCs w:val="22"/>
              </w:rPr>
            </w:pPr>
          </w:p>
          <w:p w:rsidR="009C282E" w:rsidRPr="00857C9D" w:rsidRDefault="009C282E" w:rsidP="00B74E6C">
            <w:pPr>
              <w:rPr>
                <w:rFonts w:cs="Arial"/>
                <w:b/>
                <w:szCs w:val="22"/>
              </w:rPr>
            </w:pPr>
            <w:r>
              <w:rPr>
                <w:rFonts w:cs="Arial"/>
                <w:b/>
                <w:szCs w:val="22"/>
              </w:rPr>
              <w:t>Urine Microscopy</w:t>
            </w:r>
            <w:r w:rsidRPr="00857C9D">
              <w:rPr>
                <w:rFonts w:cs="Arial"/>
                <w:b/>
                <w:szCs w:val="22"/>
              </w:rPr>
              <w:t>:</w:t>
            </w:r>
          </w:p>
          <w:p w:rsidR="009C282E" w:rsidRDefault="009C282E" w:rsidP="00B74E6C">
            <w:pPr>
              <w:rPr>
                <w:rFonts w:cs="Arial"/>
                <w:szCs w:val="22"/>
              </w:rPr>
            </w:pPr>
          </w:p>
          <w:p w:rsidR="009C282E" w:rsidRPr="00857C9D" w:rsidRDefault="009C282E" w:rsidP="00B74E6C">
            <w:pPr>
              <w:rPr>
                <w:rFonts w:cs="Arial"/>
                <w:szCs w:val="22"/>
              </w:rPr>
            </w:pPr>
            <w:r w:rsidRPr="00857C9D">
              <w:rPr>
                <w:rFonts w:cs="Arial"/>
                <w:szCs w:val="22"/>
              </w:rPr>
              <w:t>Manual Microscopy WBC &lt;20 x 10</w:t>
            </w:r>
            <w:r w:rsidRPr="00857C9D">
              <w:rPr>
                <w:rFonts w:cs="Arial"/>
                <w:szCs w:val="22"/>
                <w:vertAlign w:val="superscript"/>
              </w:rPr>
              <w:t>6</w:t>
            </w:r>
            <w:r w:rsidRPr="00857C9D">
              <w:rPr>
                <w:rFonts w:cs="Arial"/>
                <w:szCs w:val="22"/>
              </w:rPr>
              <w:t>/L AND epithelial cells or amorphous deposit present.</w:t>
            </w:r>
          </w:p>
          <w:p w:rsidR="009C282E" w:rsidRPr="00857C9D" w:rsidRDefault="009C282E" w:rsidP="00B74E6C">
            <w:pPr>
              <w:rPr>
                <w:rFonts w:cs="Arial"/>
                <w:szCs w:val="22"/>
              </w:rPr>
            </w:pPr>
          </w:p>
          <w:p w:rsidR="009C282E" w:rsidRPr="00857C9D" w:rsidRDefault="009C282E" w:rsidP="00B74E6C">
            <w:pPr>
              <w:rPr>
                <w:rFonts w:cs="Arial"/>
                <w:szCs w:val="22"/>
              </w:rPr>
            </w:pPr>
            <w:r w:rsidRPr="00857C9D">
              <w:rPr>
                <w:rFonts w:cs="Arial"/>
                <w:szCs w:val="22"/>
              </w:rPr>
              <w:t>Automated Cell Count WBC &lt;40 x 10</w:t>
            </w:r>
            <w:r w:rsidRPr="00857C9D">
              <w:rPr>
                <w:rFonts w:cs="Arial"/>
                <w:szCs w:val="22"/>
                <w:vertAlign w:val="superscript"/>
              </w:rPr>
              <w:t>6</w:t>
            </w:r>
            <w:r w:rsidRPr="00857C9D">
              <w:rPr>
                <w:rFonts w:cs="Arial"/>
                <w:szCs w:val="22"/>
              </w:rPr>
              <w:t>/L AND ≥1+ epithelial cells present.</w:t>
            </w: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r w:rsidRPr="00857C9D">
              <w:rPr>
                <w:rFonts w:cs="Arial"/>
                <w:szCs w:val="22"/>
              </w:rPr>
              <w:t>Field obscured by Amorphous Deposit or Epithelial Cells</w:t>
            </w: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r w:rsidRPr="00857C9D">
              <w:rPr>
                <w:rFonts w:cs="Arial"/>
                <w:szCs w:val="22"/>
              </w:rPr>
              <w:t>Automated Cell Count WBC &lt;40 x 10</w:t>
            </w:r>
            <w:r w:rsidRPr="00857C9D">
              <w:rPr>
                <w:rFonts w:cs="Arial"/>
                <w:szCs w:val="22"/>
                <w:vertAlign w:val="superscript"/>
              </w:rPr>
              <w:t>6</w:t>
            </w:r>
            <w:r w:rsidRPr="00857C9D">
              <w:rPr>
                <w:rFonts w:cs="Arial"/>
                <w:szCs w:val="22"/>
              </w:rPr>
              <w:t xml:space="preserve">/L </w:t>
            </w:r>
            <w:r w:rsidRPr="00857C9D">
              <w:rPr>
                <w:rFonts w:cs="Arial"/>
                <w:b/>
                <w:szCs w:val="22"/>
              </w:rPr>
              <w:t>AND</w:t>
            </w:r>
            <w:r w:rsidRPr="00857C9D">
              <w:rPr>
                <w:rFonts w:cs="Arial"/>
                <w:szCs w:val="22"/>
              </w:rPr>
              <w:t xml:space="preserve"> no bacteria present.</w:t>
            </w:r>
          </w:p>
          <w:p w:rsidR="009C282E" w:rsidRPr="00857C9D" w:rsidRDefault="009C282E" w:rsidP="00B74E6C">
            <w:pPr>
              <w:rPr>
                <w:rFonts w:cs="Arial"/>
                <w:szCs w:val="22"/>
              </w:rPr>
            </w:pPr>
          </w:p>
          <w:p w:rsidR="009C282E" w:rsidRPr="00857C9D" w:rsidRDefault="009C282E" w:rsidP="00B74E6C">
            <w:pPr>
              <w:rPr>
                <w:rFonts w:cs="Arial"/>
                <w:szCs w:val="22"/>
              </w:rPr>
            </w:pPr>
          </w:p>
          <w:p w:rsidR="009C282E" w:rsidRDefault="009C282E" w:rsidP="00B74E6C">
            <w:pPr>
              <w:rPr>
                <w:rFonts w:cs="Arial"/>
                <w:szCs w:val="22"/>
              </w:rPr>
            </w:pPr>
          </w:p>
          <w:p w:rsidR="009C282E" w:rsidRDefault="009C282E" w:rsidP="00B74E6C">
            <w:pPr>
              <w:rPr>
                <w:rFonts w:cs="Arial"/>
                <w:szCs w:val="22"/>
              </w:rPr>
            </w:pPr>
          </w:p>
          <w:p w:rsidR="009C282E" w:rsidRDefault="009C282E" w:rsidP="00B74E6C">
            <w:pPr>
              <w:rPr>
                <w:rFonts w:cs="Arial"/>
                <w:szCs w:val="22"/>
              </w:rPr>
            </w:pPr>
          </w:p>
          <w:p w:rsidR="009C282E" w:rsidRDefault="009C282E" w:rsidP="00B74E6C">
            <w:pPr>
              <w:rPr>
                <w:rFonts w:cs="Arial"/>
                <w:szCs w:val="22"/>
              </w:rPr>
            </w:pPr>
          </w:p>
          <w:p w:rsidR="009C282E" w:rsidRDefault="009C282E" w:rsidP="00B74E6C">
            <w:pPr>
              <w:rPr>
                <w:rFonts w:cs="Arial"/>
                <w:szCs w:val="22"/>
              </w:rPr>
            </w:pPr>
          </w:p>
          <w:p w:rsidR="009C282E" w:rsidRDefault="009C282E" w:rsidP="00B74E6C">
            <w:pPr>
              <w:rPr>
                <w:rFonts w:cs="Arial"/>
                <w:szCs w:val="22"/>
              </w:rPr>
            </w:pPr>
          </w:p>
          <w:p w:rsidR="009C282E" w:rsidRPr="00857C9D" w:rsidRDefault="009C282E" w:rsidP="00B74E6C">
            <w:pPr>
              <w:rPr>
                <w:rFonts w:cs="Arial"/>
                <w:szCs w:val="22"/>
              </w:rPr>
            </w:pPr>
          </w:p>
        </w:tc>
        <w:tc>
          <w:tcPr>
            <w:tcW w:w="2954" w:type="dxa"/>
            <w:vAlign w:val="center"/>
          </w:tcPr>
          <w:p w:rsidR="009C282E"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i/>
                <w:szCs w:val="22"/>
              </w:rPr>
            </w:pPr>
            <w:r w:rsidRPr="00857C9D">
              <w:rPr>
                <w:rFonts w:cs="Arial"/>
                <w:szCs w:val="22"/>
              </w:rPr>
              <w:t xml:space="preserve">Sample not cultured. A report will be issued with the microscopy result and a comment stating </w:t>
            </w:r>
            <w:r w:rsidRPr="00857C9D">
              <w:rPr>
                <w:rFonts w:cs="Arial"/>
                <w:i/>
                <w:szCs w:val="22"/>
              </w:rPr>
              <w:t>“Culture not performed on this sample due to low white blood cell count and the presence of epithelial cells/amorphous deposit.”</w:t>
            </w:r>
          </w:p>
          <w:p w:rsidR="009C282E" w:rsidRPr="00857C9D" w:rsidRDefault="009C282E" w:rsidP="009055B6">
            <w:pPr>
              <w:rPr>
                <w:rFonts w:cs="Arial"/>
                <w:i/>
                <w:szCs w:val="22"/>
              </w:rPr>
            </w:pPr>
          </w:p>
          <w:p w:rsidR="009C282E" w:rsidRPr="00857C9D" w:rsidRDefault="009C282E" w:rsidP="009055B6">
            <w:pPr>
              <w:rPr>
                <w:rFonts w:cs="Arial"/>
                <w:i/>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i/>
                <w:szCs w:val="22"/>
              </w:rPr>
            </w:pPr>
            <w:r w:rsidRPr="00857C9D">
              <w:rPr>
                <w:rFonts w:cs="Arial"/>
                <w:szCs w:val="22"/>
              </w:rPr>
              <w:t xml:space="preserve">Sample not cultured. A report will be issued with the microscopy result and a comment stating </w:t>
            </w:r>
            <w:r w:rsidRPr="00857C9D">
              <w:rPr>
                <w:rFonts w:cs="Arial"/>
                <w:i/>
                <w:szCs w:val="22"/>
              </w:rPr>
              <w:t>“Poor quality sample as evidenced by large amounts of epithelial cells and/or amorphous deposit……Advise repeat specimen if clinically indicated.”</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 xml:space="preserve">Sample not cultured. A report will be issued with the microscopy result and a comment stating </w:t>
            </w:r>
            <w:r w:rsidRPr="00857C9D">
              <w:rPr>
                <w:rFonts w:cs="Arial"/>
                <w:i/>
                <w:szCs w:val="22"/>
              </w:rPr>
              <w:t>“Culture not performed on this sample due to absence/low white cells and absence/low levels of bacterial cells on urine cytometry.</w:t>
            </w:r>
            <w:r w:rsidRPr="00857C9D">
              <w:rPr>
                <w:rFonts w:cs="Arial"/>
                <w:szCs w:val="22"/>
              </w:rPr>
              <w:t xml:space="preserve"> </w:t>
            </w:r>
            <w:r w:rsidRPr="00857C9D">
              <w:rPr>
                <w:rFonts w:cs="Arial"/>
                <w:i/>
                <w:szCs w:val="22"/>
              </w:rPr>
              <w:t xml:space="preserve">Evidence has </w:t>
            </w:r>
            <w:r w:rsidRPr="00857C9D">
              <w:rPr>
                <w:rFonts w:cs="Arial"/>
                <w:i/>
                <w:szCs w:val="22"/>
              </w:rPr>
              <w:lastRenderedPageBreak/>
              <w:t>shown that significant growth does not occur on culture in these instances</w:t>
            </w:r>
            <w:r w:rsidRPr="00857C9D">
              <w:rPr>
                <w:rFonts w:cs="Arial"/>
                <w:szCs w:val="22"/>
              </w:rPr>
              <w:t>.’’</w:t>
            </w:r>
          </w:p>
          <w:p w:rsidR="009C282E" w:rsidRDefault="009C282E" w:rsidP="009055B6">
            <w:pPr>
              <w:rPr>
                <w:rFonts w:cs="Arial"/>
                <w:szCs w:val="22"/>
              </w:rPr>
            </w:pPr>
          </w:p>
          <w:p w:rsidR="003E0B2B" w:rsidRPr="00857C9D" w:rsidRDefault="003E0B2B" w:rsidP="009055B6">
            <w:pPr>
              <w:rPr>
                <w:rFonts w:cs="Arial"/>
                <w:szCs w:val="22"/>
              </w:rPr>
            </w:pPr>
          </w:p>
        </w:tc>
        <w:tc>
          <w:tcPr>
            <w:tcW w:w="2139" w:type="dxa"/>
          </w:tcPr>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7F2FA8">
            <w:pPr>
              <w:numPr>
                <w:ilvl w:val="0"/>
                <w:numId w:val="52"/>
              </w:numPr>
              <w:rPr>
                <w:rFonts w:cs="Arial"/>
                <w:szCs w:val="22"/>
              </w:rPr>
            </w:pPr>
            <w:r w:rsidRPr="00857C9D">
              <w:rPr>
                <w:rFonts w:cs="Arial"/>
                <w:szCs w:val="22"/>
              </w:rPr>
              <w:t>Neutropaenic Haem/Onc patients</w:t>
            </w:r>
          </w:p>
          <w:p w:rsidR="009C282E" w:rsidRPr="00857C9D" w:rsidRDefault="009C282E" w:rsidP="007F2FA8">
            <w:pPr>
              <w:numPr>
                <w:ilvl w:val="0"/>
                <w:numId w:val="52"/>
              </w:numPr>
              <w:rPr>
                <w:rFonts w:cs="Arial"/>
                <w:szCs w:val="22"/>
              </w:rPr>
            </w:pPr>
            <w:r w:rsidRPr="00857C9D">
              <w:rPr>
                <w:rFonts w:cs="Arial"/>
                <w:szCs w:val="22"/>
              </w:rPr>
              <w:t>ICU/NICU/RDU pts</w:t>
            </w:r>
          </w:p>
          <w:p w:rsidR="009C282E" w:rsidRPr="00857C9D" w:rsidRDefault="009C282E" w:rsidP="007F2FA8">
            <w:pPr>
              <w:numPr>
                <w:ilvl w:val="0"/>
                <w:numId w:val="52"/>
              </w:numPr>
              <w:rPr>
                <w:rFonts w:cs="Arial"/>
                <w:szCs w:val="22"/>
              </w:rPr>
            </w:pPr>
            <w:r w:rsidRPr="00857C9D">
              <w:rPr>
                <w:rFonts w:cs="Arial"/>
                <w:szCs w:val="22"/>
              </w:rPr>
              <w:t>Suprapubic aspirates</w:t>
            </w:r>
          </w:p>
          <w:p w:rsidR="009C282E" w:rsidRPr="00857C9D" w:rsidRDefault="009C282E" w:rsidP="007F2FA8">
            <w:pPr>
              <w:numPr>
                <w:ilvl w:val="0"/>
                <w:numId w:val="52"/>
              </w:numPr>
              <w:rPr>
                <w:rFonts w:cs="Arial"/>
                <w:szCs w:val="22"/>
              </w:rPr>
            </w:pPr>
            <w:r w:rsidRPr="00857C9D">
              <w:rPr>
                <w:rFonts w:cs="Arial"/>
                <w:szCs w:val="22"/>
              </w:rPr>
              <w:t>Suprapubic catheter</w:t>
            </w:r>
          </w:p>
          <w:p w:rsidR="009C282E" w:rsidRPr="00857C9D" w:rsidRDefault="009C282E" w:rsidP="007F2FA8">
            <w:pPr>
              <w:numPr>
                <w:ilvl w:val="0"/>
                <w:numId w:val="52"/>
              </w:numPr>
              <w:rPr>
                <w:rFonts w:cs="Arial"/>
                <w:szCs w:val="22"/>
              </w:rPr>
            </w:pPr>
            <w:r w:rsidRPr="00857C9D">
              <w:rPr>
                <w:rFonts w:cs="Arial"/>
                <w:szCs w:val="22"/>
              </w:rPr>
              <w:t>&gt;100 RCC in male patients, elderly females, pregnancy or anybody where there is not a reasonable explanation for a high RCC.</w:t>
            </w:r>
          </w:p>
          <w:p w:rsidR="009C282E" w:rsidRDefault="009C282E" w:rsidP="007F2FA8">
            <w:pPr>
              <w:numPr>
                <w:ilvl w:val="0"/>
                <w:numId w:val="52"/>
              </w:numPr>
              <w:rPr>
                <w:rFonts w:cs="Arial"/>
                <w:szCs w:val="22"/>
              </w:rPr>
            </w:pPr>
            <w:r w:rsidRPr="00857C9D">
              <w:rPr>
                <w:rFonts w:cs="Arial"/>
                <w:szCs w:val="22"/>
              </w:rPr>
              <w:t>Proteinuria in pregnancy</w:t>
            </w:r>
          </w:p>
          <w:p w:rsidR="009C282E" w:rsidRPr="00857C9D" w:rsidRDefault="009C282E" w:rsidP="007F2FA8">
            <w:pPr>
              <w:numPr>
                <w:ilvl w:val="0"/>
                <w:numId w:val="52"/>
              </w:numPr>
              <w:rPr>
                <w:rFonts w:cs="Arial"/>
                <w:szCs w:val="22"/>
              </w:rPr>
            </w:pPr>
            <w:r>
              <w:rPr>
                <w:rFonts w:cs="Arial"/>
                <w:szCs w:val="22"/>
              </w:rPr>
              <w:t>Pyelonephritis</w:t>
            </w: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p w:rsidR="009C282E" w:rsidRPr="00857C9D" w:rsidRDefault="009C282E" w:rsidP="00B74E6C">
            <w:pPr>
              <w:rPr>
                <w:rFonts w:cs="Arial"/>
                <w:szCs w:val="22"/>
              </w:rPr>
            </w:pPr>
          </w:p>
        </w:tc>
        <w:tc>
          <w:tcPr>
            <w:tcW w:w="3736" w:type="dxa"/>
            <w:vAlign w:val="center"/>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Majority of such samples cultured yield mixed growth of contaminating organisms (mixed skin flora or mixed enteric organisms)</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Culture not performed due to high likelihood of contamination</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Evidence has shown that significant growth does not occur on culture in these instances.</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tc>
      </w:tr>
      <w:tr w:rsidR="009C282E" w:rsidRPr="00857C9D">
        <w:tc>
          <w:tcPr>
            <w:tcW w:w="2775" w:type="dxa"/>
            <w:vAlign w:val="center"/>
          </w:tcPr>
          <w:p w:rsidR="009C282E" w:rsidRPr="00857C9D" w:rsidRDefault="009C282E" w:rsidP="009055B6">
            <w:pPr>
              <w:rPr>
                <w:rFonts w:cs="Arial"/>
                <w:b/>
                <w:szCs w:val="22"/>
              </w:rPr>
            </w:pPr>
            <w:r w:rsidRPr="00857C9D">
              <w:rPr>
                <w:rFonts w:cs="Arial"/>
                <w:b/>
                <w:szCs w:val="22"/>
              </w:rPr>
              <w:t xml:space="preserve">Faecal samples: </w:t>
            </w:r>
          </w:p>
          <w:p w:rsidR="009C282E" w:rsidRPr="00857C9D" w:rsidRDefault="009C282E" w:rsidP="009055B6">
            <w:pPr>
              <w:rPr>
                <w:rFonts w:cs="Arial"/>
                <w:b/>
                <w:szCs w:val="22"/>
              </w:rPr>
            </w:pPr>
            <w:r w:rsidRPr="00857C9D">
              <w:rPr>
                <w:rFonts w:cs="Arial"/>
                <w:b/>
                <w:szCs w:val="22"/>
              </w:rPr>
              <w:t>(Routine culture)</w:t>
            </w:r>
          </w:p>
          <w:p w:rsidR="009C282E" w:rsidRPr="00857C9D" w:rsidRDefault="009C282E" w:rsidP="009055B6">
            <w:pPr>
              <w:rPr>
                <w:rFonts w:cs="Arial"/>
                <w:b/>
                <w:szCs w:val="22"/>
              </w:rPr>
            </w:pPr>
          </w:p>
          <w:p w:rsidR="009C282E" w:rsidRPr="00857C9D" w:rsidRDefault="009C282E" w:rsidP="009055B6">
            <w:pPr>
              <w:rPr>
                <w:rFonts w:cs="Arial"/>
                <w:szCs w:val="22"/>
              </w:rPr>
            </w:pPr>
            <w:r w:rsidRPr="00857C9D">
              <w:rPr>
                <w:rFonts w:cs="Arial"/>
                <w:szCs w:val="22"/>
              </w:rPr>
              <w:t>Samples received from in-house patients that have been hospitalised for &gt;3 days</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r w:rsidRPr="00857C9D">
              <w:rPr>
                <w:rFonts w:cs="Arial"/>
                <w:szCs w:val="22"/>
              </w:rPr>
              <w:t>Multiple routine samples with the same collection date</w:t>
            </w:r>
          </w:p>
          <w:p w:rsidR="009C282E" w:rsidRPr="00857C9D" w:rsidRDefault="009C282E" w:rsidP="009055B6">
            <w:pPr>
              <w:rPr>
                <w:rFonts w:cs="Arial"/>
                <w:szCs w:val="22"/>
              </w:rPr>
            </w:pPr>
          </w:p>
        </w:tc>
        <w:tc>
          <w:tcPr>
            <w:tcW w:w="2954"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 xml:space="preserve">Such samples will not be processed for </w:t>
            </w:r>
            <w:r w:rsidRPr="00857C9D">
              <w:rPr>
                <w:rFonts w:cs="Arial"/>
                <w:b/>
                <w:szCs w:val="22"/>
                <w:u w:val="single"/>
              </w:rPr>
              <w:t>routine culture</w:t>
            </w:r>
            <w:r w:rsidRPr="00857C9D">
              <w:rPr>
                <w:rFonts w:cs="Arial"/>
                <w:szCs w:val="22"/>
              </w:rPr>
              <w:t xml:space="preserve"> unless specifically indicated by Infection Prevention and Control. (Existing criteria for Norovirus and </w:t>
            </w:r>
            <w:r w:rsidRPr="00857C9D">
              <w:rPr>
                <w:rFonts w:cs="Arial"/>
                <w:i/>
                <w:szCs w:val="22"/>
              </w:rPr>
              <w:t xml:space="preserve">C. difficile </w:t>
            </w:r>
            <w:r w:rsidRPr="00857C9D">
              <w:rPr>
                <w:rFonts w:cs="Arial"/>
                <w:szCs w:val="22"/>
              </w:rPr>
              <w:t xml:space="preserve">apply). A report will be issued with the comment </w:t>
            </w:r>
            <w:r w:rsidRPr="00857C9D">
              <w:rPr>
                <w:rFonts w:cs="Arial"/>
                <w:i/>
                <w:szCs w:val="22"/>
              </w:rPr>
              <w:t xml:space="preserve">“Routine culture not performed as yield of routine enteric pathogens is low in patients that have been hospitalised for &gt; 3 days.” </w:t>
            </w:r>
            <w:r w:rsidRPr="00857C9D">
              <w:rPr>
                <w:rFonts w:cs="Arial"/>
                <w:szCs w:val="22"/>
              </w:rPr>
              <w:t>(working days)</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Process one sample only.</w:t>
            </w:r>
          </w:p>
        </w:tc>
        <w:tc>
          <w:tcPr>
            <w:tcW w:w="2139" w:type="dxa"/>
          </w:tcPr>
          <w:p w:rsidR="009C282E" w:rsidRPr="00857C9D" w:rsidRDefault="009C282E" w:rsidP="00B74E6C">
            <w:pPr>
              <w:jc w:val="center"/>
              <w:rPr>
                <w:rFonts w:cs="Arial"/>
                <w:szCs w:val="22"/>
              </w:rPr>
            </w:pPr>
          </w:p>
          <w:p w:rsidR="009C282E" w:rsidRPr="00857C9D" w:rsidRDefault="009C282E" w:rsidP="00B74E6C">
            <w:pPr>
              <w:jc w:val="center"/>
              <w:rPr>
                <w:rFonts w:cs="Arial"/>
                <w:szCs w:val="22"/>
              </w:rPr>
            </w:pPr>
          </w:p>
          <w:p w:rsidR="009C282E" w:rsidRPr="00857C9D" w:rsidRDefault="009C282E" w:rsidP="00B74E6C">
            <w:pPr>
              <w:jc w:val="center"/>
              <w:rPr>
                <w:rFonts w:cs="Arial"/>
                <w:szCs w:val="22"/>
              </w:rPr>
            </w:pPr>
          </w:p>
          <w:p w:rsidR="009C282E" w:rsidRPr="00857C9D" w:rsidRDefault="009C282E" w:rsidP="00B74E6C">
            <w:pPr>
              <w:jc w:val="center"/>
              <w:rPr>
                <w:rFonts w:cs="Arial"/>
                <w:szCs w:val="22"/>
              </w:rPr>
            </w:pPr>
            <w:r w:rsidRPr="00857C9D">
              <w:rPr>
                <w:rFonts w:cs="Arial"/>
                <w:szCs w:val="22"/>
              </w:rPr>
              <w:t>N/A</w:t>
            </w:r>
          </w:p>
          <w:p w:rsidR="009C282E" w:rsidRPr="00857C9D" w:rsidRDefault="009C282E" w:rsidP="00B74E6C">
            <w:pPr>
              <w:jc w:val="center"/>
              <w:rPr>
                <w:rFonts w:cs="Arial"/>
                <w:szCs w:val="22"/>
              </w:rPr>
            </w:pPr>
          </w:p>
        </w:tc>
        <w:tc>
          <w:tcPr>
            <w:tcW w:w="3736"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Yield of routine enteric pathogens is low in these instances.</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r w:rsidRPr="00857C9D">
              <w:rPr>
                <w:rFonts w:cs="Arial"/>
                <w:szCs w:val="22"/>
              </w:rPr>
              <w:t>For the investigation of enteric pathogens it is more appropriate to collect and submit samples on consecutive days.</w:t>
            </w:r>
          </w:p>
          <w:p w:rsidR="009C282E" w:rsidRPr="00857C9D" w:rsidRDefault="009C282E" w:rsidP="009055B6">
            <w:pPr>
              <w:rPr>
                <w:rFonts w:cs="Arial"/>
                <w:szCs w:val="22"/>
              </w:rPr>
            </w:pPr>
          </w:p>
        </w:tc>
      </w:tr>
      <w:tr w:rsidR="009C282E" w:rsidRPr="00857C9D">
        <w:tc>
          <w:tcPr>
            <w:tcW w:w="2775" w:type="dxa"/>
          </w:tcPr>
          <w:p w:rsidR="009C282E" w:rsidRPr="00857C9D" w:rsidRDefault="009C282E" w:rsidP="009055B6">
            <w:pPr>
              <w:rPr>
                <w:rFonts w:cs="Arial"/>
                <w:b/>
                <w:szCs w:val="22"/>
              </w:rPr>
            </w:pPr>
          </w:p>
          <w:p w:rsidR="009C282E" w:rsidRPr="00857C9D" w:rsidRDefault="009C282E" w:rsidP="009055B6">
            <w:pPr>
              <w:rPr>
                <w:rFonts w:cs="Arial"/>
                <w:b/>
                <w:szCs w:val="22"/>
              </w:rPr>
            </w:pPr>
            <w:r w:rsidRPr="00857C9D">
              <w:rPr>
                <w:rFonts w:cs="Arial"/>
                <w:b/>
                <w:szCs w:val="22"/>
              </w:rPr>
              <w:t xml:space="preserve">Faecal samples: </w:t>
            </w:r>
          </w:p>
          <w:p w:rsidR="009C282E" w:rsidRPr="00857C9D" w:rsidRDefault="009C282E" w:rsidP="009055B6">
            <w:pPr>
              <w:rPr>
                <w:rFonts w:cs="Arial"/>
                <w:b/>
                <w:szCs w:val="22"/>
              </w:rPr>
            </w:pPr>
            <w:r w:rsidRPr="00857C9D">
              <w:rPr>
                <w:rFonts w:cs="Arial"/>
                <w:b/>
                <w:szCs w:val="22"/>
              </w:rPr>
              <w:t>(Ova and Parasites)</w:t>
            </w:r>
          </w:p>
          <w:p w:rsidR="009C282E" w:rsidRPr="00857C9D" w:rsidRDefault="009C282E" w:rsidP="009055B6">
            <w:pPr>
              <w:rPr>
                <w:rFonts w:cs="Arial"/>
                <w:b/>
                <w:szCs w:val="22"/>
              </w:rPr>
            </w:pPr>
          </w:p>
          <w:p w:rsidR="009C282E" w:rsidRPr="00857C9D" w:rsidRDefault="009C282E" w:rsidP="009055B6">
            <w:pPr>
              <w:rPr>
                <w:rFonts w:cs="Arial"/>
                <w:szCs w:val="22"/>
              </w:rPr>
            </w:pPr>
            <w:r w:rsidRPr="00857C9D">
              <w:rPr>
                <w:rFonts w:cs="Arial"/>
                <w:szCs w:val="22"/>
              </w:rPr>
              <w:t>Samples received with no indication of foreign travel or with no reasonable clinical suspicion of parasitic infection</w:t>
            </w:r>
          </w:p>
        </w:tc>
        <w:tc>
          <w:tcPr>
            <w:tcW w:w="2954" w:type="dxa"/>
            <w:vAlign w:val="center"/>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Default="009C282E" w:rsidP="009055B6">
            <w:pPr>
              <w:rPr>
                <w:rFonts w:cs="Arial"/>
                <w:szCs w:val="22"/>
              </w:rPr>
            </w:pPr>
            <w:r w:rsidRPr="00857C9D">
              <w:rPr>
                <w:rFonts w:cs="Arial"/>
                <w:szCs w:val="22"/>
              </w:rPr>
              <w:t xml:space="preserve">Sample not processed. A report will be issued with a comment stating </w:t>
            </w:r>
          </w:p>
          <w:p w:rsidR="009C282E" w:rsidRDefault="009C282E" w:rsidP="009055B6">
            <w:pPr>
              <w:rPr>
                <w:rFonts w:cs="Arial"/>
                <w:szCs w:val="22"/>
              </w:rPr>
            </w:pPr>
          </w:p>
          <w:p w:rsidR="009C282E" w:rsidRPr="00857C9D" w:rsidRDefault="009C282E" w:rsidP="009055B6">
            <w:pPr>
              <w:rPr>
                <w:rFonts w:cs="Arial"/>
                <w:i/>
                <w:szCs w:val="22"/>
              </w:rPr>
            </w:pPr>
            <w:r w:rsidRPr="00857C9D">
              <w:rPr>
                <w:rFonts w:cs="Arial"/>
                <w:i/>
                <w:szCs w:val="22"/>
              </w:rPr>
              <w:t xml:space="preserve">“Screening for ova and parasites will only be carried out in circumstances where a reasonable clinical suspicion of parasitic infection exists e.g. foreign travel. If screening for ova and parasites is required, </w:t>
            </w:r>
            <w:r w:rsidRPr="00857C9D">
              <w:rPr>
                <w:rFonts w:cs="Arial"/>
                <w:i/>
                <w:szCs w:val="22"/>
              </w:rPr>
              <w:lastRenderedPageBreak/>
              <w:t>please contact the Microbiology Department at ext. 4557”</w:t>
            </w:r>
          </w:p>
          <w:p w:rsidR="009C282E"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p>
        </w:tc>
        <w:tc>
          <w:tcPr>
            <w:tcW w:w="2139" w:type="dxa"/>
          </w:tcPr>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r w:rsidRPr="00857C9D">
              <w:rPr>
                <w:rFonts w:cs="Arial"/>
                <w:szCs w:val="22"/>
              </w:rPr>
              <w:t>N/A</w:t>
            </w:r>
          </w:p>
        </w:tc>
        <w:tc>
          <w:tcPr>
            <w:tcW w:w="3736"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Control of  unnecessary Ova and Parasite requests</w:t>
            </w:r>
          </w:p>
        </w:tc>
      </w:tr>
      <w:tr w:rsidR="009C282E" w:rsidRPr="00857C9D">
        <w:tc>
          <w:tcPr>
            <w:tcW w:w="2775" w:type="dxa"/>
          </w:tcPr>
          <w:p w:rsidR="009C282E" w:rsidRPr="00857C9D" w:rsidRDefault="009C282E" w:rsidP="009055B6">
            <w:pPr>
              <w:rPr>
                <w:rFonts w:cs="Arial"/>
                <w:b/>
                <w:szCs w:val="22"/>
              </w:rPr>
            </w:pPr>
          </w:p>
          <w:p w:rsidR="009C282E" w:rsidRPr="00857C9D" w:rsidRDefault="009C282E" w:rsidP="009055B6">
            <w:pPr>
              <w:rPr>
                <w:rFonts w:cs="Arial"/>
                <w:b/>
                <w:szCs w:val="22"/>
              </w:rPr>
            </w:pPr>
            <w:r w:rsidRPr="00857C9D">
              <w:rPr>
                <w:rFonts w:cs="Arial"/>
                <w:b/>
                <w:szCs w:val="22"/>
              </w:rPr>
              <w:t xml:space="preserve">Faecal samples: </w:t>
            </w:r>
          </w:p>
          <w:p w:rsidR="009C282E" w:rsidRPr="00857C9D" w:rsidRDefault="009C282E" w:rsidP="009055B6">
            <w:pPr>
              <w:rPr>
                <w:rFonts w:cs="Arial"/>
                <w:b/>
                <w:i/>
                <w:szCs w:val="22"/>
              </w:rPr>
            </w:pPr>
            <w:r w:rsidRPr="00857C9D">
              <w:rPr>
                <w:rFonts w:cs="Arial"/>
                <w:b/>
                <w:i/>
                <w:szCs w:val="22"/>
              </w:rPr>
              <w:t>(C. Difficile)</w:t>
            </w:r>
          </w:p>
          <w:p w:rsidR="009C282E" w:rsidRPr="00857C9D" w:rsidRDefault="009C282E" w:rsidP="009055B6">
            <w:pPr>
              <w:rPr>
                <w:rFonts w:cs="Arial"/>
                <w:b/>
                <w:szCs w:val="22"/>
              </w:rPr>
            </w:pPr>
          </w:p>
          <w:p w:rsidR="009C282E" w:rsidRPr="00857C9D" w:rsidRDefault="009C282E" w:rsidP="009055B6">
            <w:pPr>
              <w:rPr>
                <w:rFonts w:cs="Arial"/>
                <w:szCs w:val="22"/>
              </w:rPr>
            </w:pPr>
            <w:r w:rsidRPr="00857C9D">
              <w:rPr>
                <w:rFonts w:cs="Arial"/>
                <w:szCs w:val="22"/>
              </w:rPr>
              <w:t>Non-diarrhoeal sample received</w:t>
            </w: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szCs w:val="22"/>
              </w:rPr>
            </w:pPr>
            <w:r w:rsidRPr="00857C9D">
              <w:rPr>
                <w:rFonts w:cs="Arial"/>
                <w:szCs w:val="22"/>
              </w:rPr>
              <w:t>Previous positive C. Difficile within 6 days</w:t>
            </w:r>
          </w:p>
        </w:tc>
        <w:tc>
          <w:tcPr>
            <w:tcW w:w="2954"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Sample not processed</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Sample not processed. Report issued with comment, This patient tested positive for C. Difficile on: (date) Please send repeat sample   6 days post initiation of therapy</w:t>
            </w:r>
          </w:p>
          <w:p w:rsidR="009C282E" w:rsidRPr="00857C9D" w:rsidRDefault="009C282E" w:rsidP="009055B6">
            <w:pPr>
              <w:rPr>
                <w:rFonts w:cs="Arial"/>
                <w:szCs w:val="22"/>
              </w:rPr>
            </w:pPr>
          </w:p>
        </w:tc>
        <w:tc>
          <w:tcPr>
            <w:tcW w:w="2139" w:type="dxa"/>
          </w:tcPr>
          <w:p w:rsidR="009C282E" w:rsidRPr="00857C9D" w:rsidRDefault="009C282E" w:rsidP="009055B6">
            <w:pPr>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9055B6">
            <w:pPr>
              <w:rPr>
                <w:rFonts w:cs="Arial"/>
                <w:szCs w:val="22"/>
              </w:rPr>
            </w:pPr>
            <w:r w:rsidRPr="00857C9D">
              <w:rPr>
                <w:rFonts w:cs="Arial"/>
                <w:szCs w:val="22"/>
              </w:rPr>
              <w:t>N/A</w:t>
            </w: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9055B6">
            <w:pPr>
              <w:rPr>
                <w:rFonts w:cs="Arial"/>
                <w:szCs w:val="22"/>
              </w:rPr>
            </w:pPr>
            <w:r w:rsidRPr="00857C9D">
              <w:rPr>
                <w:rFonts w:cs="Arial"/>
                <w:szCs w:val="22"/>
              </w:rPr>
              <w:t>N/A</w:t>
            </w:r>
          </w:p>
        </w:tc>
        <w:tc>
          <w:tcPr>
            <w:tcW w:w="3736"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In accordance with National Guidelines, non-diarrhoeal samples are not tested for C. diff. toxins</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Duplication of work. Send repeat sample 6 days post initiation of therapy as per guidelines.</w:t>
            </w:r>
          </w:p>
        </w:tc>
      </w:tr>
      <w:tr w:rsidR="009C282E" w:rsidRPr="00857C9D">
        <w:tc>
          <w:tcPr>
            <w:tcW w:w="2775" w:type="dxa"/>
          </w:tcPr>
          <w:p w:rsidR="009C282E" w:rsidRPr="00857C9D" w:rsidRDefault="009C282E" w:rsidP="009055B6">
            <w:pPr>
              <w:rPr>
                <w:rFonts w:cs="Arial"/>
                <w:b/>
                <w:szCs w:val="22"/>
              </w:rPr>
            </w:pPr>
            <w:r w:rsidRPr="00857C9D">
              <w:rPr>
                <w:rFonts w:cs="Arial"/>
                <w:b/>
                <w:szCs w:val="22"/>
              </w:rPr>
              <w:t xml:space="preserve">Faecal samples: </w:t>
            </w:r>
          </w:p>
          <w:p w:rsidR="009C282E" w:rsidRPr="00857C9D" w:rsidRDefault="009C282E" w:rsidP="009055B6">
            <w:pPr>
              <w:rPr>
                <w:rFonts w:cs="Arial"/>
                <w:b/>
                <w:szCs w:val="22"/>
              </w:rPr>
            </w:pPr>
            <w:r w:rsidRPr="00857C9D">
              <w:rPr>
                <w:rFonts w:cs="Arial"/>
                <w:b/>
                <w:szCs w:val="22"/>
              </w:rPr>
              <w:t>(Norovirus)</w:t>
            </w:r>
          </w:p>
          <w:p w:rsidR="009C282E" w:rsidRPr="00857C9D" w:rsidRDefault="009C282E" w:rsidP="009055B6">
            <w:pPr>
              <w:rPr>
                <w:rFonts w:cs="Arial"/>
                <w:szCs w:val="22"/>
              </w:rPr>
            </w:pPr>
            <w:r w:rsidRPr="00857C9D">
              <w:rPr>
                <w:rFonts w:cs="Arial"/>
                <w:szCs w:val="22"/>
              </w:rPr>
              <w:t>Norovirus requests received that have not been discussed with Infection Prevention and Control</w:t>
            </w: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szCs w:val="22"/>
              </w:rPr>
            </w:pPr>
            <w:r w:rsidRPr="00857C9D">
              <w:rPr>
                <w:rFonts w:cs="Arial"/>
                <w:szCs w:val="22"/>
              </w:rPr>
              <w:t>Sample received from a confirmed outbreak</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r w:rsidRPr="00857C9D">
              <w:rPr>
                <w:rFonts w:cs="Arial"/>
                <w:szCs w:val="22"/>
              </w:rPr>
              <w:t xml:space="preserve">Sample received from a specific patient on a </w:t>
            </w:r>
            <w:r w:rsidRPr="00857C9D">
              <w:rPr>
                <w:rFonts w:cs="Arial"/>
                <w:szCs w:val="22"/>
              </w:rPr>
              <w:lastRenderedPageBreak/>
              <w:t>particular outbreak that has a known negative or positive result.</w:t>
            </w:r>
          </w:p>
        </w:tc>
        <w:tc>
          <w:tcPr>
            <w:tcW w:w="2954"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rPr>
            </w:pPr>
            <w:r w:rsidRPr="00857C9D">
              <w:rPr>
                <w:rFonts w:cs="Arial"/>
                <w:szCs w:val="22"/>
              </w:rPr>
              <w:t>Sample not processed. Report issued with comment, Norovirus testing not performed.  Please discuss Norovirus request with Infection Protection and Control prior to submitting samples</w:t>
            </w:r>
            <w:r w:rsidRPr="00857C9D">
              <w:rPr>
                <w:rFonts w:cs="Arial"/>
              </w:rPr>
              <w:t>.</w:t>
            </w:r>
          </w:p>
          <w:p w:rsidR="009C282E" w:rsidRPr="00857C9D" w:rsidRDefault="009C282E" w:rsidP="009055B6">
            <w:pPr>
              <w:rPr>
                <w:rFonts w:cs="Arial"/>
                <w:szCs w:val="22"/>
              </w:rPr>
            </w:pPr>
          </w:p>
          <w:p w:rsidR="009C282E" w:rsidRPr="00857C9D" w:rsidRDefault="009C282E" w:rsidP="00857C9D">
            <w:pPr>
              <w:autoSpaceDE w:val="0"/>
              <w:autoSpaceDN w:val="0"/>
              <w:adjustRightInd w:val="0"/>
              <w:rPr>
                <w:rFonts w:cs="Arial"/>
                <w:szCs w:val="22"/>
              </w:rPr>
            </w:pPr>
            <w:r w:rsidRPr="00857C9D">
              <w:rPr>
                <w:rFonts w:cs="Arial"/>
                <w:szCs w:val="22"/>
              </w:rPr>
              <w:t>Sample not processed. Report issued with comment, Norovirus outbreak already confirmed in this unit.  Further samples from this unit will not be processed for Norovirus detection.</w:t>
            </w:r>
          </w:p>
          <w:p w:rsidR="009C282E" w:rsidRPr="00857C9D" w:rsidRDefault="009C282E" w:rsidP="009055B6">
            <w:pPr>
              <w:rPr>
                <w:rFonts w:cs="Arial"/>
                <w:szCs w:val="22"/>
              </w:rPr>
            </w:pPr>
          </w:p>
          <w:p w:rsidR="009C282E" w:rsidRPr="00B74E6C" w:rsidRDefault="009C282E" w:rsidP="009055B6">
            <w:pPr>
              <w:rPr>
                <w:rFonts w:cs="Arial"/>
                <w:b/>
                <w:bCs/>
              </w:rPr>
            </w:pPr>
            <w:r w:rsidRPr="00857C9D">
              <w:rPr>
                <w:rFonts w:cs="Arial"/>
                <w:szCs w:val="22"/>
              </w:rPr>
              <w:t xml:space="preserve">Sample not processed. Report issued with </w:t>
            </w:r>
            <w:r w:rsidRPr="00857C9D">
              <w:rPr>
                <w:rFonts w:cs="Arial"/>
                <w:szCs w:val="22"/>
              </w:rPr>
              <w:lastRenderedPageBreak/>
              <w:t xml:space="preserve">comment, indicating </w:t>
            </w:r>
            <w:r w:rsidRPr="00857C9D">
              <w:rPr>
                <w:rFonts w:cs="Arial"/>
              </w:rPr>
              <w:t xml:space="preserve">that a sample has been received that has been previously positive or </w:t>
            </w:r>
            <w:r w:rsidRPr="00857C9D">
              <w:rPr>
                <w:rFonts w:cs="Arial"/>
                <w:szCs w:val="22"/>
              </w:rPr>
              <w:t xml:space="preserve">indicating </w:t>
            </w:r>
            <w:r w:rsidRPr="00857C9D">
              <w:rPr>
                <w:rFonts w:cs="Arial"/>
              </w:rPr>
              <w:t>that a sample has been received that has been previously negative.</w:t>
            </w:r>
          </w:p>
        </w:tc>
        <w:tc>
          <w:tcPr>
            <w:tcW w:w="2139" w:type="dxa"/>
          </w:tcPr>
          <w:p w:rsidR="009C282E" w:rsidRPr="00857C9D" w:rsidRDefault="009C282E" w:rsidP="00857C9D">
            <w:pPr>
              <w:ind w:left="344"/>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Samples received from ED and Assessment Units that have clinical details clearly indicating diarrhoea and vommitting.</w:t>
            </w:r>
          </w:p>
          <w:p w:rsidR="009C282E" w:rsidRPr="00857C9D" w:rsidRDefault="009C282E" w:rsidP="00857C9D">
            <w:pPr>
              <w:ind w:left="344"/>
              <w:rPr>
                <w:rFonts w:cs="Arial"/>
                <w:szCs w:val="22"/>
              </w:rPr>
            </w:pPr>
          </w:p>
          <w:p w:rsidR="009C282E" w:rsidRPr="00857C9D" w:rsidRDefault="009C282E" w:rsidP="009055B6">
            <w:pPr>
              <w:rPr>
                <w:rFonts w:cs="Arial"/>
                <w:szCs w:val="22"/>
              </w:rPr>
            </w:pPr>
            <w:r w:rsidRPr="00857C9D">
              <w:rPr>
                <w:rFonts w:cs="Arial"/>
                <w:szCs w:val="22"/>
              </w:rPr>
              <w:t>N/A</w:t>
            </w: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Pr="00857C9D" w:rsidRDefault="009C282E" w:rsidP="00857C9D">
            <w:pPr>
              <w:ind w:left="344"/>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r w:rsidRPr="00857C9D">
              <w:rPr>
                <w:rFonts w:cs="Arial"/>
                <w:szCs w:val="22"/>
              </w:rPr>
              <w:t xml:space="preserve">Infection prevention and </w:t>
            </w:r>
            <w:r w:rsidRPr="00857C9D">
              <w:rPr>
                <w:rFonts w:cs="Arial"/>
                <w:szCs w:val="22"/>
              </w:rPr>
              <w:lastRenderedPageBreak/>
              <w:t>control may ask for a repeat of a negative result.</w:t>
            </w:r>
          </w:p>
        </w:tc>
        <w:tc>
          <w:tcPr>
            <w:tcW w:w="3736"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Control of Norovirus testing.</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 xml:space="preserve">Two positive norovirus cases obtained from a specific outbreak occurrence are required for confirmation of an outbreak. </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Control of Norovirus testing.</w:t>
            </w:r>
          </w:p>
          <w:p w:rsidR="009C282E" w:rsidRPr="00857C9D" w:rsidRDefault="009C282E" w:rsidP="009055B6">
            <w:pPr>
              <w:rPr>
                <w:rFonts w:cs="Arial"/>
                <w:szCs w:val="22"/>
              </w:rPr>
            </w:pPr>
          </w:p>
        </w:tc>
      </w:tr>
      <w:tr w:rsidR="009C282E" w:rsidRPr="00857C9D">
        <w:tc>
          <w:tcPr>
            <w:tcW w:w="2775" w:type="dxa"/>
          </w:tcPr>
          <w:p w:rsidR="009C282E" w:rsidRPr="00857C9D" w:rsidRDefault="009C282E" w:rsidP="009055B6">
            <w:pPr>
              <w:rPr>
                <w:rFonts w:cs="Arial"/>
                <w:b/>
                <w:szCs w:val="22"/>
              </w:rPr>
            </w:pPr>
          </w:p>
          <w:p w:rsidR="009C282E" w:rsidRPr="00857C9D" w:rsidRDefault="009C282E" w:rsidP="009055B6">
            <w:pPr>
              <w:rPr>
                <w:rFonts w:cs="Arial"/>
                <w:b/>
                <w:szCs w:val="22"/>
              </w:rPr>
            </w:pPr>
            <w:r w:rsidRPr="00857C9D">
              <w:rPr>
                <w:rFonts w:cs="Arial"/>
                <w:b/>
                <w:szCs w:val="22"/>
              </w:rPr>
              <w:t xml:space="preserve">Faecal samples: </w:t>
            </w:r>
          </w:p>
          <w:p w:rsidR="009C282E" w:rsidRPr="00857C9D" w:rsidRDefault="009C282E" w:rsidP="009055B6">
            <w:pPr>
              <w:rPr>
                <w:rFonts w:cs="Arial"/>
                <w:b/>
                <w:szCs w:val="22"/>
              </w:rPr>
            </w:pPr>
            <w:r w:rsidRPr="00857C9D">
              <w:rPr>
                <w:rFonts w:cs="Arial"/>
                <w:b/>
                <w:szCs w:val="22"/>
              </w:rPr>
              <w:t>(General)</w:t>
            </w: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Multiple Requests / Single sample received</w:t>
            </w: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tc>
        <w:tc>
          <w:tcPr>
            <w:tcW w:w="2954" w:type="dxa"/>
          </w:tcPr>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Report issued with appropriate comment from below</w:t>
            </w: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Prioritise C. Difficile or Viral screen over routine culture. Sample processed for one test only.</w:t>
            </w:r>
          </w:p>
        </w:tc>
        <w:tc>
          <w:tcPr>
            <w:tcW w:w="2139" w:type="dxa"/>
          </w:tcPr>
          <w:p w:rsidR="009C282E" w:rsidRPr="00857C9D" w:rsidRDefault="009C282E" w:rsidP="00857C9D">
            <w:pPr>
              <w:ind w:left="284"/>
              <w:rPr>
                <w:rFonts w:cs="Arial"/>
                <w:szCs w:val="22"/>
              </w:rPr>
            </w:pPr>
          </w:p>
          <w:p w:rsidR="009C282E" w:rsidRPr="00857C9D" w:rsidRDefault="009C282E" w:rsidP="00857C9D">
            <w:pPr>
              <w:ind w:left="284"/>
              <w:rPr>
                <w:rFonts w:cs="Arial"/>
                <w:szCs w:val="22"/>
              </w:rPr>
            </w:pPr>
            <w:r w:rsidRPr="00857C9D">
              <w:rPr>
                <w:rFonts w:cs="Arial"/>
                <w:szCs w:val="22"/>
              </w:rPr>
              <w:t>At the discretion of Infection prevention and control or a senior scientist.</w:t>
            </w:r>
          </w:p>
        </w:tc>
        <w:tc>
          <w:tcPr>
            <w:tcW w:w="3736" w:type="dxa"/>
          </w:tcPr>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Control of unnecessary requests</w:t>
            </w: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Mutiple requests , separate samples required</w:t>
            </w: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Multiple requests: (One sample received), SEPARATE samples required.</w:t>
            </w:r>
          </w:p>
          <w:p w:rsidR="009C282E" w:rsidRPr="00857C9D" w:rsidRDefault="009C282E" w:rsidP="009055B6">
            <w:pPr>
              <w:rPr>
                <w:rFonts w:cs="Arial"/>
                <w:szCs w:val="22"/>
              </w:rPr>
            </w:pPr>
          </w:p>
          <w:p w:rsidR="009C282E" w:rsidRDefault="009C282E" w:rsidP="009055B6">
            <w:pPr>
              <w:rPr>
                <w:rFonts w:cs="Arial"/>
                <w:szCs w:val="22"/>
              </w:rPr>
            </w:pPr>
            <w:r w:rsidRPr="00857C9D">
              <w:rPr>
                <w:rFonts w:cs="Arial"/>
                <w:szCs w:val="22"/>
              </w:rPr>
              <w:t>Multiple requests,( Two samples received) SEPARATE samples required.</w:t>
            </w:r>
          </w:p>
          <w:p w:rsidR="00451BE6" w:rsidRDefault="00451BE6" w:rsidP="009055B6">
            <w:pPr>
              <w:rPr>
                <w:rFonts w:cs="Arial"/>
                <w:szCs w:val="22"/>
              </w:rPr>
            </w:pPr>
          </w:p>
          <w:p w:rsidR="00451BE6" w:rsidRPr="00857C9D" w:rsidRDefault="00451BE6" w:rsidP="009055B6">
            <w:pPr>
              <w:rPr>
                <w:rFonts w:cs="Arial"/>
                <w:szCs w:val="22"/>
              </w:rPr>
            </w:pPr>
          </w:p>
        </w:tc>
      </w:tr>
      <w:tr w:rsidR="009C282E" w:rsidRPr="00857C9D">
        <w:tc>
          <w:tcPr>
            <w:tcW w:w="2775" w:type="dxa"/>
          </w:tcPr>
          <w:p w:rsidR="009C282E" w:rsidRPr="00857C9D" w:rsidRDefault="009C282E" w:rsidP="009055B6">
            <w:pPr>
              <w:rPr>
                <w:rFonts w:cs="Arial"/>
                <w:b/>
                <w:szCs w:val="22"/>
              </w:rPr>
            </w:pPr>
          </w:p>
          <w:p w:rsidR="009C282E" w:rsidRPr="00857C9D" w:rsidRDefault="009C282E" w:rsidP="009055B6">
            <w:pPr>
              <w:rPr>
                <w:rFonts w:cs="Arial"/>
                <w:b/>
                <w:szCs w:val="22"/>
              </w:rPr>
            </w:pPr>
            <w:r w:rsidRPr="00857C9D">
              <w:rPr>
                <w:rFonts w:cs="Arial"/>
                <w:b/>
                <w:szCs w:val="22"/>
              </w:rPr>
              <w:t>MRSA:</w:t>
            </w:r>
          </w:p>
          <w:p w:rsidR="009C282E" w:rsidRPr="00857C9D" w:rsidRDefault="009C282E" w:rsidP="009055B6">
            <w:pPr>
              <w:rPr>
                <w:rFonts w:cs="Arial"/>
                <w:b/>
                <w:szCs w:val="22"/>
              </w:rPr>
            </w:pPr>
          </w:p>
          <w:p w:rsidR="009C282E" w:rsidRPr="00857C9D" w:rsidRDefault="009C282E" w:rsidP="009055B6">
            <w:pPr>
              <w:rPr>
                <w:rFonts w:cs="Arial"/>
                <w:szCs w:val="22"/>
              </w:rPr>
            </w:pPr>
            <w:r w:rsidRPr="00857C9D">
              <w:rPr>
                <w:rFonts w:cs="Arial"/>
                <w:szCs w:val="22"/>
              </w:rPr>
              <w:t>Screens</w:t>
            </w:r>
            <w:r w:rsidRPr="00857C9D">
              <w:rPr>
                <w:rFonts w:cs="Arial"/>
                <w:b/>
                <w:szCs w:val="22"/>
              </w:rPr>
              <w:t xml:space="preserve"> </w:t>
            </w:r>
            <w:r w:rsidRPr="00857C9D">
              <w:rPr>
                <w:rFonts w:cs="Arial"/>
                <w:szCs w:val="22"/>
              </w:rPr>
              <w:t>from community (including nursing homes)</w:t>
            </w: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b/>
                <w:szCs w:val="22"/>
              </w:rPr>
            </w:pPr>
          </w:p>
          <w:p w:rsidR="009C282E" w:rsidRPr="00857C9D"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lastRenderedPageBreak/>
              <w:t>Repeat MRSA screens received within 7 days</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b/>
                <w:szCs w:val="22"/>
              </w:rPr>
            </w:pPr>
            <w:r w:rsidRPr="00857C9D">
              <w:rPr>
                <w:rFonts w:cs="Arial"/>
                <w:b/>
                <w:szCs w:val="22"/>
              </w:rPr>
              <w:t>MRSA:</w:t>
            </w:r>
          </w:p>
          <w:p w:rsidR="009C282E" w:rsidRPr="00857C9D" w:rsidRDefault="009C282E" w:rsidP="009055B6">
            <w:pPr>
              <w:rPr>
                <w:rFonts w:cs="Arial"/>
                <w:szCs w:val="22"/>
              </w:rPr>
            </w:pPr>
            <w:r w:rsidRPr="00857C9D">
              <w:rPr>
                <w:rFonts w:cs="Arial"/>
                <w:szCs w:val="22"/>
              </w:rPr>
              <w:t>Axilla and/or groin swabs received</w:t>
            </w:r>
          </w:p>
        </w:tc>
        <w:tc>
          <w:tcPr>
            <w:tcW w:w="2954"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i/>
                <w:szCs w:val="22"/>
              </w:rPr>
            </w:pPr>
            <w:r w:rsidRPr="00857C9D">
              <w:rPr>
                <w:rFonts w:cs="Arial"/>
                <w:szCs w:val="22"/>
              </w:rPr>
              <w:t xml:space="preserve">Such samples will not be processed. A report will be issued with the comment </w:t>
            </w:r>
            <w:r w:rsidRPr="00857C9D">
              <w:rPr>
                <w:rFonts w:cs="Arial"/>
                <w:i/>
                <w:szCs w:val="22"/>
              </w:rPr>
              <w:t>“Sample not processed. MRSA screens from the community will only be processed in the following circumstances: if clinical details indicate patient is for admission to hospital, if clinical details indicate screening is required as part of pre-operative assessment, or if requested by Infection Prevention and Control.”</w:t>
            </w:r>
          </w:p>
          <w:p w:rsidR="009C282E" w:rsidRPr="00857C9D"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lastRenderedPageBreak/>
              <w:t xml:space="preserve">Such samples will not be processed. A report will be issued with the comment </w:t>
            </w:r>
            <w:r w:rsidRPr="00857C9D">
              <w:rPr>
                <w:rFonts w:cs="Arial"/>
                <w:i/>
                <w:szCs w:val="22"/>
              </w:rPr>
              <w:t>“Duplicate MRSA screen received within ‘? days.’ Please submit repeat screening swabs at weekly intervals.”</w:t>
            </w:r>
            <w:r w:rsidRPr="00857C9D">
              <w:rPr>
                <w:rFonts w:cs="Arial"/>
                <w:szCs w:val="22"/>
              </w:rPr>
              <w:t xml:space="preserve"> </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451BE6" w:rsidRDefault="009C282E" w:rsidP="009055B6">
            <w:pPr>
              <w:rPr>
                <w:rFonts w:cs="Arial"/>
                <w:szCs w:val="22"/>
              </w:rPr>
            </w:pPr>
            <w:r w:rsidRPr="00857C9D">
              <w:rPr>
                <w:rFonts w:cs="Arial"/>
                <w:szCs w:val="22"/>
              </w:rPr>
              <w:t xml:space="preserve">Swabs not cultured. Report issued with comment, Axilla and groin swabs are not part of routine MRSA screening procedure in Sligo </w:t>
            </w:r>
            <w:r>
              <w:rPr>
                <w:rFonts w:cs="Arial"/>
                <w:szCs w:val="22"/>
              </w:rPr>
              <w:t>University</w:t>
            </w:r>
            <w:r w:rsidRPr="00857C9D">
              <w:rPr>
                <w:rFonts w:cs="Arial"/>
                <w:szCs w:val="22"/>
              </w:rPr>
              <w:t xml:space="preserve"> Hospital.</w:t>
            </w:r>
          </w:p>
          <w:p w:rsidR="00451BE6" w:rsidRPr="00857C9D" w:rsidRDefault="00451BE6" w:rsidP="009055B6">
            <w:pPr>
              <w:rPr>
                <w:rFonts w:cs="Arial"/>
                <w:szCs w:val="22"/>
              </w:rPr>
            </w:pPr>
          </w:p>
        </w:tc>
        <w:tc>
          <w:tcPr>
            <w:tcW w:w="2139" w:type="dxa"/>
          </w:tcPr>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7F2FA8">
            <w:pPr>
              <w:numPr>
                <w:ilvl w:val="0"/>
                <w:numId w:val="51"/>
              </w:numPr>
              <w:rPr>
                <w:rFonts w:cs="Arial"/>
                <w:szCs w:val="22"/>
              </w:rPr>
            </w:pPr>
            <w:r w:rsidRPr="00857C9D">
              <w:rPr>
                <w:rFonts w:cs="Arial"/>
                <w:szCs w:val="22"/>
              </w:rPr>
              <w:t>If clinical details indicate patient is for admission to hospital</w:t>
            </w:r>
          </w:p>
          <w:p w:rsidR="009C282E" w:rsidRPr="00857C9D" w:rsidRDefault="009C282E" w:rsidP="007F2FA8">
            <w:pPr>
              <w:numPr>
                <w:ilvl w:val="0"/>
                <w:numId w:val="51"/>
              </w:numPr>
              <w:rPr>
                <w:rFonts w:cs="Arial"/>
                <w:szCs w:val="22"/>
              </w:rPr>
            </w:pPr>
            <w:r w:rsidRPr="00857C9D">
              <w:rPr>
                <w:rFonts w:cs="Arial"/>
                <w:szCs w:val="22"/>
              </w:rPr>
              <w:t>If clinical details indicate screening is required as part of pre-operative assessment</w:t>
            </w:r>
          </w:p>
          <w:p w:rsidR="009C282E" w:rsidRPr="00857C9D" w:rsidRDefault="009C282E" w:rsidP="007F2FA8">
            <w:pPr>
              <w:numPr>
                <w:ilvl w:val="0"/>
                <w:numId w:val="51"/>
              </w:numPr>
              <w:rPr>
                <w:rFonts w:cs="Arial"/>
                <w:szCs w:val="22"/>
              </w:rPr>
            </w:pPr>
            <w:r w:rsidRPr="00857C9D">
              <w:rPr>
                <w:rFonts w:cs="Arial"/>
                <w:szCs w:val="22"/>
              </w:rPr>
              <w:t>If requested by Infection Prevention and Control</w:t>
            </w:r>
          </w:p>
          <w:p w:rsidR="009C282E" w:rsidRPr="00857C9D" w:rsidRDefault="009C282E" w:rsidP="009055B6">
            <w:pPr>
              <w:rPr>
                <w:rFonts w:cs="Arial"/>
                <w:szCs w:val="22"/>
              </w:rPr>
            </w:pPr>
          </w:p>
          <w:p w:rsidR="009C282E" w:rsidRDefault="009C282E" w:rsidP="00857C9D">
            <w:pPr>
              <w:ind w:left="284"/>
              <w:rPr>
                <w:rFonts w:cs="Arial"/>
                <w:szCs w:val="22"/>
              </w:rPr>
            </w:pPr>
          </w:p>
          <w:p w:rsidR="009C282E" w:rsidRDefault="009C282E" w:rsidP="00857C9D">
            <w:pPr>
              <w:ind w:left="284"/>
              <w:rPr>
                <w:rFonts w:cs="Arial"/>
                <w:szCs w:val="22"/>
              </w:rPr>
            </w:pPr>
          </w:p>
          <w:p w:rsidR="009C282E" w:rsidRDefault="009C282E" w:rsidP="00857C9D">
            <w:pPr>
              <w:ind w:left="284"/>
              <w:rPr>
                <w:rFonts w:cs="Arial"/>
                <w:szCs w:val="22"/>
              </w:rPr>
            </w:pPr>
          </w:p>
          <w:p w:rsidR="009C282E" w:rsidRPr="00857C9D" w:rsidRDefault="009C282E" w:rsidP="00857C9D">
            <w:pPr>
              <w:ind w:left="284"/>
              <w:rPr>
                <w:rFonts w:cs="Arial"/>
                <w:szCs w:val="22"/>
              </w:rPr>
            </w:pPr>
            <w:r w:rsidRPr="00857C9D">
              <w:rPr>
                <w:rFonts w:cs="Arial"/>
                <w:szCs w:val="22"/>
              </w:rPr>
              <w:lastRenderedPageBreak/>
              <w:t>N/A</w:t>
            </w: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Pr="00857C9D" w:rsidRDefault="009C282E" w:rsidP="00857C9D">
            <w:pPr>
              <w:ind w:left="284"/>
              <w:rPr>
                <w:rFonts w:cs="Arial"/>
                <w:szCs w:val="22"/>
              </w:rPr>
            </w:pPr>
          </w:p>
          <w:p w:rsidR="009C282E" w:rsidRDefault="009C282E" w:rsidP="00857C9D">
            <w:pPr>
              <w:ind w:left="284"/>
              <w:rPr>
                <w:rFonts w:cs="Arial"/>
                <w:szCs w:val="22"/>
              </w:rPr>
            </w:pPr>
          </w:p>
          <w:p w:rsidR="009C282E" w:rsidRPr="00857C9D" w:rsidRDefault="009C282E" w:rsidP="00857C9D">
            <w:pPr>
              <w:ind w:left="284"/>
              <w:rPr>
                <w:rFonts w:cs="Arial"/>
                <w:szCs w:val="22"/>
              </w:rPr>
            </w:pPr>
            <w:r w:rsidRPr="00857C9D">
              <w:rPr>
                <w:rFonts w:cs="Arial"/>
                <w:szCs w:val="22"/>
              </w:rPr>
              <w:t xml:space="preserve">If the screen is for another hospital e.g. pre-op patient </w:t>
            </w:r>
          </w:p>
        </w:tc>
        <w:tc>
          <w:tcPr>
            <w:tcW w:w="3736" w:type="dxa"/>
          </w:tcPr>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r w:rsidRPr="00857C9D">
              <w:rPr>
                <w:rFonts w:cs="Arial"/>
                <w:szCs w:val="22"/>
              </w:rPr>
              <w:t xml:space="preserve">Recommended by SARI </w:t>
            </w:r>
            <w:r>
              <w:rPr>
                <w:rFonts w:cs="Arial"/>
                <w:szCs w:val="22"/>
              </w:rPr>
              <w:t>Infection Prevention and Control</w:t>
            </w:r>
            <w:r w:rsidRPr="00857C9D">
              <w:rPr>
                <w:rFonts w:cs="Arial"/>
                <w:szCs w:val="22"/>
              </w:rPr>
              <w:t xml:space="preserve"> Sub-Committee. The Control and Prevention of MRSA in Hospitals and in the Community. Ireland</w:t>
            </w:r>
            <w:r w:rsidR="003E0B2B" w:rsidRPr="00857C9D">
              <w:rPr>
                <w:rFonts w:cs="Arial"/>
                <w:szCs w:val="22"/>
              </w:rPr>
              <w:t>: Health</w:t>
            </w:r>
            <w:r w:rsidRPr="00857C9D">
              <w:rPr>
                <w:rFonts w:cs="Arial"/>
                <w:szCs w:val="22"/>
              </w:rPr>
              <w:t xml:space="preserve"> Protection and Surveillance Centre, 2005.</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r w:rsidRPr="00857C9D">
              <w:rPr>
                <w:rFonts w:cs="Arial"/>
                <w:szCs w:val="22"/>
              </w:rPr>
              <w:lastRenderedPageBreak/>
              <w:t>MRSA protocol.</w:t>
            </w: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Pr="00857C9D" w:rsidRDefault="009C282E" w:rsidP="009055B6">
            <w:pPr>
              <w:rPr>
                <w:rFonts w:cs="Arial"/>
                <w:szCs w:val="22"/>
              </w:rPr>
            </w:pPr>
          </w:p>
          <w:p w:rsidR="009C282E" w:rsidRDefault="009C282E" w:rsidP="009055B6">
            <w:pPr>
              <w:rPr>
                <w:rFonts w:cs="Arial"/>
                <w:szCs w:val="22"/>
              </w:rPr>
            </w:pPr>
          </w:p>
          <w:p w:rsidR="009C282E" w:rsidRPr="00857C9D" w:rsidRDefault="009C282E" w:rsidP="009055B6">
            <w:pPr>
              <w:rPr>
                <w:rFonts w:cs="Arial"/>
                <w:szCs w:val="22"/>
              </w:rPr>
            </w:pPr>
            <w:r w:rsidRPr="00857C9D">
              <w:rPr>
                <w:rFonts w:cs="Arial"/>
                <w:szCs w:val="22"/>
              </w:rPr>
              <w:t xml:space="preserve">Axilla and groin swabs are not part of routine MRSA screening procedure in Sligo </w:t>
            </w:r>
            <w:r>
              <w:rPr>
                <w:rFonts w:cs="Arial"/>
                <w:szCs w:val="22"/>
              </w:rPr>
              <w:t>University</w:t>
            </w:r>
            <w:r w:rsidRPr="00857C9D">
              <w:rPr>
                <w:rFonts w:cs="Arial"/>
                <w:szCs w:val="22"/>
              </w:rPr>
              <w:t xml:space="preserve"> Hospital.</w:t>
            </w:r>
          </w:p>
          <w:p w:rsidR="009C282E" w:rsidRPr="00857C9D" w:rsidRDefault="009C282E" w:rsidP="009055B6">
            <w:pPr>
              <w:rPr>
                <w:rFonts w:cs="Arial"/>
                <w:szCs w:val="22"/>
              </w:rPr>
            </w:pPr>
          </w:p>
        </w:tc>
      </w:tr>
      <w:tr w:rsidR="00451BE6" w:rsidRPr="00857C9D">
        <w:tc>
          <w:tcPr>
            <w:tcW w:w="2775" w:type="dxa"/>
          </w:tcPr>
          <w:p w:rsidR="00451BE6" w:rsidRPr="00857C9D" w:rsidRDefault="00451BE6" w:rsidP="009055B6">
            <w:pPr>
              <w:rPr>
                <w:b/>
                <w:szCs w:val="22"/>
              </w:rPr>
            </w:pPr>
          </w:p>
          <w:p w:rsidR="00451BE6" w:rsidRPr="00857C9D" w:rsidRDefault="00451BE6" w:rsidP="009055B6">
            <w:pPr>
              <w:rPr>
                <w:b/>
                <w:szCs w:val="22"/>
              </w:rPr>
            </w:pPr>
            <w:r w:rsidRPr="00857C9D">
              <w:rPr>
                <w:b/>
                <w:szCs w:val="22"/>
              </w:rPr>
              <w:t>Sputum:</w:t>
            </w:r>
          </w:p>
          <w:p w:rsidR="00451BE6" w:rsidRPr="00857C9D" w:rsidRDefault="00451BE6" w:rsidP="009055B6">
            <w:pPr>
              <w:rPr>
                <w:szCs w:val="22"/>
              </w:rPr>
            </w:pPr>
          </w:p>
          <w:p w:rsidR="00451BE6" w:rsidRPr="00857C9D" w:rsidRDefault="00451BE6" w:rsidP="009055B6">
            <w:pPr>
              <w:rPr>
                <w:rFonts w:cs="Arial"/>
                <w:b/>
                <w:szCs w:val="22"/>
              </w:rPr>
            </w:pPr>
            <w:r w:rsidRPr="00857C9D">
              <w:rPr>
                <w:szCs w:val="22"/>
              </w:rPr>
              <w:t>Salivary sample received</w:t>
            </w:r>
            <w:r w:rsidRPr="00857C9D">
              <w:rPr>
                <w:rFonts w:cs="Arial"/>
                <w:b/>
                <w:szCs w:val="22"/>
              </w:rPr>
              <w:t xml:space="preserve"> </w:t>
            </w:r>
          </w:p>
        </w:tc>
        <w:tc>
          <w:tcPr>
            <w:tcW w:w="2954" w:type="dxa"/>
            <w:vAlign w:val="center"/>
          </w:tcPr>
          <w:p w:rsidR="00451BE6" w:rsidRPr="00857C9D" w:rsidRDefault="00451BE6" w:rsidP="009055B6">
            <w:pPr>
              <w:rPr>
                <w:rFonts w:cs="Arial"/>
                <w:szCs w:val="22"/>
              </w:rPr>
            </w:pPr>
          </w:p>
          <w:p w:rsidR="00451BE6" w:rsidRDefault="00451BE6" w:rsidP="009055B6">
            <w:pPr>
              <w:rPr>
                <w:rFonts w:cs="Arial"/>
                <w:szCs w:val="22"/>
              </w:rPr>
            </w:pPr>
          </w:p>
          <w:p w:rsidR="00451BE6" w:rsidRDefault="00451BE6" w:rsidP="009055B6">
            <w:pPr>
              <w:rPr>
                <w:rFonts w:cs="Arial"/>
                <w:szCs w:val="22"/>
              </w:rPr>
            </w:pPr>
          </w:p>
          <w:p w:rsidR="00451BE6" w:rsidRPr="00857C9D" w:rsidRDefault="00451BE6" w:rsidP="009055B6">
            <w:pPr>
              <w:rPr>
                <w:rFonts w:cs="Arial"/>
                <w:szCs w:val="22"/>
              </w:rPr>
            </w:pPr>
            <w:r w:rsidRPr="00857C9D">
              <w:rPr>
                <w:rFonts w:cs="Arial"/>
                <w:szCs w:val="22"/>
              </w:rPr>
              <w:t>Sample not processed. Report issued with comment,</w:t>
            </w:r>
            <w:r w:rsidRPr="00857C9D">
              <w:rPr>
                <w:rFonts w:cs="Arial"/>
                <w:szCs w:val="22"/>
                <w:lang w:val="en-IE"/>
              </w:rPr>
              <w:t xml:space="preserve"> </w:t>
            </w:r>
            <w:r>
              <w:rPr>
                <w:rFonts w:cs="Arial"/>
                <w:szCs w:val="22"/>
                <w:lang w:val="en-IE"/>
              </w:rPr>
              <w:t>“</w:t>
            </w:r>
            <w:r w:rsidRPr="00857C9D">
              <w:rPr>
                <w:rFonts w:cs="Arial"/>
                <w:szCs w:val="22"/>
                <w:lang w:val="en-IE"/>
              </w:rPr>
              <w:t>Salivary specimen received. Unsuitable for culture</w:t>
            </w:r>
            <w:r>
              <w:rPr>
                <w:rFonts w:cs="Arial"/>
                <w:szCs w:val="22"/>
                <w:lang w:val="en-IE"/>
              </w:rPr>
              <w:t>”.</w:t>
            </w:r>
          </w:p>
          <w:p w:rsidR="00451BE6" w:rsidRPr="00857C9D" w:rsidRDefault="00451BE6" w:rsidP="009055B6">
            <w:pPr>
              <w:rPr>
                <w:rFonts w:cs="Arial"/>
                <w:szCs w:val="22"/>
              </w:rPr>
            </w:pPr>
          </w:p>
        </w:tc>
        <w:tc>
          <w:tcPr>
            <w:tcW w:w="2139" w:type="dxa"/>
            <w:vMerge w:val="restart"/>
            <w:vAlign w:val="center"/>
          </w:tcPr>
          <w:p w:rsidR="00451BE6" w:rsidRPr="00857C9D" w:rsidRDefault="00451BE6" w:rsidP="009055B6">
            <w:pPr>
              <w:rPr>
                <w:rFonts w:cs="Arial"/>
                <w:szCs w:val="22"/>
              </w:rPr>
            </w:pPr>
          </w:p>
          <w:p w:rsidR="00451BE6" w:rsidRPr="00857C9D" w:rsidRDefault="00451BE6" w:rsidP="009055B6">
            <w:pPr>
              <w:rPr>
                <w:rFonts w:cs="Arial"/>
                <w:szCs w:val="22"/>
              </w:rPr>
            </w:pPr>
            <w:r w:rsidRPr="00857C9D">
              <w:rPr>
                <w:rFonts w:cs="Arial"/>
                <w:szCs w:val="22"/>
              </w:rPr>
              <w:sym w:font="Symbol" w:char="F0B7"/>
            </w:r>
            <w:r w:rsidRPr="00857C9D">
              <w:rPr>
                <w:rFonts w:cs="Arial"/>
                <w:szCs w:val="22"/>
              </w:rPr>
              <w:t xml:space="preserve">   ICU</w:t>
            </w:r>
          </w:p>
          <w:p w:rsidR="00451BE6" w:rsidRPr="00857C9D" w:rsidRDefault="00451BE6" w:rsidP="007F2FA8">
            <w:pPr>
              <w:numPr>
                <w:ilvl w:val="0"/>
                <w:numId w:val="54"/>
              </w:numPr>
              <w:rPr>
                <w:rFonts w:cs="Arial"/>
                <w:szCs w:val="22"/>
              </w:rPr>
            </w:pPr>
            <w:r w:rsidRPr="00857C9D">
              <w:rPr>
                <w:rFonts w:cs="Arial"/>
                <w:szCs w:val="22"/>
              </w:rPr>
              <w:t>Cystic Fibrosis</w:t>
            </w:r>
          </w:p>
          <w:p w:rsidR="00451BE6" w:rsidRPr="00857C9D" w:rsidRDefault="00451BE6" w:rsidP="009055B6">
            <w:pPr>
              <w:rPr>
                <w:rFonts w:cs="Arial"/>
                <w:szCs w:val="22"/>
              </w:rPr>
            </w:pPr>
          </w:p>
          <w:p w:rsidR="00451BE6" w:rsidRPr="00857C9D" w:rsidRDefault="00451BE6" w:rsidP="009055B6">
            <w:pPr>
              <w:rPr>
                <w:rFonts w:cs="Arial"/>
                <w:szCs w:val="22"/>
              </w:rPr>
            </w:pPr>
          </w:p>
        </w:tc>
        <w:tc>
          <w:tcPr>
            <w:tcW w:w="3736" w:type="dxa"/>
            <w:vMerge w:val="restart"/>
            <w:vAlign w:val="center"/>
          </w:tcPr>
          <w:p w:rsidR="00451BE6" w:rsidRPr="00857C9D" w:rsidRDefault="00451BE6" w:rsidP="009055B6">
            <w:pPr>
              <w:rPr>
                <w:rFonts w:cs="Arial"/>
                <w:szCs w:val="22"/>
              </w:rPr>
            </w:pPr>
            <w:r w:rsidRPr="00857C9D">
              <w:rPr>
                <w:rFonts w:cs="Arial"/>
                <w:szCs w:val="22"/>
              </w:rPr>
              <w:t>Incorrect sample type</w:t>
            </w:r>
          </w:p>
        </w:tc>
      </w:tr>
      <w:tr w:rsidR="00451BE6" w:rsidRPr="00857C9D">
        <w:tc>
          <w:tcPr>
            <w:tcW w:w="2775" w:type="dxa"/>
          </w:tcPr>
          <w:p w:rsidR="009B7571" w:rsidRDefault="009B7571" w:rsidP="009055B6">
            <w:pPr>
              <w:rPr>
                <w:rFonts w:cs="Arial"/>
                <w:szCs w:val="22"/>
              </w:rPr>
            </w:pPr>
          </w:p>
          <w:p w:rsidR="009B7571" w:rsidRDefault="009B7571" w:rsidP="009055B6">
            <w:pPr>
              <w:rPr>
                <w:rFonts w:cs="Arial"/>
                <w:szCs w:val="22"/>
              </w:rPr>
            </w:pPr>
          </w:p>
          <w:p w:rsidR="009B7571" w:rsidRDefault="009B7571" w:rsidP="009055B6">
            <w:pPr>
              <w:rPr>
                <w:rFonts w:cs="Arial"/>
                <w:szCs w:val="22"/>
              </w:rPr>
            </w:pPr>
          </w:p>
          <w:p w:rsidR="009B7571" w:rsidRDefault="009B7571" w:rsidP="009055B6">
            <w:pPr>
              <w:rPr>
                <w:rFonts w:cs="Arial"/>
                <w:szCs w:val="22"/>
              </w:rPr>
            </w:pPr>
          </w:p>
          <w:p w:rsidR="009B7571" w:rsidRDefault="009B7571" w:rsidP="009055B6">
            <w:pPr>
              <w:rPr>
                <w:rFonts w:cs="Arial"/>
                <w:szCs w:val="22"/>
              </w:rPr>
            </w:pPr>
          </w:p>
          <w:p w:rsidR="00451BE6" w:rsidRPr="00857C9D" w:rsidRDefault="00451BE6" w:rsidP="009055B6">
            <w:pPr>
              <w:rPr>
                <w:b/>
                <w:szCs w:val="22"/>
              </w:rPr>
            </w:pPr>
            <w:r w:rsidRPr="006B479A">
              <w:rPr>
                <w:rFonts w:cs="Arial"/>
                <w:szCs w:val="22"/>
              </w:rPr>
              <w:t>Received one sputum sample and requested both TB and routine C&amp;S</w:t>
            </w:r>
          </w:p>
        </w:tc>
        <w:tc>
          <w:tcPr>
            <w:tcW w:w="2954" w:type="dxa"/>
            <w:vAlign w:val="center"/>
          </w:tcPr>
          <w:p w:rsidR="00451BE6" w:rsidRDefault="00451BE6" w:rsidP="00451BE6">
            <w:pPr>
              <w:rPr>
                <w:rFonts w:cs="Arial"/>
                <w:szCs w:val="22"/>
              </w:rPr>
            </w:pPr>
            <w:r w:rsidRPr="006B479A">
              <w:rPr>
                <w:rFonts w:cs="Arial"/>
                <w:szCs w:val="22"/>
              </w:rPr>
              <w:t>Either TB or routine culture is prioritised depending on clinical deta</w:t>
            </w:r>
            <w:r>
              <w:rPr>
                <w:rFonts w:cs="Arial"/>
                <w:szCs w:val="22"/>
              </w:rPr>
              <w:t xml:space="preserve">ils. Comment added to report e.g. </w:t>
            </w:r>
          </w:p>
          <w:p w:rsidR="00451BE6" w:rsidRDefault="00451BE6" w:rsidP="00451BE6">
            <w:pPr>
              <w:rPr>
                <w:rFonts w:cs="Arial"/>
                <w:i/>
                <w:szCs w:val="22"/>
              </w:rPr>
            </w:pPr>
            <w:r>
              <w:rPr>
                <w:rFonts w:cs="Arial"/>
                <w:szCs w:val="22"/>
              </w:rPr>
              <w:t>“</w:t>
            </w:r>
            <w:r w:rsidRPr="006B479A">
              <w:rPr>
                <w:rFonts w:cs="Arial"/>
                <w:i/>
                <w:szCs w:val="22"/>
              </w:rPr>
              <w:t>One sputum sample received for routine and TB culture. Separate samples required</w:t>
            </w:r>
            <w:r>
              <w:rPr>
                <w:rFonts w:cs="Arial"/>
                <w:i/>
                <w:szCs w:val="22"/>
              </w:rPr>
              <w:t>”</w:t>
            </w:r>
          </w:p>
          <w:p w:rsidR="00451BE6" w:rsidRPr="006B479A" w:rsidRDefault="00451BE6" w:rsidP="00451BE6">
            <w:pPr>
              <w:rPr>
                <w:rFonts w:cs="Arial"/>
                <w:i/>
                <w:szCs w:val="22"/>
              </w:rPr>
            </w:pPr>
          </w:p>
          <w:p w:rsidR="00451BE6" w:rsidRDefault="00451BE6" w:rsidP="00451BE6">
            <w:pPr>
              <w:rPr>
                <w:rFonts w:cs="Arial"/>
                <w:i/>
                <w:szCs w:val="22"/>
              </w:rPr>
            </w:pPr>
            <w:r>
              <w:rPr>
                <w:rFonts w:cs="Arial"/>
                <w:b/>
                <w:szCs w:val="22"/>
              </w:rPr>
              <w:t>“</w:t>
            </w:r>
            <w:r w:rsidRPr="006B479A">
              <w:rPr>
                <w:rFonts w:cs="Arial"/>
                <w:i/>
                <w:szCs w:val="22"/>
              </w:rPr>
              <w:t>Sample processed for TB Culture only.</w:t>
            </w:r>
            <w:r>
              <w:rPr>
                <w:rFonts w:cs="Arial"/>
                <w:i/>
                <w:szCs w:val="22"/>
              </w:rPr>
              <w:t>”</w:t>
            </w:r>
          </w:p>
          <w:p w:rsidR="00451BE6" w:rsidRPr="006B479A" w:rsidRDefault="00451BE6" w:rsidP="00451BE6">
            <w:pPr>
              <w:rPr>
                <w:rFonts w:cs="Arial"/>
                <w:b/>
                <w:szCs w:val="22"/>
              </w:rPr>
            </w:pPr>
          </w:p>
          <w:p w:rsidR="00451BE6" w:rsidRPr="006B479A" w:rsidRDefault="00451BE6" w:rsidP="00451BE6">
            <w:pPr>
              <w:rPr>
                <w:rFonts w:cs="Arial"/>
                <w:b/>
                <w:szCs w:val="22"/>
              </w:rPr>
            </w:pPr>
            <w:r>
              <w:rPr>
                <w:rFonts w:cs="Arial"/>
                <w:b/>
                <w:szCs w:val="22"/>
              </w:rPr>
              <w:t>“</w:t>
            </w:r>
            <w:r w:rsidRPr="006B479A">
              <w:rPr>
                <w:rFonts w:cs="Arial"/>
                <w:i/>
                <w:szCs w:val="22"/>
              </w:rPr>
              <w:t>Sample processed for routine culture only</w:t>
            </w:r>
            <w:r>
              <w:rPr>
                <w:rFonts w:cs="Arial"/>
                <w:i/>
                <w:szCs w:val="22"/>
              </w:rPr>
              <w:t>”</w:t>
            </w:r>
          </w:p>
          <w:p w:rsidR="00451BE6" w:rsidRPr="00857C9D" w:rsidRDefault="00451BE6" w:rsidP="009055B6">
            <w:pPr>
              <w:rPr>
                <w:rFonts w:cs="Arial"/>
                <w:szCs w:val="22"/>
              </w:rPr>
            </w:pPr>
          </w:p>
        </w:tc>
        <w:tc>
          <w:tcPr>
            <w:tcW w:w="2139" w:type="dxa"/>
            <w:vMerge/>
            <w:vAlign w:val="center"/>
          </w:tcPr>
          <w:p w:rsidR="00451BE6" w:rsidRPr="00857C9D" w:rsidRDefault="00451BE6" w:rsidP="009055B6">
            <w:pPr>
              <w:rPr>
                <w:rFonts w:cs="Arial"/>
                <w:szCs w:val="22"/>
              </w:rPr>
            </w:pPr>
          </w:p>
        </w:tc>
        <w:tc>
          <w:tcPr>
            <w:tcW w:w="3736" w:type="dxa"/>
            <w:vMerge/>
            <w:vAlign w:val="center"/>
          </w:tcPr>
          <w:p w:rsidR="00451BE6" w:rsidRPr="00857C9D" w:rsidRDefault="00451BE6" w:rsidP="009055B6">
            <w:pPr>
              <w:rPr>
                <w:rFonts w:cs="Arial"/>
                <w:szCs w:val="22"/>
              </w:rPr>
            </w:pPr>
          </w:p>
        </w:tc>
      </w:tr>
      <w:tr w:rsidR="009C282E" w:rsidRPr="00857C9D">
        <w:trPr>
          <w:trHeight w:val="506"/>
        </w:trPr>
        <w:tc>
          <w:tcPr>
            <w:tcW w:w="2775" w:type="dxa"/>
          </w:tcPr>
          <w:p w:rsidR="009C282E" w:rsidRPr="00857C9D" w:rsidRDefault="009C282E" w:rsidP="009055B6">
            <w:pPr>
              <w:rPr>
                <w:rFonts w:cs="Arial"/>
                <w:b/>
                <w:szCs w:val="22"/>
              </w:rPr>
            </w:pPr>
          </w:p>
          <w:p w:rsidR="009C282E" w:rsidRPr="00857C9D" w:rsidRDefault="009C282E" w:rsidP="009055B6">
            <w:pPr>
              <w:rPr>
                <w:rFonts w:cs="Arial"/>
                <w:b/>
                <w:szCs w:val="22"/>
              </w:rPr>
            </w:pPr>
            <w:r w:rsidRPr="00857C9D">
              <w:rPr>
                <w:rFonts w:cs="Arial"/>
                <w:b/>
                <w:szCs w:val="22"/>
              </w:rPr>
              <w:t>Incorrect Swab type</w:t>
            </w:r>
          </w:p>
          <w:p w:rsidR="009C282E" w:rsidRPr="00857C9D" w:rsidRDefault="009C282E" w:rsidP="009055B6">
            <w:pPr>
              <w:rPr>
                <w:rFonts w:cs="Arial"/>
                <w:b/>
                <w:szCs w:val="22"/>
              </w:rPr>
            </w:pPr>
          </w:p>
          <w:p w:rsidR="009C282E" w:rsidRPr="00857C9D" w:rsidRDefault="009C282E" w:rsidP="009055B6">
            <w:pPr>
              <w:rPr>
                <w:rFonts w:cs="Arial"/>
                <w:szCs w:val="22"/>
              </w:rPr>
            </w:pPr>
            <w:r w:rsidRPr="00857C9D">
              <w:rPr>
                <w:rFonts w:cs="Arial"/>
                <w:szCs w:val="22"/>
              </w:rPr>
              <w:lastRenderedPageBreak/>
              <w:t>Incorrect swab type received e.g. viral swab for bacterial culture</w:t>
            </w:r>
          </w:p>
        </w:tc>
        <w:tc>
          <w:tcPr>
            <w:tcW w:w="2954" w:type="dxa"/>
            <w:vAlign w:val="center"/>
          </w:tcPr>
          <w:p w:rsidR="009C282E" w:rsidRPr="00857C9D" w:rsidRDefault="009C282E" w:rsidP="009055B6">
            <w:pPr>
              <w:rPr>
                <w:rFonts w:cs="Arial"/>
                <w:szCs w:val="22"/>
              </w:rPr>
            </w:pPr>
          </w:p>
          <w:p w:rsidR="009C282E" w:rsidRDefault="009C282E" w:rsidP="00857C9D">
            <w:pPr>
              <w:autoSpaceDE w:val="0"/>
              <w:autoSpaceDN w:val="0"/>
              <w:adjustRightInd w:val="0"/>
              <w:rPr>
                <w:rFonts w:cs="Arial"/>
                <w:szCs w:val="22"/>
              </w:rPr>
            </w:pPr>
          </w:p>
          <w:p w:rsidR="009C282E" w:rsidRDefault="009C282E" w:rsidP="00857C9D">
            <w:pPr>
              <w:autoSpaceDE w:val="0"/>
              <w:autoSpaceDN w:val="0"/>
              <w:adjustRightInd w:val="0"/>
              <w:rPr>
                <w:rFonts w:cs="Arial"/>
                <w:szCs w:val="22"/>
              </w:rPr>
            </w:pPr>
          </w:p>
          <w:p w:rsidR="009C282E" w:rsidRDefault="009C282E" w:rsidP="00857C9D">
            <w:pPr>
              <w:autoSpaceDE w:val="0"/>
              <w:autoSpaceDN w:val="0"/>
              <w:adjustRightInd w:val="0"/>
              <w:rPr>
                <w:rFonts w:cs="Arial"/>
                <w:szCs w:val="22"/>
              </w:rPr>
            </w:pPr>
            <w:r w:rsidRPr="00857C9D">
              <w:rPr>
                <w:rFonts w:cs="Arial"/>
                <w:szCs w:val="22"/>
              </w:rPr>
              <w:lastRenderedPageBreak/>
              <w:t>Sample not processed. Report issued with comment, Incorrect swab type received. Viral swabs are unsuitable for bacterial investigation</w:t>
            </w:r>
          </w:p>
          <w:p w:rsidR="009C282E" w:rsidRPr="00857C9D" w:rsidRDefault="009C282E" w:rsidP="00857C9D">
            <w:pPr>
              <w:autoSpaceDE w:val="0"/>
              <w:autoSpaceDN w:val="0"/>
              <w:adjustRightInd w:val="0"/>
              <w:rPr>
                <w:rFonts w:cs="Arial"/>
                <w:szCs w:val="22"/>
              </w:rPr>
            </w:pPr>
          </w:p>
        </w:tc>
        <w:tc>
          <w:tcPr>
            <w:tcW w:w="2139" w:type="dxa"/>
            <w:vAlign w:val="center"/>
          </w:tcPr>
          <w:p w:rsidR="009C282E" w:rsidRPr="00857C9D" w:rsidRDefault="009C282E" w:rsidP="00857C9D">
            <w:pPr>
              <w:ind w:left="284"/>
              <w:rPr>
                <w:rFonts w:cs="Arial"/>
                <w:szCs w:val="22"/>
              </w:rPr>
            </w:pPr>
            <w:r w:rsidRPr="00857C9D">
              <w:rPr>
                <w:rFonts w:cs="Arial"/>
                <w:szCs w:val="22"/>
              </w:rPr>
              <w:lastRenderedPageBreak/>
              <w:t>N/A</w:t>
            </w:r>
          </w:p>
        </w:tc>
        <w:tc>
          <w:tcPr>
            <w:tcW w:w="3736" w:type="dxa"/>
            <w:vAlign w:val="center"/>
          </w:tcPr>
          <w:p w:rsidR="009C282E" w:rsidRPr="00857C9D" w:rsidRDefault="009C282E" w:rsidP="009055B6">
            <w:pPr>
              <w:rPr>
                <w:rFonts w:cs="Arial"/>
                <w:szCs w:val="22"/>
              </w:rPr>
            </w:pPr>
            <w:r w:rsidRPr="00857C9D">
              <w:rPr>
                <w:rFonts w:cs="Arial"/>
                <w:szCs w:val="22"/>
              </w:rPr>
              <w:t>Incorrect swab type</w:t>
            </w:r>
          </w:p>
        </w:tc>
      </w:tr>
    </w:tbl>
    <w:p w:rsidR="003F3168" w:rsidRDefault="003F3168"/>
    <w:p w:rsidR="009D6ADA" w:rsidRDefault="009D6ADA">
      <w:pPr>
        <w:rPr>
          <w:b/>
        </w:rPr>
      </w:pPr>
    </w:p>
    <w:p w:rsidR="009D6ADA" w:rsidRDefault="009D6ADA">
      <w:pPr>
        <w:rPr>
          <w:b/>
        </w:rPr>
      </w:pPr>
    </w:p>
    <w:p w:rsidR="00B31529" w:rsidRDefault="00B31529">
      <w:pPr>
        <w:rPr>
          <w:b/>
        </w:rPr>
      </w:pPr>
      <w:r>
        <w:rPr>
          <w:b/>
        </w:rPr>
        <w:t>IMPORTANT NOTE</w:t>
      </w:r>
    </w:p>
    <w:p w:rsidR="00BE1F2A" w:rsidRDefault="00BE1F2A">
      <w:pPr>
        <w:rPr>
          <w:b/>
        </w:rPr>
      </w:pPr>
    </w:p>
    <w:p w:rsidR="00B31529" w:rsidRDefault="00B31529">
      <w:r>
        <w:t>Where there is uncertainty in the identification of the primary sample, and the primary sample is irreplaceable or critical e.g. cerebrospinal fluid, biopsy, blood culture, it is the policy of the Microbiology department to process the sample but not release the results until the requesting physician or person responsible for the primary sample collection takes responsibility for identifying and accepting the sample, or for providing proper information, or all these. The Declaration Form for Inadequately Labelled Samples (PATH-GEN-FRM-3) must be filled out in the laboratory before results can be reported.</w:t>
      </w:r>
    </w:p>
    <w:p w:rsidR="00B31529" w:rsidRDefault="00B31529" w:rsidP="007F2FA8">
      <w:pPr>
        <w:pStyle w:val="Heading2"/>
        <w:numPr>
          <w:ilvl w:val="0"/>
          <w:numId w:val="63"/>
        </w:numPr>
        <w:tabs>
          <w:tab w:val="clear" w:pos="227"/>
        </w:tabs>
      </w:pPr>
      <w:bookmarkStart w:id="1052" w:name="_Toc360616751"/>
      <w:bookmarkStart w:id="1053" w:name="_Toc360624937"/>
      <w:bookmarkStart w:id="1054" w:name="_Toc360626673"/>
      <w:bookmarkStart w:id="1055" w:name="_Toc360626910"/>
      <w:bookmarkStart w:id="1056" w:name="_Toc360708045"/>
      <w:bookmarkStart w:id="1057" w:name="_Toc373334621"/>
      <w:bookmarkStart w:id="1058" w:name="_Toc373338342"/>
      <w:r>
        <w:t>Requesting Additional Tests</w:t>
      </w:r>
      <w:bookmarkEnd w:id="1052"/>
      <w:bookmarkEnd w:id="1053"/>
      <w:bookmarkEnd w:id="1054"/>
      <w:bookmarkEnd w:id="1055"/>
      <w:bookmarkEnd w:id="1056"/>
      <w:bookmarkEnd w:id="1057"/>
      <w:bookmarkEnd w:id="1058"/>
    </w:p>
    <w:p w:rsidR="003F2396" w:rsidRPr="003F2396" w:rsidRDefault="003F2396" w:rsidP="003F2396"/>
    <w:p w:rsidR="00B31529" w:rsidRDefault="00B31529">
      <w:pPr>
        <w:pStyle w:val="BodyText"/>
      </w:pPr>
      <w:r>
        <w:rPr>
          <w:b/>
          <w:szCs w:val="23"/>
        </w:rPr>
        <w:t>Microbiology Samples:</w:t>
      </w:r>
      <w:r>
        <w:rPr>
          <w:szCs w:val="23"/>
        </w:rPr>
        <w:t xml:space="preserve"> </w:t>
      </w:r>
      <w:r>
        <w:t xml:space="preserve">Due to the instability of bacteria over time and the processing undertaken for some samples, it is advisable that requesting additional tests on submitted samples are made as close to date of collection of sample as possible. Please phone relevant section in Laboratory with additional request. Requestor will be advised as to feasibility of carrying out additional tests requests. An additional form/specimen may be required. </w:t>
      </w:r>
    </w:p>
    <w:p w:rsidR="009B7571" w:rsidRDefault="009B7571">
      <w:pPr>
        <w:pStyle w:val="BodyText"/>
      </w:pPr>
    </w:p>
    <w:p w:rsidR="00B31529" w:rsidRDefault="00B31529">
      <w:pPr>
        <w:pStyle w:val="BodyText"/>
      </w:pPr>
      <w:r>
        <w:rPr>
          <w:b/>
          <w:szCs w:val="23"/>
        </w:rPr>
        <w:t>Serology Samples:</w:t>
      </w:r>
      <w:r>
        <w:rPr>
          <w:szCs w:val="23"/>
        </w:rPr>
        <w:t xml:space="preserve"> </w:t>
      </w:r>
      <w:r>
        <w:t xml:space="preserve">The time limit for testing blood samples for various antibodies / antigens is variable. </w:t>
      </w:r>
      <w:r w:rsidR="005E0D29">
        <w:t>If additional testing is required by the clinician on a sample previously received, please contact the Serology Laboratory to investigate the feasibility of using the initial specimen for analysis.</w:t>
      </w:r>
    </w:p>
    <w:p w:rsidR="004553B6" w:rsidRDefault="004553B6"/>
    <w:p w:rsidR="004553B6" w:rsidRDefault="004553B6"/>
    <w:p w:rsidR="004553B6" w:rsidRDefault="00364C45" w:rsidP="007F2FA8">
      <w:pPr>
        <w:pStyle w:val="Heading2"/>
        <w:numPr>
          <w:ilvl w:val="0"/>
          <w:numId w:val="63"/>
        </w:numPr>
        <w:tabs>
          <w:tab w:val="clear" w:pos="227"/>
        </w:tabs>
      </w:pPr>
      <w:r>
        <w:t xml:space="preserve">Out of Hours </w:t>
      </w:r>
      <w:r w:rsidR="004553B6">
        <w:t>Referral Testing</w:t>
      </w:r>
      <w:r>
        <w:t>- Courier Times</w:t>
      </w:r>
    </w:p>
    <w:p w:rsidR="004553B6" w:rsidRDefault="004553B6" w:rsidP="004553B6"/>
    <w:p w:rsidR="004553B6" w:rsidRPr="000C30AC" w:rsidRDefault="00364C45" w:rsidP="004553B6">
      <w:pPr>
        <w:rPr>
          <w:rFonts w:cs="Arial"/>
          <w:sz w:val="24"/>
          <w:lang w:val="en-GB"/>
        </w:rPr>
      </w:pPr>
      <w:r w:rsidRPr="000C30AC">
        <w:rPr>
          <w:rFonts w:cs="Arial"/>
          <w:sz w:val="24"/>
          <w:lang w:val="en-GB"/>
        </w:rPr>
        <w:t>U</w:t>
      </w:r>
      <w:r w:rsidR="004553B6" w:rsidRPr="000C30AC">
        <w:rPr>
          <w:rFonts w:cs="Arial"/>
          <w:sz w:val="24"/>
          <w:lang w:val="en-GB"/>
        </w:rPr>
        <w:t>rgent specimens collected overnight can no longer be transported in time to be tested at the reference laboratory the next day. Instead, specimens received after 6 pm will be transported from Sligo using our regular courier service at 10 am the following routine working morning, arriving later that afternoon and tested the day after. This will result in a</w:t>
      </w:r>
      <w:r w:rsidRPr="000C30AC">
        <w:rPr>
          <w:rFonts w:cs="Arial"/>
          <w:sz w:val="24"/>
          <w:lang w:val="en-GB"/>
        </w:rPr>
        <w:t xml:space="preserve"> </w:t>
      </w:r>
      <w:r w:rsidR="004553B6" w:rsidRPr="000C30AC">
        <w:rPr>
          <w:rFonts w:cs="Arial"/>
          <w:sz w:val="24"/>
          <w:lang w:val="en-GB"/>
        </w:rPr>
        <w:t>24 h delay in turnaround time for these specimens.</w:t>
      </w:r>
    </w:p>
    <w:p w:rsidR="004553B6" w:rsidRPr="004553B6" w:rsidRDefault="004553B6" w:rsidP="004553B6"/>
    <w:p w:rsidR="009B7571" w:rsidRDefault="009B7571">
      <w:pPr>
        <w:rPr>
          <w:rFonts w:cs="Arial"/>
          <w:szCs w:val="20"/>
          <w:lang w:val="en-GB"/>
        </w:rPr>
      </w:pPr>
      <w:r>
        <w:br w:type="page"/>
      </w:r>
    </w:p>
    <w:p w:rsidR="00B31529" w:rsidRDefault="00B31529" w:rsidP="007F2FA8">
      <w:pPr>
        <w:pStyle w:val="Heading2"/>
        <w:numPr>
          <w:ilvl w:val="0"/>
          <w:numId w:val="63"/>
        </w:numPr>
        <w:tabs>
          <w:tab w:val="clear" w:pos="227"/>
        </w:tabs>
      </w:pPr>
      <w:bookmarkStart w:id="1059" w:name="_Toc360616752"/>
      <w:bookmarkStart w:id="1060" w:name="_Toc360624938"/>
      <w:bookmarkStart w:id="1061" w:name="_Toc360626674"/>
      <w:bookmarkStart w:id="1062" w:name="_Toc360626911"/>
      <w:bookmarkStart w:id="1063" w:name="_Toc360708046"/>
      <w:bookmarkStart w:id="1064" w:name="_Toc373334622"/>
      <w:bookmarkStart w:id="1065" w:name="_Toc373338343"/>
      <w:r>
        <w:lastRenderedPageBreak/>
        <w:t>Storage of Examined Samples</w:t>
      </w:r>
      <w:bookmarkEnd w:id="1059"/>
      <w:bookmarkEnd w:id="1060"/>
      <w:bookmarkEnd w:id="1061"/>
      <w:bookmarkEnd w:id="1062"/>
      <w:bookmarkEnd w:id="1063"/>
      <w:bookmarkEnd w:id="1064"/>
      <w:bookmarkEnd w:id="1065"/>
    </w:p>
    <w:p w:rsidR="00BE1F2A" w:rsidRPr="00BE1F2A" w:rsidRDefault="00BE1F2A" w:rsidP="00BE1F2A"/>
    <w:p w:rsidR="00BA2705" w:rsidRDefault="00BA2705" w:rsidP="00BE1F2A">
      <w:pPr>
        <w:pStyle w:val="Caption"/>
        <w:keepNext/>
        <w:ind w:left="720"/>
      </w:pPr>
      <w:r>
        <w:t xml:space="preserve">Table </w:t>
      </w:r>
      <w:r w:rsidR="007B714F">
        <w:fldChar w:fldCharType="begin"/>
      </w:r>
      <w:r w:rsidR="007B714F">
        <w:instrText xml:space="preserve"> SEQ Table \* ARABIC </w:instrText>
      </w:r>
      <w:r w:rsidR="007B714F">
        <w:fldChar w:fldCharType="separate"/>
      </w:r>
      <w:r w:rsidR="005A20C9">
        <w:rPr>
          <w:noProof/>
        </w:rPr>
        <w:t>5</w:t>
      </w:r>
      <w:r w:rsidR="007B714F">
        <w:fldChar w:fldCharType="end"/>
      </w:r>
      <w:r>
        <w:t xml:space="preserve"> Storage of Samples</w:t>
      </w:r>
    </w:p>
    <w:p w:rsidR="00B74E6C" w:rsidRPr="00B74E6C" w:rsidRDefault="00B74E6C" w:rsidP="00B74E6C">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2840"/>
        <w:gridCol w:w="2409"/>
        <w:gridCol w:w="2977"/>
        <w:gridCol w:w="1605"/>
      </w:tblGrid>
      <w:tr w:rsidR="00B31529" w:rsidTr="009A62A9">
        <w:trPr>
          <w:tblHeader/>
          <w:jc w:val="center"/>
        </w:trPr>
        <w:tc>
          <w:tcPr>
            <w:tcW w:w="701" w:type="dxa"/>
            <w:shd w:val="clear" w:color="auto" w:fill="FFFF00"/>
            <w:vAlign w:val="center"/>
          </w:tcPr>
          <w:p w:rsidR="00B31529" w:rsidRDefault="00B31529" w:rsidP="00B74E6C">
            <w:pPr>
              <w:jc w:val="center"/>
              <w:rPr>
                <w:b/>
              </w:rPr>
            </w:pPr>
            <w:r>
              <w:rPr>
                <w:b/>
              </w:rPr>
              <w:t>ID</w:t>
            </w:r>
          </w:p>
        </w:tc>
        <w:tc>
          <w:tcPr>
            <w:tcW w:w="2840" w:type="dxa"/>
            <w:shd w:val="clear" w:color="auto" w:fill="FFFF00"/>
            <w:vAlign w:val="center"/>
          </w:tcPr>
          <w:p w:rsidR="00B31529" w:rsidRDefault="00B31529" w:rsidP="00B74E6C">
            <w:pPr>
              <w:jc w:val="center"/>
              <w:rPr>
                <w:b/>
              </w:rPr>
            </w:pPr>
            <w:r>
              <w:rPr>
                <w:b/>
              </w:rPr>
              <w:t>Specimen Description</w:t>
            </w:r>
          </w:p>
        </w:tc>
        <w:tc>
          <w:tcPr>
            <w:tcW w:w="2409" w:type="dxa"/>
            <w:shd w:val="clear" w:color="auto" w:fill="FFFF00"/>
            <w:vAlign w:val="center"/>
          </w:tcPr>
          <w:p w:rsidR="00B31529" w:rsidRDefault="00B31529" w:rsidP="00B74E6C">
            <w:pPr>
              <w:jc w:val="center"/>
              <w:rPr>
                <w:b/>
              </w:rPr>
            </w:pPr>
            <w:r>
              <w:rPr>
                <w:b/>
              </w:rPr>
              <w:t>Storage Requirement</w:t>
            </w:r>
          </w:p>
        </w:tc>
        <w:tc>
          <w:tcPr>
            <w:tcW w:w="2977" w:type="dxa"/>
            <w:shd w:val="clear" w:color="auto" w:fill="FFFF00"/>
            <w:vAlign w:val="center"/>
          </w:tcPr>
          <w:p w:rsidR="00B31529" w:rsidRDefault="00B31529" w:rsidP="00B74E6C">
            <w:pPr>
              <w:jc w:val="center"/>
              <w:rPr>
                <w:b/>
              </w:rPr>
            </w:pPr>
            <w:r>
              <w:rPr>
                <w:b/>
              </w:rPr>
              <w:t>Storage Location</w:t>
            </w:r>
          </w:p>
        </w:tc>
        <w:tc>
          <w:tcPr>
            <w:tcW w:w="1605" w:type="dxa"/>
            <w:shd w:val="clear" w:color="auto" w:fill="FFFF00"/>
            <w:vAlign w:val="center"/>
          </w:tcPr>
          <w:p w:rsidR="00B31529" w:rsidRDefault="00B31529" w:rsidP="00B74E6C">
            <w:pPr>
              <w:jc w:val="center"/>
              <w:rPr>
                <w:b/>
              </w:rPr>
            </w:pPr>
            <w:r>
              <w:rPr>
                <w:b/>
              </w:rPr>
              <w:t>Minimum Retention Period</w:t>
            </w:r>
          </w:p>
        </w:tc>
      </w:tr>
      <w:tr w:rsidR="00B31529" w:rsidTr="009A62A9">
        <w:trPr>
          <w:jc w:val="center"/>
        </w:trPr>
        <w:tc>
          <w:tcPr>
            <w:tcW w:w="701" w:type="dxa"/>
            <w:vAlign w:val="center"/>
          </w:tcPr>
          <w:p w:rsidR="00B31529" w:rsidRDefault="00B31529" w:rsidP="00B74E6C">
            <w:pPr>
              <w:jc w:val="center"/>
            </w:pPr>
            <w:r>
              <w:t>1</w:t>
            </w:r>
          </w:p>
        </w:tc>
        <w:tc>
          <w:tcPr>
            <w:tcW w:w="2840" w:type="dxa"/>
            <w:vAlign w:val="center"/>
          </w:tcPr>
          <w:p w:rsidR="009B7571" w:rsidRDefault="009B7571" w:rsidP="00B74E6C"/>
          <w:p w:rsidR="009B7571" w:rsidRDefault="00B31529" w:rsidP="00B74E6C">
            <w:r>
              <w:t xml:space="preserve">Serum </w:t>
            </w:r>
          </w:p>
          <w:p w:rsidR="00B31529" w:rsidRDefault="00A03B40" w:rsidP="00B74E6C">
            <w:pPr>
              <w:rPr>
                <w:rFonts w:cs="Arial"/>
              </w:rPr>
            </w:pPr>
            <w:r>
              <w:rPr>
                <w:rFonts w:cs="Arial"/>
              </w:rPr>
              <w:t>( In house virology</w:t>
            </w:r>
            <w:r w:rsidR="00B31529">
              <w:rPr>
                <w:rFonts w:cs="Arial"/>
              </w:rPr>
              <w:t xml:space="preserve"> tests )</w:t>
            </w:r>
          </w:p>
          <w:p w:rsidR="00B31529" w:rsidRDefault="00B31529" w:rsidP="00B74E6C">
            <w:pPr>
              <w:rPr>
                <w:rFonts w:cs="Arial"/>
              </w:rPr>
            </w:pPr>
          </w:p>
          <w:p w:rsidR="00CE2C08" w:rsidRDefault="00CE2C08" w:rsidP="00B74E6C">
            <w:pPr>
              <w:rPr>
                <w:rFonts w:cs="Arial"/>
              </w:rPr>
            </w:pPr>
          </w:p>
          <w:p w:rsidR="009B7571" w:rsidRDefault="00B31529" w:rsidP="00B74E6C">
            <w:pPr>
              <w:rPr>
                <w:rFonts w:cs="Arial"/>
              </w:rPr>
            </w:pPr>
            <w:r>
              <w:rPr>
                <w:rFonts w:cs="Arial"/>
              </w:rPr>
              <w:t xml:space="preserve">Serum </w:t>
            </w:r>
          </w:p>
          <w:p w:rsidR="00B31529" w:rsidRDefault="00B31529" w:rsidP="00B74E6C">
            <w:pPr>
              <w:rPr>
                <w:rFonts w:cs="Arial"/>
              </w:rPr>
            </w:pPr>
            <w:r>
              <w:rPr>
                <w:rFonts w:cs="Arial"/>
              </w:rPr>
              <w:t>(Antibiotics</w:t>
            </w:r>
            <w:r w:rsidR="00A03B40">
              <w:rPr>
                <w:rFonts w:cs="Arial"/>
              </w:rPr>
              <w:t>, ASO coeliacs</w:t>
            </w:r>
            <w:r>
              <w:rPr>
                <w:rFonts w:cs="Arial"/>
              </w:rPr>
              <w:t xml:space="preserve"> and Referral tests)</w:t>
            </w:r>
          </w:p>
          <w:p w:rsidR="009B7571" w:rsidRDefault="009B7571" w:rsidP="00B74E6C"/>
        </w:tc>
        <w:tc>
          <w:tcPr>
            <w:tcW w:w="2409" w:type="dxa"/>
            <w:vAlign w:val="center"/>
          </w:tcPr>
          <w:p w:rsidR="00A03B40" w:rsidRDefault="00A03B40" w:rsidP="00B74E6C">
            <w:pPr>
              <w:rPr>
                <w:rFonts w:cs="Arial"/>
              </w:rPr>
            </w:pPr>
            <w:r>
              <w:rPr>
                <w:rFonts w:cs="Arial"/>
              </w:rPr>
              <w:t>Aliquot kept below</w:t>
            </w:r>
          </w:p>
          <w:p w:rsidR="00B31529" w:rsidRDefault="00A03B40" w:rsidP="00B74E6C">
            <w:pPr>
              <w:rPr>
                <w:rFonts w:cs="Arial"/>
              </w:rPr>
            </w:pPr>
            <w:r>
              <w:rPr>
                <w:rFonts w:cs="Arial"/>
              </w:rPr>
              <w:t xml:space="preserve"> -20</w:t>
            </w:r>
            <w:r w:rsidR="00CE2C08" w:rsidRPr="00CE2C08">
              <w:rPr>
                <w:rFonts w:cs="Arial"/>
                <w:vertAlign w:val="superscript"/>
              </w:rPr>
              <w:t>o</w:t>
            </w:r>
            <w:r w:rsidR="00CE2C08">
              <w:rPr>
                <w:rFonts w:cs="Arial"/>
              </w:rPr>
              <w:t>C</w:t>
            </w:r>
          </w:p>
          <w:p w:rsidR="00B31529" w:rsidRDefault="00B31529" w:rsidP="00B74E6C">
            <w:pPr>
              <w:rPr>
                <w:rFonts w:cs="Arial"/>
              </w:rPr>
            </w:pPr>
          </w:p>
          <w:p w:rsidR="00CE2C08" w:rsidRDefault="00CE2C08" w:rsidP="00B74E6C">
            <w:pPr>
              <w:rPr>
                <w:rFonts w:cs="Arial"/>
              </w:rPr>
            </w:pPr>
          </w:p>
          <w:p w:rsidR="00B31529" w:rsidRPr="00A03B40" w:rsidRDefault="00B31529" w:rsidP="00B74E6C">
            <w:pPr>
              <w:rPr>
                <w:rFonts w:cs="Arial"/>
              </w:rPr>
            </w:pPr>
            <w:r>
              <w:rPr>
                <w:rFonts w:cs="Arial"/>
              </w:rPr>
              <w:t>Primary tube kept at       2</w:t>
            </w:r>
            <w:r>
              <w:rPr>
                <w:rFonts w:cs="Arial"/>
                <w:vertAlign w:val="superscript"/>
              </w:rPr>
              <w:t>0</w:t>
            </w:r>
            <w:r>
              <w:rPr>
                <w:rFonts w:cs="Arial"/>
              </w:rPr>
              <w:t>C – 8</w:t>
            </w:r>
            <w:r>
              <w:rPr>
                <w:rFonts w:cs="Arial"/>
                <w:vertAlign w:val="superscript"/>
              </w:rPr>
              <w:t>0</w:t>
            </w:r>
            <w:r>
              <w:rPr>
                <w:rFonts w:cs="Arial"/>
              </w:rPr>
              <w:t>C</w:t>
            </w:r>
          </w:p>
        </w:tc>
        <w:tc>
          <w:tcPr>
            <w:tcW w:w="2977" w:type="dxa"/>
            <w:vAlign w:val="center"/>
          </w:tcPr>
          <w:p w:rsidR="00B31529" w:rsidRDefault="00A03B40" w:rsidP="00B74E6C">
            <w:pPr>
              <w:rPr>
                <w:rFonts w:cs="Arial"/>
              </w:rPr>
            </w:pPr>
            <w:r>
              <w:rPr>
                <w:rFonts w:cs="Arial"/>
              </w:rPr>
              <w:t>Serology freezers, PH &amp; microbiology corridor</w:t>
            </w:r>
          </w:p>
          <w:p w:rsidR="00B74E6C" w:rsidRDefault="00B74E6C" w:rsidP="00B74E6C">
            <w:pPr>
              <w:rPr>
                <w:rFonts w:cs="Arial"/>
              </w:rPr>
            </w:pPr>
          </w:p>
          <w:p w:rsidR="00A03B40" w:rsidRDefault="00A03B40" w:rsidP="00B74E6C">
            <w:pPr>
              <w:rPr>
                <w:rFonts w:cs="Arial"/>
              </w:rPr>
            </w:pPr>
          </w:p>
          <w:p w:rsidR="00A03B40" w:rsidRDefault="00A03B40" w:rsidP="00B74E6C">
            <w:pPr>
              <w:rPr>
                <w:rFonts w:cs="Arial"/>
              </w:rPr>
            </w:pPr>
          </w:p>
          <w:p w:rsidR="00B31529" w:rsidRDefault="00B31529" w:rsidP="00B74E6C">
            <w:pPr>
              <w:rPr>
                <w:rFonts w:cs="Arial"/>
              </w:rPr>
            </w:pPr>
            <w:r>
              <w:rPr>
                <w:rFonts w:cs="Arial"/>
              </w:rPr>
              <w:t>Serology Specimen</w:t>
            </w:r>
          </w:p>
          <w:p w:rsidR="00B31529" w:rsidRDefault="00B31529" w:rsidP="00B74E6C">
            <w:r>
              <w:rPr>
                <w:rFonts w:cs="Arial"/>
              </w:rPr>
              <w:t>Fridge</w:t>
            </w:r>
            <w:r w:rsidR="00A03B40">
              <w:rPr>
                <w:rFonts w:cs="Arial"/>
              </w:rPr>
              <w:t>, Biochemistry coldroom</w:t>
            </w:r>
          </w:p>
        </w:tc>
        <w:tc>
          <w:tcPr>
            <w:tcW w:w="1605" w:type="dxa"/>
            <w:vAlign w:val="center"/>
          </w:tcPr>
          <w:p w:rsidR="00B31529" w:rsidRDefault="00B31529" w:rsidP="00B74E6C">
            <w:pPr>
              <w:rPr>
                <w:rFonts w:cs="Arial"/>
              </w:rPr>
            </w:pPr>
            <w:r>
              <w:rPr>
                <w:rFonts w:cs="Arial"/>
              </w:rPr>
              <w:t>2 years</w:t>
            </w:r>
          </w:p>
          <w:p w:rsidR="00B31529" w:rsidRDefault="00B31529" w:rsidP="00B74E6C">
            <w:pPr>
              <w:rPr>
                <w:rFonts w:cs="Arial"/>
              </w:rPr>
            </w:pPr>
          </w:p>
          <w:p w:rsidR="00B31529" w:rsidRDefault="00B31529" w:rsidP="00B74E6C">
            <w:pPr>
              <w:rPr>
                <w:rFonts w:cs="Arial"/>
              </w:rPr>
            </w:pPr>
          </w:p>
          <w:p w:rsidR="00CE2C08" w:rsidRDefault="00CE2C08" w:rsidP="00B74E6C">
            <w:pPr>
              <w:rPr>
                <w:rFonts w:cs="Arial"/>
              </w:rPr>
            </w:pPr>
          </w:p>
          <w:p w:rsidR="00B31529" w:rsidRDefault="00B31529" w:rsidP="00B74E6C">
            <w:r>
              <w:rPr>
                <w:rFonts w:cs="Arial"/>
              </w:rPr>
              <w:t>7 days</w:t>
            </w:r>
          </w:p>
        </w:tc>
      </w:tr>
      <w:tr w:rsidR="00B31529" w:rsidTr="009A62A9">
        <w:trPr>
          <w:jc w:val="center"/>
        </w:trPr>
        <w:tc>
          <w:tcPr>
            <w:tcW w:w="701" w:type="dxa"/>
            <w:vAlign w:val="center"/>
          </w:tcPr>
          <w:p w:rsidR="00B31529" w:rsidRDefault="00B31529" w:rsidP="00B74E6C">
            <w:pPr>
              <w:jc w:val="center"/>
            </w:pPr>
            <w:r>
              <w:t>2</w:t>
            </w:r>
          </w:p>
        </w:tc>
        <w:tc>
          <w:tcPr>
            <w:tcW w:w="2840" w:type="dxa"/>
            <w:vAlign w:val="center"/>
          </w:tcPr>
          <w:p w:rsidR="00B31529" w:rsidRDefault="00B31529" w:rsidP="00B74E6C">
            <w:r>
              <w:t>Body fluids, aspirates, swabs</w:t>
            </w:r>
          </w:p>
        </w:tc>
        <w:tc>
          <w:tcPr>
            <w:tcW w:w="2409" w:type="dxa"/>
            <w:vAlign w:val="center"/>
          </w:tcPr>
          <w:p w:rsidR="00B31529" w:rsidRDefault="00B31529" w:rsidP="00B74E6C">
            <w:r>
              <w:t>2</w:t>
            </w:r>
            <w:r>
              <w:rPr>
                <w:vertAlign w:val="superscript"/>
              </w:rPr>
              <w:t>0</w:t>
            </w:r>
            <w:r>
              <w:t>C – 8</w:t>
            </w:r>
            <w:r>
              <w:rPr>
                <w:vertAlign w:val="superscript"/>
              </w:rPr>
              <w:t>0</w:t>
            </w:r>
            <w:r>
              <w:t>C</w:t>
            </w:r>
          </w:p>
        </w:tc>
        <w:tc>
          <w:tcPr>
            <w:tcW w:w="2977" w:type="dxa"/>
            <w:vAlign w:val="center"/>
          </w:tcPr>
          <w:p w:rsidR="00B31529" w:rsidRDefault="00B31529" w:rsidP="00B74E6C">
            <w:r>
              <w:t>Microbiology Cold Room</w:t>
            </w:r>
          </w:p>
        </w:tc>
        <w:tc>
          <w:tcPr>
            <w:tcW w:w="1605" w:type="dxa"/>
            <w:vAlign w:val="center"/>
          </w:tcPr>
          <w:p w:rsidR="00B31529" w:rsidRDefault="00B31529" w:rsidP="00B74E6C">
            <w:r>
              <w:t>48 hours after release of reports</w:t>
            </w:r>
          </w:p>
          <w:p w:rsidR="00B74E6C" w:rsidRDefault="00B74E6C" w:rsidP="00B74E6C"/>
        </w:tc>
      </w:tr>
      <w:tr w:rsidR="00B31529" w:rsidTr="009A62A9">
        <w:trPr>
          <w:jc w:val="center"/>
        </w:trPr>
        <w:tc>
          <w:tcPr>
            <w:tcW w:w="701" w:type="dxa"/>
            <w:vAlign w:val="center"/>
          </w:tcPr>
          <w:p w:rsidR="00B31529" w:rsidRDefault="00B31529" w:rsidP="00B74E6C">
            <w:pPr>
              <w:jc w:val="center"/>
            </w:pPr>
            <w:r>
              <w:t>3</w:t>
            </w:r>
          </w:p>
        </w:tc>
        <w:tc>
          <w:tcPr>
            <w:tcW w:w="2840" w:type="dxa"/>
            <w:vAlign w:val="center"/>
          </w:tcPr>
          <w:p w:rsidR="00B31529" w:rsidRDefault="00B31529" w:rsidP="00B74E6C">
            <w:r>
              <w:t>Urine Specimens</w:t>
            </w:r>
          </w:p>
        </w:tc>
        <w:tc>
          <w:tcPr>
            <w:tcW w:w="2409" w:type="dxa"/>
            <w:vAlign w:val="center"/>
          </w:tcPr>
          <w:p w:rsidR="00B31529" w:rsidRDefault="00B31529" w:rsidP="00B74E6C">
            <w:r>
              <w:t>2</w:t>
            </w:r>
            <w:r>
              <w:rPr>
                <w:vertAlign w:val="superscript"/>
              </w:rPr>
              <w:t>0</w:t>
            </w:r>
            <w:r>
              <w:t>C – 8</w:t>
            </w:r>
            <w:r>
              <w:rPr>
                <w:vertAlign w:val="superscript"/>
              </w:rPr>
              <w:t>0</w:t>
            </w:r>
            <w:r>
              <w:t>C</w:t>
            </w:r>
          </w:p>
        </w:tc>
        <w:tc>
          <w:tcPr>
            <w:tcW w:w="2977" w:type="dxa"/>
            <w:vAlign w:val="center"/>
          </w:tcPr>
          <w:p w:rsidR="00B31529" w:rsidRDefault="00B31529" w:rsidP="00B74E6C">
            <w:r>
              <w:t>Microbiology Cold Room</w:t>
            </w:r>
          </w:p>
        </w:tc>
        <w:tc>
          <w:tcPr>
            <w:tcW w:w="1605" w:type="dxa"/>
            <w:vAlign w:val="center"/>
          </w:tcPr>
          <w:p w:rsidR="00B74E6C" w:rsidRDefault="00B74E6C" w:rsidP="00B74E6C"/>
          <w:p w:rsidR="00B31529" w:rsidRDefault="00B31529" w:rsidP="00B74E6C">
            <w:r>
              <w:t>48 hours after release of reports</w:t>
            </w:r>
          </w:p>
          <w:p w:rsidR="00B74E6C" w:rsidRDefault="00B74E6C" w:rsidP="00B74E6C"/>
        </w:tc>
      </w:tr>
      <w:tr w:rsidR="00B31529" w:rsidTr="009A62A9">
        <w:trPr>
          <w:jc w:val="center"/>
        </w:trPr>
        <w:tc>
          <w:tcPr>
            <w:tcW w:w="701" w:type="dxa"/>
            <w:vAlign w:val="center"/>
          </w:tcPr>
          <w:p w:rsidR="00B31529" w:rsidRDefault="00B31529" w:rsidP="00B74E6C">
            <w:pPr>
              <w:jc w:val="center"/>
            </w:pPr>
            <w:r>
              <w:t>4</w:t>
            </w:r>
          </w:p>
        </w:tc>
        <w:tc>
          <w:tcPr>
            <w:tcW w:w="2840" w:type="dxa"/>
            <w:vAlign w:val="center"/>
          </w:tcPr>
          <w:p w:rsidR="00B31529" w:rsidRDefault="00B31529" w:rsidP="00B74E6C">
            <w:r>
              <w:t>Faeces</w:t>
            </w:r>
          </w:p>
        </w:tc>
        <w:tc>
          <w:tcPr>
            <w:tcW w:w="2409" w:type="dxa"/>
            <w:vAlign w:val="center"/>
          </w:tcPr>
          <w:p w:rsidR="00B31529" w:rsidRDefault="00B31529" w:rsidP="00B74E6C">
            <w:r>
              <w:t>2</w:t>
            </w:r>
            <w:r>
              <w:rPr>
                <w:vertAlign w:val="superscript"/>
              </w:rPr>
              <w:t>0</w:t>
            </w:r>
            <w:r>
              <w:t>C – 8</w:t>
            </w:r>
            <w:r>
              <w:rPr>
                <w:vertAlign w:val="superscript"/>
              </w:rPr>
              <w:t>0</w:t>
            </w:r>
            <w:r>
              <w:t>C</w:t>
            </w:r>
          </w:p>
        </w:tc>
        <w:tc>
          <w:tcPr>
            <w:tcW w:w="2977" w:type="dxa"/>
            <w:vAlign w:val="center"/>
          </w:tcPr>
          <w:p w:rsidR="00B31529" w:rsidRDefault="00B31529" w:rsidP="00B74E6C">
            <w:r>
              <w:t>Microbiology Cold Room</w:t>
            </w:r>
          </w:p>
        </w:tc>
        <w:tc>
          <w:tcPr>
            <w:tcW w:w="1605" w:type="dxa"/>
            <w:vAlign w:val="center"/>
          </w:tcPr>
          <w:p w:rsidR="00B74E6C" w:rsidRDefault="00B74E6C" w:rsidP="00B74E6C"/>
          <w:p w:rsidR="00B31529" w:rsidRDefault="00B31529" w:rsidP="00B74E6C">
            <w:r>
              <w:t>48 hours after release of reports</w:t>
            </w:r>
          </w:p>
          <w:p w:rsidR="00B74E6C" w:rsidRDefault="00B74E6C" w:rsidP="00B74E6C"/>
        </w:tc>
      </w:tr>
      <w:tr w:rsidR="00B31529" w:rsidTr="009A62A9">
        <w:trPr>
          <w:jc w:val="center"/>
        </w:trPr>
        <w:tc>
          <w:tcPr>
            <w:tcW w:w="701" w:type="dxa"/>
            <w:vAlign w:val="center"/>
          </w:tcPr>
          <w:p w:rsidR="00B31529" w:rsidRDefault="00B31529" w:rsidP="00B74E6C">
            <w:pPr>
              <w:jc w:val="center"/>
            </w:pPr>
            <w:r>
              <w:t>5</w:t>
            </w:r>
          </w:p>
        </w:tc>
        <w:tc>
          <w:tcPr>
            <w:tcW w:w="2840" w:type="dxa"/>
            <w:vAlign w:val="center"/>
          </w:tcPr>
          <w:p w:rsidR="00B31529" w:rsidRDefault="00B31529" w:rsidP="00B74E6C">
            <w:r>
              <w:t>CSF</w:t>
            </w:r>
          </w:p>
        </w:tc>
        <w:tc>
          <w:tcPr>
            <w:tcW w:w="2409" w:type="dxa"/>
            <w:vAlign w:val="center"/>
          </w:tcPr>
          <w:p w:rsidR="00B31529" w:rsidRDefault="009A62A9" w:rsidP="00B74E6C">
            <w:r>
              <w:t>Aliquot kept at -80</w:t>
            </w:r>
            <w:r w:rsidR="00B31529">
              <w:rPr>
                <w:vertAlign w:val="superscript"/>
              </w:rPr>
              <w:t>0</w:t>
            </w:r>
            <w:r w:rsidR="00B31529">
              <w:t>C</w:t>
            </w:r>
          </w:p>
        </w:tc>
        <w:tc>
          <w:tcPr>
            <w:tcW w:w="2977" w:type="dxa"/>
            <w:vAlign w:val="center"/>
          </w:tcPr>
          <w:p w:rsidR="00B31529" w:rsidRDefault="00B31529" w:rsidP="00B74E6C">
            <w:r>
              <w:t xml:space="preserve">Microbiology </w:t>
            </w:r>
            <w:r w:rsidR="009A62A9">
              <w:t>-80</w:t>
            </w:r>
            <w:r w:rsidR="009A62A9" w:rsidRPr="009A62A9">
              <w:rPr>
                <w:vertAlign w:val="superscript"/>
              </w:rPr>
              <w:t>0</w:t>
            </w:r>
            <w:r w:rsidR="009A62A9" w:rsidRPr="009A62A9">
              <w:t xml:space="preserve">C </w:t>
            </w:r>
            <w:r>
              <w:t>Freezer</w:t>
            </w:r>
          </w:p>
        </w:tc>
        <w:tc>
          <w:tcPr>
            <w:tcW w:w="1605" w:type="dxa"/>
            <w:vAlign w:val="center"/>
          </w:tcPr>
          <w:p w:rsidR="00B31529" w:rsidRDefault="00B31529" w:rsidP="00B74E6C"/>
        </w:tc>
      </w:tr>
      <w:tr w:rsidR="00B31529" w:rsidTr="009A62A9">
        <w:trPr>
          <w:jc w:val="center"/>
        </w:trPr>
        <w:tc>
          <w:tcPr>
            <w:tcW w:w="701" w:type="dxa"/>
            <w:vAlign w:val="center"/>
          </w:tcPr>
          <w:p w:rsidR="00B31529" w:rsidRDefault="00B31529" w:rsidP="00B74E6C">
            <w:pPr>
              <w:jc w:val="center"/>
            </w:pPr>
            <w:r>
              <w:t>6</w:t>
            </w:r>
          </w:p>
        </w:tc>
        <w:tc>
          <w:tcPr>
            <w:tcW w:w="2840" w:type="dxa"/>
          </w:tcPr>
          <w:p w:rsidR="00B74E6C" w:rsidRDefault="00B74E6C" w:rsidP="00B74E6C"/>
          <w:p w:rsidR="00B31529" w:rsidRDefault="00B31529" w:rsidP="00B74E6C">
            <w:r>
              <w:t>Stained Slides:</w:t>
            </w:r>
          </w:p>
          <w:p w:rsidR="00B74E6C" w:rsidRDefault="00B74E6C" w:rsidP="00B74E6C"/>
          <w:p w:rsidR="00B31529" w:rsidRDefault="00B31529" w:rsidP="009B7571">
            <w:r>
              <w:t>CSF and Blood Culture films</w:t>
            </w:r>
          </w:p>
          <w:p w:rsidR="00B31529" w:rsidRDefault="00B31529" w:rsidP="009B7571"/>
        </w:tc>
        <w:tc>
          <w:tcPr>
            <w:tcW w:w="2409" w:type="dxa"/>
            <w:vAlign w:val="center"/>
          </w:tcPr>
          <w:p w:rsidR="00B31529" w:rsidRDefault="00B31529" w:rsidP="00B74E6C">
            <w:r>
              <w:t>18</w:t>
            </w:r>
            <w:r>
              <w:rPr>
                <w:vertAlign w:val="superscript"/>
              </w:rPr>
              <w:t>0</w:t>
            </w:r>
            <w:r>
              <w:t>C – 25</w:t>
            </w:r>
            <w:r>
              <w:rPr>
                <w:vertAlign w:val="superscript"/>
              </w:rPr>
              <w:t>0</w:t>
            </w:r>
            <w:r>
              <w:t>C for all stained slides</w:t>
            </w:r>
          </w:p>
          <w:p w:rsidR="00B31529" w:rsidRDefault="00B31529" w:rsidP="00B74E6C"/>
        </w:tc>
        <w:tc>
          <w:tcPr>
            <w:tcW w:w="2977" w:type="dxa"/>
            <w:vAlign w:val="center"/>
          </w:tcPr>
          <w:p w:rsidR="00B74E6C" w:rsidRDefault="00B74E6C" w:rsidP="00B74E6C"/>
          <w:p w:rsidR="00B74E6C" w:rsidRDefault="00B74E6C" w:rsidP="00B74E6C"/>
          <w:p w:rsidR="00B31529" w:rsidRDefault="00B31529" w:rsidP="00B74E6C">
            <w:r>
              <w:t>Microbiology</w:t>
            </w:r>
          </w:p>
          <w:p w:rsidR="00B74E6C" w:rsidRDefault="00B74E6C" w:rsidP="00B74E6C">
            <w:r>
              <w:t>Microscopy room</w:t>
            </w:r>
          </w:p>
          <w:p w:rsidR="00B31529" w:rsidRDefault="00B31529" w:rsidP="00B74E6C"/>
          <w:p w:rsidR="00B31529" w:rsidRDefault="00B31529" w:rsidP="00B74E6C"/>
          <w:p w:rsidR="00B74E6C" w:rsidRDefault="00B74E6C" w:rsidP="009B7571"/>
        </w:tc>
        <w:tc>
          <w:tcPr>
            <w:tcW w:w="1605" w:type="dxa"/>
            <w:vAlign w:val="center"/>
          </w:tcPr>
          <w:p w:rsidR="00B31529" w:rsidRDefault="00B31529" w:rsidP="00B74E6C">
            <w:r>
              <w:t>7 days after release of report</w:t>
            </w:r>
          </w:p>
        </w:tc>
      </w:tr>
    </w:tbl>
    <w:p w:rsidR="0078759E" w:rsidRPr="00B83385" w:rsidRDefault="0078759E" w:rsidP="0078759E">
      <w:pPr>
        <w:rPr>
          <w:szCs w:val="22"/>
          <w:u w:val="single"/>
        </w:rPr>
      </w:pPr>
    </w:p>
    <w:p w:rsidR="0078759E" w:rsidRPr="00B12C24" w:rsidRDefault="00296157" w:rsidP="0078759E">
      <w:pPr>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78759E">
      <w:pPr>
        <w:rPr>
          <w:sz w:val="18"/>
          <w:szCs w:val="18"/>
        </w:rPr>
      </w:pPr>
    </w:p>
    <w:p w:rsidR="0078759E" w:rsidRDefault="00296157" w:rsidP="0078759E">
      <w:pPr>
        <w:rPr>
          <w:rStyle w:val="Hyperlink"/>
          <w:sz w:val="18"/>
          <w:szCs w:val="18"/>
        </w:rPr>
      </w:pPr>
      <w:hyperlink w:anchor="_Table_of_Contents" w:history="1">
        <w:r w:rsidR="0078759E">
          <w:rPr>
            <w:rStyle w:val="Hyperlink"/>
            <w:sz w:val="18"/>
            <w:szCs w:val="18"/>
          </w:rPr>
          <w:t xml:space="preserve">Return to </w:t>
        </w:r>
        <w:r w:rsidR="0078759E" w:rsidRPr="00B12C24">
          <w:rPr>
            <w:rStyle w:val="Hyperlink"/>
            <w:sz w:val="18"/>
            <w:szCs w:val="18"/>
          </w:rPr>
          <w:t>Table of Contents</w:t>
        </w:r>
      </w:hyperlink>
    </w:p>
    <w:p w:rsidR="00BE1F2A" w:rsidRDefault="00BE1F2A" w:rsidP="0078759E">
      <w:pPr>
        <w:rPr>
          <w:rStyle w:val="Hyperlink"/>
          <w:sz w:val="18"/>
          <w:szCs w:val="18"/>
        </w:rPr>
      </w:pPr>
    </w:p>
    <w:p w:rsidR="00BE1F2A" w:rsidRDefault="00BE1F2A" w:rsidP="0078759E">
      <w:pPr>
        <w:rPr>
          <w:rStyle w:val="Hyperlink"/>
          <w:sz w:val="18"/>
          <w:szCs w:val="18"/>
        </w:rPr>
      </w:pPr>
    </w:p>
    <w:p w:rsidR="00BE1F2A" w:rsidRDefault="00BE1F2A" w:rsidP="0078759E">
      <w:pPr>
        <w:rPr>
          <w:sz w:val="18"/>
          <w:szCs w:val="18"/>
          <w:u w:val="single"/>
        </w:rPr>
      </w:pPr>
    </w:p>
    <w:p w:rsidR="009A62A9" w:rsidRPr="00B83385" w:rsidRDefault="009A62A9" w:rsidP="0078759E">
      <w:pPr>
        <w:rPr>
          <w:sz w:val="18"/>
          <w:szCs w:val="18"/>
          <w:u w:val="single"/>
        </w:rPr>
      </w:pPr>
    </w:p>
    <w:p w:rsidR="00B31529" w:rsidRDefault="00B31529" w:rsidP="007F2FA8">
      <w:pPr>
        <w:pStyle w:val="Heading2"/>
        <w:numPr>
          <w:ilvl w:val="0"/>
          <w:numId w:val="63"/>
        </w:numPr>
      </w:pPr>
      <w:bookmarkStart w:id="1066" w:name="_Toc360616753"/>
      <w:bookmarkStart w:id="1067" w:name="_Toc360624939"/>
      <w:bookmarkStart w:id="1068" w:name="_Toc360626675"/>
      <w:bookmarkStart w:id="1069" w:name="_Toc360626912"/>
      <w:bookmarkStart w:id="1070" w:name="_Toc360708047"/>
      <w:bookmarkStart w:id="1071" w:name="_Toc373325394"/>
      <w:bookmarkStart w:id="1072" w:name="_Toc373334623"/>
      <w:bookmarkStart w:id="1073" w:name="_Toc373338344"/>
      <w:r>
        <w:lastRenderedPageBreak/>
        <w:t>Microbiology/Serology tests</w:t>
      </w:r>
      <w:bookmarkEnd w:id="1066"/>
      <w:bookmarkEnd w:id="1067"/>
      <w:bookmarkEnd w:id="1068"/>
      <w:bookmarkEnd w:id="1069"/>
      <w:bookmarkEnd w:id="1070"/>
      <w:bookmarkEnd w:id="1071"/>
      <w:bookmarkEnd w:id="1072"/>
      <w:bookmarkEnd w:id="1073"/>
    </w:p>
    <w:p w:rsidR="00BE1F2A" w:rsidRPr="00BE1F2A" w:rsidRDefault="00BE1F2A" w:rsidP="00BE1F2A"/>
    <w:p w:rsidR="00BE1F2A" w:rsidRDefault="003E0B2B" w:rsidP="00B74E6C">
      <w:pPr>
        <w:pStyle w:val="BodyText"/>
        <w:jc w:val="both"/>
      </w:pPr>
      <w:r>
        <w:t>A comprehensive detailed list of tests available in Microbiology is</w:t>
      </w:r>
      <w:r w:rsidR="00B31529">
        <w:t xml:space="preserve"> outlined in </w:t>
      </w:r>
      <w:hyperlink w:anchor="_list_of_microbiology" w:history="1">
        <w:r w:rsidR="00E14D5D">
          <w:rPr>
            <w:rStyle w:val="Hyperlink"/>
          </w:rPr>
          <w:t>List Of Microbiology Tests And Their Sample Requirements</w:t>
        </w:r>
      </w:hyperlink>
      <w:r w:rsidR="00B31529">
        <w:t xml:space="preserve">. </w:t>
      </w:r>
    </w:p>
    <w:p w:rsidR="00BE1F2A" w:rsidRDefault="00BE1F2A" w:rsidP="00B74E6C">
      <w:pPr>
        <w:pStyle w:val="BodyText"/>
        <w:jc w:val="both"/>
      </w:pPr>
    </w:p>
    <w:p w:rsidR="00B31529" w:rsidRDefault="00B31529" w:rsidP="00B74E6C">
      <w:pPr>
        <w:pStyle w:val="BodyText"/>
        <w:jc w:val="both"/>
      </w:pPr>
      <w:r>
        <w:t xml:space="preserve">The list of Serology tests available are outlined in </w:t>
      </w:r>
      <w:hyperlink w:anchor="_list_of_serology" w:history="1">
        <w:r w:rsidR="00E14D5D">
          <w:rPr>
            <w:rStyle w:val="Hyperlink"/>
          </w:rPr>
          <w:t>List Of Serology Tests And Their Requirements.</w:t>
        </w:r>
      </w:hyperlink>
    </w:p>
    <w:p w:rsidR="003F2396" w:rsidRDefault="003F2396" w:rsidP="00B74E6C">
      <w:pPr>
        <w:jc w:val="both"/>
      </w:pPr>
    </w:p>
    <w:p w:rsidR="00B31529" w:rsidRDefault="00B31529" w:rsidP="00B74E6C">
      <w:pPr>
        <w:jc w:val="both"/>
      </w:pPr>
      <w:r>
        <w:t>Each laboratory test will be described under the following headings:</w:t>
      </w:r>
    </w:p>
    <w:p w:rsidR="00B31529" w:rsidRDefault="00B31529" w:rsidP="00B74E6C">
      <w:pPr>
        <w:jc w:val="both"/>
      </w:pPr>
    </w:p>
    <w:p w:rsidR="00B31529" w:rsidRDefault="00B31529" w:rsidP="00B74E6C">
      <w:pPr>
        <w:numPr>
          <w:ilvl w:val="0"/>
          <w:numId w:val="6"/>
        </w:numPr>
        <w:jc w:val="both"/>
        <w:rPr>
          <w:b/>
          <w:bCs/>
        </w:rPr>
      </w:pPr>
      <w:r>
        <w:rPr>
          <w:b/>
          <w:bCs/>
        </w:rPr>
        <w:t>Specimen type</w:t>
      </w:r>
    </w:p>
    <w:p w:rsidR="00B31529" w:rsidRDefault="00B31529" w:rsidP="00B74E6C">
      <w:pPr>
        <w:pStyle w:val="BodyText"/>
        <w:ind w:left="720"/>
        <w:jc w:val="both"/>
      </w:pPr>
      <w:r>
        <w:t>Where the specimen is blood and the required additive is stated as none, the requirement should be interpreted as a clotted sample.</w:t>
      </w:r>
    </w:p>
    <w:p w:rsidR="00B31529" w:rsidRDefault="00B31529" w:rsidP="00B74E6C">
      <w:pPr>
        <w:numPr>
          <w:ilvl w:val="0"/>
          <w:numId w:val="6"/>
        </w:numPr>
        <w:jc w:val="both"/>
        <w:rPr>
          <w:b/>
          <w:bCs/>
        </w:rPr>
      </w:pPr>
      <w:r>
        <w:rPr>
          <w:b/>
          <w:bCs/>
        </w:rPr>
        <w:t>Sample Container</w:t>
      </w:r>
    </w:p>
    <w:p w:rsidR="00B31529" w:rsidRDefault="00B31529" w:rsidP="00B74E6C">
      <w:pPr>
        <w:numPr>
          <w:ilvl w:val="0"/>
          <w:numId w:val="6"/>
        </w:numPr>
        <w:jc w:val="both"/>
        <w:rPr>
          <w:b/>
          <w:bCs/>
        </w:rPr>
      </w:pPr>
      <w:r>
        <w:rPr>
          <w:b/>
          <w:bCs/>
        </w:rPr>
        <w:t>Sample Collection/Preparation</w:t>
      </w:r>
    </w:p>
    <w:p w:rsidR="00B31529" w:rsidRDefault="00B31529" w:rsidP="00B74E6C">
      <w:pPr>
        <w:numPr>
          <w:ilvl w:val="0"/>
          <w:numId w:val="6"/>
        </w:numPr>
        <w:jc w:val="both"/>
        <w:rPr>
          <w:b/>
          <w:bCs/>
        </w:rPr>
      </w:pPr>
      <w:r>
        <w:rPr>
          <w:b/>
          <w:bCs/>
        </w:rPr>
        <w:t>Volume/Quantity</w:t>
      </w:r>
    </w:p>
    <w:p w:rsidR="00B31529" w:rsidRDefault="00B31529" w:rsidP="00B74E6C">
      <w:pPr>
        <w:numPr>
          <w:ilvl w:val="0"/>
          <w:numId w:val="6"/>
        </w:numPr>
        <w:jc w:val="both"/>
        <w:rPr>
          <w:b/>
          <w:bCs/>
        </w:rPr>
      </w:pPr>
      <w:r>
        <w:rPr>
          <w:b/>
          <w:bCs/>
        </w:rPr>
        <w:t>Safety Requirements</w:t>
      </w:r>
    </w:p>
    <w:p w:rsidR="00B31529" w:rsidRDefault="00B31529" w:rsidP="00B74E6C">
      <w:pPr>
        <w:numPr>
          <w:ilvl w:val="0"/>
          <w:numId w:val="6"/>
        </w:numPr>
        <w:jc w:val="both"/>
        <w:rPr>
          <w:b/>
          <w:bCs/>
        </w:rPr>
      </w:pPr>
      <w:r>
        <w:rPr>
          <w:b/>
          <w:bCs/>
        </w:rPr>
        <w:t>Time Between Collection and Processing</w:t>
      </w:r>
    </w:p>
    <w:p w:rsidR="00B31529" w:rsidRDefault="00B31529" w:rsidP="00B74E6C">
      <w:pPr>
        <w:pStyle w:val="BodyText"/>
        <w:ind w:left="720"/>
        <w:jc w:val="both"/>
      </w:pPr>
      <w:r>
        <w:t>Any special handling needs between time of collection and time received by the laboratory (transport requirements, refrigeration, warming, immediate delivery, etc.)</w:t>
      </w:r>
    </w:p>
    <w:p w:rsidR="00B31529" w:rsidRDefault="00B31529" w:rsidP="00B74E6C">
      <w:pPr>
        <w:numPr>
          <w:ilvl w:val="0"/>
          <w:numId w:val="6"/>
        </w:numPr>
        <w:jc w:val="both"/>
        <w:rPr>
          <w:b/>
          <w:bCs/>
        </w:rPr>
      </w:pPr>
      <w:r>
        <w:rPr>
          <w:b/>
        </w:rPr>
        <w:t>Sample Quality</w:t>
      </w:r>
    </w:p>
    <w:p w:rsidR="00B31529" w:rsidRDefault="00B31529" w:rsidP="00B74E6C">
      <w:pPr>
        <w:numPr>
          <w:ilvl w:val="1"/>
          <w:numId w:val="6"/>
        </w:numPr>
        <w:tabs>
          <w:tab w:val="clear" w:pos="1440"/>
          <w:tab w:val="num" w:pos="748"/>
        </w:tabs>
        <w:ind w:left="748"/>
        <w:jc w:val="both"/>
      </w:pPr>
      <w:r>
        <w:rPr>
          <w:b/>
          <w:bCs/>
        </w:rPr>
        <w:t xml:space="preserve">Special Requirements </w:t>
      </w:r>
    </w:p>
    <w:p w:rsidR="00B31529" w:rsidRDefault="00B31529" w:rsidP="00B74E6C">
      <w:pPr>
        <w:pStyle w:val="BodyText"/>
        <w:ind w:left="720"/>
        <w:jc w:val="both"/>
      </w:pPr>
      <w:r>
        <w:t>The special requirements column defines for each diagnostic test if (applicable) the following:-</w:t>
      </w:r>
    </w:p>
    <w:p w:rsidR="00B31529" w:rsidRDefault="00B31529" w:rsidP="00B74E6C">
      <w:pPr>
        <w:numPr>
          <w:ilvl w:val="2"/>
          <w:numId w:val="6"/>
        </w:numPr>
        <w:jc w:val="both"/>
      </w:pPr>
      <w:r>
        <w:t>Patient preparation e.g. fasting</w:t>
      </w:r>
    </w:p>
    <w:p w:rsidR="00B31529" w:rsidRDefault="00B31529" w:rsidP="00B74E6C">
      <w:pPr>
        <w:numPr>
          <w:ilvl w:val="2"/>
          <w:numId w:val="6"/>
        </w:numPr>
        <w:jc w:val="both"/>
      </w:pPr>
      <w:r>
        <w:t>Consent form, if applicable.</w:t>
      </w:r>
    </w:p>
    <w:p w:rsidR="00B31529" w:rsidRDefault="00B31529" w:rsidP="00B74E6C">
      <w:pPr>
        <w:numPr>
          <w:ilvl w:val="2"/>
          <w:numId w:val="6"/>
        </w:numPr>
        <w:jc w:val="both"/>
      </w:pPr>
      <w:r>
        <w:t>Special timing for collection of samples.</w:t>
      </w:r>
    </w:p>
    <w:p w:rsidR="00B31529" w:rsidRDefault="00B31529" w:rsidP="00B74E6C">
      <w:pPr>
        <w:numPr>
          <w:ilvl w:val="3"/>
          <w:numId w:val="6"/>
        </w:numPr>
        <w:tabs>
          <w:tab w:val="clear" w:pos="2880"/>
          <w:tab w:val="num" w:pos="748"/>
        </w:tabs>
        <w:ind w:left="748"/>
        <w:jc w:val="both"/>
      </w:pPr>
      <w:r>
        <w:rPr>
          <w:b/>
          <w:bCs/>
        </w:rPr>
        <w:t>Comments</w:t>
      </w:r>
    </w:p>
    <w:p w:rsidR="00B31529" w:rsidRDefault="00B31529" w:rsidP="00B74E6C">
      <w:pPr>
        <w:pStyle w:val="BodyText"/>
        <w:ind w:left="748"/>
        <w:jc w:val="both"/>
      </w:pPr>
      <w:r>
        <w:t xml:space="preserve">Additional information </w:t>
      </w:r>
      <w:r w:rsidR="003E0B2B">
        <w:t xml:space="preserve">is provided </w:t>
      </w:r>
      <w:r>
        <w:t>for the user.</w:t>
      </w:r>
    </w:p>
    <w:p w:rsidR="00B31529" w:rsidRDefault="00B31529" w:rsidP="007F2FA8">
      <w:pPr>
        <w:pStyle w:val="Heading2"/>
        <w:numPr>
          <w:ilvl w:val="0"/>
          <w:numId w:val="63"/>
        </w:numPr>
        <w:tabs>
          <w:tab w:val="clear" w:pos="227"/>
        </w:tabs>
        <w:jc w:val="both"/>
      </w:pPr>
      <w:bookmarkStart w:id="1074" w:name="_Toc360616754"/>
      <w:bookmarkStart w:id="1075" w:name="_Toc360624940"/>
      <w:bookmarkStart w:id="1076" w:name="_Toc360626676"/>
      <w:bookmarkStart w:id="1077" w:name="_Toc360626913"/>
      <w:bookmarkStart w:id="1078" w:name="_Toc360708048"/>
      <w:bookmarkStart w:id="1079" w:name="_Toc373334624"/>
      <w:bookmarkStart w:id="1080" w:name="_Toc373338345"/>
      <w:r>
        <w:t>Repeat Examination due to Analytical Failure</w:t>
      </w:r>
      <w:bookmarkEnd w:id="1074"/>
      <w:bookmarkEnd w:id="1075"/>
      <w:bookmarkEnd w:id="1076"/>
      <w:bookmarkEnd w:id="1077"/>
      <w:bookmarkEnd w:id="1078"/>
      <w:bookmarkEnd w:id="1079"/>
      <w:bookmarkEnd w:id="1080"/>
    </w:p>
    <w:p w:rsidR="00B31529" w:rsidRDefault="00B31529" w:rsidP="00BE1F2A">
      <w:pPr>
        <w:ind w:left="360"/>
        <w:jc w:val="both"/>
      </w:pPr>
      <w:r>
        <w:t>It is the policy of the Pathology department in the event of an analytical failure to:</w:t>
      </w:r>
    </w:p>
    <w:p w:rsidR="00B31529" w:rsidRDefault="00B31529" w:rsidP="00B74E6C">
      <w:pPr>
        <w:jc w:val="both"/>
      </w:pPr>
    </w:p>
    <w:p w:rsidR="00B31529" w:rsidRDefault="00B31529" w:rsidP="00B74E6C">
      <w:pPr>
        <w:numPr>
          <w:ilvl w:val="0"/>
          <w:numId w:val="6"/>
        </w:numPr>
        <w:jc w:val="both"/>
      </w:pPr>
      <w:r>
        <w:t>Repeat the test using a backup instrument</w:t>
      </w:r>
    </w:p>
    <w:p w:rsidR="003F2396" w:rsidRDefault="003F2396" w:rsidP="00B74E6C">
      <w:pPr>
        <w:ind w:left="360"/>
        <w:jc w:val="both"/>
      </w:pPr>
    </w:p>
    <w:p w:rsidR="00B31529" w:rsidRDefault="00B31529" w:rsidP="00B74E6C">
      <w:pPr>
        <w:ind w:left="360"/>
        <w:jc w:val="both"/>
        <w:rPr>
          <w:b/>
        </w:rPr>
      </w:pPr>
      <w:r>
        <w:rPr>
          <w:b/>
        </w:rPr>
        <w:t>Or</w:t>
      </w:r>
    </w:p>
    <w:p w:rsidR="00B31529" w:rsidRDefault="00B31529" w:rsidP="00B74E6C">
      <w:pPr>
        <w:numPr>
          <w:ilvl w:val="0"/>
          <w:numId w:val="6"/>
        </w:numPr>
        <w:jc w:val="both"/>
      </w:pPr>
      <w:r>
        <w:t>Store the specimens in appropriate conditions until the cause of the analytical failure is identified and corrected and then repeat the test.</w:t>
      </w:r>
    </w:p>
    <w:p w:rsidR="00B31529" w:rsidRDefault="00B31529" w:rsidP="007F2FA8">
      <w:pPr>
        <w:pStyle w:val="Heading2"/>
        <w:numPr>
          <w:ilvl w:val="0"/>
          <w:numId w:val="63"/>
        </w:numPr>
        <w:tabs>
          <w:tab w:val="clear" w:pos="227"/>
        </w:tabs>
        <w:jc w:val="both"/>
      </w:pPr>
      <w:bookmarkStart w:id="1081" w:name="_Toc360616755"/>
      <w:bookmarkStart w:id="1082" w:name="_Toc360624941"/>
      <w:bookmarkStart w:id="1083" w:name="_Toc360626677"/>
      <w:bookmarkStart w:id="1084" w:name="_Toc360626914"/>
      <w:bookmarkStart w:id="1085" w:name="_Toc360708049"/>
      <w:bookmarkStart w:id="1086" w:name="_Toc373334625"/>
      <w:bookmarkStart w:id="1087" w:name="_Toc373338346"/>
      <w:r>
        <w:t>Further Examination of the Primary Specimen</w:t>
      </w:r>
      <w:bookmarkEnd w:id="1081"/>
      <w:bookmarkEnd w:id="1082"/>
      <w:bookmarkEnd w:id="1083"/>
      <w:bookmarkEnd w:id="1084"/>
      <w:bookmarkEnd w:id="1085"/>
      <w:bookmarkEnd w:id="1086"/>
      <w:bookmarkEnd w:id="1087"/>
    </w:p>
    <w:p w:rsidR="00B91606" w:rsidRPr="00B91606" w:rsidRDefault="00B91606" w:rsidP="00B91606"/>
    <w:p w:rsidR="00B31529" w:rsidRDefault="00B31529" w:rsidP="00B91606">
      <w:pPr>
        <w:ind w:left="360"/>
        <w:jc w:val="both"/>
      </w:pPr>
      <w:r>
        <w:t>Where further testing is relevant to the investigation or diagnosis of the condition or symptoms which gave rise to the original test request then it is the policy of the Pathology department to pursue a diagnosis by performance of additional tests using the primary specimen.</w:t>
      </w:r>
    </w:p>
    <w:p w:rsidR="00B91606" w:rsidRDefault="00B91606">
      <w:r>
        <w:br w:type="page"/>
      </w:r>
    </w:p>
    <w:p w:rsidR="00B91606" w:rsidRDefault="00B91606" w:rsidP="007F2FA8">
      <w:pPr>
        <w:pStyle w:val="Heading2"/>
        <w:numPr>
          <w:ilvl w:val="0"/>
          <w:numId w:val="63"/>
        </w:numPr>
        <w:tabs>
          <w:tab w:val="clear" w:pos="227"/>
        </w:tabs>
        <w:jc w:val="both"/>
      </w:pPr>
      <w:bookmarkStart w:id="1088" w:name="_Toc360616756"/>
      <w:bookmarkStart w:id="1089" w:name="_Toc360624942"/>
      <w:bookmarkStart w:id="1090" w:name="_Toc360626678"/>
      <w:bookmarkStart w:id="1091" w:name="_Toc360626915"/>
      <w:bookmarkStart w:id="1092" w:name="_Toc360708050"/>
      <w:bookmarkStart w:id="1093" w:name="_Toc373334626"/>
      <w:bookmarkStart w:id="1094" w:name="_Toc373338347"/>
      <w:r>
        <w:lastRenderedPageBreak/>
        <w:t>Antimicrobial Testing</w:t>
      </w:r>
    </w:p>
    <w:p w:rsidR="00B91606" w:rsidRDefault="00B91606" w:rsidP="00B91606">
      <w:pPr>
        <w:ind w:left="360"/>
      </w:pPr>
      <w:r>
        <w:t xml:space="preserve">SUH reports sensitivity testing of pathogens as </w:t>
      </w:r>
    </w:p>
    <w:p w:rsidR="00B91606" w:rsidRDefault="00B91606" w:rsidP="00B91606">
      <w:pPr>
        <w:ind w:left="360"/>
      </w:pPr>
    </w:p>
    <w:p w:rsidR="00B91606" w:rsidRDefault="00B91606" w:rsidP="00B91606">
      <w:pPr>
        <w:ind w:left="360"/>
      </w:pPr>
      <w:r w:rsidRPr="00FB75D0">
        <w:rPr>
          <w:b/>
        </w:rPr>
        <w:t>S</w:t>
      </w:r>
      <w:r>
        <w:t>= Susceptible i.e. this antibiotic is expected to be effective for treatment in this patient.</w:t>
      </w:r>
    </w:p>
    <w:p w:rsidR="00B91606" w:rsidRDefault="00B91606" w:rsidP="00B91606">
      <w:pPr>
        <w:ind w:left="360"/>
      </w:pPr>
      <w:r w:rsidRPr="00FB75D0">
        <w:rPr>
          <w:b/>
        </w:rPr>
        <w:t>R</w:t>
      </w:r>
      <w:r>
        <w:t>= Resistant i.e. this antibiotic is NOT expected to be effective for treatment in this patient.</w:t>
      </w:r>
    </w:p>
    <w:p w:rsidR="00B91606" w:rsidRPr="00B91606" w:rsidRDefault="00B91606" w:rsidP="00B91606">
      <w:pPr>
        <w:ind w:left="360"/>
      </w:pPr>
      <w:r w:rsidRPr="00FB75D0">
        <w:rPr>
          <w:b/>
        </w:rPr>
        <w:t>I</w:t>
      </w:r>
      <w:r w:rsidR="00FB75D0">
        <w:t xml:space="preserve"> </w:t>
      </w:r>
      <w:r>
        <w:t>=</w:t>
      </w:r>
      <w:r w:rsidR="00FB75D0">
        <w:t xml:space="preserve"> </w:t>
      </w:r>
      <w:r>
        <w:t>Intermediate i.e. this antibiotic can be effective under certain circumstances. Look for Consultant Microbiologist advice.</w:t>
      </w:r>
    </w:p>
    <w:p w:rsidR="00B31529" w:rsidRDefault="00B31529" w:rsidP="007F2FA8">
      <w:pPr>
        <w:pStyle w:val="Heading2"/>
        <w:numPr>
          <w:ilvl w:val="0"/>
          <w:numId w:val="63"/>
        </w:numPr>
        <w:tabs>
          <w:tab w:val="clear" w:pos="227"/>
        </w:tabs>
        <w:jc w:val="both"/>
      </w:pPr>
      <w:r>
        <w:t>Tests not Listed</w:t>
      </w:r>
      <w:bookmarkEnd w:id="1088"/>
      <w:bookmarkEnd w:id="1089"/>
      <w:bookmarkEnd w:id="1090"/>
      <w:bookmarkEnd w:id="1091"/>
      <w:bookmarkEnd w:id="1092"/>
      <w:bookmarkEnd w:id="1093"/>
      <w:bookmarkEnd w:id="1094"/>
    </w:p>
    <w:p w:rsidR="00B91606" w:rsidRPr="00B91606" w:rsidRDefault="00B91606" w:rsidP="00B91606"/>
    <w:p w:rsidR="00B31529" w:rsidRDefault="00B31529" w:rsidP="00B74E6C">
      <w:pPr>
        <w:jc w:val="both"/>
      </w:pPr>
      <w:r>
        <w:t xml:space="preserve">If you require a diagnostic test that is not listed please contact the </w:t>
      </w:r>
      <w:r w:rsidR="00B91606">
        <w:t xml:space="preserve">SUH </w:t>
      </w:r>
      <w:r>
        <w:t>Microbiology laboratory.</w:t>
      </w:r>
    </w:p>
    <w:p w:rsidR="0078759E" w:rsidRPr="00B83385" w:rsidRDefault="0078759E" w:rsidP="00B74E6C">
      <w:pPr>
        <w:jc w:val="both"/>
        <w:rPr>
          <w:szCs w:val="22"/>
          <w:u w:val="single"/>
        </w:rPr>
      </w:pPr>
    </w:p>
    <w:p w:rsidR="0078759E" w:rsidRPr="00B12C24" w:rsidRDefault="00296157" w:rsidP="00B74E6C">
      <w:pPr>
        <w:jc w:val="both"/>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78759E">
      <w:pPr>
        <w:rPr>
          <w:sz w:val="18"/>
          <w:szCs w:val="18"/>
        </w:rPr>
      </w:pPr>
    </w:p>
    <w:p w:rsidR="0078759E" w:rsidRPr="00B83385" w:rsidRDefault="00296157" w:rsidP="0078759E">
      <w:pPr>
        <w:rPr>
          <w:sz w:val="18"/>
          <w:szCs w:val="18"/>
          <w:u w:val="single"/>
        </w:rPr>
      </w:pPr>
      <w:hyperlink w:anchor="_Table_of_Contents" w:history="1">
        <w:r w:rsidR="0078759E">
          <w:rPr>
            <w:rStyle w:val="Hyperlink"/>
            <w:sz w:val="18"/>
            <w:szCs w:val="18"/>
          </w:rPr>
          <w:t xml:space="preserve">Return to </w:t>
        </w:r>
        <w:r w:rsidR="0078759E" w:rsidRPr="00B12C24">
          <w:rPr>
            <w:rStyle w:val="Hyperlink"/>
            <w:sz w:val="18"/>
            <w:szCs w:val="18"/>
          </w:rPr>
          <w:t>Table of Contents</w:t>
        </w:r>
      </w:hyperlink>
    </w:p>
    <w:p w:rsidR="0078759E" w:rsidRDefault="0078759E"/>
    <w:p w:rsidR="00B31529" w:rsidRDefault="00B31529" w:rsidP="007F2FA8">
      <w:pPr>
        <w:pStyle w:val="Heading2"/>
        <w:numPr>
          <w:ilvl w:val="0"/>
          <w:numId w:val="63"/>
        </w:numPr>
      </w:pPr>
      <w:bookmarkStart w:id="1095" w:name="_Toc360616757"/>
      <w:bookmarkStart w:id="1096" w:name="_Toc360624943"/>
      <w:bookmarkStart w:id="1097" w:name="_Toc360626679"/>
      <w:bookmarkStart w:id="1098" w:name="_Toc360626916"/>
      <w:bookmarkStart w:id="1099" w:name="_Toc360708051"/>
      <w:bookmarkStart w:id="1100" w:name="_Toc373325395"/>
      <w:bookmarkStart w:id="1101" w:name="_Toc373334627"/>
      <w:bookmarkStart w:id="1102" w:name="_Toc373338348"/>
      <w:r>
        <w:t xml:space="preserve">Medical indications and </w:t>
      </w:r>
      <w:r w:rsidR="00885EA4">
        <w:t>M</w:t>
      </w:r>
      <w:r>
        <w:t>icrobiology test requesting guide</w:t>
      </w:r>
      <w:bookmarkEnd w:id="1095"/>
      <w:bookmarkEnd w:id="1096"/>
      <w:bookmarkEnd w:id="1097"/>
      <w:bookmarkEnd w:id="1098"/>
      <w:bookmarkEnd w:id="1099"/>
      <w:bookmarkEnd w:id="1100"/>
      <w:bookmarkEnd w:id="1101"/>
      <w:bookmarkEnd w:id="1102"/>
    </w:p>
    <w:p w:rsidR="00B31529" w:rsidRDefault="00B31529" w:rsidP="007F2FA8">
      <w:pPr>
        <w:pStyle w:val="Heading2"/>
        <w:numPr>
          <w:ilvl w:val="0"/>
          <w:numId w:val="75"/>
        </w:numPr>
        <w:tabs>
          <w:tab w:val="clear" w:pos="227"/>
        </w:tabs>
        <w:jc w:val="both"/>
        <w:rPr>
          <w:bCs w:val="0"/>
        </w:rPr>
      </w:pPr>
      <w:bookmarkStart w:id="1103" w:name="_Toc360616758"/>
      <w:bookmarkStart w:id="1104" w:name="_Toc360624944"/>
      <w:bookmarkStart w:id="1105" w:name="_Toc360626680"/>
      <w:bookmarkStart w:id="1106" w:name="_Toc360626917"/>
      <w:bookmarkStart w:id="1107" w:name="_Toc360708052"/>
      <w:bookmarkStart w:id="1108" w:name="_Toc373334628"/>
      <w:bookmarkStart w:id="1109" w:name="_Toc373338349"/>
      <w:r>
        <w:rPr>
          <w:bCs w:val="0"/>
        </w:rPr>
        <w:t>Suspected bacteraemia, Systemic Inflammatory Response Syndrome (SIRS), Sepsis, Septic Shock</w:t>
      </w:r>
      <w:bookmarkEnd w:id="1103"/>
      <w:bookmarkEnd w:id="1104"/>
      <w:bookmarkEnd w:id="1105"/>
      <w:bookmarkEnd w:id="1106"/>
      <w:bookmarkEnd w:id="1107"/>
      <w:bookmarkEnd w:id="1108"/>
      <w:bookmarkEnd w:id="1109"/>
    </w:p>
    <w:p w:rsidR="00B31529" w:rsidRDefault="00B31529" w:rsidP="005D266A">
      <w:pPr>
        <w:pStyle w:val="BodyText"/>
        <w:jc w:val="both"/>
      </w:pPr>
    </w:p>
    <w:p w:rsidR="00B31529" w:rsidRDefault="00B31529" w:rsidP="007F2FA8">
      <w:pPr>
        <w:pStyle w:val="Heading3"/>
        <w:numPr>
          <w:ilvl w:val="0"/>
          <w:numId w:val="76"/>
        </w:numPr>
      </w:pPr>
      <w:r>
        <w:t xml:space="preserve">Blood cultures: </w:t>
      </w:r>
    </w:p>
    <w:p w:rsidR="00BE1F2A" w:rsidRDefault="00BE1F2A" w:rsidP="005D266A">
      <w:pPr>
        <w:pStyle w:val="BodyText"/>
        <w:jc w:val="both"/>
        <w:rPr>
          <w:szCs w:val="24"/>
        </w:rPr>
      </w:pPr>
    </w:p>
    <w:p w:rsidR="00B31529" w:rsidRDefault="00B31529" w:rsidP="005D266A">
      <w:pPr>
        <w:pStyle w:val="BodyText"/>
        <w:jc w:val="both"/>
        <w:rPr>
          <w:szCs w:val="24"/>
        </w:rPr>
      </w:pPr>
      <w:r>
        <w:rPr>
          <w:szCs w:val="24"/>
        </w:rPr>
        <w:t>For optimum sensitivity, two sets of blood cultures should be collected from separate sites within a 24 h period. These should be taken at least 20 min apart.  For patients with suspected endocarditis, three sets should be collected.</w:t>
      </w:r>
    </w:p>
    <w:p w:rsidR="00B31529" w:rsidRDefault="00B31529" w:rsidP="005D266A">
      <w:pPr>
        <w:pStyle w:val="BodyText"/>
        <w:jc w:val="both"/>
        <w:rPr>
          <w:szCs w:val="24"/>
        </w:rPr>
      </w:pPr>
    </w:p>
    <w:p w:rsidR="00B31529" w:rsidRDefault="00B31529" w:rsidP="007F2FA8">
      <w:pPr>
        <w:pStyle w:val="Heading3"/>
        <w:numPr>
          <w:ilvl w:val="0"/>
          <w:numId w:val="76"/>
        </w:numPr>
      </w:pPr>
      <w:r>
        <w:t>Swabs:</w:t>
      </w:r>
    </w:p>
    <w:p w:rsidR="00BE1F2A" w:rsidRDefault="00BE1F2A" w:rsidP="005D266A">
      <w:pPr>
        <w:pStyle w:val="BodyText"/>
        <w:jc w:val="both"/>
        <w:rPr>
          <w:szCs w:val="24"/>
        </w:rPr>
      </w:pPr>
    </w:p>
    <w:p w:rsidR="00B31529" w:rsidRDefault="00B31529" w:rsidP="005D266A">
      <w:pPr>
        <w:pStyle w:val="BodyText"/>
        <w:jc w:val="both"/>
        <w:rPr>
          <w:szCs w:val="24"/>
        </w:rPr>
      </w:pPr>
      <w:r>
        <w:rPr>
          <w:szCs w:val="24"/>
        </w:rPr>
        <w:t>Look for a focus of infection and culture those sites appropriate to a suspected focus.</w:t>
      </w:r>
    </w:p>
    <w:p w:rsidR="00B31529" w:rsidRDefault="00B31529" w:rsidP="005D266A">
      <w:pPr>
        <w:pStyle w:val="BodyText"/>
        <w:jc w:val="both"/>
        <w:rPr>
          <w:szCs w:val="24"/>
        </w:rPr>
      </w:pPr>
    </w:p>
    <w:p w:rsidR="00B31529" w:rsidRDefault="00B31529" w:rsidP="007F2FA8">
      <w:pPr>
        <w:pStyle w:val="Heading3"/>
        <w:numPr>
          <w:ilvl w:val="0"/>
          <w:numId w:val="76"/>
        </w:numPr>
      </w:pPr>
      <w:r>
        <w:t xml:space="preserve">Skin Scrapings: </w:t>
      </w:r>
    </w:p>
    <w:p w:rsidR="00BE1F2A" w:rsidRDefault="00BE1F2A" w:rsidP="005D266A">
      <w:pPr>
        <w:pStyle w:val="BodyText"/>
        <w:jc w:val="both"/>
        <w:rPr>
          <w:szCs w:val="24"/>
        </w:rPr>
      </w:pPr>
    </w:p>
    <w:p w:rsidR="00B31529" w:rsidRDefault="00B31529" w:rsidP="005D266A">
      <w:pPr>
        <w:pStyle w:val="BodyText"/>
        <w:jc w:val="both"/>
        <w:rPr>
          <w:szCs w:val="24"/>
        </w:rPr>
      </w:pPr>
      <w:r>
        <w:rPr>
          <w:lang w:eastAsia="en-GB"/>
        </w:rPr>
        <w:t>The sensitivity of this test however is at best 50%, so a NEGATIVE test does NOT exclude disease.</w:t>
      </w:r>
    </w:p>
    <w:p w:rsidR="00B31529" w:rsidRDefault="00B31529" w:rsidP="007F2FA8">
      <w:pPr>
        <w:pStyle w:val="Heading2"/>
        <w:numPr>
          <w:ilvl w:val="0"/>
          <w:numId w:val="75"/>
        </w:numPr>
        <w:tabs>
          <w:tab w:val="clear" w:pos="227"/>
        </w:tabs>
        <w:jc w:val="both"/>
        <w:rPr>
          <w:bCs w:val="0"/>
        </w:rPr>
      </w:pPr>
      <w:bookmarkStart w:id="1110" w:name="_Toc360616759"/>
      <w:bookmarkStart w:id="1111" w:name="_Toc360624945"/>
      <w:bookmarkStart w:id="1112" w:name="_Toc360626681"/>
      <w:bookmarkStart w:id="1113" w:name="_Toc360626918"/>
      <w:bookmarkStart w:id="1114" w:name="_Toc360708053"/>
      <w:bookmarkStart w:id="1115" w:name="_Toc373334629"/>
      <w:bookmarkStart w:id="1116" w:name="_Toc373338350"/>
      <w:r>
        <w:rPr>
          <w:bCs w:val="0"/>
        </w:rPr>
        <w:t>CNS infections</w:t>
      </w:r>
      <w:bookmarkEnd w:id="1110"/>
      <w:bookmarkEnd w:id="1111"/>
      <w:bookmarkEnd w:id="1112"/>
      <w:bookmarkEnd w:id="1113"/>
      <w:bookmarkEnd w:id="1114"/>
      <w:bookmarkEnd w:id="1115"/>
      <w:bookmarkEnd w:id="1116"/>
    </w:p>
    <w:p w:rsidR="00B31529" w:rsidRDefault="00B31529" w:rsidP="005D266A">
      <w:pPr>
        <w:jc w:val="both"/>
      </w:pPr>
    </w:p>
    <w:p w:rsidR="00B31529" w:rsidRDefault="00B31529" w:rsidP="007F2FA8">
      <w:pPr>
        <w:pStyle w:val="Heading3"/>
        <w:numPr>
          <w:ilvl w:val="0"/>
          <w:numId w:val="77"/>
        </w:numPr>
      </w:pPr>
      <w:r>
        <w:t>Blood cultures:</w:t>
      </w:r>
    </w:p>
    <w:p w:rsidR="00FB75D0" w:rsidRDefault="00FB75D0" w:rsidP="005D266A">
      <w:pPr>
        <w:pStyle w:val="BodyText"/>
        <w:jc w:val="both"/>
      </w:pPr>
    </w:p>
    <w:p w:rsidR="00B31529" w:rsidRDefault="00B31529" w:rsidP="005D266A">
      <w:pPr>
        <w:pStyle w:val="BodyText"/>
        <w:jc w:val="both"/>
      </w:pPr>
      <w:r>
        <w:t>Blood cultures should be collected from all patients with suspected meningitis.</w:t>
      </w:r>
    </w:p>
    <w:p w:rsidR="00B31529" w:rsidRDefault="00B31529" w:rsidP="005D266A">
      <w:pPr>
        <w:pStyle w:val="BodyText"/>
        <w:jc w:val="both"/>
      </w:pPr>
    </w:p>
    <w:p w:rsidR="00B31529" w:rsidRDefault="00B31529" w:rsidP="007F2FA8">
      <w:pPr>
        <w:pStyle w:val="Heading3"/>
        <w:numPr>
          <w:ilvl w:val="0"/>
          <w:numId w:val="77"/>
        </w:numPr>
      </w:pPr>
      <w:r>
        <w:t>CSF:</w:t>
      </w:r>
    </w:p>
    <w:p w:rsidR="00BE1F2A" w:rsidRDefault="00BE1F2A" w:rsidP="005D266A">
      <w:pPr>
        <w:pStyle w:val="BodyText"/>
        <w:jc w:val="both"/>
      </w:pPr>
    </w:p>
    <w:p w:rsidR="00B31529" w:rsidRDefault="00B31529" w:rsidP="005D266A">
      <w:pPr>
        <w:pStyle w:val="BodyText"/>
        <w:jc w:val="both"/>
      </w:pPr>
      <w:r>
        <w:t xml:space="preserve">CSF should be collected from all adult patients with suspected meningitis except when a clear contraindication exists (e.g. signs of raised intra-cranial pressure, focal neurological signs, severe shock, severely depressed or </w:t>
      </w:r>
      <w:r>
        <w:lastRenderedPageBreak/>
        <w:t xml:space="preserve">fluctuating conscious level, coagulation disorder). Note antimicrobials should </w:t>
      </w:r>
      <w:r>
        <w:rPr>
          <w:b/>
        </w:rPr>
        <w:t>NOT</w:t>
      </w:r>
      <w:r>
        <w:t xml:space="preserve"> be withheld pending a lumbar puncture.</w:t>
      </w:r>
    </w:p>
    <w:p w:rsidR="00B31529" w:rsidRDefault="00B31529" w:rsidP="005D266A">
      <w:pPr>
        <w:pStyle w:val="BodyText"/>
        <w:jc w:val="both"/>
      </w:pPr>
    </w:p>
    <w:p w:rsidR="00B31529" w:rsidRDefault="00B31529" w:rsidP="007F2FA8">
      <w:pPr>
        <w:pStyle w:val="Heading3"/>
        <w:numPr>
          <w:ilvl w:val="0"/>
          <w:numId w:val="77"/>
        </w:numPr>
      </w:pPr>
      <w:r>
        <w:t>Meningococcal and/or Pneumococcal PCR:</w:t>
      </w:r>
    </w:p>
    <w:p w:rsidR="00BE1F2A" w:rsidRDefault="00BE1F2A" w:rsidP="005D266A">
      <w:pPr>
        <w:pStyle w:val="BodyText"/>
        <w:jc w:val="both"/>
      </w:pPr>
    </w:p>
    <w:p w:rsidR="00B31529" w:rsidRDefault="00B31529" w:rsidP="005D266A">
      <w:pPr>
        <w:pStyle w:val="BodyText"/>
        <w:jc w:val="both"/>
      </w:pPr>
      <w:r>
        <w:t xml:space="preserve">Send 5 ml EDTA blood for meningococcal and/or Pneumococcal PCR.  </w:t>
      </w:r>
    </w:p>
    <w:p w:rsidR="00B31529" w:rsidRDefault="00B31529" w:rsidP="005D266A">
      <w:pPr>
        <w:pStyle w:val="BodyText"/>
        <w:jc w:val="both"/>
      </w:pPr>
    </w:p>
    <w:p w:rsidR="00B31529" w:rsidRDefault="00B31529" w:rsidP="007F2FA8">
      <w:pPr>
        <w:pStyle w:val="Heading3"/>
        <w:numPr>
          <w:ilvl w:val="0"/>
          <w:numId w:val="77"/>
        </w:numPr>
      </w:pPr>
      <w:r>
        <w:t>Paired sera:</w:t>
      </w:r>
    </w:p>
    <w:p w:rsidR="00BE1F2A" w:rsidRDefault="00BE1F2A" w:rsidP="005D266A">
      <w:pPr>
        <w:pStyle w:val="BodyText"/>
        <w:jc w:val="both"/>
      </w:pPr>
    </w:p>
    <w:p w:rsidR="00B31529" w:rsidRDefault="00B31529" w:rsidP="005D266A">
      <w:pPr>
        <w:pStyle w:val="BodyText"/>
        <w:jc w:val="both"/>
      </w:pPr>
      <w:r>
        <w:t>Paired sera (two specimens taken 10-14 days apart) may be useful for a retrospective diagnosis of meningococcal disease.</w:t>
      </w:r>
    </w:p>
    <w:p w:rsidR="00B31529" w:rsidRDefault="00B31529" w:rsidP="005D266A">
      <w:pPr>
        <w:pStyle w:val="BodyText"/>
        <w:jc w:val="both"/>
      </w:pPr>
    </w:p>
    <w:p w:rsidR="00B31529" w:rsidRDefault="00B31529" w:rsidP="007F2FA8">
      <w:pPr>
        <w:pStyle w:val="Heading2"/>
        <w:numPr>
          <w:ilvl w:val="0"/>
          <w:numId w:val="75"/>
        </w:numPr>
        <w:tabs>
          <w:tab w:val="clear" w:pos="227"/>
        </w:tabs>
        <w:jc w:val="both"/>
        <w:rPr>
          <w:bCs w:val="0"/>
        </w:rPr>
      </w:pPr>
      <w:bookmarkStart w:id="1117" w:name="_Toc360616760"/>
      <w:bookmarkStart w:id="1118" w:name="_Toc360624946"/>
      <w:bookmarkStart w:id="1119" w:name="_Toc360626682"/>
      <w:bookmarkStart w:id="1120" w:name="_Toc360626919"/>
      <w:bookmarkStart w:id="1121" w:name="_Toc360708054"/>
      <w:bookmarkStart w:id="1122" w:name="_Toc373334630"/>
      <w:bookmarkStart w:id="1123" w:name="_Toc373338351"/>
      <w:r>
        <w:rPr>
          <w:bCs w:val="0"/>
        </w:rPr>
        <w:t>Respiratory tract infection</w:t>
      </w:r>
      <w:bookmarkEnd w:id="1117"/>
      <w:bookmarkEnd w:id="1118"/>
      <w:bookmarkEnd w:id="1119"/>
      <w:bookmarkEnd w:id="1120"/>
      <w:bookmarkEnd w:id="1121"/>
      <w:bookmarkEnd w:id="1122"/>
      <w:bookmarkEnd w:id="1123"/>
    </w:p>
    <w:p w:rsidR="00B31529" w:rsidRDefault="00B31529" w:rsidP="005D266A">
      <w:pPr>
        <w:pStyle w:val="BodyText"/>
        <w:jc w:val="both"/>
      </w:pPr>
    </w:p>
    <w:p w:rsidR="003F2396" w:rsidRDefault="00B31529" w:rsidP="007F2FA8">
      <w:pPr>
        <w:pStyle w:val="Heading3"/>
        <w:numPr>
          <w:ilvl w:val="0"/>
          <w:numId w:val="78"/>
        </w:numPr>
      </w:pPr>
      <w:r>
        <w:t>Tonsillopharyngitis</w:t>
      </w:r>
    </w:p>
    <w:p w:rsidR="00B31529" w:rsidRDefault="00B31529" w:rsidP="005D266A">
      <w:pPr>
        <w:pStyle w:val="BodyText"/>
        <w:jc w:val="both"/>
        <w:rPr>
          <w:szCs w:val="24"/>
        </w:rPr>
      </w:pPr>
      <w:r>
        <w:rPr>
          <w:szCs w:val="24"/>
        </w:rPr>
        <w:br/>
        <w:t>Throat swab:</w:t>
      </w:r>
    </w:p>
    <w:p w:rsidR="00B31529" w:rsidRDefault="00B31529" w:rsidP="005D266A">
      <w:pPr>
        <w:pStyle w:val="BodyText"/>
        <w:jc w:val="both"/>
        <w:rPr>
          <w:szCs w:val="24"/>
        </w:rPr>
      </w:pPr>
      <w:r>
        <w:rPr>
          <w:szCs w:val="24"/>
        </w:rPr>
        <w:t>Please contact the laboratory if diphtheria or pertussis is suspected.</w:t>
      </w:r>
    </w:p>
    <w:p w:rsidR="00B31529" w:rsidRDefault="00B31529" w:rsidP="005D266A">
      <w:pPr>
        <w:pStyle w:val="BodyText"/>
        <w:jc w:val="both"/>
        <w:rPr>
          <w:szCs w:val="24"/>
        </w:rPr>
      </w:pPr>
    </w:p>
    <w:p w:rsidR="00B31529" w:rsidRDefault="00B31529" w:rsidP="007F2FA8">
      <w:pPr>
        <w:pStyle w:val="Heading3"/>
        <w:numPr>
          <w:ilvl w:val="0"/>
          <w:numId w:val="78"/>
        </w:numPr>
      </w:pPr>
      <w:r>
        <w:t>Sinusitis</w:t>
      </w:r>
    </w:p>
    <w:p w:rsidR="003F2396" w:rsidRDefault="003F2396" w:rsidP="005D266A">
      <w:pPr>
        <w:pStyle w:val="BodyText"/>
        <w:jc w:val="both"/>
        <w:rPr>
          <w:szCs w:val="24"/>
          <w:u w:val="single"/>
        </w:rPr>
      </w:pPr>
    </w:p>
    <w:p w:rsidR="00B31529" w:rsidRDefault="00B31529" w:rsidP="005D266A">
      <w:pPr>
        <w:pStyle w:val="BodyText"/>
        <w:jc w:val="both"/>
        <w:rPr>
          <w:szCs w:val="24"/>
        </w:rPr>
      </w:pPr>
      <w:r>
        <w:rPr>
          <w:szCs w:val="24"/>
        </w:rPr>
        <w:t>Using a syringe aspiration technique, a specially trained physician or an ENT surgeon can obtain material from maxillary, frontal, or other sinuses.   Place the contents of the syringe into a sterile universal container.</w:t>
      </w:r>
    </w:p>
    <w:p w:rsidR="00B31529" w:rsidRDefault="00B31529" w:rsidP="005D266A">
      <w:pPr>
        <w:pStyle w:val="BodyText"/>
        <w:jc w:val="both"/>
        <w:rPr>
          <w:szCs w:val="24"/>
        </w:rPr>
      </w:pPr>
    </w:p>
    <w:p w:rsidR="00B31529" w:rsidRDefault="00B31529" w:rsidP="007F2FA8">
      <w:pPr>
        <w:pStyle w:val="Heading3"/>
        <w:numPr>
          <w:ilvl w:val="0"/>
          <w:numId w:val="78"/>
        </w:numPr>
      </w:pPr>
      <w:r>
        <w:t>Otitis media</w:t>
      </w:r>
    </w:p>
    <w:p w:rsidR="003F2396" w:rsidRDefault="003F2396" w:rsidP="005D266A">
      <w:pPr>
        <w:pStyle w:val="BodyText"/>
        <w:jc w:val="both"/>
        <w:rPr>
          <w:szCs w:val="24"/>
          <w:u w:val="single"/>
        </w:rPr>
      </w:pPr>
    </w:p>
    <w:p w:rsidR="00B31529" w:rsidRDefault="00B31529" w:rsidP="005D266A">
      <w:pPr>
        <w:pStyle w:val="BodyText"/>
        <w:jc w:val="both"/>
        <w:rPr>
          <w:szCs w:val="24"/>
        </w:rPr>
      </w:pPr>
      <w:r>
        <w:rPr>
          <w:szCs w:val="24"/>
        </w:rPr>
        <w:t>Send ear swab to the laboratory.</w:t>
      </w:r>
    </w:p>
    <w:p w:rsidR="00B31529" w:rsidRDefault="00B31529" w:rsidP="005D266A">
      <w:pPr>
        <w:pStyle w:val="BodyText"/>
        <w:jc w:val="both"/>
        <w:rPr>
          <w:szCs w:val="24"/>
        </w:rPr>
      </w:pPr>
    </w:p>
    <w:p w:rsidR="003F2396" w:rsidRDefault="00B31529" w:rsidP="007F2FA8">
      <w:pPr>
        <w:pStyle w:val="Heading3"/>
        <w:numPr>
          <w:ilvl w:val="0"/>
          <w:numId w:val="78"/>
        </w:numPr>
      </w:pPr>
      <w:r>
        <w:t>Whooping cough</w:t>
      </w:r>
    </w:p>
    <w:p w:rsidR="00B31529" w:rsidRDefault="00B31529" w:rsidP="005D266A">
      <w:pPr>
        <w:pStyle w:val="BodyText"/>
        <w:jc w:val="both"/>
      </w:pPr>
      <w:r>
        <w:rPr>
          <w:szCs w:val="24"/>
        </w:rPr>
        <w:br/>
      </w:r>
      <w:r>
        <w:t>Nasopharyngeal swab:</w:t>
      </w:r>
    </w:p>
    <w:p w:rsidR="00B31529" w:rsidRDefault="00B31529" w:rsidP="005D266A">
      <w:pPr>
        <w:pStyle w:val="BodyText"/>
        <w:jc w:val="both"/>
        <w:rPr>
          <w:szCs w:val="24"/>
          <w:u w:val="single"/>
        </w:rPr>
      </w:pPr>
      <w:r>
        <w:rPr>
          <w:szCs w:val="24"/>
        </w:rPr>
        <w:t>Please discuss with laboratory medical staff.</w:t>
      </w:r>
    </w:p>
    <w:p w:rsidR="00B31529" w:rsidRDefault="00B31529" w:rsidP="005D266A">
      <w:pPr>
        <w:pStyle w:val="BodyText"/>
        <w:jc w:val="both"/>
        <w:rPr>
          <w:szCs w:val="24"/>
        </w:rPr>
      </w:pPr>
    </w:p>
    <w:p w:rsidR="003F2396" w:rsidRDefault="00B31529" w:rsidP="007F2FA8">
      <w:pPr>
        <w:pStyle w:val="Heading2"/>
        <w:numPr>
          <w:ilvl w:val="0"/>
          <w:numId w:val="75"/>
        </w:numPr>
        <w:jc w:val="both"/>
      </w:pPr>
      <w:r>
        <w:t>Bronchitis</w:t>
      </w:r>
    </w:p>
    <w:p w:rsidR="00726485" w:rsidRPr="00726485" w:rsidRDefault="00726485" w:rsidP="00726485"/>
    <w:p w:rsidR="00B31529" w:rsidRDefault="00B31529" w:rsidP="007F2FA8">
      <w:pPr>
        <w:pStyle w:val="Heading3"/>
        <w:numPr>
          <w:ilvl w:val="0"/>
          <w:numId w:val="79"/>
        </w:numPr>
      </w:pPr>
      <w:r>
        <w:t>Sputum:</w:t>
      </w:r>
    </w:p>
    <w:p w:rsidR="00726485" w:rsidRPr="00726485" w:rsidRDefault="00726485" w:rsidP="00726485"/>
    <w:p w:rsidR="00B31529" w:rsidRDefault="00B31529" w:rsidP="005D266A">
      <w:pPr>
        <w:pStyle w:val="BodyText"/>
        <w:jc w:val="both"/>
        <w:rPr>
          <w:szCs w:val="24"/>
        </w:rPr>
      </w:pPr>
      <w:r>
        <w:rPr>
          <w:szCs w:val="24"/>
        </w:rPr>
        <w:t>A good quality purulent or mucopurulent sputum specimen should be obtained, preferably before antimicrobial therapy.</w:t>
      </w:r>
    </w:p>
    <w:p w:rsidR="00B31529" w:rsidRDefault="00B31529" w:rsidP="005D266A">
      <w:pPr>
        <w:pStyle w:val="BodyText"/>
        <w:jc w:val="both"/>
        <w:rPr>
          <w:szCs w:val="24"/>
        </w:rPr>
      </w:pPr>
    </w:p>
    <w:p w:rsidR="00B31529" w:rsidRDefault="00B31529" w:rsidP="007F2FA8">
      <w:pPr>
        <w:pStyle w:val="Heading2"/>
        <w:numPr>
          <w:ilvl w:val="0"/>
          <w:numId w:val="75"/>
        </w:numPr>
      </w:pPr>
      <w:r>
        <w:t>Pneumonia</w:t>
      </w:r>
    </w:p>
    <w:p w:rsidR="003F2396" w:rsidRDefault="003F2396" w:rsidP="005D266A">
      <w:pPr>
        <w:pStyle w:val="BodyText"/>
        <w:jc w:val="both"/>
        <w:rPr>
          <w:szCs w:val="24"/>
          <w:u w:val="single"/>
        </w:rPr>
      </w:pPr>
    </w:p>
    <w:p w:rsidR="00B31529" w:rsidRDefault="00B31529" w:rsidP="005D266A">
      <w:pPr>
        <w:pStyle w:val="BodyText"/>
        <w:jc w:val="both"/>
        <w:rPr>
          <w:szCs w:val="24"/>
        </w:rPr>
      </w:pPr>
      <w:r>
        <w:rPr>
          <w:szCs w:val="24"/>
        </w:rPr>
        <w:lastRenderedPageBreak/>
        <w:t>It is not necessary to perform a full range of microbiological investigations on all patients with community-acquired pneumonia. The extent of investigation should be determined by the severity and clinical course.  Specimens that should/may be sent include:</w:t>
      </w:r>
    </w:p>
    <w:p w:rsidR="00B31529" w:rsidRDefault="00B31529" w:rsidP="005D266A">
      <w:pPr>
        <w:pStyle w:val="BodyText"/>
        <w:jc w:val="both"/>
        <w:rPr>
          <w:szCs w:val="24"/>
        </w:rPr>
      </w:pPr>
    </w:p>
    <w:p w:rsidR="00B31529" w:rsidRDefault="00B31529" w:rsidP="007F2FA8">
      <w:pPr>
        <w:pStyle w:val="Heading3"/>
        <w:numPr>
          <w:ilvl w:val="0"/>
          <w:numId w:val="80"/>
        </w:numPr>
      </w:pPr>
      <w:r w:rsidRPr="00BE1F2A">
        <w:t>Blood cultures</w:t>
      </w:r>
      <w:r>
        <w:t>:</w:t>
      </w:r>
    </w:p>
    <w:p w:rsidR="00BE1F2A" w:rsidRDefault="00BE1F2A" w:rsidP="005D266A">
      <w:pPr>
        <w:pStyle w:val="BodyText"/>
        <w:jc w:val="both"/>
        <w:rPr>
          <w:szCs w:val="24"/>
        </w:rPr>
      </w:pPr>
    </w:p>
    <w:p w:rsidR="00B31529" w:rsidRDefault="00B31529" w:rsidP="005D266A">
      <w:pPr>
        <w:pStyle w:val="BodyText"/>
        <w:jc w:val="both"/>
        <w:rPr>
          <w:szCs w:val="24"/>
        </w:rPr>
      </w:pPr>
      <w:r>
        <w:rPr>
          <w:szCs w:val="24"/>
        </w:rPr>
        <w:t>Blood cultures should be obtained from all patients with moderate to severe Community-Acquired pneumonia (CAP).</w:t>
      </w:r>
    </w:p>
    <w:p w:rsidR="00B31529" w:rsidRDefault="00B31529" w:rsidP="005D266A">
      <w:pPr>
        <w:pStyle w:val="BodyText"/>
        <w:jc w:val="both"/>
        <w:rPr>
          <w:szCs w:val="24"/>
        </w:rPr>
      </w:pPr>
    </w:p>
    <w:p w:rsidR="004526C3" w:rsidRPr="004526C3" w:rsidRDefault="00B31529" w:rsidP="007F2FA8">
      <w:pPr>
        <w:pStyle w:val="Heading3"/>
        <w:numPr>
          <w:ilvl w:val="0"/>
          <w:numId w:val="80"/>
        </w:numPr>
      </w:pPr>
      <w:r w:rsidRPr="004526C3">
        <w:t>Sputum:</w:t>
      </w:r>
    </w:p>
    <w:p w:rsidR="00B31529" w:rsidRDefault="00B31529" w:rsidP="005D266A">
      <w:pPr>
        <w:pStyle w:val="BodyText"/>
        <w:jc w:val="both"/>
        <w:rPr>
          <w:szCs w:val="24"/>
        </w:rPr>
      </w:pPr>
      <w:r>
        <w:rPr>
          <w:szCs w:val="24"/>
        </w:rPr>
        <w:t xml:space="preserve"> </w:t>
      </w:r>
    </w:p>
    <w:p w:rsidR="00B31529" w:rsidRDefault="00B31529" w:rsidP="005D266A">
      <w:pPr>
        <w:pStyle w:val="BodyText"/>
        <w:jc w:val="both"/>
        <w:rPr>
          <w:szCs w:val="24"/>
        </w:rPr>
      </w:pPr>
      <w:r>
        <w:rPr>
          <w:szCs w:val="24"/>
        </w:rPr>
        <w:t>A good quality purulent or mucopurulent sputum specimen should be obtained from patients ill enough to require hospital admission or those being treated in the community and not responding to initial antibiotic therapy. Sputum should preferably be collected before antimicrobial therapy although antimicrobial therapy should not be delayed unnecessarily while awaiting a sputum specimen.  The specimen should be transported to the laboratory within 2h.  Salivary or mucosalivary specimens are unsuitable and are not processed.</w:t>
      </w:r>
    </w:p>
    <w:p w:rsidR="00B31529" w:rsidRDefault="00B31529" w:rsidP="005D266A">
      <w:pPr>
        <w:pStyle w:val="BodyText"/>
        <w:jc w:val="both"/>
        <w:rPr>
          <w:szCs w:val="24"/>
        </w:rPr>
      </w:pPr>
    </w:p>
    <w:p w:rsidR="00B31529" w:rsidRDefault="00B31529" w:rsidP="007F2FA8">
      <w:pPr>
        <w:pStyle w:val="Heading3"/>
        <w:numPr>
          <w:ilvl w:val="0"/>
          <w:numId w:val="80"/>
        </w:numPr>
      </w:pPr>
      <w:r w:rsidRPr="004526C3">
        <w:t>Legionella Urinary Antigen</w:t>
      </w:r>
      <w:r>
        <w:t>:</w:t>
      </w:r>
    </w:p>
    <w:p w:rsidR="004526C3" w:rsidRDefault="004526C3" w:rsidP="005D266A">
      <w:pPr>
        <w:pStyle w:val="BodyText"/>
        <w:jc w:val="both"/>
        <w:rPr>
          <w:szCs w:val="24"/>
        </w:rPr>
      </w:pPr>
    </w:p>
    <w:p w:rsidR="00B31529" w:rsidRDefault="00B31529" w:rsidP="005D266A">
      <w:pPr>
        <w:pStyle w:val="BodyText"/>
        <w:jc w:val="both"/>
        <w:rPr>
          <w:szCs w:val="24"/>
        </w:rPr>
      </w:pPr>
      <w:r>
        <w:rPr>
          <w:szCs w:val="24"/>
        </w:rPr>
        <w:t>Urine for Legionella antigen should be obtained from all patients with severe CAP and particular patients with specific risk factors.</w:t>
      </w:r>
    </w:p>
    <w:p w:rsidR="00B31529" w:rsidRDefault="00B31529" w:rsidP="005D266A">
      <w:pPr>
        <w:pStyle w:val="BodyText"/>
        <w:jc w:val="both"/>
        <w:rPr>
          <w:szCs w:val="24"/>
        </w:rPr>
      </w:pPr>
    </w:p>
    <w:p w:rsidR="00B31529" w:rsidRPr="004526C3" w:rsidRDefault="00B31529" w:rsidP="007F2FA8">
      <w:pPr>
        <w:pStyle w:val="Heading3"/>
        <w:numPr>
          <w:ilvl w:val="0"/>
          <w:numId w:val="80"/>
        </w:numPr>
      </w:pPr>
      <w:r w:rsidRPr="004526C3">
        <w:t xml:space="preserve">Pleural fluid: </w:t>
      </w:r>
    </w:p>
    <w:p w:rsidR="004526C3" w:rsidRDefault="004526C3" w:rsidP="005D266A">
      <w:pPr>
        <w:pStyle w:val="BodyText"/>
        <w:jc w:val="both"/>
        <w:rPr>
          <w:szCs w:val="24"/>
        </w:rPr>
      </w:pPr>
    </w:p>
    <w:p w:rsidR="00B31529" w:rsidRDefault="00B31529" w:rsidP="005D266A">
      <w:pPr>
        <w:pStyle w:val="BodyText"/>
        <w:jc w:val="both"/>
        <w:rPr>
          <w:szCs w:val="24"/>
        </w:rPr>
      </w:pPr>
      <w:r>
        <w:rPr>
          <w:szCs w:val="24"/>
        </w:rPr>
        <w:t>If a pleural effusion is present, consider aspiration into a sterile universal container at an early stage.</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Bronchoscopic samples may also be required, especially among immunocompromised patients.</w:t>
      </w:r>
    </w:p>
    <w:p w:rsidR="00B31529" w:rsidRDefault="00B31529" w:rsidP="005D266A">
      <w:pPr>
        <w:pStyle w:val="BodyText"/>
        <w:jc w:val="both"/>
        <w:rPr>
          <w:szCs w:val="24"/>
        </w:rPr>
      </w:pPr>
    </w:p>
    <w:p w:rsidR="00B31529" w:rsidRDefault="00B31529" w:rsidP="005D266A">
      <w:pPr>
        <w:pStyle w:val="BodyText"/>
        <w:jc w:val="both"/>
        <w:rPr>
          <w:szCs w:val="24"/>
        </w:rPr>
      </w:pPr>
      <w:r>
        <w:rPr>
          <w:i/>
          <w:szCs w:val="24"/>
        </w:rPr>
        <w:t>Pneumocystis jiroveci</w:t>
      </w:r>
      <w:r>
        <w:rPr>
          <w:szCs w:val="24"/>
        </w:rPr>
        <w:t>: diagnosis of Pneumocystis is carried out on bronchoscopic or induced sputum samples.</w:t>
      </w:r>
    </w:p>
    <w:p w:rsidR="003F2396" w:rsidRDefault="003F2396" w:rsidP="005D266A">
      <w:pPr>
        <w:pStyle w:val="BodyText"/>
        <w:jc w:val="both"/>
        <w:rPr>
          <w:szCs w:val="24"/>
        </w:rPr>
      </w:pPr>
    </w:p>
    <w:p w:rsidR="00B31529" w:rsidRDefault="00B31529" w:rsidP="005D266A">
      <w:pPr>
        <w:pStyle w:val="BodyText"/>
        <w:jc w:val="both"/>
        <w:rPr>
          <w:szCs w:val="24"/>
        </w:rPr>
      </w:pPr>
      <w:r>
        <w:rPr>
          <w:szCs w:val="24"/>
        </w:rPr>
        <w:t>Paired sera for legionella should be obtained for all patients who do not respond to β-lactam antibiotics and particular patients with specific risk factors.</w:t>
      </w:r>
    </w:p>
    <w:p w:rsidR="00B31529" w:rsidRDefault="00B31529" w:rsidP="005D266A">
      <w:pPr>
        <w:jc w:val="both"/>
      </w:pPr>
    </w:p>
    <w:p w:rsidR="00B31529" w:rsidRDefault="00B31529" w:rsidP="007F2FA8">
      <w:pPr>
        <w:pStyle w:val="Heading2"/>
        <w:numPr>
          <w:ilvl w:val="0"/>
          <w:numId w:val="75"/>
        </w:numPr>
        <w:tabs>
          <w:tab w:val="clear" w:pos="227"/>
        </w:tabs>
        <w:jc w:val="both"/>
        <w:rPr>
          <w:bCs w:val="0"/>
          <w:szCs w:val="24"/>
        </w:rPr>
      </w:pPr>
      <w:bookmarkStart w:id="1124" w:name="_Toc360616761"/>
      <w:bookmarkStart w:id="1125" w:name="_Toc360624947"/>
      <w:bookmarkStart w:id="1126" w:name="_Toc360626683"/>
      <w:bookmarkStart w:id="1127" w:name="_Toc360626920"/>
      <w:bookmarkStart w:id="1128" w:name="_Toc360708055"/>
      <w:bookmarkStart w:id="1129" w:name="_Toc373334631"/>
      <w:bookmarkStart w:id="1130" w:name="_Toc373338352"/>
      <w:r>
        <w:rPr>
          <w:bCs w:val="0"/>
          <w:szCs w:val="24"/>
        </w:rPr>
        <w:t>Gastrointestinal tract infection</w:t>
      </w:r>
      <w:bookmarkEnd w:id="1124"/>
      <w:bookmarkEnd w:id="1125"/>
      <w:bookmarkEnd w:id="1126"/>
      <w:bookmarkEnd w:id="1127"/>
      <w:bookmarkEnd w:id="1128"/>
      <w:bookmarkEnd w:id="1129"/>
      <w:bookmarkEnd w:id="1130"/>
    </w:p>
    <w:p w:rsidR="004526C3" w:rsidRDefault="00B31529" w:rsidP="005D266A">
      <w:pPr>
        <w:pStyle w:val="BodyText"/>
        <w:jc w:val="both"/>
        <w:rPr>
          <w:u w:val="single"/>
        </w:rPr>
      </w:pPr>
      <w:r>
        <w:rPr>
          <w:u w:val="single"/>
        </w:rPr>
        <w:t>Gastroenteritis</w:t>
      </w:r>
    </w:p>
    <w:p w:rsidR="00B31529" w:rsidRDefault="00B31529" w:rsidP="005D266A">
      <w:pPr>
        <w:pStyle w:val="BodyText"/>
        <w:jc w:val="both"/>
      </w:pPr>
      <w:r>
        <w:br/>
        <w:t xml:space="preserve">Please note that this laboratory employs a cost-effective approach to the diagnosis of infectious diarrhoea.  Not all specimens are examined for every pathogen.  It is therefore important that clinical details or suspected diagnoses are included on the request form. Information that is of use when processing specimens includes: travel history, relationship to a particular food, prolonged diarrhoea, antibiotic use, suspected outbreak.  </w:t>
      </w:r>
    </w:p>
    <w:p w:rsidR="00B31529" w:rsidRDefault="00B31529" w:rsidP="005D266A">
      <w:pPr>
        <w:pStyle w:val="BodyText"/>
        <w:jc w:val="both"/>
      </w:pPr>
    </w:p>
    <w:p w:rsidR="002419DF" w:rsidRDefault="009A62A9" w:rsidP="007F2FA8">
      <w:pPr>
        <w:pStyle w:val="Heading3"/>
        <w:numPr>
          <w:ilvl w:val="0"/>
          <w:numId w:val="81"/>
        </w:numPr>
      </w:pPr>
      <w:r>
        <w:t xml:space="preserve">PCR Testing for </w:t>
      </w:r>
      <w:r w:rsidR="00B31529" w:rsidRPr="0063657A">
        <w:t xml:space="preserve">Routine </w:t>
      </w:r>
      <w:r>
        <w:t xml:space="preserve">examination </w:t>
      </w:r>
      <w:r w:rsidR="00B31529" w:rsidRPr="0063657A">
        <w:t>requests</w:t>
      </w:r>
      <w:r w:rsidR="00B31529">
        <w:t xml:space="preserve"> on stool samples from patients who have been in hospital for 3 days or less are examined</w:t>
      </w:r>
      <w:r w:rsidR="002419DF">
        <w:t xml:space="preserve"> </w:t>
      </w:r>
      <w:r w:rsidR="00B31529">
        <w:t>for:</w:t>
      </w:r>
    </w:p>
    <w:p w:rsidR="00A97385" w:rsidRDefault="00A97385" w:rsidP="00A97385"/>
    <w:p w:rsidR="00A97385" w:rsidRDefault="00A97385" w:rsidP="00A97385">
      <w:pPr>
        <w:ind w:left="360"/>
      </w:pPr>
      <w:r w:rsidRPr="00A97385">
        <w:rPr>
          <w:b/>
          <w:u w:val="single"/>
        </w:rPr>
        <w:lastRenderedPageBreak/>
        <w:t xml:space="preserve">Note </w:t>
      </w:r>
      <w:r>
        <w:t xml:space="preserve">: Bacterial </w:t>
      </w:r>
      <w:r w:rsidRPr="00A97385">
        <w:t xml:space="preserve">culture is only set-up if the PCR </w:t>
      </w:r>
      <w:r>
        <w:t xml:space="preserve">Test is </w:t>
      </w:r>
      <w:r w:rsidRPr="00A97385">
        <w:t xml:space="preserve">Positive </w:t>
      </w:r>
      <w:r>
        <w:t>.The</w:t>
      </w:r>
      <w:r w:rsidRPr="00A97385">
        <w:t xml:space="preserve"> Isolate is then</w:t>
      </w:r>
      <w:r>
        <w:t xml:space="preserve"> sent to a Reference Laboratory for further identification,</w:t>
      </w:r>
    </w:p>
    <w:p w:rsidR="00A97385" w:rsidRDefault="00A97385" w:rsidP="00A97385">
      <w:pPr>
        <w:ind w:left="360"/>
      </w:pPr>
    </w:p>
    <w:p w:rsidR="00A97385" w:rsidRDefault="00A97385" w:rsidP="002419DF">
      <w:pPr>
        <w:pStyle w:val="BodyText"/>
        <w:numPr>
          <w:ilvl w:val="0"/>
          <w:numId w:val="6"/>
        </w:numPr>
      </w:pPr>
      <w:r>
        <w:t>Salmonella spp</w:t>
      </w:r>
    </w:p>
    <w:p w:rsidR="002419DF" w:rsidRDefault="002419DF" w:rsidP="002419DF">
      <w:pPr>
        <w:pStyle w:val="BodyText"/>
        <w:numPr>
          <w:ilvl w:val="0"/>
          <w:numId w:val="6"/>
        </w:numPr>
      </w:pPr>
      <w:r>
        <w:t>Shigella spp</w:t>
      </w:r>
    </w:p>
    <w:p w:rsidR="002419DF" w:rsidRDefault="002419DF" w:rsidP="002419DF">
      <w:pPr>
        <w:pStyle w:val="BodyText"/>
        <w:numPr>
          <w:ilvl w:val="0"/>
          <w:numId w:val="6"/>
        </w:numPr>
      </w:pPr>
      <w:r>
        <w:t>E.coli O157</w:t>
      </w:r>
    </w:p>
    <w:p w:rsidR="002419DF" w:rsidRDefault="002419DF" w:rsidP="002419DF">
      <w:pPr>
        <w:pStyle w:val="BodyText"/>
        <w:numPr>
          <w:ilvl w:val="0"/>
          <w:numId w:val="6"/>
        </w:numPr>
      </w:pPr>
      <w:r>
        <w:t>Campylobacter spp</w:t>
      </w:r>
    </w:p>
    <w:p w:rsidR="00A97385" w:rsidRDefault="00A97385" w:rsidP="00A97385">
      <w:pPr>
        <w:pStyle w:val="BodyText"/>
        <w:ind w:left="720"/>
      </w:pPr>
    </w:p>
    <w:p w:rsidR="0063657A" w:rsidRDefault="002419DF" w:rsidP="002419DF">
      <w:pPr>
        <w:pStyle w:val="BodyText"/>
        <w:numPr>
          <w:ilvl w:val="0"/>
          <w:numId w:val="6"/>
        </w:numPr>
      </w:pPr>
      <w:r>
        <w:t>Oocysts of Cryptosporidium spp</w:t>
      </w:r>
      <w:r w:rsidR="00A97385">
        <w:t xml:space="preserve"> (Parasite is not sent to Reference Laboratory)</w:t>
      </w:r>
    </w:p>
    <w:p w:rsidR="009A62A9" w:rsidRDefault="009A62A9" w:rsidP="009A62A9">
      <w:pPr>
        <w:pStyle w:val="BodyText"/>
      </w:pPr>
    </w:p>
    <w:p w:rsidR="009A62A9" w:rsidRDefault="009A62A9" w:rsidP="009A62A9">
      <w:pPr>
        <w:pStyle w:val="Heading3"/>
      </w:pPr>
      <w:r>
        <w:t>Lateral Flow Testing</w:t>
      </w:r>
    </w:p>
    <w:p w:rsidR="009A62A9" w:rsidRPr="009A62A9" w:rsidRDefault="009A62A9" w:rsidP="009A62A9"/>
    <w:p w:rsidR="00B31529" w:rsidRDefault="0063657A" w:rsidP="002419DF">
      <w:pPr>
        <w:pStyle w:val="BodyText"/>
        <w:numPr>
          <w:ilvl w:val="0"/>
          <w:numId w:val="6"/>
        </w:numPr>
      </w:pPr>
      <w:r>
        <w:t>Adenovirus and Rotavirus from all patients up to 5 years of age and over 60 years of age.</w:t>
      </w:r>
      <w:r w:rsidR="00B31529">
        <w:br/>
      </w:r>
    </w:p>
    <w:p w:rsidR="00B31529" w:rsidRPr="0063657A" w:rsidRDefault="0063657A" w:rsidP="007F2FA8">
      <w:pPr>
        <w:pStyle w:val="Heading3"/>
        <w:numPr>
          <w:ilvl w:val="0"/>
          <w:numId w:val="81"/>
        </w:numPr>
      </w:pPr>
      <w:r w:rsidRPr="0063657A">
        <w:t>Additional Requests</w:t>
      </w:r>
    </w:p>
    <w:p w:rsidR="0063657A" w:rsidRDefault="0063657A" w:rsidP="005D266A">
      <w:pPr>
        <w:pStyle w:val="BodyText"/>
        <w:jc w:val="both"/>
      </w:pPr>
    </w:p>
    <w:p w:rsidR="00B31529" w:rsidRDefault="00B31529" w:rsidP="0063657A">
      <w:pPr>
        <w:pStyle w:val="BodyText"/>
        <w:numPr>
          <w:ilvl w:val="0"/>
          <w:numId w:val="6"/>
        </w:numPr>
        <w:jc w:val="both"/>
      </w:pPr>
      <w:r>
        <w:t xml:space="preserve">Other pathogens e.g. </w:t>
      </w:r>
      <w:r>
        <w:rPr>
          <w:i/>
        </w:rPr>
        <w:t xml:space="preserve">Yersinia </w:t>
      </w:r>
      <w:r>
        <w:t>spp</w:t>
      </w:r>
      <w:r>
        <w:rPr>
          <w:i/>
        </w:rPr>
        <w:t xml:space="preserve"> Vibrio</w:t>
      </w:r>
      <w:r>
        <w:t xml:space="preserve"> spp,</w:t>
      </w:r>
      <w:r>
        <w:rPr>
          <w:i/>
        </w:rPr>
        <w:t xml:space="preserve"> Aeromonas</w:t>
      </w:r>
      <w:r>
        <w:t xml:space="preserve"> spp, ova and parasites etc. are only examined if the clinical details suggest that their presence is a possibility.  </w:t>
      </w:r>
    </w:p>
    <w:p w:rsidR="0063657A" w:rsidRDefault="0063657A" w:rsidP="005D266A">
      <w:pPr>
        <w:pStyle w:val="BodyText"/>
        <w:jc w:val="both"/>
      </w:pPr>
    </w:p>
    <w:p w:rsidR="00B31529" w:rsidRDefault="00B31529" w:rsidP="0063657A">
      <w:pPr>
        <w:pStyle w:val="BodyText"/>
        <w:numPr>
          <w:ilvl w:val="0"/>
          <w:numId w:val="6"/>
        </w:numPr>
        <w:jc w:val="both"/>
      </w:pPr>
      <w:r w:rsidRPr="0063657A">
        <w:rPr>
          <w:b/>
          <w:i/>
        </w:rPr>
        <w:t>Clostridium difficile</w:t>
      </w:r>
      <w:r>
        <w:t xml:space="preserve"> toxin detection is performed upon request. </w:t>
      </w:r>
    </w:p>
    <w:p w:rsidR="0063657A" w:rsidRDefault="0063657A" w:rsidP="005D266A">
      <w:pPr>
        <w:pStyle w:val="BodyText"/>
        <w:jc w:val="both"/>
      </w:pPr>
    </w:p>
    <w:p w:rsidR="00B31529" w:rsidRDefault="00B31529" w:rsidP="0063657A">
      <w:pPr>
        <w:pStyle w:val="BodyText"/>
        <w:numPr>
          <w:ilvl w:val="0"/>
          <w:numId w:val="6"/>
        </w:numPr>
        <w:jc w:val="both"/>
      </w:pPr>
      <w:r>
        <w:t xml:space="preserve">Please note the possibility of </w:t>
      </w:r>
      <w:r w:rsidRPr="0063657A">
        <w:rPr>
          <w:b/>
        </w:rPr>
        <w:t>Norovirus</w:t>
      </w:r>
      <w:r>
        <w:t xml:space="preserve"> infection and state whether vomiting is a feature or whether an outbreak is suspected.  Norovirus testing will be performed if requested upon consultation with Infection Prevention and Control.</w:t>
      </w:r>
    </w:p>
    <w:p w:rsidR="00B31529" w:rsidRDefault="00B31529" w:rsidP="005D266A">
      <w:pPr>
        <w:pStyle w:val="BodyText"/>
        <w:jc w:val="both"/>
      </w:pPr>
    </w:p>
    <w:p w:rsidR="00B31529" w:rsidRDefault="00B31529" w:rsidP="005D266A">
      <w:pPr>
        <w:pStyle w:val="BodyText"/>
        <w:jc w:val="both"/>
      </w:pPr>
      <w:r>
        <w:t>Please send a blood culture if typhoid fever is suspected.</w:t>
      </w:r>
    </w:p>
    <w:p w:rsidR="00B31529" w:rsidRPr="008B0610" w:rsidRDefault="00B31529" w:rsidP="005D266A">
      <w:pPr>
        <w:pStyle w:val="BodyText"/>
        <w:jc w:val="both"/>
      </w:pPr>
    </w:p>
    <w:p w:rsidR="00B31529" w:rsidRPr="008B0610" w:rsidRDefault="00B31529" w:rsidP="0086312D">
      <w:pPr>
        <w:pStyle w:val="BodyText"/>
        <w:rPr>
          <w:i/>
        </w:rPr>
      </w:pPr>
      <w:r w:rsidRPr="008B0610">
        <w:rPr>
          <w:u w:val="single"/>
        </w:rPr>
        <w:t>When to send a stool specimen:</w:t>
      </w:r>
      <w:r>
        <w:t xml:space="preserve"> Send a stool specimen to the laboratory when there are ≥3 liquid or very loose stools per day.  There may be other symptoms suggestive of infectious diarrhoea e.g. abdominal pain or discomfort, nausea, faecal urgency, tenesmus, fever, blood or mucus in stools. Within the hospital specimens must be sent to the laboratory immediately. In General Practice, please refrigerate if there is to be a delay in transporting</w:t>
      </w:r>
      <w:r w:rsidR="0086312D">
        <w:t xml:space="preserve"> </w:t>
      </w:r>
      <w:r>
        <w:t>the</w:t>
      </w:r>
      <w:r w:rsidR="0086312D">
        <w:t xml:space="preserve"> </w:t>
      </w:r>
      <w:r>
        <w:t>specimen.</w:t>
      </w:r>
      <w:r>
        <w:br/>
      </w:r>
    </w:p>
    <w:p w:rsidR="00B31529" w:rsidRDefault="00B31529" w:rsidP="005D266A">
      <w:pPr>
        <w:pStyle w:val="BodyText"/>
        <w:jc w:val="both"/>
      </w:pPr>
      <w:r w:rsidRPr="008B0610">
        <w:rPr>
          <w:u w:val="single"/>
        </w:rPr>
        <w:t>How many samples to send</w:t>
      </w:r>
      <w:r w:rsidRPr="008B0610">
        <w:t>:</w:t>
      </w:r>
      <w:r>
        <w:t xml:space="preserve"> One stool specimen is normally all that is required for culture. As microscopy for parasites is less sensitive, please send 3 specimens (but no more than 3) on different days as some parasites are excreted intermittently.  If a worm is excreted, please send the worm and faeces sample.</w:t>
      </w:r>
    </w:p>
    <w:p w:rsidR="0086312D" w:rsidRDefault="0086312D" w:rsidP="005D266A">
      <w:pPr>
        <w:pStyle w:val="BodyText"/>
        <w:jc w:val="both"/>
      </w:pPr>
    </w:p>
    <w:p w:rsidR="0086312D" w:rsidRPr="0086312D" w:rsidRDefault="0086312D" w:rsidP="005D266A">
      <w:pPr>
        <w:pStyle w:val="BodyText"/>
        <w:jc w:val="both"/>
        <w:rPr>
          <w:szCs w:val="22"/>
        </w:rPr>
      </w:pPr>
      <w:r w:rsidRPr="0086312D">
        <w:rPr>
          <w:szCs w:val="22"/>
        </w:rPr>
        <w:t xml:space="preserve">Please submit multiple separate faeces samples if </w:t>
      </w:r>
      <w:r w:rsidRPr="0086312D">
        <w:rPr>
          <w:b/>
          <w:szCs w:val="22"/>
        </w:rPr>
        <w:t>multiple tests</w:t>
      </w:r>
      <w:r w:rsidRPr="0086312D">
        <w:rPr>
          <w:szCs w:val="22"/>
        </w:rPr>
        <w:t xml:space="preserve"> are requested e.g.Culture &amp; C.Diff &amp; Norovirus</w:t>
      </w:r>
      <w:r>
        <w:rPr>
          <w:szCs w:val="22"/>
        </w:rPr>
        <w:t>.</w:t>
      </w:r>
    </w:p>
    <w:p w:rsidR="00B31529" w:rsidRDefault="00B31529" w:rsidP="005D266A">
      <w:pPr>
        <w:pStyle w:val="BodyText"/>
        <w:jc w:val="both"/>
      </w:pPr>
    </w:p>
    <w:p w:rsidR="00B31529" w:rsidRDefault="00B31529" w:rsidP="005D266A">
      <w:pPr>
        <w:pStyle w:val="BodyText"/>
        <w:jc w:val="both"/>
      </w:pPr>
      <w:r w:rsidRPr="008B0610">
        <w:rPr>
          <w:u w:val="single"/>
        </w:rPr>
        <w:t>How much to send:</w:t>
      </w:r>
      <w:r>
        <w:t xml:space="preserve">  Please fill the specimen container to between ¼ and ½ full. Please do not fill to the brim.  </w:t>
      </w:r>
    </w:p>
    <w:p w:rsidR="00B31529" w:rsidRDefault="00B31529" w:rsidP="005D266A">
      <w:pPr>
        <w:pStyle w:val="BodyText"/>
        <w:jc w:val="both"/>
      </w:pPr>
    </w:p>
    <w:p w:rsidR="00B31529" w:rsidRDefault="00B31529" w:rsidP="007F2FA8">
      <w:pPr>
        <w:pStyle w:val="Heading3"/>
        <w:numPr>
          <w:ilvl w:val="0"/>
          <w:numId w:val="81"/>
        </w:numPr>
      </w:pPr>
      <w:r w:rsidRPr="0063657A">
        <w:t>Anal swabs</w:t>
      </w:r>
      <w:r>
        <w:t>:</w:t>
      </w:r>
    </w:p>
    <w:p w:rsidR="00245BD4" w:rsidRDefault="00245BD4" w:rsidP="005D266A">
      <w:pPr>
        <w:pStyle w:val="BodyText"/>
        <w:jc w:val="both"/>
      </w:pPr>
    </w:p>
    <w:p w:rsidR="00B31529" w:rsidRDefault="00B31529" w:rsidP="005D266A">
      <w:pPr>
        <w:pStyle w:val="BodyText"/>
        <w:jc w:val="both"/>
      </w:pPr>
      <w:r>
        <w:t xml:space="preserve">Anal swabs are collected primarily for the detection of carriage of Vancomycin-Resistant Enterococci (VRE) or for culture for </w:t>
      </w:r>
      <w:r>
        <w:rPr>
          <w:i/>
        </w:rPr>
        <w:t>Neisseria gonorrhoeae</w:t>
      </w:r>
      <w:r>
        <w:t>.  Insert swab about 2 cm into anal cavity, rotate and send specimen to laboratory.</w:t>
      </w:r>
    </w:p>
    <w:p w:rsidR="00B31529" w:rsidRDefault="00B31529" w:rsidP="007F2FA8">
      <w:pPr>
        <w:pStyle w:val="Heading2"/>
        <w:numPr>
          <w:ilvl w:val="0"/>
          <w:numId w:val="75"/>
        </w:numPr>
        <w:tabs>
          <w:tab w:val="clear" w:pos="227"/>
        </w:tabs>
        <w:jc w:val="both"/>
        <w:rPr>
          <w:bCs w:val="0"/>
          <w:szCs w:val="24"/>
        </w:rPr>
      </w:pPr>
      <w:bookmarkStart w:id="1131" w:name="_Toc360616762"/>
      <w:bookmarkStart w:id="1132" w:name="_Toc360624948"/>
      <w:bookmarkStart w:id="1133" w:name="_Toc360626684"/>
      <w:bookmarkStart w:id="1134" w:name="_Toc360626921"/>
      <w:bookmarkStart w:id="1135" w:name="_Toc360708056"/>
      <w:bookmarkStart w:id="1136" w:name="_Toc373334632"/>
      <w:bookmarkStart w:id="1137" w:name="_Toc373338353"/>
      <w:r>
        <w:rPr>
          <w:bCs w:val="0"/>
          <w:szCs w:val="24"/>
        </w:rPr>
        <w:lastRenderedPageBreak/>
        <w:t>Bone and joint infection</w:t>
      </w:r>
      <w:bookmarkEnd w:id="1131"/>
      <w:bookmarkEnd w:id="1132"/>
      <w:bookmarkEnd w:id="1133"/>
      <w:bookmarkEnd w:id="1134"/>
      <w:bookmarkEnd w:id="1135"/>
      <w:bookmarkEnd w:id="1136"/>
      <w:bookmarkEnd w:id="1137"/>
    </w:p>
    <w:p w:rsidR="00B31529" w:rsidRDefault="00B31529" w:rsidP="005D266A">
      <w:pPr>
        <w:pStyle w:val="BodyText"/>
        <w:jc w:val="both"/>
      </w:pPr>
    </w:p>
    <w:p w:rsidR="00B31529" w:rsidRDefault="00B31529" w:rsidP="007F2FA8">
      <w:pPr>
        <w:pStyle w:val="Heading2"/>
        <w:numPr>
          <w:ilvl w:val="0"/>
          <w:numId w:val="83"/>
        </w:numPr>
      </w:pPr>
      <w:r>
        <w:t>Osteomyelitis</w:t>
      </w:r>
    </w:p>
    <w:p w:rsidR="00B31529" w:rsidRDefault="00B31529" w:rsidP="005D266A">
      <w:pPr>
        <w:pStyle w:val="BodyText"/>
        <w:jc w:val="both"/>
        <w:rPr>
          <w:szCs w:val="24"/>
          <w:u w:val="single"/>
        </w:rPr>
      </w:pPr>
    </w:p>
    <w:p w:rsidR="00245BD4" w:rsidRDefault="00B31529" w:rsidP="007F2FA8">
      <w:pPr>
        <w:pStyle w:val="Heading3"/>
        <w:numPr>
          <w:ilvl w:val="0"/>
          <w:numId w:val="82"/>
        </w:numPr>
      </w:pPr>
      <w:r>
        <w:t>Blood culture:</w:t>
      </w:r>
    </w:p>
    <w:p w:rsidR="00B31529" w:rsidRDefault="00B31529" w:rsidP="005D266A">
      <w:pPr>
        <w:pStyle w:val="BodyText"/>
        <w:jc w:val="both"/>
        <w:rPr>
          <w:szCs w:val="24"/>
        </w:rPr>
      </w:pPr>
      <w:r>
        <w:rPr>
          <w:szCs w:val="24"/>
        </w:rPr>
        <w:t xml:space="preserve">  </w:t>
      </w:r>
    </w:p>
    <w:p w:rsidR="00B31529" w:rsidRDefault="00B31529" w:rsidP="005D266A">
      <w:pPr>
        <w:pStyle w:val="BodyText"/>
        <w:jc w:val="both"/>
        <w:rPr>
          <w:szCs w:val="24"/>
        </w:rPr>
      </w:pPr>
      <w:r>
        <w:rPr>
          <w:szCs w:val="24"/>
        </w:rPr>
        <w:t xml:space="preserve">Blood cultures should be performed an all patients with suspected osteomyelitis, preferably before antibiotics are started.  </w:t>
      </w:r>
    </w:p>
    <w:p w:rsidR="00245BD4" w:rsidRDefault="00245BD4" w:rsidP="005D266A">
      <w:pPr>
        <w:pStyle w:val="BodyText"/>
        <w:jc w:val="both"/>
        <w:rPr>
          <w:szCs w:val="24"/>
        </w:rPr>
      </w:pPr>
    </w:p>
    <w:p w:rsidR="00245BD4" w:rsidRDefault="00245BD4" w:rsidP="005D266A">
      <w:pPr>
        <w:pStyle w:val="BodyText"/>
        <w:jc w:val="both"/>
        <w:rPr>
          <w:szCs w:val="24"/>
        </w:rPr>
      </w:pPr>
    </w:p>
    <w:p w:rsidR="00B31529" w:rsidRDefault="00B31529" w:rsidP="005D266A">
      <w:pPr>
        <w:pStyle w:val="BodyText"/>
        <w:jc w:val="both"/>
        <w:rPr>
          <w:szCs w:val="24"/>
        </w:rPr>
      </w:pPr>
    </w:p>
    <w:p w:rsidR="00B31529" w:rsidRDefault="00B31529" w:rsidP="007F2FA8">
      <w:pPr>
        <w:pStyle w:val="Heading3"/>
        <w:numPr>
          <w:ilvl w:val="0"/>
          <w:numId w:val="82"/>
        </w:numPr>
      </w:pPr>
      <w:r w:rsidRPr="004526C3">
        <w:t>Bone biopsy</w:t>
      </w:r>
      <w:r>
        <w:t xml:space="preserve">: </w:t>
      </w:r>
    </w:p>
    <w:p w:rsidR="004526C3" w:rsidRDefault="004526C3" w:rsidP="005D266A">
      <w:pPr>
        <w:pStyle w:val="BodyText"/>
        <w:jc w:val="both"/>
        <w:rPr>
          <w:szCs w:val="24"/>
        </w:rPr>
      </w:pPr>
    </w:p>
    <w:p w:rsidR="00B31529" w:rsidRDefault="00B31529" w:rsidP="005D266A">
      <w:pPr>
        <w:pStyle w:val="BodyText"/>
        <w:jc w:val="both"/>
        <w:rPr>
          <w:szCs w:val="24"/>
        </w:rPr>
      </w:pPr>
      <w:r>
        <w:rPr>
          <w:szCs w:val="24"/>
        </w:rPr>
        <w:t>A biopsy of bone is the preferred specimen for the establishment of a diagnosis of osteomyelitis and the causative agent. The biopsy should be placed in a sterile universal container with saline and transported to the laboratory as quickly as possible.  It is also preferable to send multiple specimens (3 or 4) especially in cases of infection associated with a prosthetic device as this makes interpretation easier if a skin organism is recovered.  Consider requesting mycobacterial culture from high-risk groups.</w:t>
      </w:r>
    </w:p>
    <w:p w:rsidR="00B31529" w:rsidRDefault="00B31529" w:rsidP="005D266A">
      <w:pPr>
        <w:pStyle w:val="BodyText"/>
        <w:jc w:val="both"/>
        <w:rPr>
          <w:szCs w:val="24"/>
        </w:rPr>
      </w:pPr>
    </w:p>
    <w:p w:rsidR="00B31529" w:rsidRDefault="00B31529" w:rsidP="007F2FA8">
      <w:pPr>
        <w:pStyle w:val="Heading3"/>
        <w:numPr>
          <w:ilvl w:val="0"/>
          <w:numId w:val="83"/>
        </w:numPr>
      </w:pPr>
      <w:r>
        <w:t>Septic arthritis</w:t>
      </w:r>
    </w:p>
    <w:p w:rsidR="00B31529" w:rsidRDefault="00B31529" w:rsidP="005D266A">
      <w:pPr>
        <w:pStyle w:val="BodyText"/>
        <w:jc w:val="both"/>
        <w:rPr>
          <w:szCs w:val="24"/>
          <w:u w:val="single"/>
        </w:rPr>
      </w:pPr>
    </w:p>
    <w:p w:rsidR="00245BD4" w:rsidRDefault="00B31529" w:rsidP="005D266A">
      <w:pPr>
        <w:pStyle w:val="BodyText"/>
        <w:jc w:val="both"/>
        <w:rPr>
          <w:szCs w:val="24"/>
        </w:rPr>
      </w:pPr>
      <w:r>
        <w:rPr>
          <w:szCs w:val="24"/>
        </w:rPr>
        <w:t>Blood cultures:</w:t>
      </w:r>
    </w:p>
    <w:p w:rsidR="00B31529" w:rsidRDefault="00B31529" w:rsidP="005D266A">
      <w:pPr>
        <w:pStyle w:val="BodyText"/>
        <w:jc w:val="both"/>
        <w:rPr>
          <w:szCs w:val="24"/>
        </w:rPr>
      </w:pPr>
      <w:r>
        <w:rPr>
          <w:szCs w:val="24"/>
        </w:rPr>
        <w:t xml:space="preserve"> </w:t>
      </w:r>
    </w:p>
    <w:p w:rsidR="00B31529" w:rsidRDefault="00B31529" w:rsidP="005D266A">
      <w:pPr>
        <w:pStyle w:val="BodyText"/>
        <w:jc w:val="both"/>
        <w:rPr>
          <w:szCs w:val="24"/>
        </w:rPr>
      </w:pPr>
      <w:r>
        <w:rPr>
          <w:szCs w:val="24"/>
        </w:rPr>
        <w:t>Blood cultures should be performed an all patients with septic arthritis, preferably before antibiotics are started.</w:t>
      </w:r>
    </w:p>
    <w:p w:rsidR="004526C3" w:rsidRDefault="00B31529" w:rsidP="005D266A">
      <w:pPr>
        <w:pStyle w:val="BodyText"/>
        <w:jc w:val="both"/>
        <w:rPr>
          <w:szCs w:val="24"/>
        </w:rPr>
      </w:pPr>
      <w:r>
        <w:rPr>
          <w:szCs w:val="24"/>
        </w:rPr>
        <w:t>Joint aspirate:</w:t>
      </w:r>
    </w:p>
    <w:p w:rsidR="00B31529" w:rsidRDefault="00B31529" w:rsidP="005D266A">
      <w:pPr>
        <w:pStyle w:val="BodyText"/>
        <w:jc w:val="both"/>
        <w:rPr>
          <w:szCs w:val="24"/>
        </w:rPr>
      </w:pPr>
      <w:r>
        <w:rPr>
          <w:szCs w:val="24"/>
        </w:rPr>
        <w:t xml:space="preserve"> </w:t>
      </w:r>
    </w:p>
    <w:p w:rsidR="00B31529" w:rsidRDefault="00B31529" w:rsidP="005D266A">
      <w:pPr>
        <w:pStyle w:val="BodyText"/>
        <w:jc w:val="both"/>
        <w:rPr>
          <w:szCs w:val="24"/>
        </w:rPr>
      </w:pPr>
      <w:r>
        <w:rPr>
          <w:szCs w:val="24"/>
        </w:rPr>
        <w:t>A joint aspirate obtained using an aseptic technique should be submitted in a sterile universal container from all patients with septic arthritis.</w:t>
      </w:r>
    </w:p>
    <w:p w:rsidR="00B31529" w:rsidRDefault="00B31529" w:rsidP="005D266A">
      <w:pPr>
        <w:pStyle w:val="BodyText"/>
        <w:jc w:val="both"/>
        <w:rPr>
          <w:szCs w:val="24"/>
        </w:rPr>
      </w:pPr>
    </w:p>
    <w:p w:rsidR="00B31529" w:rsidRDefault="00B31529" w:rsidP="007F2FA8">
      <w:pPr>
        <w:pStyle w:val="Heading3"/>
        <w:numPr>
          <w:ilvl w:val="0"/>
          <w:numId w:val="83"/>
        </w:numPr>
      </w:pPr>
      <w:r>
        <w:t>Polyarticular arthritis</w:t>
      </w:r>
    </w:p>
    <w:p w:rsidR="00B31529" w:rsidRDefault="00B31529" w:rsidP="005D266A">
      <w:pPr>
        <w:pStyle w:val="BodyText"/>
        <w:jc w:val="both"/>
        <w:rPr>
          <w:szCs w:val="24"/>
          <w:u w:val="single"/>
        </w:rPr>
      </w:pPr>
    </w:p>
    <w:p w:rsidR="00B31529" w:rsidRDefault="00B31529" w:rsidP="005D266A">
      <w:pPr>
        <w:pStyle w:val="BodyText"/>
        <w:jc w:val="both"/>
        <w:rPr>
          <w:szCs w:val="24"/>
        </w:rPr>
      </w:pPr>
      <w:r>
        <w:rPr>
          <w:szCs w:val="24"/>
        </w:rPr>
        <w:t xml:space="preserve">Send blood cultures and joint aspirate.  Consider sending serum for Lyme disease antibodies.  Viral causes also include Parvovirus and Rubella.  See </w:t>
      </w:r>
      <w:hyperlink w:anchor="_medical_indications_and" w:history="1">
        <w:r>
          <w:rPr>
            <w:rStyle w:val="Hyperlink"/>
            <w:szCs w:val="24"/>
          </w:rPr>
          <w:t>MEDICAL INDICATIONS AND SEROLOGY TEST REQUESTING GUIDE</w:t>
        </w:r>
      </w:hyperlink>
      <w:r>
        <w:rPr>
          <w:szCs w:val="24"/>
        </w:rPr>
        <w:t xml:space="preserve"> for appropriate serology specimens to take.</w:t>
      </w:r>
    </w:p>
    <w:p w:rsidR="00B31529" w:rsidRDefault="00B31529" w:rsidP="005D266A">
      <w:pPr>
        <w:pStyle w:val="BodyText"/>
        <w:jc w:val="both"/>
        <w:rPr>
          <w:szCs w:val="24"/>
        </w:rPr>
      </w:pPr>
    </w:p>
    <w:p w:rsidR="00B31529" w:rsidRDefault="00B31529" w:rsidP="007F2FA8">
      <w:pPr>
        <w:pStyle w:val="Heading3"/>
        <w:numPr>
          <w:ilvl w:val="0"/>
          <w:numId w:val="83"/>
        </w:numPr>
      </w:pPr>
      <w:r>
        <w:t>Chronic septic arthritis</w:t>
      </w:r>
    </w:p>
    <w:p w:rsidR="00B31529" w:rsidRDefault="00B31529" w:rsidP="005D266A">
      <w:pPr>
        <w:pStyle w:val="BodyText"/>
        <w:jc w:val="both"/>
        <w:rPr>
          <w:szCs w:val="24"/>
          <w:u w:val="single"/>
        </w:rPr>
      </w:pPr>
    </w:p>
    <w:p w:rsidR="00B31529" w:rsidRDefault="00B31529" w:rsidP="005D266A">
      <w:pPr>
        <w:pStyle w:val="BodyText"/>
        <w:jc w:val="both"/>
        <w:rPr>
          <w:szCs w:val="24"/>
        </w:rPr>
      </w:pPr>
      <w:r>
        <w:rPr>
          <w:szCs w:val="24"/>
        </w:rPr>
        <w:t>Consider requesting serum for antibodies to Brucella, culture of joint aspirate for mycobacteria and fungi.</w:t>
      </w:r>
    </w:p>
    <w:p w:rsidR="00B31529" w:rsidRDefault="00B31529" w:rsidP="005D266A">
      <w:pPr>
        <w:pStyle w:val="BodyText"/>
        <w:jc w:val="both"/>
        <w:rPr>
          <w:szCs w:val="24"/>
        </w:rPr>
      </w:pPr>
    </w:p>
    <w:p w:rsidR="00B31529" w:rsidRDefault="00B31529" w:rsidP="007F2FA8">
      <w:pPr>
        <w:pStyle w:val="Heading3"/>
        <w:numPr>
          <w:ilvl w:val="0"/>
          <w:numId w:val="83"/>
        </w:numPr>
      </w:pPr>
      <w:r>
        <w:t>Reactive arthritis</w:t>
      </w:r>
    </w:p>
    <w:p w:rsidR="00B31529" w:rsidRDefault="00B31529" w:rsidP="005D266A">
      <w:pPr>
        <w:pStyle w:val="BodyText"/>
        <w:jc w:val="both"/>
        <w:rPr>
          <w:szCs w:val="24"/>
          <w:u w:val="single"/>
        </w:rPr>
      </w:pPr>
    </w:p>
    <w:p w:rsidR="00B31529" w:rsidRDefault="00B31529" w:rsidP="005D266A">
      <w:pPr>
        <w:pStyle w:val="BodyText"/>
        <w:jc w:val="both"/>
        <w:rPr>
          <w:szCs w:val="24"/>
        </w:rPr>
      </w:pPr>
      <w:r>
        <w:rPr>
          <w:szCs w:val="24"/>
        </w:rPr>
        <w:t xml:space="preserve">Faeces culture may be requested for </w:t>
      </w:r>
      <w:r>
        <w:rPr>
          <w:i/>
          <w:szCs w:val="24"/>
        </w:rPr>
        <w:t xml:space="preserve">Salmonella </w:t>
      </w:r>
      <w:r>
        <w:rPr>
          <w:szCs w:val="24"/>
        </w:rPr>
        <w:t>spp</w:t>
      </w:r>
      <w:r>
        <w:rPr>
          <w:i/>
          <w:szCs w:val="24"/>
        </w:rPr>
        <w:t xml:space="preserve">, Shigella </w:t>
      </w:r>
      <w:r>
        <w:rPr>
          <w:szCs w:val="24"/>
        </w:rPr>
        <w:t>spp</w:t>
      </w:r>
      <w:r>
        <w:rPr>
          <w:i/>
          <w:szCs w:val="24"/>
        </w:rPr>
        <w:t xml:space="preserve">, Campylobacter </w:t>
      </w:r>
      <w:r>
        <w:rPr>
          <w:szCs w:val="24"/>
        </w:rPr>
        <w:t xml:space="preserve">spp and </w:t>
      </w:r>
      <w:r>
        <w:rPr>
          <w:i/>
          <w:szCs w:val="24"/>
        </w:rPr>
        <w:t>Yersinia</w:t>
      </w:r>
      <w:r>
        <w:rPr>
          <w:szCs w:val="24"/>
        </w:rPr>
        <w:t xml:space="preserve"> spp. </w:t>
      </w:r>
    </w:p>
    <w:p w:rsidR="00B31529" w:rsidRDefault="00B31529" w:rsidP="005D266A">
      <w:pPr>
        <w:pStyle w:val="BodyText"/>
        <w:jc w:val="both"/>
        <w:rPr>
          <w:szCs w:val="24"/>
        </w:rPr>
      </w:pPr>
      <w:r>
        <w:rPr>
          <w:szCs w:val="24"/>
        </w:rPr>
        <w:t xml:space="preserve">Send a serum specimen and request antibodies to </w:t>
      </w:r>
      <w:r>
        <w:rPr>
          <w:i/>
          <w:szCs w:val="24"/>
        </w:rPr>
        <w:t>Campylobacte</w:t>
      </w:r>
      <w:r>
        <w:rPr>
          <w:szCs w:val="24"/>
        </w:rPr>
        <w:t xml:space="preserve">r and </w:t>
      </w:r>
      <w:r>
        <w:rPr>
          <w:i/>
          <w:szCs w:val="24"/>
        </w:rPr>
        <w:t>Yersinia</w:t>
      </w:r>
      <w:r>
        <w:rPr>
          <w:szCs w:val="24"/>
        </w:rPr>
        <w:t>. In rheumatic fever, send a throat swab and serum for ASO titre.</w:t>
      </w:r>
    </w:p>
    <w:p w:rsidR="00B85EA7" w:rsidRDefault="00B85EA7" w:rsidP="005D266A">
      <w:pPr>
        <w:pStyle w:val="BodyText"/>
        <w:jc w:val="both"/>
        <w:rPr>
          <w:szCs w:val="24"/>
        </w:rPr>
      </w:pPr>
    </w:p>
    <w:p w:rsidR="00B31529" w:rsidRDefault="00B31529" w:rsidP="005D266A">
      <w:pPr>
        <w:pStyle w:val="BodyText"/>
        <w:jc w:val="both"/>
        <w:rPr>
          <w:szCs w:val="24"/>
        </w:rPr>
      </w:pPr>
      <w:r>
        <w:rPr>
          <w:szCs w:val="24"/>
        </w:rPr>
        <w:t>If a sexually transmitted aetiology is suspected then urethral, cervical or rectal swabs may be taken for gonococcal or chlamydial detection.</w:t>
      </w:r>
    </w:p>
    <w:p w:rsidR="00B31529" w:rsidRDefault="00B31529" w:rsidP="005D266A">
      <w:pPr>
        <w:jc w:val="both"/>
      </w:pPr>
    </w:p>
    <w:p w:rsidR="00B31529" w:rsidRDefault="00B31529" w:rsidP="007F2FA8">
      <w:pPr>
        <w:pStyle w:val="Heading2"/>
        <w:numPr>
          <w:ilvl w:val="0"/>
          <w:numId w:val="75"/>
        </w:numPr>
        <w:tabs>
          <w:tab w:val="clear" w:pos="227"/>
        </w:tabs>
        <w:jc w:val="both"/>
        <w:rPr>
          <w:bCs w:val="0"/>
          <w:szCs w:val="24"/>
        </w:rPr>
      </w:pPr>
      <w:bookmarkStart w:id="1138" w:name="_Toc360616763"/>
      <w:bookmarkStart w:id="1139" w:name="_Toc360624949"/>
      <w:bookmarkStart w:id="1140" w:name="_Toc360626685"/>
      <w:bookmarkStart w:id="1141" w:name="_Toc360626922"/>
      <w:bookmarkStart w:id="1142" w:name="_Toc360708057"/>
      <w:bookmarkStart w:id="1143" w:name="_Toc373334633"/>
      <w:bookmarkStart w:id="1144" w:name="_Toc373338354"/>
      <w:r>
        <w:rPr>
          <w:bCs w:val="0"/>
          <w:szCs w:val="24"/>
        </w:rPr>
        <w:t>Urin</w:t>
      </w:r>
      <w:r w:rsidR="003F2396">
        <w:rPr>
          <w:bCs w:val="0"/>
          <w:szCs w:val="24"/>
        </w:rPr>
        <w:t>ary Tract Infections</w:t>
      </w:r>
      <w:bookmarkEnd w:id="1138"/>
      <w:bookmarkEnd w:id="1139"/>
      <w:bookmarkEnd w:id="1140"/>
      <w:bookmarkEnd w:id="1141"/>
      <w:bookmarkEnd w:id="1142"/>
      <w:bookmarkEnd w:id="1143"/>
      <w:bookmarkEnd w:id="1144"/>
    </w:p>
    <w:p w:rsidR="00B31529" w:rsidRDefault="00B31529" w:rsidP="005D266A">
      <w:pPr>
        <w:pStyle w:val="BodyText"/>
        <w:jc w:val="both"/>
        <w:rPr>
          <w:szCs w:val="24"/>
          <w:u w:val="single"/>
        </w:rPr>
      </w:pPr>
      <w:r>
        <w:rPr>
          <w:szCs w:val="24"/>
          <w:u w:val="single"/>
        </w:rPr>
        <w:t xml:space="preserve">When should you send a sample of </w:t>
      </w:r>
      <w:r w:rsidR="00F05570">
        <w:rPr>
          <w:szCs w:val="24"/>
          <w:u w:val="single"/>
        </w:rPr>
        <w:t>urine ?</w:t>
      </w:r>
    </w:p>
    <w:p w:rsidR="00B85EA7" w:rsidRDefault="00B85EA7" w:rsidP="005D266A">
      <w:pPr>
        <w:pStyle w:val="BodyText"/>
        <w:jc w:val="both"/>
        <w:rPr>
          <w:szCs w:val="24"/>
          <w:u w:val="single"/>
        </w:rPr>
      </w:pPr>
    </w:p>
    <w:p w:rsidR="00B31529" w:rsidRDefault="00B31529" w:rsidP="005D266A">
      <w:pPr>
        <w:pStyle w:val="BodyText"/>
        <w:jc w:val="both"/>
        <w:rPr>
          <w:szCs w:val="24"/>
        </w:rPr>
      </w:pPr>
      <w:r>
        <w:rPr>
          <w:szCs w:val="24"/>
        </w:rPr>
        <w:t xml:space="preserve">It is probably reasonable to treat a young sexually active female with symptoms of simple cystitis empirically but a urine specimen should be sent for microbiological examination from all other cases.  In severe or complicated UTI, a follow-up specimen should be taken 5 days post completion of antibiotic therapy.  Persistence of bacteriuria implies a structural abnormality.  </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A specimen should be sent from patients with symptoms as asymptomatic bacteriuria is generally not a cause for concern except in pregnant women and patients undergoing surgery on the genito-urinary tract. The role of asymptomatic bacteriuria in children is controversial.</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 xml:space="preserve">The same applies to patients with in-dwelling urinary catheters.  Bacteriuria occurs in the vast majority of patients who are catheterised for more than 5 days, a urine specimen should only be sent if there are symptoms or signs suggestive of a systemic infection. </w:t>
      </w:r>
    </w:p>
    <w:p w:rsidR="00B31529" w:rsidRDefault="00B31529" w:rsidP="005D266A">
      <w:pPr>
        <w:pStyle w:val="BodyText"/>
        <w:jc w:val="both"/>
        <w:rPr>
          <w:szCs w:val="24"/>
        </w:rPr>
      </w:pPr>
    </w:p>
    <w:p w:rsidR="00B31529" w:rsidRDefault="00B31529" w:rsidP="005D266A">
      <w:pPr>
        <w:pStyle w:val="BodyText"/>
        <w:jc w:val="both"/>
        <w:rPr>
          <w:szCs w:val="24"/>
          <w:u w:val="single"/>
        </w:rPr>
      </w:pPr>
      <w:r>
        <w:rPr>
          <w:szCs w:val="24"/>
          <w:u w:val="single"/>
        </w:rPr>
        <w:t>What type of specimen should you send</w:t>
      </w:r>
      <w:r w:rsidR="00F05570">
        <w:rPr>
          <w:szCs w:val="24"/>
          <w:u w:val="single"/>
        </w:rPr>
        <w:t xml:space="preserve"> </w:t>
      </w:r>
      <w:r>
        <w:rPr>
          <w:szCs w:val="24"/>
          <w:u w:val="single"/>
        </w:rPr>
        <w:t>?</w:t>
      </w:r>
    </w:p>
    <w:p w:rsidR="00B85EA7" w:rsidRDefault="00B85EA7" w:rsidP="005D266A">
      <w:pPr>
        <w:pStyle w:val="BodyText"/>
        <w:jc w:val="both"/>
        <w:rPr>
          <w:szCs w:val="24"/>
          <w:u w:val="single"/>
        </w:rPr>
      </w:pPr>
    </w:p>
    <w:p w:rsidR="00D61530" w:rsidRDefault="00B31529" w:rsidP="005D266A">
      <w:pPr>
        <w:pStyle w:val="BodyText"/>
        <w:jc w:val="both"/>
        <w:rPr>
          <w:szCs w:val="24"/>
        </w:rPr>
      </w:pPr>
      <w:r>
        <w:rPr>
          <w:szCs w:val="24"/>
        </w:rPr>
        <w:t xml:space="preserve">Send a mid-stream specimen of urine (MSU) where possible.  </w:t>
      </w:r>
    </w:p>
    <w:p w:rsidR="00D61530" w:rsidRDefault="00D61530" w:rsidP="005D266A">
      <w:pPr>
        <w:pStyle w:val="BodyText"/>
        <w:jc w:val="both"/>
        <w:rPr>
          <w:szCs w:val="24"/>
        </w:rPr>
      </w:pPr>
    </w:p>
    <w:p w:rsidR="00D61530" w:rsidRDefault="00E8075F" w:rsidP="00160285">
      <w:pPr>
        <w:pStyle w:val="BodyText"/>
        <w:jc w:val="center"/>
        <w:rPr>
          <w:szCs w:val="24"/>
        </w:rPr>
      </w:pPr>
      <w:r>
        <w:rPr>
          <w:noProof/>
          <w:lang w:val="en-IE" w:eastAsia="en-IE"/>
        </w:rPr>
        <w:lastRenderedPageBreak/>
        <w:drawing>
          <wp:inline distT="0" distB="0" distL="0" distR="0" wp14:anchorId="01777B97" wp14:editId="5FCCF132">
            <wp:extent cx="5296395" cy="775655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7" cstate="print"/>
                    <a:srcRect l="28192" t="10474" r="26216" b="5913"/>
                    <a:stretch>
                      <a:fillRect/>
                    </a:stretch>
                  </pic:blipFill>
                  <pic:spPr bwMode="auto">
                    <a:xfrm>
                      <a:off x="0" y="0"/>
                      <a:ext cx="5305273" cy="7769555"/>
                    </a:xfrm>
                    <a:prstGeom prst="rect">
                      <a:avLst/>
                    </a:prstGeom>
                    <a:noFill/>
                    <a:ln w="9525">
                      <a:noFill/>
                      <a:miter lim="800000"/>
                      <a:headEnd/>
                      <a:tailEnd/>
                    </a:ln>
                  </pic:spPr>
                </pic:pic>
              </a:graphicData>
            </a:graphic>
          </wp:inline>
        </w:drawing>
      </w:r>
    </w:p>
    <w:p w:rsidR="00D61530" w:rsidRDefault="00D61530" w:rsidP="005D266A">
      <w:pPr>
        <w:pStyle w:val="BodyText"/>
        <w:jc w:val="both"/>
        <w:rPr>
          <w:szCs w:val="24"/>
        </w:rPr>
      </w:pPr>
    </w:p>
    <w:p w:rsidR="00B31529" w:rsidRDefault="00B31529" w:rsidP="005D266A">
      <w:pPr>
        <w:pStyle w:val="BodyText"/>
        <w:jc w:val="both"/>
        <w:rPr>
          <w:szCs w:val="24"/>
        </w:rPr>
      </w:pPr>
      <w:r>
        <w:rPr>
          <w:szCs w:val="24"/>
        </w:rPr>
        <w:t xml:space="preserve">Patients should be instructed to pass a little urine into the toilet first, then pass enough urine into the </w:t>
      </w:r>
      <w:r w:rsidR="00D61530">
        <w:rPr>
          <w:szCs w:val="24"/>
        </w:rPr>
        <w:t>BD Urine Blue topped Cup</w:t>
      </w:r>
      <w:r>
        <w:rPr>
          <w:szCs w:val="24"/>
        </w:rPr>
        <w:t xml:space="preserve"> to half fill it and finish urinating into the toilet.  Never obtain urine from a bedpan or commode.  </w:t>
      </w:r>
      <w:r w:rsidR="00266F8A">
        <w:rPr>
          <w:szCs w:val="24"/>
        </w:rPr>
        <w:t>Draw</w:t>
      </w:r>
      <w:r>
        <w:rPr>
          <w:szCs w:val="24"/>
        </w:rPr>
        <w:t xml:space="preserve"> about 10 ml of urine in</w:t>
      </w:r>
      <w:r w:rsidR="00D61530">
        <w:rPr>
          <w:szCs w:val="24"/>
        </w:rPr>
        <w:t>to</w:t>
      </w:r>
      <w:r>
        <w:rPr>
          <w:szCs w:val="24"/>
        </w:rPr>
        <w:t xml:space="preserve"> a sterile </w:t>
      </w:r>
      <w:r w:rsidR="00D61530">
        <w:rPr>
          <w:szCs w:val="24"/>
        </w:rPr>
        <w:t>BD Urine</w:t>
      </w:r>
      <w:r>
        <w:rPr>
          <w:szCs w:val="24"/>
        </w:rPr>
        <w:t xml:space="preserve"> </w:t>
      </w:r>
      <w:r w:rsidR="00266F8A">
        <w:rPr>
          <w:szCs w:val="24"/>
        </w:rPr>
        <w:t>vacu</w:t>
      </w:r>
      <w:r>
        <w:rPr>
          <w:szCs w:val="24"/>
        </w:rPr>
        <w:t xml:space="preserve">tainer </w:t>
      </w:r>
      <w:r w:rsidR="00266F8A">
        <w:rPr>
          <w:szCs w:val="24"/>
        </w:rPr>
        <w:t>tube</w:t>
      </w:r>
      <w:r w:rsidR="00D61530">
        <w:rPr>
          <w:szCs w:val="24"/>
        </w:rPr>
        <w:t>, and transport</w:t>
      </w:r>
      <w:r>
        <w:rPr>
          <w:szCs w:val="24"/>
        </w:rPr>
        <w:t xml:space="preserve"> to the laboratory without delay.  Specimens should be processed within 4 h.  In General Practice if transport to the laboratory has to be delayed, the specimen can be stored at 4°C for up to 24 h.  </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 xml:space="preserve">A clean catch urine may also be obtained if the patient cannot co-operate. </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A catheter specimen of urine (CSU) may also be sent to the laboratory.  Urine should be obtained from an already catheterised patient by a syringe and needle from the catheter before it enters the collection bag.  Clean the access point with a swab saturated with 70% isopropyl alcohol</w:t>
      </w:r>
      <w:r w:rsidR="00B85EA7">
        <w:rPr>
          <w:szCs w:val="24"/>
        </w:rPr>
        <w:t>,</w:t>
      </w:r>
      <w:r>
        <w:rPr>
          <w:szCs w:val="24"/>
        </w:rPr>
        <w:t xml:space="preserve"> and allow time to dry. Using a sterile syringe and needle (if necessary), aspirate the required amount of urine from the access point.  Re-clean access point with a swab saturated with 70% isopropyl alcohol.</w:t>
      </w:r>
    </w:p>
    <w:p w:rsidR="00B31529" w:rsidRDefault="00B31529" w:rsidP="005D266A">
      <w:pPr>
        <w:jc w:val="both"/>
      </w:pPr>
    </w:p>
    <w:p w:rsidR="00B31529" w:rsidRDefault="00B31529" w:rsidP="007F2FA8">
      <w:pPr>
        <w:pStyle w:val="Heading2"/>
        <w:numPr>
          <w:ilvl w:val="0"/>
          <w:numId w:val="75"/>
        </w:numPr>
        <w:tabs>
          <w:tab w:val="clear" w:pos="227"/>
        </w:tabs>
        <w:jc w:val="both"/>
        <w:rPr>
          <w:bCs w:val="0"/>
          <w:szCs w:val="24"/>
        </w:rPr>
      </w:pPr>
      <w:bookmarkStart w:id="1145" w:name="_Toc360616764"/>
      <w:bookmarkStart w:id="1146" w:name="_Toc360624950"/>
      <w:bookmarkStart w:id="1147" w:name="_Toc360626686"/>
      <w:bookmarkStart w:id="1148" w:name="_Toc360626923"/>
      <w:bookmarkStart w:id="1149" w:name="_Toc360708058"/>
      <w:bookmarkStart w:id="1150" w:name="_Toc373334634"/>
      <w:bookmarkStart w:id="1151" w:name="_Toc373338355"/>
      <w:r>
        <w:rPr>
          <w:bCs w:val="0"/>
          <w:szCs w:val="24"/>
        </w:rPr>
        <w:t>Skin and superficial wound swabs</w:t>
      </w:r>
      <w:bookmarkEnd w:id="1145"/>
      <w:bookmarkEnd w:id="1146"/>
      <w:bookmarkEnd w:id="1147"/>
      <w:bookmarkEnd w:id="1148"/>
      <w:bookmarkEnd w:id="1149"/>
      <w:bookmarkEnd w:id="1150"/>
      <w:bookmarkEnd w:id="1151"/>
    </w:p>
    <w:p w:rsidR="00B31529" w:rsidRDefault="00B31529" w:rsidP="005D266A">
      <w:pPr>
        <w:jc w:val="both"/>
      </w:pPr>
    </w:p>
    <w:p w:rsidR="00B31529" w:rsidRDefault="00B31529" w:rsidP="005D266A">
      <w:pPr>
        <w:pStyle w:val="BodyText"/>
        <w:jc w:val="both"/>
      </w:pPr>
      <w:r>
        <w:t>Note that routine sampling of skin lesions that do not appear clinically infected should generally not be performed.  If there is a clinically infected lesion, please send a sample of pus in a universal container wherever possible.  Pus is always preferable to a swab.  If there is insufficient specimen, then use a swab, sample the infected area and send to the laboratory.</w:t>
      </w:r>
    </w:p>
    <w:p w:rsidR="00B31529" w:rsidRDefault="00B31529" w:rsidP="005D266A">
      <w:pPr>
        <w:pStyle w:val="BodyText"/>
        <w:jc w:val="both"/>
      </w:pPr>
    </w:p>
    <w:p w:rsidR="00B31529" w:rsidRPr="00245BD4" w:rsidRDefault="00B31529" w:rsidP="007F2FA8">
      <w:pPr>
        <w:pStyle w:val="Heading2"/>
        <w:numPr>
          <w:ilvl w:val="0"/>
          <w:numId w:val="75"/>
        </w:numPr>
      </w:pPr>
      <w:bookmarkStart w:id="1152" w:name="_Toc360616765"/>
      <w:bookmarkStart w:id="1153" w:name="_Toc360624951"/>
      <w:bookmarkStart w:id="1154" w:name="_Toc360626687"/>
      <w:bookmarkStart w:id="1155" w:name="_Toc360626924"/>
      <w:bookmarkStart w:id="1156" w:name="_Toc360708059"/>
      <w:bookmarkStart w:id="1157" w:name="_Toc373334635"/>
      <w:bookmarkStart w:id="1158" w:name="_Toc373338356"/>
      <w:r w:rsidRPr="00245BD4">
        <w:t>Deep-seated wounds/abscesses/ post-operative wound infection</w:t>
      </w:r>
      <w:bookmarkEnd w:id="1152"/>
      <w:bookmarkEnd w:id="1153"/>
      <w:bookmarkEnd w:id="1154"/>
      <w:bookmarkEnd w:id="1155"/>
      <w:bookmarkEnd w:id="1156"/>
      <w:bookmarkEnd w:id="1157"/>
      <w:bookmarkEnd w:id="1158"/>
    </w:p>
    <w:p w:rsidR="00B31529" w:rsidRDefault="00B31529" w:rsidP="005D266A">
      <w:pPr>
        <w:jc w:val="both"/>
      </w:pPr>
    </w:p>
    <w:p w:rsidR="00B31529" w:rsidRDefault="00B31529" w:rsidP="005D266A">
      <w:pPr>
        <w:pStyle w:val="BodyText"/>
        <w:jc w:val="both"/>
      </w:pPr>
      <w:r>
        <w:t>Please send a sample of pus in a universal container wherever possible. Pus is always preferable to a swab.  If there is insufficient specimen, then use a swab, sample the infected area and send to the laboratory. Clean the surface of the wound with sterile saline or water before taking the swab.</w:t>
      </w:r>
    </w:p>
    <w:p w:rsidR="00B31529" w:rsidRDefault="00B31529" w:rsidP="005D266A">
      <w:pPr>
        <w:pStyle w:val="BodyText"/>
        <w:jc w:val="both"/>
      </w:pPr>
    </w:p>
    <w:p w:rsidR="009B7571" w:rsidRDefault="009B7571">
      <w:pPr>
        <w:rPr>
          <w:rFonts w:cs="Arial"/>
          <w:b/>
          <w:iCs/>
        </w:rPr>
      </w:pPr>
      <w:bookmarkStart w:id="1159" w:name="_Toc360616766"/>
      <w:bookmarkStart w:id="1160" w:name="_Toc360624952"/>
      <w:bookmarkStart w:id="1161" w:name="_Toc360626688"/>
      <w:bookmarkStart w:id="1162" w:name="_Toc360626925"/>
      <w:bookmarkStart w:id="1163" w:name="_Toc360708060"/>
      <w:bookmarkStart w:id="1164" w:name="_Toc373334636"/>
      <w:bookmarkStart w:id="1165" w:name="_Toc373338357"/>
      <w:r>
        <w:rPr>
          <w:bCs/>
        </w:rPr>
        <w:br w:type="page"/>
      </w:r>
    </w:p>
    <w:p w:rsidR="00B31529" w:rsidRDefault="00B31529" w:rsidP="007F2FA8">
      <w:pPr>
        <w:pStyle w:val="Heading2"/>
        <w:numPr>
          <w:ilvl w:val="0"/>
          <w:numId w:val="75"/>
        </w:numPr>
        <w:tabs>
          <w:tab w:val="clear" w:pos="227"/>
        </w:tabs>
        <w:jc w:val="both"/>
        <w:rPr>
          <w:bCs w:val="0"/>
          <w:szCs w:val="24"/>
        </w:rPr>
      </w:pPr>
      <w:r>
        <w:rPr>
          <w:bCs w:val="0"/>
          <w:szCs w:val="24"/>
        </w:rPr>
        <w:lastRenderedPageBreak/>
        <w:t>Mycobacterial Infection</w:t>
      </w:r>
      <w:bookmarkEnd w:id="1159"/>
      <w:bookmarkEnd w:id="1160"/>
      <w:bookmarkEnd w:id="1161"/>
      <w:bookmarkEnd w:id="1162"/>
      <w:bookmarkEnd w:id="1163"/>
      <w:bookmarkEnd w:id="1164"/>
      <w:bookmarkEnd w:id="1165"/>
    </w:p>
    <w:p w:rsidR="00B31529" w:rsidRDefault="00B31529" w:rsidP="005D266A">
      <w:pPr>
        <w:pStyle w:val="BodyText"/>
        <w:jc w:val="both"/>
      </w:pPr>
    </w:p>
    <w:p w:rsidR="00B31529" w:rsidRDefault="00B31529" w:rsidP="005D266A">
      <w:pPr>
        <w:pStyle w:val="BodyText"/>
        <w:jc w:val="both"/>
        <w:rPr>
          <w:szCs w:val="24"/>
        </w:rPr>
      </w:pPr>
      <w:r>
        <w:rPr>
          <w:szCs w:val="24"/>
        </w:rPr>
        <w:t>The diagnosis of mycobacterial infection requires special staining and culture techniques. These investigations are currently performed in the microbiology laboratory at University Hospital Galway.  Please ensure that you request TB culture on the request form and attach a danger of infection label.</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If standard bacteriological culture and sensitivities are required in addition to mycobacterial investigation, a separate specimen is necessary.</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Suitable specimens:</w:t>
      </w:r>
    </w:p>
    <w:p w:rsidR="00B31529" w:rsidRDefault="00B31529" w:rsidP="005D266A">
      <w:pPr>
        <w:pStyle w:val="BodyText"/>
        <w:jc w:val="both"/>
        <w:rPr>
          <w:szCs w:val="24"/>
        </w:rPr>
      </w:pPr>
    </w:p>
    <w:p w:rsidR="00B31529" w:rsidRDefault="00B31529" w:rsidP="007F2FA8">
      <w:pPr>
        <w:pStyle w:val="BodyText"/>
        <w:numPr>
          <w:ilvl w:val="0"/>
          <w:numId w:val="73"/>
        </w:numPr>
        <w:jc w:val="both"/>
        <w:rPr>
          <w:szCs w:val="24"/>
        </w:rPr>
      </w:pPr>
      <w:r>
        <w:rPr>
          <w:szCs w:val="24"/>
        </w:rPr>
        <w:t>Good quality early morning Sputum x</w:t>
      </w:r>
      <w:r w:rsidR="009B7571">
        <w:rPr>
          <w:szCs w:val="24"/>
        </w:rPr>
        <w:t xml:space="preserve"> </w:t>
      </w:r>
      <w:r>
        <w:rPr>
          <w:szCs w:val="24"/>
        </w:rPr>
        <w:t xml:space="preserve">3 </w:t>
      </w:r>
    </w:p>
    <w:p w:rsidR="00B31529" w:rsidRDefault="00B31529" w:rsidP="007F2FA8">
      <w:pPr>
        <w:pStyle w:val="BodyText"/>
        <w:numPr>
          <w:ilvl w:val="0"/>
          <w:numId w:val="73"/>
        </w:numPr>
        <w:jc w:val="both"/>
        <w:rPr>
          <w:szCs w:val="24"/>
        </w:rPr>
      </w:pPr>
      <w:r>
        <w:rPr>
          <w:szCs w:val="24"/>
        </w:rPr>
        <w:t xml:space="preserve">Specimens obtained at Bronchoscopy </w:t>
      </w:r>
    </w:p>
    <w:p w:rsidR="00B31529" w:rsidRDefault="00B31529" w:rsidP="007F2FA8">
      <w:pPr>
        <w:pStyle w:val="BodyText"/>
        <w:numPr>
          <w:ilvl w:val="0"/>
          <w:numId w:val="73"/>
        </w:numPr>
        <w:jc w:val="both"/>
        <w:rPr>
          <w:szCs w:val="24"/>
        </w:rPr>
      </w:pPr>
      <w:r>
        <w:rPr>
          <w:szCs w:val="24"/>
        </w:rPr>
        <w:t xml:space="preserve">Pus </w:t>
      </w:r>
    </w:p>
    <w:p w:rsidR="00B31529" w:rsidRDefault="00B31529" w:rsidP="007F2FA8">
      <w:pPr>
        <w:pStyle w:val="BodyText"/>
        <w:numPr>
          <w:ilvl w:val="0"/>
          <w:numId w:val="73"/>
        </w:numPr>
        <w:jc w:val="both"/>
        <w:rPr>
          <w:szCs w:val="24"/>
        </w:rPr>
      </w:pPr>
      <w:r>
        <w:rPr>
          <w:szCs w:val="24"/>
        </w:rPr>
        <w:t xml:space="preserve">CSF, Pleural, Peritoneal, Joint and other Sterile Fluids </w:t>
      </w:r>
    </w:p>
    <w:p w:rsidR="00B31529" w:rsidRDefault="00B31529" w:rsidP="007F2FA8">
      <w:pPr>
        <w:pStyle w:val="BodyText"/>
        <w:numPr>
          <w:ilvl w:val="0"/>
          <w:numId w:val="73"/>
        </w:numPr>
        <w:jc w:val="both"/>
        <w:rPr>
          <w:szCs w:val="24"/>
        </w:rPr>
      </w:pPr>
      <w:r>
        <w:rPr>
          <w:szCs w:val="24"/>
        </w:rPr>
        <w:t xml:space="preserve">Tissue </w:t>
      </w:r>
    </w:p>
    <w:p w:rsidR="00B31529" w:rsidRDefault="00B31529" w:rsidP="007F2FA8">
      <w:pPr>
        <w:pStyle w:val="BodyText"/>
        <w:numPr>
          <w:ilvl w:val="0"/>
          <w:numId w:val="73"/>
        </w:numPr>
        <w:jc w:val="both"/>
        <w:rPr>
          <w:szCs w:val="24"/>
        </w:rPr>
      </w:pPr>
      <w:r>
        <w:rPr>
          <w:szCs w:val="24"/>
        </w:rPr>
        <w:t xml:space="preserve">Lymph node biopsy </w:t>
      </w:r>
    </w:p>
    <w:p w:rsidR="00B31529" w:rsidRDefault="00B31529" w:rsidP="007F2FA8">
      <w:pPr>
        <w:pStyle w:val="BodyText"/>
        <w:numPr>
          <w:ilvl w:val="0"/>
          <w:numId w:val="73"/>
        </w:numPr>
        <w:jc w:val="both"/>
        <w:rPr>
          <w:szCs w:val="24"/>
        </w:rPr>
      </w:pPr>
      <w:r>
        <w:rPr>
          <w:szCs w:val="24"/>
        </w:rPr>
        <w:t xml:space="preserve">Pus aspirated from lymph nodes </w:t>
      </w:r>
    </w:p>
    <w:p w:rsidR="00B31529" w:rsidRDefault="00B31529" w:rsidP="007F2FA8">
      <w:pPr>
        <w:pStyle w:val="BodyText"/>
        <w:numPr>
          <w:ilvl w:val="0"/>
          <w:numId w:val="73"/>
        </w:numPr>
        <w:jc w:val="both"/>
        <w:rPr>
          <w:szCs w:val="24"/>
        </w:rPr>
      </w:pPr>
      <w:r>
        <w:rPr>
          <w:szCs w:val="24"/>
        </w:rPr>
        <w:t xml:space="preserve">Pleural biopsy </w:t>
      </w:r>
    </w:p>
    <w:p w:rsidR="00B31529" w:rsidRDefault="00B31529" w:rsidP="007F2FA8">
      <w:pPr>
        <w:pStyle w:val="BodyText"/>
        <w:numPr>
          <w:ilvl w:val="0"/>
          <w:numId w:val="73"/>
        </w:numPr>
        <w:jc w:val="both"/>
        <w:rPr>
          <w:szCs w:val="24"/>
        </w:rPr>
      </w:pPr>
      <w:r>
        <w:rPr>
          <w:szCs w:val="24"/>
        </w:rPr>
        <w:t xml:space="preserve">Surgical sample for routine culture </w:t>
      </w:r>
    </w:p>
    <w:p w:rsidR="00B31529" w:rsidRDefault="00B31529" w:rsidP="007F2FA8">
      <w:pPr>
        <w:pStyle w:val="BodyText"/>
        <w:numPr>
          <w:ilvl w:val="0"/>
          <w:numId w:val="73"/>
        </w:numPr>
        <w:jc w:val="both"/>
        <w:rPr>
          <w:szCs w:val="24"/>
        </w:rPr>
      </w:pPr>
      <w:r>
        <w:rPr>
          <w:szCs w:val="24"/>
        </w:rPr>
        <w:t xml:space="preserve">Radiological sample for routine culture </w:t>
      </w:r>
    </w:p>
    <w:p w:rsidR="00B31529" w:rsidRDefault="00B31529" w:rsidP="007F2FA8">
      <w:pPr>
        <w:pStyle w:val="BodyText"/>
        <w:numPr>
          <w:ilvl w:val="0"/>
          <w:numId w:val="73"/>
        </w:numPr>
        <w:jc w:val="both"/>
        <w:rPr>
          <w:szCs w:val="24"/>
        </w:rPr>
      </w:pPr>
      <w:r>
        <w:rPr>
          <w:szCs w:val="24"/>
        </w:rPr>
        <w:t xml:space="preserve">Histology sample where non-respiratory TB is a possibility </w:t>
      </w:r>
    </w:p>
    <w:p w:rsidR="00B31529" w:rsidRDefault="00B31529" w:rsidP="007F2FA8">
      <w:pPr>
        <w:pStyle w:val="BodyText"/>
        <w:numPr>
          <w:ilvl w:val="0"/>
          <w:numId w:val="73"/>
        </w:numPr>
        <w:jc w:val="both"/>
        <w:rPr>
          <w:szCs w:val="24"/>
        </w:rPr>
      </w:pPr>
      <w:r>
        <w:rPr>
          <w:szCs w:val="24"/>
        </w:rPr>
        <w:t xml:space="preserve">Aspiration sample where non-respiratoryTB is a possibility </w:t>
      </w:r>
    </w:p>
    <w:p w:rsidR="00B31529" w:rsidRDefault="00B31529" w:rsidP="007F2FA8">
      <w:pPr>
        <w:pStyle w:val="BodyText"/>
        <w:numPr>
          <w:ilvl w:val="0"/>
          <w:numId w:val="73"/>
        </w:numPr>
        <w:jc w:val="both"/>
        <w:rPr>
          <w:szCs w:val="24"/>
        </w:rPr>
      </w:pPr>
      <w:r>
        <w:rPr>
          <w:szCs w:val="24"/>
        </w:rPr>
        <w:t xml:space="preserve">Bone </w:t>
      </w:r>
    </w:p>
    <w:p w:rsidR="00B31529" w:rsidRDefault="00B31529" w:rsidP="007F2FA8">
      <w:pPr>
        <w:pStyle w:val="BodyText"/>
        <w:numPr>
          <w:ilvl w:val="0"/>
          <w:numId w:val="73"/>
        </w:numPr>
        <w:jc w:val="both"/>
        <w:rPr>
          <w:szCs w:val="24"/>
        </w:rPr>
      </w:pPr>
      <w:r>
        <w:rPr>
          <w:szCs w:val="24"/>
        </w:rPr>
        <w:t xml:space="preserve">Gastric aspiration </w:t>
      </w:r>
    </w:p>
    <w:p w:rsidR="00B31529" w:rsidRDefault="00B31529" w:rsidP="007F2FA8">
      <w:pPr>
        <w:pStyle w:val="BodyText"/>
        <w:numPr>
          <w:ilvl w:val="0"/>
          <w:numId w:val="73"/>
        </w:numPr>
        <w:jc w:val="both"/>
        <w:rPr>
          <w:szCs w:val="24"/>
        </w:rPr>
      </w:pPr>
      <w:r>
        <w:rPr>
          <w:szCs w:val="24"/>
        </w:rPr>
        <w:t xml:space="preserve">Blood </w:t>
      </w:r>
    </w:p>
    <w:p w:rsidR="00B31529" w:rsidRDefault="00B31529" w:rsidP="007F2FA8">
      <w:pPr>
        <w:pStyle w:val="BodyText"/>
        <w:numPr>
          <w:ilvl w:val="0"/>
          <w:numId w:val="73"/>
        </w:numPr>
        <w:jc w:val="both"/>
        <w:rPr>
          <w:szCs w:val="22"/>
        </w:rPr>
      </w:pPr>
      <w:r>
        <w:rPr>
          <w:szCs w:val="24"/>
        </w:rPr>
        <w:t xml:space="preserve">Bone marrow </w:t>
      </w:r>
    </w:p>
    <w:p w:rsidR="00B31529" w:rsidRDefault="00B31529" w:rsidP="005D266A">
      <w:pPr>
        <w:pStyle w:val="BodyText"/>
        <w:jc w:val="both"/>
        <w:rPr>
          <w:szCs w:val="24"/>
        </w:rPr>
      </w:pPr>
    </w:p>
    <w:p w:rsidR="00B31529" w:rsidRDefault="00B31529" w:rsidP="005D266A">
      <w:pPr>
        <w:pStyle w:val="BodyText"/>
        <w:jc w:val="both"/>
        <w:rPr>
          <w:szCs w:val="24"/>
        </w:rPr>
      </w:pPr>
      <w:r>
        <w:rPr>
          <w:szCs w:val="24"/>
        </w:rPr>
        <w:t>Unsuitable specimens:</w:t>
      </w:r>
    </w:p>
    <w:p w:rsidR="00B31529" w:rsidRDefault="00B31529" w:rsidP="005D266A">
      <w:pPr>
        <w:pStyle w:val="BodyText"/>
        <w:jc w:val="both"/>
        <w:rPr>
          <w:szCs w:val="24"/>
        </w:rPr>
      </w:pPr>
      <w:r>
        <w:rPr>
          <w:szCs w:val="24"/>
        </w:rPr>
        <w:br/>
        <w:t xml:space="preserve">Urine, </w:t>
      </w:r>
      <w:r>
        <w:rPr>
          <w:szCs w:val="24"/>
          <w:lang w:val="en-IE"/>
        </w:rPr>
        <w:t>Specimens of urine for Mycobacteria culture are no longer processed routinely in this laboratory because the yield of positives is negligible and the semi automated culture system is not validated for urine samples. If it is necessary to consider an exception, please contact the medical staff of the Dept of Microbiology,UHG. at 091 542477. The specimen will be stored for 10 days</w:t>
      </w:r>
    </w:p>
    <w:p w:rsidR="00B31529" w:rsidRDefault="00B31529" w:rsidP="005D266A">
      <w:pPr>
        <w:jc w:val="both"/>
      </w:pPr>
    </w:p>
    <w:p w:rsidR="00A22F3A" w:rsidRDefault="00A22F3A" w:rsidP="005D266A">
      <w:pPr>
        <w:jc w:val="both"/>
      </w:pPr>
    </w:p>
    <w:p w:rsidR="00A22F3A" w:rsidRDefault="00A22F3A" w:rsidP="005D266A">
      <w:pPr>
        <w:jc w:val="both"/>
      </w:pPr>
    </w:p>
    <w:p w:rsidR="00B31529" w:rsidRDefault="00B31529" w:rsidP="007F2FA8">
      <w:pPr>
        <w:pStyle w:val="Heading2"/>
        <w:numPr>
          <w:ilvl w:val="0"/>
          <w:numId w:val="75"/>
        </w:numPr>
        <w:tabs>
          <w:tab w:val="clear" w:pos="227"/>
        </w:tabs>
        <w:jc w:val="both"/>
        <w:rPr>
          <w:bCs w:val="0"/>
          <w:szCs w:val="24"/>
        </w:rPr>
      </w:pPr>
      <w:bookmarkStart w:id="1166" w:name="_Toc360616767"/>
      <w:bookmarkStart w:id="1167" w:name="_Toc360624953"/>
      <w:bookmarkStart w:id="1168" w:name="_Toc360626689"/>
      <w:bookmarkStart w:id="1169" w:name="_Toc360626926"/>
      <w:bookmarkStart w:id="1170" w:name="_Toc360708061"/>
      <w:bookmarkStart w:id="1171" w:name="_Toc373334637"/>
      <w:bookmarkStart w:id="1172" w:name="_Toc373338358"/>
      <w:r>
        <w:rPr>
          <w:bCs w:val="0"/>
          <w:szCs w:val="24"/>
        </w:rPr>
        <w:t>Fungal nail and skin infections</w:t>
      </w:r>
      <w:bookmarkEnd w:id="1166"/>
      <w:bookmarkEnd w:id="1167"/>
      <w:bookmarkEnd w:id="1168"/>
      <w:bookmarkEnd w:id="1169"/>
      <w:bookmarkEnd w:id="1170"/>
      <w:bookmarkEnd w:id="1171"/>
      <w:bookmarkEnd w:id="1172"/>
    </w:p>
    <w:p w:rsidR="00B31529" w:rsidRDefault="00B31529" w:rsidP="005D266A">
      <w:pPr>
        <w:jc w:val="both"/>
      </w:pPr>
    </w:p>
    <w:p w:rsidR="00B31529" w:rsidRDefault="00B31529" w:rsidP="005D266A">
      <w:pPr>
        <w:jc w:val="both"/>
      </w:pPr>
      <w:r>
        <w:t>Affected areas should be scraped with a blunt scalpel to harvest affected hairs, broken-off hair stubs and scalp scale. This is preferable to plucking, which may remove uninvolved hairs. Scrapings should be transported in a folded square of paper preferably fastened with a paper clip, but commercial packs are also available (e.g. ‘Mycotrans’). It is easier to see affected hairs on white paper rather than black.</w:t>
      </w:r>
    </w:p>
    <w:p w:rsidR="0078759E" w:rsidRPr="00B83385" w:rsidRDefault="0078759E" w:rsidP="005D266A">
      <w:pPr>
        <w:jc w:val="both"/>
        <w:rPr>
          <w:szCs w:val="22"/>
          <w:u w:val="single"/>
        </w:rPr>
      </w:pPr>
    </w:p>
    <w:p w:rsidR="0078759E" w:rsidRPr="00B12C24" w:rsidRDefault="00296157" w:rsidP="005D266A">
      <w:pPr>
        <w:jc w:val="both"/>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5D266A">
      <w:pPr>
        <w:jc w:val="both"/>
        <w:rPr>
          <w:sz w:val="18"/>
          <w:szCs w:val="18"/>
        </w:rPr>
      </w:pPr>
    </w:p>
    <w:p w:rsidR="0078759E" w:rsidRPr="00B83385" w:rsidRDefault="00296157" w:rsidP="005D266A">
      <w:pPr>
        <w:jc w:val="both"/>
        <w:rPr>
          <w:sz w:val="18"/>
          <w:szCs w:val="18"/>
          <w:u w:val="single"/>
        </w:rPr>
      </w:pPr>
      <w:hyperlink w:anchor="_Table_of_Contents" w:history="1">
        <w:r w:rsidR="0078759E">
          <w:rPr>
            <w:rStyle w:val="Hyperlink"/>
            <w:sz w:val="18"/>
            <w:szCs w:val="18"/>
          </w:rPr>
          <w:t xml:space="preserve">Return to </w:t>
        </w:r>
        <w:r w:rsidR="0078759E" w:rsidRPr="00B12C24">
          <w:rPr>
            <w:rStyle w:val="Hyperlink"/>
            <w:sz w:val="18"/>
            <w:szCs w:val="18"/>
          </w:rPr>
          <w:t>Table of Contents</w:t>
        </w:r>
      </w:hyperlink>
    </w:p>
    <w:p w:rsidR="0078759E" w:rsidRDefault="0078759E" w:rsidP="005D266A">
      <w:pPr>
        <w:jc w:val="both"/>
        <w:rPr>
          <w:rFonts w:cs="Arial"/>
          <w:sz w:val="24"/>
        </w:rPr>
      </w:pPr>
    </w:p>
    <w:p w:rsidR="003246F8" w:rsidRDefault="003246F8" w:rsidP="003246F8">
      <w:pPr>
        <w:pStyle w:val="Heading2"/>
        <w:ind w:left="720"/>
      </w:pPr>
      <w:bookmarkStart w:id="1173" w:name="_medical_indications_and"/>
      <w:bookmarkStart w:id="1174" w:name="_Toc360616768"/>
      <w:bookmarkStart w:id="1175" w:name="_Toc360624954"/>
      <w:bookmarkStart w:id="1176" w:name="_Toc360626690"/>
      <w:bookmarkStart w:id="1177" w:name="_Toc360626927"/>
      <w:bookmarkStart w:id="1178" w:name="_Toc360708062"/>
      <w:bookmarkStart w:id="1179" w:name="_Toc373325396"/>
      <w:bookmarkStart w:id="1180" w:name="_Toc373334638"/>
      <w:bookmarkStart w:id="1181" w:name="_Toc373338359"/>
      <w:bookmarkEnd w:id="1173"/>
    </w:p>
    <w:p w:rsidR="00B31529" w:rsidRDefault="00B31529" w:rsidP="00245BD4">
      <w:pPr>
        <w:pStyle w:val="Heading2"/>
      </w:pPr>
      <w:r>
        <w:t>Medical indications and Serology test requesting guide</w:t>
      </w:r>
      <w:bookmarkEnd w:id="1174"/>
      <w:bookmarkEnd w:id="1175"/>
      <w:bookmarkEnd w:id="1176"/>
      <w:bookmarkEnd w:id="1177"/>
      <w:bookmarkEnd w:id="1178"/>
      <w:bookmarkEnd w:id="1179"/>
      <w:bookmarkEnd w:id="1180"/>
      <w:bookmarkEnd w:id="1181"/>
    </w:p>
    <w:p w:rsidR="004526C3" w:rsidRPr="004526C3" w:rsidRDefault="004526C3" w:rsidP="004526C3"/>
    <w:p w:rsidR="00B31529" w:rsidRDefault="00B31529" w:rsidP="005D266A">
      <w:pPr>
        <w:pStyle w:val="BodyText"/>
        <w:jc w:val="both"/>
      </w:pPr>
      <w:r>
        <w:t xml:space="preserve">For a serological diagnosis, acute (as early as possible in the illness) and convalescent sera (10-14 weeks after onset) may need to be taken for </w:t>
      </w:r>
      <w:r>
        <w:rPr>
          <w:szCs w:val="22"/>
        </w:rPr>
        <w:t>for demonstrating seroconversion or rising titres.</w:t>
      </w:r>
      <w:r>
        <w:t xml:space="preserve"> </w:t>
      </w:r>
    </w:p>
    <w:p w:rsidR="00B31529" w:rsidRDefault="00B31529" w:rsidP="005D266A">
      <w:pPr>
        <w:pStyle w:val="BodyText"/>
        <w:jc w:val="both"/>
      </w:pPr>
      <w:r>
        <w:t>Virus specific Ig M tests may be done on a single specimen of serum for the diagnosis of acute infections for example Hepatitis A. IgM is usually positive 5 days post onset.</w:t>
      </w:r>
    </w:p>
    <w:p w:rsidR="004526C3" w:rsidRDefault="004526C3" w:rsidP="005D266A">
      <w:pPr>
        <w:pStyle w:val="BodyText"/>
        <w:jc w:val="both"/>
      </w:pPr>
    </w:p>
    <w:p w:rsidR="00B31529" w:rsidRDefault="00B31529" w:rsidP="005D266A">
      <w:pPr>
        <w:pStyle w:val="BodyText"/>
        <w:jc w:val="both"/>
      </w:pPr>
      <w:r>
        <w:rPr>
          <w:b/>
        </w:rPr>
        <w:t>N.B.</w:t>
      </w:r>
      <w:r>
        <w:t xml:space="preserve"> A general request for “Viral screen” or “routine virology” or “atypical screen” can NOT be processed without accompanying clinical information. </w:t>
      </w:r>
    </w:p>
    <w:p w:rsidR="001728F2" w:rsidRDefault="001728F2" w:rsidP="005D266A">
      <w:pPr>
        <w:pStyle w:val="BodyText"/>
        <w:jc w:val="both"/>
      </w:pPr>
    </w:p>
    <w:p w:rsidR="006759AA" w:rsidRDefault="00B31529" w:rsidP="005D266A">
      <w:pPr>
        <w:pStyle w:val="BodyText"/>
        <w:jc w:val="both"/>
      </w:pPr>
      <w:r>
        <w:t xml:space="preserve">The following “Requesting Guide” may assist in identifying possible viruses/agents involved. </w:t>
      </w:r>
    </w:p>
    <w:p w:rsidR="008931E6" w:rsidRDefault="008931E6" w:rsidP="005D266A">
      <w:pPr>
        <w:pStyle w:val="BodyText"/>
        <w:jc w:val="both"/>
      </w:pPr>
    </w:p>
    <w:p w:rsidR="003246F8" w:rsidRPr="006E62B2" w:rsidRDefault="003246F8" w:rsidP="003246F8">
      <w:pPr>
        <w:pStyle w:val="BodyText"/>
        <w:ind w:firstLine="720"/>
        <w:rPr>
          <w:b/>
          <w:highlight w:val="yellow"/>
        </w:rPr>
      </w:pPr>
      <w:r w:rsidRPr="006E62B2">
        <w:rPr>
          <w:b/>
          <w:highlight w:val="yellow"/>
        </w:rPr>
        <w:t>*</w:t>
      </w:r>
      <w:r>
        <w:t xml:space="preserve"> </w:t>
      </w:r>
      <w:r>
        <w:tab/>
      </w:r>
      <w:r w:rsidRPr="006E62B2">
        <w:rPr>
          <w:b/>
          <w:highlight w:val="yellow"/>
        </w:rPr>
        <w:t>These specimens/ samples are referred to external laboratory for testing</w:t>
      </w:r>
    </w:p>
    <w:p w:rsidR="003246F8" w:rsidRPr="006E62B2" w:rsidRDefault="003246F8" w:rsidP="003246F8">
      <w:pPr>
        <w:pStyle w:val="BodyText"/>
        <w:ind w:left="720" w:firstLine="720"/>
        <w:rPr>
          <w:b/>
          <w:highlight w:val="yellow"/>
        </w:rPr>
      </w:pPr>
      <w:r w:rsidRPr="006E62B2">
        <w:rPr>
          <w:b/>
          <w:highlight w:val="yellow"/>
        </w:rPr>
        <w:t>(PTWIP) Phoned to ward if positive and/ or significant</w:t>
      </w:r>
    </w:p>
    <w:p w:rsidR="00BD1D87" w:rsidRPr="006E62B2" w:rsidRDefault="00BD1D87" w:rsidP="003246F8">
      <w:pPr>
        <w:pStyle w:val="BodyText"/>
        <w:ind w:left="720" w:firstLine="720"/>
        <w:rPr>
          <w:b/>
          <w:highlight w:val="yellow"/>
        </w:rPr>
      </w:pPr>
    </w:p>
    <w:p w:rsidR="003246F8" w:rsidRPr="006E62B2" w:rsidRDefault="003246F8" w:rsidP="003246F8">
      <w:pPr>
        <w:pStyle w:val="BodyText"/>
        <w:ind w:left="1440" w:hanging="720"/>
        <w:rPr>
          <w:b/>
        </w:rPr>
      </w:pPr>
      <w:r w:rsidRPr="006E62B2">
        <w:rPr>
          <w:b/>
          <w:highlight w:val="yellow"/>
        </w:rPr>
        <w:t>**</w:t>
      </w:r>
      <w:r w:rsidRPr="006E62B2">
        <w:rPr>
          <w:b/>
        </w:rPr>
        <w:tab/>
      </w:r>
      <w:r w:rsidRPr="006E62B2">
        <w:rPr>
          <w:b/>
          <w:highlight w:val="yellow"/>
        </w:rPr>
        <w:t>NOTE:</w:t>
      </w:r>
      <w:r w:rsidRPr="006E62B2">
        <w:rPr>
          <w:b/>
          <w:highlight w:val="yellow"/>
        </w:rPr>
        <w:tab/>
        <w:t xml:space="preserve"> If sample needs to be sent to referral Lab for supplemental/ confirmatory testing Turnaround Time will be longer. Days are expressed as Calendar days.</w:t>
      </w:r>
    </w:p>
    <w:p w:rsidR="006759AA" w:rsidRDefault="006759AA" w:rsidP="005D266A">
      <w:pPr>
        <w:pStyle w:val="BodyText"/>
        <w:jc w:val="both"/>
      </w:pPr>
    </w:p>
    <w:p w:rsidR="006759AA" w:rsidRDefault="006759AA" w:rsidP="005D266A">
      <w:pPr>
        <w:pStyle w:val="BodyText"/>
        <w:jc w:val="both"/>
      </w:pPr>
    </w:p>
    <w:p w:rsidR="006759AA" w:rsidRDefault="006759AA" w:rsidP="005D266A">
      <w:pPr>
        <w:pStyle w:val="BodyText"/>
        <w:jc w:val="both"/>
      </w:pPr>
    </w:p>
    <w:p w:rsidR="00B31529" w:rsidRDefault="00B31529">
      <w:pPr>
        <w:pStyle w:val="BodyText"/>
        <w:rPr>
          <w:lang w:val="en-US"/>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6"/>
        <w:gridCol w:w="3131"/>
        <w:gridCol w:w="2495"/>
      </w:tblGrid>
      <w:tr w:rsidR="0063657A">
        <w:trPr>
          <w:tblHeader/>
          <w:jc w:val="center"/>
        </w:trPr>
        <w:tc>
          <w:tcPr>
            <w:tcW w:w="2896" w:type="dxa"/>
            <w:vMerge w:val="restart"/>
            <w:shd w:val="clear" w:color="auto" w:fill="C0C0C0"/>
            <w:vAlign w:val="center"/>
          </w:tcPr>
          <w:p w:rsidR="0063657A" w:rsidRDefault="0063657A" w:rsidP="00EB7EBA">
            <w:pPr>
              <w:pStyle w:val="BodyText2"/>
              <w:rPr>
                <w:b/>
                <w:sz w:val="22"/>
              </w:rPr>
            </w:pPr>
            <w:r>
              <w:rPr>
                <w:b/>
                <w:bCs/>
                <w:sz w:val="22"/>
              </w:rPr>
              <w:t>Provisional Diagnosis/ Symptoms</w:t>
            </w:r>
          </w:p>
        </w:tc>
        <w:tc>
          <w:tcPr>
            <w:tcW w:w="3131" w:type="dxa"/>
            <w:shd w:val="clear" w:color="auto" w:fill="C0C0C0"/>
            <w:vAlign w:val="center"/>
          </w:tcPr>
          <w:p w:rsidR="0063657A" w:rsidRDefault="0063657A" w:rsidP="00EB7EBA">
            <w:pPr>
              <w:pStyle w:val="BodyText2"/>
              <w:rPr>
                <w:b/>
                <w:bCs/>
                <w:sz w:val="22"/>
              </w:rPr>
            </w:pPr>
            <w:r>
              <w:rPr>
                <w:b/>
                <w:bCs/>
                <w:sz w:val="22"/>
              </w:rPr>
              <w:t>Tests to be ordered</w:t>
            </w:r>
          </w:p>
        </w:tc>
        <w:tc>
          <w:tcPr>
            <w:tcW w:w="2495" w:type="dxa"/>
            <w:vMerge w:val="restart"/>
            <w:shd w:val="clear" w:color="auto" w:fill="C0C0C0"/>
            <w:vAlign w:val="center"/>
          </w:tcPr>
          <w:p w:rsidR="0063657A" w:rsidRDefault="0063657A" w:rsidP="00EB7EBA">
            <w:pPr>
              <w:pStyle w:val="BodyText2"/>
              <w:rPr>
                <w:b/>
                <w:bCs/>
                <w:sz w:val="22"/>
              </w:rPr>
            </w:pPr>
            <w:r>
              <w:rPr>
                <w:b/>
                <w:bCs/>
                <w:sz w:val="22"/>
              </w:rPr>
              <w:t>Specimen Type</w:t>
            </w:r>
          </w:p>
        </w:tc>
      </w:tr>
      <w:tr w:rsidR="0063657A">
        <w:trPr>
          <w:tblHeader/>
          <w:jc w:val="center"/>
        </w:trPr>
        <w:tc>
          <w:tcPr>
            <w:tcW w:w="2896" w:type="dxa"/>
            <w:vMerge/>
            <w:shd w:val="clear" w:color="auto" w:fill="C0C0C0"/>
            <w:vAlign w:val="center"/>
          </w:tcPr>
          <w:p w:rsidR="0063657A" w:rsidRDefault="0063657A" w:rsidP="00EB7EBA">
            <w:pPr>
              <w:pStyle w:val="BodyText2"/>
              <w:rPr>
                <w:b/>
                <w:bCs/>
                <w:sz w:val="22"/>
              </w:rPr>
            </w:pPr>
          </w:p>
        </w:tc>
        <w:tc>
          <w:tcPr>
            <w:tcW w:w="3131" w:type="dxa"/>
            <w:shd w:val="clear" w:color="auto" w:fill="C0C0C0"/>
            <w:vAlign w:val="center"/>
          </w:tcPr>
          <w:p w:rsidR="0063657A" w:rsidRDefault="0063657A" w:rsidP="00EB7EBA">
            <w:pPr>
              <w:pStyle w:val="BodyText2"/>
              <w:rPr>
                <w:b/>
                <w:bCs/>
                <w:sz w:val="22"/>
              </w:rPr>
            </w:pPr>
            <w:r>
              <w:rPr>
                <w:b/>
                <w:bCs/>
                <w:sz w:val="22"/>
              </w:rPr>
              <w:t>Possible Virus/ Agent/ Disease</w:t>
            </w:r>
          </w:p>
        </w:tc>
        <w:tc>
          <w:tcPr>
            <w:tcW w:w="2495" w:type="dxa"/>
            <w:vMerge/>
            <w:shd w:val="clear" w:color="auto" w:fill="C0C0C0"/>
            <w:vAlign w:val="center"/>
          </w:tcPr>
          <w:p w:rsidR="0063657A" w:rsidRDefault="0063657A" w:rsidP="00EB7EBA">
            <w:pPr>
              <w:pStyle w:val="BodyText2"/>
              <w:rPr>
                <w:b/>
                <w:bCs/>
                <w:sz w:val="22"/>
              </w:rPr>
            </w:pPr>
          </w:p>
        </w:tc>
      </w:tr>
      <w:tr w:rsidR="00B31529" w:rsidTr="0029498F">
        <w:trPr>
          <w:cantSplit/>
          <w:trHeight w:val="834"/>
          <w:jc w:val="center"/>
        </w:trPr>
        <w:tc>
          <w:tcPr>
            <w:tcW w:w="2896" w:type="dxa"/>
            <w:vMerge w:val="restart"/>
            <w:vAlign w:val="center"/>
          </w:tcPr>
          <w:p w:rsidR="00B31529" w:rsidRDefault="00B31529" w:rsidP="00EB7EBA">
            <w:pPr>
              <w:pStyle w:val="BodyText2"/>
              <w:rPr>
                <w:sz w:val="22"/>
              </w:rPr>
            </w:pPr>
            <w:r>
              <w:rPr>
                <w:sz w:val="22"/>
              </w:rPr>
              <w:t>Respiratory Infection</w:t>
            </w:r>
          </w:p>
          <w:p w:rsidR="00B31529" w:rsidRDefault="00B31529" w:rsidP="00EB7EBA">
            <w:pPr>
              <w:pStyle w:val="BodyText2"/>
              <w:rPr>
                <w:sz w:val="22"/>
              </w:rPr>
            </w:pPr>
            <w:r>
              <w:rPr>
                <w:sz w:val="22"/>
              </w:rPr>
              <w:t>URTI and LRTI</w:t>
            </w:r>
          </w:p>
          <w:p w:rsidR="00B31529" w:rsidRDefault="00B31529" w:rsidP="00EB7EBA">
            <w:pPr>
              <w:pStyle w:val="BodyText2"/>
              <w:rPr>
                <w:sz w:val="22"/>
              </w:rPr>
            </w:pPr>
          </w:p>
        </w:tc>
        <w:tc>
          <w:tcPr>
            <w:tcW w:w="3131" w:type="dxa"/>
            <w:vAlign w:val="center"/>
          </w:tcPr>
          <w:p w:rsidR="00B31529" w:rsidRPr="002008B0" w:rsidRDefault="00B31529" w:rsidP="00EB7EBA">
            <w:pPr>
              <w:pStyle w:val="BodyText2"/>
              <w:rPr>
                <w:i/>
                <w:sz w:val="22"/>
                <w:lang w:val="it-IT"/>
              </w:rPr>
            </w:pPr>
            <w:r w:rsidRPr="002008B0">
              <w:rPr>
                <w:i/>
                <w:sz w:val="22"/>
                <w:lang w:val="it-IT"/>
              </w:rPr>
              <w:t>Mycoplasma pneumoniae</w:t>
            </w:r>
          </w:p>
          <w:p w:rsidR="00B31529" w:rsidRPr="002008B0" w:rsidRDefault="00B31529" w:rsidP="00EB7EBA">
            <w:pPr>
              <w:pStyle w:val="BodyText2"/>
              <w:rPr>
                <w:sz w:val="22"/>
                <w:lang w:val="it-IT"/>
              </w:rPr>
            </w:pPr>
            <w:r w:rsidRPr="002008B0">
              <w:rPr>
                <w:i/>
                <w:sz w:val="22"/>
                <w:lang w:val="it-IT"/>
              </w:rPr>
              <w:t>Coxiella burnetti</w:t>
            </w:r>
            <w:r w:rsidRPr="002008B0">
              <w:rPr>
                <w:sz w:val="22"/>
                <w:lang w:val="it-IT"/>
              </w:rPr>
              <w:t xml:space="preserve"> (Q fever)</w:t>
            </w:r>
          </w:p>
          <w:p w:rsidR="00B31529" w:rsidRDefault="00B31529" w:rsidP="00EB7EBA">
            <w:pPr>
              <w:pStyle w:val="BodyText2"/>
              <w:rPr>
                <w:sz w:val="22"/>
              </w:rPr>
            </w:pPr>
            <w:r>
              <w:rPr>
                <w:sz w:val="22"/>
              </w:rPr>
              <w:t>Chlamydia Group</w:t>
            </w:r>
          </w:p>
        </w:tc>
        <w:tc>
          <w:tcPr>
            <w:tcW w:w="2495" w:type="dxa"/>
            <w:vAlign w:val="center"/>
          </w:tcPr>
          <w:p w:rsidR="0029498F" w:rsidRDefault="0029498F" w:rsidP="0029498F">
            <w:pPr>
              <w:pStyle w:val="BodyText2"/>
              <w:rPr>
                <w:sz w:val="22"/>
              </w:rPr>
            </w:pPr>
          </w:p>
          <w:p w:rsidR="00B31529" w:rsidRDefault="00B31529" w:rsidP="0029498F">
            <w:pPr>
              <w:pStyle w:val="BodyText2"/>
              <w:rPr>
                <w:sz w:val="22"/>
              </w:rPr>
            </w:pPr>
            <w:r>
              <w:rPr>
                <w:sz w:val="22"/>
              </w:rPr>
              <w:t>Serum/ Clotted Blood</w:t>
            </w:r>
          </w:p>
          <w:p w:rsidR="00B31529" w:rsidRDefault="00B31529" w:rsidP="0029498F">
            <w:pPr>
              <w:pStyle w:val="BodyText2"/>
              <w:rPr>
                <w:sz w:val="22"/>
              </w:rPr>
            </w:pPr>
          </w:p>
        </w:tc>
      </w:tr>
      <w:tr w:rsidR="00B31529">
        <w:trPr>
          <w:cantSplit/>
          <w:trHeight w:val="557"/>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Default="00B31529" w:rsidP="00EB7EBA">
            <w:pPr>
              <w:pStyle w:val="BodyText2"/>
              <w:rPr>
                <w:sz w:val="22"/>
              </w:rPr>
            </w:pPr>
            <w:r>
              <w:rPr>
                <w:i/>
                <w:sz w:val="22"/>
              </w:rPr>
              <w:t>Legionella pneumophilia</w:t>
            </w:r>
            <w:r>
              <w:rPr>
                <w:sz w:val="22"/>
              </w:rPr>
              <w:t xml:space="preserve">  (Urinary Antigen)</w:t>
            </w:r>
          </w:p>
        </w:tc>
        <w:tc>
          <w:tcPr>
            <w:tcW w:w="2495" w:type="dxa"/>
            <w:vAlign w:val="center"/>
          </w:tcPr>
          <w:p w:rsidR="00B31529" w:rsidRDefault="00B31529" w:rsidP="00EB7EBA">
            <w:pPr>
              <w:pStyle w:val="BodyText2"/>
              <w:rPr>
                <w:sz w:val="22"/>
              </w:rPr>
            </w:pPr>
            <w:r>
              <w:rPr>
                <w:sz w:val="22"/>
              </w:rPr>
              <w:t>Urine</w:t>
            </w:r>
          </w:p>
        </w:tc>
      </w:tr>
      <w:tr w:rsidR="00B31529">
        <w:trPr>
          <w:cantSplit/>
          <w:trHeight w:val="502"/>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Default="00B31529" w:rsidP="00EB7EBA">
            <w:pPr>
              <w:pStyle w:val="BodyText2"/>
              <w:rPr>
                <w:sz w:val="22"/>
              </w:rPr>
            </w:pPr>
            <w:r>
              <w:rPr>
                <w:sz w:val="22"/>
              </w:rPr>
              <w:t>Influenza A</w:t>
            </w:r>
            <w:r w:rsidR="0029498F">
              <w:rPr>
                <w:sz w:val="22"/>
              </w:rPr>
              <w:t>**</w:t>
            </w:r>
          </w:p>
          <w:p w:rsidR="00B31529" w:rsidRDefault="00B31529" w:rsidP="00EB7EBA">
            <w:pPr>
              <w:pStyle w:val="BodyText2"/>
              <w:rPr>
                <w:sz w:val="22"/>
              </w:rPr>
            </w:pPr>
            <w:r>
              <w:rPr>
                <w:sz w:val="22"/>
              </w:rPr>
              <w:t>Influenza B</w:t>
            </w:r>
            <w:r w:rsidR="0029498F">
              <w:rPr>
                <w:sz w:val="22"/>
              </w:rPr>
              <w:t>**</w:t>
            </w:r>
          </w:p>
        </w:tc>
        <w:tc>
          <w:tcPr>
            <w:tcW w:w="2495" w:type="dxa"/>
            <w:vAlign w:val="center"/>
          </w:tcPr>
          <w:p w:rsidR="00B31529" w:rsidRDefault="00B31529" w:rsidP="00EB7EBA">
            <w:pPr>
              <w:pStyle w:val="BodyText2"/>
              <w:rPr>
                <w:sz w:val="22"/>
              </w:rPr>
            </w:pPr>
            <w:r>
              <w:rPr>
                <w:sz w:val="22"/>
              </w:rPr>
              <w:t>Throat swab in viral transport media</w:t>
            </w:r>
          </w:p>
        </w:tc>
      </w:tr>
      <w:tr w:rsidR="00B31529">
        <w:trPr>
          <w:cantSplit/>
          <w:trHeight w:val="885"/>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Pr="002008B0" w:rsidRDefault="00B31529" w:rsidP="00EB7EBA">
            <w:pPr>
              <w:pStyle w:val="BodyText2"/>
              <w:rPr>
                <w:sz w:val="22"/>
                <w:lang w:val="it-IT"/>
              </w:rPr>
            </w:pPr>
            <w:r w:rsidRPr="002008B0">
              <w:rPr>
                <w:sz w:val="22"/>
                <w:lang w:val="it-IT"/>
              </w:rPr>
              <w:t>Respiratory Syncital virus (RSV)</w:t>
            </w:r>
            <w:r w:rsidR="00C034B1">
              <w:rPr>
                <w:sz w:val="22"/>
                <w:lang w:val="it-IT"/>
              </w:rPr>
              <w:t>*</w:t>
            </w:r>
          </w:p>
          <w:p w:rsidR="00B31529" w:rsidRPr="002008B0" w:rsidRDefault="00B31529" w:rsidP="00EB7EBA">
            <w:pPr>
              <w:pStyle w:val="BodyText2"/>
              <w:rPr>
                <w:sz w:val="22"/>
                <w:lang w:val="it-IT"/>
              </w:rPr>
            </w:pPr>
            <w:r w:rsidRPr="002008B0">
              <w:rPr>
                <w:sz w:val="22"/>
                <w:lang w:val="it-IT"/>
              </w:rPr>
              <w:t>Parainfluenza</w:t>
            </w:r>
            <w:r w:rsidR="00C034B1">
              <w:rPr>
                <w:sz w:val="22"/>
                <w:lang w:val="it-IT"/>
              </w:rPr>
              <w:t>*</w:t>
            </w:r>
          </w:p>
          <w:p w:rsidR="00B31529" w:rsidRPr="002008B0" w:rsidRDefault="00B31529" w:rsidP="00EB7EBA">
            <w:pPr>
              <w:pStyle w:val="BodyText2"/>
              <w:rPr>
                <w:sz w:val="22"/>
                <w:lang w:val="it-IT"/>
              </w:rPr>
            </w:pPr>
            <w:r w:rsidRPr="002008B0">
              <w:rPr>
                <w:sz w:val="22"/>
                <w:lang w:val="it-IT"/>
              </w:rPr>
              <w:t>Adenovirus</w:t>
            </w:r>
            <w:r w:rsidR="00C034B1">
              <w:rPr>
                <w:sz w:val="22"/>
                <w:lang w:val="it-IT"/>
              </w:rPr>
              <w:t>*</w:t>
            </w:r>
          </w:p>
          <w:p w:rsidR="00B31529" w:rsidRPr="002008B0" w:rsidRDefault="00B31529" w:rsidP="00EB7EBA">
            <w:pPr>
              <w:pStyle w:val="BodyText2"/>
              <w:rPr>
                <w:sz w:val="22"/>
                <w:lang w:val="it-IT"/>
              </w:rPr>
            </w:pPr>
          </w:p>
        </w:tc>
        <w:tc>
          <w:tcPr>
            <w:tcW w:w="2495" w:type="dxa"/>
            <w:vAlign w:val="center"/>
          </w:tcPr>
          <w:p w:rsidR="00B31529" w:rsidRDefault="00B31529" w:rsidP="00EB7EBA">
            <w:pPr>
              <w:pStyle w:val="BodyText2"/>
              <w:rPr>
                <w:sz w:val="22"/>
              </w:rPr>
            </w:pPr>
            <w:r>
              <w:rPr>
                <w:sz w:val="22"/>
              </w:rPr>
              <w:t xml:space="preserve">Nasopharyngeal Aspirate (NPA) or sputum </w:t>
            </w:r>
          </w:p>
        </w:tc>
      </w:tr>
      <w:tr w:rsidR="00B31529">
        <w:trPr>
          <w:jc w:val="center"/>
        </w:trPr>
        <w:tc>
          <w:tcPr>
            <w:tcW w:w="2896" w:type="dxa"/>
            <w:vAlign w:val="center"/>
          </w:tcPr>
          <w:p w:rsidR="00B31529" w:rsidRDefault="00B31529" w:rsidP="00EB7EBA">
            <w:pPr>
              <w:pStyle w:val="BodyText2"/>
              <w:rPr>
                <w:sz w:val="22"/>
              </w:rPr>
            </w:pPr>
            <w:r>
              <w:rPr>
                <w:sz w:val="22"/>
              </w:rPr>
              <w:t>Arthralgia</w:t>
            </w:r>
          </w:p>
        </w:tc>
        <w:tc>
          <w:tcPr>
            <w:tcW w:w="3131" w:type="dxa"/>
            <w:vAlign w:val="center"/>
          </w:tcPr>
          <w:p w:rsidR="00B31529" w:rsidRPr="00935296" w:rsidRDefault="00B31529" w:rsidP="00EB7EBA">
            <w:pPr>
              <w:pStyle w:val="BodyText2"/>
              <w:rPr>
                <w:sz w:val="22"/>
                <w:lang w:val="fr-FR"/>
              </w:rPr>
            </w:pPr>
            <w:r w:rsidRPr="00935296">
              <w:rPr>
                <w:sz w:val="22"/>
                <w:lang w:val="fr-FR"/>
              </w:rPr>
              <w:t>Rubella virus</w:t>
            </w:r>
            <w:r w:rsidR="00C034B1">
              <w:rPr>
                <w:sz w:val="22"/>
                <w:lang w:val="fr-FR"/>
              </w:rPr>
              <w:t>*</w:t>
            </w:r>
          </w:p>
          <w:p w:rsidR="00B31529" w:rsidRPr="00935296" w:rsidRDefault="00B31529" w:rsidP="00EB7EBA">
            <w:pPr>
              <w:pStyle w:val="BodyText2"/>
              <w:rPr>
                <w:sz w:val="22"/>
                <w:lang w:val="fr-FR"/>
              </w:rPr>
            </w:pPr>
            <w:r w:rsidRPr="00935296">
              <w:rPr>
                <w:sz w:val="22"/>
                <w:lang w:val="fr-FR"/>
              </w:rPr>
              <w:t>Parvovirus B19</w:t>
            </w:r>
            <w:r w:rsidR="00C034B1">
              <w:rPr>
                <w:sz w:val="22"/>
                <w:lang w:val="fr-FR"/>
              </w:rPr>
              <w:t>*</w:t>
            </w:r>
          </w:p>
          <w:p w:rsidR="00B31529" w:rsidRPr="00935296" w:rsidRDefault="00B31529" w:rsidP="00EB7EBA">
            <w:pPr>
              <w:pStyle w:val="BodyText2"/>
              <w:rPr>
                <w:i/>
                <w:iCs/>
                <w:sz w:val="22"/>
                <w:lang w:val="fr-FR"/>
              </w:rPr>
            </w:pPr>
            <w:r w:rsidRPr="00935296">
              <w:rPr>
                <w:i/>
                <w:iCs/>
                <w:sz w:val="22"/>
                <w:lang w:val="fr-FR"/>
              </w:rPr>
              <w:t>Mycoplasma pneumoniae</w:t>
            </w:r>
          </w:p>
          <w:p w:rsidR="00B31529" w:rsidRPr="002008B0" w:rsidRDefault="00B31529" w:rsidP="00EB7EBA">
            <w:pPr>
              <w:pStyle w:val="BodyText2"/>
              <w:rPr>
                <w:sz w:val="22"/>
                <w:lang w:val="it-IT"/>
              </w:rPr>
            </w:pPr>
            <w:r w:rsidRPr="002008B0">
              <w:rPr>
                <w:sz w:val="22"/>
                <w:lang w:val="it-IT"/>
              </w:rPr>
              <w:t>Brucella</w:t>
            </w:r>
            <w:r w:rsidR="00C034B1">
              <w:rPr>
                <w:sz w:val="22"/>
                <w:lang w:val="it-IT"/>
              </w:rPr>
              <w:t>*</w:t>
            </w:r>
          </w:p>
          <w:p w:rsidR="00B31529" w:rsidRPr="002008B0" w:rsidRDefault="00B31529" w:rsidP="00EB7EBA">
            <w:pPr>
              <w:widowControl w:val="0"/>
              <w:autoSpaceDE w:val="0"/>
              <w:autoSpaceDN w:val="0"/>
              <w:adjustRightInd w:val="0"/>
              <w:snapToGrid w:val="0"/>
              <w:rPr>
                <w:rFonts w:cs="Arial"/>
                <w:szCs w:val="22"/>
                <w:lang w:val="it-IT"/>
              </w:rPr>
            </w:pPr>
            <w:r w:rsidRPr="002008B0">
              <w:rPr>
                <w:rFonts w:cs="Arial"/>
                <w:i/>
                <w:color w:val="000000"/>
                <w:szCs w:val="22"/>
                <w:lang w:val="it-IT"/>
              </w:rPr>
              <w:t>Borrelia burgdorferi</w:t>
            </w:r>
            <w:r w:rsidRPr="002008B0">
              <w:rPr>
                <w:rFonts w:cs="Arial"/>
                <w:color w:val="000000"/>
                <w:szCs w:val="22"/>
                <w:lang w:val="it-IT"/>
              </w:rPr>
              <w:t xml:space="preserve"> </w:t>
            </w:r>
            <w:r w:rsidR="00C034B1">
              <w:rPr>
                <w:rFonts w:cs="Arial"/>
                <w:color w:val="000000"/>
                <w:szCs w:val="22"/>
                <w:lang w:val="it-IT"/>
              </w:rPr>
              <w:t>*</w:t>
            </w:r>
            <w:r w:rsidRPr="002008B0">
              <w:rPr>
                <w:rFonts w:cs="Arial"/>
                <w:color w:val="000000"/>
                <w:szCs w:val="22"/>
                <w:lang w:val="it-IT"/>
              </w:rPr>
              <w:t>(Lyme Disease) (if</w:t>
            </w:r>
          </w:p>
          <w:p w:rsidR="00B31529" w:rsidRDefault="00B31529" w:rsidP="00EB7EBA">
            <w:pPr>
              <w:widowControl w:val="0"/>
              <w:autoSpaceDE w:val="0"/>
              <w:autoSpaceDN w:val="0"/>
              <w:adjustRightInd w:val="0"/>
              <w:snapToGrid w:val="0"/>
              <w:rPr>
                <w:rFonts w:cs="Arial"/>
                <w:szCs w:val="22"/>
              </w:rPr>
            </w:pPr>
            <w:r>
              <w:rPr>
                <w:rFonts w:cs="Arial"/>
                <w:color w:val="000000"/>
                <w:szCs w:val="22"/>
              </w:rPr>
              <w:t>clinically suspected)</w:t>
            </w:r>
          </w:p>
        </w:tc>
        <w:tc>
          <w:tcPr>
            <w:tcW w:w="2495" w:type="dxa"/>
            <w:vAlign w:val="center"/>
          </w:tcPr>
          <w:p w:rsidR="00B31529" w:rsidRDefault="00B31529" w:rsidP="00EB7EBA">
            <w:pPr>
              <w:pStyle w:val="BodyText2"/>
              <w:rPr>
                <w:sz w:val="22"/>
              </w:rPr>
            </w:pPr>
            <w:r>
              <w:rPr>
                <w:sz w:val="22"/>
              </w:rPr>
              <w:t>Serum/ Clotted Blood</w:t>
            </w:r>
          </w:p>
        </w:tc>
      </w:tr>
      <w:tr w:rsidR="00B31529">
        <w:trPr>
          <w:cantSplit/>
          <w:trHeight w:val="2025"/>
          <w:jc w:val="center"/>
        </w:trPr>
        <w:tc>
          <w:tcPr>
            <w:tcW w:w="2896" w:type="dxa"/>
            <w:vMerge w:val="restart"/>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lastRenderedPageBreak/>
              <w:t>Exanthem (Skin Rash)</w:t>
            </w:r>
          </w:p>
          <w:p w:rsidR="00B31529" w:rsidRDefault="00B31529" w:rsidP="00EB7EBA">
            <w:pPr>
              <w:pStyle w:val="BodyText2"/>
              <w:rPr>
                <w:sz w:val="22"/>
              </w:rPr>
            </w:pPr>
          </w:p>
        </w:tc>
        <w:tc>
          <w:tcPr>
            <w:tcW w:w="3131" w:type="dxa"/>
            <w:vAlign w:val="center"/>
          </w:tcPr>
          <w:p w:rsidR="00B31529" w:rsidRPr="00935296" w:rsidRDefault="00B31529" w:rsidP="00EB7EBA">
            <w:pPr>
              <w:widowControl w:val="0"/>
              <w:autoSpaceDE w:val="0"/>
              <w:autoSpaceDN w:val="0"/>
              <w:adjustRightInd w:val="0"/>
              <w:snapToGrid w:val="0"/>
              <w:rPr>
                <w:rFonts w:cs="Arial"/>
                <w:szCs w:val="22"/>
                <w:lang w:val="fr-FR"/>
              </w:rPr>
            </w:pPr>
            <w:r w:rsidRPr="00935296">
              <w:rPr>
                <w:rFonts w:cs="Arial"/>
                <w:color w:val="000000"/>
                <w:szCs w:val="22"/>
                <w:lang w:val="fr-FR"/>
              </w:rPr>
              <w:t>Measles virus</w:t>
            </w:r>
            <w:r w:rsidR="00C034B1">
              <w:rPr>
                <w:rFonts w:cs="Arial"/>
                <w:color w:val="000000"/>
                <w:szCs w:val="22"/>
                <w:lang w:val="fr-FR"/>
              </w:rPr>
              <w:t>*</w:t>
            </w:r>
          </w:p>
          <w:p w:rsidR="00B31529" w:rsidRPr="00935296" w:rsidRDefault="00B31529" w:rsidP="00EB7EBA">
            <w:pPr>
              <w:widowControl w:val="0"/>
              <w:autoSpaceDE w:val="0"/>
              <w:autoSpaceDN w:val="0"/>
              <w:adjustRightInd w:val="0"/>
              <w:snapToGrid w:val="0"/>
              <w:rPr>
                <w:rFonts w:cs="Arial"/>
                <w:szCs w:val="22"/>
                <w:lang w:val="fr-FR"/>
              </w:rPr>
            </w:pPr>
            <w:r w:rsidRPr="00935296">
              <w:rPr>
                <w:rFonts w:cs="Arial"/>
                <w:color w:val="000000"/>
                <w:szCs w:val="22"/>
                <w:lang w:val="fr-FR"/>
              </w:rPr>
              <w:t>Rubella virus</w:t>
            </w:r>
            <w:r w:rsidR="00C034B1">
              <w:rPr>
                <w:rFonts w:cs="Arial"/>
                <w:color w:val="000000"/>
                <w:szCs w:val="22"/>
                <w:lang w:val="fr-FR"/>
              </w:rPr>
              <w:t>*</w:t>
            </w:r>
          </w:p>
          <w:p w:rsidR="00B31529" w:rsidRPr="00935296" w:rsidRDefault="00B31529" w:rsidP="00EB7EBA">
            <w:pPr>
              <w:widowControl w:val="0"/>
              <w:autoSpaceDE w:val="0"/>
              <w:autoSpaceDN w:val="0"/>
              <w:adjustRightInd w:val="0"/>
              <w:snapToGrid w:val="0"/>
              <w:rPr>
                <w:rFonts w:cs="Arial"/>
                <w:color w:val="000000"/>
                <w:szCs w:val="22"/>
                <w:lang w:val="fr-FR"/>
              </w:rPr>
            </w:pPr>
            <w:r w:rsidRPr="00935296">
              <w:rPr>
                <w:rFonts w:cs="Arial"/>
                <w:color w:val="000000"/>
                <w:szCs w:val="22"/>
                <w:lang w:val="fr-FR"/>
              </w:rPr>
              <w:t>Parovirus B19</w:t>
            </w:r>
            <w:r w:rsidR="00C034B1">
              <w:rPr>
                <w:rFonts w:cs="Arial"/>
                <w:color w:val="000000"/>
                <w:szCs w:val="22"/>
                <w:lang w:val="fr-FR"/>
              </w:rPr>
              <w:t>*</w:t>
            </w:r>
          </w:p>
          <w:p w:rsidR="00B31529" w:rsidRPr="00935296" w:rsidRDefault="00B31529" w:rsidP="00EB7EBA">
            <w:pPr>
              <w:autoSpaceDE w:val="0"/>
              <w:autoSpaceDN w:val="0"/>
              <w:adjustRightInd w:val="0"/>
              <w:rPr>
                <w:rFonts w:eastAsia="SimSun" w:cs="Arial"/>
                <w:szCs w:val="22"/>
                <w:lang w:val="fr-FR"/>
              </w:rPr>
            </w:pPr>
            <w:r w:rsidRPr="00935296">
              <w:rPr>
                <w:rFonts w:eastAsia="SimSun" w:cs="Arial"/>
                <w:szCs w:val="22"/>
                <w:lang w:val="fr-FR"/>
              </w:rPr>
              <w:t>Antistreptolysin Titre (ASO)</w:t>
            </w:r>
          </w:p>
          <w:p w:rsidR="00B31529" w:rsidRDefault="00B31529" w:rsidP="00EB7EBA">
            <w:pPr>
              <w:widowControl w:val="0"/>
              <w:autoSpaceDE w:val="0"/>
              <w:autoSpaceDN w:val="0"/>
              <w:adjustRightInd w:val="0"/>
              <w:snapToGrid w:val="0"/>
              <w:rPr>
                <w:rFonts w:cs="Arial"/>
                <w:szCs w:val="22"/>
              </w:rPr>
            </w:pPr>
            <w:r>
              <w:rPr>
                <w:rFonts w:cs="Arial"/>
                <w:i/>
                <w:color w:val="000000"/>
                <w:szCs w:val="22"/>
              </w:rPr>
              <w:t>Borrelia burgdorferi</w:t>
            </w:r>
            <w:r>
              <w:rPr>
                <w:rFonts w:cs="Arial"/>
                <w:color w:val="000000"/>
                <w:szCs w:val="22"/>
              </w:rPr>
              <w:t xml:space="preserve"> </w:t>
            </w:r>
            <w:r w:rsidR="00C034B1">
              <w:rPr>
                <w:rFonts w:cs="Arial"/>
                <w:color w:val="000000"/>
                <w:szCs w:val="22"/>
              </w:rPr>
              <w:t>*</w:t>
            </w:r>
            <w:r>
              <w:rPr>
                <w:rFonts w:cs="Arial"/>
                <w:color w:val="000000"/>
                <w:szCs w:val="22"/>
              </w:rPr>
              <w:t>(Lyme Disease) (if</w:t>
            </w:r>
          </w:p>
          <w:p w:rsidR="00B31529" w:rsidRDefault="00B31529" w:rsidP="00EB7EBA">
            <w:pPr>
              <w:widowControl w:val="0"/>
              <w:autoSpaceDE w:val="0"/>
              <w:autoSpaceDN w:val="0"/>
              <w:adjustRightInd w:val="0"/>
              <w:snapToGrid w:val="0"/>
              <w:rPr>
                <w:rFonts w:cs="Arial"/>
                <w:szCs w:val="22"/>
              </w:rPr>
            </w:pPr>
            <w:r>
              <w:rPr>
                <w:rFonts w:cs="Arial"/>
                <w:color w:val="000000"/>
                <w:szCs w:val="22"/>
              </w:rPr>
              <w:t>clinically suspected)</w:t>
            </w:r>
          </w:p>
          <w:p w:rsidR="00B31529" w:rsidRDefault="00B31529" w:rsidP="00EB7EBA">
            <w:pPr>
              <w:widowControl w:val="0"/>
              <w:autoSpaceDE w:val="0"/>
              <w:autoSpaceDN w:val="0"/>
              <w:adjustRightInd w:val="0"/>
              <w:snapToGrid w:val="0"/>
              <w:rPr>
                <w:rFonts w:cs="Arial"/>
                <w:szCs w:val="22"/>
              </w:rPr>
            </w:pPr>
            <w:r>
              <w:rPr>
                <w:rFonts w:cs="Arial"/>
                <w:color w:val="000000"/>
                <w:szCs w:val="22"/>
              </w:rPr>
              <w:t>HIV(if risk factors)</w:t>
            </w:r>
          </w:p>
          <w:p w:rsidR="00B31529" w:rsidRDefault="00B31529" w:rsidP="00EB7EBA">
            <w:pPr>
              <w:widowControl w:val="0"/>
              <w:autoSpaceDE w:val="0"/>
              <w:autoSpaceDN w:val="0"/>
              <w:adjustRightInd w:val="0"/>
              <w:snapToGrid w:val="0"/>
              <w:rPr>
                <w:rFonts w:cs="Arial"/>
                <w:color w:val="000000"/>
                <w:szCs w:val="22"/>
              </w:rPr>
            </w:pPr>
            <w:r>
              <w:rPr>
                <w:rFonts w:cs="Arial"/>
                <w:color w:val="000000"/>
                <w:szCs w:val="22"/>
              </w:rPr>
              <w:t>Hepatitis B (if risk factors)</w:t>
            </w:r>
          </w:p>
          <w:p w:rsidR="00B31529" w:rsidRDefault="00B31529" w:rsidP="00EB7EBA">
            <w:pPr>
              <w:widowControl w:val="0"/>
              <w:autoSpaceDE w:val="0"/>
              <w:autoSpaceDN w:val="0"/>
              <w:adjustRightInd w:val="0"/>
              <w:snapToGrid w:val="0"/>
              <w:rPr>
                <w:rFonts w:cs="Arial"/>
                <w:szCs w:val="22"/>
              </w:rPr>
            </w:pPr>
            <w:r>
              <w:rPr>
                <w:rFonts w:cs="Arial"/>
                <w:color w:val="000000"/>
                <w:szCs w:val="22"/>
              </w:rPr>
              <w:t xml:space="preserve">Dengue </w:t>
            </w:r>
            <w:r w:rsidR="00C034B1">
              <w:rPr>
                <w:rFonts w:cs="Arial"/>
                <w:color w:val="000000"/>
                <w:szCs w:val="22"/>
              </w:rPr>
              <w:t>*</w:t>
            </w:r>
            <w:r>
              <w:rPr>
                <w:rFonts w:cs="Arial"/>
                <w:color w:val="000000"/>
                <w:szCs w:val="22"/>
              </w:rPr>
              <w:t>(if risk factors)</w:t>
            </w:r>
          </w:p>
        </w:tc>
        <w:tc>
          <w:tcPr>
            <w:tcW w:w="2495" w:type="dxa"/>
            <w:vAlign w:val="center"/>
          </w:tcPr>
          <w:p w:rsidR="00B31529" w:rsidRDefault="00B31529" w:rsidP="00EB7EBA">
            <w:pPr>
              <w:pStyle w:val="BodyText2"/>
              <w:rPr>
                <w:sz w:val="22"/>
              </w:rPr>
            </w:pPr>
            <w:r>
              <w:rPr>
                <w:sz w:val="22"/>
              </w:rPr>
              <w:t>Serum/ Clotted Blood</w:t>
            </w:r>
          </w:p>
          <w:p w:rsidR="00B31529" w:rsidRDefault="00B31529" w:rsidP="00EB7EBA">
            <w:pPr>
              <w:pStyle w:val="BodyText2"/>
              <w:rPr>
                <w:sz w:val="22"/>
              </w:rPr>
            </w:pPr>
          </w:p>
          <w:p w:rsidR="00B31529" w:rsidRDefault="00B31529" w:rsidP="00EB7EBA">
            <w:pPr>
              <w:pStyle w:val="BodyText2"/>
              <w:rPr>
                <w:sz w:val="22"/>
              </w:rPr>
            </w:pPr>
          </w:p>
          <w:p w:rsidR="00B31529" w:rsidRDefault="00B31529" w:rsidP="00EB7EBA">
            <w:pPr>
              <w:pStyle w:val="BodyText2"/>
              <w:rPr>
                <w:sz w:val="22"/>
              </w:rPr>
            </w:pPr>
          </w:p>
          <w:p w:rsidR="00B31529" w:rsidRDefault="00B31529" w:rsidP="00EB7EBA">
            <w:pPr>
              <w:pStyle w:val="BodyText2"/>
              <w:rPr>
                <w:sz w:val="22"/>
              </w:rPr>
            </w:pPr>
          </w:p>
          <w:p w:rsidR="00B31529" w:rsidRDefault="00B31529" w:rsidP="00EB7EBA">
            <w:pPr>
              <w:pStyle w:val="BodyText2"/>
              <w:rPr>
                <w:sz w:val="22"/>
              </w:rPr>
            </w:pPr>
            <w:r>
              <w:rPr>
                <w:sz w:val="22"/>
              </w:rPr>
              <w:t>Saliva Oral Fluid for Measles only</w:t>
            </w:r>
          </w:p>
        </w:tc>
      </w:tr>
      <w:tr w:rsidR="00B31529">
        <w:trPr>
          <w:cantSplit/>
          <w:trHeight w:val="497"/>
          <w:jc w:val="center"/>
        </w:trPr>
        <w:tc>
          <w:tcPr>
            <w:tcW w:w="2896" w:type="dxa"/>
            <w:vMerge/>
            <w:vAlign w:val="center"/>
          </w:tcPr>
          <w:p w:rsidR="00B31529" w:rsidRDefault="00B31529" w:rsidP="00EB7EBA">
            <w:pPr>
              <w:widowControl w:val="0"/>
              <w:autoSpaceDE w:val="0"/>
              <w:autoSpaceDN w:val="0"/>
              <w:adjustRightInd w:val="0"/>
              <w:snapToGrid w:val="0"/>
              <w:rPr>
                <w:rFonts w:cs="Arial"/>
                <w:color w:val="000000"/>
                <w:szCs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Herpes Simplex Virus</w:t>
            </w:r>
            <w:r w:rsidR="00C034B1">
              <w:rPr>
                <w:rFonts w:cs="Arial"/>
                <w:color w:val="000000"/>
                <w:szCs w:val="22"/>
              </w:rPr>
              <w:t>*</w:t>
            </w:r>
            <w:r>
              <w:rPr>
                <w:rFonts w:cs="Arial"/>
                <w:color w:val="000000"/>
                <w:szCs w:val="22"/>
              </w:rPr>
              <w:t xml:space="preserve"> (HSV)</w:t>
            </w:r>
          </w:p>
          <w:p w:rsidR="00B31529" w:rsidRDefault="00B31529" w:rsidP="00EB7EBA">
            <w:pPr>
              <w:widowControl w:val="0"/>
              <w:autoSpaceDE w:val="0"/>
              <w:autoSpaceDN w:val="0"/>
              <w:adjustRightInd w:val="0"/>
              <w:snapToGrid w:val="0"/>
              <w:rPr>
                <w:rFonts w:cs="Arial"/>
                <w:szCs w:val="22"/>
              </w:rPr>
            </w:pPr>
            <w:r>
              <w:rPr>
                <w:rFonts w:cs="Arial"/>
                <w:color w:val="000000"/>
                <w:szCs w:val="22"/>
              </w:rPr>
              <w:t>Varicella Zoster Virus (VZV)</w:t>
            </w:r>
          </w:p>
        </w:tc>
        <w:tc>
          <w:tcPr>
            <w:tcW w:w="2495"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Vesicle Fluid/ Scrapings</w:t>
            </w:r>
            <w:r>
              <w:rPr>
                <w:rFonts w:cs="Arial"/>
                <w:szCs w:val="22"/>
              </w:rPr>
              <w:t xml:space="preserve"> </w:t>
            </w:r>
            <w:r>
              <w:rPr>
                <w:rFonts w:cs="Arial"/>
                <w:color w:val="000000"/>
                <w:szCs w:val="22"/>
              </w:rPr>
              <w:t>on Slide</w:t>
            </w:r>
          </w:p>
          <w:p w:rsidR="00B31529" w:rsidRDefault="00B31529" w:rsidP="00EB7EBA">
            <w:pPr>
              <w:pStyle w:val="BodyText2"/>
              <w:rPr>
                <w:sz w:val="22"/>
              </w:rPr>
            </w:pPr>
          </w:p>
        </w:tc>
      </w:tr>
      <w:tr w:rsidR="00B31529">
        <w:trPr>
          <w:cantSplit/>
          <w:trHeight w:val="566"/>
          <w:jc w:val="center"/>
        </w:trPr>
        <w:tc>
          <w:tcPr>
            <w:tcW w:w="2896" w:type="dxa"/>
            <w:vMerge/>
            <w:vAlign w:val="center"/>
          </w:tcPr>
          <w:p w:rsidR="00B31529" w:rsidRDefault="00B31529" w:rsidP="00EB7EBA">
            <w:pPr>
              <w:widowControl w:val="0"/>
              <w:autoSpaceDE w:val="0"/>
              <w:autoSpaceDN w:val="0"/>
              <w:adjustRightInd w:val="0"/>
              <w:snapToGrid w:val="0"/>
              <w:rPr>
                <w:rFonts w:cs="Arial"/>
                <w:color w:val="000000"/>
                <w:szCs w:val="22"/>
              </w:rPr>
            </w:pPr>
          </w:p>
        </w:tc>
        <w:tc>
          <w:tcPr>
            <w:tcW w:w="3131" w:type="dxa"/>
            <w:vAlign w:val="center"/>
          </w:tcPr>
          <w:p w:rsidR="00B31529" w:rsidRDefault="00B31529" w:rsidP="00EB7EBA">
            <w:pPr>
              <w:pStyle w:val="BodyText2"/>
              <w:rPr>
                <w:sz w:val="22"/>
              </w:rPr>
            </w:pPr>
            <w:r>
              <w:rPr>
                <w:sz w:val="22"/>
              </w:rPr>
              <w:t>Enterovirus</w:t>
            </w:r>
            <w:r w:rsidR="00C034B1">
              <w:rPr>
                <w:sz w:val="22"/>
              </w:rPr>
              <w:t>*</w:t>
            </w:r>
          </w:p>
        </w:tc>
        <w:tc>
          <w:tcPr>
            <w:tcW w:w="2495"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Stool/ Viral Throat Swab</w:t>
            </w:r>
          </w:p>
        </w:tc>
      </w:tr>
      <w:tr w:rsidR="00B31529">
        <w:trPr>
          <w:cantSplit/>
          <w:trHeight w:val="276"/>
          <w:jc w:val="center"/>
        </w:trPr>
        <w:tc>
          <w:tcPr>
            <w:tcW w:w="2896" w:type="dxa"/>
            <w:vMerge w:val="restart"/>
            <w:vAlign w:val="center"/>
          </w:tcPr>
          <w:p w:rsidR="00B31529" w:rsidRDefault="00B31529" w:rsidP="00EB7EBA">
            <w:pPr>
              <w:pStyle w:val="BodyText2"/>
              <w:rPr>
                <w:sz w:val="22"/>
              </w:rPr>
            </w:pPr>
            <w:r>
              <w:rPr>
                <w:sz w:val="22"/>
              </w:rPr>
              <w:t>Central Nervous System</w:t>
            </w:r>
          </w:p>
        </w:tc>
        <w:tc>
          <w:tcPr>
            <w:tcW w:w="3131" w:type="dxa"/>
            <w:vAlign w:val="center"/>
          </w:tcPr>
          <w:p w:rsidR="00B31529" w:rsidRDefault="00B31529" w:rsidP="00EB7EBA">
            <w:pPr>
              <w:pStyle w:val="BodyText2"/>
              <w:rPr>
                <w:sz w:val="22"/>
              </w:rPr>
            </w:pPr>
            <w:r>
              <w:rPr>
                <w:sz w:val="22"/>
              </w:rPr>
              <w:t>Mumps virus</w:t>
            </w:r>
            <w:r w:rsidR="00C034B1">
              <w:rPr>
                <w:sz w:val="22"/>
              </w:rPr>
              <w:t>*</w:t>
            </w:r>
          </w:p>
        </w:tc>
        <w:tc>
          <w:tcPr>
            <w:tcW w:w="2495" w:type="dxa"/>
            <w:vAlign w:val="center"/>
          </w:tcPr>
          <w:p w:rsidR="00B31529" w:rsidRDefault="00B31529" w:rsidP="00EB7EBA">
            <w:pPr>
              <w:pStyle w:val="BodyText2"/>
              <w:rPr>
                <w:sz w:val="22"/>
              </w:rPr>
            </w:pPr>
            <w:r>
              <w:rPr>
                <w:sz w:val="22"/>
              </w:rPr>
              <w:t>Serum/ Clotted Blood</w:t>
            </w:r>
          </w:p>
          <w:p w:rsidR="00B31529" w:rsidRDefault="00B31529" w:rsidP="00EB7EBA">
            <w:pPr>
              <w:pStyle w:val="BodyText2"/>
              <w:rPr>
                <w:sz w:val="22"/>
              </w:rPr>
            </w:pPr>
          </w:p>
        </w:tc>
      </w:tr>
      <w:tr w:rsidR="00B31529">
        <w:trPr>
          <w:cantSplit/>
          <w:trHeight w:val="315"/>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Default="00B31529" w:rsidP="00EB7EBA">
            <w:pPr>
              <w:pStyle w:val="BodyText2"/>
              <w:rPr>
                <w:sz w:val="22"/>
              </w:rPr>
            </w:pPr>
            <w:r>
              <w:rPr>
                <w:sz w:val="22"/>
              </w:rPr>
              <w:t>Measles virus</w:t>
            </w:r>
            <w:r w:rsidR="00C034B1">
              <w:rPr>
                <w:sz w:val="22"/>
              </w:rPr>
              <w:t>*</w:t>
            </w:r>
          </w:p>
          <w:p w:rsidR="00B31529" w:rsidRDefault="00B31529" w:rsidP="00EB7EBA">
            <w:pPr>
              <w:pStyle w:val="BodyText2"/>
              <w:rPr>
                <w:sz w:val="22"/>
              </w:rPr>
            </w:pPr>
          </w:p>
        </w:tc>
        <w:tc>
          <w:tcPr>
            <w:tcW w:w="2495" w:type="dxa"/>
            <w:vAlign w:val="center"/>
          </w:tcPr>
          <w:p w:rsidR="00B31529" w:rsidRDefault="00B31529" w:rsidP="00EB7EBA">
            <w:pPr>
              <w:pStyle w:val="BodyText2"/>
              <w:rPr>
                <w:sz w:val="22"/>
              </w:rPr>
            </w:pPr>
            <w:r>
              <w:rPr>
                <w:sz w:val="22"/>
              </w:rPr>
              <w:t>Serum/ Clotted Blood</w:t>
            </w:r>
          </w:p>
          <w:p w:rsidR="00B31529" w:rsidRDefault="00B31529" w:rsidP="00EB7EBA">
            <w:pPr>
              <w:pStyle w:val="BodyText2"/>
              <w:rPr>
                <w:sz w:val="22"/>
              </w:rPr>
            </w:pPr>
            <w:r>
              <w:rPr>
                <w:sz w:val="22"/>
              </w:rPr>
              <w:t>Nasopharyngeal Aspirate</w:t>
            </w:r>
          </w:p>
          <w:p w:rsidR="00B31529" w:rsidRDefault="00B31529" w:rsidP="00EB7EBA">
            <w:pPr>
              <w:pStyle w:val="BodyText2"/>
              <w:rPr>
                <w:sz w:val="22"/>
              </w:rPr>
            </w:pPr>
            <w:r>
              <w:rPr>
                <w:sz w:val="22"/>
              </w:rPr>
              <w:t>CSG</w:t>
            </w:r>
          </w:p>
        </w:tc>
      </w:tr>
      <w:tr w:rsidR="00B31529">
        <w:trPr>
          <w:cantSplit/>
          <w:trHeight w:val="158"/>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Default="00B31529" w:rsidP="00EB7EBA">
            <w:pPr>
              <w:pStyle w:val="BodyText2"/>
              <w:rPr>
                <w:sz w:val="22"/>
              </w:rPr>
            </w:pPr>
            <w:r>
              <w:rPr>
                <w:sz w:val="22"/>
              </w:rPr>
              <w:t>Herpes Simplex virus</w:t>
            </w:r>
            <w:r w:rsidR="00C034B1">
              <w:rPr>
                <w:sz w:val="22"/>
              </w:rPr>
              <w:t>*</w:t>
            </w:r>
            <w:r>
              <w:rPr>
                <w:sz w:val="22"/>
              </w:rPr>
              <w:t xml:space="preserve"> (HSV)</w:t>
            </w:r>
          </w:p>
          <w:p w:rsidR="00B31529" w:rsidRDefault="00B31529" w:rsidP="00EB7EBA">
            <w:pPr>
              <w:pStyle w:val="BodyText2"/>
              <w:rPr>
                <w:sz w:val="22"/>
              </w:rPr>
            </w:pPr>
            <w:r>
              <w:rPr>
                <w:sz w:val="22"/>
              </w:rPr>
              <w:t>Varicella Zoster virus</w:t>
            </w:r>
            <w:r w:rsidR="00C034B1">
              <w:rPr>
                <w:sz w:val="22"/>
              </w:rPr>
              <w:t>*</w:t>
            </w:r>
            <w:r>
              <w:rPr>
                <w:sz w:val="22"/>
              </w:rPr>
              <w:t xml:space="preserve"> (VZV)</w:t>
            </w:r>
          </w:p>
        </w:tc>
        <w:tc>
          <w:tcPr>
            <w:tcW w:w="2495" w:type="dxa"/>
            <w:vAlign w:val="center"/>
          </w:tcPr>
          <w:p w:rsidR="00B31529" w:rsidRDefault="00B31529" w:rsidP="00EB7EBA">
            <w:pPr>
              <w:pStyle w:val="BodyText2"/>
              <w:rPr>
                <w:sz w:val="22"/>
              </w:rPr>
            </w:pPr>
            <w:r>
              <w:rPr>
                <w:sz w:val="22"/>
              </w:rPr>
              <w:t>Serum/ Clotted Blood or CSF</w:t>
            </w:r>
          </w:p>
          <w:p w:rsidR="00B31529" w:rsidRDefault="00B31529" w:rsidP="00EB7EBA">
            <w:pPr>
              <w:pStyle w:val="BodyText2"/>
              <w:rPr>
                <w:sz w:val="22"/>
              </w:rPr>
            </w:pPr>
          </w:p>
        </w:tc>
      </w:tr>
      <w:tr w:rsidR="00B31529">
        <w:trPr>
          <w:cantSplit/>
          <w:trHeight w:val="128"/>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Enterovirus</w:t>
            </w:r>
            <w:r w:rsidR="00C034B1">
              <w:rPr>
                <w:rFonts w:cs="Arial"/>
                <w:color w:val="000000"/>
                <w:szCs w:val="22"/>
              </w:rPr>
              <w:t>*</w:t>
            </w:r>
          </w:p>
        </w:tc>
        <w:tc>
          <w:tcPr>
            <w:tcW w:w="2495" w:type="dxa"/>
            <w:vAlign w:val="center"/>
          </w:tcPr>
          <w:p w:rsidR="00C034B1" w:rsidRDefault="00C034B1" w:rsidP="00EB7EBA">
            <w:pPr>
              <w:widowControl w:val="0"/>
              <w:autoSpaceDE w:val="0"/>
              <w:autoSpaceDN w:val="0"/>
              <w:adjustRightInd w:val="0"/>
              <w:snapToGrid w:val="0"/>
              <w:rPr>
                <w:rFonts w:cs="Arial"/>
                <w:color w:val="000000"/>
                <w:szCs w:val="22"/>
              </w:rPr>
            </w:pPr>
          </w:p>
          <w:p w:rsidR="00B31529" w:rsidRDefault="00B31529" w:rsidP="00EB7EBA">
            <w:pPr>
              <w:widowControl w:val="0"/>
              <w:autoSpaceDE w:val="0"/>
              <w:autoSpaceDN w:val="0"/>
              <w:adjustRightInd w:val="0"/>
              <w:snapToGrid w:val="0"/>
              <w:rPr>
                <w:rFonts w:cs="Arial"/>
                <w:szCs w:val="22"/>
              </w:rPr>
            </w:pPr>
            <w:r>
              <w:rPr>
                <w:rFonts w:cs="Arial"/>
                <w:color w:val="000000"/>
                <w:szCs w:val="22"/>
              </w:rPr>
              <w:t>CSF/ Stool/ Viral Throat</w:t>
            </w:r>
          </w:p>
          <w:p w:rsidR="00B31529" w:rsidRDefault="00B31529" w:rsidP="00EB7EBA">
            <w:pPr>
              <w:widowControl w:val="0"/>
              <w:autoSpaceDE w:val="0"/>
              <w:autoSpaceDN w:val="0"/>
              <w:adjustRightInd w:val="0"/>
              <w:snapToGrid w:val="0"/>
              <w:rPr>
                <w:rFonts w:cs="Arial"/>
                <w:szCs w:val="22"/>
              </w:rPr>
            </w:pPr>
            <w:r>
              <w:rPr>
                <w:rFonts w:cs="Arial"/>
                <w:color w:val="000000"/>
                <w:szCs w:val="22"/>
              </w:rPr>
              <w:t>Swab/ Pleural Fluid</w:t>
            </w:r>
          </w:p>
          <w:p w:rsidR="00B31529" w:rsidRDefault="00B31529" w:rsidP="00EB7EBA">
            <w:pPr>
              <w:pStyle w:val="BodyText2"/>
              <w:rPr>
                <w:sz w:val="22"/>
              </w:rPr>
            </w:pPr>
          </w:p>
        </w:tc>
      </w:tr>
      <w:tr w:rsidR="00B31529">
        <w:trPr>
          <w:cantSplit/>
          <w:trHeight w:val="127"/>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Dengue</w:t>
            </w:r>
            <w:r w:rsidR="00C034B1">
              <w:rPr>
                <w:rFonts w:cs="Arial"/>
                <w:color w:val="000000"/>
                <w:szCs w:val="22"/>
              </w:rPr>
              <w:t>*</w:t>
            </w:r>
            <w:r>
              <w:rPr>
                <w:rFonts w:cs="Arial"/>
                <w:color w:val="000000"/>
                <w:szCs w:val="22"/>
              </w:rPr>
              <w:t xml:space="preserve"> (if risk factors)</w:t>
            </w:r>
          </w:p>
          <w:p w:rsidR="00B31529" w:rsidRDefault="00B31529" w:rsidP="00EB7EBA">
            <w:pPr>
              <w:widowControl w:val="0"/>
              <w:autoSpaceDE w:val="0"/>
              <w:autoSpaceDN w:val="0"/>
              <w:adjustRightInd w:val="0"/>
              <w:snapToGrid w:val="0"/>
              <w:rPr>
                <w:rFonts w:cs="Arial"/>
                <w:szCs w:val="22"/>
              </w:rPr>
            </w:pPr>
            <w:r>
              <w:rPr>
                <w:rFonts w:cs="Arial"/>
                <w:color w:val="000000"/>
                <w:szCs w:val="22"/>
              </w:rPr>
              <w:t>West Nile Virus</w:t>
            </w:r>
            <w:r w:rsidR="00C034B1">
              <w:rPr>
                <w:rFonts w:cs="Arial"/>
                <w:color w:val="000000"/>
                <w:szCs w:val="22"/>
              </w:rPr>
              <w:t>*</w:t>
            </w:r>
            <w:r>
              <w:rPr>
                <w:rFonts w:cs="Arial"/>
                <w:color w:val="000000"/>
                <w:szCs w:val="22"/>
              </w:rPr>
              <w:t xml:space="preserve"> (if risk factors)</w:t>
            </w:r>
          </w:p>
        </w:tc>
        <w:tc>
          <w:tcPr>
            <w:tcW w:w="2495" w:type="dxa"/>
            <w:vAlign w:val="center"/>
          </w:tcPr>
          <w:p w:rsidR="00B31529" w:rsidRDefault="00B31529" w:rsidP="00EB7EBA">
            <w:pPr>
              <w:pStyle w:val="BodyText2"/>
              <w:rPr>
                <w:sz w:val="22"/>
              </w:rPr>
            </w:pPr>
            <w:r>
              <w:rPr>
                <w:sz w:val="22"/>
              </w:rPr>
              <w:t>Serum/ Clotted Blood</w:t>
            </w:r>
          </w:p>
          <w:p w:rsidR="00B31529" w:rsidRDefault="00B31529" w:rsidP="00EB7EBA">
            <w:pPr>
              <w:pStyle w:val="BodyText2"/>
              <w:rPr>
                <w:sz w:val="22"/>
              </w:rPr>
            </w:pPr>
          </w:p>
        </w:tc>
      </w:tr>
      <w:tr w:rsidR="00B31529">
        <w:trPr>
          <w:jc w:val="center"/>
        </w:trPr>
        <w:tc>
          <w:tcPr>
            <w:tcW w:w="2896" w:type="dxa"/>
            <w:vAlign w:val="center"/>
          </w:tcPr>
          <w:p w:rsidR="00B31529" w:rsidRDefault="00B31529" w:rsidP="00EB7EBA">
            <w:pPr>
              <w:pStyle w:val="BodyText2"/>
              <w:rPr>
                <w:sz w:val="22"/>
              </w:rPr>
            </w:pPr>
            <w:r>
              <w:rPr>
                <w:sz w:val="22"/>
              </w:rPr>
              <w:t>Hepatitis</w:t>
            </w: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Hepatitis A, B, C, D &amp; E Viruses</w:t>
            </w:r>
          </w:p>
          <w:p w:rsidR="00B31529" w:rsidRDefault="00B31529" w:rsidP="00EB7EBA">
            <w:pPr>
              <w:widowControl w:val="0"/>
              <w:autoSpaceDE w:val="0"/>
              <w:autoSpaceDN w:val="0"/>
              <w:adjustRightInd w:val="0"/>
              <w:snapToGrid w:val="0"/>
              <w:rPr>
                <w:rFonts w:cs="Arial"/>
                <w:szCs w:val="22"/>
              </w:rPr>
            </w:pPr>
            <w:r>
              <w:rPr>
                <w:rFonts w:cs="Arial"/>
                <w:color w:val="000000"/>
                <w:szCs w:val="22"/>
              </w:rPr>
              <w:t xml:space="preserve">Cytomegalovirus </w:t>
            </w:r>
            <w:r w:rsidR="00C034B1">
              <w:rPr>
                <w:rFonts w:cs="Arial"/>
                <w:color w:val="000000"/>
                <w:szCs w:val="22"/>
              </w:rPr>
              <w:t>*</w:t>
            </w:r>
            <w:r>
              <w:rPr>
                <w:rFonts w:cs="Arial"/>
                <w:color w:val="000000"/>
                <w:szCs w:val="22"/>
              </w:rPr>
              <w:t>(CMV)</w:t>
            </w:r>
          </w:p>
          <w:p w:rsidR="00B31529" w:rsidRDefault="00B31529" w:rsidP="00EB7EBA">
            <w:pPr>
              <w:widowControl w:val="0"/>
              <w:autoSpaceDE w:val="0"/>
              <w:autoSpaceDN w:val="0"/>
              <w:adjustRightInd w:val="0"/>
              <w:snapToGrid w:val="0"/>
              <w:rPr>
                <w:rFonts w:cs="Arial"/>
                <w:szCs w:val="22"/>
              </w:rPr>
            </w:pPr>
            <w:r>
              <w:rPr>
                <w:rFonts w:cs="Arial"/>
                <w:color w:val="000000"/>
                <w:szCs w:val="22"/>
              </w:rPr>
              <w:t>Epstein-Barr Virus</w:t>
            </w:r>
            <w:r w:rsidR="00C034B1">
              <w:rPr>
                <w:rFonts w:cs="Arial"/>
                <w:color w:val="000000"/>
                <w:szCs w:val="22"/>
              </w:rPr>
              <w:t>*</w:t>
            </w:r>
          </w:p>
          <w:p w:rsidR="00B31529" w:rsidRDefault="00B31529" w:rsidP="00EB7EBA">
            <w:pPr>
              <w:autoSpaceDE w:val="0"/>
              <w:autoSpaceDN w:val="0"/>
              <w:adjustRightInd w:val="0"/>
              <w:rPr>
                <w:rFonts w:cs="Arial"/>
                <w:iCs/>
                <w:szCs w:val="22"/>
              </w:rPr>
            </w:pP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r w:rsidR="00B31529">
        <w:trPr>
          <w:cantSplit/>
          <w:trHeight w:val="416"/>
          <w:jc w:val="center"/>
        </w:trPr>
        <w:tc>
          <w:tcPr>
            <w:tcW w:w="2896" w:type="dxa"/>
            <w:vMerge w:val="restart"/>
            <w:vAlign w:val="center"/>
          </w:tcPr>
          <w:p w:rsidR="00B31529" w:rsidRDefault="00B31529" w:rsidP="00EB7EBA">
            <w:pPr>
              <w:autoSpaceDE w:val="0"/>
              <w:autoSpaceDN w:val="0"/>
              <w:adjustRightInd w:val="0"/>
              <w:rPr>
                <w:rFonts w:cs="Arial"/>
                <w:szCs w:val="22"/>
              </w:rPr>
            </w:pPr>
            <w:r>
              <w:rPr>
                <w:rFonts w:cs="Arial"/>
                <w:szCs w:val="22"/>
              </w:rPr>
              <w:t>Genital infection</w:t>
            </w:r>
          </w:p>
          <w:p w:rsidR="00B31529" w:rsidRDefault="00B31529" w:rsidP="00EB7EBA">
            <w:pPr>
              <w:pStyle w:val="BodyText2"/>
              <w:rPr>
                <w:sz w:val="22"/>
              </w:rPr>
            </w:pPr>
          </w:p>
        </w:tc>
        <w:tc>
          <w:tcPr>
            <w:tcW w:w="3131" w:type="dxa"/>
            <w:vAlign w:val="center"/>
          </w:tcPr>
          <w:p w:rsidR="00B31529" w:rsidRDefault="00B31529" w:rsidP="00EB7EBA">
            <w:pPr>
              <w:pStyle w:val="BodyText3"/>
              <w:jc w:val="left"/>
              <w:rPr>
                <w:rFonts w:ascii="Arial" w:hAnsi="Arial" w:cs="Arial"/>
                <w:b w:val="0"/>
                <w:sz w:val="22"/>
                <w:szCs w:val="22"/>
              </w:rPr>
            </w:pPr>
            <w:r>
              <w:rPr>
                <w:rFonts w:ascii="Arial" w:hAnsi="Arial" w:cs="Arial"/>
                <w:b w:val="0"/>
                <w:sz w:val="22"/>
                <w:szCs w:val="22"/>
              </w:rPr>
              <w:t xml:space="preserve">Herpes Simplex virus </w:t>
            </w:r>
            <w:r w:rsidR="00C034B1">
              <w:rPr>
                <w:rFonts w:ascii="Arial" w:hAnsi="Arial" w:cs="Arial"/>
                <w:b w:val="0"/>
                <w:sz w:val="22"/>
                <w:szCs w:val="22"/>
              </w:rPr>
              <w:t>*</w:t>
            </w:r>
            <w:r>
              <w:rPr>
                <w:rFonts w:ascii="Arial" w:hAnsi="Arial" w:cs="Arial"/>
                <w:b w:val="0"/>
                <w:sz w:val="22"/>
                <w:szCs w:val="22"/>
              </w:rPr>
              <w:t xml:space="preserve">(HSV) </w:t>
            </w:r>
          </w:p>
        </w:tc>
        <w:tc>
          <w:tcPr>
            <w:tcW w:w="2495" w:type="dxa"/>
            <w:vAlign w:val="center"/>
          </w:tcPr>
          <w:p w:rsidR="00B31529" w:rsidRDefault="00B31529" w:rsidP="00EB7EBA">
            <w:pPr>
              <w:pStyle w:val="BodyText3"/>
              <w:jc w:val="left"/>
              <w:rPr>
                <w:rFonts w:ascii="Arial" w:hAnsi="Arial" w:cs="Arial"/>
                <w:b w:val="0"/>
                <w:sz w:val="22"/>
                <w:szCs w:val="22"/>
              </w:rPr>
            </w:pPr>
            <w:r>
              <w:rPr>
                <w:rFonts w:ascii="Arial" w:hAnsi="Arial" w:cs="Arial"/>
                <w:b w:val="0"/>
                <w:sz w:val="22"/>
                <w:szCs w:val="22"/>
              </w:rPr>
              <w:t>Viral swab</w:t>
            </w:r>
          </w:p>
        </w:tc>
      </w:tr>
      <w:tr w:rsidR="00B31529">
        <w:trPr>
          <w:cantSplit/>
          <w:trHeight w:val="330"/>
          <w:jc w:val="center"/>
        </w:trPr>
        <w:tc>
          <w:tcPr>
            <w:tcW w:w="2896" w:type="dxa"/>
            <w:vMerge/>
            <w:vAlign w:val="center"/>
          </w:tcPr>
          <w:p w:rsidR="00B31529" w:rsidRDefault="00B31529" w:rsidP="00EB7EBA">
            <w:pPr>
              <w:autoSpaceDE w:val="0"/>
              <w:autoSpaceDN w:val="0"/>
              <w:adjustRightInd w:val="0"/>
              <w:rPr>
                <w:rFonts w:cs="Arial"/>
                <w:szCs w:val="22"/>
              </w:rPr>
            </w:pPr>
          </w:p>
        </w:tc>
        <w:tc>
          <w:tcPr>
            <w:tcW w:w="3131" w:type="dxa"/>
            <w:vAlign w:val="center"/>
          </w:tcPr>
          <w:p w:rsidR="00B31529" w:rsidRDefault="00B31529" w:rsidP="00EB7EBA">
            <w:pPr>
              <w:pStyle w:val="BodyText3"/>
              <w:jc w:val="left"/>
              <w:rPr>
                <w:rFonts w:ascii="Arial" w:hAnsi="Arial" w:cs="Arial"/>
                <w:b w:val="0"/>
                <w:sz w:val="22"/>
                <w:szCs w:val="22"/>
              </w:rPr>
            </w:pPr>
            <w:r>
              <w:rPr>
                <w:rFonts w:ascii="Arial" w:hAnsi="Arial" w:cs="Arial"/>
                <w:b w:val="0"/>
                <w:i/>
                <w:iCs/>
                <w:sz w:val="22"/>
                <w:szCs w:val="22"/>
              </w:rPr>
              <w:t>Chlamydia trachomatis</w:t>
            </w:r>
            <w:r w:rsidR="00C034B1">
              <w:rPr>
                <w:rFonts w:ascii="Arial" w:hAnsi="Arial" w:cs="Arial"/>
                <w:b w:val="0"/>
                <w:i/>
                <w:iCs/>
                <w:sz w:val="22"/>
                <w:szCs w:val="22"/>
              </w:rPr>
              <w:t>*</w:t>
            </w:r>
          </w:p>
        </w:tc>
        <w:tc>
          <w:tcPr>
            <w:tcW w:w="2495" w:type="dxa"/>
            <w:vAlign w:val="center"/>
          </w:tcPr>
          <w:p w:rsidR="00B31529" w:rsidRDefault="00B31529" w:rsidP="00EB7EBA">
            <w:r>
              <w:t xml:space="preserve">Urine </w:t>
            </w:r>
          </w:p>
          <w:p w:rsidR="00B31529" w:rsidRDefault="00B31529" w:rsidP="00EB7EBA">
            <w:r>
              <w:t>Male uretheral swab</w:t>
            </w:r>
          </w:p>
          <w:p w:rsidR="00B31529" w:rsidRDefault="00B31529" w:rsidP="00EB7EBA">
            <w:r>
              <w:t>Endocervical swab</w:t>
            </w:r>
          </w:p>
          <w:p w:rsidR="00B31529" w:rsidRDefault="00B31529" w:rsidP="00EB7EBA">
            <w:r>
              <w:t>Eye swab</w:t>
            </w:r>
          </w:p>
        </w:tc>
      </w:tr>
      <w:tr w:rsidR="00B31529">
        <w:trPr>
          <w:cantSplit/>
          <w:trHeight w:val="634"/>
          <w:jc w:val="center"/>
        </w:trPr>
        <w:tc>
          <w:tcPr>
            <w:tcW w:w="2896" w:type="dxa"/>
            <w:vMerge/>
            <w:vAlign w:val="center"/>
          </w:tcPr>
          <w:p w:rsidR="00B31529" w:rsidRDefault="00B31529" w:rsidP="00EB7EBA">
            <w:pPr>
              <w:autoSpaceDE w:val="0"/>
              <w:autoSpaceDN w:val="0"/>
              <w:adjustRightInd w:val="0"/>
              <w:rPr>
                <w:rFonts w:cs="Arial"/>
                <w:szCs w:val="22"/>
              </w:rPr>
            </w:pPr>
          </w:p>
        </w:tc>
        <w:tc>
          <w:tcPr>
            <w:tcW w:w="3131" w:type="dxa"/>
            <w:vAlign w:val="center"/>
          </w:tcPr>
          <w:p w:rsidR="00EB7EBA" w:rsidRDefault="00EB7EBA" w:rsidP="00EB7EBA">
            <w:pPr>
              <w:autoSpaceDE w:val="0"/>
              <w:autoSpaceDN w:val="0"/>
              <w:adjustRightInd w:val="0"/>
              <w:rPr>
                <w:rFonts w:cs="Arial"/>
                <w:szCs w:val="22"/>
              </w:rPr>
            </w:pPr>
          </w:p>
          <w:p w:rsidR="00B31529" w:rsidRDefault="00B31529" w:rsidP="00EB7EBA">
            <w:pPr>
              <w:autoSpaceDE w:val="0"/>
              <w:autoSpaceDN w:val="0"/>
              <w:adjustRightInd w:val="0"/>
              <w:rPr>
                <w:rFonts w:cs="Arial"/>
                <w:i/>
                <w:iCs/>
                <w:szCs w:val="22"/>
              </w:rPr>
            </w:pPr>
            <w:r>
              <w:rPr>
                <w:rFonts w:cs="Arial"/>
                <w:szCs w:val="22"/>
              </w:rPr>
              <w:t>Syphilis</w:t>
            </w:r>
            <w:r w:rsidR="00C034B1">
              <w:rPr>
                <w:rFonts w:cs="Arial"/>
                <w:szCs w:val="22"/>
              </w:rPr>
              <w:t>**</w:t>
            </w:r>
            <w:r>
              <w:rPr>
                <w:rFonts w:cs="Arial"/>
                <w:szCs w:val="22"/>
              </w:rPr>
              <w:t xml:space="preserve"> (</w:t>
            </w:r>
            <w:r>
              <w:rPr>
                <w:rFonts w:cs="Arial"/>
                <w:i/>
                <w:iCs/>
                <w:szCs w:val="22"/>
              </w:rPr>
              <w:t>Treponema pallidum)</w:t>
            </w:r>
          </w:p>
          <w:p w:rsidR="00EB7EBA" w:rsidRPr="00EB7EBA" w:rsidRDefault="00EB7EBA" w:rsidP="00EB7EBA">
            <w:pPr>
              <w:autoSpaceDE w:val="0"/>
              <w:autoSpaceDN w:val="0"/>
              <w:adjustRightInd w:val="0"/>
              <w:rPr>
                <w:rFonts w:cs="Arial"/>
                <w:szCs w:val="22"/>
              </w:rPr>
            </w:pP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r w:rsidR="00B31529">
        <w:trPr>
          <w:jc w:val="center"/>
        </w:trPr>
        <w:tc>
          <w:tcPr>
            <w:tcW w:w="2896"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Diarrhoea/Vomiting</w:t>
            </w:r>
          </w:p>
          <w:p w:rsidR="00B31529" w:rsidRDefault="00B31529" w:rsidP="00EB7EBA">
            <w:pPr>
              <w:pStyle w:val="BodyText2"/>
              <w:rPr>
                <w:sz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Rotavirus</w:t>
            </w:r>
          </w:p>
          <w:p w:rsidR="00B31529" w:rsidRDefault="00B31529" w:rsidP="00EB7EBA">
            <w:pPr>
              <w:widowControl w:val="0"/>
              <w:autoSpaceDE w:val="0"/>
              <w:autoSpaceDN w:val="0"/>
              <w:adjustRightInd w:val="0"/>
              <w:snapToGrid w:val="0"/>
              <w:rPr>
                <w:rFonts w:cs="Arial"/>
                <w:szCs w:val="22"/>
              </w:rPr>
            </w:pPr>
            <w:r>
              <w:rPr>
                <w:rFonts w:cs="Arial"/>
                <w:color w:val="000000"/>
                <w:szCs w:val="22"/>
              </w:rPr>
              <w:t>Adenovirus</w:t>
            </w:r>
          </w:p>
          <w:p w:rsidR="00B31529" w:rsidRDefault="00B31529" w:rsidP="00EB7EBA">
            <w:pPr>
              <w:widowControl w:val="0"/>
              <w:autoSpaceDE w:val="0"/>
              <w:autoSpaceDN w:val="0"/>
              <w:adjustRightInd w:val="0"/>
              <w:snapToGrid w:val="0"/>
              <w:rPr>
                <w:rFonts w:cs="Arial"/>
                <w:szCs w:val="22"/>
              </w:rPr>
            </w:pPr>
            <w:r>
              <w:rPr>
                <w:rFonts w:cs="Arial"/>
                <w:color w:val="000000"/>
                <w:szCs w:val="22"/>
              </w:rPr>
              <w:t>Astrovirus</w:t>
            </w:r>
            <w:r w:rsidR="00C034B1">
              <w:rPr>
                <w:rFonts w:cs="Arial"/>
                <w:color w:val="000000"/>
                <w:szCs w:val="22"/>
              </w:rPr>
              <w:t>*</w:t>
            </w:r>
          </w:p>
          <w:p w:rsidR="00B31529" w:rsidRDefault="00B31529" w:rsidP="00EB7EBA">
            <w:pPr>
              <w:widowControl w:val="0"/>
              <w:autoSpaceDE w:val="0"/>
              <w:autoSpaceDN w:val="0"/>
              <w:adjustRightInd w:val="0"/>
              <w:snapToGrid w:val="0"/>
              <w:rPr>
                <w:rFonts w:cs="Arial"/>
                <w:szCs w:val="22"/>
              </w:rPr>
            </w:pPr>
            <w:r>
              <w:rPr>
                <w:rFonts w:cs="Arial"/>
                <w:color w:val="000000"/>
                <w:szCs w:val="22"/>
              </w:rPr>
              <w:t>Calicivirus</w:t>
            </w:r>
            <w:r w:rsidR="00C034B1">
              <w:rPr>
                <w:rFonts w:cs="Arial"/>
                <w:color w:val="000000"/>
                <w:szCs w:val="22"/>
              </w:rPr>
              <w:t>*</w:t>
            </w:r>
          </w:p>
          <w:p w:rsidR="00B31529" w:rsidRDefault="00B31529" w:rsidP="00EB7EBA">
            <w:pPr>
              <w:widowControl w:val="0"/>
              <w:autoSpaceDE w:val="0"/>
              <w:autoSpaceDN w:val="0"/>
              <w:adjustRightInd w:val="0"/>
              <w:snapToGrid w:val="0"/>
              <w:rPr>
                <w:rFonts w:cs="Arial"/>
                <w:szCs w:val="22"/>
              </w:rPr>
            </w:pPr>
            <w:r>
              <w:rPr>
                <w:rFonts w:cs="Arial"/>
                <w:color w:val="000000"/>
                <w:szCs w:val="22"/>
              </w:rPr>
              <w:t>Norovirus (small round structured virus)</w:t>
            </w:r>
          </w:p>
        </w:tc>
        <w:tc>
          <w:tcPr>
            <w:tcW w:w="2495" w:type="dxa"/>
            <w:vAlign w:val="center"/>
          </w:tcPr>
          <w:p w:rsidR="00B31529" w:rsidRDefault="00B31529" w:rsidP="00EB7EBA">
            <w:pPr>
              <w:autoSpaceDE w:val="0"/>
              <w:autoSpaceDN w:val="0"/>
              <w:adjustRightInd w:val="0"/>
              <w:rPr>
                <w:rFonts w:cs="Arial"/>
                <w:szCs w:val="22"/>
              </w:rPr>
            </w:pPr>
            <w:r>
              <w:rPr>
                <w:rFonts w:cs="Arial"/>
                <w:szCs w:val="22"/>
              </w:rPr>
              <w:t>Stool</w:t>
            </w:r>
          </w:p>
        </w:tc>
      </w:tr>
      <w:tr w:rsidR="00B31529">
        <w:trPr>
          <w:jc w:val="center"/>
        </w:trPr>
        <w:tc>
          <w:tcPr>
            <w:tcW w:w="2896"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Intra-Uterine Infection</w:t>
            </w:r>
          </w:p>
          <w:p w:rsidR="00B31529" w:rsidRDefault="00B31529" w:rsidP="00EB7EBA">
            <w:pPr>
              <w:pStyle w:val="BodyText2"/>
              <w:rPr>
                <w:sz w:val="22"/>
              </w:rPr>
            </w:pPr>
          </w:p>
        </w:tc>
        <w:tc>
          <w:tcPr>
            <w:tcW w:w="3131" w:type="dxa"/>
            <w:vAlign w:val="center"/>
          </w:tcPr>
          <w:p w:rsidR="00B31529" w:rsidRDefault="00B31529" w:rsidP="00EB7EBA">
            <w:pPr>
              <w:widowControl w:val="0"/>
              <w:autoSpaceDE w:val="0"/>
              <w:autoSpaceDN w:val="0"/>
              <w:adjustRightInd w:val="0"/>
              <w:snapToGrid w:val="0"/>
              <w:rPr>
                <w:rFonts w:cs="Arial"/>
                <w:i/>
                <w:szCs w:val="22"/>
              </w:rPr>
            </w:pPr>
            <w:r>
              <w:rPr>
                <w:rFonts w:cs="Arial"/>
                <w:i/>
                <w:color w:val="000000"/>
                <w:szCs w:val="22"/>
              </w:rPr>
              <w:t>Toxoplasma gondi</w:t>
            </w:r>
            <w:r w:rsidR="00C034B1">
              <w:rPr>
                <w:rFonts w:cs="Arial"/>
                <w:i/>
                <w:color w:val="000000"/>
                <w:szCs w:val="22"/>
              </w:rPr>
              <w:t>*</w:t>
            </w:r>
          </w:p>
          <w:p w:rsidR="00B31529" w:rsidRDefault="00B31529" w:rsidP="00EB7EBA">
            <w:pPr>
              <w:widowControl w:val="0"/>
              <w:autoSpaceDE w:val="0"/>
              <w:autoSpaceDN w:val="0"/>
              <w:adjustRightInd w:val="0"/>
              <w:snapToGrid w:val="0"/>
              <w:rPr>
                <w:rFonts w:cs="Arial"/>
                <w:szCs w:val="22"/>
              </w:rPr>
            </w:pPr>
            <w:r>
              <w:rPr>
                <w:rFonts w:cs="Arial"/>
                <w:color w:val="000000"/>
                <w:szCs w:val="22"/>
              </w:rPr>
              <w:t>Cytomegalovirus</w:t>
            </w:r>
            <w:r w:rsidR="00C034B1">
              <w:rPr>
                <w:rFonts w:cs="Arial"/>
                <w:color w:val="000000"/>
                <w:szCs w:val="22"/>
              </w:rPr>
              <w:t>*</w:t>
            </w:r>
          </w:p>
          <w:p w:rsidR="00B31529" w:rsidRDefault="00B31529" w:rsidP="00EB7EBA">
            <w:pPr>
              <w:widowControl w:val="0"/>
              <w:autoSpaceDE w:val="0"/>
              <w:autoSpaceDN w:val="0"/>
              <w:adjustRightInd w:val="0"/>
              <w:snapToGrid w:val="0"/>
              <w:rPr>
                <w:rFonts w:cs="Arial"/>
                <w:szCs w:val="22"/>
              </w:rPr>
            </w:pPr>
            <w:r>
              <w:rPr>
                <w:rFonts w:cs="Arial"/>
                <w:color w:val="000000"/>
                <w:szCs w:val="22"/>
              </w:rPr>
              <w:t>Rubella virus</w:t>
            </w:r>
            <w:r w:rsidR="00C034B1">
              <w:rPr>
                <w:rFonts w:cs="Arial"/>
                <w:color w:val="000000"/>
                <w:szCs w:val="22"/>
              </w:rPr>
              <w:t>*</w:t>
            </w:r>
          </w:p>
          <w:p w:rsidR="00B31529" w:rsidRDefault="00B31529" w:rsidP="00EB7EBA">
            <w:pPr>
              <w:widowControl w:val="0"/>
              <w:autoSpaceDE w:val="0"/>
              <w:autoSpaceDN w:val="0"/>
              <w:adjustRightInd w:val="0"/>
              <w:snapToGrid w:val="0"/>
              <w:rPr>
                <w:rFonts w:cs="Arial"/>
                <w:szCs w:val="22"/>
              </w:rPr>
            </w:pPr>
            <w:r>
              <w:rPr>
                <w:rFonts w:cs="Arial"/>
                <w:color w:val="000000"/>
                <w:szCs w:val="22"/>
              </w:rPr>
              <w:t>Parvovirus B19</w:t>
            </w:r>
            <w:r w:rsidR="00C034B1">
              <w:rPr>
                <w:rFonts w:cs="Arial"/>
                <w:color w:val="000000"/>
                <w:szCs w:val="22"/>
              </w:rPr>
              <w:t>*</w:t>
            </w:r>
          </w:p>
          <w:p w:rsidR="00B31529" w:rsidRDefault="00B31529" w:rsidP="00EB7EBA">
            <w:pPr>
              <w:widowControl w:val="0"/>
              <w:autoSpaceDE w:val="0"/>
              <w:autoSpaceDN w:val="0"/>
              <w:adjustRightInd w:val="0"/>
              <w:snapToGrid w:val="0"/>
              <w:rPr>
                <w:rFonts w:cs="Arial"/>
                <w:szCs w:val="22"/>
              </w:rPr>
            </w:pPr>
            <w:r>
              <w:rPr>
                <w:rFonts w:cs="Arial"/>
                <w:color w:val="000000"/>
                <w:szCs w:val="22"/>
              </w:rPr>
              <w:t>Varicella Zoster Virus</w:t>
            </w:r>
            <w:r w:rsidR="00C034B1">
              <w:rPr>
                <w:rFonts w:cs="Arial"/>
                <w:color w:val="000000"/>
                <w:szCs w:val="22"/>
              </w:rPr>
              <w:t>*</w:t>
            </w:r>
            <w:r>
              <w:rPr>
                <w:rFonts w:cs="Arial"/>
                <w:color w:val="000000"/>
                <w:szCs w:val="22"/>
              </w:rPr>
              <w:t xml:space="preserve"> (VZV)</w:t>
            </w: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r w:rsidR="00B31529">
        <w:trPr>
          <w:jc w:val="center"/>
        </w:trPr>
        <w:tc>
          <w:tcPr>
            <w:tcW w:w="2896" w:type="dxa"/>
            <w:vAlign w:val="center"/>
          </w:tcPr>
          <w:p w:rsidR="00B31529" w:rsidRDefault="00B31529" w:rsidP="00EB7EBA">
            <w:pPr>
              <w:autoSpaceDE w:val="0"/>
              <w:autoSpaceDN w:val="0"/>
              <w:adjustRightInd w:val="0"/>
              <w:rPr>
                <w:rFonts w:cs="Arial"/>
                <w:szCs w:val="22"/>
              </w:rPr>
            </w:pPr>
            <w:r>
              <w:rPr>
                <w:rFonts w:cs="Arial"/>
                <w:szCs w:val="22"/>
              </w:rPr>
              <w:t>Organ donors</w:t>
            </w:r>
          </w:p>
          <w:p w:rsidR="00B31529" w:rsidRDefault="00B31529" w:rsidP="00EB7EBA">
            <w:pPr>
              <w:pStyle w:val="BodyText2"/>
              <w:rPr>
                <w:sz w:val="22"/>
              </w:rPr>
            </w:pPr>
          </w:p>
        </w:tc>
        <w:tc>
          <w:tcPr>
            <w:tcW w:w="3131" w:type="dxa"/>
            <w:vAlign w:val="center"/>
          </w:tcPr>
          <w:p w:rsidR="00B31529" w:rsidRDefault="00B31529" w:rsidP="00EB7EBA">
            <w:pPr>
              <w:autoSpaceDE w:val="0"/>
              <w:autoSpaceDN w:val="0"/>
              <w:adjustRightInd w:val="0"/>
              <w:rPr>
                <w:rFonts w:cs="Arial"/>
                <w:szCs w:val="22"/>
              </w:rPr>
            </w:pPr>
            <w:r>
              <w:rPr>
                <w:rFonts w:cs="Arial"/>
                <w:szCs w:val="22"/>
              </w:rPr>
              <w:t xml:space="preserve">Hepatitis B &amp; C viruses </w:t>
            </w:r>
          </w:p>
          <w:p w:rsidR="00B31529" w:rsidRDefault="00B31529" w:rsidP="00EB7EBA">
            <w:pPr>
              <w:autoSpaceDE w:val="0"/>
              <w:autoSpaceDN w:val="0"/>
              <w:adjustRightInd w:val="0"/>
              <w:rPr>
                <w:rFonts w:cs="Arial"/>
                <w:szCs w:val="22"/>
              </w:rPr>
            </w:pPr>
            <w:r>
              <w:rPr>
                <w:rFonts w:cs="Arial"/>
                <w:szCs w:val="22"/>
              </w:rPr>
              <w:t xml:space="preserve">Human Immunodeficiency Virus (HIV) </w:t>
            </w:r>
          </w:p>
          <w:p w:rsidR="00B31529" w:rsidRDefault="00B31529" w:rsidP="00EB7EBA">
            <w:pPr>
              <w:autoSpaceDE w:val="0"/>
              <w:autoSpaceDN w:val="0"/>
              <w:adjustRightInd w:val="0"/>
              <w:rPr>
                <w:rFonts w:cs="Arial"/>
                <w:szCs w:val="22"/>
              </w:rPr>
            </w:pPr>
            <w:r>
              <w:rPr>
                <w:rFonts w:cs="Arial"/>
                <w:szCs w:val="22"/>
              </w:rPr>
              <w:t>Cytomegalovirus</w:t>
            </w:r>
            <w:r w:rsidR="00FF071A">
              <w:rPr>
                <w:rFonts w:cs="Arial"/>
                <w:szCs w:val="22"/>
              </w:rPr>
              <w:t>*</w:t>
            </w:r>
            <w:r>
              <w:rPr>
                <w:rFonts w:cs="Arial"/>
                <w:szCs w:val="22"/>
              </w:rPr>
              <w:t xml:space="preserve"> (CMV) </w:t>
            </w:r>
          </w:p>
          <w:p w:rsidR="00B31529" w:rsidRDefault="00B31529" w:rsidP="00EB7EBA">
            <w:pPr>
              <w:autoSpaceDE w:val="0"/>
              <w:autoSpaceDN w:val="0"/>
              <w:adjustRightInd w:val="0"/>
              <w:rPr>
                <w:rFonts w:cs="Arial"/>
                <w:i/>
                <w:iCs/>
                <w:szCs w:val="22"/>
              </w:rPr>
            </w:pPr>
            <w:r>
              <w:rPr>
                <w:rFonts w:cs="Arial"/>
                <w:i/>
                <w:iCs/>
                <w:szCs w:val="22"/>
              </w:rPr>
              <w:t xml:space="preserve">Toxoplasma gondii </w:t>
            </w:r>
            <w:r w:rsidR="00FF071A">
              <w:rPr>
                <w:rFonts w:cs="Arial"/>
                <w:i/>
                <w:iCs/>
                <w:szCs w:val="22"/>
              </w:rPr>
              <w:t>*</w:t>
            </w:r>
          </w:p>
          <w:p w:rsidR="00B31529" w:rsidRDefault="00B31529" w:rsidP="00EB7EBA">
            <w:pPr>
              <w:autoSpaceDE w:val="0"/>
              <w:autoSpaceDN w:val="0"/>
              <w:adjustRightInd w:val="0"/>
              <w:rPr>
                <w:rFonts w:cs="Arial"/>
                <w:szCs w:val="22"/>
              </w:rPr>
            </w:pPr>
            <w:r>
              <w:rPr>
                <w:rFonts w:cs="Arial"/>
                <w:szCs w:val="22"/>
              </w:rPr>
              <w:t>Human T-Lymphotropic Virus</w:t>
            </w:r>
            <w:r w:rsidR="00FF071A">
              <w:rPr>
                <w:rFonts w:cs="Arial"/>
                <w:szCs w:val="22"/>
              </w:rPr>
              <w:t>*</w:t>
            </w:r>
            <w:r>
              <w:rPr>
                <w:rFonts w:cs="Arial"/>
                <w:szCs w:val="22"/>
              </w:rPr>
              <w:t xml:space="preserve"> (HTLV) </w:t>
            </w:r>
          </w:p>
          <w:p w:rsidR="00B31529" w:rsidRDefault="00B31529" w:rsidP="00EB7EBA">
            <w:pPr>
              <w:pStyle w:val="BodyText2"/>
              <w:rPr>
                <w:sz w:val="22"/>
              </w:rPr>
            </w:pPr>
            <w:r>
              <w:rPr>
                <w:sz w:val="22"/>
              </w:rPr>
              <w:t>Syphilis (</w:t>
            </w:r>
            <w:r>
              <w:rPr>
                <w:i/>
                <w:iCs/>
                <w:sz w:val="22"/>
              </w:rPr>
              <w:t>Treponema pallidum</w:t>
            </w:r>
            <w:r>
              <w:rPr>
                <w:sz w:val="22"/>
              </w:rPr>
              <w:t>)</w:t>
            </w: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r w:rsidR="00B31529">
        <w:trPr>
          <w:jc w:val="center"/>
        </w:trPr>
        <w:tc>
          <w:tcPr>
            <w:tcW w:w="2896"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Pleurodynia</w:t>
            </w:r>
          </w:p>
          <w:p w:rsidR="00B31529" w:rsidRDefault="00B31529" w:rsidP="00EB7EBA">
            <w:pPr>
              <w:pStyle w:val="BodyText2"/>
              <w:rPr>
                <w:sz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Coxsackie Group B viruses</w:t>
            </w:r>
            <w:r w:rsidR="00FF071A">
              <w:rPr>
                <w:rFonts w:cs="Arial"/>
                <w:color w:val="000000"/>
                <w:szCs w:val="22"/>
              </w:rPr>
              <w:t>*</w:t>
            </w:r>
          </w:p>
          <w:p w:rsidR="00B31529" w:rsidRDefault="00B31529" w:rsidP="00EB7EBA">
            <w:pPr>
              <w:pStyle w:val="BodyText2"/>
              <w:rPr>
                <w:sz w:val="22"/>
              </w:rPr>
            </w:pPr>
          </w:p>
        </w:tc>
        <w:tc>
          <w:tcPr>
            <w:tcW w:w="2495"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Stool/ Viral Throat Swab</w:t>
            </w:r>
          </w:p>
          <w:p w:rsidR="00B31529" w:rsidRDefault="00B31529" w:rsidP="00EB7EBA">
            <w:pPr>
              <w:widowControl w:val="0"/>
              <w:autoSpaceDE w:val="0"/>
              <w:autoSpaceDN w:val="0"/>
              <w:adjustRightInd w:val="0"/>
              <w:snapToGrid w:val="0"/>
              <w:rPr>
                <w:rFonts w:cs="Arial"/>
                <w:szCs w:val="22"/>
              </w:rPr>
            </w:pPr>
            <w:r>
              <w:rPr>
                <w:rFonts w:cs="Arial"/>
                <w:color w:val="000000"/>
                <w:szCs w:val="22"/>
              </w:rPr>
              <w:t>or Pleural Fluid</w:t>
            </w:r>
          </w:p>
          <w:p w:rsidR="00B31529" w:rsidRDefault="00B31529" w:rsidP="00EB7EBA">
            <w:pPr>
              <w:autoSpaceDE w:val="0"/>
              <w:autoSpaceDN w:val="0"/>
              <w:adjustRightInd w:val="0"/>
              <w:rPr>
                <w:rFonts w:cs="Arial"/>
                <w:szCs w:val="22"/>
              </w:rPr>
            </w:pPr>
          </w:p>
        </w:tc>
      </w:tr>
      <w:tr w:rsidR="00B31529">
        <w:trPr>
          <w:cantSplit/>
          <w:trHeight w:val="255"/>
          <w:jc w:val="center"/>
        </w:trPr>
        <w:tc>
          <w:tcPr>
            <w:tcW w:w="2896" w:type="dxa"/>
            <w:vMerge w:val="restart"/>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Pericarditis/ Myocarditis</w:t>
            </w:r>
          </w:p>
          <w:p w:rsidR="00B31529" w:rsidRDefault="00B31529" w:rsidP="00EB7EBA">
            <w:pPr>
              <w:widowControl w:val="0"/>
              <w:autoSpaceDE w:val="0"/>
              <w:autoSpaceDN w:val="0"/>
              <w:adjustRightInd w:val="0"/>
              <w:snapToGrid w:val="0"/>
              <w:rPr>
                <w:rFonts w:cs="Arial"/>
                <w:szCs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Coxsackie Group B viruses</w:t>
            </w:r>
            <w:r w:rsidR="00FF071A">
              <w:rPr>
                <w:rFonts w:cs="Arial"/>
                <w:color w:val="000000"/>
                <w:szCs w:val="22"/>
              </w:rPr>
              <w:t>*</w:t>
            </w:r>
          </w:p>
          <w:p w:rsidR="00B31529" w:rsidRDefault="00B31529" w:rsidP="00EB7EBA">
            <w:pPr>
              <w:pStyle w:val="BodyText2"/>
              <w:rPr>
                <w:sz w:val="22"/>
              </w:rPr>
            </w:pPr>
          </w:p>
        </w:tc>
        <w:tc>
          <w:tcPr>
            <w:tcW w:w="2495"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Stool/ Viral Throat Swab</w:t>
            </w:r>
          </w:p>
          <w:p w:rsidR="00B31529" w:rsidRDefault="00B31529" w:rsidP="00FF071A">
            <w:pPr>
              <w:widowControl w:val="0"/>
              <w:autoSpaceDE w:val="0"/>
              <w:autoSpaceDN w:val="0"/>
              <w:adjustRightInd w:val="0"/>
              <w:snapToGrid w:val="0"/>
              <w:rPr>
                <w:rFonts w:cs="Arial"/>
                <w:szCs w:val="22"/>
              </w:rPr>
            </w:pPr>
            <w:r>
              <w:rPr>
                <w:rFonts w:cs="Arial"/>
                <w:color w:val="000000"/>
                <w:szCs w:val="22"/>
              </w:rPr>
              <w:t>or Pleural Fluid</w:t>
            </w:r>
          </w:p>
        </w:tc>
      </w:tr>
      <w:tr w:rsidR="00B31529">
        <w:trPr>
          <w:cantSplit/>
          <w:trHeight w:val="255"/>
          <w:jc w:val="center"/>
        </w:trPr>
        <w:tc>
          <w:tcPr>
            <w:tcW w:w="2896" w:type="dxa"/>
            <w:vMerge/>
            <w:vAlign w:val="center"/>
          </w:tcPr>
          <w:p w:rsidR="00B31529" w:rsidRDefault="00B31529" w:rsidP="00EB7EBA">
            <w:pPr>
              <w:widowControl w:val="0"/>
              <w:autoSpaceDE w:val="0"/>
              <w:autoSpaceDN w:val="0"/>
              <w:adjustRightInd w:val="0"/>
              <w:snapToGrid w:val="0"/>
              <w:rPr>
                <w:rFonts w:cs="Arial"/>
                <w:color w:val="000000"/>
                <w:szCs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i/>
                <w:color w:val="000000"/>
                <w:szCs w:val="22"/>
              </w:rPr>
              <w:t>Coxiella burnetii</w:t>
            </w:r>
            <w:r>
              <w:rPr>
                <w:rFonts w:cs="Arial"/>
                <w:color w:val="000000"/>
                <w:szCs w:val="22"/>
              </w:rPr>
              <w:t xml:space="preserve"> </w:t>
            </w:r>
            <w:r w:rsidR="00FF071A">
              <w:rPr>
                <w:rFonts w:cs="Arial"/>
                <w:color w:val="000000"/>
                <w:szCs w:val="22"/>
              </w:rPr>
              <w:t>*</w:t>
            </w:r>
            <w:r>
              <w:rPr>
                <w:rFonts w:cs="Arial"/>
                <w:color w:val="000000"/>
                <w:szCs w:val="22"/>
              </w:rPr>
              <w:t>(Q Fever)</w:t>
            </w:r>
          </w:p>
          <w:p w:rsidR="00B31529" w:rsidRDefault="00B31529" w:rsidP="00EB7EBA">
            <w:pPr>
              <w:widowControl w:val="0"/>
              <w:autoSpaceDE w:val="0"/>
              <w:autoSpaceDN w:val="0"/>
              <w:adjustRightInd w:val="0"/>
              <w:snapToGrid w:val="0"/>
              <w:rPr>
                <w:rFonts w:cs="Arial"/>
                <w:szCs w:val="22"/>
              </w:rPr>
            </w:pPr>
            <w:r>
              <w:rPr>
                <w:rFonts w:cs="Arial"/>
                <w:color w:val="000000"/>
                <w:szCs w:val="22"/>
              </w:rPr>
              <w:t>Chlamydia Group</w:t>
            </w:r>
            <w:r w:rsidR="00FF071A">
              <w:rPr>
                <w:rFonts w:cs="Arial"/>
                <w:color w:val="000000"/>
                <w:szCs w:val="22"/>
              </w:rPr>
              <w:t>*</w:t>
            </w:r>
          </w:p>
          <w:p w:rsidR="00B31529" w:rsidRPr="00FF071A" w:rsidRDefault="00B31529" w:rsidP="00FF071A">
            <w:pPr>
              <w:widowControl w:val="0"/>
              <w:autoSpaceDE w:val="0"/>
              <w:autoSpaceDN w:val="0"/>
              <w:adjustRightInd w:val="0"/>
              <w:snapToGrid w:val="0"/>
              <w:rPr>
                <w:rFonts w:cs="Arial"/>
                <w:i/>
                <w:szCs w:val="22"/>
              </w:rPr>
            </w:pPr>
            <w:r>
              <w:rPr>
                <w:rFonts w:cs="Arial"/>
                <w:i/>
                <w:color w:val="000000"/>
                <w:szCs w:val="22"/>
              </w:rPr>
              <w:t>Mycoplasma pneumoniae</w:t>
            </w:r>
            <w:r w:rsidR="00FF071A">
              <w:rPr>
                <w:rFonts w:cs="Arial"/>
                <w:i/>
                <w:color w:val="000000"/>
                <w:szCs w:val="22"/>
              </w:rPr>
              <w:t>*</w:t>
            </w: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r w:rsidR="00B31529">
        <w:trPr>
          <w:jc w:val="center"/>
        </w:trPr>
        <w:tc>
          <w:tcPr>
            <w:tcW w:w="2896" w:type="dxa"/>
            <w:vAlign w:val="center"/>
          </w:tcPr>
          <w:p w:rsidR="00B31529" w:rsidRDefault="00B31529" w:rsidP="00EB7EBA">
            <w:pPr>
              <w:autoSpaceDE w:val="0"/>
              <w:autoSpaceDN w:val="0"/>
              <w:adjustRightInd w:val="0"/>
              <w:rPr>
                <w:rFonts w:cs="Arial"/>
                <w:szCs w:val="22"/>
              </w:rPr>
            </w:pPr>
            <w:r>
              <w:rPr>
                <w:rFonts w:cs="Arial"/>
                <w:szCs w:val="22"/>
              </w:rPr>
              <w:t>Lymphadenopathy &amp; Glandular fever</w:t>
            </w:r>
          </w:p>
          <w:p w:rsidR="00B31529" w:rsidRDefault="00B31529" w:rsidP="00EB7EBA">
            <w:pPr>
              <w:pStyle w:val="BodyText2"/>
              <w:rPr>
                <w:sz w:val="22"/>
              </w:rPr>
            </w:pPr>
          </w:p>
        </w:tc>
        <w:tc>
          <w:tcPr>
            <w:tcW w:w="3131" w:type="dxa"/>
            <w:vAlign w:val="center"/>
          </w:tcPr>
          <w:p w:rsidR="00B31529" w:rsidRDefault="00B31529" w:rsidP="00EB7EBA">
            <w:pPr>
              <w:autoSpaceDE w:val="0"/>
              <w:autoSpaceDN w:val="0"/>
              <w:adjustRightInd w:val="0"/>
              <w:rPr>
                <w:rFonts w:cs="Arial"/>
                <w:szCs w:val="22"/>
              </w:rPr>
            </w:pPr>
            <w:r>
              <w:rPr>
                <w:rFonts w:cs="Arial"/>
                <w:szCs w:val="22"/>
              </w:rPr>
              <w:t>Monospot</w:t>
            </w:r>
          </w:p>
          <w:p w:rsidR="00B31529" w:rsidRDefault="00B31529" w:rsidP="00EB7EBA">
            <w:pPr>
              <w:autoSpaceDE w:val="0"/>
              <w:autoSpaceDN w:val="0"/>
              <w:adjustRightInd w:val="0"/>
              <w:rPr>
                <w:rFonts w:cs="Arial"/>
                <w:szCs w:val="22"/>
              </w:rPr>
            </w:pPr>
            <w:r>
              <w:rPr>
                <w:rFonts w:cs="Arial"/>
                <w:szCs w:val="22"/>
              </w:rPr>
              <w:t>Epstein Barr virus</w:t>
            </w:r>
            <w:r w:rsidR="00FF071A">
              <w:rPr>
                <w:rFonts w:cs="Arial"/>
                <w:szCs w:val="22"/>
              </w:rPr>
              <w:t>*</w:t>
            </w:r>
            <w:r>
              <w:rPr>
                <w:rFonts w:cs="Arial"/>
                <w:szCs w:val="22"/>
              </w:rPr>
              <w:t xml:space="preserve"> (EBV) </w:t>
            </w:r>
          </w:p>
          <w:p w:rsidR="00B31529" w:rsidRDefault="00B31529" w:rsidP="00EB7EBA">
            <w:pPr>
              <w:autoSpaceDE w:val="0"/>
              <w:autoSpaceDN w:val="0"/>
              <w:adjustRightInd w:val="0"/>
              <w:rPr>
                <w:rFonts w:cs="Arial"/>
                <w:szCs w:val="22"/>
              </w:rPr>
            </w:pPr>
            <w:r>
              <w:rPr>
                <w:rFonts w:cs="Arial"/>
                <w:szCs w:val="22"/>
              </w:rPr>
              <w:t xml:space="preserve">Cytomegalovirus </w:t>
            </w:r>
            <w:r w:rsidR="00FF071A">
              <w:rPr>
                <w:rFonts w:cs="Arial"/>
                <w:szCs w:val="22"/>
              </w:rPr>
              <w:t>*</w:t>
            </w:r>
            <w:r>
              <w:rPr>
                <w:rFonts w:cs="Arial"/>
                <w:szCs w:val="22"/>
              </w:rPr>
              <w:t xml:space="preserve">(CMV) </w:t>
            </w:r>
          </w:p>
          <w:p w:rsidR="00B31529" w:rsidRDefault="00B31529" w:rsidP="00EB7EBA">
            <w:pPr>
              <w:autoSpaceDE w:val="0"/>
              <w:autoSpaceDN w:val="0"/>
              <w:adjustRightInd w:val="0"/>
              <w:rPr>
                <w:rFonts w:cs="Arial"/>
                <w:szCs w:val="22"/>
              </w:rPr>
            </w:pPr>
            <w:r>
              <w:rPr>
                <w:rFonts w:cs="Arial"/>
                <w:i/>
                <w:iCs/>
                <w:szCs w:val="22"/>
              </w:rPr>
              <w:t>Toxoplasma gondii</w:t>
            </w:r>
            <w:r w:rsidR="00FF071A">
              <w:rPr>
                <w:rFonts w:cs="Arial"/>
                <w:i/>
                <w:iCs/>
                <w:szCs w:val="22"/>
              </w:rPr>
              <w:t>*</w:t>
            </w: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r w:rsidR="00B31529">
        <w:trPr>
          <w:cantSplit/>
          <w:trHeight w:val="135"/>
          <w:jc w:val="center"/>
        </w:trPr>
        <w:tc>
          <w:tcPr>
            <w:tcW w:w="2896" w:type="dxa"/>
            <w:vMerge w:val="restart"/>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Paraparesis</w:t>
            </w:r>
          </w:p>
          <w:p w:rsidR="00B31529" w:rsidRDefault="00B31529" w:rsidP="00EB7EBA">
            <w:pPr>
              <w:pStyle w:val="BodyText2"/>
              <w:rPr>
                <w:sz w:val="22"/>
              </w:rPr>
            </w:pPr>
          </w:p>
        </w:tc>
        <w:tc>
          <w:tcPr>
            <w:tcW w:w="3131" w:type="dxa"/>
            <w:vAlign w:val="center"/>
          </w:tcPr>
          <w:p w:rsidR="00B31529" w:rsidRDefault="00B31529" w:rsidP="00FF071A">
            <w:pPr>
              <w:widowControl w:val="0"/>
              <w:autoSpaceDE w:val="0"/>
              <w:autoSpaceDN w:val="0"/>
              <w:adjustRightInd w:val="0"/>
              <w:snapToGrid w:val="0"/>
              <w:rPr>
                <w:rFonts w:cs="Arial"/>
                <w:szCs w:val="22"/>
              </w:rPr>
            </w:pPr>
            <w:r>
              <w:rPr>
                <w:rFonts w:cs="Arial"/>
                <w:color w:val="000000"/>
                <w:szCs w:val="22"/>
              </w:rPr>
              <w:t>Human T-Lymphotropic Virus</w:t>
            </w:r>
            <w:r w:rsidR="00FF071A">
              <w:rPr>
                <w:rFonts w:cs="Arial"/>
                <w:color w:val="000000"/>
                <w:szCs w:val="22"/>
              </w:rPr>
              <w:t>*</w:t>
            </w:r>
            <w:r>
              <w:rPr>
                <w:rFonts w:cs="Arial"/>
                <w:color w:val="000000"/>
                <w:szCs w:val="22"/>
              </w:rPr>
              <w:t xml:space="preserve"> (HTLV)</w:t>
            </w: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r w:rsidR="00B31529">
        <w:trPr>
          <w:cantSplit/>
          <w:trHeight w:val="135"/>
          <w:jc w:val="center"/>
        </w:trPr>
        <w:tc>
          <w:tcPr>
            <w:tcW w:w="2896" w:type="dxa"/>
            <w:vMerge/>
            <w:vAlign w:val="center"/>
          </w:tcPr>
          <w:p w:rsidR="00B31529" w:rsidRDefault="00B31529" w:rsidP="00EB7EBA">
            <w:pPr>
              <w:pStyle w:val="BodyText2"/>
              <w:rPr>
                <w:sz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Enterovirus</w:t>
            </w:r>
            <w:r w:rsidR="00FF071A">
              <w:rPr>
                <w:rFonts w:cs="Arial"/>
                <w:color w:val="000000"/>
                <w:szCs w:val="22"/>
              </w:rPr>
              <w:t>*</w:t>
            </w:r>
            <w:r>
              <w:rPr>
                <w:rFonts w:cs="Arial"/>
                <w:color w:val="000000"/>
                <w:szCs w:val="22"/>
              </w:rPr>
              <w:t xml:space="preserve"> (Coxsackie Echo)</w:t>
            </w:r>
          </w:p>
          <w:p w:rsidR="00B31529" w:rsidRDefault="00B31529" w:rsidP="00EB7EBA">
            <w:pPr>
              <w:autoSpaceDE w:val="0"/>
              <w:autoSpaceDN w:val="0"/>
              <w:adjustRightInd w:val="0"/>
              <w:rPr>
                <w:rFonts w:cs="Arial"/>
                <w:szCs w:val="22"/>
              </w:rPr>
            </w:pPr>
          </w:p>
        </w:tc>
        <w:tc>
          <w:tcPr>
            <w:tcW w:w="2495" w:type="dxa"/>
            <w:vAlign w:val="center"/>
          </w:tcPr>
          <w:p w:rsidR="00B31529" w:rsidRDefault="00B31529" w:rsidP="00EB7EBA">
            <w:pPr>
              <w:autoSpaceDE w:val="0"/>
              <w:autoSpaceDN w:val="0"/>
              <w:adjustRightInd w:val="0"/>
              <w:rPr>
                <w:rFonts w:cs="Arial"/>
                <w:szCs w:val="22"/>
              </w:rPr>
            </w:pPr>
            <w:r>
              <w:rPr>
                <w:rFonts w:cs="Arial"/>
                <w:szCs w:val="22"/>
              </w:rPr>
              <w:t>Stool</w:t>
            </w:r>
          </w:p>
        </w:tc>
      </w:tr>
      <w:tr w:rsidR="00B31529">
        <w:trPr>
          <w:cantSplit/>
          <w:trHeight w:val="240"/>
          <w:jc w:val="center"/>
        </w:trPr>
        <w:tc>
          <w:tcPr>
            <w:tcW w:w="2896" w:type="dxa"/>
            <w:vMerge w:val="restart"/>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lastRenderedPageBreak/>
              <w:t>Conjunctivitis</w:t>
            </w:r>
          </w:p>
          <w:p w:rsidR="00B31529" w:rsidRDefault="00B31529" w:rsidP="00EB7EBA">
            <w:pPr>
              <w:pStyle w:val="BodyText2"/>
              <w:rPr>
                <w:rFonts w:eastAsia="SimSun"/>
                <w:sz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Adenovirus</w:t>
            </w:r>
            <w:r w:rsidR="00FF071A">
              <w:rPr>
                <w:rFonts w:cs="Arial"/>
                <w:color w:val="000000"/>
                <w:szCs w:val="22"/>
              </w:rPr>
              <w:t>*</w:t>
            </w:r>
          </w:p>
          <w:p w:rsidR="00B31529" w:rsidRDefault="00B31529" w:rsidP="00EB7EBA">
            <w:pPr>
              <w:widowControl w:val="0"/>
              <w:autoSpaceDE w:val="0"/>
              <w:autoSpaceDN w:val="0"/>
              <w:adjustRightInd w:val="0"/>
              <w:snapToGrid w:val="0"/>
              <w:rPr>
                <w:rFonts w:cs="Arial"/>
                <w:szCs w:val="22"/>
              </w:rPr>
            </w:pPr>
            <w:r>
              <w:rPr>
                <w:rFonts w:cs="Arial"/>
                <w:color w:val="000000"/>
                <w:szCs w:val="22"/>
              </w:rPr>
              <w:t>Herpes Simplex Virus</w:t>
            </w:r>
            <w:r w:rsidR="00FF071A">
              <w:rPr>
                <w:rFonts w:cs="Arial"/>
                <w:color w:val="000000"/>
                <w:szCs w:val="22"/>
              </w:rPr>
              <w:t>*</w:t>
            </w:r>
            <w:r>
              <w:rPr>
                <w:rFonts w:cs="Arial"/>
                <w:color w:val="000000"/>
                <w:szCs w:val="22"/>
              </w:rPr>
              <w:t xml:space="preserve"> (HSV)</w:t>
            </w:r>
          </w:p>
          <w:p w:rsidR="00B31529" w:rsidRPr="00FF071A" w:rsidRDefault="00B31529" w:rsidP="00FF071A">
            <w:pPr>
              <w:widowControl w:val="0"/>
              <w:autoSpaceDE w:val="0"/>
              <w:autoSpaceDN w:val="0"/>
              <w:adjustRightInd w:val="0"/>
              <w:snapToGrid w:val="0"/>
              <w:rPr>
                <w:rFonts w:cs="Arial"/>
                <w:szCs w:val="22"/>
              </w:rPr>
            </w:pPr>
            <w:r>
              <w:rPr>
                <w:rFonts w:cs="Arial"/>
                <w:color w:val="000000"/>
                <w:szCs w:val="22"/>
              </w:rPr>
              <w:t>Enterovirus</w:t>
            </w:r>
            <w:r w:rsidR="00FF071A">
              <w:rPr>
                <w:rFonts w:cs="Arial"/>
                <w:color w:val="000000"/>
                <w:szCs w:val="22"/>
              </w:rPr>
              <w:t>*</w:t>
            </w:r>
            <w:r>
              <w:rPr>
                <w:rFonts w:cs="Arial"/>
                <w:color w:val="000000"/>
                <w:szCs w:val="22"/>
              </w:rPr>
              <w:t xml:space="preserve"> (Coxsackie Echo)</w:t>
            </w:r>
          </w:p>
        </w:tc>
        <w:tc>
          <w:tcPr>
            <w:tcW w:w="2495" w:type="dxa"/>
            <w:vAlign w:val="center"/>
          </w:tcPr>
          <w:p w:rsidR="00B31529" w:rsidRDefault="00B31529" w:rsidP="00EB7EBA">
            <w:pPr>
              <w:autoSpaceDE w:val="0"/>
              <w:autoSpaceDN w:val="0"/>
              <w:adjustRightInd w:val="0"/>
              <w:rPr>
                <w:rFonts w:eastAsia="SimSun" w:cs="Arial"/>
                <w:szCs w:val="22"/>
              </w:rPr>
            </w:pPr>
            <w:r>
              <w:rPr>
                <w:rFonts w:eastAsia="SimSun" w:cs="Arial"/>
                <w:szCs w:val="22"/>
              </w:rPr>
              <w:t>Eye swab in viral transport media</w:t>
            </w:r>
          </w:p>
        </w:tc>
      </w:tr>
      <w:tr w:rsidR="00B31529">
        <w:trPr>
          <w:cantSplit/>
          <w:trHeight w:val="240"/>
          <w:jc w:val="center"/>
        </w:trPr>
        <w:tc>
          <w:tcPr>
            <w:tcW w:w="2896" w:type="dxa"/>
            <w:vMerge/>
            <w:vAlign w:val="center"/>
          </w:tcPr>
          <w:p w:rsidR="00B31529" w:rsidRDefault="00B31529" w:rsidP="00EB7EBA">
            <w:pPr>
              <w:widowControl w:val="0"/>
              <w:autoSpaceDE w:val="0"/>
              <w:autoSpaceDN w:val="0"/>
              <w:adjustRightInd w:val="0"/>
              <w:snapToGrid w:val="0"/>
              <w:rPr>
                <w:rFonts w:cs="Arial"/>
                <w:color w:val="000000"/>
                <w:szCs w:val="22"/>
              </w:rPr>
            </w:pPr>
          </w:p>
        </w:tc>
        <w:tc>
          <w:tcPr>
            <w:tcW w:w="3131"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Chlamydia trachomatis</w:t>
            </w:r>
            <w:r w:rsidR="00FF071A">
              <w:rPr>
                <w:rFonts w:cs="Arial"/>
                <w:color w:val="000000"/>
                <w:szCs w:val="22"/>
              </w:rPr>
              <w:t>*</w:t>
            </w:r>
          </w:p>
          <w:p w:rsidR="00B31529" w:rsidRDefault="00B31529" w:rsidP="00EB7EBA">
            <w:pPr>
              <w:pStyle w:val="BodyText2"/>
              <w:rPr>
                <w:rFonts w:eastAsia="SimSun"/>
                <w:sz w:val="22"/>
              </w:rPr>
            </w:pPr>
          </w:p>
        </w:tc>
        <w:tc>
          <w:tcPr>
            <w:tcW w:w="2495" w:type="dxa"/>
            <w:vAlign w:val="center"/>
          </w:tcPr>
          <w:p w:rsidR="00B31529" w:rsidRDefault="00B31529" w:rsidP="00EB7EBA">
            <w:pPr>
              <w:autoSpaceDE w:val="0"/>
              <w:autoSpaceDN w:val="0"/>
              <w:adjustRightInd w:val="0"/>
              <w:rPr>
                <w:rFonts w:eastAsia="SimSun" w:cs="Arial"/>
                <w:szCs w:val="22"/>
              </w:rPr>
            </w:pPr>
            <w:r>
              <w:rPr>
                <w:rFonts w:eastAsia="SimSun" w:cs="Arial"/>
                <w:szCs w:val="22"/>
              </w:rPr>
              <w:t>Eye swab in chlamydia transport media</w:t>
            </w:r>
          </w:p>
        </w:tc>
      </w:tr>
      <w:tr w:rsidR="00B31529">
        <w:trPr>
          <w:trHeight w:val="1528"/>
          <w:jc w:val="center"/>
        </w:trPr>
        <w:tc>
          <w:tcPr>
            <w:tcW w:w="2896"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Stomatitis</w:t>
            </w:r>
          </w:p>
          <w:p w:rsidR="00B31529" w:rsidRDefault="00B31529" w:rsidP="00EB7EBA">
            <w:pPr>
              <w:pStyle w:val="BodyText2"/>
              <w:rPr>
                <w:rFonts w:eastAsia="SimSun"/>
                <w:sz w:val="22"/>
              </w:rPr>
            </w:pPr>
          </w:p>
        </w:tc>
        <w:tc>
          <w:tcPr>
            <w:tcW w:w="3131" w:type="dxa"/>
            <w:vAlign w:val="center"/>
          </w:tcPr>
          <w:p w:rsidR="00B31529" w:rsidRDefault="00B31529" w:rsidP="00EB7EBA">
            <w:pPr>
              <w:widowControl w:val="0"/>
              <w:autoSpaceDE w:val="0"/>
              <w:autoSpaceDN w:val="0"/>
              <w:adjustRightInd w:val="0"/>
              <w:snapToGrid w:val="0"/>
              <w:rPr>
                <w:rFonts w:cs="Arial"/>
                <w:color w:val="000000"/>
                <w:szCs w:val="22"/>
              </w:rPr>
            </w:pPr>
            <w:r>
              <w:rPr>
                <w:rFonts w:cs="Arial"/>
                <w:color w:val="000000"/>
                <w:szCs w:val="22"/>
              </w:rPr>
              <w:t xml:space="preserve">Herpes Simplex Virus </w:t>
            </w:r>
            <w:r w:rsidR="00FF071A">
              <w:rPr>
                <w:rFonts w:cs="Arial"/>
                <w:color w:val="000000"/>
                <w:szCs w:val="22"/>
              </w:rPr>
              <w:t>*</w:t>
            </w:r>
            <w:r>
              <w:rPr>
                <w:rFonts w:cs="Arial"/>
                <w:color w:val="000000"/>
                <w:szCs w:val="22"/>
              </w:rPr>
              <w:t>(HSV)</w:t>
            </w:r>
          </w:p>
          <w:p w:rsidR="00B31529" w:rsidRDefault="00B31529" w:rsidP="00EB7EBA">
            <w:pPr>
              <w:widowControl w:val="0"/>
              <w:autoSpaceDE w:val="0"/>
              <w:autoSpaceDN w:val="0"/>
              <w:adjustRightInd w:val="0"/>
              <w:snapToGrid w:val="0"/>
              <w:rPr>
                <w:rFonts w:cs="Arial"/>
                <w:color w:val="000000"/>
                <w:szCs w:val="22"/>
              </w:rPr>
            </w:pPr>
          </w:p>
          <w:p w:rsidR="00B31529" w:rsidRDefault="00B31529" w:rsidP="00EB7EBA">
            <w:pPr>
              <w:widowControl w:val="0"/>
              <w:autoSpaceDE w:val="0"/>
              <w:autoSpaceDN w:val="0"/>
              <w:adjustRightInd w:val="0"/>
              <w:snapToGrid w:val="0"/>
              <w:rPr>
                <w:rFonts w:cs="Arial"/>
                <w:color w:val="000000"/>
                <w:szCs w:val="22"/>
              </w:rPr>
            </w:pPr>
          </w:p>
          <w:p w:rsidR="00B31529" w:rsidRDefault="00B31529" w:rsidP="00EB7EBA">
            <w:pPr>
              <w:widowControl w:val="0"/>
              <w:autoSpaceDE w:val="0"/>
              <w:autoSpaceDN w:val="0"/>
              <w:adjustRightInd w:val="0"/>
              <w:snapToGrid w:val="0"/>
              <w:rPr>
                <w:rFonts w:cs="Arial"/>
                <w:szCs w:val="22"/>
              </w:rPr>
            </w:pPr>
          </w:p>
          <w:p w:rsidR="00B31529" w:rsidRDefault="00B31529" w:rsidP="00EB7EBA">
            <w:pPr>
              <w:widowControl w:val="0"/>
              <w:autoSpaceDE w:val="0"/>
              <w:autoSpaceDN w:val="0"/>
              <w:adjustRightInd w:val="0"/>
              <w:snapToGrid w:val="0"/>
              <w:rPr>
                <w:rFonts w:cs="Arial"/>
                <w:szCs w:val="22"/>
              </w:rPr>
            </w:pPr>
            <w:r>
              <w:rPr>
                <w:rFonts w:cs="Arial"/>
                <w:color w:val="000000"/>
                <w:szCs w:val="22"/>
              </w:rPr>
              <w:t xml:space="preserve">Enterovirus </w:t>
            </w:r>
            <w:r w:rsidR="00FF071A">
              <w:rPr>
                <w:rFonts w:cs="Arial"/>
                <w:color w:val="000000"/>
                <w:szCs w:val="22"/>
              </w:rPr>
              <w:t>*</w:t>
            </w:r>
            <w:r>
              <w:rPr>
                <w:rFonts w:cs="Arial"/>
                <w:color w:val="000000"/>
                <w:szCs w:val="22"/>
              </w:rPr>
              <w:t>(Coxsackie Echo)</w:t>
            </w:r>
          </w:p>
          <w:p w:rsidR="00B31529" w:rsidRDefault="00B31529" w:rsidP="00EB7EBA">
            <w:pPr>
              <w:autoSpaceDE w:val="0"/>
              <w:autoSpaceDN w:val="0"/>
              <w:adjustRightInd w:val="0"/>
              <w:rPr>
                <w:rFonts w:eastAsia="SimSun" w:cs="Arial"/>
                <w:szCs w:val="22"/>
              </w:rPr>
            </w:pPr>
          </w:p>
        </w:tc>
        <w:tc>
          <w:tcPr>
            <w:tcW w:w="2495"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Swab in viral transport</w:t>
            </w:r>
          </w:p>
          <w:p w:rsidR="00B31529" w:rsidRDefault="00B31529" w:rsidP="00EB7EBA">
            <w:pPr>
              <w:widowControl w:val="0"/>
              <w:autoSpaceDE w:val="0"/>
              <w:autoSpaceDN w:val="0"/>
              <w:adjustRightInd w:val="0"/>
              <w:snapToGrid w:val="0"/>
              <w:rPr>
                <w:rFonts w:cs="Arial"/>
                <w:szCs w:val="22"/>
              </w:rPr>
            </w:pPr>
            <w:r>
              <w:rPr>
                <w:rFonts w:cs="Arial"/>
                <w:color w:val="000000"/>
                <w:szCs w:val="22"/>
              </w:rPr>
              <w:t>media</w:t>
            </w:r>
          </w:p>
          <w:p w:rsidR="00B31529" w:rsidRDefault="00B31529" w:rsidP="00EB7EBA">
            <w:pPr>
              <w:widowControl w:val="0"/>
              <w:autoSpaceDE w:val="0"/>
              <w:autoSpaceDN w:val="0"/>
              <w:adjustRightInd w:val="0"/>
              <w:snapToGrid w:val="0"/>
              <w:rPr>
                <w:rFonts w:cs="Arial"/>
                <w:szCs w:val="22"/>
              </w:rPr>
            </w:pPr>
            <w:r>
              <w:rPr>
                <w:rFonts w:cs="Arial"/>
                <w:color w:val="000000"/>
                <w:szCs w:val="22"/>
              </w:rPr>
              <w:t>Serum/ Clotted Blood</w:t>
            </w:r>
          </w:p>
          <w:p w:rsidR="00B31529" w:rsidRDefault="00B31529" w:rsidP="00EB7EBA">
            <w:pPr>
              <w:widowControl w:val="0"/>
              <w:autoSpaceDE w:val="0"/>
              <w:autoSpaceDN w:val="0"/>
              <w:adjustRightInd w:val="0"/>
              <w:snapToGrid w:val="0"/>
              <w:rPr>
                <w:rFonts w:cs="Arial"/>
                <w:color w:val="000000"/>
                <w:szCs w:val="22"/>
              </w:rPr>
            </w:pPr>
          </w:p>
          <w:p w:rsidR="00B31529" w:rsidRDefault="00B31529" w:rsidP="00EB7EBA">
            <w:pPr>
              <w:widowControl w:val="0"/>
              <w:autoSpaceDE w:val="0"/>
              <w:autoSpaceDN w:val="0"/>
              <w:adjustRightInd w:val="0"/>
              <w:snapToGrid w:val="0"/>
              <w:rPr>
                <w:rFonts w:cs="Arial"/>
                <w:szCs w:val="22"/>
              </w:rPr>
            </w:pPr>
            <w:r>
              <w:rPr>
                <w:rFonts w:cs="Arial"/>
                <w:color w:val="000000"/>
                <w:szCs w:val="22"/>
              </w:rPr>
              <w:t>Stool/ Throat Swab</w:t>
            </w:r>
          </w:p>
          <w:p w:rsidR="00B31529" w:rsidRDefault="00B31529" w:rsidP="00EB7EBA">
            <w:pPr>
              <w:autoSpaceDE w:val="0"/>
              <w:autoSpaceDN w:val="0"/>
              <w:adjustRightInd w:val="0"/>
              <w:rPr>
                <w:rFonts w:eastAsia="SimSun" w:cs="Arial"/>
                <w:szCs w:val="22"/>
              </w:rPr>
            </w:pPr>
          </w:p>
        </w:tc>
      </w:tr>
      <w:tr w:rsidR="00B31529">
        <w:trPr>
          <w:jc w:val="center"/>
        </w:trPr>
        <w:tc>
          <w:tcPr>
            <w:tcW w:w="2896"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Hand, Foot and Mouth</w:t>
            </w:r>
          </w:p>
          <w:p w:rsidR="00B31529" w:rsidRPr="00FF071A" w:rsidRDefault="00B31529" w:rsidP="00FF071A">
            <w:pPr>
              <w:widowControl w:val="0"/>
              <w:autoSpaceDE w:val="0"/>
              <w:autoSpaceDN w:val="0"/>
              <w:adjustRightInd w:val="0"/>
              <w:snapToGrid w:val="0"/>
              <w:rPr>
                <w:rFonts w:cs="Arial"/>
                <w:szCs w:val="22"/>
              </w:rPr>
            </w:pPr>
            <w:r>
              <w:rPr>
                <w:rFonts w:cs="Arial"/>
                <w:color w:val="000000"/>
                <w:szCs w:val="22"/>
              </w:rPr>
              <w:t>Disease</w:t>
            </w:r>
          </w:p>
        </w:tc>
        <w:tc>
          <w:tcPr>
            <w:tcW w:w="3131" w:type="dxa"/>
            <w:vAlign w:val="center"/>
          </w:tcPr>
          <w:p w:rsidR="00B31529" w:rsidRPr="00FF071A" w:rsidRDefault="00B31529" w:rsidP="00FF071A">
            <w:pPr>
              <w:widowControl w:val="0"/>
              <w:autoSpaceDE w:val="0"/>
              <w:autoSpaceDN w:val="0"/>
              <w:adjustRightInd w:val="0"/>
              <w:snapToGrid w:val="0"/>
              <w:rPr>
                <w:rFonts w:cs="Arial"/>
                <w:szCs w:val="22"/>
              </w:rPr>
            </w:pPr>
            <w:r>
              <w:rPr>
                <w:rFonts w:cs="Arial"/>
                <w:color w:val="000000"/>
                <w:szCs w:val="22"/>
              </w:rPr>
              <w:t>Coxsackie A16 Virus</w:t>
            </w:r>
            <w:r w:rsidR="00FF071A">
              <w:rPr>
                <w:rFonts w:cs="Arial"/>
                <w:color w:val="000000"/>
                <w:szCs w:val="22"/>
              </w:rPr>
              <w:t>*</w:t>
            </w:r>
          </w:p>
        </w:tc>
        <w:tc>
          <w:tcPr>
            <w:tcW w:w="2495" w:type="dxa"/>
            <w:vAlign w:val="center"/>
          </w:tcPr>
          <w:p w:rsidR="00B31529" w:rsidRDefault="00B31529" w:rsidP="00EB7EBA">
            <w:pPr>
              <w:autoSpaceDE w:val="0"/>
              <w:autoSpaceDN w:val="0"/>
              <w:adjustRightInd w:val="0"/>
              <w:rPr>
                <w:rFonts w:eastAsia="SimSun" w:cs="Arial"/>
                <w:szCs w:val="22"/>
              </w:rPr>
            </w:pPr>
            <w:r>
              <w:rPr>
                <w:rFonts w:eastAsia="SimSun" w:cs="Arial"/>
                <w:szCs w:val="22"/>
              </w:rPr>
              <w:t>Stool</w:t>
            </w:r>
          </w:p>
        </w:tc>
      </w:tr>
      <w:tr w:rsidR="00B31529">
        <w:trPr>
          <w:jc w:val="center"/>
        </w:trPr>
        <w:tc>
          <w:tcPr>
            <w:tcW w:w="2896" w:type="dxa"/>
            <w:vAlign w:val="center"/>
          </w:tcPr>
          <w:p w:rsidR="00B31529" w:rsidRDefault="00B31529" w:rsidP="00EB7EBA">
            <w:pPr>
              <w:widowControl w:val="0"/>
              <w:autoSpaceDE w:val="0"/>
              <w:autoSpaceDN w:val="0"/>
              <w:adjustRightInd w:val="0"/>
              <w:snapToGrid w:val="0"/>
              <w:rPr>
                <w:rFonts w:cs="Arial"/>
                <w:szCs w:val="22"/>
              </w:rPr>
            </w:pPr>
            <w:r>
              <w:rPr>
                <w:rFonts w:cs="Arial"/>
                <w:color w:val="000000"/>
                <w:szCs w:val="22"/>
              </w:rPr>
              <w:t>Immune Status</w:t>
            </w:r>
          </w:p>
          <w:p w:rsidR="00B31529" w:rsidRDefault="00B31529" w:rsidP="00EB7EBA">
            <w:pPr>
              <w:widowControl w:val="0"/>
              <w:autoSpaceDE w:val="0"/>
              <w:autoSpaceDN w:val="0"/>
              <w:adjustRightInd w:val="0"/>
              <w:snapToGrid w:val="0"/>
              <w:rPr>
                <w:rFonts w:cs="Arial"/>
                <w:szCs w:val="22"/>
              </w:rPr>
            </w:pPr>
          </w:p>
        </w:tc>
        <w:tc>
          <w:tcPr>
            <w:tcW w:w="3131" w:type="dxa"/>
            <w:vAlign w:val="center"/>
          </w:tcPr>
          <w:p w:rsidR="00B31529" w:rsidRPr="002008B0" w:rsidRDefault="00B31529" w:rsidP="00EB7EBA">
            <w:pPr>
              <w:autoSpaceDE w:val="0"/>
              <w:autoSpaceDN w:val="0"/>
              <w:adjustRightInd w:val="0"/>
              <w:rPr>
                <w:rFonts w:cs="Arial"/>
                <w:szCs w:val="22"/>
                <w:lang w:val="it-IT"/>
              </w:rPr>
            </w:pPr>
            <w:r w:rsidRPr="002008B0">
              <w:rPr>
                <w:rFonts w:cs="Arial"/>
                <w:szCs w:val="22"/>
                <w:lang w:val="it-IT"/>
              </w:rPr>
              <w:t xml:space="preserve">Hepatitis A &amp; B virus </w:t>
            </w:r>
          </w:p>
          <w:p w:rsidR="00B31529" w:rsidRPr="002008B0" w:rsidRDefault="00B31529" w:rsidP="00EB7EBA">
            <w:pPr>
              <w:autoSpaceDE w:val="0"/>
              <w:autoSpaceDN w:val="0"/>
              <w:adjustRightInd w:val="0"/>
              <w:rPr>
                <w:rFonts w:cs="Arial"/>
                <w:szCs w:val="22"/>
                <w:lang w:val="it-IT"/>
              </w:rPr>
            </w:pPr>
            <w:r w:rsidRPr="002008B0">
              <w:rPr>
                <w:rFonts w:cs="Arial"/>
                <w:szCs w:val="22"/>
                <w:lang w:val="it-IT"/>
              </w:rPr>
              <w:t xml:space="preserve">Varicella Zoster virus </w:t>
            </w:r>
            <w:r w:rsidR="00FF071A">
              <w:rPr>
                <w:rFonts w:cs="Arial"/>
                <w:szCs w:val="22"/>
                <w:lang w:val="it-IT"/>
              </w:rPr>
              <w:t>*</w:t>
            </w:r>
            <w:r w:rsidRPr="002008B0">
              <w:rPr>
                <w:rFonts w:cs="Arial"/>
                <w:szCs w:val="22"/>
                <w:lang w:val="it-IT"/>
              </w:rPr>
              <w:t xml:space="preserve">(VZV) </w:t>
            </w:r>
          </w:p>
          <w:p w:rsidR="00B31529" w:rsidRDefault="00B31529" w:rsidP="00EB7EBA">
            <w:pPr>
              <w:autoSpaceDE w:val="0"/>
              <w:autoSpaceDN w:val="0"/>
              <w:adjustRightInd w:val="0"/>
              <w:rPr>
                <w:rFonts w:cs="Arial"/>
                <w:szCs w:val="22"/>
              </w:rPr>
            </w:pPr>
            <w:r>
              <w:rPr>
                <w:rFonts w:cs="Arial"/>
                <w:szCs w:val="22"/>
              </w:rPr>
              <w:t xml:space="preserve">Rubella virus </w:t>
            </w:r>
          </w:p>
          <w:p w:rsidR="00B31529" w:rsidRDefault="00B31529" w:rsidP="00EB7EBA">
            <w:pPr>
              <w:autoSpaceDE w:val="0"/>
              <w:autoSpaceDN w:val="0"/>
              <w:adjustRightInd w:val="0"/>
              <w:rPr>
                <w:rFonts w:cs="Arial"/>
                <w:szCs w:val="22"/>
              </w:rPr>
            </w:pPr>
            <w:r>
              <w:rPr>
                <w:rFonts w:cs="Arial"/>
                <w:szCs w:val="22"/>
              </w:rPr>
              <w:t xml:space="preserve">Mumps virus </w:t>
            </w:r>
            <w:r w:rsidR="00FF071A">
              <w:rPr>
                <w:rFonts w:cs="Arial"/>
                <w:szCs w:val="22"/>
              </w:rPr>
              <w:t>*</w:t>
            </w:r>
          </w:p>
          <w:p w:rsidR="00B31529" w:rsidRDefault="00B31529" w:rsidP="00EB7EBA">
            <w:pPr>
              <w:autoSpaceDE w:val="0"/>
              <w:autoSpaceDN w:val="0"/>
              <w:adjustRightInd w:val="0"/>
              <w:rPr>
                <w:rFonts w:cs="Arial"/>
                <w:szCs w:val="22"/>
              </w:rPr>
            </w:pPr>
            <w:r>
              <w:rPr>
                <w:rFonts w:cs="Arial"/>
                <w:szCs w:val="22"/>
              </w:rPr>
              <w:t xml:space="preserve">Measles virus </w:t>
            </w:r>
            <w:r w:rsidR="00FF071A">
              <w:rPr>
                <w:rFonts w:cs="Arial"/>
                <w:szCs w:val="22"/>
              </w:rPr>
              <w:t>*</w:t>
            </w:r>
          </w:p>
          <w:p w:rsidR="00B31529" w:rsidRDefault="00B31529" w:rsidP="00EB7EBA">
            <w:pPr>
              <w:autoSpaceDE w:val="0"/>
              <w:autoSpaceDN w:val="0"/>
              <w:adjustRightInd w:val="0"/>
              <w:rPr>
                <w:rFonts w:cs="Arial"/>
                <w:szCs w:val="22"/>
              </w:rPr>
            </w:pPr>
            <w:r>
              <w:rPr>
                <w:rFonts w:cs="Arial"/>
                <w:szCs w:val="22"/>
              </w:rPr>
              <w:t>Parvovirus</w:t>
            </w:r>
            <w:r w:rsidR="00FF071A">
              <w:rPr>
                <w:rFonts w:cs="Arial"/>
                <w:szCs w:val="22"/>
              </w:rPr>
              <w:t>*</w:t>
            </w:r>
          </w:p>
          <w:p w:rsidR="00B31529" w:rsidRDefault="00B31529" w:rsidP="00EB7EBA">
            <w:pPr>
              <w:autoSpaceDE w:val="0"/>
              <w:autoSpaceDN w:val="0"/>
              <w:adjustRightInd w:val="0"/>
              <w:rPr>
                <w:rFonts w:cs="Arial"/>
                <w:szCs w:val="22"/>
              </w:rPr>
            </w:pPr>
          </w:p>
        </w:tc>
        <w:tc>
          <w:tcPr>
            <w:tcW w:w="2495" w:type="dxa"/>
            <w:vAlign w:val="center"/>
          </w:tcPr>
          <w:p w:rsidR="00B31529" w:rsidRDefault="00B31529" w:rsidP="00EB7EBA">
            <w:pPr>
              <w:autoSpaceDE w:val="0"/>
              <w:autoSpaceDN w:val="0"/>
              <w:adjustRightInd w:val="0"/>
              <w:rPr>
                <w:rFonts w:cs="Arial"/>
                <w:szCs w:val="22"/>
              </w:rPr>
            </w:pPr>
            <w:r>
              <w:rPr>
                <w:rFonts w:cs="Arial"/>
                <w:szCs w:val="22"/>
              </w:rPr>
              <w:t>Serum/ Clotted Blood</w:t>
            </w:r>
          </w:p>
        </w:tc>
      </w:tr>
    </w:tbl>
    <w:p w:rsidR="0078759E" w:rsidRPr="00B83385" w:rsidRDefault="0078759E" w:rsidP="0078759E">
      <w:pPr>
        <w:rPr>
          <w:szCs w:val="22"/>
          <w:u w:val="single"/>
        </w:rPr>
      </w:pPr>
    </w:p>
    <w:p w:rsidR="0078759E" w:rsidRPr="00B12C24" w:rsidRDefault="00296157" w:rsidP="0078759E">
      <w:pPr>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78759E">
      <w:pPr>
        <w:rPr>
          <w:sz w:val="18"/>
          <w:szCs w:val="18"/>
        </w:rPr>
      </w:pPr>
    </w:p>
    <w:p w:rsidR="0078759E" w:rsidRPr="00B83385" w:rsidRDefault="00296157" w:rsidP="0078759E">
      <w:pPr>
        <w:rPr>
          <w:sz w:val="18"/>
          <w:szCs w:val="18"/>
          <w:u w:val="single"/>
        </w:rPr>
      </w:pPr>
      <w:hyperlink w:anchor="_Table_of_Contents" w:history="1">
        <w:r w:rsidR="0078759E">
          <w:rPr>
            <w:rStyle w:val="Hyperlink"/>
            <w:sz w:val="18"/>
            <w:szCs w:val="18"/>
          </w:rPr>
          <w:t xml:space="preserve">Return to </w:t>
        </w:r>
        <w:r w:rsidR="0078759E" w:rsidRPr="00B12C24">
          <w:rPr>
            <w:rStyle w:val="Hyperlink"/>
            <w:sz w:val="18"/>
            <w:szCs w:val="18"/>
          </w:rPr>
          <w:t>Table of Contents</w:t>
        </w:r>
      </w:hyperlink>
    </w:p>
    <w:p w:rsidR="00B31529" w:rsidRDefault="00B31529"/>
    <w:p w:rsidR="00B31529" w:rsidRDefault="0063657A" w:rsidP="007F2FA8">
      <w:pPr>
        <w:pStyle w:val="Heading2"/>
        <w:numPr>
          <w:ilvl w:val="0"/>
          <w:numId w:val="63"/>
        </w:numPr>
      </w:pPr>
      <w:bookmarkStart w:id="1182" w:name="_list_of_microbiology"/>
      <w:bookmarkStart w:id="1183" w:name="_Toc360616769"/>
      <w:bookmarkStart w:id="1184" w:name="_Toc360624955"/>
      <w:bookmarkStart w:id="1185" w:name="_Toc360626691"/>
      <w:bookmarkStart w:id="1186" w:name="_Toc360626928"/>
      <w:bookmarkStart w:id="1187" w:name="_Toc360708063"/>
      <w:bookmarkStart w:id="1188" w:name="_Toc373325397"/>
      <w:bookmarkStart w:id="1189" w:name="_Toc373334639"/>
      <w:bookmarkStart w:id="1190" w:name="_Toc373338360"/>
      <w:bookmarkEnd w:id="1182"/>
      <w:r>
        <w:br w:type="page"/>
      </w:r>
      <w:r w:rsidR="00B31529">
        <w:lastRenderedPageBreak/>
        <w:t xml:space="preserve">List of </w:t>
      </w:r>
      <w:r w:rsidR="00A615C1">
        <w:t>M</w:t>
      </w:r>
      <w:r w:rsidR="00B31529">
        <w:t>icrobiology tests and their Sample requirements</w:t>
      </w:r>
      <w:bookmarkEnd w:id="1183"/>
      <w:bookmarkEnd w:id="1184"/>
      <w:bookmarkEnd w:id="1185"/>
      <w:bookmarkEnd w:id="1186"/>
      <w:bookmarkEnd w:id="1187"/>
      <w:bookmarkEnd w:id="1188"/>
      <w:bookmarkEnd w:id="1189"/>
      <w:bookmarkEnd w:id="1190"/>
    </w:p>
    <w:p w:rsidR="00F3777C" w:rsidRDefault="00F3777C" w:rsidP="00F3777C"/>
    <w:p w:rsidR="00F3777C" w:rsidRPr="00F3777C" w:rsidRDefault="00F3777C" w:rsidP="00F3777C">
      <w:pPr>
        <w:rPr>
          <w:lang w:val="en-IE"/>
        </w:rPr>
      </w:pPr>
      <w:r w:rsidRPr="00F3777C">
        <w:t xml:space="preserve">When there is a verbal request from a clinician and specimen volume and age (and appropriateness of request) allow for further testing it is the policy of the department that additional tests are carried out. The request may be referred to laboratory management in order to determine the appropriateness of the request if necessary. </w:t>
      </w:r>
    </w:p>
    <w:p w:rsidR="00F3777C" w:rsidRPr="00F3777C" w:rsidRDefault="00F3777C" w:rsidP="00F3777C"/>
    <w:p w:rsidR="00C66DB3" w:rsidRDefault="00C66DB3" w:rsidP="00C66DB3"/>
    <w:p w:rsidR="00C66DB3" w:rsidRPr="006E62B2" w:rsidRDefault="00C66DB3" w:rsidP="00C66DB3">
      <w:pPr>
        <w:pStyle w:val="BodyText"/>
        <w:ind w:firstLine="720"/>
        <w:rPr>
          <w:b/>
          <w:highlight w:val="yellow"/>
        </w:rPr>
      </w:pPr>
      <w:r w:rsidRPr="006E62B2">
        <w:rPr>
          <w:b/>
          <w:highlight w:val="yellow"/>
        </w:rPr>
        <w:t>*</w:t>
      </w:r>
      <w:r>
        <w:t xml:space="preserve"> </w:t>
      </w:r>
      <w:r>
        <w:tab/>
      </w:r>
      <w:r w:rsidRPr="006E62B2">
        <w:rPr>
          <w:b/>
          <w:highlight w:val="yellow"/>
        </w:rPr>
        <w:t>These specimens/ samples are referred to external laboratory for testing</w:t>
      </w:r>
    </w:p>
    <w:p w:rsidR="00C66DB3" w:rsidRPr="006E62B2" w:rsidRDefault="00C66DB3" w:rsidP="00C66DB3">
      <w:pPr>
        <w:pStyle w:val="BodyText"/>
        <w:ind w:left="720" w:firstLine="720"/>
        <w:rPr>
          <w:b/>
          <w:highlight w:val="yellow"/>
        </w:rPr>
      </w:pPr>
      <w:r w:rsidRPr="006E62B2">
        <w:rPr>
          <w:b/>
          <w:highlight w:val="yellow"/>
        </w:rPr>
        <w:t>(PTWIP) Phoned to ward if positive and/ or significant</w:t>
      </w:r>
    </w:p>
    <w:p w:rsidR="00C66DB3" w:rsidRPr="006E62B2" w:rsidRDefault="00C66DB3" w:rsidP="00C66DB3">
      <w:pPr>
        <w:pStyle w:val="BodyText"/>
        <w:ind w:left="720" w:firstLine="720"/>
        <w:rPr>
          <w:b/>
          <w:highlight w:val="yellow"/>
        </w:rPr>
      </w:pPr>
    </w:p>
    <w:p w:rsidR="00C66DB3" w:rsidRPr="006E62B2" w:rsidRDefault="00C66DB3" w:rsidP="00C66DB3">
      <w:pPr>
        <w:pStyle w:val="BodyText"/>
        <w:ind w:left="1440" w:hanging="720"/>
        <w:rPr>
          <w:b/>
        </w:rPr>
      </w:pPr>
      <w:r w:rsidRPr="006E62B2">
        <w:rPr>
          <w:b/>
          <w:highlight w:val="yellow"/>
        </w:rPr>
        <w:t>**</w:t>
      </w:r>
      <w:r w:rsidRPr="006E62B2">
        <w:rPr>
          <w:b/>
        </w:rPr>
        <w:tab/>
      </w:r>
      <w:r w:rsidRPr="006E62B2">
        <w:rPr>
          <w:b/>
          <w:highlight w:val="yellow"/>
        </w:rPr>
        <w:t>NOTE:</w:t>
      </w:r>
      <w:r w:rsidRPr="006E62B2">
        <w:rPr>
          <w:b/>
          <w:highlight w:val="yellow"/>
        </w:rPr>
        <w:tab/>
        <w:t xml:space="preserve"> If sample needs to be sent to referral Lab for supplemental/ confirmatory testing Turnaround Time will be longer. Days are expressed as Calendar days.</w:t>
      </w:r>
    </w:p>
    <w:p w:rsidR="00C66DB3" w:rsidRPr="00C66DB3" w:rsidRDefault="00C66DB3" w:rsidP="00C66DB3"/>
    <w:p w:rsidR="00B31529" w:rsidRDefault="00B31529">
      <w:pPr>
        <w:pStyle w:val="Heading2"/>
        <w:numPr>
          <w:ilvl w:val="1"/>
          <w:numId w:val="0"/>
        </w:numPr>
        <w:tabs>
          <w:tab w:val="clear" w:pos="227"/>
          <w:tab w:val="num" w:pos="576"/>
        </w:tabs>
        <w:ind w:left="576" w:hanging="576"/>
      </w:pPr>
      <w:bookmarkStart w:id="1191" w:name="_Toc360616770"/>
      <w:bookmarkStart w:id="1192" w:name="_Toc360624956"/>
      <w:bookmarkStart w:id="1193" w:name="_Toc360626692"/>
      <w:bookmarkStart w:id="1194" w:name="_Toc360626929"/>
      <w:bookmarkStart w:id="1195" w:name="_Toc360708064"/>
      <w:bookmarkStart w:id="1196" w:name="_Toc373334640"/>
      <w:bookmarkStart w:id="1197" w:name="_Toc373338361"/>
      <w:r w:rsidRPr="00A00B80">
        <w:rPr>
          <w:highlight w:val="yellow"/>
        </w:rPr>
        <w:t>Abscess culture</w:t>
      </w:r>
      <w:bookmarkEnd w:id="1191"/>
      <w:bookmarkEnd w:id="1192"/>
      <w:bookmarkEnd w:id="1193"/>
      <w:bookmarkEnd w:id="1194"/>
      <w:bookmarkEnd w:id="1195"/>
      <w:bookmarkEnd w:id="1196"/>
      <w:bookmarkEnd w:id="1197"/>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1E6264">
            <w:pPr>
              <w:pStyle w:val="BodyText"/>
              <w:rPr>
                <w:b/>
                <w:szCs w:val="22"/>
              </w:rPr>
            </w:pPr>
            <w:r>
              <w:rPr>
                <w:b/>
                <w:bCs/>
                <w:szCs w:val="22"/>
              </w:rPr>
              <w:t>Specimen Type</w:t>
            </w:r>
          </w:p>
        </w:tc>
        <w:tc>
          <w:tcPr>
            <w:tcW w:w="0" w:type="auto"/>
          </w:tcPr>
          <w:p w:rsidR="00B31529" w:rsidRDefault="00B31529">
            <w:pPr>
              <w:pStyle w:val="BodyText"/>
              <w:rPr>
                <w:szCs w:val="22"/>
              </w:rPr>
            </w:pPr>
            <w:r>
              <w:rPr>
                <w:szCs w:val="22"/>
              </w:rPr>
              <w:t>Pus is always preferable to a swab. If insufficient send a ‘Blue top’ swab well soaked in pus. </w:t>
            </w:r>
          </w:p>
        </w:tc>
      </w:tr>
      <w:tr w:rsidR="00B31529">
        <w:tc>
          <w:tcPr>
            <w:tcW w:w="0" w:type="auto"/>
            <w:shd w:val="clear" w:color="auto" w:fill="CCCCCC"/>
            <w:vAlign w:val="center"/>
          </w:tcPr>
          <w:p w:rsidR="00B31529" w:rsidRDefault="00B31529" w:rsidP="001E6264">
            <w:pPr>
              <w:pStyle w:val="BodyText"/>
              <w:rPr>
                <w:b/>
                <w:szCs w:val="22"/>
              </w:rPr>
            </w:pPr>
            <w:r>
              <w:rPr>
                <w:b/>
                <w:bCs/>
                <w:szCs w:val="22"/>
              </w:rPr>
              <w:t>Sample Container</w:t>
            </w:r>
          </w:p>
        </w:tc>
        <w:tc>
          <w:tcPr>
            <w:tcW w:w="0" w:type="auto"/>
          </w:tcPr>
          <w:p w:rsidR="00B31529" w:rsidRDefault="00B31529">
            <w:pPr>
              <w:pStyle w:val="BodyText"/>
            </w:pPr>
            <w:r>
              <w:t>Sterile universal container.</w:t>
            </w:r>
          </w:p>
          <w:p w:rsidR="00B31529" w:rsidRDefault="00E8075F">
            <w:pPr>
              <w:pStyle w:val="BodyText"/>
            </w:pPr>
            <w:r>
              <w:rPr>
                <w:noProof/>
                <w:lang w:val="en-IE" w:eastAsia="en-IE"/>
              </w:rPr>
              <w:drawing>
                <wp:inline distT="0" distB="0" distL="0" distR="0" wp14:anchorId="5DD7818D" wp14:editId="2F91E0AE">
                  <wp:extent cx="895350" cy="66675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8"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p w:rsidR="00B31529" w:rsidRDefault="00B31529">
            <w:pPr>
              <w:pStyle w:val="BodyText"/>
            </w:pPr>
            <w:r>
              <w:t>Blue amies agar transport swab.</w:t>
            </w:r>
          </w:p>
          <w:p w:rsidR="00B31529" w:rsidRDefault="00E8075F">
            <w:pPr>
              <w:pStyle w:val="BodyText"/>
            </w:pPr>
            <w:r>
              <w:rPr>
                <w:rFonts w:ascii="Lucida Sans Unicode" w:hAnsi="Lucida Sans Unicode" w:cs="Lucida Sans Unicode"/>
                <w:noProof/>
                <w:color w:val="FFFFFF"/>
                <w:sz w:val="18"/>
                <w:szCs w:val="18"/>
                <w:lang w:val="en-IE" w:eastAsia="en-IE"/>
              </w:rPr>
              <w:drawing>
                <wp:inline distT="0" distB="0" distL="0" distR="0" wp14:anchorId="0A65409E" wp14:editId="696C92DC">
                  <wp:extent cx="1990725" cy="381000"/>
                  <wp:effectExtent l="19050" t="0" r="9525" b="0"/>
                  <wp:docPr id="50" name="Picture 50"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8"/>
                          <pic:cNvPicPr>
                            <a:picLocks noChangeAspect="1" noChangeArrowheads="1"/>
                          </pic:cNvPicPr>
                        </pic:nvPicPr>
                        <pic:blipFill>
                          <a:blip r:embed="rId110" cstate="print"/>
                          <a:srcRect/>
                          <a:stretch>
                            <a:fillRect/>
                          </a:stretch>
                        </pic:blipFill>
                        <pic:spPr bwMode="auto">
                          <a:xfrm>
                            <a:off x="0" y="0"/>
                            <a:ext cx="1990725" cy="381000"/>
                          </a:xfrm>
                          <a:prstGeom prst="rect">
                            <a:avLst/>
                          </a:prstGeom>
                          <a:noFill/>
                          <a:ln w="9525">
                            <a:noFill/>
                            <a:miter lim="800000"/>
                            <a:headEnd/>
                            <a:tailEnd/>
                          </a:ln>
                        </pic:spPr>
                      </pic:pic>
                    </a:graphicData>
                  </a:graphic>
                </wp:inline>
              </w:drawing>
            </w:r>
          </w:p>
        </w:tc>
      </w:tr>
      <w:tr w:rsidR="00B31529">
        <w:tc>
          <w:tcPr>
            <w:tcW w:w="0" w:type="auto"/>
            <w:shd w:val="clear" w:color="auto" w:fill="CCCCCC"/>
            <w:vAlign w:val="center"/>
          </w:tcPr>
          <w:p w:rsidR="00B31529" w:rsidRDefault="00B31529" w:rsidP="001E6264">
            <w:pPr>
              <w:pStyle w:val="BodyText"/>
              <w:rPr>
                <w:b/>
                <w:bCs/>
                <w:szCs w:val="22"/>
              </w:rPr>
            </w:pPr>
            <w:r>
              <w:rPr>
                <w:b/>
                <w:bCs/>
                <w:szCs w:val="22"/>
              </w:rPr>
              <w:t>Sample Collection/ Preparation</w:t>
            </w:r>
          </w:p>
        </w:tc>
        <w:tc>
          <w:tcPr>
            <w:tcW w:w="0" w:type="auto"/>
          </w:tcPr>
          <w:p w:rsidR="00B31529" w:rsidRDefault="00B31529">
            <w:pPr>
              <w:pStyle w:val="BodyText"/>
              <w:ind w:left="360"/>
            </w:pPr>
            <w:r>
              <w:t>The optimal time of collection is before antimicrobial therapy where possible.</w:t>
            </w:r>
          </w:p>
          <w:p w:rsidR="00B31529" w:rsidRDefault="00B31529">
            <w:pPr>
              <w:pStyle w:val="BodyText"/>
              <w:ind w:left="360"/>
            </w:pPr>
            <w:r>
              <w:t xml:space="preserve">Aspirate </w:t>
            </w:r>
            <w:r>
              <w:rPr>
                <w:u w:val="single"/>
              </w:rPr>
              <w:t>Pus</w:t>
            </w:r>
            <w:r>
              <w:t xml:space="preserve"> and transfer into sterile universal container.</w:t>
            </w:r>
          </w:p>
          <w:p w:rsidR="00B31529" w:rsidRDefault="00B31529">
            <w:pPr>
              <w:pStyle w:val="BodyText"/>
              <w:ind w:left="360"/>
            </w:pPr>
            <w:r>
              <w:t xml:space="preserve">A closed abscess should be aspirated with a needle and syringe after sterilizing skin with iodine, chlorhexidine preparation or isopropyl alcohol wipes. </w:t>
            </w:r>
          </w:p>
          <w:p w:rsidR="00B31529" w:rsidRDefault="00B31529">
            <w:pPr>
              <w:pStyle w:val="BodyText"/>
              <w:ind w:left="360"/>
            </w:pPr>
          </w:p>
          <w:p w:rsidR="00B31529" w:rsidRDefault="00B31529">
            <w:pPr>
              <w:pStyle w:val="BodyText"/>
              <w:ind w:left="360"/>
            </w:pPr>
            <w:r>
              <w:t xml:space="preserve">If </w:t>
            </w:r>
            <w:r>
              <w:rPr>
                <w:u w:val="single"/>
              </w:rPr>
              <w:t>Swabs</w:t>
            </w:r>
            <w:r>
              <w:t xml:space="preserve"> are used:</w:t>
            </w:r>
          </w:p>
          <w:p w:rsidR="00B31529" w:rsidRDefault="00B31529">
            <w:pPr>
              <w:pStyle w:val="BodyText"/>
              <w:numPr>
                <w:ilvl w:val="0"/>
                <w:numId w:val="12"/>
              </w:numPr>
              <w:tabs>
                <w:tab w:val="left" w:pos="-720"/>
              </w:tabs>
              <w:spacing w:before="120" w:after="120"/>
              <w:jc w:val="both"/>
            </w:pPr>
            <w:r>
              <w:t xml:space="preserve">Remove surface exudate if present by wiping an open abscess with sterile saline or 70% alcohol. </w:t>
            </w:r>
          </w:p>
          <w:p w:rsidR="00B31529" w:rsidRDefault="00B31529">
            <w:pPr>
              <w:pStyle w:val="BodyText"/>
              <w:numPr>
                <w:ilvl w:val="0"/>
                <w:numId w:val="12"/>
              </w:numPr>
              <w:tabs>
                <w:tab w:val="left" w:pos="-720"/>
              </w:tabs>
              <w:spacing w:before="120" w:after="120"/>
              <w:jc w:val="both"/>
            </w:pPr>
            <w:r>
              <w:t xml:space="preserve">Sample the deepest part of an open abscess trying to avoid the superficial microflora. Sample must be acquired using aseptic technique. </w:t>
            </w:r>
          </w:p>
          <w:p w:rsidR="00B31529" w:rsidRDefault="00B31529">
            <w:pPr>
              <w:pStyle w:val="BodyText"/>
            </w:pPr>
            <w:r>
              <w:t xml:space="preserve">Sampling of skin surface area can introduce colonizing bacteria not involved in the infectious process. </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Volume/Quantity</w:t>
            </w:r>
          </w:p>
        </w:tc>
        <w:tc>
          <w:tcPr>
            <w:tcW w:w="0" w:type="auto"/>
          </w:tcPr>
          <w:p w:rsidR="00B31529" w:rsidRDefault="00B31529">
            <w:pPr>
              <w:pStyle w:val="BodyText"/>
            </w:pPr>
            <w:r>
              <w:t>A minimum volume of 1ml of pus is required.</w:t>
            </w:r>
          </w:p>
          <w:p w:rsidR="00B31529" w:rsidRDefault="00B31529">
            <w:pPr>
              <w:pStyle w:val="BodyText"/>
            </w:pPr>
            <w:r>
              <w:t>One specimen is sufficient in the case of all swabs.</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lastRenderedPageBreak/>
              <w:t>Time Between Collection and Processing</w:t>
            </w:r>
          </w:p>
        </w:tc>
        <w:tc>
          <w:tcPr>
            <w:tcW w:w="0" w:type="auto"/>
          </w:tcPr>
          <w:p w:rsidR="00B31529" w:rsidRDefault="00B31529">
            <w:pPr>
              <w:pStyle w:val="BodyText"/>
            </w:pPr>
            <w:r>
              <w:t>Specimen should arrive in the laboratory within 24hrs of collection.</w:t>
            </w:r>
          </w:p>
          <w:p w:rsidR="00B31529" w:rsidRDefault="00B31529">
            <w:pPr>
              <w:pStyle w:val="BodyText"/>
            </w:pPr>
            <w:r>
              <w:t>If delivery to the laboratory is delayed, specimens should be refrigerated.</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Sample Quality</w:t>
            </w:r>
          </w:p>
        </w:tc>
        <w:tc>
          <w:tcPr>
            <w:tcW w:w="0" w:type="auto"/>
          </w:tcPr>
          <w:p w:rsidR="00B31529" w:rsidRDefault="00B31529">
            <w:pPr>
              <w:pStyle w:val="BodyText"/>
            </w:pPr>
            <w:r>
              <w:t>The volume of the specimen influences the transport time that is acceptable. Larger volumes of purulent material maintain the viability of anaerobes for a longer period of time. The recovery of anaerobes is compromised if the transport time exceeds 3 hours.</w:t>
            </w:r>
          </w:p>
        </w:tc>
      </w:tr>
      <w:tr w:rsidR="00B31529">
        <w:tc>
          <w:tcPr>
            <w:tcW w:w="0" w:type="auto"/>
            <w:shd w:val="clear" w:color="auto" w:fill="CCCCCC"/>
            <w:vAlign w:val="center"/>
          </w:tcPr>
          <w:p w:rsidR="00B31529" w:rsidRDefault="00B31529" w:rsidP="001E6264">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Turnaround Times</w:t>
            </w:r>
          </w:p>
        </w:tc>
        <w:tc>
          <w:tcPr>
            <w:tcW w:w="8123" w:type="dxa"/>
          </w:tcPr>
          <w:p w:rsidR="00B31529" w:rsidRDefault="00B31529" w:rsidP="008B4549">
            <w:pPr>
              <w:pStyle w:val="BodyText"/>
            </w:pPr>
            <w:r>
              <w:t>2</w:t>
            </w:r>
            <w:r w:rsidR="008B4549">
              <w:t xml:space="preserve">-5 </w:t>
            </w:r>
            <w:r>
              <w:t>Days</w:t>
            </w:r>
          </w:p>
        </w:tc>
      </w:tr>
      <w:tr w:rsidR="00B31529">
        <w:tc>
          <w:tcPr>
            <w:tcW w:w="0" w:type="auto"/>
            <w:shd w:val="clear" w:color="auto" w:fill="CCCCCC"/>
            <w:vAlign w:val="center"/>
          </w:tcPr>
          <w:p w:rsidR="00B31529" w:rsidRDefault="00B31529" w:rsidP="001E6264">
            <w:pPr>
              <w:pStyle w:val="BodyText"/>
              <w:rPr>
                <w:b/>
                <w:szCs w:val="22"/>
              </w:rPr>
            </w:pPr>
            <w:r>
              <w:rPr>
                <w:b/>
                <w:bCs/>
                <w:szCs w:val="22"/>
              </w:rPr>
              <w:t>Comments</w:t>
            </w:r>
          </w:p>
        </w:tc>
        <w:tc>
          <w:tcPr>
            <w:tcW w:w="0" w:type="auto"/>
          </w:tcPr>
          <w:p w:rsidR="00B31529" w:rsidRDefault="00B31529">
            <w:pPr>
              <w:pStyle w:val="BodyText"/>
              <w:numPr>
                <w:ilvl w:val="0"/>
                <w:numId w:val="11"/>
              </w:numPr>
              <w:tabs>
                <w:tab w:val="left" w:pos="-720"/>
              </w:tabs>
              <w:spacing w:before="120" w:after="120"/>
              <w:jc w:val="both"/>
            </w:pPr>
            <w:r>
              <w:t>Ideally all samples are processed as soon as possible as the recovery rate of anaerobes is compromised if the transport time exceeds 3 hours due to their susceptibility to air. The volume of specimen influences the transport time that is acceptable.  Large volumes of purulent material maintain the viability of anaerobes for longer.</w:t>
            </w:r>
          </w:p>
          <w:p w:rsidR="00B31529" w:rsidRDefault="00B31529">
            <w:pPr>
              <w:pStyle w:val="BodyText"/>
              <w:numPr>
                <w:ilvl w:val="0"/>
                <w:numId w:val="11"/>
              </w:numPr>
              <w:tabs>
                <w:tab w:val="left" w:pos="-720"/>
              </w:tabs>
              <w:spacing w:before="120" w:after="120"/>
              <w:jc w:val="both"/>
              <w:rPr>
                <w:lang w:eastAsia="en-GB"/>
              </w:rPr>
            </w:pPr>
            <w:r>
              <w:rPr>
                <w:lang w:eastAsia="en-GB"/>
              </w:rPr>
              <w:t>The following specimens when processed receive extended anaerobic culture (5 days).</w:t>
            </w:r>
          </w:p>
          <w:p w:rsidR="00B31529" w:rsidRDefault="00B31529">
            <w:pPr>
              <w:pStyle w:val="BodyText"/>
              <w:numPr>
                <w:ilvl w:val="1"/>
                <w:numId w:val="13"/>
              </w:numPr>
              <w:tabs>
                <w:tab w:val="left" w:pos="-720"/>
              </w:tabs>
              <w:spacing w:before="120" w:after="120"/>
              <w:jc w:val="both"/>
              <w:rPr>
                <w:lang w:eastAsia="en-GB"/>
              </w:rPr>
            </w:pPr>
            <w:r>
              <w:rPr>
                <w:lang w:eastAsia="en-GB"/>
              </w:rPr>
              <w:t>Specimens with clinical details suggestive of gas gangrene, tetanus, wound botulism and/or Lemiere's Disease/Necrobacillosis</w:t>
            </w:r>
          </w:p>
          <w:p w:rsidR="00B31529" w:rsidRDefault="00B31529">
            <w:pPr>
              <w:pStyle w:val="BodyText"/>
              <w:numPr>
                <w:ilvl w:val="1"/>
                <w:numId w:val="13"/>
              </w:numPr>
              <w:tabs>
                <w:tab w:val="left" w:pos="-720"/>
              </w:tabs>
              <w:spacing w:before="120" w:after="120"/>
              <w:jc w:val="both"/>
              <w:rPr>
                <w:lang w:eastAsia="en-GB"/>
              </w:rPr>
            </w:pPr>
            <w:r>
              <w:rPr>
                <w:lang w:eastAsia="en-GB"/>
              </w:rPr>
              <w:t>Samples of genuine pus.</w:t>
            </w:r>
          </w:p>
          <w:p w:rsidR="00B31529" w:rsidRDefault="00B31529">
            <w:pPr>
              <w:pStyle w:val="BodyText"/>
              <w:numPr>
                <w:ilvl w:val="1"/>
                <w:numId w:val="13"/>
              </w:numPr>
              <w:tabs>
                <w:tab w:val="left" w:pos="-720"/>
              </w:tabs>
              <w:spacing w:before="120" w:after="120"/>
              <w:jc w:val="both"/>
              <w:rPr>
                <w:lang w:eastAsia="en-GB"/>
              </w:rPr>
            </w:pPr>
            <w:r>
              <w:rPr>
                <w:lang w:eastAsia="en-GB"/>
              </w:rPr>
              <w:t>Swabs and tissue from severe deep-seated infection.</w:t>
            </w:r>
          </w:p>
          <w:p w:rsidR="00B31529" w:rsidRDefault="00B31529">
            <w:pPr>
              <w:pStyle w:val="BodyText"/>
              <w:numPr>
                <w:ilvl w:val="1"/>
                <w:numId w:val="13"/>
              </w:numPr>
              <w:tabs>
                <w:tab w:val="left" w:pos="-720"/>
              </w:tabs>
              <w:spacing w:before="120" w:after="120"/>
              <w:jc w:val="both"/>
              <w:rPr>
                <w:lang w:eastAsia="en-GB"/>
              </w:rPr>
            </w:pPr>
            <w:r>
              <w:rPr>
                <w:lang w:eastAsia="en-GB"/>
              </w:rPr>
              <w:t>Fluids/swabs from abscesses of the brain, liver, lung, kidney/psoas abscess, pelvis, pancreas, spine or tonsils.</w:t>
            </w:r>
          </w:p>
          <w:p w:rsidR="00B31529" w:rsidRDefault="00B31529">
            <w:pPr>
              <w:pStyle w:val="BodyText"/>
              <w:numPr>
                <w:ilvl w:val="1"/>
                <w:numId w:val="13"/>
              </w:numPr>
              <w:tabs>
                <w:tab w:val="left" w:pos="-720"/>
              </w:tabs>
              <w:spacing w:before="120" w:after="120"/>
              <w:jc w:val="both"/>
              <w:rPr>
                <w:lang w:eastAsia="en-GB"/>
              </w:rPr>
            </w:pPr>
            <w:r>
              <w:rPr>
                <w:lang w:eastAsia="en-GB"/>
              </w:rPr>
              <w:t>Bronchial or lung biopsies.</w:t>
            </w:r>
          </w:p>
          <w:p w:rsidR="00B31529" w:rsidRDefault="00B31529">
            <w:pPr>
              <w:pStyle w:val="BodyText"/>
              <w:numPr>
                <w:ilvl w:val="1"/>
                <w:numId w:val="13"/>
              </w:numPr>
              <w:tabs>
                <w:tab w:val="left" w:pos="-720"/>
              </w:tabs>
              <w:spacing w:before="120" w:after="120"/>
              <w:jc w:val="both"/>
              <w:rPr>
                <w:lang w:eastAsia="en-GB"/>
              </w:rPr>
            </w:pPr>
            <w:r>
              <w:rPr>
                <w:lang w:eastAsia="en-GB"/>
              </w:rPr>
              <w:t>Aspirates from a tubo-ovarian abscess/pelvic abscess and a dental abscess</w:t>
            </w:r>
          </w:p>
          <w:p w:rsidR="00B31529" w:rsidRDefault="00B31529">
            <w:pPr>
              <w:pStyle w:val="BodyText"/>
              <w:numPr>
                <w:ilvl w:val="1"/>
                <w:numId w:val="13"/>
              </w:numPr>
              <w:tabs>
                <w:tab w:val="left" w:pos="-720"/>
              </w:tabs>
              <w:spacing w:before="120" w:after="120"/>
              <w:jc w:val="both"/>
              <w:rPr>
                <w:lang w:eastAsia="en-GB"/>
              </w:rPr>
            </w:pPr>
            <w:r>
              <w:rPr>
                <w:lang w:eastAsia="en-GB"/>
              </w:rPr>
              <w:t>Pelvic Inflammatory Disease specimens</w:t>
            </w:r>
          </w:p>
          <w:p w:rsidR="00B31529" w:rsidRDefault="00B31529">
            <w:pPr>
              <w:pStyle w:val="BodyText"/>
              <w:numPr>
                <w:ilvl w:val="1"/>
                <w:numId w:val="13"/>
              </w:numPr>
              <w:tabs>
                <w:tab w:val="left" w:pos="-720"/>
              </w:tabs>
              <w:spacing w:before="120" w:after="120"/>
              <w:jc w:val="both"/>
              <w:rPr>
                <w:lang w:eastAsia="en-GB"/>
              </w:rPr>
            </w:pPr>
            <w:r>
              <w:rPr>
                <w:lang w:eastAsia="en-GB"/>
              </w:rPr>
              <w:t>Any specimen with a specific request for anaerobic culture.</w:t>
            </w:r>
          </w:p>
          <w:p w:rsidR="00B31529" w:rsidRDefault="00B31529" w:rsidP="00E95A1B">
            <w:pPr>
              <w:pStyle w:val="BodyText"/>
              <w:numPr>
                <w:ilvl w:val="2"/>
                <w:numId w:val="13"/>
              </w:numPr>
              <w:tabs>
                <w:tab w:val="clear" w:pos="2160"/>
                <w:tab w:val="left" w:pos="-720"/>
                <w:tab w:val="num" w:pos="708"/>
              </w:tabs>
              <w:spacing w:before="120" w:after="120"/>
              <w:ind w:left="708"/>
              <w:jc w:val="both"/>
              <w:rPr>
                <w:lang w:eastAsia="en-GB"/>
              </w:rPr>
            </w:pPr>
            <w:r>
              <w:rPr>
                <w:lang w:eastAsia="en-GB"/>
              </w:rPr>
              <w:t xml:space="preserve">Abscesses are accumulations of pus in the tissues.  Any organism isolated may be significant.  Abscesses occur in many parts of the body as superficial infections or as deep-seated infections associated with any internal organ. The location of an abscess often determines the flora likely to be isolated.  </w:t>
            </w:r>
          </w:p>
          <w:p w:rsidR="00B31529" w:rsidRDefault="00B31529" w:rsidP="00E95A1B">
            <w:pPr>
              <w:pStyle w:val="BodyText"/>
              <w:numPr>
                <w:ilvl w:val="2"/>
                <w:numId w:val="13"/>
              </w:numPr>
              <w:tabs>
                <w:tab w:val="clear" w:pos="2160"/>
                <w:tab w:val="left" w:pos="-720"/>
                <w:tab w:val="num" w:pos="704"/>
              </w:tabs>
              <w:spacing w:before="120" w:after="120"/>
              <w:ind w:left="708"/>
              <w:jc w:val="both"/>
            </w:pPr>
            <w:r>
              <w:t>Recurrent staphylococcal furunculosis is highly infectious and may be the first sign of an underlying disease such as diabetes mellitus.</w:t>
            </w:r>
          </w:p>
          <w:p w:rsidR="00B31529" w:rsidRDefault="00B31529" w:rsidP="00E95A1B">
            <w:pPr>
              <w:pStyle w:val="BodyText"/>
              <w:numPr>
                <w:ilvl w:val="2"/>
                <w:numId w:val="13"/>
              </w:numPr>
              <w:tabs>
                <w:tab w:val="clear" w:pos="2160"/>
                <w:tab w:val="left" w:pos="-720"/>
                <w:tab w:val="num" w:pos="704"/>
              </w:tabs>
              <w:spacing w:before="120" w:after="120"/>
              <w:ind w:left="708"/>
              <w:jc w:val="both"/>
            </w:pPr>
            <w:r>
              <w:t>Aspiration of dental abscesses is necessary to obtain samples containing the likely causative organisms.  Swabs are likely to be contaminated with superficial commensal flora.</w:t>
            </w:r>
          </w:p>
        </w:tc>
      </w:tr>
    </w:tbl>
    <w:p w:rsidR="00B31529" w:rsidRDefault="00B31529"/>
    <w:p w:rsidR="00B31529" w:rsidRDefault="00296157">
      <w:pPr>
        <w:rPr>
          <w:rStyle w:val="Hyperlink"/>
        </w:rPr>
      </w:pPr>
      <w:hyperlink w:anchor="Main_Contents" w:history="1">
        <w:r w:rsidR="007C4E81" w:rsidRPr="007C4E81">
          <w:rPr>
            <w:rStyle w:val="Hyperlink"/>
          </w:rPr>
          <w:t>Main_Contents</w:t>
        </w:r>
      </w:hyperlink>
    </w:p>
    <w:p w:rsidR="001569CE" w:rsidRDefault="001569CE">
      <w:pPr>
        <w:rPr>
          <w:rFonts w:cs="Arial"/>
          <w:color w:val="0000FF"/>
          <w:sz w:val="20"/>
          <w:szCs w:val="20"/>
        </w:rPr>
      </w:pPr>
    </w:p>
    <w:p w:rsidR="00B31529" w:rsidRDefault="00B31529" w:rsidP="00CA0B36">
      <w:pPr>
        <w:pStyle w:val="Heading2"/>
        <w:numPr>
          <w:ilvl w:val="1"/>
          <w:numId w:val="0"/>
        </w:numPr>
        <w:tabs>
          <w:tab w:val="clear" w:pos="227"/>
          <w:tab w:val="num" w:pos="576"/>
        </w:tabs>
      </w:pPr>
      <w:bookmarkStart w:id="1198" w:name="_Toc360616771"/>
      <w:bookmarkStart w:id="1199" w:name="_Toc360624957"/>
      <w:bookmarkStart w:id="1200" w:name="_Toc360626693"/>
      <w:bookmarkStart w:id="1201" w:name="_Toc360626930"/>
      <w:bookmarkStart w:id="1202" w:name="_Toc360708065"/>
      <w:bookmarkStart w:id="1203" w:name="_Toc373334641"/>
      <w:bookmarkStart w:id="1204" w:name="_Toc373338362"/>
      <w:r w:rsidRPr="00A00B80">
        <w:rPr>
          <w:highlight w:val="yellow"/>
        </w:rPr>
        <w:lastRenderedPageBreak/>
        <w:t>Acanthamoeba PCR</w:t>
      </w:r>
      <w:bookmarkEnd w:id="1198"/>
      <w:bookmarkEnd w:id="1199"/>
      <w:bookmarkEnd w:id="1200"/>
      <w:bookmarkEnd w:id="1201"/>
      <w:bookmarkEnd w:id="1202"/>
      <w:bookmarkEnd w:id="1203"/>
      <w:bookmarkEnd w:id="1204"/>
      <w:r w:rsidR="00FF071A" w:rsidRPr="00A00B80">
        <w:rPr>
          <w:highlight w:val="yellow"/>
        </w:rPr>
        <w:t xml:space="preserve"> *</w:t>
      </w:r>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7650"/>
      </w:tblGrid>
      <w:tr w:rsidR="00B31529">
        <w:tc>
          <w:tcPr>
            <w:tcW w:w="0" w:type="auto"/>
            <w:shd w:val="clear" w:color="auto" w:fill="C0C0C0"/>
            <w:vAlign w:val="center"/>
          </w:tcPr>
          <w:p w:rsidR="00B31529" w:rsidRDefault="00B31529" w:rsidP="001E6264">
            <w:pPr>
              <w:pStyle w:val="BodyText"/>
              <w:rPr>
                <w:b/>
                <w:szCs w:val="22"/>
              </w:rPr>
            </w:pPr>
            <w:r>
              <w:rPr>
                <w:b/>
                <w:bCs/>
                <w:szCs w:val="22"/>
              </w:rPr>
              <w:t>Specimen Type</w:t>
            </w:r>
          </w:p>
        </w:tc>
        <w:tc>
          <w:tcPr>
            <w:tcW w:w="7650" w:type="dxa"/>
          </w:tcPr>
          <w:p w:rsidR="00B31529" w:rsidRDefault="00B31529">
            <w:pPr>
              <w:pStyle w:val="BodyText"/>
            </w:pPr>
            <w:r>
              <w:t>1. Corneal Scrapings in sterile universal container.</w:t>
            </w:r>
          </w:p>
          <w:p w:rsidR="00B31529" w:rsidRDefault="00B31529">
            <w:pPr>
              <w:pStyle w:val="BodyText"/>
              <w:rPr>
                <w:u w:val="single"/>
              </w:rPr>
            </w:pPr>
            <w:r>
              <w:rPr>
                <w:u w:val="single"/>
              </w:rPr>
              <w:t>or</w:t>
            </w:r>
          </w:p>
          <w:p w:rsidR="00B31529" w:rsidRDefault="00B31529">
            <w:pPr>
              <w:pStyle w:val="BodyText"/>
            </w:pPr>
            <w:r>
              <w:t>2. Aqueous tap of ocular fluid in sterile universal container.</w:t>
            </w:r>
          </w:p>
          <w:p w:rsidR="00960D04" w:rsidRDefault="00960D04">
            <w:pPr>
              <w:pStyle w:val="BodyText"/>
            </w:pPr>
            <w:r>
              <w:t xml:space="preserve">3. </w:t>
            </w:r>
            <w:r w:rsidRPr="00960D04">
              <w:t>Material from the eye sent to the lab on a dry swab in a sterile universal container</w:t>
            </w:r>
          </w:p>
        </w:tc>
      </w:tr>
      <w:tr w:rsidR="00B31529">
        <w:tc>
          <w:tcPr>
            <w:tcW w:w="0" w:type="auto"/>
            <w:shd w:val="clear" w:color="auto" w:fill="CCCCCC"/>
            <w:vAlign w:val="center"/>
          </w:tcPr>
          <w:p w:rsidR="00B31529" w:rsidRDefault="00B31529" w:rsidP="001E6264">
            <w:pPr>
              <w:pStyle w:val="BodyText"/>
              <w:rPr>
                <w:b/>
                <w:szCs w:val="22"/>
              </w:rPr>
            </w:pPr>
            <w:r>
              <w:rPr>
                <w:b/>
                <w:bCs/>
                <w:szCs w:val="22"/>
              </w:rPr>
              <w:t>Sample Container</w:t>
            </w:r>
          </w:p>
        </w:tc>
        <w:tc>
          <w:tcPr>
            <w:tcW w:w="7650" w:type="dxa"/>
          </w:tcPr>
          <w:p w:rsidR="00B31529" w:rsidRDefault="00B31529">
            <w:pPr>
              <w:pStyle w:val="BodyText"/>
              <w:rPr>
                <w:szCs w:val="22"/>
              </w:rPr>
            </w:pPr>
            <w:r>
              <w:rPr>
                <w:szCs w:val="22"/>
              </w:rPr>
              <w:t>Sterile universal container.</w:t>
            </w:r>
          </w:p>
          <w:p w:rsidR="00B31529" w:rsidRDefault="00B31529">
            <w:pPr>
              <w:pStyle w:val="BodyText"/>
              <w:rPr>
                <w:szCs w:val="22"/>
              </w:rPr>
            </w:pPr>
          </w:p>
        </w:tc>
      </w:tr>
      <w:tr w:rsidR="00B31529">
        <w:tc>
          <w:tcPr>
            <w:tcW w:w="0" w:type="auto"/>
            <w:shd w:val="clear" w:color="auto" w:fill="CCCCCC"/>
            <w:vAlign w:val="center"/>
          </w:tcPr>
          <w:p w:rsidR="00B31529" w:rsidRDefault="00B31529" w:rsidP="001E6264">
            <w:pPr>
              <w:pStyle w:val="BodyText"/>
              <w:rPr>
                <w:b/>
                <w:bCs/>
                <w:szCs w:val="22"/>
              </w:rPr>
            </w:pPr>
            <w:r>
              <w:rPr>
                <w:b/>
                <w:bCs/>
                <w:szCs w:val="22"/>
              </w:rPr>
              <w:t>Sample collection/ preparation</w:t>
            </w:r>
          </w:p>
        </w:tc>
        <w:tc>
          <w:tcPr>
            <w:tcW w:w="7650" w:type="dxa"/>
          </w:tcPr>
          <w:p w:rsidR="00B31529" w:rsidRDefault="00B31529">
            <w:pPr>
              <w:pStyle w:val="BodyText"/>
              <w:rPr>
                <w:szCs w:val="22"/>
              </w:rPr>
            </w:pPr>
            <w:r>
              <w:rPr>
                <w:szCs w:val="22"/>
              </w:rPr>
              <w:t>Corneal scrapings and intraocular fluids will be collected by an ophthalmic surgeon: sterile needles may be used to aspirate or scrape material, and sterile scalpel blades to scrape material.</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Volume/Quantity</w:t>
            </w:r>
          </w:p>
        </w:tc>
        <w:tc>
          <w:tcPr>
            <w:tcW w:w="7650" w:type="dxa"/>
          </w:tcPr>
          <w:p w:rsidR="00B31529" w:rsidRDefault="00B31529">
            <w:pPr>
              <w:pStyle w:val="BodyText"/>
            </w:pPr>
            <w:r>
              <w:t>As much corneal scraping as possible.</w:t>
            </w:r>
          </w:p>
          <w:p w:rsidR="00B31529" w:rsidRDefault="00B31529">
            <w:pPr>
              <w:pStyle w:val="BodyText"/>
            </w:pPr>
            <w:r>
              <w:t>A minimum volume of 1ml is required for intraocular fluids and pus exudates.</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Safety Requirements</w:t>
            </w:r>
          </w:p>
        </w:tc>
        <w:tc>
          <w:tcPr>
            <w:tcW w:w="7650" w:type="dxa"/>
          </w:tcPr>
          <w:p w:rsidR="00B31529" w:rsidRDefault="00B31529">
            <w:pPr>
              <w:pStyle w:val="BodyText"/>
            </w:pPr>
            <w:r>
              <w:t>Ensure sterile universal containers are leak-proof and closed correctly. Place in a sealed plastic specimen bag with request form in the pouch, ready for transport to the laboratory.</w:t>
            </w:r>
          </w:p>
          <w:p w:rsidR="00B31529" w:rsidRDefault="00B31529">
            <w:pPr>
              <w:pStyle w:val="BodyText"/>
            </w:pPr>
            <w:r>
              <w:t>Ensure contact lens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Time Between Collection and Processing</w:t>
            </w:r>
          </w:p>
        </w:tc>
        <w:tc>
          <w:tcPr>
            <w:tcW w:w="7650" w:type="dxa"/>
          </w:tcPr>
          <w:p w:rsidR="00B31529" w:rsidRDefault="00B31529">
            <w:pPr>
              <w:pStyle w:val="BodyText"/>
              <w:rPr>
                <w:u w:val="single"/>
              </w:rPr>
            </w:pPr>
            <w:r>
              <w:rPr>
                <w:lang w:eastAsia="en-GB"/>
              </w:rPr>
              <w:t xml:space="preserve">Transport as soon as possible, </w:t>
            </w:r>
            <w:r>
              <w:rPr>
                <w:u w:val="single"/>
                <w:lang w:eastAsia="en-GB"/>
              </w:rPr>
              <w:t>hold at ambient temperature.</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Sample Quality</w:t>
            </w:r>
          </w:p>
        </w:tc>
        <w:tc>
          <w:tcPr>
            <w:tcW w:w="7650" w:type="dxa"/>
          </w:tcPr>
          <w:p w:rsidR="00B31529" w:rsidRDefault="00B31529">
            <w:pPr>
              <w:pStyle w:val="BodyText"/>
            </w:pPr>
            <w:r>
              <w:t>N/A</w:t>
            </w:r>
          </w:p>
        </w:tc>
      </w:tr>
      <w:tr w:rsidR="00B31529">
        <w:tc>
          <w:tcPr>
            <w:tcW w:w="0" w:type="auto"/>
            <w:shd w:val="clear" w:color="auto" w:fill="CCCCCC"/>
            <w:vAlign w:val="center"/>
          </w:tcPr>
          <w:p w:rsidR="00B31529" w:rsidRDefault="00B31529" w:rsidP="001E6264">
            <w:pPr>
              <w:pStyle w:val="BodyText"/>
              <w:rPr>
                <w:b/>
                <w:szCs w:val="22"/>
              </w:rPr>
            </w:pPr>
            <w:r>
              <w:rPr>
                <w:b/>
                <w:bCs/>
                <w:szCs w:val="22"/>
              </w:rPr>
              <w:t>Special Requirements</w:t>
            </w:r>
          </w:p>
        </w:tc>
        <w:tc>
          <w:tcPr>
            <w:tcW w:w="7650" w:type="dxa"/>
          </w:tcPr>
          <w:p w:rsidR="00B31529" w:rsidRDefault="00B31529">
            <w:pPr>
              <w:pStyle w:val="BodyText"/>
            </w:pPr>
            <w:r>
              <w:t>N/A</w:t>
            </w:r>
          </w:p>
        </w:tc>
      </w:tr>
      <w:tr w:rsidR="00B31529">
        <w:tc>
          <w:tcPr>
            <w:tcW w:w="0" w:type="auto"/>
            <w:shd w:val="clear" w:color="auto" w:fill="CCCCCC"/>
            <w:vAlign w:val="center"/>
          </w:tcPr>
          <w:p w:rsidR="00B31529" w:rsidRDefault="00B31529" w:rsidP="001E6264">
            <w:pPr>
              <w:pStyle w:val="BodyText"/>
              <w:rPr>
                <w:b/>
                <w:bCs/>
                <w:szCs w:val="22"/>
              </w:rPr>
            </w:pPr>
            <w:r>
              <w:rPr>
                <w:b/>
                <w:bCs/>
                <w:szCs w:val="22"/>
              </w:rPr>
              <w:t>Turnaround Times</w:t>
            </w:r>
          </w:p>
        </w:tc>
        <w:tc>
          <w:tcPr>
            <w:tcW w:w="7650" w:type="dxa"/>
          </w:tcPr>
          <w:p w:rsidR="00B31529" w:rsidRDefault="00B31529">
            <w:pPr>
              <w:pStyle w:val="BodyText"/>
            </w:pPr>
            <w:r>
              <w:t>1 Month</w:t>
            </w:r>
          </w:p>
        </w:tc>
      </w:tr>
      <w:tr w:rsidR="00B31529">
        <w:tc>
          <w:tcPr>
            <w:tcW w:w="0" w:type="auto"/>
            <w:shd w:val="clear" w:color="auto" w:fill="CCCCCC"/>
            <w:vAlign w:val="center"/>
          </w:tcPr>
          <w:p w:rsidR="00B31529" w:rsidRDefault="00B31529" w:rsidP="001E6264">
            <w:pPr>
              <w:pStyle w:val="BodyText"/>
              <w:rPr>
                <w:b/>
                <w:szCs w:val="22"/>
              </w:rPr>
            </w:pPr>
            <w:r>
              <w:rPr>
                <w:b/>
                <w:bCs/>
                <w:szCs w:val="22"/>
              </w:rPr>
              <w:t>Comments</w:t>
            </w:r>
          </w:p>
        </w:tc>
        <w:tc>
          <w:tcPr>
            <w:tcW w:w="7650" w:type="dxa"/>
          </w:tcPr>
          <w:p w:rsidR="00B31529" w:rsidRDefault="00B31529" w:rsidP="007F2FA8">
            <w:pPr>
              <w:pStyle w:val="BodyText"/>
              <w:numPr>
                <w:ilvl w:val="0"/>
                <w:numId w:val="15"/>
              </w:numPr>
              <w:tabs>
                <w:tab w:val="clear" w:pos="1080"/>
                <w:tab w:val="left" w:pos="-720"/>
                <w:tab w:val="num" w:pos="680"/>
              </w:tabs>
              <w:spacing w:before="120" w:after="120"/>
              <w:ind w:left="640"/>
              <w:jc w:val="both"/>
            </w:pPr>
            <w:r>
              <w:t>Referred to external laboratory for PCR.</w:t>
            </w:r>
          </w:p>
        </w:tc>
      </w:tr>
    </w:tbl>
    <w:p w:rsidR="00B31529" w:rsidRPr="00FC322A" w:rsidRDefault="00B31529" w:rsidP="00FC322A">
      <w:pPr>
        <w:pStyle w:val="Heading2"/>
      </w:pPr>
      <w:bookmarkStart w:id="1205" w:name="_Toc360616772"/>
      <w:bookmarkStart w:id="1206" w:name="_Toc360624958"/>
      <w:bookmarkStart w:id="1207" w:name="_Toc360626694"/>
      <w:bookmarkStart w:id="1208" w:name="_Toc360626931"/>
      <w:bookmarkStart w:id="1209" w:name="_Toc360708066"/>
      <w:bookmarkStart w:id="1210" w:name="_Toc373334642"/>
      <w:bookmarkStart w:id="1211" w:name="_Toc373338363"/>
      <w:r w:rsidRPr="00A00B80">
        <w:rPr>
          <w:highlight w:val="yellow"/>
        </w:rPr>
        <w:t>Bartholins cyst fluid</w:t>
      </w:r>
      <w:bookmarkEnd w:id="1205"/>
      <w:bookmarkEnd w:id="1206"/>
      <w:bookmarkEnd w:id="1207"/>
      <w:bookmarkEnd w:id="1208"/>
      <w:bookmarkEnd w:id="1209"/>
      <w:bookmarkEnd w:id="1210"/>
      <w:bookmarkEnd w:id="1211"/>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7650"/>
      </w:tblGrid>
      <w:tr w:rsidR="00B31529">
        <w:tc>
          <w:tcPr>
            <w:tcW w:w="0" w:type="auto"/>
            <w:shd w:val="clear" w:color="auto" w:fill="C0C0C0"/>
            <w:vAlign w:val="center"/>
          </w:tcPr>
          <w:p w:rsidR="00B31529" w:rsidRDefault="00B31529" w:rsidP="007C5728">
            <w:pPr>
              <w:pStyle w:val="BodyText"/>
              <w:rPr>
                <w:b/>
                <w:szCs w:val="22"/>
              </w:rPr>
            </w:pPr>
            <w:r>
              <w:rPr>
                <w:b/>
                <w:bCs/>
                <w:szCs w:val="22"/>
              </w:rPr>
              <w:t>Specimen Type</w:t>
            </w:r>
          </w:p>
        </w:tc>
        <w:tc>
          <w:tcPr>
            <w:tcW w:w="0" w:type="auto"/>
          </w:tcPr>
          <w:p w:rsidR="00B31529" w:rsidRDefault="00B31529">
            <w:pPr>
              <w:pStyle w:val="BodyText"/>
              <w:rPr>
                <w:szCs w:val="22"/>
              </w:rPr>
            </w:pPr>
            <w:r>
              <w:rPr>
                <w:szCs w:val="22"/>
              </w:rPr>
              <w:t>Bartholins cyst fluid </w:t>
            </w:r>
          </w:p>
        </w:tc>
      </w:tr>
      <w:tr w:rsidR="00B31529">
        <w:tc>
          <w:tcPr>
            <w:tcW w:w="0" w:type="auto"/>
            <w:shd w:val="clear" w:color="auto" w:fill="CCCCCC"/>
            <w:vAlign w:val="center"/>
          </w:tcPr>
          <w:p w:rsidR="00B31529" w:rsidRDefault="00B31529" w:rsidP="007C5728">
            <w:pPr>
              <w:pStyle w:val="BodyText"/>
              <w:rPr>
                <w:b/>
                <w:szCs w:val="22"/>
              </w:rPr>
            </w:pPr>
            <w:r>
              <w:rPr>
                <w:b/>
                <w:bCs/>
                <w:szCs w:val="22"/>
              </w:rPr>
              <w:t>Sample Container</w:t>
            </w:r>
          </w:p>
        </w:tc>
        <w:tc>
          <w:tcPr>
            <w:tcW w:w="0" w:type="auto"/>
          </w:tcPr>
          <w:p w:rsidR="00B31529" w:rsidRDefault="00B31529">
            <w:pPr>
              <w:pStyle w:val="BodyText"/>
            </w:pPr>
            <w:r>
              <w:t xml:space="preserve">Sterile universal container </w:t>
            </w:r>
          </w:p>
          <w:p w:rsidR="00B31529" w:rsidRDefault="00B31529">
            <w:pPr>
              <w:pStyle w:val="BodyText"/>
            </w:pPr>
          </w:p>
        </w:tc>
      </w:tr>
      <w:tr w:rsidR="00B31529">
        <w:tc>
          <w:tcPr>
            <w:tcW w:w="0" w:type="auto"/>
            <w:shd w:val="clear" w:color="auto" w:fill="CCCCCC"/>
            <w:vAlign w:val="center"/>
          </w:tcPr>
          <w:p w:rsidR="00B31529" w:rsidRDefault="00B31529" w:rsidP="007C5728">
            <w:pPr>
              <w:pStyle w:val="BodyText"/>
              <w:rPr>
                <w:b/>
                <w:bCs/>
                <w:szCs w:val="22"/>
              </w:rPr>
            </w:pPr>
            <w:r>
              <w:rPr>
                <w:b/>
                <w:bCs/>
                <w:szCs w:val="22"/>
              </w:rPr>
              <w:t>Sample collection/ preparation</w:t>
            </w:r>
          </w:p>
        </w:tc>
        <w:tc>
          <w:tcPr>
            <w:tcW w:w="0" w:type="auto"/>
          </w:tcPr>
          <w:p w:rsidR="00B31529" w:rsidRDefault="00B31529">
            <w:pPr>
              <w:pStyle w:val="BodyText"/>
              <w:rPr>
                <w:color w:val="000000"/>
                <w:szCs w:val="22"/>
                <w:lang w:eastAsia="en-GB"/>
              </w:rPr>
            </w:pPr>
            <w:r>
              <w:rPr>
                <w:b/>
                <w:color w:val="000000"/>
                <w:szCs w:val="22"/>
                <w:lang w:eastAsia="en-GB"/>
              </w:rPr>
              <w:t>1</w:t>
            </w:r>
            <w:r>
              <w:rPr>
                <w:color w:val="000000"/>
                <w:szCs w:val="22"/>
                <w:lang w:eastAsia="en-GB"/>
              </w:rPr>
              <w:t>. Disinfect skin with chlorhexidine preparation.</w:t>
            </w:r>
          </w:p>
          <w:p w:rsidR="00B31529" w:rsidRDefault="00B31529">
            <w:pPr>
              <w:pStyle w:val="BodyText"/>
              <w:rPr>
                <w:color w:val="000000"/>
                <w:szCs w:val="22"/>
                <w:lang w:eastAsia="en-GB"/>
              </w:rPr>
            </w:pPr>
            <w:r>
              <w:rPr>
                <w:b/>
                <w:color w:val="000000"/>
                <w:szCs w:val="22"/>
                <w:lang w:eastAsia="en-GB"/>
              </w:rPr>
              <w:t>2</w:t>
            </w:r>
            <w:r>
              <w:rPr>
                <w:color w:val="000000"/>
                <w:szCs w:val="22"/>
                <w:lang w:eastAsia="en-GB"/>
              </w:rPr>
              <w:t>. Using a sterile needle and syringe, aspirate fluid from ducts.</w:t>
            </w:r>
          </w:p>
          <w:p w:rsidR="00B31529" w:rsidRDefault="00B31529">
            <w:pPr>
              <w:pStyle w:val="BodyText"/>
            </w:pPr>
            <w:r>
              <w:rPr>
                <w:b/>
                <w:szCs w:val="22"/>
                <w:lang w:eastAsia="en-GB"/>
              </w:rPr>
              <w:t>3</w:t>
            </w:r>
            <w:r>
              <w:rPr>
                <w:szCs w:val="22"/>
                <w:lang w:eastAsia="en-GB"/>
              </w:rPr>
              <w:t>. Transfer sample into sterile universal container.</w:t>
            </w:r>
          </w:p>
        </w:tc>
      </w:tr>
      <w:tr w:rsidR="00B31529">
        <w:tc>
          <w:tcPr>
            <w:tcW w:w="0" w:type="auto"/>
            <w:shd w:val="clear" w:color="auto" w:fill="CCCCCC"/>
            <w:vAlign w:val="center"/>
          </w:tcPr>
          <w:p w:rsidR="00B31529" w:rsidRDefault="00B31529" w:rsidP="007C5728">
            <w:pPr>
              <w:pStyle w:val="BodyText"/>
              <w:rPr>
                <w:b/>
                <w:bCs/>
                <w:szCs w:val="22"/>
              </w:rPr>
            </w:pPr>
            <w:r>
              <w:rPr>
                <w:b/>
                <w:bCs/>
                <w:szCs w:val="22"/>
              </w:rPr>
              <w:t>Volume/Quantity</w:t>
            </w:r>
          </w:p>
        </w:tc>
        <w:tc>
          <w:tcPr>
            <w:tcW w:w="0" w:type="auto"/>
          </w:tcPr>
          <w:p w:rsidR="00B31529" w:rsidRDefault="00B31529">
            <w:pPr>
              <w:pStyle w:val="BodyText"/>
            </w:pPr>
            <w:r>
              <w:t>5 ml volume (minimum &gt;1ml)</w:t>
            </w:r>
          </w:p>
        </w:tc>
      </w:tr>
      <w:tr w:rsidR="00B31529">
        <w:tc>
          <w:tcPr>
            <w:tcW w:w="0" w:type="auto"/>
            <w:shd w:val="clear" w:color="auto" w:fill="CCCCCC"/>
            <w:vAlign w:val="center"/>
          </w:tcPr>
          <w:p w:rsidR="00B31529" w:rsidRDefault="00B31529" w:rsidP="007C5728">
            <w:pPr>
              <w:pStyle w:val="BodyText"/>
              <w:rPr>
                <w:b/>
                <w:bCs/>
                <w:szCs w:val="22"/>
              </w:rPr>
            </w:pPr>
            <w:r>
              <w:rPr>
                <w:b/>
                <w:bCs/>
                <w:szCs w:val="22"/>
              </w:rPr>
              <w:t>Safety Requirements</w:t>
            </w:r>
          </w:p>
        </w:tc>
        <w:tc>
          <w:tcPr>
            <w:tcW w:w="0" w:type="auto"/>
          </w:tcPr>
          <w:p w:rsidR="00B31529" w:rsidRDefault="00B31529">
            <w:pPr>
              <w:pStyle w:val="BodyText"/>
              <w:rPr>
                <w:szCs w:val="22"/>
                <w:lang w:eastAsia="en-GB"/>
              </w:rPr>
            </w:pPr>
            <w:r>
              <w:rPr>
                <w:szCs w:val="22"/>
                <w:lang w:eastAsia="en-GB"/>
              </w:rPr>
              <w:t>Do not submit sample in needle and syringe.</w:t>
            </w:r>
          </w:p>
        </w:tc>
      </w:tr>
      <w:tr w:rsidR="00B31529">
        <w:tc>
          <w:tcPr>
            <w:tcW w:w="0" w:type="auto"/>
            <w:shd w:val="clear" w:color="auto" w:fill="CCCCCC"/>
            <w:vAlign w:val="center"/>
          </w:tcPr>
          <w:p w:rsidR="00B31529" w:rsidRDefault="00B31529" w:rsidP="007C5728">
            <w:pPr>
              <w:pStyle w:val="BodyText"/>
              <w:rPr>
                <w:b/>
                <w:bCs/>
                <w:szCs w:val="22"/>
              </w:rPr>
            </w:pPr>
            <w:r>
              <w:rPr>
                <w:b/>
                <w:bCs/>
                <w:szCs w:val="22"/>
              </w:rPr>
              <w:t>Time Between Collection and Processing</w:t>
            </w:r>
          </w:p>
        </w:tc>
        <w:tc>
          <w:tcPr>
            <w:tcW w:w="0" w:type="auto"/>
          </w:tcPr>
          <w:p w:rsidR="00B31529" w:rsidRDefault="00B31529">
            <w:pPr>
              <w:pStyle w:val="BodyText"/>
            </w:pPr>
            <w:r>
              <w:t>Transfer to the laboratory as quickly as possible, preferably within a few hours of the sample been taken.</w:t>
            </w:r>
          </w:p>
          <w:p w:rsidR="00B31529" w:rsidRDefault="00B31529">
            <w:pPr>
              <w:pStyle w:val="BodyText"/>
              <w:rPr>
                <w:rFonts w:cs="ArialMT"/>
              </w:rPr>
            </w:pPr>
            <w:r>
              <w:rPr>
                <w:rFonts w:cs="ArialMT"/>
                <w:szCs w:val="24"/>
              </w:rPr>
              <w:t>If delivery to the laboratory is delayed, specimens should be refrigerated.</w:t>
            </w:r>
          </w:p>
        </w:tc>
      </w:tr>
      <w:tr w:rsidR="00B31529">
        <w:tc>
          <w:tcPr>
            <w:tcW w:w="0" w:type="auto"/>
            <w:shd w:val="clear" w:color="auto" w:fill="CCCCCC"/>
            <w:vAlign w:val="center"/>
          </w:tcPr>
          <w:p w:rsidR="00B31529" w:rsidRDefault="00B31529" w:rsidP="007C5728">
            <w:pPr>
              <w:pStyle w:val="BodyText"/>
              <w:rPr>
                <w:b/>
                <w:bCs/>
                <w:szCs w:val="22"/>
              </w:rPr>
            </w:pPr>
            <w:r>
              <w:rPr>
                <w:b/>
                <w:bCs/>
                <w:szCs w:val="22"/>
              </w:rPr>
              <w:t>Sample Quality</w:t>
            </w:r>
          </w:p>
        </w:tc>
        <w:tc>
          <w:tcPr>
            <w:tcW w:w="0" w:type="auto"/>
          </w:tcPr>
          <w:p w:rsidR="00B31529" w:rsidRDefault="00B31529">
            <w:pPr>
              <w:pStyle w:val="BodyText"/>
            </w:pPr>
            <w:r>
              <w:t>The volume of the specimen influences the transport time that is acceptable. Larger volumes of purulent material maintain the viability of anaerobes for a longer period of time. The recovery of anaerobes is compromised if the transport time exceeds 3 hours.</w:t>
            </w:r>
          </w:p>
        </w:tc>
      </w:tr>
      <w:tr w:rsidR="00B31529">
        <w:tc>
          <w:tcPr>
            <w:tcW w:w="0" w:type="auto"/>
            <w:shd w:val="clear" w:color="auto" w:fill="CCCCCC"/>
            <w:vAlign w:val="center"/>
          </w:tcPr>
          <w:p w:rsidR="00B31529" w:rsidRDefault="00B31529" w:rsidP="007C5728">
            <w:pPr>
              <w:pStyle w:val="BodyText"/>
              <w:rPr>
                <w:b/>
                <w:szCs w:val="22"/>
              </w:rPr>
            </w:pPr>
            <w:r>
              <w:rPr>
                <w:b/>
                <w:bCs/>
                <w:szCs w:val="22"/>
              </w:rPr>
              <w:lastRenderedPageBreak/>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7C5728">
            <w:pPr>
              <w:pStyle w:val="BodyText"/>
              <w:rPr>
                <w:b/>
                <w:bCs/>
                <w:szCs w:val="22"/>
              </w:rPr>
            </w:pPr>
            <w:r>
              <w:rPr>
                <w:b/>
                <w:bCs/>
                <w:szCs w:val="22"/>
              </w:rPr>
              <w:t>Turnaround Times</w:t>
            </w:r>
          </w:p>
        </w:tc>
        <w:tc>
          <w:tcPr>
            <w:tcW w:w="7650" w:type="dxa"/>
          </w:tcPr>
          <w:p w:rsidR="00B31529" w:rsidRDefault="00B31529">
            <w:pPr>
              <w:pStyle w:val="BodyText"/>
            </w:pPr>
            <w:r>
              <w:t>2-4 Days</w:t>
            </w:r>
          </w:p>
        </w:tc>
      </w:tr>
      <w:tr w:rsidR="00B31529">
        <w:tc>
          <w:tcPr>
            <w:tcW w:w="0" w:type="auto"/>
            <w:shd w:val="clear" w:color="auto" w:fill="CCCCCC"/>
            <w:vAlign w:val="center"/>
          </w:tcPr>
          <w:p w:rsidR="00B31529" w:rsidRDefault="00B31529" w:rsidP="007C5728">
            <w:pPr>
              <w:pStyle w:val="BodyText"/>
              <w:rPr>
                <w:b/>
                <w:szCs w:val="22"/>
              </w:rPr>
            </w:pPr>
            <w:r>
              <w:rPr>
                <w:b/>
                <w:bCs/>
                <w:szCs w:val="22"/>
              </w:rPr>
              <w:t>Comments</w:t>
            </w:r>
          </w:p>
        </w:tc>
        <w:tc>
          <w:tcPr>
            <w:tcW w:w="0" w:type="auto"/>
          </w:tcPr>
          <w:p w:rsidR="00B31529" w:rsidRDefault="00B31529">
            <w:pPr>
              <w:pStyle w:val="BodyText"/>
            </w:pPr>
          </w:p>
        </w:tc>
      </w:tr>
    </w:tbl>
    <w:p w:rsidR="00B31529" w:rsidRDefault="00296157">
      <w:pPr>
        <w:rPr>
          <w:rFonts w:cs="Arial"/>
          <w:color w:val="0000FF"/>
          <w:sz w:val="20"/>
          <w:szCs w:val="20"/>
        </w:rPr>
      </w:pPr>
      <w:hyperlink w:anchor="Main_Contents" w:history="1">
        <w:r w:rsidR="007C4E81" w:rsidRPr="007C4E81">
          <w:rPr>
            <w:rStyle w:val="Hyperlink"/>
          </w:rPr>
          <w:t>Main_Contents</w:t>
        </w:r>
      </w:hyperlink>
    </w:p>
    <w:p w:rsidR="00B31529" w:rsidRPr="00FC322A" w:rsidRDefault="00B31529" w:rsidP="00FC322A">
      <w:pPr>
        <w:pStyle w:val="Heading2"/>
      </w:pPr>
      <w:bookmarkStart w:id="1212" w:name="_Toc360616773"/>
      <w:bookmarkStart w:id="1213" w:name="_Toc360624959"/>
      <w:bookmarkStart w:id="1214" w:name="_Toc360626695"/>
      <w:bookmarkStart w:id="1215" w:name="_Toc360626932"/>
      <w:bookmarkStart w:id="1216" w:name="_Toc360708067"/>
      <w:bookmarkStart w:id="1217" w:name="_Toc373334643"/>
      <w:bookmarkStart w:id="1218" w:name="_Toc373338364"/>
      <w:r w:rsidRPr="00A00B80">
        <w:rPr>
          <w:highlight w:val="yellow"/>
        </w:rPr>
        <w:t>Biopsy, Tissue, Bone and Prosthetic Devices</w:t>
      </w:r>
      <w:bookmarkEnd w:id="1212"/>
      <w:bookmarkEnd w:id="1213"/>
      <w:bookmarkEnd w:id="1214"/>
      <w:bookmarkEnd w:id="1215"/>
      <w:bookmarkEnd w:id="1216"/>
      <w:bookmarkEnd w:id="1217"/>
      <w:bookmarkEnd w:id="1218"/>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CC6214">
            <w:pPr>
              <w:pStyle w:val="BodyText"/>
              <w:rPr>
                <w:b/>
                <w:szCs w:val="22"/>
              </w:rPr>
            </w:pPr>
            <w:r>
              <w:rPr>
                <w:b/>
                <w:bCs/>
                <w:szCs w:val="22"/>
              </w:rPr>
              <w:t>Specimen Type</w:t>
            </w:r>
          </w:p>
        </w:tc>
        <w:tc>
          <w:tcPr>
            <w:tcW w:w="0" w:type="auto"/>
          </w:tcPr>
          <w:p w:rsidR="00B31529" w:rsidRDefault="00B31529">
            <w:pPr>
              <w:pStyle w:val="BodyText"/>
              <w:rPr>
                <w:szCs w:val="22"/>
              </w:rPr>
            </w:pPr>
            <w:r>
              <w:rPr>
                <w:szCs w:val="22"/>
              </w:rPr>
              <w:t>Biopsy, Tissue, Bone and Prosthetic Devices</w:t>
            </w:r>
          </w:p>
        </w:tc>
      </w:tr>
      <w:tr w:rsidR="00B31529">
        <w:tc>
          <w:tcPr>
            <w:tcW w:w="0" w:type="auto"/>
            <w:shd w:val="clear" w:color="auto" w:fill="CCCCCC"/>
            <w:vAlign w:val="center"/>
          </w:tcPr>
          <w:p w:rsidR="00B31529" w:rsidRDefault="00B31529" w:rsidP="00CC6214">
            <w:pPr>
              <w:pStyle w:val="BodyText"/>
              <w:rPr>
                <w:b/>
                <w:szCs w:val="22"/>
              </w:rPr>
            </w:pPr>
            <w:r>
              <w:rPr>
                <w:b/>
                <w:bCs/>
                <w:szCs w:val="22"/>
              </w:rPr>
              <w:t>Sample Container</w:t>
            </w:r>
          </w:p>
        </w:tc>
        <w:tc>
          <w:tcPr>
            <w:tcW w:w="0" w:type="auto"/>
          </w:tcPr>
          <w:p w:rsidR="00B31529" w:rsidRDefault="00B31529">
            <w:pPr>
              <w:pStyle w:val="BodyText"/>
              <w:rPr>
                <w:b/>
                <w:szCs w:val="22"/>
              </w:rPr>
            </w:pPr>
            <w:r>
              <w:t xml:space="preserve">Sterile universal container </w:t>
            </w:r>
            <w:r>
              <w:rPr>
                <w:b/>
              </w:rPr>
              <w:t>(</w:t>
            </w:r>
            <w:r>
              <w:rPr>
                <w:b/>
                <w:szCs w:val="22"/>
              </w:rPr>
              <w:t>Do not add</w:t>
            </w:r>
          </w:p>
          <w:p w:rsidR="00B31529" w:rsidRDefault="00B31529">
            <w:pPr>
              <w:pStyle w:val="BodyText"/>
              <w:rPr>
                <w:b/>
                <w:szCs w:val="22"/>
              </w:rPr>
            </w:pPr>
            <w:r>
              <w:rPr>
                <w:b/>
                <w:szCs w:val="22"/>
              </w:rPr>
              <w:t>formaldehyde, as this will kill any bacteria present</w:t>
            </w:r>
            <w:r>
              <w:rPr>
                <w:b/>
              </w:rPr>
              <w:t>)</w:t>
            </w:r>
          </w:p>
          <w:p w:rsidR="00B31529" w:rsidRDefault="00B31529">
            <w:pPr>
              <w:pStyle w:val="BodyText"/>
            </w:pPr>
          </w:p>
        </w:tc>
      </w:tr>
      <w:tr w:rsidR="00B31529">
        <w:tc>
          <w:tcPr>
            <w:tcW w:w="0" w:type="auto"/>
            <w:shd w:val="clear" w:color="auto" w:fill="CCCCCC"/>
            <w:vAlign w:val="center"/>
          </w:tcPr>
          <w:p w:rsidR="00B31529" w:rsidRDefault="00B31529" w:rsidP="00CC6214">
            <w:pPr>
              <w:pStyle w:val="BodyText"/>
              <w:rPr>
                <w:b/>
                <w:bCs/>
                <w:szCs w:val="22"/>
              </w:rPr>
            </w:pPr>
            <w:r>
              <w:rPr>
                <w:b/>
                <w:bCs/>
                <w:szCs w:val="22"/>
              </w:rPr>
              <w:t>Sample collection/ preparation</w:t>
            </w:r>
          </w:p>
        </w:tc>
        <w:tc>
          <w:tcPr>
            <w:tcW w:w="0" w:type="auto"/>
          </w:tcPr>
          <w:p w:rsidR="00B31529" w:rsidRDefault="00B31529">
            <w:pPr>
              <w:pStyle w:val="BodyText"/>
            </w:pPr>
            <w:r>
              <w:t>The optimal time of collection is before antimicrobial therapy where possible.</w:t>
            </w:r>
          </w:p>
          <w:p w:rsidR="00B31529" w:rsidRDefault="00B31529">
            <w:pPr>
              <w:pStyle w:val="BodyText"/>
              <w:rPr>
                <w:rFonts w:cs="ArialMT"/>
              </w:rPr>
            </w:pPr>
            <w:r>
              <w:rPr>
                <w:rFonts w:cs="ArialMT"/>
                <w:szCs w:val="24"/>
              </w:rPr>
              <w:t>Specimens are collected according to local practice.</w:t>
            </w:r>
          </w:p>
          <w:p w:rsidR="00B31529" w:rsidRDefault="00B31529">
            <w:pPr>
              <w:pStyle w:val="BodyText"/>
              <w:rPr>
                <w:rFonts w:cs="ArialMT"/>
                <w:szCs w:val="24"/>
              </w:rPr>
            </w:pPr>
            <w:r>
              <w:rPr>
                <w:rFonts w:cs="ArialMT"/>
                <w:szCs w:val="24"/>
              </w:rPr>
              <w:t>If sterile saline is used to keep small quantities of tissue moist please indicate on label any additive e.g. 5mls sterile saline.</w:t>
            </w:r>
          </w:p>
        </w:tc>
      </w:tr>
      <w:tr w:rsidR="00B31529">
        <w:tc>
          <w:tcPr>
            <w:tcW w:w="0" w:type="auto"/>
            <w:shd w:val="clear" w:color="auto" w:fill="CCCCCC"/>
            <w:vAlign w:val="center"/>
          </w:tcPr>
          <w:p w:rsidR="00B31529" w:rsidRDefault="00B31529" w:rsidP="00CC6214">
            <w:pPr>
              <w:pStyle w:val="BodyText"/>
              <w:rPr>
                <w:b/>
                <w:bCs/>
                <w:szCs w:val="22"/>
              </w:rPr>
            </w:pPr>
            <w:r>
              <w:rPr>
                <w:b/>
                <w:bCs/>
                <w:szCs w:val="22"/>
              </w:rPr>
              <w:t>Volume/Quantity</w:t>
            </w:r>
          </w:p>
        </w:tc>
        <w:tc>
          <w:tcPr>
            <w:tcW w:w="0" w:type="auto"/>
          </w:tcPr>
          <w:p w:rsidR="00B31529" w:rsidRDefault="00B31529">
            <w:pPr>
              <w:pStyle w:val="BodyText"/>
            </w:pPr>
            <w:r>
              <w:t>As large a sample as possible should be sent.</w:t>
            </w:r>
          </w:p>
        </w:tc>
      </w:tr>
      <w:tr w:rsidR="00B31529">
        <w:tc>
          <w:tcPr>
            <w:tcW w:w="0" w:type="auto"/>
            <w:shd w:val="clear" w:color="auto" w:fill="CCCCCC"/>
            <w:vAlign w:val="center"/>
          </w:tcPr>
          <w:p w:rsidR="00B31529" w:rsidRDefault="00B31529" w:rsidP="00CC6214">
            <w:pPr>
              <w:pStyle w:val="BodyText"/>
              <w:rPr>
                <w:b/>
                <w:bCs/>
                <w:szCs w:val="22"/>
              </w:rPr>
            </w:pPr>
            <w:r>
              <w:rPr>
                <w:b/>
                <w:bCs/>
                <w:szCs w:val="22"/>
              </w:rPr>
              <w:t>Safety Requirements</w:t>
            </w:r>
          </w:p>
        </w:tc>
        <w:tc>
          <w:tcPr>
            <w:tcW w:w="0" w:type="auto"/>
          </w:tcPr>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CC6214">
            <w:pPr>
              <w:pStyle w:val="BodyText"/>
              <w:rPr>
                <w:b/>
                <w:bCs/>
                <w:szCs w:val="22"/>
              </w:rPr>
            </w:pPr>
            <w:r>
              <w:rPr>
                <w:b/>
                <w:bCs/>
                <w:szCs w:val="22"/>
              </w:rPr>
              <w:t>Time Between Collection and Processing</w:t>
            </w:r>
          </w:p>
        </w:tc>
        <w:tc>
          <w:tcPr>
            <w:tcW w:w="0" w:type="auto"/>
          </w:tcPr>
          <w:p w:rsidR="00B31529" w:rsidRDefault="00B31529">
            <w:pPr>
              <w:pStyle w:val="BodyText"/>
            </w:pPr>
            <w:r>
              <w:t xml:space="preserve">Specimen should arrive in the laboratory as soon as possible after collection. Tissue samples must not dry out; if sample size is small then some drops of sterile saline may be added but this must be indicated on the specimen container. </w:t>
            </w:r>
          </w:p>
          <w:p w:rsidR="00B31529" w:rsidRDefault="00B31529">
            <w:pPr>
              <w:pStyle w:val="BodyText"/>
            </w:pPr>
            <w:r>
              <w:t>If a delay in transport or processing is anticipated, the specimen should be refrigerated.</w:t>
            </w:r>
          </w:p>
        </w:tc>
      </w:tr>
      <w:tr w:rsidR="00B31529">
        <w:tc>
          <w:tcPr>
            <w:tcW w:w="0" w:type="auto"/>
            <w:shd w:val="clear" w:color="auto" w:fill="CCCCCC"/>
            <w:vAlign w:val="center"/>
          </w:tcPr>
          <w:p w:rsidR="00B31529" w:rsidRDefault="00B31529" w:rsidP="00CC6214">
            <w:pPr>
              <w:pStyle w:val="BodyText"/>
              <w:rPr>
                <w:b/>
                <w:bCs/>
                <w:szCs w:val="22"/>
              </w:rPr>
            </w:pPr>
            <w:r>
              <w:rPr>
                <w:b/>
                <w:bCs/>
                <w:szCs w:val="22"/>
              </w:rPr>
              <w:t>Sample Quality</w:t>
            </w:r>
          </w:p>
        </w:tc>
        <w:tc>
          <w:tcPr>
            <w:tcW w:w="0" w:type="auto"/>
          </w:tcPr>
          <w:p w:rsidR="00B31529" w:rsidRDefault="00B31529">
            <w:pPr>
              <w:pStyle w:val="BodyText"/>
            </w:pPr>
            <w:r>
              <w:t>Tissue Samples for Microbiology received in formalin will not be processed.</w:t>
            </w:r>
          </w:p>
        </w:tc>
      </w:tr>
      <w:tr w:rsidR="00B31529">
        <w:tc>
          <w:tcPr>
            <w:tcW w:w="0" w:type="auto"/>
            <w:shd w:val="clear" w:color="auto" w:fill="CCCCCC"/>
            <w:vAlign w:val="center"/>
          </w:tcPr>
          <w:p w:rsidR="00B31529" w:rsidRDefault="00B31529" w:rsidP="00CC6214">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CC6214">
            <w:pPr>
              <w:pStyle w:val="BodyText"/>
              <w:rPr>
                <w:b/>
                <w:bCs/>
                <w:szCs w:val="22"/>
              </w:rPr>
            </w:pPr>
            <w:r>
              <w:rPr>
                <w:b/>
                <w:bCs/>
                <w:szCs w:val="22"/>
              </w:rPr>
              <w:t>Turnaround Times</w:t>
            </w:r>
          </w:p>
        </w:tc>
        <w:tc>
          <w:tcPr>
            <w:tcW w:w="7650" w:type="dxa"/>
          </w:tcPr>
          <w:p w:rsidR="00B31529" w:rsidRDefault="00B31529">
            <w:pPr>
              <w:pStyle w:val="BodyText"/>
            </w:pPr>
            <w:r>
              <w:t>2-4 Days</w:t>
            </w:r>
          </w:p>
        </w:tc>
      </w:tr>
      <w:tr w:rsidR="00B31529">
        <w:tc>
          <w:tcPr>
            <w:tcW w:w="0" w:type="auto"/>
            <w:shd w:val="clear" w:color="auto" w:fill="CCCCCC"/>
            <w:vAlign w:val="center"/>
          </w:tcPr>
          <w:p w:rsidR="00B31529" w:rsidRDefault="00B31529" w:rsidP="00CC6214">
            <w:pPr>
              <w:pStyle w:val="BodyText"/>
              <w:rPr>
                <w:b/>
                <w:szCs w:val="22"/>
              </w:rPr>
            </w:pPr>
            <w:r>
              <w:rPr>
                <w:b/>
                <w:bCs/>
                <w:szCs w:val="22"/>
              </w:rPr>
              <w:t>Comments</w:t>
            </w:r>
          </w:p>
        </w:tc>
        <w:tc>
          <w:tcPr>
            <w:tcW w:w="0" w:type="auto"/>
          </w:tcPr>
          <w:p w:rsidR="00B31529" w:rsidRDefault="00B31529" w:rsidP="007F2FA8">
            <w:pPr>
              <w:pStyle w:val="BodyText"/>
              <w:numPr>
                <w:ilvl w:val="0"/>
                <w:numId w:val="25"/>
              </w:numPr>
              <w:tabs>
                <w:tab w:val="left" w:pos="-720"/>
              </w:tabs>
              <w:spacing w:before="120" w:after="120"/>
              <w:jc w:val="both"/>
            </w:pPr>
            <w:r>
              <w:rPr>
                <w:szCs w:val="22"/>
              </w:rPr>
              <w:t xml:space="preserve">Tissue samples for Enterovirus PCR can be done by prior arrangement with the NVRL. </w:t>
            </w:r>
            <w:r w:rsidR="0085794F">
              <w:rPr>
                <w:szCs w:val="22"/>
              </w:rPr>
              <w:t>SUH</w:t>
            </w:r>
            <w:r>
              <w:rPr>
                <w:szCs w:val="22"/>
              </w:rPr>
              <w:t xml:space="preserve"> microbiology laboratory must be contacted when considering such requests.</w:t>
            </w:r>
          </w:p>
        </w:tc>
      </w:tr>
    </w:tbl>
    <w:p w:rsidR="00B31529" w:rsidRDefault="00B31529">
      <w:pPr>
        <w:rPr>
          <w:rFonts w:cs="Arial"/>
          <w:color w:val="0000FF"/>
          <w:sz w:val="20"/>
          <w:szCs w:val="20"/>
        </w:rPr>
      </w:pPr>
    </w:p>
    <w:p w:rsidR="00B31529" w:rsidRDefault="00296157">
      <w:hyperlink w:anchor="Main_Contents" w:history="1">
        <w:r w:rsidR="007C4E81" w:rsidRPr="007C4E81">
          <w:rPr>
            <w:rStyle w:val="Hyperlink"/>
          </w:rPr>
          <w:t>Main_Contents</w:t>
        </w:r>
      </w:hyperlink>
    </w:p>
    <w:p w:rsidR="00B31529" w:rsidRPr="00FC322A" w:rsidRDefault="00486D58" w:rsidP="00FC322A">
      <w:pPr>
        <w:pStyle w:val="Heading2"/>
      </w:pPr>
      <w:bookmarkStart w:id="1219" w:name="_Toc360616774"/>
      <w:bookmarkStart w:id="1220" w:name="_Toc360624960"/>
      <w:bookmarkStart w:id="1221" w:name="_Toc360626696"/>
      <w:bookmarkStart w:id="1222" w:name="_Toc360626933"/>
      <w:bookmarkStart w:id="1223" w:name="_Toc360708068"/>
      <w:bookmarkStart w:id="1224" w:name="_Toc373334644"/>
      <w:bookmarkStart w:id="1225" w:name="_Toc373338365"/>
      <w:r>
        <w:br w:type="page"/>
      </w:r>
      <w:r w:rsidR="00B31529" w:rsidRPr="00A00B80">
        <w:rPr>
          <w:highlight w:val="yellow"/>
        </w:rPr>
        <w:lastRenderedPageBreak/>
        <w:t>Blood Cultures</w:t>
      </w:r>
      <w:bookmarkEnd w:id="1219"/>
      <w:bookmarkEnd w:id="1220"/>
      <w:bookmarkEnd w:id="1221"/>
      <w:bookmarkEnd w:id="1222"/>
      <w:bookmarkEnd w:id="1223"/>
      <w:bookmarkEnd w:id="1224"/>
      <w:bookmarkEnd w:id="1225"/>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3224"/>
        <w:gridCol w:w="2838"/>
        <w:gridCol w:w="2695"/>
      </w:tblGrid>
      <w:tr w:rsidR="00B31529">
        <w:tc>
          <w:tcPr>
            <w:tcW w:w="0" w:type="auto"/>
            <w:shd w:val="clear" w:color="auto" w:fill="C0C0C0"/>
            <w:vAlign w:val="center"/>
          </w:tcPr>
          <w:p w:rsidR="00B31529" w:rsidRDefault="00B31529" w:rsidP="00D73D50">
            <w:pPr>
              <w:pStyle w:val="BodyText"/>
              <w:rPr>
                <w:b/>
                <w:szCs w:val="22"/>
              </w:rPr>
            </w:pPr>
            <w:r>
              <w:rPr>
                <w:b/>
                <w:bCs/>
                <w:szCs w:val="22"/>
              </w:rPr>
              <w:t>Specimen Type</w:t>
            </w:r>
          </w:p>
        </w:tc>
        <w:tc>
          <w:tcPr>
            <w:tcW w:w="0" w:type="auto"/>
            <w:gridSpan w:val="3"/>
          </w:tcPr>
          <w:p w:rsidR="00B31529" w:rsidRDefault="00B31529">
            <w:pPr>
              <w:pStyle w:val="BodyText"/>
              <w:rPr>
                <w:lang w:eastAsia="en-GB"/>
              </w:rPr>
            </w:pPr>
            <w:r>
              <w:rPr>
                <w:lang w:eastAsia="en-GB"/>
              </w:rPr>
              <w:t>Venous blood is appropriate for most micro-organisms, however, if disseminated fungal infection is suspected than arterial blood may be submitted.</w:t>
            </w:r>
          </w:p>
        </w:tc>
      </w:tr>
      <w:tr w:rsidR="00240C9D" w:rsidTr="00E50E44">
        <w:tc>
          <w:tcPr>
            <w:tcW w:w="0" w:type="auto"/>
            <w:vMerge w:val="restart"/>
            <w:shd w:val="clear" w:color="auto" w:fill="CCCCCC"/>
            <w:vAlign w:val="center"/>
          </w:tcPr>
          <w:p w:rsidR="00240C9D" w:rsidRDefault="00240C9D" w:rsidP="00D73D50">
            <w:pPr>
              <w:pStyle w:val="BodyText"/>
              <w:rPr>
                <w:b/>
                <w:bCs/>
                <w:szCs w:val="22"/>
              </w:rPr>
            </w:pPr>
            <w:r>
              <w:rPr>
                <w:b/>
                <w:bCs/>
                <w:szCs w:val="22"/>
              </w:rPr>
              <w:t>Sample Container</w:t>
            </w:r>
          </w:p>
        </w:tc>
        <w:tc>
          <w:tcPr>
            <w:tcW w:w="0" w:type="auto"/>
            <w:tcBorders>
              <w:right w:val="single" w:sz="36" w:space="0" w:color="auto"/>
            </w:tcBorders>
            <w:shd w:val="clear" w:color="auto" w:fill="FFCCFF"/>
          </w:tcPr>
          <w:p w:rsidR="00240C9D" w:rsidRPr="00E50E44" w:rsidRDefault="00240C9D" w:rsidP="008372B4">
            <w:pPr>
              <w:pStyle w:val="BodyText"/>
              <w:jc w:val="center"/>
              <w:rPr>
                <w:b/>
              </w:rPr>
            </w:pPr>
            <w:r w:rsidRPr="00E50E44">
              <w:rPr>
                <w:b/>
              </w:rPr>
              <w:t>Paediatric/Neonate</w:t>
            </w:r>
          </w:p>
        </w:tc>
        <w:tc>
          <w:tcPr>
            <w:tcW w:w="0" w:type="auto"/>
            <w:gridSpan w:val="2"/>
            <w:tcBorders>
              <w:top w:val="single" w:sz="36" w:space="0" w:color="auto"/>
              <w:left w:val="single" w:sz="36" w:space="0" w:color="auto"/>
              <w:bottom w:val="single" w:sz="8" w:space="0" w:color="auto"/>
              <w:right w:val="single" w:sz="36" w:space="0" w:color="auto"/>
            </w:tcBorders>
          </w:tcPr>
          <w:p w:rsidR="00240C9D" w:rsidRPr="00E50E44" w:rsidRDefault="00240C9D" w:rsidP="008372B4">
            <w:pPr>
              <w:pStyle w:val="BodyText"/>
              <w:jc w:val="center"/>
              <w:rPr>
                <w:b/>
              </w:rPr>
            </w:pPr>
            <w:r w:rsidRPr="00E50E44">
              <w:rPr>
                <w:b/>
              </w:rPr>
              <w:t>Adult</w:t>
            </w:r>
            <w:r w:rsidR="00E50E44">
              <w:rPr>
                <w:b/>
              </w:rPr>
              <w:t xml:space="preserve"> Set</w:t>
            </w:r>
          </w:p>
        </w:tc>
      </w:tr>
      <w:tr w:rsidR="00E50E44" w:rsidTr="00E50E44">
        <w:tc>
          <w:tcPr>
            <w:tcW w:w="0" w:type="auto"/>
            <w:vMerge/>
            <w:shd w:val="clear" w:color="auto" w:fill="CCCCCC"/>
            <w:vAlign w:val="center"/>
          </w:tcPr>
          <w:p w:rsidR="00240C9D" w:rsidRDefault="00240C9D" w:rsidP="00D73D50">
            <w:pPr>
              <w:pStyle w:val="BodyText"/>
              <w:rPr>
                <w:b/>
                <w:szCs w:val="22"/>
              </w:rPr>
            </w:pPr>
          </w:p>
        </w:tc>
        <w:tc>
          <w:tcPr>
            <w:tcW w:w="0" w:type="auto"/>
            <w:tcBorders>
              <w:right w:val="single" w:sz="36" w:space="0" w:color="auto"/>
            </w:tcBorders>
          </w:tcPr>
          <w:p w:rsidR="00E50E44" w:rsidRDefault="00240C9D" w:rsidP="008372B4">
            <w:pPr>
              <w:pStyle w:val="BodyText"/>
              <w:jc w:val="center"/>
            </w:pPr>
            <w:r>
              <w:t>A single paediatric</w:t>
            </w:r>
          </w:p>
          <w:p w:rsidR="00240C9D" w:rsidRDefault="00E50E44" w:rsidP="008372B4">
            <w:pPr>
              <w:pStyle w:val="BodyText"/>
              <w:jc w:val="center"/>
            </w:pPr>
            <w:r>
              <w:t>(Bactec Peds Plus)</w:t>
            </w:r>
          </w:p>
          <w:p w:rsidR="00240C9D" w:rsidRDefault="00240C9D" w:rsidP="008372B4">
            <w:pPr>
              <w:pStyle w:val="BodyText"/>
              <w:jc w:val="center"/>
            </w:pPr>
            <w:r>
              <w:t>PINK top bottle.</w:t>
            </w:r>
          </w:p>
          <w:p w:rsidR="00240C9D" w:rsidRDefault="00240C9D" w:rsidP="008372B4">
            <w:pPr>
              <w:pStyle w:val="BodyText"/>
              <w:jc w:val="center"/>
            </w:pPr>
            <w:r>
              <w:rPr>
                <w:noProof/>
                <w:lang w:val="en-IE" w:eastAsia="en-IE"/>
              </w:rPr>
              <w:drawing>
                <wp:inline distT="0" distB="0" distL="0" distR="0" wp14:anchorId="054AFB3C" wp14:editId="2894E332">
                  <wp:extent cx="610852" cy="203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444" cy="2036990"/>
                          </a:xfrm>
                          <a:prstGeom prst="rect">
                            <a:avLst/>
                          </a:prstGeom>
                          <a:noFill/>
                        </pic:spPr>
                      </pic:pic>
                    </a:graphicData>
                  </a:graphic>
                </wp:inline>
              </w:drawing>
            </w:r>
          </w:p>
        </w:tc>
        <w:tc>
          <w:tcPr>
            <w:tcW w:w="0" w:type="auto"/>
            <w:tcBorders>
              <w:top w:val="single" w:sz="8" w:space="0" w:color="auto"/>
              <w:left w:val="single" w:sz="36" w:space="0" w:color="auto"/>
              <w:bottom w:val="single" w:sz="36" w:space="0" w:color="auto"/>
              <w:right w:val="single" w:sz="8" w:space="0" w:color="auto"/>
            </w:tcBorders>
          </w:tcPr>
          <w:p w:rsidR="00240C9D" w:rsidRDefault="00240C9D" w:rsidP="008372B4">
            <w:pPr>
              <w:pStyle w:val="BodyText"/>
              <w:jc w:val="center"/>
            </w:pPr>
            <w:r>
              <w:t>One Aerobic bottle</w:t>
            </w:r>
          </w:p>
          <w:p w:rsidR="00E50E44" w:rsidRDefault="00E50E44" w:rsidP="008372B4">
            <w:pPr>
              <w:pStyle w:val="BodyText"/>
              <w:jc w:val="center"/>
            </w:pPr>
            <w:r>
              <w:t>(BACTEC Plus Aerobic)</w:t>
            </w:r>
          </w:p>
          <w:p w:rsidR="00240C9D" w:rsidRDefault="00240C9D" w:rsidP="008372B4">
            <w:pPr>
              <w:pStyle w:val="BodyText"/>
              <w:jc w:val="center"/>
            </w:pPr>
            <w:r>
              <w:t>(Grey top)</w:t>
            </w:r>
          </w:p>
          <w:p w:rsidR="00240C9D" w:rsidRDefault="00240C9D" w:rsidP="008372B4">
            <w:pPr>
              <w:pStyle w:val="BodyText"/>
              <w:jc w:val="center"/>
            </w:pPr>
            <w:r>
              <w:rPr>
                <w:noProof/>
                <w:lang w:val="en-IE" w:eastAsia="en-IE"/>
              </w:rPr>
              <w:drawing>
                <wp:inline distT="0" distB="0" distL="0" distR="0" wp14:anchorId="72DCCA0E" wp14:editId="1B407393">
                  <wp:extent cx="809477" cy="21125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280" cy="2111992"/>
                          </a:xfrm>
                          <a:prstGeom prst="rect">
                            <a:avLst/>
                          </a:prstGeom>
                          <a:noFill/>
                        </pic:spPr>
                      </pic:pic>
                    </a:graphicData>
                  </a:graphic>
                </wp:inline>
              </w:drawing>
            </w:r>
          </w:p>
        </w:tc>
        <w:tc>
          <w:tcPr>
            <w:tcW w:w="0" w:type="auto"/>
            <w:tcBorders>
              <w:top w:val="single" w:sz="8" w:space="0" w:color="auto"/>
              <w:left w:val="single" w:sz="8" w:space="0" w:color="auto"/>
              <w:bottom w:val="single" w:sz="36" w:space="0" w:color="auto"/>
              <w:right w:val="single" w:sz="36" w:space="0" w:color="auto"/>
            </w:tcBorders>
          </w:tcPr>
          <w:p w:rsidR="00240C9D" w:rsidRDefault="00240C9D" w:rsidP="008372B4">
            <w:pPr>
              <w:pStyle w:val="BodyText"/>
              <w:jc w:val="center"/>
            </w:pPr>
            <w:r>
              <w:t>One Anaerobic bottle</w:t>
            </w:r>
          </w:p>
          <w:p w:rsidR="00E50E44" w:rsidRDefault="00E50E44" w:rsidP="008372B4">
            <w:pPr>
              <w:pStyle w:val="BodyText"/>
              <w:jc w:val="center"/>
            </w:pPr>
            <w:r>
              <w:t>(Bactec Lytic Anaerobic)</w:t>
            </w:r>
          </w:p>
          <w:p w:rsidR="00240C9D" w:rsidRDefault="00240C9D" w:rsidP="008372B4">
            <w:pPr>
              <w:pStyle w:val="BodyText"/>
              <w:jc w:val="center"/>
            </w:pPr>
            <w:r>
              <w:t>(Purple top)</w:t>
            </w:r>
          </w:p>
          <w:p w:rsidR="00240C9D" w:rsidRDefault="00240C9D" w:rsidP="008372B4">
            <w:pPr>
              <w:pStyle w:val="BodyText"/>
              <w:jc w:val="center"/>
            </w:pPr>
            <w:r>
              <w:rPr>
                <w:noProof/>
                <w:lang w:val="en-IE" w:eastAsia="en-IE"/>
              </w:rPr>
              <w:drawing>
                <wp:inline distT="0" distB="0" distL="0" distR="0" wp14:anchorId="129E84E1" wp14:editId="665C613C">
                  <wp:extent cx="680524" cy="211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0784" cy="2115359"/>
                          </a:xfrm>
                          <a:prstGeom prst="rect">
                            <a:avLst/>
                          </a:prstGeom>
                          <a:noFill/>
                        </pic:spPr>
                      </pic:pic>
                    </a:graphicData>
                  </a:graphic>
                </wp:inline>
              </w:drawing>
            </w:r>
          </w:p>
        </w:tc>
      </w:tr>
      <w:tr w:rsidR="00B31529">
        <w:tc>
          <w:tcPr>
            <w:tcW w:w="0" w:type="auto"/>
            <w:shd w:val="clear" w:color="auto" w:fill="CCCCCC"/>
            <w:vAlign w:val="center"/>
          </w:tcPr>
          <w:p w:rsidR="00B31529" w:rsidRDefault="00B31529" w:rsidP="00D73D50">
            <w:pPr>
              <w:pStyle w:val="BodyText"/>
              <w:rPr>
                <w:b/>
                <w:bCs/>
                <w:szCs w:val="22"/>
              </w:rPr>
            </w:pPr>
            <w:r>
              <w:rPr>
                <w:b/>
                <w:bCs/>
                <w:szCs w:val="22"/>
              </w:rPr>
              <w:t>Sample collection/ preparation</w:t>
            </w:r>
          </w:p>
        </w:tc>
        <w:tc>
          <w:tcPr>
            <w:tcW w:w="0" w:type="auto"/>
            <w:gridSpan w:val="3"/>
          </w:tcPr>
          <w:p w:rsidR="00B31529" w:rsidRDefault="00B31529">
            <w:pPr>
              <w:pStyle w:val="BodyText"/>
              <w:rPr>
                <w:rFonts w:eastAsia="ArialUnicodeMS"/>
              </w:rPr>
            </w:pPr>
            <w:r>
              <w:rPr>
                <w:rFonts w:eastAsia="ArialUnicodeMS"/>
              </w:rPr>
              <w:t>The optimal time of collection is before antimicrobial therapy and as soon as possible after a spike of fever, except in endocarditis where timing is less important.</w:t>
            </w:r>
          </w:p>
          <w:p w:rsidR="00B31529" w:rsidRDefault="00B31529">
            <w:pPr>
              <w:pStyle w:val="BodyText"/>
              <w:rPr>
                <w:rFonts w:cs="ArialMT"/>
                <w:szCs w:val="24"/>
              </w:rPr>
            </w:pPr>
            <w:r>
              <w:rPr>
                <w:rFonts w:cs="ArialMT"/>
                <w:szCs w:val="24"/>
              </w:rPr>
              <w:t>It is essential that great care is taken in the collection of blood for culture to ensure no contaminant is introduced that may be misinterpreted as a significant isolate.</w:t>
            </w:r>
          </w:p>
          <w:p w:rsidR="00B31529" w:rsidRDefault="00B31529">
            <w:pPr>
              <w:pStyle w:val="BodyText"/>
            </w:pPr>
            <w:r>
              <w:t xml:space="preserve">Blood for culture should preferably be taken separately; however, if this is not possible or practical, then the blood culture bottles </w:t>
            </w:r>
            <w:r>
              <w:rPr>
                <w:u w:val="single"/>
              </w:rPr>
              <w:t>MUST</w:t>
            </w:r>
            <w:r>
              <w:t xml:space="preserve"> be inoculated </w:t>
            </w:r>
            <w:r>
              <w:rPr>
                <w:u w:val="single"/>
              </w:rPr>
              <w:t>BEFORE</w:t>
            </w:r>
            <w:r>
              <w:t xml:space="preserve"> drawn blood is used to fill any EDTA, Lithium Heparin, or other containers.</w:t>
            </w:r>
          </w:p>
          <w:p w:rsidR="00617C6B" w:rsidRDefault="00617C6B">
            <w:pPr>
              <w:pStyle w:val="BodyText"/>
            </w:pPr>
          </w:p>
          <w:p w:rsidR="00617C6B" w:rsidRDefault="00B31529">
            <w:pPr>
              <w:pStyle w:val="BodyText"/>
              <w:rPr>
                <w:highlight w:val="yellow"/>
              </w:rPr>
            </w:pPr>
            <w:r w:rsidRPr="00617C6B">
              <w:rPr>
                <w:highlight w:val="yellow"/>
              </w:rPr>
              <w:t xml:space="preserve">For optimum sensitivity, </w:t>
            </w:r>
            <w:r w:rsidR="006C1871" w:rsidRPr="00617C6B">
              <w:rPr>
                <w:b/>
                <w:highlight w:val="yellow"/>
              </w:rPr>
              <w:t>2</w:t>
            </w:r>
            <w:r w:rsidRPr="00617C6B">
              <w:rPr>
                <w:b/>
                <w:highlight w:val="yellow"/>
              </w:rPr>
              <w:t xml:space="preserve"> sets of blood cultures</w:t>
            </w:r>
            <w:r w:rsidRPr="00617C6B">
              <w:rPr>
                <w:highlight w:val="yellow"/>
              </w:rPr>
              <w:t xml:space="preserve"> should be collected from separate sites. </w:t>
            </w:r>
          </w:p>
          <w:p w:rsidR="00617C6B" w:rsidRDefault="00617C6B">
            <w:pPr>
              <w:pStyle w:val="BodyText"/>
              <w:rPr>
                <w:highlight w:val="yellow"/>
              </w:rPr>
            </w:pPr>
          </w:p>
          <w:p w:rsidR="00B31529" w:rsidRDefault="00B31529">
            <w:pPr>
              <w:pStyle w:val="BodyText"/>
            </w:pPr>
            <w:r w:rsidRPr="00617C6B">
              <w:rPr>
                <w:highlight w:val="yellow"/>
              </w:rPr>
              <w:t xml:space="preserve">These should be taken at least </w:t>
            </w:r>
            <w:r w:rsidR="006C1871" w:rsidRPr="00617C6B">
              <w:rPr>
                <w:highlight w:val="yellow"/>
              </w:rPr>
              <w:t xml:space="preserve">≥ 6 hours apart, or if the patient is extremely ill </w:t>
            </w:r>
            <w:r w:rsidRPr="00617C6B">
              <w:rPr>
                <w:highlight w:val="yellow"/>
              </w:rPr>
              <w:t>20</w:t>
            </w:r>
            <w:r w:rsidR="006C1871" w:rsidRPr="00617C6B">
              <w:rPr>
                <w:highlight w:val="yellow"/>
              </w:rPr>
              <w:t>-30</w:t>
            </w:r>
            <w:r w:rsidRPr="00617C6B">
              <w:rPr>
                <w:highlight w:val="yellow"/>
              </w:rPr>
              <w:t xml:space="preserve"> min</w:t>
            </w:r>
            <w:r w:rsidR="006C1871" w:rsidRPr="00617C6B">
              <w:rPr>
                <w:highlight w:val="yellow"/>
              </w:rPr>
              <w:t>utes</w:t>
            </w:r>
            <w:r w:rsidRPr="00617C6B">
              <w:rPr>
                <w:highlight w:val="yellow"/>
              </w:rPr>
              <w:t xml:space="preserve"> apart.</w:t>
            </w:r>
            <w:r>
              <w:t> </w:t>
            </w:r>
          </w:p>
          <w:p w:rsidR="006C1871" w:rsidRDefault="006C1871">
            <w:pPr>
              <w:pStyle w:val="BodyText"/>
            </w:pPr>
          </w:p>
          <w:p w:rsidR="006C1871" w:rsidRDefault="006C1871" w:rsidP="006C1871">
            <w:pPr>
              <w:pStyle w:val="BodyText"/>
            </w:pPr>
            <w:r w:rsidRPr="00617C6B">
              <w:rPr>
                <w:sz w:val="23"/>
                <w:szCs w:val="23"/>
                <w:highlight w:val="yellow"/>
              </w:rPr>
              <w:t xml:space="preserve">Take at least </w:t>
            </w:r>
            <w:r w:rsidRPr="00617C6B">
              <w:rPr>
                <w:b/>
                <w:sz w:val="23"/>
                <w:szCs w:val="23"/>
                <w:highlight w:val="yellow"/>
              </w:rPr>
              <w:t>three sets</w:t>
            </w:r>
            <w:r w:rsidRPr="00617C6B">
              <w:rPr>
                <w:sz w:val="23"/>
                <w:szCs w:val="23"/>
                <w:highlight w:val="yellow"/>
              </w:rPr>
              <w:t xml:space="preserve"> during a 24hr period where the patient has suspected infective endocarditis</w:t>
            </w:r>
            <w:r>
              <w:rPr>
                <w:sz w:val="23"/>
                <w:szCs w:val="23"/>
              </w:rPr>
              <w:t>.</w:t>
            </w:r>
          </w:p>
          <w:p w:rsidR="006C1871" w:rsidRDefault="006C1871">
            <w:pPr>
              <w:pStyle w:val="BodyText"/>
            </w:pPr>
          </w:p>
          <w:p w:rsidR="00B31529" w:rsidRDefault="00B31529">
            <w:pPr>
              <w:pStyle w:val="BodyText"/>
              <w:rPr>
                <w:rFonts w:cs="ArialMT"/>
                <w:szCs w:val="24"/>
              </w:rPr>
            </w:pPr>
          </w:p>
          <w:p w:rsidR="00B31529" w:rsidRDefault="00B31529">
            <w:pPr>
              <w:pStyle w:val="BodyText"/>
              <w:rPr>
                <w:rFonts w:cs="ArialMT"/>
                <w:szCs w:val="24"/>
              </w:rPr>
            </w:pPr>
            <w:r>
              <w:rPr>
                <w:rFonts w:cs="SymbolMT"/>
                <w:b/>
                <w:szCs w:val="24"/>
              </w:rPr>
              <w:t>1</w:t>
            </w:r>
            <w:r>
              <w:rPr>
                <w:rFonts w:cs="SymbolMT"/>
                <w:szCs w:val="24"/>
              </w:rPr>
              <w:t xml:space="preserve">. </w:t>
            </w:r>
            <w:r>
              <w:rPr>
                <w:rFonts w:cs="ArialMT"/>
                <w:szCs w:val="24"/>
              </w:rPr>
              <w:t>Wash and dry hands thoroughly. Carefully remove plastic flip cap from each blood culture bottle and avoid touching the rubber septum. Disinfect the septum with a single wrapped alcohol wipe and allow to</w:t>
            </w:r>
            <w:r w:rsidR="00617C6B">
              <w:rPr>
                <w:rFonts w:cs="ArialMT"/>
                <w:szCs w:val="24"/>
              </w:rPr>
              <w:t xml:space="preserve"> air </w:t>
            </w:r>
            <w:r>
              <w:rPr>
                <w:rFonts w:cs="ArialMT"/>
                <w:szCs w:val="24"/>
              </w:rPr>
              <w:t>dry.</w:t>
            </w:r>
          </w:p>
          <w:p w:rsidR="00B85EA7" w:rsidRDefault="00B85EA7">
            <w:pPr>
              <w:pStyle w:val="BodyText"/>
              <w:rPr>
                <w:rFonts w:cs="ArialMT"/>
                <w:szCs w:val="24"/>
              </w:rPr>
            </w:pPr>
          </w:p>
          <w:p w:rsidR="00B31529" w:rsidRDefault="00B31529">
            <w:pPr>
              <w:pStyle w:val="BodyText"/>
              <w:rPr>
                <w:rFonts w:cs="ArialMT"/>
                <w:szCs w:val="24"/>
              </w:rPr>
            </w:pPr>
            <w:r>
              <w:rPr>
                <w:rFonts w:cs="SymbolMT"/>
                <w:b/>
                <w:szCs w:val="24"/>
              </w:rPr>
              <w:t>2</w:t>
            </w:r>
            <w:r>
              <w:rPr>
                <w:rFonts w:cs="SymbolMT"/>
                <w:szCs w:val="24"/>
              </w:rPr>
              <w:t xml:space="preserve">. </w:t>
            </w:r>
            <w:r>
              <w:rPr>
                <w:rFonts w:cs="ArialMT"/>
                <w:szCs w:val="24"/>
              </w:rPr>
              <w:t>Select a suitable venepuncture site. Disinfect the skin at the venepuncture site for 1-2 minutes with a single wrapped alcohol wipe, e.g. Alco wipes (Mediswabs are unsuitable).</w:t>
            </w:r>
          </w:p>
          <w:p w:rsidR="00B31529" w:rsidRDefault="00B31529">
            <w:pPr>
              <w:pStyle w:val="BodyText"/>
              <w:rPr>
                <w:rFonts w:cs="ArialMT"/>
                <w:szCs w:val="24"/>
              </w:rPr>
            </w:pPr>
            <w:r>
              <w:rPr>
                <w:rFonts w:cs="ArialMT"/>
                <w:szCs w:val="24"/>
              </w:rPr>
              <w:lastRenderedPageBreak/>
              <w:t>Allow time for the skin to dry, this will take a few moments and is the process that disinfects the skin. Avoid touching the venepuncture site after disinfection.</w:t>
            </w:r>
          </w:p>
          <w:p w:rsidR="00B85EA7" w:rsidRDefault="00B85EA7">
            <w:pPr>
              <w:pStyle w:val="BodyText"/>
              <w:rPr>
                <w:rFonts w:cs="ArialMT"/>
                <w:szCs w:val="24"/>
              </w:rPr>
            </w:pPr>
          </w:p>
          <w:p w:rsidR="00B85EA7" w:rsidRDefault="00B31529">
            <w:pPr>
              <w:pStyle w:val="BodyText"/>
              <w:rPr>
                <w:rFonts w:cs="ArialMT"/>
                <w:szCs w:val="24"/>
              </w:rPr>
            </w:pPr>
            <w:r>
              <w:rPr>
                <w:rFonts w:cs="SymbolMT"/>
                <w:b/>
                <w:szCs w:val="24"/>
              </w:rPr>
              <w:t>3</w:t>
            </w:r>
            <w:r>
              <w:rPr>
                <w:rFonts w:cs="SymbolMT"/>
                <w:szCs w:val="24"/>
              </w:rPr>
              <w:t xml:space="preserve">. </w:t>
            </w:r>
            <w:r>
              <w:rPr>
                <w:rFonts w:cs="ArialMT"/>
                <w:szCs w:val="24"/>
              </w:rPr>
              <w:t>Apply clean tourniquet</w:t>
            </w:r>
          </w:p>
          <w:p w:rsidR="00B31529" w:rsidRDefault="00B31529">
            <w:pPr>
              <w:pStyle w:val="BodyText"/>
              <w:rPr>
                <w:rFonts w:cs="ArialMT"/>
                <w:szCs w:val="24"/>
              </w:rPr>
            </w:pPr>
            <w:r>
              <w:rPr>
                <w:rFonts w:cs="ArialMT"/>
                <w:szCs w:val="24"/>
              </w:rPr>
              <w:t>.</w:t>
            </w:r>
          </w:p>
          <w:p w:rsidR="00B31529" w:rsidRDefault="00B31529">
            <w:pPr>
              <w:pStyle w:val="BodyText"/>
              <w:rPr>
                <w:rFonts w:cs="ArialMT"/>
                <w:szCs w:val="24"/>
              </w:rPr>
            </w:pPr>
            <w:r>
              <w:rPr>
                <w:rFonts w:cs="SymbolMT"/>
                <w:b/>
                <w:szCs w:val="24"/>
              </w:rPr>
              <w:t>4</w:t>
            </w:r>
            <w:r>
              <w:rPr>
                <w:rFonts w:cs="SymbolMT"/>
                <w:szCs w:val="24"/>
              </w:rPr>
              <w:t xml:space="preserve">. </w:t>
            </w:r>
            <w:r>
              <w:rPr>
                <w:rFonts w:cs="ArialMT"/>
                <w:szCs w:val="24"/>
              </w:rPr>
              <w:t>To comply with standard precautions, it is recommended to wear disposable gloves during venepuncture.</w:t>
            </w:r>
          </w:p>
          <w:p w:rsidR="00B85EA7" w:rsidRDefault="00B85EA7">
            <w:pPr>
              <w:pStyle w:val="BodyText"/>
              <w:rPr>
                <w:rFonts w:cs="ArialMT"/>
                <w:szCs w:val="24"/>
              </w:rPr>
            </w:pPr>
          </w:p>
          <w:p w:rsidR="00B31529" w:rsidRDefault="00B31529">
            <w:pPr>
              <w:pStyle w:val="BodyText"/>
              <w:rPr>
                <w:rFonts w:cs="ArialMT"/>
                <w:szCs w:val="24"/>
              </w:rPr>
            </w:pPr>
            <w:r>
              <w:rPr>
                <w:rFonts w:cs="SymbolMT"/>
                <w:b/>
                <w:szCs w:val="24"/>
              </w:rPr>
              <w:t>5</w:t>
            </w:r>
            <w:r>
              <w:rPr>
                <w:rFonts w:cs="SymbolMT"/>
                <w:szCs w:val="24"/>
              </w:rPr>
              <w:t xml:space="preserve">. </w:t>
            </w:r>
            <w:r>
              <w:rPr>
                <w:rFonts w:cs="ArialMT"/>
                <w:szCs w:val="24"/>
              </w:rPr>
              <w:t>Insert needle or collection device.</w:t>
            </w:r>
          </w:p>
          <w:p w:rsidR="00B85EA7" w:rsidRDefault="00B85EA7">
            <w:pPr>
              <w:pStyle w:val="BodyText"/>
              <w:rPr>
                <w:rFonts w:cs="ArialMT"/>
                <w:szCs w:val="24"/>
              </w:rPr>
            </w:pPr>
          </w:p>
          <w:p w:rsidR="00B31529" w:rsidRDefault="00B31529">
            <w:pPr>
              <w:pStyle w:val="BodyText"/>
              <w:rPr>
                <w:rFonts w:cs="ArialMT"/>
                <w:szCs w:val="24"/>
              </w:rPr>
            </w:pPr>
            <w:r>
              <w:rPr>
                <w:rFonts w:cs="SymbolMT"/>
                <w:b/>
                <w:szCs w:val="24"/>
              </w:rPr>
              <w:t>6</w:t>
            </w:r>
            <w:r>
              <w:rPr>
                <w:rFonts w:cs="SymbolMT"/>
                <w:szCs w:val="24"/>
              </w:rPr>
              <w:t xml:space="preserve">. </w:t>
            </w:r>
            <w:r>
              <w:rPr>
                <w:rFonts w:cs="ArialMT"/>
                <w:szCs w:val="24"/>
              </w:rPr>
              <w:t>Withdraw required quantity of blood. Release tourniquet and withdraw needle and syringe. Changing needles between venepuncture and inoculation of the bottles is not recommended as this carries the risk of needlestick injury.</w:t>
            </w:r>
          </w:p>
          <w:p w:rsidR="00B85EA7" w:rsidRDefault="00B85EA7">
            <w:pPr>
              <w:pStyle w:val="BodyText"/>
              <w:rPr>
                <w:rFonts w:cs="ArialMT"/>
                <w:szCs w:val="24"/>
              </w:rPr>
            </w:pPr>
          </w:p>
          <w:p w:rsidR="00B31529" w:rsidRDefault="00B31529">
            <w:pPr>
              <w:pStyle w:val="BodyText"/>
              <w:rPr>
                <w:rFonts w:cs="ArialMT"/>
                <w:szCs w:val="24"/>
              </w:rPr>
            </w:pPr>
            <w:r>
              <w:rPr>
                <w:rFonts w:cs="SymbolMT"/>
                <w:b/>
                <w:szCs w:val="24"/>
              </w:rPr>
              <w:t>7</w:t>
            </w:r>
            <w:r>
              <w:rPr>
                <w:rFonts w:cs="SymbolMT"/>
                <w:szCs w:val="24"/>
              </w:rPr>
              <w:t xml:space="preserve">. </w:t>
            </w:r>
            <w:r>
              <w:rPr>
                <w:rFonts w:cs="ArialMT"/>
                <w:szCs w:val="24"/>
              </w:rPr>
              <w:t>Inoculate blood into each bottle through the rubber septum. Mix gently by swirling bottles.</w:t>
            </w:r>
          </w:p>
          <w:p w:rsidR="00B85EA7" w:rsidRDefault="00B85EA7">
            <w:pPr>
              <w:pStyle w:val="BodyText"/>
              <w:rPr>
                <w:rFonts w:cs="ArialMT"/>
                <w:szCs w:val="24"/>
              </w:rPr>
            </w:pPr>
          </w:p>
          <w:p w:rsidR="00B31529" w:rsidRDefault="00B31529">
            <w:pPr>
              <w:pStyle w:val="BodyText"/>
              <w:rPr>
                <w:rFonts w:cs="ArialMT"/>
                <w:szCs w:val="24"/>
              </w:rPr>
            </w:pPr>
            <w:r>
              <w:rPr>
                <w:rFonts w:cs="ArialMT"/>
                <w:b/>
                <w:szCs w:val="24"/>
              </w:rPr>
              <w:t>8</w:t>
            </w:r>
            <w:r>
              <w:rPr>
                <w:rFonts w:cs="ArialMT"/>
                <w:szCs w:val="24"/>
              </w:rPr>
              <w:t>. Discard sharps and/or all collection equipment into a sharps bin. Remove gloves and decontaminate hands.</w:t>
            </w:r>
          </w:p>
          <w:p w:rsidR="00B85EA7" w:rsidRDefault="00B85EA7">
            <w:pPr>
              <w:pStyle w:val="BodyText"/>
              <w:rPr>
                <w:rFonts w:cs="ArialMT"/>
                <w:szCs w:val="24"/>
              </w:rPr>
            </w:pPr>
          </w:p>
          <w:p w:rsidR="00B31529" w:rsidRDefault="00B31529">
            <w:pPr>
              <w:pStyle w:val="BodyText"/>
              <w:rPr>
                <w:rFonts w:cs="ArialMT"/>
                <w:szCs w:val="24"/>
              </w:rPr>
            </w:pPr>
            <w:r>
              <w:rPr>
                <w:rFonts w:cs="SymbolMT"/>
                <w:szCs w:val="24"/>
              </w:rPr>
              <w:t xml:space="preserve">• </w:t>
            </w:r>
            <w:r>
              <w:rPr>
                <w:rFonts w:cs="ArialMT"/>
                <w:szCs w:val="24"/>
              </w:rPr>
              <w:t>For the diagnosis of bacteraemia withdraw blood from a peripheral vein and divide the sample equally among blood culture bottles. If a central line is present, withdraw blood also from the central line following the recommendations in hospital’s Guidelines for Preventing Central Vascular Catheter Related Infection.</w:t>
            </w:r>
          </w:p>
          <w:p w:rsidR="00617C6B" w:rsidRDefault="00B31529">
            <w:pPr>
              <w:pStyle w:val="BodyText"/>
              <w:rPr>
                <w:rFonts w:cs="ArialMT"/>
                <w:szCs w:val="24"/>
              </w:rPr>
            </w:pPr>
            <w:r>
              <w:rPr>
                <w:rFonts w:cs="SymbolMT"/>
                <w:szCs w:val="24"/>
              </w:rPr>
              <w:t xml:space="preserve">• </w:t>
            </w:r>
            <w:r>
              <w:rPr>
                <w:rFonts w:cs="ArialMT"/>
                <w:szCs w:val="24"/>
              </w:rPr>
              <w:t>Label bottles with patient name and hospital number or use hospital addressograph label.</w:t>
            </w:r>
          </w:p>
          <w:p w:rsidR="00617C6B" w:rsidRDefault="00617C6B">
            <w:pPr>
              <w:pStyle w:val="BodyText"/>
              <w:rPr>
                <w:rFonts w:cs="ArialMT"/>
                <w:szCs w:val="24"/>
              </w:rPr>
            </w:pPr>
          </w:p>
          <w:p w:rsidR="00B31529" w:rsidRDefault="00B31529">
            <w:pPr>
              <w:pStyle w:val="BodyText"/>
              <w:rPr>
                <w:b/>
                <w:color w:val="FF0000"/>
                <w:szCs w:val="24"/>
              </w:rPr>
            </w:pPr>
            <w:r>
              <w:rPr>
                <w:rFonts w:cs="ArialMT"/>
                <w:szCs w:val="24"/>
              </w:rPr>
              <w:t xml:space="preserve"> </w:t>
            </w:r>
            <w:r>
              <w:rPr>
                <w:b/>
                <w:color w:val="FF0000"/>
                <w:szCs w:val="24"/>
              </w:rPr>
              <w:t>DO NOT COVER THE BOTTLE BARCODE. THIS IS FOR</w:t>
            </w:r>
            <w:r>
              <w:rPr>
                <w:rFonts w:cs="ArialMT"/>
                <w:b/>
                <w:color w:val="FF0000"/>
                <w:szCs w:val="24"/>
              </w:rPr>
              <w:t xml:space="preserve"> </w:t>
            </w:r>
            <w:r>
              <w:rPr>
                <w:b/>
                <w:color w:val="FF0000"/>
                <w:szCs w:val="24"/>
              </w:rPr>
              <w:t>LABORATORY USE.</w:t>
            </w:r>
          </w:p>
          <w:p w:rsidR="00617C6B" w:rsidRDefault="00617C6B">
            <w:pPr>
              <w:pStyle w:val="BodyText"/>
              <w:rPr>
                <w:rFonts w:cs="ArialMT"/>
                <w:b/>
                <w:color w:val="FF0000"/>
                <w:szCs w:val="24"/>
              </w:rPr>
            </w:pPr>
          </w:p>
          <w:p w:rsidR="00B31529" w:rsidRDefault="00B31529">
            <w:pPr>
              <w:pStyle w:val="BodyText"/>
              <w:rPr>
                <w:rFonts w:cs="ArialMT"/>
                <w:szCs w:val="24"/>
              </w:rPr>
            </w:pPr>
            <w:r>
              <w:rPr>
                <w:rFonts w:cs="SymbolMT"/>
                <w:szCs w:val="24"/>
              </w:rPr>
              <w:t xml:space="preserve">• </w:t>
            </w:r>
            <w:r>
              <w:rPr>
                <w:rFonts w:cs="ArialMT"/>
                <w:szCs w:val="24"/>
              </w:rPr>
              <w:t>State on bottles and form if blood is from a peripheral vein or a central line. Complete laboratory request form giving a brief relevant history including antibiotic therapy.</w:t>
            </w:r>
          </w:p>
          <w:p w:rsidR="00B31529" w:rsidRDefault="00B31529">
            <w:pPr>
              <w:pStyle w:val="BodyText"/>
              <w:rPr>
                <w:rFonts w:cs="ArialMT"/>
                <w:szCs w:val="24"/>
              </w:rPr>
            </w:pPr>
            <w:r>
              <w:rPr>
                <w:rFonts w:cs="ArialMT"/>
                <w:szCs w:val="24"/>
              </w:rPr>
              <w:t xml:space="preserve">Complete Microbiology Specimen Request Form (Green), or On-call request form (Red) to ensure compliance with the Patient Specimen and Request Form Identification Criteria. </w:t>
            </w:r>
          </w:p>
          <w:p w:rsidR="00B31529" w:rsidRDefault="00B31529">
            <w:pPr>
              <w:pStyle w:val="BodyText"/>
              <w:rPr>
                <w:rFonts w:cs="ArialMT"/>
                <w:szCs w:val="24"/>
              </w:rPr>
            </w:pPr>
            <w:r>
              <w:rPr>
                <w:rFonts w:cs="ArialMT"/>
                <w:szCs w:val="24"/>
              </w:rPr>
              <w:t>Please supply relevant clinical and antibiotic therapy details.</w:t>
            </w:r>
          </w:p>
          <w:p w:rsidR="00B31529" w:rsidRDefault="00B31529">
            <w:pPr>
              <w:pStyle w:val="BodyText"/>
              <w:rPr>
                <w:rFonts w:cs="ArialMT"/>
                <w:szCs w:val="24"/>
              </w:rPr>
            </w:pPr>
            <w:r>
              <w:rPr>
                <w:rFonts w:cs="ArialMT"/>
                <w:szCs w:val="24"/>
              </w:rPr>
              <w:t>Send bottles and request form to the laboratory for immediate incubation</w:t>
            </w:r>
          </w:p>
          <w:p w:rsidR="00486D58" w:rsidRDefault="00486D58">
            <w:pPr>
              <w:pStyle w:val="BodyText"/>
              <w:rPr>
                <w:rFonts w:cs="ArialMT"/>
              </w:rPr>
            </w:pPr>
          </w:p>
        </w:tc>
      </w:tr>
      <w:tr w:rsidR="00B31529">
        <w:tc>
          <w:tcPr>
            <w:tcW w:w="0" w:type="auto"/>
            <w:shd w:val="clear" w:color="auto" w:fill="CCCCCC"/>
            <w:vAlign w:val="center"/>
          </w:tcPr>
          <w:p w:rsidR="00B31529" w:rsidRDefault="00B31529" w:rsidP="00D73D50">
            <w:pPr>
              <w:pStyle w:val="BodyText"/>
              <w:rPr>
                <w:b/>
                <w:bCs/>
                <w:szCs w:val="22"/>
              </w:rPr>
            </w:pPr>
            <w:r>
              <w:rPr>
                <w:b/>
                <w:bCs/>
                <w:szCs w:val="22"/>
              </w:rPr>
              <w:lastRenderedPageBreak/>
              <w:t>Volume/Quantity</w:t>
            </w:r>
          </w:p>
        </w:tc>
        <w:tc>
          <w:tcPr>
            <w:tcW w:w="0" w:type="auto"/>
            <w:gridSpan w:val="3"/>
          </w:tcPr>
          <w:p w:rsidR="00B31529" w:rsidRDefault="00B31529">
            <w:pPr>
              <w:pStyle w:val="BodyText"/>
              <w:rPr>
                <w:u w:val="single"/>
              </w:rPr>
            </w:pPr>
            <w:r>
              <w:rPr>
                <w:u w:val="single"/>
              </w:rPr>
              <w:t>Paediatric/Neonate</w:t>
            </w:r>
          </w:p>
          <w:p w:rsidR="00B85EA7" w:rsidRDefault="00B85EA7">
            <w:pPr>
              <w:pStyle w:val="BodyText"/>
              <w:rPr>
                <w:u w:val="single"/>
              </w:rPr>
            </w:pPr>
          </w:p>
          <w:p w:rsidR="00B31529" w:rsidRDefault="00E50E44">
            <w:pPr>
              <w:pStyle w:val="BodyText"/>
            </w:pPr>
            <w:r>
              <w:t xml:space="preserve">0.5 - 5.0 </w:t>
            </w:r>
            <w:r w:rsidR="009A14C0">
              <w:t xml:space="preserve">mls of blood in </w:t>
            </w:r>
            <w:r w:rsidR="00B31529">
              <w:t>paediatric bottle</w:t>
            </w:r>
            <w:r w:rsidR="009A14C0">
              <w:t xml:space="preserve"> (Bactec Peds Plus)</w:t>
            </w:r>
            <w:r w:rsidR="00B31529">
              <w:t xml:space="preserve">. </w:t>
            </w:r>
          </w:p>
          <w:p w:rsidR="00B31529" w:rsidRDefault="00B31529">
            <w:pPr>
              <w:pStyle w:val="BodyText"/>
            </w:pPr>
          </w:p>
          <w:p w:rsidR="00B31529" w:rsidRDefault="00B31529">
            <w:pPr>
              <w:pStyle w:val="BodyText"/>
              <w:rPr>
                <w:u w:val="single"/>
              </w:rPr>
            </w:pPr>
            <w:r>
              <w:rPr>
                <w:u w:val="single"/>
              </w:rPr>
              <w:t>Adult</w:t>
            </w:r>
          </w:p>
          <w:p w:rsidR="00B85EA7" w:rsidRDefault="00B85EA7">
            <w:pPr>
              <w:pStyle w:val="BodyText"/>
              <w:rPr>
                <w:u w:val="single"/>
              </w:rPr>
            </w:pPr>
          </w:p>
          <w:p w:rsidR="00B31529" w:rsidRDefault="00E50E44">
            <w:pPr>
              <w:pStyle w:val="BodyText"/>
            </w:pPr>
            <w:r>
              <w:t>8</w:t>
            </w:r>
            <w:r w:rsidR="00B31529">
              <w:t>-10 mls of blood in each bottle (</w:t>
            </w:r>
            <w:r w:rsidR="009A14C0">
              <w:t>Bactec Plus Aerobic / Bactec Lytic Anaerobic</w:t>
            </w:r>
            <w:r w:rsidR="00B31529">
              <w:t>).</w:t>
            </w:r>
          </w:p>
          <w:p w:rsidR="00B31529" w:rsidRDefault="00B31529">
            <w:pPr>
              <w:pStyle w:val="BodyText"/>
            </w:pPr>
          </w:p>
          <w:p w:rsidR="00B31529" w:rsidRDefault="00B31529">
            <w:pPr>
              <w:pStyle w:val="BodyText"/>
              <w:rPr>
                <w:u w:val="single"/>
              </w:rPr>
            </w:pPr>
            <w:r>
              <w:rPr>
                <w:u w:val="single"/>
              </w:rPr>
              <w:t>Endocarditis</w:t>
            </w:r>
          </w:p>
          <w:p w:rsidR="00B31529" w:rsidRDefault="00B31529">
            <w:pPr>
              <w:pStyle w:val="BodyText"/>
            </w:pPr>
            <w:r>
              <w:lastRenderedPageBreak/>
              <w:t xml:space="preserve">Three sets (Aerobic and Anaerobic) of blood cultures should be taken from separate venepuncture sites. </w:t>
            </w:r>
          </w:p>
        </w:tc>
      </w:tr>
      <w:tr w:rsidR="00B31529">
        <w:tc>
          <w:tcPr>
            <w:tcW w:w="0" w:type="auto"/>
            <w:shd w:val="clear" w:color="auto" w:fill="CCCCCC"/>
            <w:vAlign w:val="center"/>
          </w:tcPr>
          <w:p w:rsidR="00B31529" w:rsidRDefault="00B31529" w:rsidP="00D73D50">
            <w:pPr>
              <w:pStyle w:val="BodyText"/>
              <w:rPr>
                <w:b/>
                <w:bCs/>
                <w:szCs w:val="22"/>
              </w:rPr>
            </w:pPr>
            <w:r>
              <w:rPr>
                <w:b/>
                <w:bCs/>
                <w:szCs w:val="22"/>
              </w:rPr>
              <w:lastRenderedPageBreak/>
              <w:t>Safety Requirements</w:t>
            </w:r>
          </w:p>
        </w:tc>
        <w:tc>
          <w:tcPr>
            <w:tcW w:w="0" w:type="auto"/>
            <w:gridSpan w:val="3"/>
          </w:tcPr>
          <w:p w:rsidR="00486D58" w:rsidRDefault="00486D58">
            <w:pPr>
              <w:pStyle w:val="BodyText"/>
            </w:pPr>
          </w:p>
          <w:p w:rsidR="00B31529" w:rsidRDefault="00B31529">
            <w:pPr>
              <w:pStyle w:val="BodyText"/>
            </w:pPr>
            <w:r>
              <w:t>Standard precautions should be adhered to when collecting blood or biological material.</w:t>
            </w:r>
          </w:p>
          <w:p w:rsidR="00B31529" w:rsidRDefault="00B31529">
            <w:pPr>
              <w:pStyle w:val="BodyText"/>
            </w:pPr>
            <w:r>
              <w:t>Inspect the blood culture bottles for damage or defect before use and that they have not exceeded their expiry date.</w:t>
            </w:r>
          </w:p>
          <w:p w:rsidR="00B31529" w:rsidRDefault="00B31529">
            <w:pPr>
              <w:pStyle w:val="BodyText"/>
            </w:pPr>
            <w:r>
              <w:t>Gloves should be worn at collection.</w:t>
            </w:r>
          </w:p>
          <w:p w:rsidR="00B31529" w:rsidRDefault="00B31529">
            <w:pPr>
              <w:pStyle w:val="BodyText"/>
            </w:pPr>
            <w:r>
              <w:t xml:space="preserve">Do </w:t>
            </w:r>
            <w:r>
              <w:rPr>
                <w:b/>
              </w:rPr>
              <w:t>not</w:t>
            </w:r>
            <w:r>
              <w:t xml:space="preserve"> re-sheath needles.</w:t>
            </w:r>
          </w:p>
        </w:tc>
      </w:tr>
      <w:tr w:rsidR="00B31529">
        <w:tc>
          <w:tcPr>
            <w:tcW w:w="0" w:type="auto"/>
            <w:shd w:val="clear" w:color="auto" w:fill="CCCCCC"/>
            <w:vAlign w:val="center"/>
          </w:tcPr>
          <w:p w:rsidR="00B31529" w:rsidRDefault="00B31529" w:rsidP="00D73D50">
            <w:pPr>
              <w:pStyle w:val="BodyText"/>
              <w:rPr>
                <w:b/>
                <w:bCs/>
                <w:szCs w:val="22"/>
              </w:rPr>
            </w:pPr>
            <w:r>
              <w:rPr>
                <w:b/>
                <w:bCs/>
                <w:szCs w:val="22"/>
              </w:rPr>
              <w:t>Time Between Collection and Processing</w:t>
            </w:r>
          </w:p>
        </w:tc>
        <w:tc>
          <w:tcPr>
            <w:tcW w:w="0" w:type="auto"/>
            <w:gridSpan w:val="3"/>
          </w:tcPr>
          <w:p w:rsidR="00486D58" w:rsidRDefault="00486D58">
            <w:pPr>
              <w:pStyle w:val="BodyText"/>
            </w:pPr>
          </w:p>
          <w:p w:rsidR="00B31529" w:rsidRDefault="00B31529">
            <w:pPr>
              <w:pStyle w:val="BodyText"/>
            </w:pPr>
            <w:r>
              <w:t xml:space="preserve">Blood cultures should be transported to the laboratory as soon as possible after collection, for incubation </w:t>
            </w:r>
            <w:r w:rsidR="003564DD">
              <w:t>/</w:t>
            </w:r>
            <w:r>
              <w:t xml:space="preserve"> loading to the BacT Alert 3D system </w:t>
            </w:r>
            <w:r w:rsidR="003564DD" w:rsidRPr="003564DD">
              <w:rPr>
                <w:highlight w:val="yellow"/>
              </w:rPr>
              <w:t>within 4 hours</w:t>
            </w:r>
            <w:r>
              <w:t>.</w:t>
            </w:r>
          </w:p>
          <w:p w:rsidR="00486D58" w:rsidRDefault="00B31529" w:rsidP="006C1871">
            <w:pPr>
              <w:pStyle w:val="BodyText"/>
            </w:pPr>
            <w:r>
              <w:t xml:space="preserve">Where there is a delay in transport to the laboratory or loading onto the </w:t>
            </w:r>
            <w:r w:rsidR="00617C6B">
              <w:t>blood culture</w:t>
            </w:r>
            <w:r>
              <w:t xml:space="preserve"> </w:t>
            </w:r>
          </w:p>
          <w:p w:rsidR="00B31529" w:rsidRDefault="00617C6B" w:rsidP="006C1871">
            <w:pPr>
              <w:pStyle w:val="BodyText"/>
            </w:pPr>
            <w:r>
              <w:t>System</w:t>
            </w:r>
            <w:r w:rsidR="00B31529">
              <w:t>, blood cultures should be incubated at 36</w:t>
            </w:r>
            <w:r w:rsidR="00B31529">
              <w:rPr>
                <w:rFonts w:cs="SymbolMT"/>
              </w:rPr>
              <w:t>±</w:t>
            </w:r>
            <w:r w:rsidR="00B31529">
              <w:t>1</w:t>
            </w:r>
            <w:r w:rsidR="00B31529">
              <w:rPr>
                <w:rFonts w:cs="SymbolMT"/>
              </w:rPr>
              <w:t>°</w:t>
            </w:r>
            <w:r w:rsidR="00B31529">
              <w:t xml:space="preserve">C as soon as possible after inoculation and </w:t>
            </w:r>
            <w:r w:rsidR="00B31529">
              <w:rPr>
                <w:b/>
                <w:u w:val="single"/>
              </w:rPr>
              <w:t>MUST NOT</w:t>
            </w:r>
            <w:r w:rsidR="00B31529">
              <w:rPr>
                <w:b/>
              </w:rPr>
              <w:t xml:space="preserve"> </w:t>
            </w:r>
            <w:r w:rsidR="00B31529">
              <w:t xml:space="preserve">be refrigerated. </w:t>
            </w:r>
            <w:r w:rsidR="006C1871">
              <w:t>P</w:t>
            </w:r>
            <w:r w:rsidR="00B31529">
              <w:t>ending transportation, store at room temperature.</w:t>
            </w:r>
          </w:p>
          <w:p w:rsidR="00486D58" w:rsidRDefault="00486D58" w:rsidP="006C1871">
            <w:pPr>
              <w:pStyle w:val="BodyText"/>
            </w:pPr>
          </w:p>
        </w:tc>
      </w:tr>
      <w:tr w:rsidR="00B31529">
        <w:tc>
          <w:tcPr>
            <w:tcW w:w="0" w:type="auto"/>
            <w:shd w:val="clear" w:color="auto" w:fill="CCCCCC"/>
            <w:vAlign w:val="center"/>
          </w:tcPr>
          <w:p w:rsidR="00B31529" w:rsidRDefault="00B31529" w:rsidP="00D73D50">
            <w:pPr>
              <w:pStyle w:val="BodyText"/>
              <w:rPr>
                <w:b/>
                <w:bCs/>
                <w:szCs w:val="22"/>
              </w:rPr>
            </w:pPr>
            <w:r>
              <w:rPr>
                <w:b/>
                <w:bCs/>
                <w:szCs w:val="22"/>
              </w:rPr>
              <w:t>Sample Quality</w:t>
            </w:r>
          </w:p>
        </w:tc>
        <w:tc>
          <w:tcPr>
            <w:tcW w:w="0" w:type="auto"/>
            <w:gridSpan w:val="3"/>
          </w:tcPr>
          <w:p w:rsidR="00B31529" w:rsidRDefault="00B31529">
            <w:pPr>
              <w:pStyle w:val="BodyText"/>
            </w:pPr>
            <w:r>
              <w:t>N/A</w:t>
            </w:r>
          </w:p>
        </w:tc>
      </w:tr>
      <w:tr w:rsidR="00B31529">
        <w:tc>
          <w:tcPr>
            <w:tcW w:w="0" w:type="auto"/>
            <w:shd w:val="clear" w:color="auto" w:fill="CCCCCC"/>
            <w:vAlign w:val="center"/>
          </w:tcPr>
          <w:p w:rsidR="00B31529" w:rsidRDefault="00B31529" w:rsidP="00D73D50">
            <w:pPr>
              <w:pStyle w:val="BodyText"/>
              <w:rPr>
                <w:b/>
                <w:szCs w:val="22"/>
              </w:rPr>
            </w:pPr>
            <w:r>
              <w:rPr>
                <w:b/>
                <w:bCs/>
                <w:szCs w:val="22"/>
              </w:rPr>
              <w:t>Special Requirements</w:t>
            </w:r>
          </w:p>
        </w:tc>
        <w:tc>
          <w:tcPr>
            <w:tcW w:w="0" w:type="auto"/>
            <w:gridSpan w:val="3"/>
          </w:tcPr>
          <w:p w:rsidR="00B31529" w:rsidRDefault="00B31529">
            <w:pPr>
              <w:pStyle w:val="BodyText"/>
            </w:pPr>
            <w:r>
              <w:t>N/A</w:t>
            </w:r>
          </w:p>
        </w:tc>
      </w:tr>
      <w:tr w:rsidR="00B31529" w:rsidTr="00240C9D">
        <w:tc>
          <w:tcPr>
            <w:tcW w:w="0" w:type="auto"/>
            <w:shd w:val="clear" w:color="auto" w:fill="CCCCCC"/>
            <w:vAlign w:val="center"/>
          </w:tcPr>
          <w:p w:rsidR="00B31529" w:rsidRDefault="00B31529" w:rsidP="00D73D50">
            <w:pPr>
              <w:pStyle w:val="BodyText"/>
              <w:rPr>
                <w:b/>
                <w:bCs/>
                <w:szCs w:val="22"/>
              </w:rPr>
            </w:pPr>
            <w:r>
              <w:rPr>
                <w:b/>
                <w:bCs/>
                <w:szCs w:val="22"/>
              </w:rPr>
              <w:t>Turnaround Times</w:t>
            </w:r>
          </w:p>
        </w:tc>
        <w:tc>
          <w:tcPr>
            <w:tcW w:w="8962" w:type="dxa"/>
            <w:gridSpan w:val="3"/>
          </w:tcPr>
          <w:p w:rsidR="00B31529" w:rsidRDefault="00B31529" w:rsidP="007F2FA8">
            <w:pPr>
              <w:pStyle w:val="BodyText"/>
              <w:numPr>
                <w:ilvl w:val="0"/>
                <w:numId w:val="14"/>
              </w:numPr>
              <w:tabs>
                <w:tab w:val="left" w:pos="-720"/>
              </w:tabs>
              <w:spacing w:before="120" w:after="120"/>
              <w:jc w:val="both"/>
              <w:rPr>
                <w:lang w:eastAsia="en-GB"/>
              </w:rPr>
            </w:pPr>
            <w:r>
              <w:rPr>
                <w:lang w:eastAsia="en-GB"/>
              </w:rPr>
              <w:t xml:space="preserve">Most significant pathogens will be detected within 24-48 hrs; however blood cultures are routinely incubated for </w:t>
            </w:r>
            <w:r w:rsidR="003B6AC5">
              <w:rPr>
                <w:lang w:eastAsia="en-GB"/>
              </w:rPr>
              <w:t>5</w:t>
            </w:r>
            <w:r>
              <w:rPr>
                <w:lang w:eastAsia="en-GB"/>
              </w:rPr>
              <w:t xml:space="preserve"> days with the exception of endocarditis investigations where incubation is extended to 21 days. </w:t>
            </w:r>
          </w:p>
          <w:p w:rsidR="00B31529" w:rsidRPr="00486D58" w:rsidRDefault="00B31529" w:rsidP="00486D58">
            <w:pPr>
              <w:pStyle w:val="Header"/>
              <w:numPr>
                <w:ilvl w:val="0"/>
                <w:numId w:val="1"/>
              </w:numPr>
              <w:tabs>
                <w:tab w:val="clear" w:pos="720"/>
                <w:tab w:val="num" w:pos="1096"/>
              </w:tabs>
              <w:ind w:left="1096"/>
              <w:rPr>
                <w:b/>
                <w:lang w:eastAsia="en-GB"/>
              </w:rPr>
            </w:pPr>
            <w:r>
              <w:rPr>
                <w:b/>
                <w:lang w:eastAsia="en-GB"/>
              </w:rPr>
              <w:t xml:space="preserve">Positive blood cultures are notified to the ward staff involved immediately on detection by the microbiology/on call staff therefore there is no need for ward staff to contact the Microbiology laboratory to determine if a blood culture is positive. </w:t>
            </w:r>
          </w:p>
        </w:tc>
      </w:tr>
      <w:tr w:rsidR="00B31529">
        <w:tc>
          <w:tcPr>
            <w:tcW w:w="0" w:type="auto"/>
            <w:shd w:val="clear" w:color="auto" w:fill="CCCCCC"/>
            <w:vAlign w:val="center"/>
          </w:tcPr>
          <w:p w:rsidR="00B31529" w:rsidRDefault="00B31529" w:rsidP="00D73D50">
            <w:pPr>
              <w:pStyle w:val="BodyText"/>
              <w:rPr>
                <w:b/>
                <w:szCs w:val="22"/>
              </w:rPr>
            </w:pPr>
            <w:r>
              <w:rPr>
                <w:b/>
                <w:bCs/>
                <w:szCs w:val="22"/>
              </w:rPr>
              <w:t>Comments</w:t>
            </w:r>
          </w:p>
        </w:tc>
        <w:tc>
          <w:tcPr>
            <w:tcW w:w="0" w:type="auto"/>
            <w:gridSpan w:val="3"/>
          </w:tcPr>
          <w:p w:rsidR="00B31529" w:rsidRDefault="00B31529" w:rsidP="007F2FA8">
            <w:pPr>
              <w:pStyle w:val="BodyText"/>
              <w:numPr>
                <w:ilvl w:val="0"/>
                <w:numId w:val="14"/>
              </w:numPr>
              <w:tabs>
                <w:tab w:val="left" w:pos="-720"/>
              </w:tabs>
              <w:spacing w:before="120" w:after="120"/>
              <w:jc w:val="both"/>
              <w:rPr>
                <w:lang w:eastAsia="en-GB"/>
              </w:rPr>
            </w:pPr>
            <w:r>
              <w:rPr>
                <w:lang w:eastAsia="en-GB"/>
              </w:rPr>
              <w:t xml:space="preserve">Most organisms will be detected within 24-48 hrs and normally blood cultures will be incubated for </w:t>
            </w:r>
            <w:r w:rsidR="003B6AC5">
              <w:rPr>
                <w:lang w:eastAsia="en-GB"/>
              </w:rPr>
              <w:t>5</w:t>
            </w:r>
            <w:r>
              <w:rPr>
                <w:lang w:eastAsia="en-GB"/>
              </w:rPr>
              <w:t xml:space="preserve"> days but this time may be extended to 21 days in some cases e.g. endocarditis.</w:t>
            </w:r>
          </w:p>
          <w:p w:rsidR="00B31529" w:rsidRDefault="00B31529" w:rsidP="007F2FA8">
            <w:pPr>
              <w:pStyle w:val="BodyText"/>
              <w:numPr>
                <w:ilvl w:val="0"/>
                <w:numId w:val="14"/>
              </w:numPr>
              <w:tabs>
                <w:tab w:val="left" w:pos="-720"/>
              </w:tabs>
              <w:spacing w:before="120" w:after="120"/>
              <w:jc w:val="both"/>
              <w:rPr>
                <w:b/>
                <w:lang w:eastAsia="en-GB"/>
              </w:rPr>
            </w:pPr>
            <w:r>
              <w:rPr>
                <w:b/>
                <w:lang w:eastAsia="en-GB"/>
              </w:rPr>
              <w:t>Positive blood cultures are notified to the ward involved immediately on detection by the microbiology/on call staff therefore there is no need for ward staff to contact the Microbiology laboratory to determine if a blood culture is positive.</w:t>
            </w:r>
          </w:p>
          <w:p w:rsidR="00B31529" w:rsidRDefault="00B31529" w:rsidP="007F2FA8">
            <w:pPr>
              <w:pStyle w:val="BodyText"/>
              <w:numPr>
                <w:ilvl w:val="0"/>
                <w:numId w:val="14"/>
              </w:numPr>
              <w:tabs>
                <w:tab w:val="left" w:pos="-720"/>
              </w:tabs>
              <w:spacing w:before="120" w:after="120"/>
              <w:jc w:val="both"/>
              <w:rPr>
                <w:rFonts w:cs="TimesNewRomanPSMT"/>
                <w:lang w:eastAsia="en-GB"/>
              </w:rPr>
            </w:pPr>
            <w:r>
              <w:rPr>
                <w:rFonts w:cs="TimesNewRomanPSMT"/>
                <w:lang w:eastAsia="en-GB"/>
              </w:rPr>
              <w:t>Blood should NOT be taken through an intravenous catheter or other access device unless no other access is available. An exception to this is the investigation of suspected intravenous catheter related infections, when blood should be sampled from all catheter ports AND from a peripheral vein.</w:t>
            </w:r>
          </w:p>
          <w:p w:rsidR="00B31529" w:rsidRDefault="00B31529" w:rsidP="007F2FA8">
            <w:pPr>
              <w:pStyle w:val="BodyText"/>
              <w:numPr>
                <w:ilvl w:val="0"/>
                <w:numId w:val="14"/>
              </w:numPr>
              <w:tabs>
                <w:tab w:val="left" w:pos="-720"/>
              </w:tabs>
              <w:spacing w:before="120" w:after="120"/>
              <w:jc w:val="both"/>
            </w:pPr>
            <w:r>
              <w:rPr>
                <w:lang w:eastAsia="en-GB"/>
              </w:rPr>
              <w:t>Bottle adaptors must be used with butterfly collections.</w:t>
            </w:r>
          </w:p>
        </w:tc>
      </w:tr>
    </w:tbl>
    <w:p w:rsidR="001569CE" w:rsidRDefault="001569CE"/>
    <w:p w:rsidR="001569CE" w:rsidRDefault="001569CE">
      <w:r>
        <w:br w:type="page"/>
      </w:r>
    </w:p>
    <w:p w:rsidR="00B31529" w:rsidRPr="00FC322A" w:rsidRDefault="00B31529" w:rsidP="00FC322A">
      <w:pPr>
        <w:pStyle w:val="Heading2"/>
      </w:pPr>
      <w:bookmarkStart w:id="1226" w:name="_Toc360616775"/>
      <w:bookmarkStart w:id="1227" w:name="_Toc360624961"/>
      <w:bookmarkStart w:id="1228" w:name="_Toc360626697"/>
      <w:bookmarkStart w:id="1229" w:name="_Toc360626934"/>
      <w:bookmarkStart w:id="1230" w:name="_Toc360708069"/>
      <w:bookmarkStart w:id="1231" w:name="_Toc373334645"/>
      <w:bookmarkStart w:id="1232" w:name="_Toc373338366"/>
      <w:r w:rsidRPr="00A00B80">
        <w:rPr>
          <w:highlight w:val="yellow"/>
        </w:rPr>
        <w:lastRenderedPageBreak/>
        <w:t>Bronchoalveolar Lavage/ Bronchial Washings/ Antral Washout</w:t>
      </w:r>
      <w:bookmarkEnd w:id="1226"/>
      <w:bookmarkEnd w:id="1227"/>
      <w:bookmarkEnd w:id="1228"/>
      <w:bookmarkEnd w:id="1229"/>
      <w:bookmarkEnd w:id="1230"/>
      <w:bookmarkEnd w:id="1231"/>
      <w:bookmarkEnd w:id="1232"/>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C41586">
            <w:pPr>
              <w:pStyle w:val="BodyText"/>
              <w:rPr>
                <w:b/>
                <w:szCs w:val="22"/>
              </w:rPr>
            </w:pPr>
            <w:r>
              <w:rPr>
                <w:b/>
                <w:bCs/>
                <w:szCs w:val="22"/>
              </w:rPr>
              <w:t>Specimen Type</w:t>
            </w:r>
          </w:p>
        </w:tc>
        <w:tc>
          <w:tcPr>
            <w:tcW w:w="0" w:type="auto"/>
          </w:tcPr>
          <w:p w:rsidR="00B31529" w:rsidRDefault="00B31529">
            <w:pPr>
              <w:pStyle w:val="BodyText"/>
            </w:pPr>
            <w:r>
              <w:t>Bronchoalveolar Lavage (BAL)/ Bronchial Washings/ Antral Washout</w:t>
            </w:r>
          </w:p>
        </w:tc>
      </w:tr>
      <w:tr w:rsidR="00B31529">
        <w:tc>
          <w:tcPr>
            <w:tcW w:w="0" w:type="auto"/>
            <w:shd w:val="clear" w:color="auto" w:fill="CCCCCC"/>
            <w:vAlign w:val="center"/>
          </w:tcPr>
          <w:p w:rsidR="00B31529" w:rsidRDefault="00B31529" w:rsidP="00C41586">
            <w:pPr>
              <w:pStyle w:val="BodyText"/>
              <w:rPr>
                <w:b/>
                <w:szCs w:val="22"/>
              </w:rPr>
            </w:pPr>
            <w:r>
              <w:rPr>
                <w:b/>
                <w:bCs/>
                <w:szCs w:val="22"/>
              </w:rPr>
              <w:t>Sample Container</w:t>
            </w:r>
          </w:p>
        </w:tc>
        <w:tc>
          <w:tcPr>
            <w:tcW w:w="0" w:type="auto"/>
          </w:tcPr>
          <w:p w:rsidR="00B31529" w:rsidRDefault="00B31529">
            <w:pPr>
              <w:pStyle w:val="BodyText"/>
            </w:pPr>
            <w:r>
              <w:t>Sterile universal container</w:t>
            </w:r>
          </w:p>
          <w:p w:rsidR="00B31529" w:rsidRDefault="00B31529">
            <w:pPr>
              <w:pStyle w:val="BodyText"/>
            </w:pPr>
          </w:p>
        </w:tc>
      </w:tr>
      <w:tr w:rsidR="00B31529">
        <w:tc>
          <w:tcPr>
            <w:tcW w:w="0" w:type="auto"/>
            <w:shd w:val="clear" w:color="auto" w:fill="CCCCCC"/>
            <w:vAlign w:val="center"/>
          </w:tcPr>
          <w:p w:rsidR="00B31529" w:rsidRDefault="00B31529" w:rsidP="00C41586">
            <w:pPr>
              <w:pStyle w:val="BodyText"/>
              <w:rPr>
                <w:b/>
                <w:bCs/>
                <w:szCs w:val="22"/>
              </w:rPr>
            </w:pPr>
            <w:r>
              <w:rPr>
                <w:b/>
                <w:bCs/>
                <w:szCs w:val="22"/>
              </w:rPr>
              <w:t>Sample collection/ preparation</w:t>
            </w:r>
          </w:p>
        </w:tc>
        <w:tc>
          <w:tcPr>
            <w:tcW w:w="0" w:type="auto"/>
          </w:tcPr>
          <w:p w:rsidR="00B31529" w:rsidRDefault="00B31529">
            <w:pPr>
              <w:pStyle w:val="BodyText"/>
            </w:pPr>
            <w:r>
              <w:t>The optimal time of collection is before antimicrobial therapy where possible.</w:t>
            </w:r>
          </w:p>
          <w:p w:rsidR="00B31529" w:rsidRDefault="00B31529">
            <w:pPr>
              <w:pStyle w:val="BodyText"/>
            </w:pPr>
            <w:r>
              <w:t>Avoid contaminating bronchoscope with tap water, which may contain environmental Mycobacterium species.</w:t>
            </w:r>
          </w:p>
          <w:p w:rsidR="00B31529" w:rsidRDefault="00B31529">
            <w:pPr>
              <w:pStyle w:val="BodyText"/>
            </w:pPr>
            <w:r>
              <w:t>Collect specimen according to local practice.</w:t>
            </w:r>
          </w:p>
          <w:p w:rsidR="00B31529" w:rsidRDefault="00B31529">
            <w:pPr>
              <w:pStyle w:val="BodyText"/>
            </w:pPr>
            <w:r>
              <w:t>Complete the Microbiology Specimen Request Form (green), and specimen container fully to ensure compliance with the Patient Specimen and Request Form Identification Criteria.</w:t>
            </w:r>
          </w:p>
          <w:p w:rsidR="00B31529" w:rsidRDefault="00B31529">
            <w:pPr>
              <w:pStyle w:val="BodyText"/>
            </w:pPr>
            <w:r>
              <w:t>Please supply relevant clinical and antibiotic therapy details.</w:t>
            </w:r>
          </w:p>
        </w:tc>
      </w:tr>
      <w:tr w:rsidR="00B31529">
        <w:tc>
          <w:tcPr>
            <w:tcW w:w="0" w:type="auto"/>
            <w:shd w:val="clear" w:color="auto" w:fill="CCCCCC"/>
            <w:vAlign w:val="center"/>
          </w:tcPr>
          <w:p w:rsidR="00B31529" w:rsidRDefault="00B31529" w:rsidP="00C41586">
            <w:pPr>
              <w:pStyle w:val="BodyText"/>
              <w:rPr>
                <w:b/>
                <w:bCs/>
                <w:szCs w:val="22"/>
              </w:rPr>
            </w:pPr>
            <w:r>
              <w:rPr>
                <w:b/>
                <w:bCs/>
                <w:szCs w:val="22"/>
              </w:rPr>
              <w:t>Volume/Quantity</w:t>
            </w:r>
          </w:p>
        </w:tc>
        <w:tc>
          <w:tcPr>
            <w:tcW w:w="0" w:type="auto"/>
          </w:tcPr>
          <w:p w:rsidR="00B31529" w:rsidRDefault="00B31529">
            <w:pPr>
              <w:pStyle w:val="BodyText"/>
            </w:pPr>
            <w:r>
              <w:t>Ideally the minimum sample size is 5 ml.</w:t>
            </w:r>
          </w:p>
        </w:tc>
      </w:tr>
      <w:tr w:rsidR="00B31529">
        <w:tc>
          <w:tcPr>
            <w:tcW w:w="0" w:type="auto"/>
            <w:shd w:val="clear" w:color="auto" w:fill="CCCCCC"/>
            <w:vAlign w:val="center"/>
          </w:tcPr>
          <w:p w:rsidR="00B31529" w:rsidRDefault="00B31529" w:rsidP="00C41586">
            <w:pPr>
              <w:pStyle w:val="BodyText"/>
              <w:rPr>
                <w:b/>
                <w:bCs/>
                <w:szCs w:val="22"/>
              </w:rPr>
            </w:pPr>
            <w:r>
              <w:rPr>
                <w:b/>
                <w:bCs/>
                <w:szCs w:val="22"/>
              </w:rPr>
              <w:t>Safety Requirements</w:t>
            </w:r>
          </w:p>
        </w:tc>
        <w:tc>
          <w:tcPr>
            <w:tcW w:w="0" w:type="auto"/>
          </w:tcPr>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C41586">
            <w:pPr>
              <w:pStyle w:val="BodyText"/>
              <w:rPr>
                <w:b/>
                <w:bCs/>
                <w:szCs w:val="22"/>
              </w:rPr>
            </w:pPr>
            <w:r>
              <w:rPr>
                <w:b/>
                <w:bCs/>
                <w:szCs w:val="22"/>
              </w:rPr>
              <w:t>Time Between Collection and Processing</w:t>
            </w:r>
          </w:p>
        </w:tc>
        <w:tc>
          <w:tcPr>
            <w:tcW w:w="0" w:type="auto"/>
          </w:tcPr>
          <w:p w:rsidR="00B31529" w:rsidRDefault="00B31529">
            <w:pPr>
              <w:pStyle w:val="BodyText"/>
            </w:pPr>
            <w:r>
              <w:t>Specimens should be transported to the laboratory as soon as possible.</w:t>
            </w:r>
          </w:p>
          <w:p w:rsidR="00B31529" w:rsidRDefault="00B31529">
            <w:pPr>
              <w:autoSpaceDE w:val="0"/>
              <w:autoSpaceDN w:val="0"/>
              <w:adjustRightInd w:val="0"/>
              <w:rPr>
                <w:rFonts w:ascii="ArialMT" w:hAnsi="ArialMT" w:cs="ArialMT"/>
                <w:sz w:val="20"/>
                <w:szCs w:val="20"/>
              </w:rPr>
            </w:pPr>
            <w:r>
              <w:t>If a delay in transport or processing is anticipated, the specimen should be kept at 4ºC.</w:t>
            </w:r>
          </w:p>
        </w:tc>
      </w:tr>
      <w:tr w:rsidR="00B31529">
        <w:tc>
          <w:tcPr>
            <w:tcW w:w="0" w:type="auto"/>
            <w:shd w:val="clear" w:color="auto" w:fill="CCCCCC"/>
            <w:vAlign w:val="center"/>
          </w:tcPr>
          <w:p w:rsidR="00B31529" w:rsidRDefault="00B31529" w:rsidP="00C41586">
            <w:pPr>
              <w:pStyle w:val="BodyText"/>
              <w:rPr>
                <w:b/>
                <w:bCs/>
                <w:szCs w:val="22"/>
              </w:rPr>
            </w:pPr>
            <w:r>
              <w:rPr>
                <w:b/>
                <w:bCs/>
                <w:szCs w:val="22"/>
              </w:rPr>
              <w:t>Sample Quality</w:t>
            </w:r>
          </w:p>
        </w:tc>
        <w:tc>
          <w:tcPr>
            <w:tcW w:w="0" w:type="auto"/>
          </w:tcPr>
          <w:p w:rsidR="00B31529" w:rsidRDefault="00B31529">
            <w:pPr>
              <w:pStyle w:val="BodyText"/>
            </w:pPr>
            <w:r>
              <w:t>Care should be taken to avoid contamination of sample by upper respiratory tract flora.</w:t>
            </w:r>
          </w:p>
        </w:tc>
      </w:tr>
      <w:tr w:rsidR="00B31529">
        <w:tc>
          <w:tcPr>
            <w:tcW w:w="0" w:type="auto"/>
            <w:shd w:val="clear" w:color="auto" w:fill="CCCCCC"/>
            <w:vAlign w:val="center"/>
          </w:tcPr>
          <w:p w:rsidR="00B31529" w:rsidRDefault="00B31529" w:rsidP="00C41586">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C41586">
            <w:pPr>
              <w:pStyle w:val="BodyText"/>
              <w:rPr>
                <w:b/>
                <w:bCs/>
                <w:szCs w:val="22"/>
              </w:rPr>
            </w:pPr>
            <w:r>
              <w:rPr>
                <w:b/>
                <w:bCs/>
                <w:szCs w:val="22"/>
              </w:rPr>
              <w:t>Turnaround Times</w:t>
            </w:r>
          </w:p>
        </w:tc>
        <w:tc>
          <w:tcPr>
            <w:tcW w:w="7650" w:type="dxa"/>
          </w:tcPr>
          <w:p w:rsidR="00B31529" w:rsidRDefault="00B31529">
            <w:pPr>
              <w:pStyle w:val="BodyText"/>
            </w:pPr>
            <w:r>
              <w:t>2-4 Days</w:t>
            </w:r>
          </w:p>
        </w:tc>
      </w:tr>
      <w:tr w:rsidR="00B31529">
        <w:tc>
          <w:tcPr>
            <w:tcW w:w="0" w:type="auto"/>
            <w:shd w:val="clear" w:color="auto" w:fill="CCCCCC"/>
            <w:vAlign w:val="center"/>
          </w:tcPr>
          <w:p w:rsidR="00B31529" w:rsidRDefault="00B31529" w:rsidP="00C41586">
            <w:pPr>
              <w:pStyle w:val="BodyText"/>
              <w:rPr>
                <w:b/>
                <w:szCs w:val="22"/>
              </w:rPr>
            </w:pPr>
            <w:r>
              <w:rPr>
                <w:b/>
                <w:bCs/>
                <w:szCs w:val="22"/>
              </w:rPr>
              <w:t>Comments</w:t>
            </w:r>
          </w:p>
        </w:tc>
        <w:tc>
          <w:tcPr>
            <w:tcW w:w="0" w:type="auto"/>
          </w:tcPr>
          <w:p w:rsidR="00B31529" w:rsidRDefault="00B31529" w:rsidP="00E779C2">
            <w:pPr>
              <w:pStyle w:val="BodyText"/>
              <w:tabs>
                <w:tab w:val="left" w:pos="-720"/>
              </w:tabs>
              <w:spacing w:before="120" w:after="120"/>
              <w:jc w:val="both"/>
            </w:pPr>
            <w:r>
              <w:t xml:space="preserve">Broncho Alveolar Lavage (BAL’s) are routinely cultured for bacterial pathogens as well as for Mycobacteria and are referred if indicated for CMV, other viruses and </w:t>
            </w:r>
            <w:r>
              <w:rPr>
                <w:i/>
              </w:rPr>
              <w:t>Pneumocystis jiroveci (carinii</w:t>
            </w:r>
            <w:r>
              <w:t>) investigations.</w:t>
            </w:r>
          </w:p>
        </w:tc>
      </w:tr>
    </w:tbl>
    <w:p w:rsidR="00B31529" w:rsidRDefault="00296157">
      <w:pPr>
        <w:rPr>
          <w:rStyle w:val="Hyperlink"/>
        </w:rPr>
      </w:pPr>
      <w:hyperlink w:anchor="Main_Contents" w:history="1">
        <w:r w:rsidR="007C4E81" w:rsidRPr="007C4E81">
          <w:rPr>
            <w:rStyle w:val="Hyperlink"/>
          </w:rPr>
          <w:t>Main_Contents</w:t>
        </w:r>
      </w:hyperlink>
    </w:p>
    <w:p w:rsidR="00CE12B5" w:rsidRDefault="00CE12B5">
      <w:pPr>
        <w:rPr>
          <w:rStyle w:val="Hyperlink"/>
        </w:rPr>
      </w:pPr>
      <w:r>
        <w:rPr>
          <w:rStyle w:val="Hyperlink"/>
        </w:rPr>
        <w:br w:type="page"/>
      </w:r>
    </w:p>
    <w:p w:rsidR="00B31529" w:rsidRPr="00FC322A" w:rsidRDefault="00B31529" w:rsidP="00FC322A">
      <w:pPr>
        <w:pStyle w:val="Heading2"/>
      </w:pPr>
      <w:bookmarkStart w:id="1233" w:name="_Toc360616776"/>
      <w:bookmarkStart w:id="1234" w:name="_Toc360624962"/>
      <w:bookmarkStart w:id="1235" w:name="_Toc360626698"/>
      <w:bookmarkStart w:id="1236" w:name="_Toc360626935"/>
      <w:bookmarkStart w:id="1237" w:name="_Toc360708070"/>
      <w:bookmarkStart w:id="1238" w:name="_Toc373334646"/>
      <w:bookmarkStart w:id="1239" w:name="_Toc373338367"/>
      <w:r w:rsidRPr="00A00B80">
        <w:rPr>
          <w:highlight w:val="yellow"/>
        </w:rPr>
        <w:lastRenderedPageBreak/>
        <w:t>Catheter Tips (intravenous or intra-arterial)</w:t>
      </w:r>
      <w:bookmarkEnd w:id="1233"/>
      <w:bookmarkEnd w:id="1234"/>
      <w:bookmarkEnd w:id="1235"/>
      <w:bookmarkEnd w:id="1236"/>
      <w:bookmarkEnd w:id="1237"/>
      <w:bookmarkEnd w:id="1238"/>
      <w:bookmarkEnd w:id="1239"/>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A33699">
            <w:pPr>
              <w:pStyle w:val="BodyText"/>
              <w:rPr>
                <w:b/>
                <w:szCs w:val="22"/>
              </w:rPr>
            </w:pPr>
            <w:r>
              <w:rPr>
                <w:b/>
                <w:bCs/>
                <w:szCs w:val="22"/>
              </w:rPr>
              <w:t>Specimen Type</w:t>
            </w:r>
          </w:p>
        </w:tc>
        <w:tc>
          <w:tcPr>
            <w:tcW w:w="0" w:type="auto"/>
          </w:tcPr>
          <w:p w:rsidR="00B31529" w:rsidRDefault="00B31529">
            <w:pPr>
              <w:pStyle w:val="BodyText"/>
              <w:rPr>
                <w:szCs w:val="22"/>
              </w:rPr>
            </w:pPr>
            <w:r>
              <w:rPr>
                <w:szCs w:val="22"/>
              </w:rPr>
              <w:t>CVP or Hickman lines, Central/arterial/portacath/venous tips, Cannula tips.</w:t>
            </w:r>
          </w:p>
        </w:tc>
      </w:tr>
      <w:tr w:rsidR="00B31529">
        <w:tc>
          <w:tcPr>
            <w:tcW w:w="0" w:type="auto"/>
            <w:shd w:val="clear" w:color="auto" w:fill="CCCCCC"/>
            <w:vAlign w:val="center"/>
          </w:tcPr>
          <w:p w:rsidR="00B31529" w:rsidRDefault="00B31529" w:rsidP="00A33699">
            <w:pPr>
              <w:pStyle w:val="BodyText"/>
              <w:rPr>
                <w:b/>
                <w:szCs w:val="22"/>
              </w:rPr>
            </w:pPr>
            <w:r>
              <w:rPr>
                <w:b/>
                <w:bCs/>
                <w:szCs w:val="22"/>
              </w:rPr>
              <w:t>Sample Container</w:t>
            </w:r>
          </w:p>
        </w:tc>
        <w:tc>
          <w:tcPr>
            <w:tcW w:w="0" w:type="auto"/>
          </w:tcPr>
          <w:p w:rsidR="00B31529" w:rsidRDefault="00B31529">
            <w:pPr>
              <w:pStyle w:val="BodyText"/>
            </w:pPr>
            <w:r>
              <w:t>Sterile universal container</w:t>
            </w:r>
          </w:p>
          <w:p w:rsidR="00B31529" w:rsidRDefault="00B31529">
            <w:pPr>
              <w:pStyle w:val="BodyText"/>
            </w:pPr>
          </w:p>
        </w:tc>
      </w:tr>
      <w:tr w:rsidR="00B31529">
        <w:tc>
          <w:tcPr>
            <w:tcW w:w="0" w:type="auto"/>
            <w:shd w:val="clear" w:color="auto" w:fill="CCCCCC"/>
            <w:vAlign w:val="center"/>
          </w:tcPr>
          <w:p w:rsidR="00B31529" w:rsidRDefault="00B31529" w:rsidP="00A33699">
            <w:pPr>
              <w:pStyle w:val="BodyText"/>
              <w:rPr>
                <w:b/>
                <w:bCs/>
                <w:szCs w:val="22"/>
              </w:rPr>
            </w:pPr>
            <w:r>
              <w:rPr>
                <w:b/>
                <w:bCs/>
                <w:szCs w:val="22"/>
              </w:rPr>
              <w:t>Sample collection/ preparation</w:t>
            </w:r>
          </w:p>
        </w:tc>
        <w:tc>
          <w:tcPr>
            <w:tcW w:w="0" w:type="auto"/>
          </w:tcPr>
          <w:p w:rsidR="00B31529" w:rsidRDefault="00B31529">
            <w:pPr>
              <w:pStyle w:val="BodyText"/>
              <w:rPr>
                <w:lang w:eastAsia="en-GB"/>
              </w:rPr>
            </w:pPr>
            <w:r>
              <w:rPr>
                <w:lang w:eastAsia="en-GB"/>
              </w:rPr>
              <w:t xml:space="preserve">1. </w:t>
            </w:r>
            <w:r>
              <w:rPr>
                <w:szCs w:val="22"/>
              </w:rPr>
              <w:t>Disinfect the skin around the cannula entry site according to local protocol.</w:t>
            </w:r>
          </w:p>
          <w:p w:rsidR="00B31529" w:rsidRDefault="00B31529">
            <w:pPr>
              <w:pStyle w:val="BodyText"/>
            </w:pPr>
            <w:r>
              <w:rPr>
                <w:lang w:eastAsia="en-GB"/>
              </w:rPr>
              <w:t>2. Aseptically remove catheter and clip the 4 cm distal tip of the catheter into a sterile universal container using a sterile scissors.</w:t>
            </w:r>
          </w:p>
        </w:tc>
      </w:tr>
      <w:tr w:rsidR="00B31529">
        <w:tc>
          <w:tcPr>
            <w:tcW w:w="0" w:type="auto"/>
            <w:shd w:val="clear" w:color="auto" w:fill="CCCCCC"/>
            <w:vAlign w:val="center"/>
          </w:tcPr>
          <w:p w:rsidR="00B31529" w:rsidRDefault="00B31529" w:rsidP="00A33699">
            <w:pPr>
              <w:pStyle w:val="BodyText"/>
              <w:rPr>
                <w:b/>
                <w:bCs/>
                <w:szCs w:val="22"/>
              </w:rPr>
            </w:pPr>
            <w:r>
              <w:rPr>
                <w:b/>
                <w:bCs/>
                <w:szCs w:val="22"/>
              </w:rPr>
              <w:t>Volume/Quantity</w:t>
            </w:r>
          </w:p>
        </w:tc>
        <w:tc>
          <w:tcPr>
            <w:tcW w:w="0" w:type="auto"/>
          </w:tcPr>
          <w:p w:rsidR="00B31529" w:rsidRDefault="00B31529">
            <w:pPr>
              <w:pStyle w:val="BodyText"/>
            </w:pPr>
            <w:r>
              <w:rPr>
                <w:szCs w:val="24"/>
              </w:rPr>
              <w:t>Distal 4 cms of tip (cut with a sterile scissors)</w:t>
            </w:r>
          </w:p>
        </w:tc>
      </w:tr>
      <w:tr w:rsidR="00B31529">
        <w:tc>
          <w:tcPr>
            <w:tcW w:w="0" w:type="auto"/>
            <w:shd w:val="clear" w:color="auto" w:fill="CCCCCC"/>
            <w:vAlign w:val="center"/>
          </w:tcPr>
          <w:p w:rsidR="00B31529" w:rsidRDefault="00B31529" w:rsidP="00A33699">
            <w:pPr>
              <w:pStyle w:val="BodyText"/>
              <w:rPr>
                <w:b/>
                <w:bCs/>
                <w:szCs w:val="22"/>
              </w:rPr>
            </w:pPr>
            <w:r>
              <w:rPr>
                <w:b/>
                <w:bCs/>
                <w:szCs w:val="22"/>
              </w:rPr>
              <w:t>Safety Requirements</w:t>
            </w:r>
          </w:p>
        </w:tc>
        <w:tc>
          <w:tcPr>
            <w:tcW w:w="0" w:type="auto"/>
          </w:tcPr>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A33699">
            <w:pPr>
              <w:pStyle w:val="BodyText"/>
              <w:rPr>
                <w:b/>
                <w:bCs/>
                <w:szCs w:val="22"/>
              </w:rPr>
            </w:pPr>
            <w:r>
              <w:rPr>
                <w:b/>
                <w:bCs/>
                <w:szCs w:val="22"/>
              </w:rPr>
              <w:t>Time Between Collection and Processing</w:t>
            </w:r>
          </w:p>
        </w:tc>
        <w:tc>
          <w:tcPr>
            <w:tcW w:w="0" w:type="auto"/>
          </w:tcPr>
          <w:p w:rsidR="00B31529" w:rsidRDefault="00B31529">
            <w:pPr>
              <w:pStyle w:val="BodyText"/>
            </w:pPr>
            <w:r>
              <w:rPr>
                <w:lang w:eastAsia="en-GB"/>
              </w:rPr>
              <w:t xml:space="preserve">Transport as soon as possible to prevent drying, </w:t>
            </w:r>
            <w:r>
              <w:rPr>
                <w:szCs w:val="22"/>
                <w:lang w:eastAsia="en-GB"/>
              </w:rPr>
              <w:t>store at 2-8</w:t>
            </w:r>
            <w:r>
              <w:rPr>
                <w:szCs w:val="22"/>
                <w:vertAlign w:val="superscript"/>
                <w:lang w:eastAsia="en-GB"/>
              </w:rPr>
              <w:t>o</w:t>
            </w:r>
            <w:r>
              <w:rPr>
                <w:szCs w:val="22"/>
                <w:lang w:eastAsia="en-GB"/>
              </w:rPr>
              <w:t>C</w:t>
            </w:r>
          </w:p>
        </w:tc>
      </w:tr>
      <w:tr w:rsidR="00B31529">
        <w:tc>
          <w:tcPr>
            <w:tcW w:w="0" w:type="auto"/>
            <w:shd w:val="clear" w:color="auto" w:fill="CCCCCC"/>
            <w:vAlign w:val="center"/>
          </w:tcPr>
          <w:p w:rsidR="00B31529" w:rsidRDefault="00B31529" w:rsidP="00A33699">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A33699">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A33699">
            <w:pPr>
              <w:pStyle w:val="BodyText"/>
              <w:rPr>
                <w:b/>
                <w:bCs/>
                <w:szCs w:val="22"/>
              </w:rPr>
            </w:pPr>
            <w:r>
              <w:rPr>
                <w:b/>
                <w:bCs/>
                <w:szCs w:val="22"/>
              </w:rPr>
              <w:t>Turnaround Times</w:t>
            </w:r>
          </w:p>
        </w:tc>
        <w:tc>
          <w:tcPr>
            <w:tcW w:w="7650" w:type="dxa"/>
          </w:tcPr>
          <w:p w:rsidR="00B31529" w:rsidRDefault="009F390F">
            <w:pPr>
              <w:pStyle w:val="BodyText"/>
            </w:pPr>
            <w:r>
              <w:t>2-5</w:t>
            </w:r>
            <w:r w:rsidR="00B31529">
              <w:t xml:space="preserve"> Days</w:t>
            </w:r>
          </w:p>
        </w:tc>
      </w:tr>
      <w:tr w:rsidR="00B31529">
        <w:tc>
          <w:tcPr>
            <w:tcW w:w="0" w:type="auto"/>
            <w:shd w:val="clear" w:color="auto" w:fill="CCCCCC"/>
            <w:vAlign w:val="center"/>
          </w:tcPr>
          <w:p w:rsidR="00B31529" w:rsidRDefault="00B31529" w:rsidP="00A33699">
            <w:pPr>
              <w:pStyle w:val="BodyText"/>
              <w:rPr>
                <w:b/>
                <w:szCs w:val="22"/>
              </w:rPr>
            </w:pPr>
            <w:r>
              <w:rPr>
                <w:b/>
                <w:bCs/>
                <w:szCs w:val="22"/>
              </w:rPr>
              <w:t>Comments</w:t>
            </w:r>
          </w:p>
        </w:tc>
        <w:tc>
          <w:tcPr>
            <w:tcW w:w="0" w:type="auto"/>
          </w:tcPr>
          <w:p w:rsidR="00B31529" w:rsidRDefault="00B31529" w:rsidP="00E779C2">
            <w:pPr>
              <w:pStyle w:val="BodyText"/>
              <w:tabs>
                <w:tab w:val="left" w:pos="-720"/>
              </w:tabs>
              <w:spacing w:before="120" w:after="120"/>
              <w:jc w:val="both"/>
            </w:pPr>
            <w:r>
              <w:t>The culture of Foley (urinary) catheter tips is not clinically useful and they will therefore be rejected.</w:t>
            </w:r>
          </w:p>
          <w:p w:rsidR="00B31529" w:rsidRDefault="00B31529" w:rsidP="00E779C2">
            <w:pPr>
              <w:pStyle w:val="BodyText"/>
              <w:tabs>
                <w:tab w:val="left" w:pos="-720"/>
              </w:tabs>
              <w:spacing w:before="120" w:after="120"/>
              <w:jc w:val="both"/>
            </w:pPr>
            <w:r>
              <w:rPr>
                <w:szCs w:val="24"/>
              </w:rPr>
              <w:t>Only send tips from lines that are suspected to be infected (4 cm of tip)</w:t>
            </w:r>
          </w:p>
        </w:tc>
      </w:tr>
    </w:tbl>
    <w:p w:rsidR="00CE12B5" w:rsidRDefault="00CE12B5" w:rsidP="00FC322A">
      <w:pPr>
        <w:pStyle w:val="Heading2"/>
        <w:rPr>
          <w:highlight w:val="yellow"/>
        </w:rPr>
      </w:pPr>
      <w:bookmarkStart w:id="1240" w:name="_Toc360616777"/>
      <w:bookmarkStart w:id="1241" w:name="_Toc360624963"/>
      <w:bookmarkStart w:id="1242" w:name="_Toc360626699"/>
      <w:bookmarkStart w:id="1243" w:name="_Toc360626936"/>
      <w:bookmarkStart w:id="1244" w:name="_Toc360708071"/>
      <w:bookmarkStart w:id="1245" w:name="_Toc373334647"/>
      <w:bookmarkStart w:id="1246" w:name="_Toc373338368"/>
    </w:p>
    <w:p w:rsidR="00CE12B5" w:rsidRDefault="00CE12B5">
      <w:pPr>
        <w:rPr>
          <w:rFonts w:cs="Arial"/>
          <w:b/>
          <w:bCs/>
          <w:iCs/>
          <w:szCs w:val="28"/>
          <w:highlight w:val="yellow"/>
        </w:rPr>
      </w:pPr>
      <w:r>
        <w:rPr>
          <w:highlight w:val="yellow"/>
        </w:rPr>
        <w:br w:type="page"/>
      </w:r>
    </w:p>
    <w:p w:rsidR="00B31529" w:rsidRPr="00FC322A" w:rsidRDefault="00B31529" w:rsidP="00FC322A">
      <w:pPr>
        <w:pStyle w:val="Heading2"/>
      </w:pPr>
      <w:r w:rsidRPr="00A00B80">
        <w:rPr>
          <w:highlight w:val="yellow"/>
        </w:rPr>
        <w:lastRenderedPageBreak/>
        <w:t>Cerebrospinal fluid (CSF)</w:t>
      </w:r>
      <w:bookmarkEnd w:id="1240"/>
      <w:bookmarkEnd w:id="1241"/>
      <w:bookmarkEnd w:id="1242"/>
      <w:bookmarkEnd w:id="1243"/>
      <w:bookmarkEnd w:id="1244"/>
      <w:bookmarkEnd w:id="1245"/>
      <w:bookmarkEnd w:id="1246"/>
      <w:r w:rsidR="00FF071A" w:rsidRPr="00A00B80">
        <w:rPr>
          <w:highlight w:val="yellow"/>
        </w:rPr>
        <w:t>**</w:t>
      </w:r>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431A34">
            <w:pPr>
              <w:pStyle w:val="BodyText"/>
              <w:rPr>
                <w:b/>
                <w:szCs w:val="22"/>
              </w:rPr>
            </w:pPr>
            <w:r>
              <w:rPr>
                <w:b/>
                <w:bCs/>
                <w:szCs w:val="22"/>
              </w:rPr>
              <w:t>Specimen Type</w:t>
            </w:r>
          </w:p>
        </w:tc>
        <w:tc>
          <w:tcPr>
            <w:tcW w:w="0" w:type="auto"/>
          </w:tcPr>
          <w:p w:rsidR="00B31529" w:rsidRDefault="00B31529">
            <w:pPr>
              <w:pStyle w:val="BodyText"/>
              <w:rPr>
                <w:szCs w:val="22"/>
              </w:rPr>
            </w:pPr>
            <w:r>
              <w:rPr>
                <w:szCs w:val="22"/>
              </w:rPr>
              <w:t>CSF</w:t>
            </w:r>
          </w:p>
          <w:p w:rsidR="00B31529" w:rsidRDefault="00B31529">
            <w:pPr>
              <w:pStyle w:val="BodyText"/>
              <w:rPr>
                <w:szCs w:val="22"/>
              </w:rPr>
            </w:pPr>
            <w:r>
              <w:t>(Blood cultures should also be collected from all patients with suspected meningitis) </w:t>
            </w:r>
          </w:p>
        </w:tc>
      </w:tr>
      <w:tr w:rsidR="00B31529">
        <w:tc>
          <w:tcPr>
            <w:tcW w:w="0" w:type="auto"/>
            <w:shd w:val="clear" w:color="auto" w:fill="CCCCCC"/>
            <w:vAlign w:val="center"/>
          </w:tcPr>
          <w:p w:rsidR="00B31529" w:rsidRDefault="00B31529" w:rsidP="00431A34">
            <w:pPr>
              <w:pStyle w:val="BodyText"/>
              <w:rPr>
                <w:b/>
                <w:szCs w:val="22"/>
              </w:rPr>
            </w:pPr>
            <w:r>
              <w:rPr>
                <w:b/>
                <w:bCs/>
                <w:szCs w:val="22"/>
              </w:rPr>
              <w:t>Sample Container</w:t>
            </w:r>
          </w:p>
        </w:tc>
        <w:tc>
          <w:tcPr>
            <w:tcW w:w="0" w:type="auto"/>
          </w:tcPr>
          <w:p w:rsidR="00B31529" w:rsidRDefault="00B31529">
            <w:pPr>
              <w:pStyle w:val="BodyText"/>
            </w:pPr>
            <w:r>
              <w:t>THREE sequentially labelled sterile universal containers. </w:t>
            </w:r>
          </w:p>
          <w:p w:rsidR="00B31529" w:rsidRDefault="00B31529">
            <w:pPr>
              <w:pStyle w:val="BodyText"/>
            </w:pPr>
            <w:r>
              <w:t>A minimum of one additional sample if requesting Viral studies or any additional tests.</w:t>
            </w:r>
          </w:p>
          <w:p w:rsidR="00B31529" w:rsidRDefault="00B31529">
            <w:pPr>
              <w:pStyle w:val="BodyText"/>
            </w:pPr>
          </w:p>
        </w:tc>
      </w:tr>
      <w:tr w:rsidR="00B31529">
        <w:tc>
          <w:tcPr>
            <w:tcW w:w="0" w:type="auto"/>
            <w:shd w:val="clear" w:color="auto" w:fill="CCCCCC"/>
            <w:vAlign w:val="center"/>
          </w:tcPr>
          <w:p w:rsidR="00B31529" w:rsidRDefault="00B31529" w:rsidP="00431A34">
            <w:pPr>
              <w:pStyle w:val="BodyText"/>
              <w:rPr>
                <w:b/>
                <w:bCs/>
                <w:szCs w:val="22"/>
              </w:rPr>
            </w:pPr>
            <w:r>
              <w:rPr>
                <w:b/>
                <w:bCs/>
                <w:szCs w:val="22"/>
              </w:rPr>
              <w:t>Sample collection/ preparation</w:t>
            </w:r>
          </w:p>
        </w:tc>
        <w:tc>
          <w:tcPr>
            <w:tcW w:w="0" w:type="auto"/>
          </w:tcPr>
          <w:p w:rsidR="00B31529" w:rsidRDefault="00B31529">
            <w:pPr>
              <w:pStyle w:val="BodyText"/>
              <w:rPr>
                <w:lang w:eastAsia="en-GB"/>
              </w:rPr>
            </w:pPr>
            <w:r>
              <w:rPr>
                <w:lang w:eastAsia="en-GB"/>
              </w:rPr>
              <w:t xml:space="preserve">1. Sample must be acquired using aseptic technique. </w:t>
            </w:r>
          </w:p>
          <w:p w:rsidR="00B31529" w:rsidRDefault="00B31529">
            <w:pPr>
              <w:pStyle w:val="BodyText"/>
              <w:rPr>
                <w:lang w:eastAsia="en-GB"/>
              </w:rPr>
            </w:pPr>
            <w:r>
              <w:rPr>
                <w:lang w:eastAsia="en-GB"/>
              </w:rPr>
              <w:t xml:space="preserve">2. Follow protocols outlined by the health care facility for this sample type. </w:t>
            </w:r>
          </w:p>
          <w:p w:rsidR="00B31529" w:rsidRDefault="00B31529">
            <w:pPr>
              <w:pStyle w:val="BodyText"/>
            </w:pPr>
            <w:r>
              <w:rPr>
                <w:lang w:eastAsia="en-GB"/>
              </w:rPr>
              <w:t xml:space="preserve">3. Collect CSF sequentially into three or more separate sterile universal containers, </w:t>
            </w:r>
            <w:r>
              <w:rPr>
                <w:rFonts w:cs="ArialMT"/>
                <w:szCs w:val="21"/>
                <w:lang w:eastAsia="en-GB"/>
              </w:rPr>
              <w:t>which should be numbered consecutively 1, 2, and 3.</w:t>
            </w:r>
          </w:p>
        </w:tc>
      </w:tr>
      <w:tr w:rsidR="00B31529">
        <w:tc>
          <w:tcPr>
            <w:tcW w:w="0" w:type="auto"/>
            <w:shd w:val="clear" w:color="auto" w:fill="CCCCCC"/>
            <w:vAlign w:val="center"/>
          </w:tcPr>
          <w:p w:rsidR="00B31529" w:rsidRDefault="00B31529" w:rsidP="00431A34">
            <w:pPr>
              <w:pStyle w:val="BodyText"/>
              <w:rPr>
                <w:b/>
                <w:bCs/>
                <w:szCs w:val="22"/>
              </w:rPr>
            </w:pPr>
            <w:r>
              <w:rPr>
                <w:b/>
                <w:bCs/>
                <w:szCs w:val="22"/>
              </w:rPr>
              <w:t>Volume/Quantity</w:t>
            </w:r>
          </w:p>
        </w:tc>
        <w:tc>
          <w:tcPr>
            <w:tcW w:w="0" w:type="auto"/>
          </w:tcPr>
          <w:p w:rsidR="00B31529" w:rsidRDefault="00B31529">
            <w:pPr>
              <w:pStyle w:val="BodyText"/>
            </w:pPr>
            <w:r>
              <w:t xml:space="preserve">Ideally, a minimum volume of 1ml. </w:t>
            </w:r>
          </w:p>
          <w:p w:rsidR="009C54A2" w:rsidRDefault="00B31529" w:rsidP="00B85EA7">
            <w:pPr>
              <w:pStyle w:val="BodyText"/>
            </w:pPr>
            <w:r>
              <w:t xml:space="preserve">CSF is normally collected sequentially into three separate containers numbered 1, 2 and 3. </w:t>
            </w:r>
          </w:p>
          <w:p w:rsidR="00B31529" w:rsidRDefault="00B31529" w:rsidP="00B85EA7">
            <w:pPr>
              <w:pStyle w:val="BodyText"/>
            </w:pPr>
            <w:r>
              <w:t>All specimens should be submitted to the Microbiology department.</w:t>
            </w:r>
          </w:p>
        </w:tc>
      </w:tr>
      <w:tr w:rsidR="00B31529">
        <w:tc>
          <w:tcPr>
            <w:tcW w:w="0" w:type="auto"/>
            <w:shd w:val="clear" w:color="auto" w:fill="CCCCCC"/>
            <w:vAlign w:val="center"/>
          </w:tcPr>
          <w:p w:rsidR="00B31529" w:rsidRDefault="00B31529" w:rsidP="00431A34">
            <w:pPr>
              <w:pStyle w:val="BodyText"/>
              <w:rPr>
                <w:b/>
                <w:bCs/>
                <w:szCs w:val="22"/>
              </w:rPr>
            </w:pPr>
            <w:r>
              <w:rPr>
                <w:b/>
                <w:bCs/>
                <w:szCs w:val="22"/>
              </w:rPr>
              <w:t>Safety Requirements</w:t>
            </w:r>
          </w:p>
        </w:tc>
        <w:tc>
          <w:tcPr>
            <w:tcW w:w="0" w:type="auto"/>
          </w:tcPr>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431A34">
            <w:pPr>
              <w:pStyle w:val="BodyText"/>
              <w:rPr>
                <w:b/>
                <w:bCs/>
                <w:szCs w:val="22"/>
              </w:rPr>
            </w:pPr>
            <w:r>
              <w:rPr>
                <w:b/>
                <w:bCs/>
                <w:szCs w:val="22"/>
              </w:rPr>
              <w:t>Time Between Collection and Processing</w:t>
            </w:r>
          </w:p>
        </w:tc>
        <w:tc>
          <w:tcPr>
            <w:tcW w:w="0" w:type="auto"/>
          </w:tcPr>
          <w:p w:rsidR="00B31529" w:rsidRDefault="00B31529">
            <w:pPr>
              <w:pStyle w:val="BodyText"/>
            </w:pPr>
            <w:r>
              <w:t xml:space="preserve">Specimens should be transported to the laboratory for processing as soon as possible. Do </w:t>
            </w:r>
            <w:r>
              <w:rPr>
                <w:b/>
              </w:rPr>
              <w:t>not refrigerate</w:t>
            </w:r>
            <w:r>
              <w:t xml:space="preserve"> the specimen.</w:t>
            </w:r>
          </w:p>
        </w:tc>
      </w:tr>
      <w:tr w:rsidR="00B31529">
        <w:tc>
          <w:tcPr>
            <w:tcW w:w="0" w:type="auto"/>
            <w:shd w:val="clear" w:color="auto" w:fill="CCCCCC"/>
            <w:vAlign w:val="center"/>
          </w:tcPr>
          <w:p w:rsidR="00B31529" w:rsidRDefault="00B31529" w:rsidP="00431A34">
            <w:pPr>
              <w:pStyle w:val="BodyText"/>
              <w:rPr>
                <w:b/>
                <w:bCs/>
                <w:szCs w:val="22"/>
              </w:rPr>
            </w:pPr>
            <w:r>
              <w:rPr>
                <w:b/>
                <w:bCs/>
                <w:szCs w:val="22"/>
              </w:rPr>
              <w:t>Sample Quality</w:t>
            </w:r>
          </w:p>
        </w:tc>
        <w:tc>
          <w:tcPr>
            <w:tcW w:w="0" w:type="auto"/>
          </w:tcPr>
          <w:p w:rsidR="00B31529" w:rsidRDefault="00B31529">
            <w:pPr>
              <w:pStyle w:val="BodyText"/>
            </w:pPr>
            <w:r>
              <w:t>Cells in CSF disintegrate and any undue delay may produce a cell count that does not reflect the clinical situation of the patient.</w:t>
            </w:r>
          </w:p>
        </w:tc>
      </w:tr>
      <w:tr w:rsidR="00B31529">
        <w:tc>
          <w:tcPr>
            <w:tcW w:w="0" w:type="auto"/>
            <w:shd w:val="clear" w:color="auto" w:fill="CCCCCC"/>
            <w:vAlign w:val="center"/>
          </w:tcPr>
          <w:p w:rsidR="00B31529" w:rsidRDefault="00B31529" w:rsidP="00431A34">
            <w:pPr>
              <w:pStyle w:val="BodyText"/>
              <w:rPr>
                <w:b/>
                <w:szCs w:val="22"/>
              </w:rPr>
            </w:pPr>
            <w:r>
              <w:rPr>
                <w:b/>
                <w:bCs/>
                <w:szCs w:val="22"/>
              </w:rPr>
              <w:t>Special Requirements</w:t>
            </w:r>
          </w:p>
        </w:tc>
        <w:tc>
          <w:tcPr>
            <w:tcW w:w="0" w:type="auto"/>
          </w:tcPr>
          <w:p w:rsidR="00FA0775" w:rsidRDefault="00B31529">
            <w:pPr>
              <w:pStyle w:val="BodyText"/>
            </w:pPr>
            <w:r>
              <w:t xml:space="preserve">Treat all CSF specimens as </w:t>
            </w:r>
            <w:r>
              <w:rPr>
                <w:b/>
              </w:rPr>
              <w:t>urgent</w:t>
            </w:r>
            <w:r>
              <w:t xml:space="preserve"> and transport to the laboratory immediately. </w:t>
            </w:r>
          </w:p>
          <w:p w:rsidR="00B31529" w:rsidRDefault="00B31529">
            <w:pPr>
              <w:pStyle w:val="BodyText"/>
            </w:pPr>
            <w:r>
              <w:t xml:space="preserve">Do </w:t>
            </w:r>
            <w:r>
              <w:rPr>
                <w:b/>
              </w:rPr>
              <w:t>not refrigerate</w:t>
            </w:r>
            <w:r>
              <w:t xml:space="preserve"> the specimen.</w:t>
            </w:r>
          </w:p>
          <w:p w:rsidR="00B31529" w:rsidRDefault="00B31529">
            <w:pPr>
              <w:pStyle w:val="BodyText"/>
              <w:rPr>
                <w:b/>
              </w:rPr>
            </w:pPr>
            <w:r>
              <w:rPr>
                <w:b/>
                <w:szCs w:val="22"/>
              </w:rPr>
              <w:t>Do not send CSF samples in the pneumatic tube system (PTS).</w:t>
            </w:r>
          </w:p>
        </w:tc>
      </w:tr>
      <w:tr w:rsidR="00B31529">
        <w:tc>
          <w:tcPr>
            <w:tcW w:w="0" w:type="auto"/>
            <w:shd w:val="clear" w:color="auto" w:fill="CCCCCC"/>
            <w:vAlign w:val="center"/>
          </w:tcPr>
          <w:p w:rsidR="00B31529" w:rsidRDefault="00B31529" w:rsidP="00431A34">
            <w:pPr>
              <w:pStyle w:val="BodyText"/>
              <w:rPr>
                <w:b/>
                <w:bCs/>
                <w:szCs w:val="22"/>
              </w:rPr>
            </w:pPr>
            <w:r>
              <w:rPr>
                <w:b/>
                <w:bCs/>
                <w:szCs w:val="22"/>
              </w:rPr>
              <w:t>Turnaround Times</w:t>
            </w:r>
          </w:p>
        </w:tc>
        <w:tc>
          <w:tcPr>
            <w:tcW w:w="8550" w:type="dxa"/>
          </w:tcPr>
          <w:p w:rsidR="00B31529" w:rsidRDefault="00B31529" w:rsidP="00E779C2">
            <w:pPr>
              <w:pStyle w:val="BodyText"/>
              <w:tabs>
                <w:tab w:val="left" w:pos="-720"/>
              </w:tabs>
              <w:spacing w:before="120" w:after="120"/>
              <w:jc w:val="both"/>
            </w:pPr>
            <w:r>
              <w:rPr>
                <w:u w:val="single"/>
              </w:rPr>
              <w:t>Microscopy</w:t>
            </w:r>
            <w:r>
              <w:t>: 2 hours</w:t>
            </w:r>
          </w:p>
          <w:p w:rsidR="00B31529" w:rsidRDefault="00B31529" w:rsidP="00E779C2">
            <w:pPr>
              <w:pStyle w:val="Header"/>
            </w:pPr>
            <w:r>
              <w:rPr>
                <w:u w:val="single"/>
              </w:rPr>
              <w:t>Culture</w:t>
            </w:r>
            <w:r>
              <w:t xml:space="preserve">: </w:t>
            </w:r>
            <w:r w:rsidR="008820E1">
              <w:t>2-</w:t>
            </w:r>
            <w:r w:rsidR="00FA0775">
              <w:t xml:space="preserve"> </w:t>
            </w:r>
            <w:r w:rsidR="008820E1">
              <w:t xml:space="preserve">4 Days </w:t>
            </w:r>
          </w:p>
          <w:p w:rsidR="00FA0775" w:rsidRDefault="00FA0775" w:rsidP="00E779C2">
            <w:pPr>
              <w:pStyle w:val="Header"/>
            </w:pPr>
          </w:p>
          <w:p w:rsidR="00FA0775" w:rsidRDefault="00FA0775" w:rsidP="00E779C2">
            <w:pPr>
              <w:pStyle w:val="Header"/>
            </w:pPr>
            <w:r w:rsidRPr="00FA0775">
              <w:rPr>
                <w:u w:val="single"/>
              </w:rPr>
              <w:t>PCR (In-House)</w:t>
            </w:r>
            <w:r>
              <w:t xml:space="preserve"> : 2 Hours </w:t>
            </w:r>
            <w:r w:rsidR="009C54A2">
              <w:t xml:space="preserve"> </w:t>
            </w:r>
            <w:r w:rsidR="008A187C">
              <w:t>(</w:t>
            </w:r>
            <w:r w:rsidR="00337A5E" w:rsidRPr="00337A5E">
              <w:t>BioFire Filmarray Meningitis/Encephalitis panel</w:t>
            </w:r>
            <w:r w:rsidR="00716D5C">
              <w:t xml:space="preserve"> ^</w:t>
            </w:r>
            <w:r w:rsidR="008A187C">
              <w:t>)</w:t>
            </w:r>
          </w:p>
          <w:p w:rsidR="00FA0775" w:rsidRDefault="00FA0775" w:rsidP="00E779C2">
            <w:pPr>
              <w:pStyle w:val="Header"/>
            </w:pPr>
          </w:p>
          <w:p w:rsidR="00FA0775" w:rsidRDefault="00FA0775" w:rsidP="00E779C2">
            <w:pPr>
              <w:pStyle w:val="Header"/>
            </w:pPr>
            <w:r w:rsidRPr="00FA0775">
              <w:rPr>
                <w:u w:val="single"/>
              </w:rPr>
              <w:t>PCR (Referred)</w:t>
            </w:r>
            <w:r>
              <w:t xml:space="preserve">  : 2 – 4 Days</w:t>
            </w:r>
          </w:p>
          <w:p w:rsidR="008820E1" w:rsidRDefault="008820E1" w:rsidP="008820E1">
            <w:pPr>
              <w:pStyle w:val="Header"/>
              <w:ind w:left="720"/>
            </w:pPr>
          </w:p>
        </w:tc>
      </w:tr>
      <w:tr w:rsidR="00B31529">
        <w:tc>
          <w:tcPr>
            <w:tcW w:w="0" w:type="auto"/>
            <w:shd w:val="clear" w:color="auto" w:fill="CCCCCC"/>
            <w:vAlign w:val="center"/>
          </w:tcPr>
          <w:p w:rsidR="00B31529" w:rsidRDefault="00B31529" w:rsidP="00431A34">
            <w:pPr>
              <w:pStyle w:val="BodyText"/>
              <w:rPr>
                <w:b/>
                <w:szCs w:val="22"/>
              </w:rPr>
            </w:pPr>
            <w:r>
              <w:rPr>
                <w:b/>
                <w:bCs/>
                <w:szCs w:val="22"/>
              </w:rPr>
              <w:t>Comments</w:t>
            </w:r>
          </w:p>
        </w:tc>
        <w:tc>
          <w:tcPr>
            <w:tcW w:w="0" w:type="auto"/>
          </w:tcPr>
          <w:p w:rsidR="00B31529" w:rsidRDefault="00B31529">
            <w:pPr>
              <w:pStyle w:val="BodyText"/>
              <w:ind w:left="42"/>
              <w:rPr>
                <w:szCs w:val="22"/>
                <w:u w:val="single"/>
              </w:rPr>
            </w:pPr>
          </w:p>
          <w:p w:rsidR="001D4B9F" w:rsidRDefault="001D4B9F">
            <w:pPr>
              <w:pStyle w:val="BodyText"/>
              <w:ind w:left="42"/>
              <w:rPr>
                <w:szCs w:val="22"/>
                <w:u w:val="single"/>
              </w:rPr>
            </w:pPr>
            <w:r>
              <w:rPr>
                <w:szCs w:val="22"/>
                <w:u w:val="single"/>
              </w:rPr>
              <w:t>Reference Ranges:</w:t>
            </w:r>
            <w:r>
              <w:rPr>
                <w:szCs w:val="22"/>
                <w:u w:val="single"/>
              </w:rPr>
              <w:br/>
            </w:r>
          </w:p>
          <w:tbl>
            <w:tblPr>
              <w:tblStyle w:val="TableGrid"/>
              <w:tblW w:w="0" w:type="auto"/>
              <w:jc w:val="center"/>
              <w:tblLook w:val="04A0" w:firstRow="1" w:lastRow="0" w:firstColumn="1" w:lastColumn="0" w:noHBand="0" w:noVBand="1"/>
            </w:tblPr>
            <w:tblGrid>
              <w:gridCol w:w="3284"/>
              <w:gridCol w:w="3285"/>
            </w:tblGrid>
            <w:tr w:rsidR="001D4B9F" w:rsidRPr="00E466F0" w:rsidTr="001D4B9F">
              <w:trPr>
                <w:jc w:val="center"/>
              </w:trPr>
              <w:tc>
                <w:tcPr>
                  <w:tcW w:w="3284" w:type="dxa"/>
                  <w:shd w:val="clear" w:color="auto" w:fill="FFFF00"/>
                  <w:vAlign w:val="center"/>
                </w:tcPr>
                <w:p w:rsidR="001D4B9F" w:rsidRPr="001D4B9F" w:rsidRDefault="001D4B9F" w:rsidP="00B94001">
                  <w:pPr>
                    <w:jc w:val="center"/>
                    <w:rPr>
                      <w:rFonts w:cs="Arial"/>
                      <w:b/>
                      <w:szCs w:val="22"/>
                      <w:lang w:val="en-IE"/>
                    </w:rPr>
                  </w:pPr>
                  <w:r w:rsidRPr="001D4B9F">
                    <w:rPr>
                      <w:rFonts w:cs="Arial"/>
                      <w:b/>
                      <w:szCs w:val="22"/>
                      <w:lang w:val="en-IE"/>
                    </w:rPr>
                    <w:t>AGE</w:t>
                  </w:r>
                </w:p>
              </w:tc>
              <w:tc>
                <w:tcPr>
                  <w:tcW w:w="3285" w:type="dxa"/>
                  <w:shd w:val="clear" w:color="auto" w:fill="FFFF00"/>
                  <w:vAlign w:val="center"/>
                </w:tcPr>
                <w:p w:rsidR="001D4B9F" w:rsidRPr="00E466F0" w:rsidRDefault="001D4B9F" w:rsidP="00B94001">
                  <w:pPr>
                    <w:jc w:val="center"/>
                    <w:rPr>
                      <w:rFonts w:cs="Arial"/>
                      <w:szCs w:val="22"/>
                      <w:lang w:val="en-IE"/>
                    </w:rPr>
                  </w:pPr>
                  <w:r w:rsidRPr="00E466F0">
                    <w:rPr>
                      <w:rFonts w:cs="Arial"/>
                      <w:b/>
                      <w:szCs w:val="22"/>
                      <w:lang w:val="en-IE"/>
                    </w:rPr>
                    <w:t>WBC/uL</w:t>
                  </w:r>
                </w:p>
              </w:tc>
            </w:tr>
            <w:tr w:rsidR="001D4B9F" w:rsidRPr="00E466F0" w:rsidTr="001D4B9F">
              <w:trPr>
                <w:jc w:val="center"/>
              </w:trPr>
              <w:tc>
                <w:tcPr>
                  <w:tcW w:w="3284" w:type="dxa"/>
                  <w:vAlign w:val="center"/>
                </w:tcPr>
                <w:p w:rsidR="001D4B9F" w:rsidRPr="00E466F0" w:rsidRDefault="001D4B9F" w:rsidP="00B94001">
                  <w:pPr>
                    <w:jc w:val="center"/>
                    <w:rPr>
                      <w:rFonts w:cs="Arial"/>
                      <w:szCs w:val="22"/>
                      <w:lang w:val="en-IE"/>
                    </w:rPr>
                  </w:pPr>
                  <w:r w:rsidRPr="00E466F0">
                    <w:rPr>
                      <w:rFonts w:cs="Arial"/>
                      <w:szCs w:val="22"/>
                      <w:lang w:val="en-IE"/>
                    </w:rPr>
                    <w:t>0</w:t>
                  </w:r>
                  <w:r w:rsidR="00FA0775">
                    <w:rPr>
                      <w:rFonts w:cs="Arial"/>
                      <w:szCs w:val="22"/>
                      <w:lang w:val="en-IE"/>
                    </w:rPr>
                    <w:t xml:space="preserve"> </w:t>
                  </w:r>
                  <w:r w:rsidRPr="00E466F0">
                    <w:rPr>
                      <w:rFonts w:cs="Arial"/>
                      <w:szCs w:val="22"/>
                      <w:lang w:val="en-IE"/>
                    </w:rPr>
                    <w:t>-</w:t>
                  </w:r>
                  <w:r w:rsidR="00FA0775">
                    <w:rPr>
                      <w:rFonts w:cs="Arial"/>
                      <w:szCs w:val="22"/>
                      <w:lang w:val="en-IE"/>
                    </w:rPr>
                    <w:t xml:space="preserve"> </w:t>
                  </w:r>
                  <w:r w:rsidRPr="00E466F0">
                    <w:rPr>
                      <w:rFonts w:cs="Arial"/>
                      <w:szCs w:val="22"/>
                      <w:lang w:val="en-IE"/>
                    </w:rPr>
                    <w:t>28 days old</w:t>
                  </w:r>
                </w:p>
              </w:tc>
              <w:tc>
                <w:tcPr>
                  <w:tcW w:w="3285" w:type="dxa"/>
                  <w:vAlign w:val="center"/>
                </w:tcPr>
                <w:p w:rsidR="001D4B9F" w:rsidRPr="00E466F0" w:rsidRDefault="001D4B9F" w:rsidP="00B94001">
                  <w:pPr>
                    <w:jc w:val="center"/>
                    <w:rPr>
                      <w:rFonts w:cs="Arial"/>
                      <w:szCs w:val="22"/>
                      <w:lang w:val="en-IE"/>
                    </w:rPr>
                  </w:pPr>
                  <w:r w:rsidRPr="00E466F0">
                    <w:rPr>
                      <w:rFonts w:cs="Arial"/>
                      <w:szCs w:val="22"/>
                      <w:lang w:val="en-IE"/>
                    </w:rPr>
                    <w:t>0</w:t>
                  </w:r>
                  <w:r>
                    <w:rPr>
                      <w:rFonts w:cs="Arial"/>
                      <w:szCs w:val="22"/>
                      <w:lang w:val="en-IE"/>
                    </w:rPr>
                    <w:t xml:space="preserve"> </w:t>
                  </w:r>
                  <w:r w:rsidRPr="00E466F0">
                    <w:rPr>
                      <w:rFonts w:cs="Arial"/>
                      <w:szCs w:val="22"/>
                      <w:lang w:val="en-IE"/>
                    </w:rPr>
                    <w:t>-</w:t>
                  </w:r>
                  <w:r>
                    <w:rPr>
                      <w:rFonts w:cs="Arial"/>
                      <w:szCs w:val="22"/>
                      <w:lang w:val="en-IE"/>
                    </w:rPr>
                    <w:t xml:space="preserve"> </w:t>
                  </w:r>
                  <w:r w:rsidRPr="00E466F0">
                    <w:rPr>
                      <w:rFonts w:cs="Arial"/>
                      <w:szCs w:val="22"/>
                      <w:lang w:val="en-IE"/>
                    </w:rPr>
                    <w:t>30</w:t>
                  </w:r>
                </w:p>
              </w:tc>
            </w:tr>
            <w:tr w:rsidR="001D4B9F" w:rsidRPr="00E466F0" w:rsidTr="001D4B9F">
              <w:trPr>
                <w:jc w:val="center"/>
              </w:trPr>
              <w:tc>
                <w:tcPr>
                  <w:tcW w:w="3284" w:type="dxa"/>
                  <w:vAlign w:val="center"/>
                </w:tcPr>
                <w:p w:rsidR="001D4B9F" w:rsidRPr="00E466F0" w:rsidRDefault="001D4B9F" w:rsidP="00B94001">
                  <w:pPr>
                    <w:jc w:val="center"/>
                    <w:rPr>
                      <w:rFonts w:cs="Arial"/>
                      <w:szCs w:val="22"/>
                      <w:lang w:val="en-IE"/>
                    </w:rPr>
                  </w:pPr>
                  <w:r w:rsidRPr="00E466F0">
                    <w:rPr>
                      <w:rFonts w:cs="Arial"/>
                      <w:szCs w:val="22"/>
                      <w:lang w:val="en-IE"/>
                    </w:rPr>
                    <w:t>29</w:t>
                  </w:r>
                  <w:r w:rsidR="00FA0775">
                    <w:rPr>
                      <w:rFonts w:cs="Arial"/>
                      <w:szCs w:val="22"/>
                      <w:lang w:val="en-IE"/>
                    </w:rPr>
                    <w:t xml:space="preserve"> </w:t>
                  </w:r>
                  <w:r w:rsidRPr="00E466F0">
                    <w:rPr>
                      <w:rFonts w:cs="Arial"/>
                      <w:szCs w:val="22"/>
                      <w:lang w:val="en-IE"/>
                    </w:rPr>
                    <w:t>-</w:t>
                  </w:r>
                  <w:r w:rsidR="00FA0775">
                    <w:rPr>
                      <w:rFonts w:cs="Arial"/>
                      <w:szCs w:val="22"/>
                      <w:lang w:val="en-IE"/>
                    </w:rPr>
                    <w:t xml:space="preserve"> </w:t>
                  </w:r>
                  <w:r w:rsidRPr="00E466F0">
                    <w:rPr>
                      <w:rFonts w:cs="Arial"/>
                      <w:szCs w:val="22"/>
                      <w:lang w:val="en-IE"/>
                    </w:rPr>
                    <w:t>56 days old</w:t>
                  </w:r>
                </w:p>
              </w:tc>
              <w:tc>
                <w:tcPr>
                  <w:tcW w:w="3285" w:type="dxa"/>
                  <w:vAlign w:val="center"/>
                </w:tcPr>
                <w:p w:rsidR="001D4B9F" w:rsidRPr="00E466F0" w:rsidRDefault="001D4B9F" w:rsidP="00B94001">
                  <w:pPr>
                    <w:jc w:val="center"/>
                    <w:rPr>
                      <w:rFonts w:cs="Arial"/>
                      <w:szCs w:val="22"/>
                      <w:lang w:val="en-IE"/>
                    </w:rPr>
                  </w:pPr>
                  <w:r w:rsidRPr="00E466F0">
                    <w:rPr>
                      <w:rFonts w:cs="Arial"/>
                      <w:szCs w:val="22"/>
                      <w:lang w:val="en-IE"/>
                    </w:rPr>
                    <w:t>0</w:t>
                  </w:r>
                  <w:r>
                    <w:rPr>
                      <w:rFonts w:cs="Arial"/>
                      <w:szCs w:val="22"/>
                      <w:lang w:val="en-IE"/>
                    </w:rPr>
                    <w:t xml:space="preserve"> </w:t>
                  </w:r>
                  <w:r w:rsidRPr="00E466F0">
                    <w:rPr>
                      <w:rFonts w:cs="Arial"/>
                      <w:szCs w:val="22"/>
                      <w:lang w:val="en-IE"/>
                    </w:rPr>
                    <w:t>-</w:t>
                  </w:r>
                  <w:r>
                    <w:rPr>
                      <w:rFonts w:cs="Arial"/>
                      <w:szCs w:val="22"/>
                      <w:lang w:val="en-IE"/>
                    </w:rPr>
                    <w:t xml:space="preserve"> </w:t>
                  </w:r>
                  <w:r w:rsidRPr="00E466F0">
                    <w:rPr>
                      <w:rFonts w:cs="Arial"/>
                      <w:szCs w:val="22"/>
                      <w:lang w:val="en-IE"/>
                    </w:rPr>
                    <w:t>20</w:t>
                  </w:r>
                </w:p>
              </w:tc>
            </w:tr>
            <w:tr w:rsidR="001D4B9F" w:rsidRPr="00E466F0" w:rsidTr="001D4B9F">
              <w:trPr>
                <w:jc w:val="center"/>
              </w:trPr>
              <w:tc>
                <w:tcPr>
                  <w:tcW w:w="3284" w:type="dxa"/>
                  <w:vAlign w:val="center"/>
                </w:tcPr>
                <w:p w:rsidR="001D4B9F" w:rsidRPr="00E466F0" w:rsidRDefault="001D4B9F" w:rsidP="00B94001">
                  <w:pPr>
                    <w:jc w:val="center"/>
                    <w:rPr>
                      <w:rFonts w:cs="Arial"/>
                      <w:szCs w:val="22"/>
                      <w:lang w:val="en-IE"/>
                    </w:rPr>
                  </w:pPr>
                  <w:r w:rsidRPr="00E466F0">
                    <w:rPr>
                      <w:rFonts w:cs="Arial"/>
                      <w:szCs w:val="22"/>
                      <w:lang w:val="en-IE"/>
                    </w:rPr>
                    <w:t>57 days</w:t>
                  </w:r>
                  <w:r w:rsidR="00FA0775">
                    <w:rPr>
                      <w:rFonts w:cs="Arial"/>
                      <w:szCs w:val="22"/>
                      <w:lang w:val="en-IE"/>
                    </w:rPr>
                    <w:t xml:space="preserve"> </w:t>
                  </w:r>
                  <w:r w:rsidRPr="00E466F0">
                    <w:rPr>
                      <w:rFonts w:cs="Arial"/>
                      <w:szCs w:val="22"/>
                      <w:lang w:val="en-IE"/>
                    </w:rPr>
                    <w:t>-16 years old</w:t>
                  </w:r>
                </w:p>
              </w:tc>
              <w:tc>
                <w:tcPr>
                  <w:tcW w:w="3285" w:type="dxa"/>
                  <w:vAlign w:val="center"/>
                </w:tcPr>
                <w:p w:rsidR="001D4B9F" w:rsidRPr="00E466F0" w:rsidRDefault="001D4B9F" w:rsidP="00B94001">
                  <w:pPr>
                    <w:jc w:val="center"/>
                    <w:rPr>
                      <w:rFonts w:cs="Arial"/>
                      <w:szCs w:val="22"/>
                      <w:lang w:val="en-IE"/>
                    </w:rPr>
                  </w:pPr>
                  <w:r w:rsidRPr="00E466F0">
                    <w:rPr>
                      <w:rFonts w:cs="Arial"/>
                      <w:szCs w:val="22"/>
                      <w:lang w:val="en-IE"/>
                    </w:rPr>
                    <w:t>0</w:t>
                  </w:r>
                  <w:r>
                    <w:rPr>
                      <w:rFonts w:cs="Arial"/>
                      <w:szCs w:val="22"/>
                      <w:lang w:val="en-IE"/>
                    </w:rPr>
                    <w:t xml:space="preserve"> </w:t>
                  </w:r>
                  <w:r w:rsidRPr="00E466F0">
                    <w:rPr>
                      <w:rFonts w:cs="Arial"/>
                      <w:szCs w:val="22"/>
                      <w:lang w:val="en-IE"/>
                    </w:rPr>
                    <w:t>-</w:t>
                  </w:r>
                  <w:r>
                    <w:rPr>
                      <w:rFonts w:cs="Arial"/>
                      <w:szCs w:val="22"/>
                      <w:lang w:val="en-IE"/>
                    </w:rPr>
                    <w:t xml:space="preserve"> </w:t>
                  </w:r>
                  <w:r w:rsidRPr="00E466F0">
                    <w:rPr>
                      <w:rFonts w:cs="Arial"/>
                      <w:szCs w:val="22"/>
                      <w:lang w:val="en-IE"/>
                    </w:rPr>
                    <w:t>10</w:t>
                  </w:r>
                </w:p>
              </w:tc>
            </w:tr>
            <w:tr w:rsidR="001D4B9F" w:rsidRPr="00E466F0" w:rsidTr="001D4B9F">
              <w:trPr>
                <w:jc w:val="center"/>
              </w:trPr>
              <w:tc>
                <w:tcPr>
                  <w:tcW w:w="3284" w:type="dxa"/>
                  <w:vAlign w:val="center"/>
                </w:tcPr>
                <w:p w:rsidR="001D4B9F" w:rsidRPr="00E466F0" w:rsidRDefault="001D4B9F" w:rsidP="00B94001">
                  <w:pPr>
                    <w:jc w:val="center"/>
                    <w:rPr>
                      <w:rFonts w:cs="Arial"/>
                      <w:szCs w:val="22"/>
                      <w:lang w:val="en-IE"/>
                    </w:rPr>
                  </w:pPr>
                  <w:r w:rsidRPr="00E466F0">
                    <w:rPr>
                      <w:rFonts w:cs="Arial"/>
                      <w:szCs w:val="22"/>
                      <w:lang w:val="en-IE"/>
                    </w:rPr>
                    <w:t>16 yrs and older</w:t>
                  </w:r>
                </w:p>
              </w:tc>
              <w:tc>
                <w:tcPr>
                  <w:tcW w:w="3285" w:type="dxa"/>
                  <w:vAlign w:val="center"/>
                </w:tcPr>
                <w:p w:rsidR="001D4B9F" w:rsidRPr="00E466F0" w:rsidRDefault="001D4B9F" w:rsidP="00B94001">
                  <w:pPr>
                    <w:jc w:val="center"/>
                    <w:rPr>
                      <w:rFonts w:cs="Arial"/>
                      <w:szCs w:val="22"/>
                      <w:lang w:val="en-IE"/>
                    </w:rPr>
                  </w:pPr>
                  <w:r w:rsidRPr="00E466F0">
                    <w:rPr>
                      <w:rFonts w:cs="Arial"/>
                      <w:szCs w:val="22"/>
                      <w:lang w:val="en-IE"/>
                    </w:rPr>
                    <w:t>0</w:t>
                  </w:r>
                  <w:r>
                    <w:rPr>
                      <w:rFonts w:cs="Arial"/>
                      <w:szCs w:val="22"/>
                      <w:lang w:val="en-IE"/>
                    </w:rPr>
                    <w:t xml:space="preserve"> </w:t>
                  </w:r>
                  <w:r w:rsidRPr="00E466F0">
                    <w:rPr>
                      <w:rFonts w:cs="Arial"/>
                      <w:szCs w:val="22"/>
                      <w:lang w:val="en-IE"/>
                    </w:rPr>
                    <w:t>-</w:t>
                  </w:r>
                  <w:r>
                    <w:rPr>
                      <w:rFonts w:cs="Arial"/>
                      <w:szCs w:val="22"/>
                      <w:lang w:val="en-IE"/>
                    </w:rPr>
                    <w:t xml:space="preserve"> </w:t>
                  </w:r>
                  <w:r w:rsidRPr="00E466F0">
                    <w:rPr>
                      <w:rFonts w:cs="Arial"/>
                      <w:szCs w:val="22"/>
                      <w:lang w:val="en-IE"/>
                    </w:rPr>
                    <w:t>5</w:t>
                  </w:r>
                </w:p>
              </w:tc>
            </w:tr>
          </w:tbl>
          <w:p w:rsidR="001D4B9F" w:rsidRDefault="001D4B9F">
            <w:pPr>
              <w:pStyle w:val="BodyText"/>
              <w:ind w:left="42"/>
              <w:rPr>
                <w:szCs w:val="22"/>
                <w:u w:val="single"/>
              </w:rPr>
            </w:pPr>
          </w:p>
          <w:tbl>
            <w:tblPr>
              <w:tblStyle w:val="TableGrid"/>
              <w:tblW w:w="0" w:type="auto"/>
              <w:jc w:val="center"/>
              <w:tblLook w:val="04A0" w:firstRow="1" w:lastRow="0" w:firstColumn="1" w:lastColumn="0" w:noHBand="0" w:noVBand="1"/>
            </w:tblPr>
            <w:tblGrid>
              <w:gridCol w:w="3285"/>
              <w:gridCol w:w="3285"/>
            </w:tblGrid>
            <w:tr w:rsidR="001D4B9F" w:rsidRPr="00E466F0" w:rsidTr="001D4B9F">
              <w:trPr>
                <w:jc w:val="center"/>
              </w:trPr>
              <w:tc>
                <w:tcPr>
                  <w:tcW w:w="3285" w:type="dxa"/>
                  <w:shd w:val="clear" w:color="auto" w:fill="FFFF00"/>
                  <w:vAlign w:val="center"/>
                </w:tcPr>
                <w:p w:rsidR="001D4B9F" w:rsidRPr="001D4B9F" w:rsidRDefault="001D4B9F" w:rsidP="00B94001">
                  <w:pPr>
                    <w:jc w:val="center"/>
                    <w:rPr>
                      <w:rFonts w:cs="Arial"/>
                      <w:b/>
                      <w:szCs w:val="22"/>
                      <w:lang w:val="en-IE"/>
                    </w:rPr>
                  </w:pPr>
                  <w:r w:rsidRPr="001D4B9F">
                    <w:rPr>
                      <w:rFonts w:cs="Arial"/>
                      <w:b/>
                      <w:szCs w:val="22"/>
                      <w:lang w:val="en-IE"/>
                    </w:rPr>
                    <w:t>AGE</w:t>
                  </w:r>
                </w:p>
              </w:tc>
              <w:tc>
                <w:tcPr>
                  <w:tcW w:w="3285" w:type="dxa"/>
                  <w:shd w:val="clear" w:color="auto" w:fill="FFFF00"/>
                  <w:vAlign w:val="center"/>
                </w:tcPr>
                <w:p w:rsidR="001D4B9F" w:rsidRPr="00E466F0" w:rsidRDefault="001D4B9F" w:rsidP="00B94001">
                  <w:pPr>
                    <w:jc w:val="center"/>
                    <w:rPr>
                      <w:rFonts w:cs="Arial"/>
                      <w:b/>
                      <w:szCs w:val="22"/>
                      <w:lang w:val="en-IE"/>
                    </w:rPr>
                  </w:pPr>
                  <w:r w:rsidRPr="00E466F0">
                    <w:rPr>
                      <w:rFonts w:cs="Arial"/>
                      <w:b/>
                      <w:szCs w:val="22"/>
                      <w:lang w:val="en-IE"/>
                    </w:rPr>
                    <w:t>RBC/uL</w:t>
                  </w:r>
                </w:p>
              </w:tc>
            </w:tr>
            <w:tr w:rsidR="001D4B9F" w:rsidRPr="00E466F0" w:rsidTr="001D4B9F">
              <w:trPr>
                <w:jc w:val="center"/>
              </w:trPr>
              <w:tc>
                <w:tcPr>
                  <w:tcW w:w="3285" w:type="dxa"/>
                  <w:vAlign w:val="center"/>
                </w:tcPr>
                <w:p w:rsidR="001D4B9F" w:rsidRPr="00E466F0" w:rsidRDefault="001D4B9F" w:rsidP="001D4B9F">
                  <w:pPr>
                    <w:jc w:val="center"/>
                    <w:rPr>
                      <w:rFonts w:cs="Arial"/>
                      <w:szCs w:val="22"/>
                      <w:lang w:val="en-IE"/>
                    </w:rPr>
                  </w:pPr>
                  <w:r w:rsidRPr="00E466F0">
                    <w:rPr>
                      <w:rFonts w:cs="Arial"/>
                      <w:szCs w:val="22"/>
                      <w:lang w:val="en-IE"/>
                    </w:rPr>
                    <w:t>&lt;=</w:t>
                  </w:r>
                  <w:r w:rsidR="00FA0775">
                    <w:rPr>
                      <w:rFonts w:cs="Arial"/>
                      <w:szCs w:val="22"/>
                      <w:lang w:val="en-IE"/>
                    </w:rPr>
                    <w:t xml:space="preserve"> </w:t>
                  </w:r>
                  <w:r w:rsidRPr="00E466F0">
                    <w:rPr>
                      <w:rFonts w:cs="Arial"/>
                      <w:szCs w:val="22"/>
                      <w:lang w:val="en-IE"/>
                    </w:rPr>
                    <w:t>6 days old</w:t>
                  </w:r>
                </w:p>
              </w:tc>
              <w:tc>
                <w:tcPr>
                  <w:tcW w:w="3285" w:type="dxa"/>
                  <w:vAlign w:val="center"/>
                </w:tcPr>
                <w:p w:rsidR="001D4B9F" w:rsidRPr="001D4B9F" w:rsidRDefault="001D4B9F" w:rsidP="001D4B9F">
                  <w:pPr>
                    <w:jc w:val="center"/>
                    <w:rPr>
                      <w:rFonts w:cs="Arial"/>
                      <w:lang w:val="en-IE" w:eastAsia="en-IE"/>
                    </w:rPr>
                  </w:pPr>
                  <w:r w:rsidRPr="001D4B9F">
                    <w:rPr>
                      <w:rFonts w:cs="Arial"/>
                      <w:lang w:val="en-IE"/>
                    </w:rPr>
                    <w:t xml:space="preserve">0 - </w:t>
                  </w:r>
                  <w:r w:rsidRPr="001D4B9F">
                    <w:rPr>
                      <w:rFonts w:cs="Arial"/>
                      <w:lang w:val="en-IE" w:eastAsia="en-IE"/>
                    </w:rPr>
                    <w:t>675</w:t>
                  </w:r>
                </w:p>
              </w:tc>
            </w:tr>
            <w:tr w:rsidR="001D4B9F" w:rsidRPr="00E466F0" w:rsidTr="001D4B9F">
              <w:trPr>
                <w:jc w:val="center"/>
              </w:trPr>
              <w:tc>
                <w:tcPr>
                  <w:tcW w:w="3285" w:type="dxa"/>
                  <w:vAlign w:val="center"/>
                </w:tcPr>
                <w:p w:rsidR="001D4B9F" w:rsidRPr="00E466F0" w:rsidRDefault="001D4B9F" w:rsidP="00B94001">
                  <w:pPr>
                    <w:jc w:val="center"/>
                    <w:rPr>
                      <w:rFonts w:cs="Arial"/>
                      <w:szCs w:val="22"/>
                      <w:lang w:val="en-IE"/>
                    </w:rPr>
                  </w:pPr>
                  <w:r w:rsidRPr="00E466F0">
                    <w:rPr>
                      <w:rFonts w:cs="Arial"/>
                      <w:szCs w:val="22"/>
                      <w:lang w:val="en-IE"/>
                    </w:rPr>
                    <w:t>&gt;</w:t>
                  </w:r>
                  <w:r w:rsidR="00FA0775">
                    <w:rPr>
                      <w:rFonts w:cs="Arial"/>
                      <w:szCs w:val="22"/>
                      <w:lang w:val="en-IE"/>
                    </w:rPr>
                    <w:t xml:space="preserve"> </w:t>
                  </w:r>
                  <w:r w:rsidRPr="00E466F0">
                    <w:rPr>
                      <w:rFonts w:cs="Arial"/>
                      <w:szCs w:val="22"/>
                      <w:lang w:val="en-IE"/>
                    </w:rPr>
                    <w:t xml:space="preserve">6 days old </w:t>
                  </w:r>
                </w:p>
              </w:tc>
              <w:tc>
                <w:tcPr>
                  <w:tcW w:w="3285" w:type="dxa"/>
                  <w:vAlign w:val="center"/>
                </w:tcPr>
                <w:p w:rsidR="001D4B9F" w:rsidRPr="00E466F0" w:rsidRDefault="001D4B9F" w:rsidP="00B94001">
                  <w:pPr>
                    <w:jc w:val="center"/>
                    <w:rPr>
                      <w:rFonts w:cs="Arial"/>
                      <w:szCs w:val="22"/>
                      <w:lang w:val="en-IE"/>
                    </w:rPr>
                  </w:pPr>
                  <w:r w:rsidRPr="00E466F0">
                    <w:rPr>
                      <w:rFonts w:cs="Arial"/>
                      <w:szCs w:val="22"/>
                      <w:lang w:val="en-IE"/>
                    </w:rPr>
                    <w:t>0</w:t>
                  </w:r>
                  <w:r>
                    <w:rPr>
                      <w:rFonts w:cs="Arial"/>
                      <w:szCs w:val="22"/>
                      <w:lang w:val="en-IE"/>
                    </w:rPr>
                    <w:t xml:space="preserve"> </w:t>
                  </w:r>
                  <w:r w:rsidRPr="00E466F0">
                    <w:rPr>
                      <w:rFonts w:cs="Arial"/>
                      <w:szCs w:val="22"/>
                      <w:lang w:val="en-IE"/>
                    </w:rPr>
                    <w:t>-</w:t>
                  </w:r>
                  <w:r>
                    <w:rPr>
                      <w:rFonts w:cs="Arial"/>
                      <w:szCs w:val="22"/>
                      <w:lang w:val="en-IE"/>
                    </w:rPr>
                    <w:t xml:space="preserve"> </w:t>
                  </w:r>
                  <w:r w:rsidRPr="00E466F0">
                    <w:rPr>
                      <w:rFonts w:cs="Arial"/>
                      <w:szCs w:val="22"/>
                      <w:lang w:val="en-IE"/>
                    </w:rPr>
                    <w:t>10</w:t>
                  </w:r>
                </w:p>
              </w:tc>
            </w:tr>
          </w:tbl>
          <w:p w:rsidR="001D4B9F" w:rsidRDefault="001D4B9F">
            <w:pPr>
              <w:pStyle w:val="BodyText"/>
              <w:ind w:left="42"/>
              <w:rPr>
                <w:szCs w:val="22"/>
                <w:u w:val="single"/>
              </w:rPr>
            </w:pPr>
          </w:p>
          <w:p w:rsidR="00B31529" w:rsidRDefault="00B31529">
            <w:pPr>
              <w:pStyle w:val="BodyText"/>
              <w:ind w:left="42"/>
              <w:rPr>
                <w:szCs w:val="22"/>
                <w:u w:val="single"/>
              </w:rPr>
            </w:pPr>
            <w:r>
              <w:rPr>
                <w:szCs w:val="22"/>
                <w:u w:val="single"/>
              </w:rPr>
              <w:t>Meningitis:</w:t>
            </w:r>
          </w:p>
          <w:p w:rsidR="00B31529" w:rsidRDefault="00B31529" w:rsidP="007F2FA8">
            <w:pPr>
              <w:pStyle w:val="BodyText"/>
              <w:numPr>
                <w:ilvl w:val="0"/>
                <w:numId w:val="18"/>
              </w:numPr>
              <w:tabs>
                <w:tab w:val="left" w:pos="-720"/>
              </w:tabs>
              <w:spacing w:before="120" w:after="120"/>
              <w:jc w:val="both"/>
              <w:rPr>
                <w:szCs w:val="22"/>
              </w:rPr>
            </w:pPr>
            <w:r>
              <w:rPr>
                <w:szCs w:val="22"/>
              </w:rPr>
              <w:lastRenderedPageBreak/>
              <w:t xml:space="preserve">CSF should be collected from all adult patients with suspected meningitis except when a clear contraindication exists (e.g. signs of raised intra-cranial pressure, focal neurological signs, severe shock, severely depressed or fluctuating conscious level, coagulation disorder) or if there is a confident clinical diagnosis of meningococcal infection with a typical rash. </w:t>
            </w:r>
          </w:p>
          <w:p w:rsidR="00B31529" w:rsidRDefault="00B31529" w:rsidP="007F2FA8">
            <w:pPr>
              <w:pStyle w:val="BodyText"/>
              <w:numPr>
                <w:ilvl w:val="0"/>
                <w:numId w:val="18"/>
              </w:numPr>
              <w:tabs>
                <w:tab w:val="left" w:pos="-720"/>
              </w:tabs>
              <w:spacing w:before="120" w:after="120"/>
              <w:jc w:val="both"/>
              <w:rPr>
                <w:szCs w:val="22"/>
              </w:rPr>
            </w:pPr>
            <w:r>
              <w:t>Blood cultures should be collected from all patients with suspected meningitis</w:t>
            </w:r>
          </w:p>
          <w:p w:rsidR="00B31529" w:rsidRDefault="00B31529" w:rsidP="007F2FA8">
            <w:pPr>
              <w:pStyle w:val="BodyText"/>
              <w:numPr>
                <w:ilvl w:val="0"/>
                <w:numId w:val="18"/>
              </w:numPr>
              <w:tabs>
                <w:tab w:val="left" w:pos="-720"/>
              </w:tabs>
              <w:spacing w:before="120" w:after="120"/>
              <w:jc w:val="both"/>
              <w:rPr>
                <w:szCs w:val="22"/>
              </w:rPr>
            </w:pPr>
            <w:r>
              <w:t>Send EDTA blood sample for PCR for meningococcus if this is suspected.</w:t>
            </w:r>
          </w:p>
          <w:p w:rsidR="00B31529" w:rsidRDefault="00B31529" w:rsidP="007F2FA8">
            <w:pPr>
              <w:pStyle w:val="BodyText"/>
              <w:numPr>
                <w:ilvl w:val="0"/>
                <w:numId w:val="18"/>
              </w:numPr>
              <w:tabs>
                <w:tab w:val="left" w:pos="-720"/>
              </w:tabs>
              <w:spacing w:before="120" w:after="120"/>
              <w:jc w:val="both"/>
              <w:rPr>
                <w:lang w:eastAsia="en-GB"/>
              </w:rPr>
            </w:pPr>
            <w:r>
              <w:rPr>
                <w:lang w:eastAsia="en-GB"/>
              </w:rPr>
              <w:t xml:space="preserve">Do not submit samples for microbiological investigation on ice. </w:t>
            </w:r>
          </w:p>
          <w:p w:rsidR="00B31529" w:rsidRDefault="00B31529" w:rsidP="007F2FA8">
            <w:pPr>
              <w:pStyle w:val="BodyText"/>
              <w:numPr>
                <w:ilvl w:val="0"/>
                <w:numId w:val="18"/>
              </w:numPr>
              <w:tabs>
                <w:tab w:val="left" w:pos="-720"/>
              </w:tabs>
              <w:spacing w:before="120" w:after="120"/>
              <w:jc w:val="both"/>
            </w:pPr>
            <w:r>
              <w:rPr>
                <w:lang w:eastAsia="en-GB"/>
              </w:rPr>
              <w:t>Indicate antimicrobial therapy or antifungal therapy on ordering requisition.</w:t>
            </w:r>
          </w:p>
          <w:p w:rsidR="00B31529" w:rsidRDefault="00B31529">
            <w:pPr>
              <w:pStyle w:val="BodyText"/>
              <w:rPr>
                <w:szCs w:val="22"/>
              </w:rPr>
            </w:pPr>
            <w:r>
              <w:rPr>
                <w:b/>
                <w:szCs w:val="22"/>
              </w:rPr>
              <w:t>Note</w:t>
            </w:r>
            <w:r>
              <w:rPr>
                <w:szCs w:val="22"/>
              </w:rPr>
              <w:t xml:space="preserve">: Antimicrobials should </w:t>
            </w:r>
            <w:r>
              <w:rPr>
                <w:szCs w:val="22"/>
                <w:u w:val="single"/>
              </w:rPr>
              <w:t>NOT</w:t>
            </w:r>
            <w:r>
              <w:rPr>
                <w:szCs w:val="22"/>
              </w:rPr>
              <w:t xml:space="preserve"> be withheld pending a lumbar puncture.</w:t>
            </w:r>
          </w:p>
          <w:p w:rsidR="00B31529" w:rsidRDefault="00B31529">
            <w:pPr>
              <w:pStyle w:val="BodyText"/>
              <w:rPr>
                <w:szCs w:val="22"/>
              </w:rPr>
            </w:pPr>
          </w:p>
          <w:p w:rsidR="00B31529" w:rsidRDefault="00B31529">
            <w:pPr>
              <w:pStyle w:val="BodyText"/>
              <w:rPr>
                <w:szCs w:val="22"/>
                <w:u w:val="single"/>
              </w:rPr>
            </w:pPr>
            <w:r>
              <w:rPr>
                <w:szCs w:val="22"/>
                <w:u w:val="single"/>
              </w:rPr>
              <w:t>Viral Studies:</w:t>
            </w:r>
          </w:p>
          <w:p w:rsidR="00B31529" w:rsidRDefault="00B31529" w:rsidP="007F2FA8">
            <w:pPr>
              <w:pStyle w:val="BodyText"/>
              <w:numPr>
                <w:ilvl w:val="0"/>
                <w:numId w:val="22"/>
              </w:numPr>
              <w:tabs>
                <w:tab w:val="left" w:pos="-720"/>
              </w:tabs>
              <w:spacing w:before="120" w:after="120"/>
              <w:jc w:val="both"/>
              <w:rPr>
                <w:lang w:eastAsia="en-GB"/>
              </w:rPr>
            </w:pPr>
            <w:r>
              <w:rPr>
                <w:lang w:eastAsia="en-GB"/>
              </w:rPr>
              <w:t xml:space="preserve">Samples being submitted for viral cultures </w:t>
            </w:r>
            <w:r w:rsidR="00B85EA7">
              <w:rPr>
                <w:lang w:eastAsia="en-GB"/>
              </w:rPr>
              <w:t>only</w:t>
            </w:r>
            <w:r>
              <w:rPr>
                <w:lang w:eastAsia="en-GB"/>
              </w:rPr>
              <w:t xml:space="preserve"> should be held/stored at 4</w:t>
            </w:r>
            <w:r>
              <w:rPr>
                <w:szCs w:val="13"/>
                <w:vertAlign w:val="superscript"/>
                <w:lang w:eastAsia="en-GB"/>
              </w:rPr>
              <w:t>o</w:t>
            </w:r>
            <w:r>
              <w:rPr>
                <w:lang w:eastAsia="en-GB"/>
              </w:rPr>
              <w:t xml:space="preserve">C. </w:t>
            </w:r>
          </w:p>
          <w:p w:rsidR="00B31529" w:rsidRDefault="00B31529" w:rsidP="007F2FA8">
            <w:pPr>
              <w:pStyle w:val="BodyText"/>
              <w:numPr>
                <w:ilvl w:val="0"/>
                <w:numId w:val="23"/>
              </w:numPr>
              <w:tabs>
                <w:tab w:val="left" w:pos="-720"/>
              </w:tabs>
              <w:spacing w:before="120" w:after="120"/>
              <w:jc w:val="both"/>
              <w:rPr>
                <w:lang w:eastAsia="en-GB"/>
              </w:rPr>
            </w:pPr>
            <w:r>
              <w:rPr>
                <w:szCs w:val="22"/>
                <w:lang w:eastAsia="en-GB"/>
              </w:rPr>
              <w:t>Isolation of an enterovirus (Coxsackie virus, Echovirus) from the CSF is most productive within 2-3 days after onset of the CNS manifestations.</w:t>
            </w:r>
          </w:p>
          <w:p w:rsidR="00B31529" w:rsidRPr="001D4B9F" w:rsidRDefault="00B31529" w:rsidP="007F2FA8">
            <w:pPr>
              <w:numPr>
                <w:ilvl w:val="0"/>
                <w:numId w:val="24"/>
              </w:numPr>
              <w:autoSpaceDE w:val="0"/>
              <w:autoSpaceDN w:val="0"/>
              <w:adjustRightInd w:val="0"/>
              <w:rPr>
                <w:rFonts w:cs="Arial"/>
              </w:rPr>
            </w:pPr>
            <w:r>
              <w:t>If viral meningitis or encephalitis is suspected it is advisable to collect faeces and a viral throat swab in addition to CSF. This would increase the possibility of detecting the aetiological agent.</w:t>
            </w:r>
          </w:p>
          <w:p w:rsidR="001D4B9F" w:rsidRPr="003564DD" w:rsidRDefault="001D4B9F" w:rsidP="001D4B9F">
            <w:pPr>
              <w:autoSpaceDE w:val="0"/>
              <w:autoSpaceDN w:val="0"/>
              <w:adjustRightInd w:val="0"/>
              <w:ind w:left="720"/>
              <w:rPr>
                <w:rFonts w:cs="Arial"/>
              </w:rPr>
            </w:pPr>
          </w:p>
          <w:p w:rsidR="003564DD" w:rsidRDefault="003564DD" w:rsidP="003564DD">
            <w:pPr>
              <w:autoSpaceDE w:val="0"/>
              <w:autoSpaceDN w:val="0"/>
              <w:adjustRightInd w:val="0"/>
            </w:pPr>
            <w:r>
              <w:t>The uncertainty associated with CSF cell counts, is available to service users if required, and is available on the Q Pulse system. This record is PATH-MICRO-REC-167.</w:t>
            </w:r>
          </w:p>
          <w:p w:rsidR="002A57DF" w:rsidRDefault="002A57DF" w:rsidP="003564DD">
            <w:pPr>
              <w:autoSpaceDE w:val="0"/>
              <w:autoSpaceDN w:val="0"/>
              <w:adjustRightInd w:val="0"/>
            </w:pPr>
          </w:p>
          <w:p w:rsidR="002A57DF" w:rsidRDefault="00716D5C" w:rsidP="003564DD">
            <w:pPr>
              <w:autoSpaceDE w:val="0"/>
              <w:autoSpaceDN w:val="0"/>
              <w:adjustRightInd w:val="0"/>
            </w:pPr>
            <w:r>
              <w:t xml:space="preserve">^ = </w:t>
            </w:r>
            <w:r w:rsidR="002A57DF">
              <w:t>For the full range of organisms detected by PCR in SUH,</w:t>
            </w:r>
            <w:r w:rsidR="00D25B4A">
              <w:t xml:space="preserve"> </w:t>
            </w:r>
            <w:r w:rsidR="002A57DF">
              <w:t>r</w:t>
            </w:r>
            <w:r w:rsidR="002A57DF" w:rsidRPr="002A57DF">
              <w:t xml:space="preserve">efer to </w:t>
            </w:r>
            <w:r w:rsidR="002A57DF" w:rsidRPr="00AC7B51">
              <w:rPr>
                <w:b/>
              </w:rPr>
              <w:t>PATH-MICRO-REC-278</w:t>
            </w:r>
            <w:r w:rsidR="002A57DF">
              <w:t xml:space="preserve"> Guide to PCR Testing in SUH.</w:t>
            </w:r>
          </w:p>
          <w:p w:rsidR="003564DD" w:rsidRDefault="003564DD" w:rsidP="003564DD">
            <w:pPr>
              <w:autoSpaceDE w:val="0"/>
              <w:autoSpaceDN w:val="0"/>
              <w:adjustRightInd w:val="0"/>
              <w:rPr>
                <w:rFonts w:cs="Arial"/>
              </w:rPr>
            </w:pPr>
          </w:p>
        </w:tc>
      </w:tr>
    </w:tbl>
    <w:p w:rsidR="00B31529" w:rsidRDefault="00296157">
      <w:pPr>
        <w:rPr>
          <w:rStyle w:val="Hyperlink"/>
        </w:rPr>
      </w:pPr>
      <w:hyperlink w:anchor="Main_Contents" w:history="1">
        <w:r w:rsidR="007C4E81" w:rsidRPr="007C4E81">
          <w:rPr>
            <w:rStyle w:val="Hyperlink"/>
          </w:rPr>
          <w:t>Main_Contents</w:t>
        </w:r>
      </w:hyperlink>
    </w:p>
    <w:p w:rsidR="001569CE" w:rsidRDefault="001569CE">
      <w:pPr>
        <w:rPr>
          <w:rStyle w:val="Hyperlink"/>
        </w:rPr>
      </w:pPr>
      <w:r>
        <w:rPr>
          <w:rStyle w:val="Hyperlink"/>
        </w:rPr>
        <w:br w:type="page"/>
      </w:r>
    </w:p>
    <w:p w:rsidR="00B31529" w:rsidRPr="00FC322A" w:rsidRDefault="00B31529" w:rsidP="00FC322A">
      <w:pPr>
        <w:pStyle w:val="Heading2"/>
      </w:pPr>
      <w:bookmarkStart w:id="1247" w:name="_Toc360616778"/>
      <w:bookmarkStart w:id="1248" w:name="_Toc360624964"/>
      <w:bookmarkStart w:id="1249" w:name="_Toc360626700"/>
      <w:bookmarkStart w:id="1250" w:name="_Toc360626937"/>
      <w:bookmarkStart w:id="1251" w:name="_Toc360708072"/>
      <w:bookmarkStart w:id="1252" w:name="_Toc373334648"/>
      <w:bookmarkStart w:id="1253" w:name="_Toc373338369"/>
      <w:r w:rsidRPr="00A00B80">
        <w:rPr>
          <w:highlight w:val="yellow"/>
        </w:rPr>
        <w:lastRenderedPageBreak/>
        <w:t>Corneal Scrapings</w:t>
      </w:r>
      <w:bookmarkEnd w:id="1247"/>
      <w:bookmarkEnd w:id="1248"/>
      <w:bookmarkEnd w:id="1249"/>
      <w:bookmarkEnd w:id="1250"/>
      <w:bookmarkEnd w:id="1251"/>
      <w:bookmarkEnd w:id="1252"/>
      <w:bookmarkEnd w:id="1253"/>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7650"/>
      </w:tblGrid>
      <w:tr w:rsidR="00B31529">
        <w:tc>
          <w:tcPr>
            <w:tcW w:w="0" w:type="auto"/>
            <w:shd w:val="clear" w:color="auto" w:fill="C0C0C0"/>
            <w:vAlign w:val="center"/>
          </w:tcPr>
          <w:p w:rsidR="00B31529" w:rsidRDefault="00B31529" w:rsidP="005853C5">
            <w:pPr>
              <w:pStyle w:val="BodyText"/>
              <w:rPr>
                <w:b/>
                <w:szCs w:val="22"/>
              </w:rPr>
            </w:pPr>
            <w:r>
              <w:rPr>
                <w:b/>
                <w:bCs/>
                <w:szCs w:val="22"/>
              </w:rPr>
              <w:t>Specimen Type</w:t>
            </w:r>
          </w:p>
        </w:tc>
        <w:tc>
          <w:tcPr>
            <w:tcW w:w="0" w:type="auto"/>
          </w:tcPr>
          <w:p w:rsidR="00B31529" w:rsidRDefault="00B31529">
            <w:pPr>
              <w:pStyle w:val="BodyText"/>
              <w:rPr>
                <w:szCs w:val="22"/>
              </w:rPr>
            </w:pPr>
            <w:r>
              <w:rPr>
                <w:szCs w:val="22"/>
              </w:rPr>
              <w:t>Corneal Scrapings.</w:t>
            </w:r>
          </w:p>
        </w:tc>
      </w:tr>
      <w:tr w:rsidR="00B31529">
        <w:tc>
          <w:tcPr>
            <w:tcW w:w="0" w:type="auto"/>
            <w:shd w:val="clear" w:color="auto" w:fill="CCCCCC"/>
            <w:vAlign w:val="center"/>
          </w:tcPr>
          <w:p w:rsidR="00B31529" w:rsidRDefault="00B31529" w:rsidP="005853C5">
            <w:pPr>
              <w:pStyle w:val="BodyText"/>
              <w:rPr>
                <w:b/>
                <w:szCs w:val="22"/>
              </w:rPr>
            </w:pPr>
            <w:r>
              <w:rPr>
                <w:b/>
                <w:bCs/>
                <w:szCs w:val="22"/>
              </w:rPr>
              <w:t>Sample Container</w:t>
            </w:r>
          </w:p>
        </w:tc>
        <w:tc>
          <w:tcPr>
            <w:tcW w:w="0" w:type="auto"/>
          </w:tcPr>
          <w:p w:rsidR="00B31529" w:rsidRDefault="00B31529">
            <w:pPr>
              <w:pStyle w:val="BodyText"/>
              <w:rPr>
                <w:lang w:eastAsia="en-GB"/>
              </w:rPr>
            </w:pPr>
            <w:r>
              <w:rPr>
                <w:lang w:eastAsia="en-GB"/>
              </w:rPr>
              <w:t xml:space="preserve">Direct culture at bedside using blood agar, chocolate agar and saboraud agar for fungal culture is the preferred option. Slides of sample should also be prepared. Contact microbiology to receive ‘Corneal scrapings culture pack’. </w:t>
            </w:r>
          </w:p>
          <w:p w:rsidR="00B31529" w:rsidRDefault="00B31529">
            <w:pPr>
              <w:pStyle w:val="BodyText"/>
              <w:rPr>
                <w:lang w:eastAsia="en-GB"/>
              </w:rPr>
            </w:pPr>
            <w:r>
              <w:rPr>
                <w:lang w:eastAsia="en-GB"/>
              </w:rPr>
              <w:t xml:space="preserve">Sterile Universal Container. </w:t>
            </w:r>
          </w:p>
          <w:p w:rsidR="00B31529" w:rsidRDefault="00B31529">
            <w:pPr>
              <w:pStyle w:val="BodyText"/>
            </w:pPr>
          </w:p>
        </w:tc>
      </w:tr>
      <w:tr w:rsidR="00B31529">
        <w:tc>
          <w:tcPr>
            <w:tcW w:w="0" w:type="auto"/>
            <w:shd w:val="clear" w:color="auto" w:fill="CCCCCC"/>
            <w:vAlign w:val="center"/>
          </w:tcPr>
          <w:p w:rsidR="00B31529" w:rsidRDefault="00B31529" w:rsidP="005853C5">
            <w:pPr>
              <w:pStyle w:val="BodyText"/>
              <w:rPr>
                <w:b/>
                <w:bCs/>
                <w:szCs w:val="22"/>
              </w:rPr>
            </w:pPr>
            <w:r>
              <w:rPr>
                <w:b/>
                <w:bCs/>
                <w:szCs w:val="22"/>
              </w:rPr>
              <w:t>Sample collection/ preparation</w:t>
            </w:r>
          </w:p>
        </w:tc>
        <w:tc>
          <w:tcPr>
            <w:tcW w:w="0" w:type="auto"/>
          </w:tcPr>
          <w:p w:rsidR="00B31529" w:rsidRDefault="00B31529">
            <w:pPr>
              <w:pStyle w:val="BodyText"/>
              <w:rPr>
                <w:szCs w:val="22"/>
              </w:rPr>
            </w:pPr>
            <w:r>
              <w:rPr>
                <w:szCs w:val="22"/>
              </w:rPr>
              <w:t>Use a sterile needle to scrape material from the cornea. Collect material into a sterile universal container or inoculate the material directly onto the agar plates. The scrapings should be inoculated onto the surface of the agar plates only and not into the agar. Follow the written procedure received with the ‘Corneal scrapings culture pack’. Prepare a smear by sandwiching the remainder of the material between two clean glass microscope slides. Write patient name on correct slide face.</w:t>
            </w:r>
          </w:p>
          <w:p w:rsidR="00B31529" w:rsidRDefault="00B31529">
            <w:pPr>
              <w:pStyle w:val="BodyText"/>
              <w:rPr>
                <w:rFonts w:cs="ArialMT"/>
                <w:szCs w:val="22"/>
              </w:rPr>
            </w:pPr>
            <w:r>
              <w:rPr>
                <w:rFonts w:cs="ArialMT"/>
                <w:szCs w:val="22"/>
              </w:rPr>
              <w:t>If Amoebic Keratitis is suspected then Acantamoeba PCR should be considered.</w:t>
            </w:r>
          </w:p>
        </w:tc>
      </w:tr>
      <w:tr w:rsidR="00B31529">
        <w:tc>
          <w:tcPr>
            <w:tcW w:w="0" w:type="auto"/>
            <w:shd w:val="clear" w:color="auto" w:fill="CCCCCC"/>
            <w:vAlign w:val="center"/>
          </w:tcPr>
          <w:p w:rsidR="00B31529" w:rsidRDefault="00B31529" w:rsidP="005853C5">
            <w:pPr>
              <w:pStyle w:val="BodyText"/>
              <w:rPr>
                <w:b/>
                <w:bCs/>
                <w:szCs w:val="22"/>
              </w:rPr>
            </w:pPr>
            <w:r>
              <w:rPr>
                <w:b/>
                <w:bCs/>
                <w:szCs w:val="22"/>
              </w:rPr>
              <w:t>Volume/Quantity</w:t>
            </w:r>
          </w:p>
        </w:tc>
        <w:tc>
          <w:tcPr>
            <w:tcW w:w="0" w:type="auto"/>
          </w:tcPr>
          <w:p w:rsidR="00B31529" w:rsidRDefault="00B31529">
            <w:pPr>
              <w:pStyle w:val="BodyText"/>
            </w:pPr>
            <w:r>
              <w:t>Corneal scrapings should be of sufficient quantity to make two smears and to inoculate culture plates. If there is insufficient specimen, culture takes priority.</w:t>
            </w:r>
          </w:p>
        </w:tc>
      </w:tr>
      <w:tr w:rsidR="00B31529">
        <w:tc>
          <w:tcPr>
            <w:tcW w:w="0" w:type="auto"/>
            <w:shd w:val="clear" w:color="auto" w:fill="CCCCCC"/>
            <w:vAlign w:val="center"/>
          </w:tcPr>
          <w:p w:rsidR="00B31529" w:rsidRDefault="00B31529" w:rsidP="005853C5">
            <w:pPr>
              <w:pStyle w:val="BodyText"/>
              <w:rPr>
                <w:b/>
              </w:rPr>
            </w:pPr>
            <w:r>
              <w:rPr>
                <w:b/>
              </w:rPr>
              <w:t>Safety Requirements</w:t>
            </w:r>
          </w:p>
        </w:tc>
        <w:tc>
          <w:tcPr>
            <w:tcW w:w="0" w:type="auto"/>
          </w:tcPr>
          <w:p w:rsidR="00B31529" w:rsidRDefault="00B31529">
            <w:pPr>
              <w:pStyle w:val="BodyText"/>
              <w:rPr>
                <w:rFonts w:cs="ArialMT"/>
                <w:szCs w:val="24"/>
              </w:rPr>
            </w:pPr>
            <w:r>
              <w:rPr>
                <w:rFonts w:cs="ArialMT"/>
                <w:szCs w:val="24"/>
              </w:rPr>
              <w:t>Ensure that agar plates inoculated with corneal scrapings are sealed and labelled. Ensure the smears are placed in a slide holder. Place the agar plates and smears in a sealed plastic specimen bag with request form in the pouch, ready for transport to the laboratory.</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5853C5">
            <w:pPr>
              <w:pStyle w:val="BodyText"/>
              <w:rPr>
                <w:b/>
                <w:bCs/>
                <w:szCs w:val="22"/>
              </w:rPr>
            </w:pPr>
            <w:r>
              <w:rPr>
                <w:b/>
                <w:bCs/>
                <w:szCs w:val="22"/>
              </w:rPr>
              <w:t>Time Between Collection and Processing</w:t>
            </w:r>
          </w:p>
        </w:tc>
        <w:tc>
          <w:tcPr>
            <w:tcW w:w="0" w:type="auto"/>
          </w:tcPr>
          <w:p w:rsidR="00B31529" w:rsidRDefault="00B31529">
            <w:pPr>
              <w:pStyle w:val="BodyText"/>
            </w:pPr>
            <w:r>
              <w:t>Specimen should be sent to the laboratory immediately.</w:t>
            </w:r>
          </w:p>
          <w:p w:rsidR="00B31529" w:rsidRDefault="00B31529">
            <w:pPr>
              <w:pStyle w:val="BodyText"/>
            </w:pPr>
            <w:r>
              <w:t>If processing is delayed, store at 2-8</w:t>
            </w:r>
            <w:r>
              <w:rPr>
                <w:rFonts w:cs="SymbolMT"/>
              </w:rPr>
              <w:t>°</w:t>
            </w:r>
            <w:r>
              <w:t>C and dispatch to lab as soon as possible.</w:t>
            </w:r>
          </w:p>
        </w:tc>
      </w:tr>
      <w:tr w:rsidR="00B31529">
        <w:tc>
          <w:tcPr>
            <w:tcW w:w="0" w:type="auto"/>
            <w:shd w:val="clear" w:color="auto" w:fill="CCCCCC"/>
            <w:vAlign w:val="center"/>
          </w:tcPr>
          <w:p w:rsidR="00B31529" w:rsidRDefault="00B31529" w:rsidP="005853C5">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5853C5">
            <w:pPr>
              <w:pStyle w:val="BodyText"/>
              <w:rPr>
                <w:b/>
                <w:szCs w:val="22"/>
              </w:rPr>
            </w:pPr>
            <w:r>
              <w:rPr>
                <w:b/>
                <w:bCs/>
                <w:szCs w:val="22"/>
              </w:rPr>
              <w:t>Special Requirements</w:t>
            </w:r>
          </w:p>
        </w:tc>
        <w:tc>
          <w:tcPr>
            <w:tcW w:w="0" w:type="auto"/>
          </w:tcPr>
          <w:p w:rsidR="00B31529" w:rsidRDefault="00B31529">
            <w:pPr>
              <w:pStyle w:val="BodyText"/>
            </w:pPr>
            <w:r>
              <w:t>If specimens for the investigation of Acanthamoeba sp. cannot be processed within 8 hours, it is preferable to store them at room temperature.</w:t>
            </w:r>
          </w:p>
        </w:tc>
      </w:tr>
      <w:tr w:rsidR="00B31529">
        <w:tc>
          <w:tcPr>
            <w:tcW w:w="0" w:type="auto"/>
            <w:shd w:val="clear" w:color="auto" w:fill="CCCCCC"/>
            <w:vAlign w:val="center"/>
          </w:tcPr>
          <w:p w:rsidR="00B31529" w:rsidRDefault="00B31529" w:rsidP="005853C5">
            <w:pPr>
              <w:pStyle w:val="BodyText"/>
              <w:rPr>
                <w:b/>
                <w:bCs/>
                <w:szCs w:val="22"/>
              </w:rPr>
            </w:pPr>
            <w:r>
              <w:rPr>
                <w:b/>
                <w:bCs/>
                <w:szCs w:val="22"/>
              </w:rPr>
              <w:t>Turnaround Times</w:t>
            </w:r>
          </w:p>
        </w:tc>
        <w:tc>
          <w:tcPr>
            <w:tcW w:w="7650" w:type="dxa"/>
          </w:tcPr>
          <w:p w:rsidR="00B31529" w:rsidRDefault="00B31529">
            <w:pPr>
              <w:pStyle w:val="BodyText"/>
            </w:pPr>
            <w:r>
              <w:t>7-9 Days</w:t>
            </w:r>
          </w:p>
        </w:tc>
      </w:tr>
      <w:tr w:rsidR="00B31529">
        <w:tc>
          <w:tcPr>
            <w:tcW w:w="0" w:type="auto"/>
            <w:shd w:val="clear" w:color="auto" w:fill="CCCCCC"/>
            <w:vAlign w:val="center"/>
          </w:tcPr>
          <w:p w:rsidR="00B31529" w:rsidRDefault="00B31529" w:rsidP="005853C5">
            <w:pPr>
              <w:pStyle w:val="BodyText"/>
              <w:rPr>
                <w:b/>
                <w:szCs w:val="22"/>
              </w:rPr>
            </w:pPr>
            <w:r>
              <w:rPr>
                <w:b/>
                <w:bCs/>
                <w:szCs w:val="22"/>
              </w:rPr>
              <w:t>Comments</w:t>
            </w:r>
          </w:p>
        </w:tc>
        <w:tc>
          <w:tcPr>
            <w:tcW w:w="0" w:type="auto"/>
          </w:tcPr>
          <w:p w:rsidR="00B31529" w:rsidRDefault="00B31529">
            <w:pPr>
              <w:pStyle w:val="BodyText"/>
            </w:pPr>
          </w:p>
        </w:tc>
      </w:tr>
    </w:tbl>
    <w:p w:rsidR="00B31529" w:rsidRDefault="00296157">
      <w:pPr>
        <w:rPr>
          <w:rStyle w:val="Hyperlink"/>
        </w:rPr>
      </w:pPr>
      <w:hyperlink w:anchor="Main_Contents" w:history="1">
        <w:r w:rsidR="007C4E81" w:rsidRPr="007C4E81">
          <w:rPr>
            <w:rStyle w:val="Hyperlink"/>
          </w:rPr>
          <w:t>Main_Contents</w:t>
        </w:r>
      </w:hyperlink>
    </w:p>
    <w:p w:rsidR="001569CE" w:rsidRDefault="001569CE">
      <w:pPr>
        <w:rPr>
          <w:rStyle w:val="Hyperlink"/>
        </w:rPr>
      </w:pPr>
      <w:r>
        <w:rPr>
          <w:rStyle w:val="Hyperlink"/>
        </w:rPr>
        <w:br w:type="page"/>
      </w:r>
    </w:p>
    <w:p w:rsidR="00B31529" w:rsidRPr="00FC322A" w:rsidRDefault="00B31529" w:rsidP="00FC322A">
      <w:pPr>
        <w:pStyle w:val="Heading2"/>
      </w:pPr>
      <w:bookmarkStart w:id="1254" w:name="_Toc360616779"/>
      <w:bookmarkStart w:id="1255" w:name="_Toc360624965"/>
      <w:bookmarkStart w:id="1256" w:name="_Toc360626701"/>
      <w:bookmarkStart w:id="1257" w:name="_Toc360626938"/>
      <w:bookmarkStart w:id="1258" w:name="_Toc360708073"/>
      <w:bookmarkStart w:id="1259" w:name="_Toc373334649"/>
      <w:bookmarkStart w:id="1260" w:name="_Toc373338370"/>
      <w:r w:rsidRPr="00A00B80">
        <w:rPr>
          <w:highlight w:val="yellow"/>
        </w:rPr>
        <w:lastRenderedPageBreak/>
        <w:t>Eye Swabs</w:t>
      </w:r>
      <w:bookmarkEnd w:id="1254"/>
      <w:bookmarkEnd w:id="1255"/>
      <w:bookmarkEnd w:id="1256"/>
      <w:bookmarkEnd w:id="1257"/>
      <w:bookmarkEnd w:id="1258"/>
      <w:bookmarkEnd w:id="1259"/>
      <w:bookmarkEnd w:id="1260"/>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8C0A84">
            <w:pPr>
              <w:pStyle w:val="BodyText"/>
              <w:rPr>
                <w:b/>
                <w:szCs w:val="22"/>
              </w:rPr>
            </w:pPr>
            <w:r>
              <w:rPr>
                <w:b/>
                <w:bCs/>
                <w:szCs w:val="22"/>
              </w:rPr>
              <w:t>Specimen Type</w:t>
            </w:r>
          </w:p>
        </w:tc>
        <w:tc>
          <w:tcPr>
            <w:tcW w:w="0" w:type="auto"/>
          </w:tcPr>
          <w:p w:rsidR="00B31529" w:rsidRDefault="00B31529">
            <w:pPr>
              <w:pStyle w:val="BodyText"/>
            </w:pPr>
            <w:r>
              <w:t>Eye swab - any available pus is sampled as well as the lesion of interest. </w:t>
            </w:r>
          </w:p>
        </w:tc>
      </w:tr>
      <w:tr w:rsidR="00B31529">
        <w:tc>
          <w:tcPr>
            <w:tcW w:w="0" w:type="auto"/>
            <w:shd w:val="clear" w:color="auto" w:fill="CCCCCC"/>
            <w:vAlign w:val="center"/>
          </w:tcPr>
          <w:p w:rsidR="00B31529" w:rsidRDefault="00B31529" w:rsidP="008C0A84">
            <w:pPr>
              <w:pStyle w:val="BodyText"/>
              <w:rPr>
                <w:b/>
                <w:szCs w:val="22"/>
              </w:rPr>
            </w:pPr>
            <w:r>
              <w:rPr>
                <w:b/>
                <w:bCs/>
                <w:szCs w:val="22"/>
              </w:rPr>
              <w:t>Sample Container</w:t>
            </w:r>
          </w:p>
        </w:tc>
        <w:tc>
          <w:tcPr>
            <w:tcW w:w="0" w:type="auto"/>
          </w:tcPr>
          <w:p w:rsidR="00B31529" w:rsidRDefault="00B31529">
            <w:pPr>
              <w:pStyle w:val="BodyText"/>
            </w:pPr>
            <w:r>
              <w:t>Blue amies agar transport swab.</w:t>
            </w:r>
          </w:p>
          <w:p w:rsidR="00B31529" w:rsidRDefault="00B31529">
            <w:pPr>
              <w:pStyle w:val="BodyText"/>
            </w:pPr>
          </w:p>
        </w:tc>
      </w:tr>
      <w:tr w:rsidR="00B31529">
        <w:tc>
          <w:tcPr>
            <w:tcW w:w="0" w:type="auto"/>
            <w:shd w:val="clear" w:color="auto" w:fill="CCCCCC"/>
            <w:vAlign w:val="center"/>
          </w:tcPr>
          <w:p w:rsidR="00B31529" w:rsidRDefault="00B31529" w:rsidP="008C0A84">
            <w:pPr>
              <w:pStyle w:val="BodyText"/>
              <w:rPr>
                <w:b/>
                <w:bCs/>
                <w:szCs w:val="22"/>
              </w:rPr>
            </w:pPr>
            <w:r>
              <w:rPr>
                <w:b/>
                <w:bCs/>
                <w:szCs w:val="22"/>
              </w:rPr>
              <w:t>Sample collection/ preparation</w:t>
            </w:r>
          </w:p>
        </w:tc>
        <w:tc>
          <w:tcPr>
            <w:tcW w:w="0" w:type="auto"/>
          </w:tcPr>
          <w:p w:rsidR="00B31529" w:rsidRDefault="00B31529">
            <w:pPr>
              <w:pStyle w:val="BodyText"/>
            </w:pPr>
            <w:r>
              <w:t>Retract the lower eyelid and stroke the tarsal conjunctiva with a transport swab and remove all purulent material.</w:t>
            </w:r>
          </w:p>
        </w:tc>
      </w:tr>
      <w:tr w:rsidR="00B31529">
        <w:tc>
          <w:tcPr>
            <w:tcW w:w="0" w:type="auto"/>
            <w:shd w:val="clear" w:color="auto" w:fill="CCCCCC"/>
            <w:vAlign w:val="center"/>
          </w:tcPr>
          <w:p w:rsidR="00B31529" w:rsidRDefault="00B31529" w:rsidP="008C0A84">
            <w:pPr>
              <w:pStyle w:val="BodyText"/>
              <w:rPr>
                <w:b/>
                <w:bCs/>
                <w:szCs w:val="22"/>
              </w:rPr>
            </w:pPr>
            <w:r>
              <w:rPr>
                <w:b/>
                <w:bCs/>
                <w:szCs w:val="22"/>
              </w:rPr>
              <w:t>Volume/Quantity</w:t>
            </w:r>
          </w:p>
        </w:tc>
        <w:tc>
          <w:tcPr>
            <w:tcW w:w="0" w:type="auto"/>
          </w:tcPr>
          <w:p w:rsidR="00B31529" w:rsidRDefault="00B31529">
            <w:pPr>
              <w:pStyle w:val="BodyText"/>
            </w:pPr>
            <w:r>
              <w:t>One specimen is sufficient in the case of all swabs.</w:t>
            </w:r>
          </w:p>
        </w:tc>
      </w:tr>
      <w:tr w:rsidR="00B31529">
        <w:tc>
          <w:tcPr>
            <w:tcW w:w="0" w:type="auto"/>
            <w:shd w:val="clear" w:color="auto" w:fill="CCCCCC"/>
            <w:vAlign w:val="center"/>
          </w:tcPr>
          <w:p w:rsidR="00B31529" w:rsidRDefault="00B31529" w:rsidP="008C0A84">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8C0A84">
            <w:pPr>
              <w:pStyle w:val="BodyText"/>
              <w:rPr>
                <w:b/>
                <w:bCs/>
                <w:szCs w:val="22"/>
              </w:rPr>
            </w:pPr>
            <w:r>
              <w:rPr>
                <w:b/>
                <w:bCs/>
                <w:szCs w:val="22"/>
              </w:rPr>
              <w:t>Time Between Collection and Processing</w:t>
            </w:r>
          </w:p>
        </w:tc>
        <w:tc>
          <w:tcPr>
            <w:tcW w:w="0" w:type="auto"/>
          </w:tcPr>
          <w:p w:rsidR="00B31529" w:rsidRDefault="00B31529">
            <w:pPr>
              <w:pStyle w:val="BodyText"/>
            </w:pPr>
            <w:r>
              <w:t>Specimen should arrive in the laboratory within 24hrs of collection.</w:t>
            </w:r>
          </w:p>
          <w:p w:rsidR="00B31529" w:rsidRDefault="00B31529">
            <w:pPr>
              <w:pStyle w:val="BodyText"/>
            </w:pPr>
            <w:r>
              <w:rPr>
                <w:rFonts w:cs="ArialMT"/>
                <w:szCs w:val="24"/>
              </w:rPr>
              <w:t>If processing is delayed, store at 2-8</w:t>
            </w:r>
            <w:r>
              <w:rPr>
                <w:rFonts w:cs="SymbolMT"/>
                <w:szCs w:val="24"/>
              </w:rPr>
              <w:t>°</w:t>
            </w:r>
            <w:r>
              <w:rPr>
                <w:rFonts w:cs="ArialMT"/>
                <w:szCs w:val="24"/>
              </w:rPr>
              <w:t>C and dispatch to lab as soon as possible.</w:t>
            </w:r>
          </w:p>
        </w:tc>
      </w:tr>
      <w:tr w:rsidR="00B31529">
        <w:tc>
          <w:tcPr>
            <w:tcW w:w="0" w:type="auto"/>
            <w:shd w:val="clear" w:color="auto" w:fill="CCCCCC"/>
            <w:vAlign w:val="center"/>
          </w:tcPr>
          <w:p w:rsidR="00B31529" w:rsidRDefault="00B31529" w:rsidP="008C0A84">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8C0A84">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8C0A84">
            <w:pPr>
              <w:pStyle w:val="BodyText"/>
              <w:rPr>
                <w:b/>
                <w:bCs/>
                <w:szCs w:val="22"/>
              </w:rPr>
            </w:pPr>
            <w:r>
              <w:rPr>
                <w:b/>
                <w:bCs/>
                <w:szCs w:val="22"/>
              </w:rPr>
              <w:t>Turnaround Times</w:t>
            </w:r>
          </w:p>
        </w:tc>
        <w:tc>
          <w:tcPr>
            <w:tcW w:w="7650" w:type="dxa"/>
          </w:tcPr>
          <w:p w:rsidR="00B31529" w:rsidRDefault="008820E1">
            <w:pPr>
              <w:pStyle w:val="BodyText"/>
            </w:pPr>
            <w:r>
              <w:t>2-5</w:t>
            </w:r>
            <w:r w:rsidR="00B31529">
              <w:t xml:space="preserve"> Days</w:t>
            </w:r>
          </w:p>
        </w:tc>
      </w:tr>
      <w:tr w:rsidR="00B31529">
        <w:tc>
          <w:tcPr>
            <w:tcW w:w="0" w:type="auto"/>
            <w:shd w:val="clear" w:color="auto" w:fill="CCCCCC"/>
            <w:vAlign w:val="center"/>
          </w:tcPr>
          <w:p w:rsidR="00B31529" w:rsidRDefault="00B31529" w:rsidP="008C0A84">
            <w:pPr>
              <w:pStyle w:val="BodyText"/>
              <w:rPr>
                <w:b/>
                <w:szCs w:val="22"/>
              </w:rPr>
            </w:pPr>
            <w:r>
              <w:rPr>
                <w:b/>
                <w:bCs/>
                <w:szCs w:val="22"/>
              </w:rPr>
              <w:t>Comments</w:t>
            </w:r>
          </w:p>
        </w:tc>
        <w:tc>
          <w:tcPr>
            <w:tcW w:w="0" w:type="auto"/>
          </w:tcPr>
          <w:p w:rsidR="00B31529" w:rsidRDefault="00B31529" w:rsidP="00E779C2">
            <w:pPr>
              <w:pStyle w:val="BodyText"/>
              <w:tabs>
                <w:tab w:val="left" w:pos="-720"/>
              </w:tabs>
              <w:spacing w:before="120" w:after="120"/>
              <w:jc w:val="both"/>
              <w:rPr>
                <w:szCs w:val="24"/>
              </w:rPr>
            </w:pPr>
            <w:r>
              <w:t>Indicate antimicrobial therapy on ordering requisition.</w:t>
            </w:r>
          </w:p>
          <w:p w:rsidR="00B31529" w:rsidRDefault="00B31529" w:rsidP="00E779C2">
            <w:pPr>
              <w:pStyle w:val="BodyText"/>
              <w:tabs>
                <w:tab w:val="left" w:pos="-720"/>
              </w:tabs>
              <w:spacing w:before="120" w:after="120"/>
              <w:jc w:val="both"/>
            </w:pPr>
            <w:r>
              <w:rPr>
                <w:szCs w:val="24"/>
              </w:rPr>
              <w:t>Separate swabs in appropriate transport media are needed for the diagnosis of viral and Chlamydia infections. </w:t>
            </w:r>
          </w:p>
          <w:p w:rsidR="00B31529" w:rsidRDefault="00B31529" w:rsidP="00E779C2">
            <w:pPr>
              <w:pStyle w:val="BodyText"/>
              <w:tabs>
                <w:tab w:val="left" w:pos="-720"/>
              </w:tabs>
              <w:spacing w:before="120" w:after="120"/>
              <w:jc w:val="both"/>
            </w:pPr>
            <w:r>
              <w:t xml:space="preserve">If </w:t>
            </w:r>
            <w:r>
              <w:rPr>
                <w:u w:val="single"/>
              </w:rPr>
              <w:t>Chlamydia</w:t>
            </w:r>
            <w:r>
              <w:t xml:space="preserve"> infection is suspected, please contact Serology laboratory beforehand to obtain chlamydial transport swab. Break the swab into this medium and replace top.</w:t>
            </w:r>
          </w:p>
        </w:tc>
      </w:tr>
    </w:tbl>
    <w:p w:rsidR="00B31529" w:rsidRDefault="00296157">
      <w:pPr>
        <w:rPr>
          <w:rStyle w:val="Hyperlink"/>
        </w:rPr>
      </w:pPr>
      <w:hyperlink w:anchor="Main_Contents" w:history="1">
        <w:r w:rsidR="007C4E81" w:rsidRPr="007C4E81">
          <w:rPr>
            <w:rStyle w:val="Hyperlink"/>
          </w:rPr>
          <w:t>Main_Contents</w:t>
        </w:r>
      </w:hyperlink>
    </w:p>
    <w:p w:rsidR="00A00B80" w:rsidRDefault="00A00B80"/>
    <w:p w:rsidR="00E779C2" w:rsidRDefault="00E779C2"/>
    <w:p w:rsidR="001569CE" w:rsidRDefault="001569CE">
      <w:r>
        <w:br w:type="page"/>
      </w:r>
    </w:p>
    <w:p w:rsidR="00B31529" w:rsidRPr="00FC322A" w:rsidRDefault="00B31529" w:rsidP="00FC322A">
      <w:pPr>
        <w:pStyle w:val="Heading2"/>
      </w:pPr>
      <w:bookmarkStart w:id="1261" w:name="_Toc360616780"/>
      <w:bookmarkStart w:id="1262" w:name="_Toc360624966"/>
      <w:bookmarkStart w:id="1263" w:name="_Toc360626702"/>
      <w:bookmarkStart w:id="1264" w:name="_Toc360626939"/>
      <w:bookmarkStart w:id="1265" w:name="_Toc360708074"/>
      <w:bookmarkStart w:id="1266" w:name="_Toc373334650"/>
      <w:bookmarkStart w:id="1267" w:name="_Toc373338371"/>
      <w:r w:rsidRPr="00A00B80">
        <w:rPr>
          <w:highlight w:val="yellow"/>
        </w:rPr>
        <w:lastRenderedPageBreak/>
        <w:t>Faeces</w:t>
      </w:r>
      <w:bookmarkEnd w:id="1261"/>
      <w:bookmarkEnd w:id="1262"/>
      <w:bookmarkEnd w:id="1263"/>
      <w:bookmarkEnd w:id="1264"/>
      <w:bookmarkEnd w:id="1265"/>
      <w:bookmarkEnd w:id="1266"/>
      <w:bookmarkEnd w:id="1267"/>
    </w:p>
    <w:p w:rsidR="00B31529" w:rsidRPr="00A00B80" w:rsidRDefault="00B31529">
      <w:pPr>
        <w:pStyle w:val="Heading3"/>
        <w:numPr>
          <w:ilvl w:val="2"/>
          <w:numId w:val="0"/>
        </w:numPr>
        <w:tabs>
          <w:tab w:val="num" w:pos="720"/>
        </w:tabs>
        <w:spacing w:before="240" w:after="60"/>
        <w:ind w:left="720" w:right="0" w:hanging="720"/>
        <w:jc w:val="left"/>
        <w:rPr>
          <w:b/>
        </w:rPr>
      </w:pPr>
      <w:bookmarkStart w:id="1268" w:name="_Toc360708075"/>
      <w:bookmarkStart w:id="1269" w:name="_Toc373338372"/>
      <w:r w:rsidRPr="00A00B80">
        <w:rPr>
          <w:b/>
          <w:highlight w:val="yellow"/>
        </w:rPr>
        <w:t>Faeces - Routine</w:t>
      </w:r>
      <w:bookmarkEnd w:id="1268"/>
      <w:bookmarkEnd w:id="1269"/>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FA0574">
            <w:pPr>
              <w:pStyle w:val="BodyText"/>
              <w:rPr>
                <w:b/>
                <w:szCs w:val="22"/>
              </w:rPr>
            </w:pPr>
            <w:r>
              <w:rPr>
                <w:b/>
                <w:bCs/>
                <w:szCs w:val="22"/>
              </w:rPr>
              <w:t>Specimen Type</w:t>
            </w:r>
          </w:p>
        </w:tc>
        <w:tc>
          <w:tcPr>
            <w:tcW w:w="0" w:type="auto"/>
          </w:tcPr>
          <w:p w:rsidR="00B31529" w:rsidRDefault="00B31529">
            <w:pPr>
              <w:pStyle w:val="BodyText"/>
              <w:rPr>
                <w:szCs w:val="22"/>
              </w:rPr>
            </w:pPr>
            <w:r>
              <w:t>Faeces – Routine culture (</w:t>
            </w:r>
            <w:r>
              <w:rPr>
                <w:i/>
              </w:rPr>
              <w:t>Salmonella, Shigella</w:t>
            </w:r>
            <w:r>
              <w:t xml:space="preserve">, </w:t>
            </w:r>
            <w:r>
              <w:rPr>
                <w:i/>
              </w:rPr>
              <w:t>Campylobacter</w:t>
            </w:r>
            <w:r>
              <w:t xml:space="preserve"> and </w:t>
            </w:r>
            <w:r>
              <w:rPr>
                <w:i/>
              </w:rPr>
              <w:t>E. coli</w:t>
            </w:r>
            <w:r>
              <w:t xml:space="preserve"> O157:H7); Adenovirus/Rotavirus</w:t>
            </w:r>
            <w:r>
              <w:rPr>
                <w:vertAlign w:val="superscript"/>
              </w:rPr>
              <w:t>*</w:t>
            </w:r>
            <w:r>
              <w:t xml:space="preserve"> &amp; Cryptosporidium. Faecal Occult Blood (FOB).</w:t>
            </w:r>
          </w:p>
        </w:tc>
      </w:tr>
      <w:tr w:rsidR="00B31529">
        <w:tc>
          <w:tcPr>
            <w:tcW w:w="0" w:type="auto"/>
            <w:shd w:val="clear" w:color="auto" w:fill="CCCCCC"/>
            <w:vAlign w:val="center"/>
          </w:tcPr>
          <w:p w:rsidR="00B31529" w:rsidRDefault="00B31529" w:rsidP="00FA0574">
            <w:pPr>
              <w:pStyle w:val="BodyText"/>
              <w:rPr>
                <w:b/>
                <w:szCs w:val="22"/>
              </w:rPr>
            </w:pPr>
            <w:r>
              <w:rPr>
                <w:b/>
                <w:bCs/>
                <w:szCs w:val="22"/>
              </w:rPr>
              <w:t>Sample Container</w:t>
            </w:r>
          </w:p>
        </w:tc>
        <w:tc>
          <w:tcPr>
            <w:tcW w:w="0" w:type="auto"/>
          </w:tcPr>
          <w:p w:rsidR="00B31529" w:rsidRDefault="00B31529">
            <w:pPr>
              <w:pStyle w:val="BodyText"/>
              <w:rPr>
                <w:lang w:eastAsia="en-GB"/>
              </w:rPr>
            </w:pPr>
            <w:r>
              <w:rPr>
                <w:lang w:eastAsia="en-GB"/>
              </w:rPr>
              <w:t xml:space="preserve">Sterile Universal Container. </w:t>
            </w:r>
          </w:p>
          <w:p w:rsidR="00B31529" w:rsidRDefault="00B31529">
            <w:pPr>
              <w:pStyle w:val="BodyText"/>
            </w:pPr>
          </w:p>
        </w:tc>
      </w:tr>
      <w:tr w:rsidR="00B31529">
        <w:tc>
          <w:tcPr>
            <w:tcW w:w="0" w:type="auto"/>
            <w:shd w:val="clear" w:color="auto" w:fill="CCCCCC"/>
            <w:vAlign w:val="center"/>
          </w:tcPr>
          <w:p w:rsidR="00B31529" w:rsidRDefault="00B31529" w:rsidP="00FA0574">
            <w:pPr>
              <w:pStyle w:val="BodyText"/>
              <w:rPr>
                <w:b/>
                <w:bCs/>
                <w:szCs w:val="22"/>
              </w:rPr>
            </w:pPr>
            <w:r>
              <w:rPr>
                <w:b/>
                <w:bCs/>
                <w:szCs w:val="22"/>
              </w:rPr>
              <w:t>Sample collection/ preparation</w:t>
            </w:r>
          </w:p>
        </w:tc>
        <w:tc>
          <w:tcPr>
            <w:tcW w:w="0" w:type="auto"/>
          </w:tcPr>
          <w:p w:rsidR="00B31529" w:rsidRDefault="00B31529">
            <w:pPr>
              <w:pStyle w:val="BodyText"/>
            </w:pPr>
            <w:r>
              <w:t>Collect specimen as soon as possible after onset of symptoms.</w:t>
            </w:r>
          </w:p>
          <w:p w:rsidR="00B31529" w:rsidRDefault="00B31529">
            <w:pPr>
              <w:pStyle w:val="BodyText"/>
            </w:pPr>
            <w:r>
              <w:t>Specimen may be passed into a clean, dry, disposable bedpan or similar container and transferred into a sterile container (see above) using the spoon. The specimen is unsatisfactory if there remains any residual soap, detergent or disinfectant in the pan.</w:t>
            </w:r>
          </w:p>
        </w:tc>
      </w:tr>
      <w:tr w:rsidR="00B31529">
        <w:tc>
          <w:tcPr>
            <w:tcW w:w="0" w:type="auto"/>
            <w:shd w:val="clear" w:color="auto" w:fill="CCCCCC"/>
            <w:vAlign w:val="center"/>
          </w:tcPr>
          <w:p w:rsidR="00B31529" w:rsidRDefault="00B31529" w:rsidP="00FA0574">
            <w:pPr>
              <w:pStyle w:val="BodyText"/>
              <w:rPr>
                <w:b/>
                <w:bCs/>
                <w:szCs w:val="22"/>
              </w:rPr>
            </w:pPr>
            <w:r>
              <w:rPr>
                <w:b/>
                <w:bCs/>
                <w:szCs w:val="22"/>
              </w:rPr>
              <w:t>Volume/Quantity</w:t>
            </w:r>
          </w:p>
        </w:tc>
        <w:tc>
          <w:tcPr>
            <w:tcW w:w="0" w:type="auto"/>
          </w:tcPr>
          <w:p w:rsidR="00B31529" w:rsidRDefault="00B31529">
            <w:pPr>
              <w:pStyle w:val="BodyText"/>
            </w:pPr>
            <w:r>
              <w:t xml:space="preserve">1-2g (spoonful) is sufficient. </w:t>
            </w:r>
          </w:p>
          <w:p w:rsidR="003246F8" w:rsidRPr="003246F8" w:rsidRDefault="00B31529" w:rsidP="00A00B80">
            <w:pPr>
              <w:pStyle w:val="BodyText"/>
              <w:rPr>
                <w:szCs w:val="22"/>
              </w:rPr>
            </w:pPr>
            <w:r>
              <w:t>If more than one specimen is received on the same day, only one specimen per patient per day will be processed.</w:t>
            </w:r>
            <w:r w:rsidR="003246F8" w:rsidRPr="003246F8">
              <w:rPr>
                <w:szCs w:val="22"/>
              </w:rPr>
              <w:t>Please submit multiple separate faeces samples if multiple tests are requested e.g.Culture &amp; C.Diff &amp; Norovirus</w:t>
            </w:r>
          </w:p>
        </w:tc>
      </w:tr>
      <w:tr w:rsidR="00B31529">
        <w:tc>
          <w:tcPr>
            <w:tcW w:w="0" w:type="auto"/>
            <w:shd w:val="clear" w:color="auto" w:fill="CCCCCC"/>
            <w:vAlign w:val="center"/>
          </w:tcPr>
          <w:p w:rsidR="00B31529" w:rsidRDefault="00B31529" w:rsidP="00FA0574">
            <w:pPr>
              <w:pStyle w:val="BodyText"/>
              <w:rPr>
                <w:b/>
                <w:bCs/>
                <w:szCs w:val="22"/>
              </w:rPr>
            </w:pPr>
            <w:r>
              <w:rPr>
                <w:b/>
                <w:bCs/>
                <w:szCs w:val="22"/>
              </w:rPr>
              <w:t>Safety Requirements</w:t>
            </w:r>
          </w:p>
        </w:tc>
        <w:tc>
          <w:tcPr>
            <w:tcW w:w="0" w:type="auto"/>
          </w:tcPr>
          <w:p w:rsidR="00B31529" w:rsidRDefault="00B31529">
            <w:pPr>
              <w:pStyle w:val="BodyText"/>
              <w:rPr>
                <w:rFonts w:eastAsia="TimesNewRoman"/>
                <w:szCs w:val="22"/>
                <w:lang w:eastAsia="en-GB"/>
              </w:rPr>
            </w:pPr>
            <w:r>
              <w:t>Please do not fill to the brim. </w:t>
            </w:r>
            <w:r>
              <w:rPr>
                <w:color w:val="000000"/>
                <w:szCs w:val="22"/>
              </w:rPr>
              <w:t>E</w:t>
            </w:r>
            <w:r>
              <w:rPr>
                <w:rFonts w:eastAsia="TimesNewRoman"/>
                <w:szCs w:val="22"/>
                <w:lang w:eastAsia="en-GB"/>
              </w:rPr>
              <w:t>nsure that the lid of the container is firmly closed.</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FA0574">
            <w:pPr>
              <w:pStyle w:val="BodyText"/>
              <w:rPr>
                <w:b/>
                <w:bCs/>
                <w:szCs w:val="22"/>
              </w:rPr>
            </w:pPr>
            <w:r>
              <w:rPr>
                <w:b/>
                <w:bCs/>
                <w:szCs w:val="22"/>
              </w:rPr>
              <w:t>Time Between Collection and Processing</w:t>
            </w:r>
          </w:p>
        </w:tc>
        <w:tc>
          <w:tcPr>
            <w:tcW w:w="0" w:type="auto"/>
          </w:tcPr>
          <w:p w:rsidR="00B31529" w:rsidRDefault="00B31529">
            <w:pPr>
              <w:pStyle w:val="BodyText"/>
            </w:pPr>
            <w:r>
              <w:t>Stool specimens should arrive in the laboratory as soon as possible.</w:t>
            </w:r>
          </w:p>
          <w:p w:rsidR="00B31529" w:rsidRDefault="00B31529">
            <w:pPr>
              <w:pStyle w:val="BodyText"/>
              <w:rPr>
                <w:rFonts w:cs="ArialMT"/>
                <w:szCs w:val="24"/>
              </w:rPr>
            </w:pPr>
            <w:r>
              <w:rPr>
                <w:rFonts w:cs="ArialMT"/>
                <w:szCs w:val="24"/>
              </w:rPr>
              <w:t>If a delay is unavoidable, specimen should be refrigerated in a designated refrigerator or in a designated part of a refrigerator not close to medicines or food.</w:t>
            </w:r>
          </w:p>
          <w:p w:rsidR="00710657" w:rsidRDefault="00710657">
            <w:pPr>
              <w:pStyle w:val="BodyText"/>
              <w:rPr>
                <w:rFonts w:cs="ArialMT"/>
                <w:szCs w:val="24"/>
              </w:rPr>
            </w:pPr>
          </w:p>
          <w:p w:rsidR="00710657" w:rsidRPr="00B27F9F" w:rsidRDefault="00710657" w:rsidP="00710657">
            <w:pPr>
              <w:rPr>
                <w:rFonts w:cs="Arial"/>
                <w:sz w:val="24"/>
                <w:lang w:val="en-GB"/>
              </w:rPr>
            </w:pPr>
            <w:r w:rsidRPr="00B27F9F">
              <w:rPr>
                <w:rFonts w:cs="Arial"/>
                <w:sz w:val="24"/>
                <w:lang w:val="en-GB"/>
              </w:rPr>
              <w:t xml:space="preserve">New Molecular testing methods allow the issuing of negative reports on the same working day. Samples must be received in the microbiology laboratory by 9.30 am in order </w:t>
            </w:r>
            <w:r w:rsidR="00560D42" w:rsidRPr="00B27F9F">
              <w:rPr>
                <w:rFonts w:cs="Arial"/>
                <w:sz w:val="24"/>
                <w:lang w:val="en-GB"/>
              </w:rPr>
              <w:t>to be processed on the same day e.g. EntericBio PCR Testing.</w:t>
            </w:r>
          </w:p>
          <w:p w:rsidR="00710657" w:rsidRDefault="00710657">
            <w:pPr>
              <w:pStyle w:val="BodyText"/>
              <w:rPr>
                <w:rFonts w:cs="ArialMT"/>
                <w:szCs w:val="24"/>
              </w:rPr>
            </w:pPr>
          </w:p>
        </w:tc>
      </w:tr>
      <w:tr w:rsidR="00B31529">
        <w:tc>
          <w:tcPr>
            <w:tcW w:w="0" w:type="auto"/>
            <w:shd w:val="clear" w:color="auto" w:fill="CCCCCC"/>
            <w:vAlign w:val="center"/>
          </w:tcPr>
          <w:p w:rsidR="00B31529" w:rsidRDefault="00B31529" w:rsidP="00FA0574">
            <w:pPr>
              <w:pStyle w:val="BodyText"/>
              <w:rPr>
                <w:b/>
                <w:bCs/>
                <w:szCs w:val="22"/>
              </w:rPr>
            </w:pPr>
            <w:r>
              <w:rPr>
                <w:b/>
                <w:bCs/>
                <w:szCs w:val="22"/>
              </w:rPr>
              <w:t>Sample Quality</w:t>
            </w:r>
          </w:p>
        </w:tc>
        <w:tc>
          <w:tcPr>
            <w:tcW w:w="0" w:type="auto"/>
          </w:tcPr>
          <w:p w:rsidR="00B31529" w:rsidRDefault="00710657">
            <w:pPr>
              <w:pStyle w:val="BodyText"/>
            </w:pPr>
            <w:r w:rsidRPr="00710657">
              <w:t>Testing will only be performed on diarrhoeal stool. The stool specimen must take the shape of the container.</w:t>
            </w:r>
          </w:p>
        </w:tc>
      </w:tr>
      <w:tr w:rsidR="00B31529">
        <w:tc>
          <w:tcPr>
            <w:tcW w:w="0" w:type="auto"/>
            <w:shd w:val="clear" w:color="auto" w:fill="CCCCCC"/>
            <w:vAlign w:val="center"/>
          </w:tcPr>
          <w:p w:rsidR="00B31529" w:rsidRDefault="00B31529" w:rsidP="00FA0574">
            <w:pPr>
              <w:pStyle w:val="BodyText"/>
              <w:rPr>
                <w:b/>
                <w:szCs w:val="22"/>
              </w:rPr>
            </w:pPr>
            <w:r>
              <w:rPr>
                <w:b/>
                <w:bCs/>
                <w:szCs w:val="22"/>
              </w:rPr>
              <w:t>Special Requirements</w:t>
            </w:r>
          </w:p>
        </w:tc>
        <w:tc>
          <w:tcPr>
            <w:tcW w:w="0" w:type="auto"/>
          </w:tcPr>
          <w:p w:rsidR="00710657" w:rsidRDefault="00710657" w:rsidP="00710657">
            <w:pPr>
              <w:pStyle w:val="BodyText"/>
              <w:tabs>
                <w:tab w:val="left" w:pos="-720"/>
              </w:tabs>
              <w:spacing w:before="120" w:after="120"/>
              <w:jc w:val="both"/>
            </w:pPr>
            <w:r>
              <w:t>When to send a stool specimen: Send a stool specimen to the laboratory when there are ≥3 liquid or very loose stools per day.  There may be other symptoms suggestive of infectious diarrhoea e.g. abdominal pain or discomfort, nausea, faecal urgency, tenesmus, fever, blood or mucus in stools.</w:t>
            </w:r>
          </w:p>
          <w:p w:rsidR="00B31529" w:rsidRDefault="00B31529">
            <w:pPr>
              <w:pStyle w:val="BodyText"/>
            </w:pPr>
          </w:p>
        </w:tc>
      </w:tr>
      <w:tr w:rsidR="00B31529">
        <w:tc>
          <w:tcPr>
            <w:tcW w:w="0" w:type="auto"/>
            <w:shd w:val="clear" w:color="auto" w:fill="CCCCCC"/>
            <w:vAlign w:val="center"/>
          </w:tcPr>
          <w:p w:rsidR="00B31529" w:rsidRDefault="00B31529" w:rsidP="00FA0574">
            <w:pPr>
              <w:pStyle w:val="BodyText"/>
              <w:rPr>
                <w:b/>
                <w:bCs/>
                <w:szCs w:val="22"/>
              </w:rPr>
            </w:pPr>
            <w:r>
              <w:rPr>
                <w:b/>
                <w:bCs/>
                <w:szCs w:val="22"/>
              </w:rPr>
              <w:t>Turnaround Times</w:t>
            </w:r>
          </w:p>
        </w:tc>
        <w:tc>
          <w:tcPr>
            <w:tcW w:w="7650" w:type="dxa"/>
          </w:tcPr>
          <w:p w:rsidR="00B31529" w:rsidRDefault="00710657">
            <w:pPr>
              <w:pStyle w:val="BodyText"/>
            </w:pPr>
            <w:r>
              <w:t>Molecular method allows same day results.</w:t>
            </w:r>
          </w:p>
          <w:p w:rsidR="00AC7B51" w:rsidRDefault="00AC7B51">
            <w:pPr>
              <w:pStyle w:val="BodyText"/>
            </w:pPr>
            <w:r>
              <w:t>For week-ends and Bank Holidays when the routine workflow is disrupted, please allow 1-3 working days for results.</w:t>
            </w:r>
          </w:p>
        </w:tc>
      </w:tr>
      <w:tr w:rsidR="00B31529">
        <w:tc>
          <w:tcPr>
            <w:tcW w:w="0" w:type="auto"/>
            <w:shd w:val="clear" w:color="auto" w:fill="CCCCCC"/>
            <w:vAlign w:val="center"/>
          </w:tcPr>
          <w:p w:rsidR="00B31529" w:rsidRDefault="00B31529" w:rsidP="00FA0574">
            <w:pPr>
              <w:pStyle w:val="BodyText"/>
              <w:rPr>
                <w:b/>
                <w:szCs w:val="22"/>
              </w:rPr>
            </w:pPr>
            <w:r>
              <w:rPr>
                <w:b/>
                <w:bCs/>
                <w:szCs w:val="22"/>
              </w:rPr>
              <w:t>Comments</w:t>
            </w:r>
          </w:p>
        </w:tc>
        <w:tc>
          <w:tcPr>
            <w:tcW w:w="0" w:type="auto"/>
          </w:tcPr>
          <w:p w:rsidR="00710657" w:rsidRDefault="00710657" w:rsidP="007F2FA8">
            <w:pPr>
              <w:pStyle w:val="BodyText"/>
              <w:numPr>
                <w:ilvl w:val="0"/>
                <w:numId w:val="26"/>
              </w:numPr>
              <w:tabs>
                <w:tab w:val="left" w:pos="-720"/>
              </w:tabs>
              <w:spacing w:before="120" w:after="120"/>
              <w:jc w:val="both"/>
            </w:pPr>
            <w:r w:rsidRPr="00710657">
              <w:t>From October 11th, 2021 the Dept.</w:t>
            </w:r>
            <w:r>
              <w:t xml:space="preserve"> of Microbiology </w:t>
            </w:r>
            <w:r w:rsidRPr="00710657">
              <w:t>move</w:t>
            </w:r>
            <w:r>
              <w:t>d</w:t>
            </w:r>
            <w:r w:rsidRPr="00710657">
              <w:t xml:space="preserve"> from a culture-based method for the detection of enteric pathogens in faecal specimens to a molecular platform: EntericBio realtime PCR.</w:t>
            </w:r>
          </w:p>
          <w:p w:rsidR="00710657" w:rsidRDefault="00710657" w:rsidP="007F2FA8">
            <w:pPr>
              <w:pStyle w:val="BodyText"/>
              <w:numPr>
                <w:ilvl w:val="0"/>
                <w:numId w:val="26"/>
              </w:numPr>
              <w:tabs>
                <w:tab w:val="left" w:pos="-720"/>
              </w:tabs>
              <w:spacing w:before="120" w:after="120"/>
              <w:jc w:val="both"/>
            </w:pPr>
            <w:r>
              <w:t>The EntericBio system employed in SUH is a molecular, automated platform for the detection of enteric pathogens directly from stool samples. The test targets Salmonella spp, Shigella spp, Campylobacter spp, Cryptosporidium spp, Giardia spp and Verotoxin-producing E.coli (VTEC) in a PCR assay.</w:t>
            </w:r>
          </w:p>
          <w:p w:rsidR="00710657" w:rsidRDefault="00710657" w:rsidP="007F2FA8">
            <w:pPr>
              <w:pStyle w:val="BodyText"/>
              <w:numPr>
                <w:ilvl w:val="0"/>
                <w:numId w:val="26"/>
              </w:numPr>
              <w:tabs>
                <w:tab w:val="left" w:pos="-720"/>
              </w:tabs>
              <w:spacing w:before="120" w:after="120"/>
              <w:jc w:val="both"/>
            </w:pPr>
            <w:r>
              <w:lastRenderedPageBreak/>
              <w:t>The assay will increase detection rates for the 6 main enteric pathogens, particularly VTEC.</w:t>
            </w:r>
          </w:p>
          <w:p w:rsidR="00710657" w:rsidRPr="00B27F9F" w:rsidRDefault="00710657" w:rsidP="007F2FA8">
            <w:pPr>
              <w:pStyle w:val="ListParagraph"/>
              <w:numPr>
                <w:ilvl w:val="0"/>
                <w:numId w:val="26"/>
              </w:numPr>
              <w:rPr>
                <w:rFonts w:ascii="Arial" w:hAnsi="Arial" w:cs="Arial"/>
              </w:rPr>
            </w:pPr>
            <w:r w:rsidRPr="00B27F9F">
              <w:rPr>
                <w:rFonts w:ascii="Arial" w:hAnsi="Arial" w:cs="Arial"/>
              </w:rPr>
              <w:t xml:space="preserve">Negative results will be reported as </w:t>
            </w:r>
            <w:r w:rsidR="00B27F9F">
              <w:rPr>
                <w:rFonts w:ascii="Arial" w:hAnsi="Arial" w:cs="Arial"/>
              </w:rPr>
              <w:t>“</w:t>
            </w:r>
            <w:r w:rsidRPr="00B27F9F">
              <w:rPr>
                <w:rFonts w:ascii="Arial" w:hAnsi="Arial" w:cs="Arial"/>
              </w:rPr>
              <w:t>No target DNA Detected</w:t>
            </w:r>
            <w:r w:rsidR="00B27F9F">
              <w:rPr>
                <w:rFonts w:ascii="Arial" w:hAnsi="Arial" w:cs="Arial"/>
              </w:rPr>
              <w:t>”</w:t>
            </w:r>
          </w:p>
          <w:p w:rsidR="00710657" w:rsidRPr="00B27F9F" w:rsidRDefault="00710657" w:rsidP="007F2FA8">
            <w:pPr>
              <w:pStyle w:val="ListParagraph"/>
              <w:numPr>
                <w:ilvl w:val="0"/>
                <w:numId w:val="26"/>
              </w:numPr>
              <w:rPr>
                <w:rFonts w:ascii="Arial" w:hAnsi="Arial" w:cs="Arial"/>
              </w:rPr>
            </w:pPr>
            <w:r w:rsidRPr="00B27F9F">
              <w:rPr>
                <w:rFonts w:ascii="Arial" w:hAnsi="Arial" w:cs="Arial"/>
              </w:rPr>
              <w:t>Positive findings will be reported as follows:</w:t>
            </w:r>
          </w:p>
          <w:p w:rsidR="00710657" w:rsidRDefault="00710657" w:rsidP="00710657">
            <w:pPr>
              <w:ind w:left="720"/>
            </w:pPr>
            <w:r>
              <w:t>Salmonella enterica spp</w:t>
            </w:r>
            <w:r>
              <w:tab/>
            </w:r>
            <w:r>
              <w:tab/>
              <w:t xml:space="preserve">Salmonella enterica spp DNA detected </w:t>
            </w:r>
          </w:p>
          <w:p w:rsidR="00710657" w:rsidRDefault="00710657" w:rsidP="00710657">
            <w:pPr>
              <w:ind w:left="720"/>
            </w:pPr>
            <w:r>
              <w:t>Shigella spp</w:t>
            </w:r>
            <w:r>
              <w:tab/>
            </w:r>
            <w:r>
              <w:tab/>
            </w:r>
            <w:r>
              <w:tab/>
            </w:r>
            <w:r>
              <w:tab/>
              <w:t>Shigella spp DNA detected</w:t>
            </w:r>
          </w:p>
          <w:p w:rsidR="00710657" w:rsidRDefault="00710657" w:rsidP="00710657">
            <w:pPr>
              <w:ind w:left="720"/>
            </w:pPr>
            <w:r>
              <w:t>Verotoxigenic E. coli</w:t>
            </w:r>
            <w:r>
              <w:tab/>
            </w:r>
            <w:r>
              <w:tab/>
            </w:r>
            <w:r>
              <w:tab/>
              <w:t>Verotoxigenic E. coli DNA detected</w:t>
            </w:r>
          </w:p>
          <w:p w:rsidR="00710657" w:rsidRDefault="00710657" w:rsidP="00710657">
            <w:pPr>
              <w:ind w:left="720"/>
            </w:pPr>
            <w:r>
              <w:t>Campylobacter spp</w:t>
            </w:r>
            <w:r>
              <w:tab/>
            </w:r>
            <w:r>
              <w:tab/>
            </w:r>
            <w:r>
              <w:tab/>
              <w:t>Campylobacter spp DNA detected.</w:t>
            </w:r>
          </w:p>
          <w:p w:rsidR="00710657" w:rsidRDefault="00710657" w:rsidP="00710657">
            <w:pPr>
              <w:ind w:left="720"/>
            </w:pPr>
            <w:r>
              <w:t>Cryptosporidium spp</w:t>
            </w:r>
            <w:r>
              <w:tab/>
            </w:r>
            <w:r>
              <w:tab/>
            </w:r>
            <w:r>
              <w:tab/>
              <w:t>Cryptosporidium spp DNA detected</w:t>
            </w:r>
          </w:p>
          <w:p w:rsidR="00710657" w:rsidRDefault="00710657" w:rsidP="00710657">
            <w:pPr>
              <w:ind w:left="720"/>
            </w:pPr>
            <w:r>
              <w:t>Giardia spp</w:t>
            </w:r>
            <w:r>
              <w:tab/>
            </w:r>
            <w:r>
              <w:tab/>
            </w:r>
            <w:r>
              <w:tab/>
            </w:r>
            <w:r>
              <w:tab/>
              <w:t>Giardia lamblia DNA detected</w:t>
            </w:r>
          </w:p>
          <w:p w:rsidR="007A74D6" w:rsidRDefault="007A74D6" w:rsidP="00710657">
            <w:pPr>
              <w:ind w:left="720"/>
            </w:pPr>
          </w:p>
          <w:p w:rsidR="00710657" w:rsidRPr="007A74D6" w:rsidRDefault="00710657" w:rsidP="007A74D6">
            <w:pPr>
              <w:pStyle w:val="ListParagraph"/>
              <w:numPr>
                <w:ilvl w:val="0"/>
                <w:numId w:val="26"/>
              </w:numPr>
              <w:rPr>
                <w:rFonts w:ascii="Arial" w:hAnsi="Arial" w:cs="Arial"/>
              </w:rPr>
            </w:pPr>
            <w:r w:rsidRPr="007A74D6">
              <w:rPr>
                <w:rFonts w:ascii="Arial" w:hAnsi="Arial" w:cs="Arial"/>
              </w:rPr>
              <w:t>Culture for confirmatory and epidemiological purposes will be performed on samples in which Salmonella spp or Shigella spp DNA is detected. If a viable organism is recovered, the isolate will be sent to the National Salmonella Reference Laboratory for speciation and susceptibility testing.</w:t>
            </w:r>
          </w:p>
          <w:p w:rsidR="00710657" w:rsidRPr="00B27F9F" w:rsidRDefault="00710657" w:rsidP="007F2FA8">
            <w:pPr>
              <w:pStyle w:val="ListParagraph"/>
              <w:numPr>
                <w:ilvl w:val="0"/>
                <w:numId w:val="26"/>
              </w:numPr>
              <w:rPr>
                <w:rFonts w:ascii="Arial" w:hAnsi="Arial" w:cs="Arial"/>
              </w:rPr>
            </w:pPr>
            <w:r w:rsidRPr="00B27F9F">
              <w:rPr>
                <w:rFonts w:ascii="Arial" w:hAnsi="Arial" w:cs="Arial"/>
              </w:rPr>
              <w:t>Occasionally the organism will not grow on culture as it may not be viable but the system will still detect small amounts of DNA. In these cases, we will issue the report as NOT ISOLATED.</w:t>
            </w:r>
          </w:p>
          <w:p w:rsidR="00710657" w:rsidRPr="00B27F9F" w:rsidRDefault="00710657" w:rsidP="007F2FA8">
            <w:pPr>
              <w:pStyle w:val="ListParagraph"/>
              <w:numPr>
                <w:ilvl w:val="0"/>
                <w:numId w:val="26"/>
              </w:numPr>
              <w:rPr>
                <w:rFonts w:ascii="Arial" w:hAnsi="Arial" w:cs="Arial"/>
              </w:rPr>
            </w:pPr>
            <w:r w:rsidRPr="00B27F9F">
              <w:rPr>
                <w:rFonts w:ascii="Arial" w:hAnsi="Arial" w:cs="Arial"/>
              </w:rPr>
              <w:t xml:space="preserve">If VTEC DNA is detected, the stool sample will be sent directly to Cherry Orchard Public Health Laboratory for full investigation. </w:t>
            </w:r>
          </w:p>
          <w:p w:rsidR="00710657" w:rsidRPr="00B27F9F" w:rsidRDefault="00710657" w:rsidP="007F2FA8">
            <w:pPr>
              <w:pStyle w:val="ListParagraph"/>
              <w:numPr>
                <w:ilvl w:val="0"/>
                <w:numId w:val="26"/>
              </w:numPr>
              <w:rPr>
                <w:rFonts w:ascii="Arial" w:hAnsi="Arial" w:cs="Arial"/>
              </w:rPr>
            </w:pPr>
            <w:r w:rsidRPr="00B27F9F">
              <w:rPr>
                <w:rFonts w:ascii="Arial" w:hAnsi="Arial" w:cs="Arial"/>
              </w:rPr>
              <w:t xml:space="preserve">The </w:t>
            </w:r>
            <w:r w:rsidR="00746E3F" w:rsidRPr="00B27F9F">
              <w:rPr>
                <w:rFonts w:ascii="Arial" w:hAnsi="Arial" w:cs="Arial"/>
              </w:rPr>
              <w:t xml:space="preserve">Molecular </w:t>
            </w:r>
            <w:r w:rsidRPr="00B27F9F">
              <w:rPr>
                <w:rFonts w:ascii="Arial" w:hAnsi="Arial" w:cs="Arial"/>
              </w:rPr>
              <w:t>system is not designed for tests of clearance of carriage. If this is required, it must be indicated on the request form or communicated to the Clinical Microbiology Team.</w:t>
            </w:r>
          </w:p>
          <w:p w:rsidR="00B31529" w:rsidRPr="004526C3" w:rsidRDefault="00B31529" w:rsidP="007F2FA8">
            <w:pPr>
              <w:pStyle w:val="BodyText"/>
              <w:numPr>
                <w:ilvl w:val="0"/>
                <w:numId w:val="26"/>
              </w:numPr>
              <w:tabs>
                <w:tab w:val="left" w:pos="-720"/>
              </w:tabs>
              <w:spacing w:before="120" w:after="120"/>
              <w:jc w:val="both"/>
              <w:rPr>
                <w:szCs w:val="22"/>
              </w:rPr>
            </w:pPr>
            <w:r w:rsidRPr="004526C3">
              <w:rPr>
                <w:szCs w:val="22"/>
              </w:rPr>
              <w:t>Please note that this laboratory employs a cost-effective approach to the diagnosis of infectious diarrhoea.  Not all specimens are examined for every pathogen.  It is therefore important that clinical details or suspected diagnoses are included on the request form. Information that is of use when processing specimens includes: travel history, relationship to a particular food, prolonged diarrhoea, antibiotic use, suspected outbreak. </w:t>
            </w:r>
          </w:p>
          <w:p w:rsidR="00B31529" w:rsidRPr="004526C3" w:rsidRDefault="00B31529" w:rsidP="007F2FA8">
            <w:pPr>
              <w:pStyle w:val="BodyText"/>
              <w:numPr>
                <w:ilvl w:val="0"/>
                <w:numId w:val="26"/>
              </w:numPr>
              <w:tabs>
                <w:tab w:val="left" w:pos="-720"/>
              </w:tabs>
              <w:spacing w:before="120" w:after="120"/>
              <w:jc w:val="both"/>
              <w:rPr>
                <w:szCs w:val="22"/>
              </w:rPr>
            </w:pPr>
            <w:r w:rsidRPr="004526C3">
              <w:rPr>
                <w:szCs w:val="22"/>
              </w:rPr>
              <w:t xml:space="preserve">Other enteric pathogens e.g. </w:t>
            </w:r>
            <w:r w:rsidRPr="004526C3">
              <w:rPr>
                <w:i/>
                <w:szCs w:val="22"/>
              </w:rPr>
              <w:t xml:space="preserve">Yersinia </w:t>
            </w:r>
            <w:r w:rsidRPr="004526C3">
              <w:rPr>
                <w:szCs w:val="22"/>
              </w:rPr>
              <w:t>spp</w:t>
            </w:r>
            <w:r w:rsidRPr="004526C3">
              <w:rPr>
                <w:i/>
                <w:szCs w:val="22"/>
              </w:rPr>
              <w:t xml:space="preserve">, Vibrio </w:t>
            </w:r>
            <w:r w:rsidRPr="004526C3">
              <w:rPr>
                <w:szCs w:val="22"/>
              </w:rPr>
              <w:t>spp</w:t>
            </w:r>
            <w:r w:rsidRPr="004526C3">
              <w:rPr>
                <w:i/>
                <w:szCs w:val="22"/>
              </w:rPr>
              <w:t xml:space="preserve">, Aeromonas </w:t>
            </w:r>
            <w:r w:rsidRPr="004526C3">
              <w:rPr>
                <w:szCs w:val="22"/>
              </w:rPr>
              <w:t xml:space="preserve">spp, ova and parasites etc. are only examined if the clinical details suggest that possibility.  </w:t>
            </w:r>
          </w:p>
          <w:p w:rsidR="00B31529" w:rsidRPr="004526C3" w:rsidRDefault="00B31529" w:rsidP="007F2FA8">
            <w:pPr>
              <w:pStyle w:val="BodyText"/>
              <w:numPr>
                <w:ilvl w:val="0"/>
                <w:numId w:val="26"/>
              </w:numPr>
              <w:tabs>
                <w:tab w:val="left" w:pos="-720"/>
              </w:tabs>
              <w:spacing w:before="120" w:after="120"/>
              <w:jc w:val="both"/>
              <w:rPr>
                <w:szCs w:val="22"/>
              </w:rPr>
            </w:pPr>
            <w:r w:rsidRPr="004526C3">
              <w:rPr>
                <w:szCs w:val="22"/>
              </w:rPr>
              <w:t xml:space="preserve">Bloody or liquid stools collected within 6 days of onset from patients with abdominal cramps have the highest yield for culture positive </w:t>
            </w:r>
            <w:r w:rsidRPr="004526C3">
              <w:rPr>
                <w:i/>
                <w:szCs w:val="22"/>
              </w:rPr>
              <w:t>E. coli</w:t>
            </w:r>
            <w:r w:rsidRPr="004526C3">
              <w:rPr>
                <w:szCs w:val="22"/>
              </w:rPr>
              <w:t xml:space="preserve"> O157.</w:t>
            </w:r>
          </w:p>
          <w:p w:rsidR="00B31529" w:rsidRPr="004526C3" w:rsidRDefault="00B31529" w:rsidP="007F2FA8">
            <w:pPr>
              <w:pStyle w:val="BodyText"/>
              <w:numPr>
                <w:ilvl w:val="0"/>
                <w:numId w:val="26"/>
              </w:numPr>
              <w:tabs>
                <w:tab w:val="left" w:pos="-720"/>
              </w:tabs>
              <w:spacing w:before="120" w:after="120"/>
              <w:jc w:val="both"/>
              <w:rPr>
                <w:szCs w:val="22"/>
              </w:rPr>
            </w:pPr>
            <w:r w:rsidRPr="004526C3">
              <w:rPr>
                <w:szCs w:val="22"/>
              </w:rPr>
              <w:t xml:space="preserve">Culture for Enteropathogenic </w:t>
            </w:r>
            <w:r w:rsidRPr="004526C3">
              <w:rPr>
                <w:i/>
                <w:szCs w:val="22"/>
              </w:rPr>
              <w:t>E. coli</w:t>
            </w:r>
            <w:r w:rsidRPr="004526C3">
              <w:rPr>
                <w:szCs w:val="22"/>
              </w:rPr>
              <w:t xml:space="preserve"> is </w:t>
            </w:r>
            <w:r w:rsidR="00A00B80" w:rsidRPr="004526C3">
              <w:rPr>
                <w:szCs w:val="22"/>
              </w:rPr>
              <w:t>no longer available in-house.</w:t>
            </w:r>
          </w:p>
          <w:p w:rsidR="00B31529" w:rsidRDefault="00B31529" w:rsidP="007F2FA8">
            <w:pPr>
              <w:pStyle w:val="BodyText"/>
              <w:numPr>
                <w:ilvl w:val="0"/>
                <w:numId w:val="26"/>
              </w:numPr>
              <w:tabs>
                <w:tab w:val="left" w:pos="-720"/>
              </w:tabs>
              <w:spacing w:before="120" w:after="120"/>
              <w:jc w:val="both"/>
            </w:pPr>
            <w:r w:rsidRPr="004526C3">
              <w:rPr>
                <w:szCs w:val="22"/>
              </w:rPr>
              <w:t xml:space="preserve">Adenovirus/ Rotavirus testing is </w:t>
            </w:r>
            <w:r w:rsidR="007A74D6">
              <w:rPr>
                <w:szCs w:val="22"/>
              </w:rPr>
              <w:t xml:space="preserve">routinely </w:t>
            </w:r>
            <w:r w:rsidRPr="004526C3">
              <w:rPr>
                <w:szCs w:val="22"/>
              </w:rPr>
              <w:t>only performed on faeces from children ≤2 years and adults ≥ 70 years old.</w:t>
            </w:r>
          </w:p>
        </w:tc>
      </w:tr>
    </w:tbl>
    <w:p w:rsidR="00B31529" w:rsidRDefault="00B31529" w:rsidP="00FC322A">
      <w:pPr>
        <w:pStyle w:val="Heading2"/>
      </w:pPr>
      <w:bookmarkStart w:id="1270" w:name="_Toc360708076"/>
      <w:bookmarkStart w:id="1271" w:name="_Toc373338373"/>
      <w:r w:rsidRPr="00A00B80">
        <w:rPr>
          <w:highlight w:val="yellow"/>
        </w:rPr>
        <w:lastRenderedPageBreak/>
        <w:t xml:space="preserve">Faeces - </w:t>
      </w:r>
      <w:r w:rsidRPr="00A00B80">
        <w:rPr>
          <w:i/>
          <w:highlight w:val="yellow"/>
        </w:rPr>
        <w:t xml:space="preserve">C. difficile </w:t>
      </w:r>
      <w:r w:rsidRPr="00A00B80">
        <w:rPr>
          <w:highlight w:val="yellow"/>
        </w:rPr>
        <w:t>Toxin Assay</w:t>
      </w:r>
      <w:bookmarkEnd w:id="1270"/>
      <w:bookmarkEnd w:id="1271"/>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9131"/>
      </w:tblGrid>
      <w:tr w:rsidR="00B31529">
        <w:tc>
          <w:tcPr>
            <w:tcW w:w="0" w:type="auto"/>
            <w:shd w:val="clear" w:color="auto" w:fill="C0C0C0"/>
            <w:vAlign w:val="center"/>
          </w:tcPr>
          <w:p w:rsidR="00B31529" w:rsidRDefault="00B31529" w:rsidP="00A22C49">
            <w:pPr>
              <w:pStyle w:val="BodyText"/>
              <w:rPr>
                <w:b/>
                <w:szCs w:val="22"/>
              </w:rPr>
            </w:pPr>
            <w:r>
              <w:rPr>
                <w:b/>
                <w:bCs/>
                <w:szCs w:val="22"/>
              </w:rPr>
              <w:t>Specimen Type</w:t>
            </w:r>
          </w:p>
        </w:tc>
        <w:tc>
          <w:tcPr>
            <w:tcW w:w="0" w:type="auto"/>
          </w:tcPr>
          <w:p w:rsidR="00B31529" w:rsidRDefault="00B31529">
            <w:pPr>
              <w:pStyle w:val="BodyText"/>
              <w:rPr>
                <w:szCs w:val="22"/>
              </w:rPr>
            </w:pPr>
            <w:r>
              <w:rPr>
                <w:szCs w:val="22"/>
              </w:rPr>
              <w:t>Faeces</w:t>
            </w:r>
            <w:r>
              <w:t xml:space="preserve"> </w:t>
            </w:r>
          </w:p>
        </w:tc>
      </w:tr>
      <w:tr w:rsidR="00B31529">
        <w:tc>
          <w:tcPr>
            <w:tcW w:w="0" w:type="auto"/>
            <w:shd w:val="clear" w:color="auto" w:fill="CCCCCC"/>
            <w:vAlign w:val="center"/>
          </w:tcPr>
          <w:p w:rsidR="00B31529" w:rsidRDefault="00B31529" w:rsidP="00A22C49">
            <w:pPr>
              <w:pStyle w:val="BodyText"/>
              <w:rPr>
                <w:b/>
                <w:szCs w:val="22"/>
              </w:rPr>
            </w:pPr>
            <w:r>
              <w:rPr>
                <w:b/>
                <w:bCs/>
                <w:szCs w:val="22"/>
              </w:rPr>
              <w:t>Sample Container</w:t>
            </w:r>
          </w:p>
        </w:tc>
        <w:tc>
          <w:tcPr>
            <w:tcW w:w="0" w:type="auto"/>
          </w:tcPr>
          <w:p w:rsidR="00B31529" w:rsidRDefault="00B31529">
            <w:pPr>
              <w:pStyle w:val="BodyText"/>
              <w:rPr>
                <w:lang w:eastAsia="en-GB"/>
              </w:rPr>
            </w:pPr>
            <w:r>
              <w:rPr>
                <w:lang w:eastAsia="en-GB"/>
              </w:rPr>
              <w:t xml:space="preserve">Sterile Universal Container. </w:t>
            </w:r>
          </w:p>
          <w:p w:rsidR="00B31529" w:rsidRDefault="00B31529">
            <w:pPr>
              <w:pStyle w:val="BodyText"/>
            </w:pPr>
          </w:p>
        </w:tc>
      </w:tr>
      <w:tr w:rsidR="00B31529">
        <w:tc>
          <w:tcPr>
            <w:tcW w:w="0" w:type="auto"/>
            <w:shd w:val="clear" w:color="auto" w:fill="CCCCCC"/>
            <w:vAlign w:val="center"/>
          </w:tcPr>
          <w:p w:rsidR="00B31529" w:rsidRDefault="00B31529" w:rsidP="00A22C49">
            <w:pPr>
              <w:pStyle w:val="BodyText"/>
              <w:rPr>
                <w:b/>
                <w:bCs/>
                <w:szCs w:val="22"/>
              </w:rPr>
            </w:pPr>
            <w:r>
              <w:rPr>
                <w:b/>
                <w:bCs/>
                <w:szCs w:val="22"/>
              </w:rPr>
              <w:t>Sample collection/ preparation</w:t>
            </w:r>
          </w:p>
        </w:tc>
        <w:tc>
          <w:tcPr>
            <w:tcW w:w="0" w:type="auto"/>
          </w:tcPr>
          <w:p w:rsidR="00B31529" w:rsidRDefault="00B31529">
            <w:pPr>
              <w:pStyle w:val="BodyText"/>
            </w:pPr>
            <w:r>
              <w:t>Collect specimen as soon as possible after onset of symptoms.</w:t>
            </w:r>
          </w:p>
          <w:p w:rsidR="00B31529" w:rsidRDefault="00B31529">
            <w:pPr>
              <w:pStyle w:val="BodyText"/>
            </w:pPr>
            <w:r>
              <w:t>Specimen may be passed into a clean, dry, disposable bedpan or similar container and transferred into a sterile container (see above) using the spoon. The specimen is unsatisfactory if there remains any residual soap, detergent or disinfectant in the pan.</w:t>
            </w:r>
          </w:p>
        </w:tc>
      </w:tr>
      <w:tr w:rsidR="00B31529">
        <w:tc>
          <w:tcPr>
            <w:tcW w:w="0" w:type="auto"/>
            <w:shd w:val="clear" w:color="auto" w:fill="CCCCCC"/>
            <w:vAlign w:val="center"/>
          </w:tcPr>
          <w:p w:rsidR="00B31529" w:rsidRDefault="00B31529" w:rsidP="00A22C49">
            <w:pPr>
              <w:pStyle w:val="BodyText"/>
              <w:rPr>
                <w:b/>
                <w:bCs/>
                <w:szCs w:val="22"/>
              </w:rPr>
            </w:pPr>
            <w:r>
              <w:rPr>
                <w:b/>
                <w:bCs/>
                <w:szCs w:val="22"/>
              </w:rPr>
              <w:t>Volume/Quantity</w:t>
            </w:r>
          </w:p>
        </w:tc>
        <w:tc>
          <w:tcPr>
            <w:tcW w:w="0" w:type="auto"/>
          </w:tcPr>
          <w:p w:rsidR="00B31529" w:rsidRDefault="00B31529">
            <w:pPr>
              <w:pStyle w:val="BodyText"/>
            </w:pPr>
            <w:r>
              <w:t>1-2g (spoonful) is sufficient.</w:t>
            </w:r>
          </w:p>
          <w:p w:rsidR="00B31529" w:rsidRDefault="00B31529">
            <w:pPr>
              <w:pStyle w:val="BodyText"/>
              <w:rPr>
                <w:lang w:eastAsia="en-GB"/>
              </w:rPr>
            </w:pPr>
            <w:r>
              <w:rPr>
                <w:lang w:eastAsia="en-GB"/>
              </w:rPr>
              <w:t xml:space="preserve">No more than 3 consecutive negative stools from different days will be tested on a single patient. </w:t>
            </w:r>
          </w:p>
        </w:tc>
      </w:tr>
      <w:tr w:rsidR="00B31529">
        <w:tc>
          <w:tcPr>
            <w:tcW w:w="0" w:type="auto"/>
            <w:shd w:val="clear" w:color="auto" w:fill="CCCCCC"/>
            <w:vAlign w:val="center"/>
          </w:tcPr>
          <w:p w:rsidR="00B31529" w:rsidRDefault="00B31529" w:rsidP="00A22C49">
            <w:pPr>
              <w:pStyle w:val="BodyText"/>
              <w:rPr>
                <w:b/>
                <w:bCs/>
                <w:szCs w:val="22"/>
              </w:rPr>
            </w:pPr>
            <w:r>
              <w:rPr>
                <w:b/>
                <w:bCs/>
                <w:szCs w:val="22"/>
              </w:rPr>
              <w:t>Safety Requirements</w:t>
            </w:r>
          </w:p>
        </w:tc>
        <w:tc>
          <w:tcPr>
            <w:tcW w:w="0" w:type="auto"/>
          </w:tcPr>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A22C49">
            <w:pPr>
              <w:pStyle w:val="BodyText"/>
              <w:rPr>
                <w:b/>
                <w:bCs/>
                <w:szCs w:val="22"/>
              </w:rPr>
            </w:pPr>
            <w:r>
              <w:rPr>
                <w:b/>
                <w:bCs/>
                <w:szCs w:val="22"/>
              </w:rPr>
              <w:t>Time Between Collection and Processing</w:t>
            </w:r>
          </w:p>
        </w:tc>
        <w:tc>
          <w:tcPr>
            <w:tcW w:w="0" w:type="auto"/>
          </w:tcPr>
          <w:p w:rsidR="00B31529" w:rsidRDefault="00B31529">
            <w:pPr>
              <w:pStyle w:val="BodyText"/>
            </w:pPr>
            <w:r>
              <w:t>Stool specimens should arrive in the laboratory as soon as possible.</w:t>
            </w:r>
          </w:p>
        </w:tc>
      </w:tr>
      <w:tr w:rsidR="00B31529">
        <w:tc>
          <w:tcPr>
            <w:tcW w:w="0" w:type="auto"/>
            <w:shd w:val="clear" w:color="auto" w:fill="CCCCCC"/>
            <w:vAlign w:val="center"/>
          </w:tcPr>
          <w:p w:rsidR="00B31529" w:rsidRDefault="00B31529" w:rsidP="00A22C49">
            <w:pPr>
              <w:pStyle w:val="BodyText"/>
              <w:rPr>
                <w:b/>
                <w:bCs/>
                <w:szCs w:val="22"/>
              </w:rPr>
            </w:pPr>
            <w:r>
              <w:rPr>
                <w:b/>
                <w:bCs/>
                <w:szCs w:val="22"/>
              </w:rPr>
              <w:t>Sample Quality</w:t>
            </w:r>
          </w:p>
        </w:tc>
        <w:tc>
          <w:tcPr>
            <w:tcW w:w="0" w:type="auto"/>
          </w:tcPr>
          <w:p w:rsidR="00B31529" w:rsidRDefault="00B31529">
            <w:pPr>
              <w:pStyle w:val="BodyText"/>
              <w:rPr>
                <w:lang w:eastAsia="en-GB"/>
              </w:rPr>
            </w:pPr>
            <w:r>
              <w:rPr>
                <w:lang w:eastAsia="en-GB"/>
              </w:rPr>
              <w:t xml:space="preserve">Formed stool will not be tested unless there is an indication that the patient has toxic megacolon. </w:t>
            </w:r>
          </w:p>
        </w:tc>
      </w:tr>
      <w:tr w:rsidR="00B31529">
        <w:tc>
          <w:tcPr>
            <w:tcW w:w="0" w:type="auto"/>
            <w:shd w:val="clear" w:color="auto" w:fill="CCCCCC"/>
            <w:vAlign w:val="center"/>
          </w:tcPr>
          <w:p w:rsidR="00B31529" w:rsidRDefault="00B31529" w:rsidP="00A22C49">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A22C49">
            <w:pPr>
              <w:pStyle w:val="BodyText"/>
              <w:rPr>
                <w:b/>
                <w:bCs/>
                <w:szCs w:val="22"/>
              </w:rPr>
            </w:pPr>
            <w:r>
              <w:rPr>
                <w:b/>
                <w:bCs/>
                <w:szCs w:val="22"/>
              </w:rPr>
              <w:t>Turnaround Times</w:t>
            </w:r>
          </w:p>
        </w:tc>
        <w:tc>
          <w:tcPr>
            <w:tcW w:w="7650" w:type="dxa"/>
          </w:tcPr>
          <w:p w:rsidR="00B31529" w:rsidRDefault="009A78ED">
            <w:pPr>
              <w:pStyle w:val="BodyText"/>
            </w:pPr>
            <w:r>
              <w:t>24 hours</w:t>
            </w:r>
            <w:r w:rsidR="009847C9">
              <w:t xml:space="preserve"> (working day)</w:t>
            </w:r>
          </w:p>
          <w:p w:rsidR="00AC7B51" w:rsidRDefault="00AC7B51">
            <w:pPr>
              <w:pStyle w:val="BodyText"/>
            </w:pPr>
            <w:r w:rsidRPr="00AC7B51">
              <w:t>For week-ends and Bank Holidays when the routine workflow is disrupted, please allow 1-3 working days for results.</w:t>
            </w:r>
          </w:p>
        </w:tc>
      </w:tr>
      <w:tr w:rsidR="00B31529">
        <w:tc>
          <w:tcPr>
            <w:tcW w:w="0" w:type="auto"/>
            <w:shd w:val="clear" w:color="auto" w:fill="CCCCCC"/>
            <w:vAlign w:val="center"/>
          </w:tcPr>
          <w:p w:rsidR="00B31529" w:rsidRDefault="00B31529" w:rsidP="00A22C49">
            <w:pPr>
              <w:pStyle w:val="BodyText"/>
              <w:rPr>
                <w:b/>
                <w:szCs w:val="22"/>
              </w:rPr>
            </w:pPr>
            <w:r>
              <w:rPr>
                <w:b/>
                <w:bCs/>
                <w:szCs w:val="22"/>
              </w:rPr>
              <w:t>Comments</w:t>
            </w:r>
          </w:p>
        </w:tc>
        <w:tc>
          <w:tcPr>
            <w:tcW w:w="0" w:type="auto"/>
          </w:tcPr>
          <w:p w:rsidR="00B31529" w:rsidRDefault="00B31529" w:rsidP="00B85EA7">
            <w:pPr>
              <w:pStyle w:val="BodyText"/>
              <w:tabs>
                <w:tab w:val="left" w:pos="-720"/>
              </w:tabs>
              <w:spacing w:before="120" w:after="120"/>
              <w:jc w:val="both"/>
            </w:pPr>
            <w:r>
              <w:t xml:space="preserve">Sligo </w:t>
            </w:r>
            <w:r w:rsidR="0085794F">
              <w:t>University</w:t>
            </w:r>
            <w:r>
              <w:t xml:space="preserve"> Hospital </w:t>
            </w:r>
            <w:r w:rsidR="00323515">
              <w:t>Infection Prevention and Control</w:t>
            </w:r>
            <w:r>
              <w:t xml:space="preserve"> will be notified of a positive result.</w:t>
            </w:r>
          </w:p>
          <w:p w:rsidR="00B31529" w:rsidRDefault="00B31529">
            <w:pPr>
              <w:pStyle w:val="BodyText"/>
              <w:rPr>
                <w:szCs w:val="22"/>
              </w:rPr>
            </w:pPr>
          </w:p>
        </w:tc>
      </w:tr>
    </w:tbl>
    <w:p w:rsidR="00B31529" w:rsidRDefault="00296157" w:rsidP="001728F2">
      <w:hyperlink w:anchor="Main_Contents" w:history="1">
        <w:r w:rsidR="007C4E81" w:rsidRPr="007C4E81">
          <w:rPr>
            <w:rStyle w:val="Hyperlink"/>
          </w:rPr>
          <w:t>Main_Contents</w:t>
        </w:r>
      </w:hyperlink>
    </w:p>
    <w:p w:rsidR="00FF071A" w:rsidRDefault="00FF071A" w:rsidP="001728F2"/>
    <w:p w:rsidR="007A74D6" w:rsidRDefault="007A74D6">
      <w:pPr>
        <w:rPr>
          <w:rFonts w:cs="Arial"/>
          <w:b/>
          <w:bCs/>
          <w:iCs/>
          <w:szCs w:val="28"/>
          <w:highlight w:val="yellow"/>
        </w:rPr>
      </w:pPr>
      <w:bookmarkStart w:id="1272" w:name="_Toc360708077"/>
      <w:bookmarkStart w:id="1273" w:name="_Toc373338374"/>
      <w:r>
        <w:rPr>
          <w:highlight w:val="yellow"/>
        </w:rPr>
        <w:br w:type="page"/>
      </w:r>
    </w:p>
    <w:p w:rsidR="00B31529" w:rsidRDefault="00B31529" w:rsidP="00FC322A">
      <w:pPr>
        <w:pStyle w:val="Heading2"/>
      </w:pPr>
      <w:r w:rsidRPr="00A00B80">
        <w:rPr>
          <w:highlight w:val="yellow"/>
        </w:rPr>
        <w:lastRenderedPageBreak/>
        <w:t>Faeces – Norovirus Testing</w:t>
      </w:r>
      <w:bookmarkEnd w:id="1272"/>
      <w:bookmarkEnd w:id="1273"/>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603080">
            <w:pPr>
              <w:pStyle w:val="BodyText"/>
              <w:rPr>
                <w:b/>
                <w:szCs w:val="22"/>
              </w:rPr>
            </w:pPr>
            <w:r>
              <w:rPr>
                <w:b/>
                <w:bCs/>
                <w:szCs w:val="22"/>
              </w:rPr>
              <w:t>Specimen Type</w:t>
            </w:r>
          </w:p>
        </w:tc>
        <w:tc>
          <w:tcPr>
            <w:tcW w:w="0" w:type="auto"/>
          </w:tcPr>
          <w:p w:rsidR="00B31529" w:rsidRDefault="00B31529">
            <w:pPr>
              <w:pStyle w:val="BodyText"/>
              <w:rPr>
                <w:szCs w:val="22"/>
              </w:rPr>
            </w:pPr>
            <w:r>
              <w:rPr>
                <w:szCs w:val="22"/>
              </w:rPr>
              <w:t>Faeces</w:t>
            </w:r>
          </w:p>
        </w:tc>
      </w:tr>
      <w:tr w:rsidR="00B31529">
        <w:tc>
          <w:tcPr>
            <w:tcW w:w="0" w:type="auto"/>
            <w:shd w:val="clear" w:color="auto" w:fill="CCCCCC"/>
            <w:vAlign w:val="center"/>
          </w:tcPr>
          <w:p w:rsidR="00B31529" w:rsidRDefault="00B31529" w:rsidP="00603080">
            <w:pPr>
              <w:pStyle w:val="BodyText"/>
              <w:rPr>
                <w:b/>
                <w:szCs w:val="22"/>
              </w:rPr>
            </w:pPr>
            <w:r>
              <w:rPr>
                <w:b/>
                <w:bCs/>
                <w:szCs w:val="22"/>
              </w:rPr>
              <w:t>Sample Container</w:t>
            </w:r>
          </w:p>
        </w:tc>
        <w:tc>
          <w:tcPr>
            <w:tcW w:w="0" w:type="auto"/>
          </w:tcPr>
          <w:p w:rsidR="00B31529" w:rsidRDefault="00B31529">
            <w:pPr>
              <w:pStyle w:val="BodyText"/>
              <w:rPr>
                <w:lang w:eastAsia="en-GB"/>
              </w:rPr>
            </w:pPr>
            <w:r>
              <w:rPr>
                <w:lang w:eastAsia="en-GB"/>
              </w:rPr>
              <w:t xml:space="preserve">Sterile Universal Container. </w:t>
            </w:r>
          </w:p>
          <w:p w:rsidR="00B31529" w:rsidRDefault="00B31529">
            <w:pPr>
              <w:pStyle w:val="BodyText"/>
            </w:pPr>
          </w:p>
        </w:tc>
      </w:tr>
      <w:tr w:rsidR="00B31529">
        <w:tc>
          <w:tcPr>
            <w:tcW w:w="0" w:type="auto"/>
            <w:shd w:val="clear" w:color="auto" w:fill="CCCCCC"/>
            <w:vAlign w:val="center"/>
          </w:tcPr>
          <w:p w:rsidR="00B31529" w:rsidRDefault="00B31529" w:rsidP="00603080">
            <w:pPr>
              <w:pStyle w:val="BodyText"/>
              <w:rPr>
                <w:b/>
                <w:bCs/>
                <w:szCs w:val="22"/>
              </w:rPr>
            </w:pPr>
            <w:r>
              <w:rPr>
                <w:b/>
                <w:bCs/>
                <w:szCs w:val="22"/>
              </w:rPr>
              <w:t>Sample collection/ preparation</w:t>
            </w:r>
          </w:p>
        </w:tc>
        <w:tc>
          <w:tcPr>
            <w:tcW w:w="0" w:type="auto"/>
          </w:tcPr>
          <w:p w:rsidR="00B31529" w:rsidRDefault="00B31529">
            <w:pPr>
              <w:pStyle w:val="BodyText"/>
            </w:pPr>
            <w:r>
              <w:t>Collect specimen 3-5 days after onset of symptoms.</w:t>
            </w:r>
          </w:p>
          <w:p w:rsidR="00B31529" w:rsidRDefault="00B31529">
            <w:pPr>
              <w:pStyle w:val="BodyText"/>
            </w:pPr>
            <w:r>
              <w:t>Specimen may be passed into a clean, dry, disposable bedpan or similar container and transferred into a sterile container (see above) using the spoon. The specimen is unsatisfactory if there remains any residual soap, detergent or disinfectant in the pan.</w:t>
            </w:r>
          </w:p>
        </w:tc>
      </w:tr>
      <w:tr w:rsidR="00B31529">
        <w:tc>
          <w:tcPr>
            <w:tcW w:w="0" w:type="auto"/>
            <w:shd w:val="clear" w:color="auto" w:fill="CCCCCC"/>
            <w:vAlign w:val="center"/>
          </w:tcPr>
          <w:p w:rsidR="00B31529" w:rsidRDefault="00B31529" w:rsidP="00603080">
            <w:pPr>
              <w:pStyle w:val="BodyText"/>
              <w:rPr>
                <w:b/>
                <w:bCs/>
                <w:szCs w:val="22"/>
              </w:rPr>
            </w:pPr>
            <w:r>
              <w:rPr>
                <w:b/>
                <w:bCs/>
                <w:szCs w:val="22"/>
              </w:rPr>
              <w:t>Volume/Quantity</w:t>
            </w:r>
          </w:p>
        </w:tc>
        <w:tc>
          <w:tcPr>
            <w:tcW w:w="0" w:type="auto"/>
          </w:tcPr>
          <w:p w:rsidR="00B31529" w:rsidRDefault="00B31529">
            <w:pPr>
              <w:pStyle w:val="BodyText"/>
            </w:pPr>
            <w:r>
              <w:t xml:space="preserve">1-2g (spoonful) is sufficient. </w:t>
            </w:r>
          </w:p>
          <w:p w:rsidR="00B31529" w:rsidRDefault="00B31529">
            <w:pPr>
              <w:pStyle w:val="BodyText"/>
            </w:pPr>
            <w:r>
              <w:t>If more than one specimen is received on the same day, only one specimen per patient per day is to be processed.</w:t>
            </w:r>
          </w:p>
        </w:tc>
      </w:tr>
      <w:tr w:rsidR="00B31529">
        <w:tc>
          <w:tcPr>
            <w:tcW w:w="0" w:type="auto"/>
            <w:shd w:val="clear" w:color="auto" w:fill="CCCCCC"/>
            <w:vAlign w:val="center"/>
          </w:tcPr>
          <w:p w:rsidR="00B31529" w:rsidRDefault="00B31529" w:rsidP="00603080">
            <w:pPr>
              <w:pStyle w:val="BodyText"/>
              <w:rPr>
                <w:b/>
                <w:bCs/>
                <w:szCs w:val="22"/>
              </w:rPr>
            </w:pPr>
            <w:r>
              <w:rPr>
                <w:b/>
                <w:bCs/>
                <w:szCs w:val="22"/>
              </w:rPr>
              <w:t>Safety Requirements</w:t>
            </w:r>
          </w:p>
        </w:tc>
        <w:tc>
          <w:tcPr>
            <w:tcW w:w="0" w:type="auto"/>
          </w:tcPr>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603080">
            <w:pPr>
              <w:pStyle w:val="BodyText"/>
              <w:rPr>
                <w:b/>
                <w:bCs/>
                <w:szCs w:val="22"/>
              </w:rPr>
            </w:pPr>
            <w:r>
              <w:rPr>
                <w:b/>
                <w:bCs/>
                <w:szCs w:val="22"/>
              </w:rPr>
              <w:t>Time Between Collection and Processing</w:t>
            </w:r>
          </w:p>
        </w:tc>
        <w:tc>
          <w:tcPr>
            <w:tcW w:w="0" w:type="auto"/>
          </w:tcPr>
          <w:p w:rsidR="00B31529" w:rsidRDefault="00B31529">
            <w:pPr>
              <w:pStyle w:val="BodyText"/>
            </w:pPr>
            <w:r>
              <w:t>Stool specimens should arrive in the laboratory as soon as possible.</w:t>
            </w:r>
          </w:p>
          <w:p w:rsidR="00B31529" w:rsidRDefault="00B31529">
            <w:pPr>
              <w:pStyle w:val="BodyText"/>
            </w:pPr>
            <w:r>
              <w:rPr>
                <w:rFonts w:cs="ArialMT"/>
                <w:szCs w:val="24"/>
              </w:rPr>
              <w:t>If a delay is unavoidable, specimen should be refrigerated in a designated refrigerator or in a designated part of a refrigerator not close to medicines or food.</w:t>
            </w:r>
          </w:p>
        </w:tc>
      </w:tr>
      <w:tr w:rsidR="00B31529">
        <w:tc>
          <w:tcPr>
            <w:tcW w:w="0" w:type="auto"/>
            <w:shd w:val="clear" w:color="auto" w:fill="CCCCCC"/>
            <w:vAlign w:val="center"/>
          </w:tcPr>
          <w:p w:rsidR="00B31529" w:rsidRDefault="00B31529" w:rsidP="00603080">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603080">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603080">
            <w:pPr>
              <w:pStyle w:val="BodyText"/>
              <w:rPr>
                <w:b/>
                <w:bCs/>
                <w:szCs w:val="22"/>
              </w:rPr>
            </w:pPr>
            <w:r>
              <w:rPr>
                <w:b/>
                <w:bCs/>
                <w:szCs w:val="22"/>
              </w:rPr>
              <w:t>Turnaround Times</w:t>
            </w:r>
          </w:p>
        </w:tc>
        <w:tc>
          <w:tcPr>
            <w:tcW w:w="7650" w:type="dxa"/>
          </w:tcPr>
          <w:p w:rsidR="00B31529" w:rsidRDefault="009A78ED">
            <w:pPr>
              <w:pStyle w:val="BodyText"/>
            </w:pPr>
            <w:r>
              <w:t>24 hours</w:t>
            </w:r>
            <w:r w:rsidR="009847C9">
              <w:t xml:space="preserve"> (working day)</w:t>
            </w:r>
          </w:p>
          <w:p w:rsidR="00AC7B51" w:rsidRDefault="00AC7B51">
            <w:pPr>
              <w:pStyle w:val="BodyText"/>
            </w:pPr>
            <w:r w:rsidRPr="00AC7B51">
              <w:t>For week-ends and Bank Holidays when the routine workflow is disrupted, please allow 1-3 working days for results.</w:t>
            </w:r>
          </w:p>
        </w:tc>
      </w:tr>
      <w:tr w:rsidR="00B31529">
        <w:tc>
          <w:tcPr>
            <w:tcW w:w="0" w:type="auto"/>
            <w:shd w:val="clear" w:color="auto" w:fill="CCCCCC"/>
            <w:vAlign w:val="center"/>
          </w:tcPr>
          <w:p w:rsidR="00B31529" w:rsidRDefault="00B31529" w:rsidP="00603080">
            <w:pPr>
              <w:pStyle w:val="BodyText"/>
              <w:rPr>
                <w:b/>
                <w:szCs w:val="22"/>
              </w:rPr>
            </w:pPr>
            <w:r>
              <w:rPr>
                <w:b/>
                <w:bCs/>
                <w:szCs w:val="22"/>
              </w:rPr>
              <w:t>Comments</w:t>
            </w:r>
          </w:p>
        </w:tc>
        <w:tc>
          <w:tcPr>
            <w:tcW w:w="0" w:type="auto"/>
          </w:tcPr>
          <w:p w:rsidR="00B31529" w:rsidRDefault="00B31529" w:rsidP="007F2FA8">
            <w:pPr>
              <w:pStyle w:val="BodyText"/>
              <w:numPr>
                <w:ilvl w:val="0"/>
                <w:numId w:val="28"/>
              </w:numPr>
              <w:tabs>
                <w:tab w:val="left" w:pos="-720"/>
              </w:tabs>
              <w:spacing w:before="120" w:after="120"/>
              <w:jc w:val="both"/>
              <w:rPr>
                <w:b/>
                <w:szCs w:val="22"/>
                <w:lang w:eastAsia="en-GB"/>
              </w:rPr>
            </w:pPr>
            <w:r>
              <w:rPr>
                <w:b/>
                <w:szCs w:val="22"/>
                <w:lang w:eastAsia="en-GB"/>
              </w:rPr>
              <w:t xml:space="preserve">Norovirus requests are processed upon request after direct consultation of the ward with </w:t>
            </w:r>
            <w:r w:rsidR="00323515">
              <w:rPr>
                <w:b/>
                <w:szCs w:val="22"/>
                <w:lang w:eastAsia="en-GB"/>
              </w:rPr>
              <w:t>Infection Prevention and Control</w:t>
            </w:r>
            <w:r>
              <w:rPr>
                <w:b/>
                <w:szCs w:val="22"/>
                <w:lang w:eastAsia="en-GB"/>
              </w:rPr>
              <w:t xml:space="preserve">. </w:t>
            </w:r>
          </w:p>
          <w:p w:rsidR="00B31529" w:rsidRDefault="00B31529" w:rsidP="007F2FA8">
            <w:pPr>
              <w:pStyle w:val="BodyText"/>
              <w:numPr>
                <w:ilvl w:val="0"/>
                <w:numId w:val="27"/>
              </w:numPr>
              <w:tabs>
                <w:tab w:val="left" w:pos="-720"/>
              </w:tabs>
              <w:spacing w:before="120" w:after="120"/>
              <w:jc w:val="both"/>
              <w:rPr>
                <w:szCs w:val="22"/>
                <w:lang w:eastAsia="en-GB"/>
              </w:rPr>
            </w:pPr>
            <w:r>
              <w:rPr>
                <w:szCs w:val="22"/>
              </w:rPr>
              <w:t>State whether vomiting is a feature or whether an outbreak is suspected. </w:t>
            </w:r>
          </w:p>
          <w:p w:rsidR="001728F2" w:rsidRDefault="001728F2" w:rsidP="007F2FA8">
            <w:pPr>
              <w:pStyle w:val="BodyText"/>
              <w:numPr>
                <w:ilvl w:val="0"/>
                <w:numId w:val="27"/>
              </w:numPr>
              <w:tabs>
                <w:tab w:val="left" w:pos="-720"/>
              </w:tabs>
              <w:spacing w:before="120" w:after="120"/>
              <w:jc w:val="both"/>
              <w:rPr>
                <w:szCs w:val="22"/>
                <w:lang w:eastAsia="en-GB"/>
              </w:rPr>
            </w:pPr>
            <w:r>
              <w:rPr>
                <w:szCs w:val="22"/>
              </w:rPr>
              <w:t>Non diarrhoeal samples are rejected.</w:t>
            </w:r>
          </w:p>
        </w:tc>
      </w:tr>
    </w:tbl>
    <w:p w:rsidR="00B31529" w:rsidRDefault="00296157">
      <w:hyperlink w:anchor="Main_Contents" w:history="1">
        <w:r w:rsidR="007C4E81" w:rsidRPr="007C4E81">
          <w:rPr>
            <w:rStyle w:val="Hyperlink"/>
          </w:rPr>
          <w:t>Main_Contents</w:t>
        </w:r>
      </w:hyperlink>
    </w:p>
    <w:p w:rsidR="007A74D6" w:rsidRDefault="007A74D6">
      <w:pPr>
        <w:rPr>
          <w:rFonts w:cs="Arial"/>
          <w:b/>
          <w:bCs/>
          <w:iCs/>
          <w:szCs w:val="28"/>
          <w:highlight w:val="yellow"/>
        </w:rPr>
      </w:pPr>
      <w:bookmarkStart w:id="1274" w:name="_Toc360616781"/>
      <w:bookmarkStart w:id="1275" w:name="_Toc360624967"/>
      <w:bookmarkStart w:id="1276" w:name="_Toc360626703"/>
      <w:bookmarkStart w:id="1277" w:name="_Toc360626940"/>
      <w:bookmarkStart w:id="1278" w:name="_Toc360708078"/>
      <w:bookmarkStart w:id="1279" w:name="_Toc373334651"/>
      <w:bookmarkStart w:id="1280" w:name="_Toc373338375"/>
      <w:r>
        <w:rPr>
          <w:highlight w:val="yellow"/>
        </w:rPr>
        <w:br w:type="page"/>
      </w:r>
    </w:p>
    <w:p w:rsidR="00B31529" w:rsidRPr="00FC322A" w:rsidRDefault="00B31529" w:rsidP="00FC322A">
      <w:pPr>
        <w:pStyle w:val="Heading2"/>
      </w:pPr>
      <w:r w:rsidRPr="00A00B80">
        <w:rPr>
          <w:highlight w:val="yellow"/>
        </w:rPr>
        <w:lastRenderedPageBreak/>
        <w:t>Fluids</w:t>
      </w:r>
      <w:bookmarkEnd w:id="1274"/>
      <w:bookmarkEnd w:id="1275"/>
      <w:bookmarkEnd w:id="1276"/>
      <w:bookmarkEnd w:id="1277"/>
      <w:bookmarkEnd w:id="1278"/>
      <w:bookmarkEnd w:id="1279"/>
      <w:bookmarkEnd w:id="12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8903"/>
      </w:tblGrid>
      <w:tr w:rsidR="00B31529">
        <w:tc>
          <w:tcPr>
            <w:tcW w:w="0" w:type="auto"/>
            <w:shd w:val="clear" w:color="auto" w:fill="C0C0C0"/>
            <w:vAlign w:val="center"/>
          </w:tcPr>
          <w:p w:rsidR="00B31529" w:rsidRDefault="00B31529" w:rsidP="00C53FE6">
            <w:pPr>
              <w:pStyle w:val="BodyText"/>
              <w:rPr>
                <w:b/>
                <w:szCs w:val="22"/>
              </w:rPr>
            </w:pPr>
            <w:r>
              <w:rPr>
                <w:b/>
                <w:bCs/>
                <w:szCs w:val="22"/>
              </w:rPr>
              <w:t>Specimen Type</w:t>
            </w:r>
          </w:p>
        </w:tc>
        <w:tc>
          <w:tcPr>
            <w:tcW w:w="0" w:type="auto"/>
          </w:tcPr>
          <w:p w:rsidR="00B31529" w:rsidRDefault="00B31529">
            <w:pPr>
              <w:pStyle w:val="BodyText"/>
            </w:pPr>
            <w:r>
              <w:t>Fluids (Includes all aseptically obtained fluids such as: abdominal, amniotic, ascites, bile, joint, paracentesis, pericardial, peritoneal, pleural, synovial, continuous ambulatory peritoneal dialysis fluid (CAPD) and thoracentesis)</w:t>
            </w:r>
          </w:p>
        </w:tc>
      </w:tr>
      <w:tr w:rsidR="00B31529">
        <w:tc>
          <w:tcPr>
            <w:tcW w:w="0" w:type="auto"/>
            <w:shd w:val="clear" w:color="auto" w:fill="CCCCCC"/>
            <w:vAlign w:val="center"/>
          </w:tcPr>
          <w:p w:rsidR="00B31529" w:rsidRDefault="00B31529" w:rsidP="00C53FE6">
            <w:pPr>
              <w:pStyle w:val="BodyText"/>
              <w:rPr>
                <w:b/>
                <w:szCs w:val="22"/>
              </w:rPr>
            </w:pPr>
            <w:r>
              <w:rPr>
                <w:b/>
                <w:bCs/>
                <w:szCs w:val="22"/>
              </w:rPr>
              <w:t>Sample Container</w:t>
            </w:r>
          </w:p>
        </w:tc>
        <w:tc>
          <w:tcPr>
            <w:tcW w:w="0" w:type="auto"/>
          </w:tcPr>
          <w:p w:rsidR="00B31529" w:rsidRDefault="00B31529">
            <w:pPr>
              <w:pStyle w:val="BodyText"/>
            </w:pPr>
            <w:r>
              <w:t xml:space="preserve">Sterile Universal Container. </w:t>
            </w:r>
          </w:p>
          <w:p w:rsidR="00B31529" w:rsidRDefault="00E8075F">
            <w:pPr>
              <w:pStyle w:val="BodyText"/>
            </w:pPr>
            <w:r>
              <w:rPr>
                <w:noProof/>
                <w:lang w:val="en-IE" w:eastAsia="en-IE"/>
              </w:rPr>
              <w:drawing>
                <wp:inline distT="0" distB="0" distL="0" distR="0" wp14:anchorId="010B2F2A" wp14:editId="251D151B">
                  <wp:extent cx="895350" cy="6667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p w:rsidR="00B31529" w:rsidRDefault="00B31529">
            <w:pPr>
              <w:pStyle w:val="BodyText"/>
              <w:rPr>
                <w:rFonts w:cs="ArialMT"/>
                <w:szCs w:val="24"/>
              </w:rPr>
            </w:pPr>
            <w:r>
              <w:rPr>
                <w:rFonts w:cs="ArialMT"/>
                <w:szCs w:val="24"/>
              </w:rPr>
              <w:t>If a cell count is required on fluids other than CAPD a portion of the fluid specimen should be collected into an EDTA purple top tube.</w:t>
            </w:r>
          </w:p>
          <w:p w:rsidR="00B31529" w:rsidRDefault="00E8075F">
            <w:pPr>
              <w:pStyle w:val="BodyText"/>
            </w:pPr>
            <w:r>
              <w:rPr>
                <w:noProof/>
                <w:color w:val="0000FF"/>
                <w:lang w:val="en-IE" w:eastAsia="en-IE"/>
              </w:rPr>
              <w:drawing>
                <wp:inline distT="0" distB="0" distL="0" distR="0" wp14:anchorId="67BF8526" wp14:editId="3963EE11">
                  <wp:extent cx="1085850" cy="209550"/>
                  <wp:effectExtent l="19050" t="0" r="0" b="0"/>
                  <wp:docPr id="54" name="Picture 54" descr="Haema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aematology"/>
                          <pic:cNvPicPr>
                            <a:picLocks noChangeAspect="1" noChangeArrowheads="1"/>
                          </pic:cNvPicPr>
                        </pic:nvPicPr>
                        <pic:blipFill>
                          <a:blip r:embed="rId38" cstate="print"/>
                          <a:srcRect/>
                          <a:stretch>
                            <a:fillRect/>
                          </a:stretch>
                        </pic:blipFill>
                        <pic:spPr bwMode="auto">
                          <a:xfrm>
                            <a:off x="0" y="0"/>
                            <a:ext cx="1085850" cy="209550"/>
                          </a:xfrm>
                          <a:prstGeom prst="rect">
                            <a:avLst/>
                          </a:prstGeom>
                          <a:noFill/>
                          <a:ln w="9525">
                            <a:noFill/>
                            <a:miter lim="800000"/>
                            <a:headEnd/>
                            <a:tailEnd/>
                          </a:ln>
                        </pic:spPr>
                      </pic:pic>
                    </a:graphicData>
                  </a:graphic>
                </wp:inline>
              </w:drawing>
            </w:r>
          </w:p>
        </w:tc>
      </w:tr>
      <w:tr w:rsidR="00B31529">
        <w:tc>
          <w:tcPr>
            <w:tcW w:w="0" w:type="auto"/>
            <w:shd w:val="clear" w:color="auto" w:fill="CCCCCC"/>
            <w:vAlign w:val="center"/>
          </w:tcPr>
          <w:p w:rsidR="00B31529" w:rsidRDefault="00B31529" w:rsidP="00C53FE6">
            <w:pPr>
              <w:pStyle w:val="BodyText"/>
              <w:rPr>
                <w:b/>
                <w:bCs/>
                <w:szCs w:val="22"/>
              </w:rPr>
            </w:pPr>
            <w:r>
              <w:rPr>
                <w:b/>
                <w:bCs/>
                <w:szCs w:val="22"/>
              </w:rPr>
              <w:t>Sample collection/ preparation</w:t>
            </w:r>
          </w:p>
        </w:tc>
        <w:tc>
          <w:tcPr>
            <w:tcW w:w="0" w:type="auto"/>
          </w:tcPr>
          <w:p w:rsidR="00B31529" w:rsidRDefault="00B31529">
            <w:pPr>
              <w:pStyle w:val="BodyText"/>
            </w:pPr>
            <w:r>
              <w:t>Sterile fluid specimens are collected by aseptic percutaneous aspiration or at surgery and transported in a clean, sterile container.</w:t>
            </w:r>
          </w:p>
          <w:p w:rsidR="00B31529" w:rsidRDefault="00B31529">
            <w:pPr>
              <w:pStyle w:val="BodyText"/>
            </w:pPr>
            <w:r>
              <w:t>For CAPD the complete dialysate bag should be sent or a minimum of 50 mls of CAPD in a sterile 250 ml. container.</w:t>
            </w:r>
          </w:p>
        </w:tc>
      </w:tr>
      <w:tr w:rsidR="00B31529">
        <w:tc>
          <w:tcPr>
            <w:tcW w:w="0" w:type="auto"/>
            <w:shd w:val="clear" w:color="auto" w:fill="CCCCCC"/>
            <w:vAlign w:val="center"/>
          </w:tcPr>
          <w:p w:rsidR="00B31529" w:rsidRDefault="00B31529" w:rsidP="00C53FE6">
            <w:pPr>
              <w:pStyle w:val="BodyText"/>
              <w:rPr>
                <w:b/>
                <w:bCs/>
                <w:szCs w:val="22"/>
              </w:rPr>
            </w:pPr>
            <w:r>
              <w:rPr>
                <w:b/>
                <w:bCs/>
                <w:szCs w:val="22"/>
              </w:rPr>
              <w:t>Volume/Quantity</w:t>
            </w:r>
          </w:p>
        </w:tc>
        <w:tc>
          <w:tcPr>
            <w:tcW w:w="0" w:type="auto"/>
          </w:tcPr>
          <w:p w:rsidR="00B31529" w:rsidRDefault="00B31529">
            <w:pPr>
              <w:pStyle w:val="BodyText"/>
            </w:pPr>
            <w:r>
              <w:t xml:space="preserve">A minimum volume of 1 ml of fluids and 50 ml of CAPD is required. </w:t>
            </w:r>
          </w:p>
          <w:p w:rsidR="00B31529" w:rsidRDefault="00B31529">
            <w:pPr>
              <w:pStyle w:val="BodyText"/>
            </w:pPr>
            <w:r>
              <w:t>The yield is increased if &gt;10 ml of fluid is collected.</w:t>
            </w:r>
          </w:p>
        </w:tc>
      </w:tr>
      <w:tr w:rsidR="00B31529">
        <w:tc>
          <w:tcPr>
            <w:tcW w:w="0" w:type="auto"/>
            <w:shd w:val="clear" w:color="auto" w:fill="CCCCCC"/>
            <w:vAlign w:val="center"/>
          </w:tcPr>
          <w:p w:rsidR="00B31529" w:rsidRDefault="00B31529" w:rsidP="00C53FE6">
            <w:pPr>
              <w:pStyle w:val="BodyText"/>
              <w:rPr>
                <w:b/>
                <w:bCs/>
                <w:szCs w:val="22"/>
              </w:rPr>
            </w:pPr>
            <w:r>
              <w:rPr>
                <w:b/>
                <w:bCs/>
                <w:szCs w:val="22"/>
              </w:rPr>
              <w:t>Safety Requirements</w:t>
            </w:r>
          </w:p>
        </w:tc>
        <w:tc>
          <w:tcPr>
            <w:tcW w:w="0" w:type="auto"/>
          </w:tcPr>
          <w:p w:rsidR="00B31529" w:rsidRDefault="00B31529">
            <w:pPr>
              <w:pStyle w:val="BodyText"/>
            </w:pPr>
            <w:r>
              <w:t>Wear sterile gloves, and dispose of sharps into sharps container. Do not re-sheath needles.</w:t>
            </w:r>
          </w:p>
          <w:p w:rsidR="00B31529" w:rsidRDefault="00B31529">
            <w:pPr>
              <w:pStyle w:val="BodyText"/>
            </w:pPr>
            <w:r>
              <w:rPr>
                <w:lang w:eastAsia="en-GB"/>
              </w:rPr>
              <w:t>If the patient is suspected of having T.B. wear appropriate PPE as identified by local risk assessment during collection and discard any waste material into clinical waste bags.</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C53FE6">
            <w:pPr>
              <w:pStyle w:val="BodyText"/>
              <w:rPr>
                <w:b/>
                <w:bCs/>
                <w:szCs w:val="22"/>
              </w:rPr>
            </w:pPr>
            <w:r>
              <w:rPr>
                <w:b/>
                <w:bCs/>
                <w:szCs w:val="22"/>
              </w:rPr>
              <w:t>Time Between Collection and Processing</w:t>
            </w:r>
          </w:p>
        </w:tc>
        <w:tc>
          <w:tcPr>
            <w:tcW w:w="0" w:type="auto"/>
          </w:tcPr>
          <w:p w:rsidR="00B31529" w:rsidRDefault="00B31529">
            <w:pPr>
              <w:pStyle w:val="BodyText"/>
            </w:pPr>
            <w:r>
              <w:t>Specimens should be transported to the laboratory as soon as possible.</w:t>
            </w:r>
          </w:p>
          <w:p w:rsidR="00B31529" w:rsidRDefault="00B31529">
            <w:pPr>
              <w:pStyle w:val="BodyText"/>
              <w:rPr>
                <w:rFonts w:ascii="ArialMT" w:hAnsi="ArialMT" w:cs="ArialMT"/>
              </w:rPr>
            </w:pPr>
            <w:r>
              <w:t>If a delay in transport or processing is anticipated, the specimen should be kept at 4ºC.</w:t>
            </w:r>
          </w:p>
        </w:tc>
      </w:tr>
      <w:tr w:rsidR="00B31529">
        <w:tc>
          <w:tcPr>
            <w:tcW w:w="0" w:type="auto"/>
            <w:shd w:val="clear" w:color="auto" w:fill="CCCCCC"/>
            <w:vAlign w:val="center"/>
          </w:tcPr>
          <w:p w:rsidR="00B31529" w:rsidRDefault="00B31529" w:rsidP="00C53FE6">
            <w:pPr>
              <w:pStyle w:val="BodyText"/>
              <w:rPr>
                <w:b/>
                <w:bCs/>
                <w:szCs w:val="22"/>
              </w:rPr>
            </w:pPr>
            <w:r>
              <w:rPr>
                <w:b/>
                <w:bCs/>
                <w:szCs w:val="22"/>
              </w:rPr>
              <w:t>Sample Quality</w:t>
            </w:r>
          </w:p>
        </w:tc>
        <w:tc>
          <w:tcPr>
            <w:tcW w:w="0" w:type="auto"/>
          </w:tcPr>
          <w:p w:rsidR="00B31529" w:rsidRDefault="00B31529">
            <w:pPr>
              <w:pStyle w:val="BodyText"/>
              <w:rPr>
                <w:rFonts w:cs="ArialMT"/>
              </w:rPr>
            </w:pPr>
            <w:r>
              <w:t>Delays of 3 hours or more will greatly diminish the recovery of anaerobic organisms.</w:t>
            </w:r>
          </w:p>
        </w:tc>
      </w:tr>
      <w:tr w:rsidR="00B31529">
        <w:tc>
          <w:tcPr>
            <w:tcW w:w="0" w:type="auto"/>
            <w:shd w:val="clear" w:color="auto" w:fill="CCCCCC"/>
            <w:vAlign w:val="center"/>
          </w:tcPr>
          <w:p w:rsidR="00B31529" w:rsidRDefault="00B31529" w:rsidP="00C53FE6">
            <w:pPr>
              <w:pStyle w:val="BodyText"/>
              <w:rPr>
                <w:b/>
                <w:szCs w:val="22"/>
              </w:rPr>
            </w:pPr>
            <w:r>
              <w:rPr>
                <w:b/>
                <w:bCs/>
                <w:szCs w:val="22"/>
              </w:rPr>
              <w:t>Special Requirements</w:t>
            </w:r>
          </w:p>
        </w:tc>
        <w:tc>
          <w:tcPr>
            <w:tcW w:w="0" w:type="auto"/>
          </w:tcPr>
          <w:p w:rsidR="00B31529" w:rsidRDefault="00B31529">
            <w:pPr>
              <w:pStyle w:val="BodyText"/>
            </w:pPr>
            <w:r>
              <w:t>N/A</w:t>
            </w:r>
          </w:p>
        </w:tc>
      </w:tr>
      <w:tr w:rsidR="00B31529" w:rsidTr="00FF071A">
        <w:tc>
          <w:tcPr>
            <w:tcW w:w="0" w:type="auto"/>
            <w:shd w:val="clear" w:color="auto" w:fill="CCCCCC"/>
            <w:vAlign w:val="center"/>
          </w:tcPr>
          <w:p w:rsidR="00B31529" w:rsidRDefault="00B31529" w:rsidP="00C53FE6">
            <w:pPr>
              <w:pStyle w:val="BodyText"/>
              <w:rPr>
                <w:b/>
                <w:bCs/>
                <w:szCs w:val="22"/>
              </w:rPr>
            </w:pPr>
            <w:r>
              <w:rPr>
                <w:b/>
                <w:bCs/>
                <w:szCs w:val="22"/>
              </w:rPr>
              <w:t>Turnaround Times</w:t>
            </w:r>
          </w:p>
        </w:tc>
        <w:tc>
          <w:tcPr>
            <w:tcW w:w="8903" w:type="dxa"/>
          </w:tcPr>
          <w:p w:rsidR="00B31529" w:rsidRDefault="00B31529">
            <w:pPr>
              <w:pStyle w:val="BodyText"/>
            </w:pPr>
            <w:r>
              <w:t>2-4 Days</w:t>
            </w:r>
          </w:p>
        </w:tc>
      </w:tr>
      <w:tr w:rsidR="00B31529">
        <w:tc>
          <w:tcPr>
            <w:tcW w:w="0" w:type="auto"/>
            <w:shd w:val="clear" w:color="auto" w:fill="CCCCCC"/>
            <w:vAlign w:val="center"/>
          </w:tcPr>
          <w:p w:rsidR="00B31529" w:rsidRDefault="00B31529" w:rsidP="00C53FE6">
            <w:pPr>
              <w:pStyle w:val="BodyText"/>
              <w:rPr>
                <w:b/>
                <w:szCs w:val="22"/>
              </w:rPr>
            </w:pPr>
            <w:r>
              <w:rPr>
                <w:b/>
                <w:bCs/>
                <w:szCs w:val="22"/>
              </w:rPr>
              <w:t>Comments</w:t>
            </w:r>
          </w:p>
        </w:tc>
        <w:tc>
          <w:tcPr>
            <w:tcW w:w="0" w:type="auto"/>
          </w:tcPr>
          <w:p w:rsidR="00B31529" w:rsidRDefault="00B31529" w:rsidP="00E779C2">
            <w:pPr>
              <w:pStyle w:val="BodyText"/>
              <w:tabs>
                <w:tab w:val="left" w:pos="-720"/>
              </w:tabs>
              <w:spacing w:before="120" w:after="120"/>
              <w:jc w:val="both"/>
              <w:rPr>
                <w:lang w:eastAsia="en-GB"/>
              </w:rPr>
            </w:pPr>
            <w:r>
              <w:rPr>
                <w:lang w:eastAsia="en-GB"/>
              </w:rPr>
              <w:t xml:space="preserve">Always submit as much fluid as possible, do not submit a swab dipped in fluid. </w:t>
            </w:r>
          </w:p>
        </w:tc>
      </w:tr>
    </w:tbl>
    <w:p w:rsidR="007A74D6" w:rsidRDefault="00B31529" w:rsidP="00FC322A">
      <w:pPr>
        <w:pStyle w:val="Heading2"/>
      </w:pPr>
      <w:r w:rsidRPr="00FC322A">
        <w:t xml:space="preserve"> </w:t>
      </w:r>
      <w:bookmarkStart w:id="1281" w:name="_Toc360616782"/>
      <w:bookmarkStart w:id="1282" w:name="_Toc360624968"/>
      <w:bookmarkStart w:id="1283" w:name="_Toc360626704"/>
      <w:bookmarkStart w:id="1284" w:name="_Toc360626941"/>
      <w:bookmarkStart w:id="1285" w:name="_Toc360708079"/>
      <w:bookmarkStart w:id="1286" w:name="_Toc373334652"/>
      <w:bookmarkStart w:id="1287" w:name="_Toc373338376"/>
    </w:p>
    <w:p w:rsidR="007A74D6" w:rsidRDefault="007A74D6">
      <w:pPr>
        <w:rPr>
          <w:rFonts w:cs="Arial"/>
          <w:b/>
          <w:bCs/>
          <w:iCs/>
          <w:szCs w:val="28"/>
        </w:rPr>
      </w:pPr>
      <w:r>
        <w:br w:type="page"/>
      </w:r>
    </w:p>
    <w:p w:rsidR="00B31529" w:rsidRPr="00FC322A" w:rsidRDefault="00B31529" w:rsidP="00FC322A">
      <w:pPr>
        <w:pStyle w:val="Heading2"/>
      </w:pPr>
      <w:r w:rsidRPr="00A00B80">
        <w:rPr>
          <w:highlight w:val="yellow"/>
        </w:rPr>
        <w:lastRenderedPageBreak/>
        <w:t>Fungal (Mycology) Culture</w:t>
      </w:r>
      <w:bookmarkEnd w:id="1281"/>
      <w:bookmarkEnd w:id="1282"/>
      <w:bookmarkEnd w:id="1283"/>
      <w:bookmarkEnd w:id="1284"/>
      <w:bookmarkEnd w:id="1285"/>
      <w:bookmarkEnd w:id="1286"/>
      <w:bookmarkEnd w:id="1287"/>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4519"/>
        <w:gridCol w:w="4114"/>
      </w:tblGrid>
      <w:tr w:rsidR="00B31529">
        <w:tc>
          <w:tcPr>
            <w:tcW w:w="0" w:type="auto"/>
            <w:shd w:val="clear" w:color="auto" w:fill="C0C0C0"/>
            <w:vAlign w:val="center"/>
          </w:tcPr>
          <w:p w:rsidR="00B31529" w:rsidRDefault="00B31529" w:rsidP="00BF090D">
            <w:pPr>
              <w:pStyle w:val="BodyText"/>
              <w:rPr>
                <w:b/>
                <w:szCs w:val="22"/>
              </w:rPr>
            </w:pPr>
            <w:r>
              <w:rPr>
                <w:b/>
                <w:bCs/>
                <w:szCs w:val="22"/>
              </w:rPr>
              <w:t>Specimen Type</w:t>
            </w:r>
          </w:p>
        </w:tc>
        <w:tc>
          <w:tcPr>
            <w:tcW w:w="0" w:type="auto"/>
            <w:gridSpan w:val="2"/>
          </w:tcPr>
          <w:p w:rsidR="00B31529" w:rsidRDefault="00B31529">
            <w:pPr>
              <w:pStyle w:val="BodyText"/>
              <w:rPr>
                <w:szCs w:val="22"/>
                <w:u w:val="single"/>
              </w:rPr>
            </w:pPr>
            <w:r>
              <w:rPr>
                <w:szCs w:val="22"/>
                <w:u w:val="single"/>
              </w:rPr>
              <w:t>Superficial Infection</w:t>
            </w:r>
            <w:r w:rsidR="00C66DB3">
              <w:rPr>
                <w:szCs w:val="22"/>
                <w:u w:val="single"/>
              </w:rPr>
              <w:t xml:space="preserve"> *</w:t>
            </w:r>
          </w:p>
          <w:p w:rsidR="00B31529" w:rsidRDefault="00B31529">
            <w:pPr>
              <w:pStyle w:val="BodyText"/>
              <w:rPr>
                <w:szCs w:val="24"/>
              </w:rPr>
            </w:pPr>
            <w:r>
              <w:rPr>
                <w:szCs w:val="24"/>
              </w:rPr>
              <w:t>Skin scrapings, Nail clippings, Hair follicles.</w:t>
            </w:r>
          </w:p>
          <w:p w:rsidR="00B31529" w:rsidRDefault="00B31529">
            <w:pPr>
              <w:pStyle w:val="BodyText"/>
              <w:rPr>
                <w:szCs w:val="24"/>
              </w:rPr>
            </w:pPr>
          </w:p>
          <w:p w:rsidR="00B31529" w:rsidRDefault="00B31529">
            <w:pPr>
              <w:pStyle w:val="BodyText"/>
              <w:rPr>
                <w:szCs w:val="22"/>
                <w:u w:val="single"/>
              </w:rPr>
            </w:pPr>
            <w:r>
              <w:rPr>
                <w:szCs w:val="22"/>
                <w:u w:val="single"/>
              </w:rPr>
              <w:t>Systemic Infection</w:t>
            </w:r>
          </w:p>
          <w:p w:rsidR="00B31529" w:rsidRDefault="00B31529">
            <w:pPr>
              <w:pStyle w:val="BodyText"/>
              <w:rPr>
                <w:szCs w:val="22"/>
              </w:rPr>
            </w:pPr>
            <w:r>
              <w:rPr>
                <w:szCs w:val="24"/>
              </w:rPr>
              <w:t xml:space="preserve">Pus/aspirate, Tissue/Biopsy, BAL/Sputum, CSF, Blood Culture, Bone Marrow, Ear Swab or </w:t>
            </w:r>
            <w:r w:rsidR="00B85EA7">
              <w:rPr>
                <w:szCs w:val="24"/>
              </w:rPr>
              <w:t>other.</w:t>
            </w:r>
          </w:p>
        </w:tc>
      </w:tr>
      <w:tr w:rsidR="008419A3" w:rsidTr="00372A5F">
        <w:tc>
          <w:tcPr>
            <w:tcW w:w="0" w:type="auto"/>
            <w:vMerge w:val="restart"/>
            <w:shd w:val="clear" w:color="auto" w:fill="CCCCCC"/>
            <w:vAlign w:val="center"/>
          </w:tcPr>
          <w:p w:rsidR="008419A3" w:rsidRDefault="008419A3" w:rsidP="00BF090D">
            <w:pPr>
              <w:pStyle w:val="BodyText"/>
              <w:rPr>
                <w:b/>
                <w:szCs w:val="22"/>
              </w:rPr>
            </w:pPr>
            <w:r>
              <w:rPr>
                <w:b/>
                <w:bCs/>
                <w:szCs w:val="22"/>
              </w:rPr>
              <w:t>Sample Container</w:t>
            </w:r>
          </w:p>
        </w:tc>
        <w:tc>
          <w:tcPr>
            <w:tcW w:w="0" w:type="auto"/>
          </w:tcPr>
          <w:p w:rsidR="008419A3" w:rsidRDefault="008419A3">
            <w:pPr>
              <w:pStyle w:val="BodyText"/>
              <w:rPr>
                <w:szCs w:val="22"/>
                <w:u w:val="single"/>
              </w:rPr>
            </w:pPr>
            <w:r>
              <w:rPr>
                <w:szCs w:val="22"/>
                <w:u w:val="single"/>
              </w:rPr>
              <w:t>Superficial Infection</w:t>
            </w:r>
          </w:p>
          <w:p w:rsidR="008419A3" w:rsidRDefault="008419A3">
            <w:pPr>
              <w:pStyle w:val="BodyText"/>
            </w:pPr>
            <w:r>
              <w:t>Dermapak Type 3 or equivalent</w:t>
            </w:r>
          </w:p>
          <w:p w:rsidR="008419A3" w:rsidRDefault="008419A3">
            <w:pPr>
              <w:pStyle w:val="BodyText"/>
            </w:pPr>
          </w:p>
          <w:p w:rsidR="008419A3" w:rsidRDefault="008419A3" w:rsidP="008419A3">
            <w:pPr>
              <w:pStyle w:val="BodyText"/>
              <w:ind w:left="31"/>
              <w:jc w:val="center"/>
              <w:rPr>
                <w:noProof/>
                <w:szCs w:val="24"/>
                <w:lang w:val="en-IE" w:eastAsia="en-IE"/>
              </w:rPr>
            </w:pPr>
          </w:p>
          <w:p w:rsidR="008419A3" w:rsidRDefault="008419A3" w:rsidP="008419A3">
            <w:pPr>
              <w:pStyle w:val="BodyText"/>
              <w:ind w:left="31"/>
              <w:jc w:val="center"/>
              <w:rPr>
                <w:szCs w:val="24"/>
              </w:rPr>
            </w:pPr>
            <w:r>
              <w:rPr>
                <w:noProof/>
                <w:szCs w:val="24"/>
                <w:lang w:val="en-IE" w:eastAsia="en-IE"/>
              </w:rPr>
              <w:drawing>
                <wp:inline distT="0" distB="0" distL="0" distR="0" wp14:anchorId="49B0C982" wp14:editId="1E2F5712">
                  <wp:extent cx="885825" cy="6572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6" cstate="print"/>
                          <a:srcRect/>
                          <a:stretch>
                            <a:fillRect/>
                          </a:stretch>
                        </pic:blipFill>
                        <pic:spPr bwMode="auto">
                          <a:xfrm>
                            <a:off x="0" y="0"/>
                            <a:ext cx="885825" cy="657225"/>
                          </a:xfrm>
                          <a:prstGeom prst="rect">
                            <a:avLst/>
                          </a:prstGeom>
                          <a:noFill/>
                          <a:ln w="9525">
                            <a:noFill/>
                            <a:miter lim="800000"/>
                            <a:headEnd/>
                            <a:tailEnd/>
                          </a:ln>
                        </pic:spPr>
                      </pic:pic>
                    </a:graphicData>
                  </a:graphic>
                </wp:inline>
              </w:drawing>
            </w:r>
          </w:p>
          <w:p w:rsidR="008419A3" w:rsidRDefault="008419A3">
            <w:pPr>
              <w:pStyle w:val="BodyText"/>
              <w:ind w:left="31"/>
              <w:rPr>
                <w:szCs w:val="24"/>
              </w:rPr>
            </w:pPr>
          </w:p>
        </w:tc>
        <w:tc>
          <w:tcPr>
            <w:tcW w:w="0" w:type="auto"/>
          </w:tcPr>
          <w:p w:rsidR="008419A3" w:rsidRDefault="008419A3" w:rsidP="008419A3">
            <w:pPr>
              <w:pStyle w:val="BodyText"/>
              <w:ind w:left="31"/>
              <w:jc w:val="center"/>
            </w:pPr>
            <w:r>
              <w:t xml:space="preserve">or </w:t>
            </w:r>
          </w:p>
          <w:p w:rsidR="008419A3" w:rsidRDefault="008419A3" w:rsidP="008419A3">
            <w:pPr>
              <w:pStyle w:val="BodyText"/>
              <w:ind w:left="31"/>
              <w:jc w:val="center"/>
            </w:pPr>
            <w:r>
              <w:t>Sterile Universal Container</w:t>
            </w:r>
          </w:p>
          <w:p w:rsidR="008419A3" w:rsidRDefault="008419A3" w:rsidP="008419A3">
            <w:pPr>
              <w:pStyle w:val="BodyText"/>
              <w:ind w:left="31"/>
              <w:jc w:val="center"/>
              <w:rPr>
                <w:noProof/>
                <w:lang w:val="en-IE" w:eastAsia="en-IE"/>
              </w:rPr>
            </w:pPr>
          </w:p>
          <w:p w:rsidR="008419A3" w:rsidRDefault="008419A3" w:rsidP="008419A3">
            <w:pPr>
              <w:pStyle w:val="BodyText"/>
              <w:ind w:left="31"/>
              <w:jc w:val="center"/>
              <w:rPr>
                <w:noProof/>
                <w:lang w:val="en-IE" w:eastAsia="en-IE"/>
              </w:rPr>
            </w:pPr>
          </w:p>
          <w:p w:rsidR="008419A3" w:rsidRDefault="008419A3" w:rsidP="008419A3">
            <w:pPr>
              <w:pStyle w:val="BodyText"/>
              <w:ind w:left="31"/>
              <w:jc w:val="center"/>
            </w:pPr>
            <w:r>
              <w:rPr>
                <w:noProof/>
                <w:lang w:val="en-IE" w:eastAsia="en-IE"/>
              </w:rPr>
              <w:drawing>
                <wp:inline distT="0" distB="0" distL="0" distR="0" wp14:anchorId="192C1506" wp14:editId="4B2F4598">
                  <wp:extent cx="895350" cy="66675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p w:rsidR="008419A3" w:rsidRDefault="008419A3">
            <w:pPr>
              <w:pStyle w:val="BodyText"/>
              <w:ind w:left="31"/>
              <w:rPr>
                <w:szCs w:val="24"/>
              </w:rPr>
            </w:pPr>
          </w:p>
          <w:p w:rsidR="008419A3" w:rsidRDefault="008419A3" w:rsidP="008419A3">
            <w:pPr>
              <w:pStyle w:val="BodyText"/>
              <w:rPr>
                <w:szCs w:val="22"/>
              </w:rPr>
            </w:pPr>
          </w:p>
        </w:tc>
      </w:tr>
      <w:tr w:rsidR="008419A3" w:rsidTr="00372A5F">
        <w:tc>
          <w:tcPr>
            <w:tcW w:w="0" w:type="auto"/>
            <w:vMerge/>
            <w:shd w:val="clear" w:color="auto" w:fill="CCCCCC"/>
            <w:vAlign w:val="center"/>
          </w:tcPr>
          <w:p w:rsidR="008419A3" w:rsidRDefault="008419A3" w:rsidP="00BF090D">
            <w:pPr>
              <w:pStyle w:val="BodyText"/>
              <w:rPr>
                <w:b/>
                <w:bCs/>
                <w:szCs w:val="22"/>
              </w:rPr>
            </w:pPr>
          </w:p>
        </w:tc>
        <w:tc>
          <w:tcPr>
            <w:tcW w:w="0" w:type="auto"/>
            <w:gridSpan w:val="2"/>
          </w:tcPr>
          <w:p w:rsidR="008419A3" w:rsidRPr="008419A3" w:rsidRDefault="008419A3" w:rsidP="008419A3">
            <w:pPr>
              <w:pStyle w:val="BodyText"/>
              <w:ind w:left="31"/>
              <w:rPr>
                <w:noProof/>
                <w:lang w:val="en-IE" w:eastAsia="en-IE"/>
              </w:rPr>
            </w:pPr>
            <w:r w:rsidRPr="008419A3">
              <w:rPr>
                <w:noProof/>
                <w:lang w:val="en-IE" w:eastAsia="en-IE"/>
              </w:rPr>
              <w:t>Systemic Infection</w:t>
            </w:r>
          </w:p>
          <w:p w:rsidR="008419A3" w:rsidRDefault="008419A3" w:rsidP="008419A3">
            <w:pPr>
              <w:pStyle w:val="BodyText"/>
              <w:ind w:left="31"/>
              <w:rPr>
                <w:noProof/>
                <w:lang w:val="en-IE" w:eastAsia="en-IE"/>
              </w:rPr>
            </w:pPr>
            <w:r w:rsidRPr="008419A3">
              <w:rPr>
                <w:noProof/>
                <w:lang w:val="en-IE" w:eastAsia="en-IE"/>
              </w:rPr>
              <w:t>Sterile universal container or Minitip Amies agar transport swab for ear swabs or blood culture bottles for blood cultures.</w:t>
            </w:r>
          </w:p>
        </w:tc>
      </w:tr>
      <w:tr w:rsidR="00B31529">
        <w:tc>
          <w:tcPr>
            <w:tcW w:w="0" w:type="auto"/>
            <w:shd w:val="clear" w:color="auto" w:fill="CCCCCC"/>
            <w:vAlign w:val="center"/>
          </w:tcPr>
          <w:p w:rsidR="00B31529" w:rsidRDefault="00B31529" w:rsidP="00BF090D">
            <w:pPr>
              <w:pStyle w:val="BodyText"/>
              <w:rPr>
                <w:b/>
                <w:bCs/>
                <w:szCs w:val="22"/>
              </w:rPr>
            </w:pPr>
            <w:r>
              <w:rPr>
                <w:b/>
                <w:bCs/>
                <w:szCs w:val="22"/>
              </w:rPr>
              <w:t>Sample collection/ preparation</w:t>
            </w:r>
          </w:p>
        </w:tc>
        <w:tc>
          <w:tcPr>
            <w:tcW w:w="0" w:type="auto"/>
            <w:gridSpan w:val="2"/>
          </w:tcPr>
          <w:p w:rsidR="00B31529" w:rsidRDefault="00B31529">
            <w:pPr>
              <w:pStyle w:val="BodyText"/>
              <w:rPr>
                <w:szCs w:val="22"/>
                <w:u w:val="single"/>
              </w:rPr>
            </w:pPr>
            <w:r>
              <w:rPr>
                <w:szCs w:val="22"/>
                <w:u w:val="single"/>
              </w:rPr>
              <w:t>Superficial Infection</w:t>
            </w:r>
            <w:r w:rsidR="00C66DB3">
              <w:rPr>
                <w:szCs w:val="22"/>
                <w:u w:val="single"/>
              </w:rPr>
              <w:t>*</w:t>
            </w:r>
          </w:p>
          <w:p w:rsidR="00B31529" w:rsidRDefault="00B31529">
            <w:pPr>
              <w:pStyle w:val="BodyText"/>
            </w:pPr>
            <w:r>
              <w:t>Skin scrapings:</w:t>
            </w:r>
          </w:p>
          <w:p w:rsidR="00B31529" w:rsidRDefault="00B31529" w:rsidP="007F2FA8">
            <w:pPr>
              <w:pStyle w:val="BodyText"/>
              <w:numPr>
                <w:ilvl w:val="0"/>
                <w:numId w:val="29"/>
              </w:numPr>
              <w:tabs>
                <w:tab w:val="left" w:pos="-720"/>
              </w:tabs>
              <w:spacing w:before="120" w:after="120"/>
              <w:jc w:val="both"/>
            </w:pPr>
            <w:r>
              <w:t>Clean the lesion area with 70% alcohol to reduce bacterial contamination.</w:t>
            </w:r>
          </w:p>
          <w:p w:rsidR="00B31529" w:rsidRDefault="00B31529" w:rsidP="007F2FA8">
            <w:pPr>
              <w:pStyle w:val="BodyText"/>
              <w:numPr>
                <w:ilvl w:val="0"/>
                <w:numId w:val="29"/>
              </w:numPr>
              <w:tabs>
                <w:tab w:val="left" w:pos="-720"/>
              </w:tabs>
              <w:spacing w:before="120" w:after="120"/>
              <w:jc w:val="both"/>
            </w:pPr>
            <w:r>
              <w:t>Allow time for the alcohol to dry.</w:t>
            </w:r>
          </w:p>
          <w:p w:rsidR="00B31529" w:rsidRDefault="00B31529" w:rsidP="007F2FA8">
            <w:pPr>
              <w:pStyle w:val="BodyText"/>
              <w:numPr>
                <w:ilvl w:val="0"/>
                <w:numId w:val="29"/>
              </w:numPr>
              <w:tabs>
                <w:tab w:val="left" w:pos="-720"/>
              </w:tabs>
              <w:spacing w:before="120" w:after="120"/>
              <w:jc w:val="both"/>
            </w:pPr>
            <w:r>
              <w:t>Using a blunt scalpel scrape scales of skin, preferable 2-3mm diameter, outwards from the active periphery of the lesion.</w:t>
            </w:r>
          </w:p>
          <w:p w:rsidR="00B31529" w:rsidRDefault="00B31529" w:rsidP="007F2FA8">
            <w:pPr>
              <w:pStyle w:val="BodyText"/>
              <w:numPr>
                <w:ilvl w:val="0"/>
                <w:numId w:val="29"/>
              </w:numPr>
              <w:tabs>
                <w:tab w:val="left" w:pos="-720"/>
              </w:tabs>
              <w:spacing w:before="120" w:after="120"/>
              <w:jc w:val="both"/>
            </w:pPr>
            <w:r>
              <w:t>Snip off domes of any skin vesicles.</w:t>
            </w:r>
          </w:p>
          <w:p w:rsidR="00B31529" w:rsidRDefault="00B31529">
            <w:pPr>
              <w:pStyle w:val="BodyText"/>
            </w:pPr>
          </w:p>
          <w:p w:rsidR="00B31529" w:rsidRDefault="00B31529">
            <w:pPr>
              <w:pStyle w:val="BodyText"/>
            </w:pPr>
            <w:r>
              <w:t>Nail clippings:</w:t>
            </w:r>
          </w:p>
          <w:p w:rsidR="00B31529" w:rsidRDefault="00B31529" w:rsidP="007F2FA8">
            <w:pPr>
              <w:pStyle w:val="BodyText"/>
              <w:numPr>
                <w:ilvl w:val="1"/>
                <w:numId w:val="29"/>
              </w:numPr>
              <w:tabs>
                <w:tab w:val="left" w:pos="-720"/>
              </w:tabs>
              <w:spacing w:before="120" w:after="120"/>
              <w:jc w:val="both"/>
            </w:pPr>
            <w:r>
              <w:t>Take scrapings from any discoloured, dystrophic or brittle parts of the nail using a scalpel. Discard the most superficial samples.</w:t>
            </w:r>
          </w:p>
          <w:p w:rsidR="00B31529" w:rsidRDefault="00B31529" w:rsidP="007F2FA8">
            <w:pPr>
              <w:pStyle w:val="BodyText"/>
              <w:numPr>
                <w:ilvl w:val="1"/>
                <w:numId w:val="29"/>
              </w:numPr>
              <w:tabs>
                <w:tab w:val="left" w:pos="-720"/>
              </w:tabs>
              <w:spacing w:before="120" w:after="120"/>
              <w:jc w:val="both"/>
            </w:pPr>
            <w:r>
              <w:t>Sample some of the friable material under the nail.</w:t>
            </w:r>
          </w:p>
          <w:p w:rsidR="00B31529" w:rsidRDefault="00B31529">
            <w:pPr>
              <w:pStyle w:val="BodyText"/>
            </w:pPr>
          </w:p>
          <w:p w:rsidR="00B31529" w:rsidRDefault="00B31529">
            <w:pPr>
              <w:pStyle w:val="BodyText"/>
            </w:pPr>
            <w:r>
              <w:t>Hair follicles/Scalp specimen:</w:t>
            </w:r>
          </w:p>
          <w:p w:rsidR="00B31529" w:rsidRDefault="00B31529" w:rsidP="007F2FA8">
            <w:pPr>
              <w:pStyle w:val="BodyText"/>
              <w:numPr>
                <w:ilvl w:val="2"/>
                <w:numId w:val="29"/>
              </w:numPr>
              <w:tabs>
                <w:tab w:val="left" w:pos="-720"/>
              </w:tabs>
              <w:spacing w:before="120" w:after="120"/>
              <w:jc w:val="both"/>
            </w:pPr>
            <w:r>
              <w:t>Scalp specimen is best obtained by scraping with a blunt scalpel. The contents should include hair stubs, the contents of plugged follicles and skin scales.</w:t>
            </w:r>
          </w:p>
          <w:p w:rsidR="00B31529" w:rsidRDefault="00B31529" w:rsidP="007F2FA8">
            <w:pPr>
              <w:pStyle w:val="BodyText"/>
              <w:numPr>
                <w:ilvl w:val="2"/>
                <w:numId w:val="29"/>
              </w:numPr>
              <w:tabs>
                <w:tab w:val="left" w:pos="-720"/>
              </w:tabs>
              <w:spacing w:before="120" w:after="120"/>
              <w:jc w:val="both"/>
            </w:pPr>
            <w:r>
              <w:t>Hair may be plucked from the scalp with fine forceps.</w:t>
            </w:r>
          </w:p>
          <w:p w:rsidR="00B31529" w:rsidRDefault="00B31529" w:rsidP="007F2FA8">
            <w:pPr>
              <w:pStyle w:val="BodyText"/>
              <w:numPr>
                <w:ilvl w:val="2"/>
                <w:numId w:val="29"/>
              </w:numPr>
              <w:tabs>
                <w:tab w:val="left" w:pos="-720"/>
              </w:tabs>
              <w:spacing w:before="120" w:after="120"/>
              <w:jc w:val="both"/>
            </w:pPr>
            <w:r>
              <w:t>Cut hairs are unsuitable for fungal culture as the focus of infection is below or near the surface of the scalp</w:t>
            </w:r>
          </w:p>
          <w:p w:rsidR="00B31529" w:rsidRDefault="00B31529">
            <w:pPr>
              <w:pStyle w:val="BodyText"/>
              <w:rPr>
                <w:szCs w:val="24"/>
              </w:rPr>
            </w:pPr>
          </w:p>
          <w:p w:rsidR="00B31529" w:rsidRDefault="00B31529">
            <w:pPr>
              <w:pStyle w:val="BodyText"/>
              <w:rPr>
                <w:szCs w:val="22"/>
                <w:u w:val="single"/>
              </w:rPr>
            </w:pPr>
            <w:r>
              <w:rPr>
                <w:szCs w:val="22"/>
                <w:u w:val="single"/>
              </w:rPr>
              <w:lastRenderedPageBreak/>
              <w:t>Systemic Infection</w:t>
            </w:r>
          </w:p>
          <w:p w:rsidR="00B31529" w:rsidRDefault="00B31529">
            <w:pPr>
              <w:pStyle w:val="BodyText"/>
              <w:rPr>
                <w:szCs w:val="22"/>
              </w:rPr>
            </w:pPr>
            <w:r>
              <w:rPr>
                <w:szCs w:val="24"/>
              </w:rPr>
              <w:t>Pus/aspirate, Tissue/Biopsy, BAL/Sputum, CSF, Blood Culture, Bone Marrow, Ear Swab. Refer to individual test for collection details.</w:t>
            </w:r>
          </w:p>
        </w:tc>
      </w:tr>
      <w:tr w:rsidR="00B31529">
        <w:tc>
          <w:tcPr>
            <w:tcW w:w="0" w:type="auto"/>
            <w:shd w:val="clear" w:color="auto" w:fill="CCCCCC"/>
            <w:vAlign w:val="center"/>
          </w:tcPr>
          <w:p w:rsidR="00B31529" w:rsidRDefault="00B31529" w:rsidP="00BF090D">
            <w:pPr>
              <w:pStyle w:val="BodyText"/>
              <w:rPr>
                <w:b/>
                <w:bCs/>
                <w:szCs w:val="22"/>
              </w:rPr>
            </w:pPr>
            <w:r>
              <w:rPr>
                <w:b/>
                <w:bCs/>
                <w:szCs w:val="22"/>
              </w:rPr>
              <w:lastRenderedPageBreak/>
              <w:t>Volume/Quantity</w:t>
            </w:r>
          </w:p>
        </w:tc>
        <w:tc>
          <w:tcPr>
            <w:tcW w:w="0" w:type="auto"/>
            <w:gridSpan w:val="2"/>
          </w:tcPr>
          <w:p w:rsidR="00B31529" w:rsidRDefault="00B31529">
            <w:pPr>
              <w:pStyle w:val="BodyText"/>
              <w:rPr>
                <w:szCs w:val="22"/>
                <w:u w:val="single"/>
              </w:rPr>
            </w:pPr>
            <w:r>
              <w:rPr>
                <w:szCs w:val="22"/>
                <w:u w:val="single"/>
              </w:rPr>
              <w:t>Superficial Infection</w:t>
            </w:r>
          </w:p>
          <w:p w:rsidR="00B31529" w:rsidRDefault="00B31529">
            <w:pPr>
              <w:pStyle w:val="BodyText"/>
            </w:pPr>
            <w:r>
              <w:t>One specimen is sufficient for skin scrapings, nail and hair specimen.</w:t>
            </w:r>
          </w:p>
          <w:p w:rsidR="00B31529" w:rsidRDefault="00B31529">
            <w:pPr>
              <w:pStyle w:val="BodyText"/>
            </w:pPr>
          </w:p>
          <w:p w:rsidR="00B31529" w:rsidRDefault="00B31529">
            <w:pPr>
              <w:pStyle w:val="BodyText"/>
              <w:rPr>
                <w:szCs w:val="22"/>
                <w:u w:val="single"/>
              </w:rPr>
            </w:pPr>
            <w:r>
              <w:rPr>
                <w:szCs w:val="22"/>
                <w:u w:val="single"/>
              </w:rPr>
              <w:t>Systemic Infection</w:t>
            </w:r>
          </w:p>
          <w:p w:rsidR="00B31529" w:rsidRDefault="00B31529">
            <w:pPr>
              <w:pStyle w:val="BodyText"/>
              <w:rPr>
                <w:szCs w:val="22"/>
              </w:rPr>
            </w:pPr>
            <w:r>
              <w:rPr>
                <w:szCs w:val="24"/>
              </w:rPr>
              <w:t xml:space="preserve">Pus/aspirate, Tissue/Biopsy, BAL/Sputum, CSF, Blood Culture, Bone Marrow, Ear Swab or other. Refer to individual test for volume quantity. </w:t>
            </w:r>
          </w:p>
        </w:tc>
      </w:tr>
      <w:tr w:rsidR="00B31529">
        <w:tc>
          <w:tcPr>
            <w:tcW w:w="0" w:type="auto"/>
            <w:shd w:val="clear" w:color="auto" w:fill="CCCCCC"/>
            <w:vAlign w:val="center"/>
          </w:tcPr>
          <w:p w:rsidR="00B31529" w:rsidRDefault="00B31529" w:rsidP="00BF090D">
            <w:pPr>
              <w:pStyle w:val="BodyText"/>
              <w:rPr>
                <w:b/>
                <w:bCs/>
                <w:szCs w:val="22"/>
              </w:rPr>
            </w:pPr>
            <w:r>
              <w:rPr>
                <w:b/>
                <w:bCs/>
                <w:szCs w:val="22"/>
              </w:rPr>
              <w:t>Safety Requirements</w:t>
            </w:r>
          </w:p>
        </w:tc>
        <w:tc>
          <w:tcPr>
            <w:tcW w:w="0" w:type="auto"/>
            <w:gridSpan w:val="2"/>
          </w:tcPr>
          <w:p w:rsidR="00B31529" w:rsidRDefault="00B31529">
            <w:pPr>
              <w:pStyle w:val="BodyText"/>
            </w:pPr>
            <w:r>
              <w:t>Ensure the Mycotrans or Dermapak envelope or equivalent is closed correctly. Place in a sealed plastic specimen bag with request form in the pouch, ready for transport to the laboratory.</w:t>
            </w:r>
          </w:p>
          <w:p w:rsidR="00B31529" w:rsidRDefault="00B31529">
            <w:pPr>
              <w:pStyle w:val="BodyText"/>
            </w:pPr>
            <w:r>
              <w:t>Ensure the swab is returned fully to the transport medium case and correctly closed. Place in a sealed plastic specimen bag with request form in the pouch, ready for transport to the laboratory.</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BF090D">
            <w:pPr>
              <w:pStyle w:val="BodyText"/>
              <w:rPr>
                <w:b/>
                <w:bCs/>
                <w:szCs w:val="22"/>
              </w:rPr>
            </w:pPr>
            <w:r>
              <w:rPr>
                <w:b/>
                <w:bCs/>
                <w:szCs w:val="22"/>
              </w:rPr>
              <w:t>Time Between Collection and Processing</w:t>
            </w:r>
          </w:p>
        </w:tc>
        <w:tc>
          <w:tcPr>
            <w:tcW w:w="0" w:type="auto"/>
            <w:gridSpan w:val="2"/>
          </w:tcPr>
          <w:p w:rsidR="00B31529" w:rsidRDefault="00B31529">
            <w:pPr>
              <w:pStyle w:val="BodyText"/>
            </w:pPr>
            <w:r>
              <w:t>Specimen should arrive in the laboratory as soon as possible after collection.</w:t>
            </w:r>
          </w:p>
          <w:p w:rsidR="00B31529" w:rsidRDefault="00B31529">
            <w:pPr>
              <w:pStyle w:val="BodyText"/>
            </w:pPr>
            <w:r>
              <w:t>If processing is delayed, store at room temperature and dispatch to the lab as soon as possible.</w:t>
            </w:r>
          </w:p>
        </w:tc>
      </w:tr>
      <w:tr w:rsidR="00B31529">
        <w:tc>
          <w:tcPr>
            <w:tcW w:w="0" w:type="auto"/>
            <w:shd w:val="clear" w:color="auto" w:fill="CCCCCC"/>
            <w:vAlign w:val="center"/>
          </w:tcPr>
          <w:p w:rsidR="00B31529" w:rsidRDefault="00B31529" w:rsidP="00BF090D">
            <w:pPr>
              <w:pStyle w:val="BodyText"/>
              <w:rPr>
                <w:b/>
                <w:bCs/>
                <w:szCs w:val="22"/>
              </w:rPr>
            </w:pPr>
            <w:r>
              <w:rPr>
                <w:b/>
                <w:bCs/>
                <w:szCs w:val="22"/>
              </w:rPr>
              <w:t>Sample Quality</w:t>
            </w:r>
          </w:p>
        </w:tc>
        <w:tc>
          <w:tcPr>
            <w:tcW w:w="0" w:type="auto"/>
            <w:gridSpan w:val="2"/>
          </w:tcPr>
          <w:p w:rsidR="00B31529" w:rsidRDefault="00B31529">
            <w:pPr>
              <w:pStyle w:val="BodyText"/>
            </w:pPr>
            <w:r>
              <w:t>N/A</w:t>
            </w:r>
          </w:p>
        </w:tc>
      </w:tr>
      <w:tr w:rsidR="00B31529">
        <w:tc>
          <w:tcPr>
            <w:tcW w:w="0" w:type="auto"/>
            <w:shd w:val="clear" w:color="auto" w:fill="CCCCCC"/>
            <w:vAlign w:val="center"/>
          </w:tcPr>
          <w:p w:rsidR="00B31529" w:rsidRDefault="00B31529" w:rsidP="00BF090D">
            <w:pPr>
              <w:pStyle w:val="BodyText"/>
              <w:rPr>
                <w:b/>
                <w:szCs w:val="22"/>
              </w:rPr>
            </w:pPr>
            <w:r>
              <w:rPr>
                <w:b/>
                <w:bCs/>
                <w:szCs w:val="22"/>
              </w:rPr>
              <w:t>Special Requirements</w:t>
            </w:r>
          </w:p>
        </w:tc>
        <w:tc>
          <w:tcPr>
            <w:tcW w:w="0" w:type="auto"/>
            <w:gridSpan w:val="2"/>
          </w:tcPr>
          <w:p w:rsidR="00B31529" w:rsidRDefault="00B31529">
            <w:pPr>
              <w:pStyle w:val="BodyText"/>
            </w:pPr>
            <w:r>
              <w:t>N/A</w:t>
            </w:r>
          </w:p>
        </w:tc>
      </w:tr>
      <w:tr w:rsidR="00B31529" w:rsidTr="008419A3">
        <w:tc>
          <w:tcPr>
            <w:tcW w:w="0" w:type="auto"/>
            <w:shd w:val="clear" w:color="auto" w:fill="CCCCCC"/>
            <w:vAlign w:val="center"/>
          </w:tcPr>
          <w:p w:rsidR="00B31529" w:rsidRDefault="00B31529" w:rsidP="00BF090D">
            <w:pPr>
              <w:pStyle w:val="BodyText"/>
              <w:rPr>
                <w:b/>
                <w:bCs/>
                <w:szCs w:val="22"/>
              </w:rPr>
            </w:pPr>
            <w:r>
              <w:rPr>
                <w:b/>
                <w:bCs/>
                <w:szCs w:val="22"/>
              </w:rPr>
              <w:t>Turnaround Times</w:t>
            </w:r>
          </w:p>
        </w:tc>
        <w:tc>
          <w:tcPr>
            <w:tcW w:w="8846" w:type="dxa"/>
            <w:gridSpan w:val="2"/>
          </w:tcPr>
          <w:p w:rsidR="00B31529" w:rsidRDefault="00B31529">
            <w:pPr>
              <w:pStyle w:val="BodyText"/>
            </w:pPr>
            <w:r>
              <w:t>7-9 Days</w:t>
            </w:r>
          </w:p>
        </w:tc>
      </w:tr>
      <w:tr w:rsidR="00B31529">
        <w:tc>
          <w:tcPr>
            <w:tcW w:w="0" w:type="auto"/>
            <w:shd w:val="clear" w:color="auto" w:fill="CCCCCC"/>
            <w:vAlign w:val="center"/>
          </w:tcPr>
          <w:p w:rsidR="00B31529" w:rsidRDefault="00B31529" w:rsidP="00BF090D">
            <w:pPr>
              <w:pStyle w:val="BodyText"/>
              <w:rPr>
                <w:b/>
                <w:szCs w:val="22"/>
              </w:rPr>
            </w:pPr>
            <w:r>
              <w:rPr>
                <w:b/>
                <w:bCs/>
                <w:szCs w:val="22"/>
              </w:rPr>
              <w:t>Comments</w:t>
            </w:r>
          </w:p>
        </w:tc>
        <w:tc>
          <w:tcPr>
            <w:tcW w:w="0" w:type="auto"/>
            <w:gridSpan w:val="2"/>
          </w:tcPr>
          <w:p w:rsidR="00B31529" w:rsidRDefault="00B31529" w:rsidP="007F2FA8">
            <w:pPr>
              <w:pStyle w:val="BodyText"/>
              <w:numPr>
                <w:ilvl w:val="0"/>
                <w:numId w:val="30"/>
              </w:numPr>
              <w:tabs>
                <w:tab w:val="left" w:pos="-720"/>
              </w:tabs>
              <w:spacing w:before="120" w:after="120"/>
              <w:jc w:val="both"/>
            </w:pPr>
            <w:r>
              <w:rPr>
                <w:szCs w:val="24"/>
              </w:rPr>
              <w:t>Specimens are collected at onset of symptoms, and before antifungal therapy, where possible. Sufficient volume of pus/tissue/biopsy/other in sterile container transported directly to the laboratory. Specimens for subcutaneous mycological investigation are processed as soon as possible after collection.</w:t>
            </w:r>
          </w:p>
          <w:p w:rsidR="00B31529" w:rsidRDefault="00B31529" w:rsidP="007F2FA8">
            <w:pPr>
              <w:pStyle w:val="BodyText"/>
              <w:numPr>
                <w:ilvl w:val="0"/>
                <w:numId w:val="30"/>
              </w:numPr>
              <w:tabs>
                <w:tab w:val="left" w:pos="-720"/>
              </w:tabs>
              <w:spacing w:before="120" w:after="120"/>
              <w:jc w:val="both"/>
            </w:pPr>
            <w:r>
              <w:t>Indicate any recent antifungal therapy.</w:t>
            </w:r>
          </w:p>
        </w:tc>
      </w:tr>
    </w:tbl>
    <w:p w:rsidR="00B31529" w:rsidRDefault="00B31529"/>
    <w:p w:rsidR="001569CE" w:rsidRDefault="001569CE">
      <w:r>
        <w:br w:type="page"/>
      </w:r>
    </w:p>
    <w:p w:rsidR="00B31529" w:rsidRPr="00FC322A" w:rsidRDefault="00B31529" w:rsidP="00FC322A">
      <w:pPr>
        <w:pStyle w:val="Heading2"/>
      </w:pPr>
      <w:bookmarkStart w:id="1288" w:name="_Toc360616783"/>
      <w:bookmarkStart w:id="1289" w:name="_Toc360624969"/>
      <w:bookmarkStart w:id="1290" w:name="_Toc360626705"/>
      <w:bookmarkStart w:id="1291" w:name="_Toc360626942"/>
      <w:bookmarkStart w:id="1292" w:name="_Toc360708080"/>
      <w:bookmarkStart w:id="1293" w:name="_Toc373334653"/>
      <w:bookmarkStart w:id="1294" w:name="_Toc373338377"/>
      <w:r w:rsidRPr="008419A3">
        <w:rPr>
          <w:highlight w:val="yellow"/>
        </w:rPr>
        <w:lastRenderedPageBreak/>
        <w:t>Genital Tract Swabs</w:t>
      </w:r>
      <w:bookmarkEnd w:id="1288"/>
      <w:bookmarkEnd w:id="1289"/>
      <w:bookmarkEnd w:id="1290"/>
      <w:bookmarkEnd w:id="1291"/>
      <w:bookmarkEnd w:id="1292"/>
      <w:bookmarkEnd w:id="1293"/>
      <w:bookmarkEnd w:id="1294"/>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6D1443">
            <w:pPr>
              <w:pStyle w:val="BodyText"/>
              <w:rPr>
                <w:b/>
                <w:szCs w:val="22"/>
              </w:rPr>
            </w:pPr>
            <w:r>
              <w:rPr>
                <w:b/>
                <w:bCs/>
                <w:szCs w:val="22"/>
              </w:rPr>
              <w:t>Specimen Type</w:t>
            </w:r>
          </w:p>
        </w:tc>
        <w:tc>
          <w:tcPr>
            <w:tcW w:w="0" w:type="auto"/>
          </w:tcPr>
          <w:p w:rsidR="00B31529" w:rsidRDefault="00B31529">
            <w:pPr>
              <w:pStyle w:val="BodyText"/>
              <w:rPr>
                <w:szCs w:val="22"/>
              </w:rPr>
            </w:pPr>
            <w:r>
              <w:rPr>
                <w:szCs w:val="22"/>
              </w:rPr>
              <w:t xml:space="preserve">High Vaginal, Cervical, Urethral, Vulval. </w:t>
            </w:r>
          </w:p>
        </w:tc>
      </w:tr>
      <w:tr w:rsidR="00B31529">
        <w:tc>
          <w:tcPr>
            <w:tcW w:w="0" w:type="auto"/>
            <w:shd w:val="clear" w:color="auto" w:fill="CCCCCC"/>
            <w:vAlign w:val="center"/>
          </w:tcPr>
          <w:p w:rsidR="00B31529" w:rsidRDefault="00B31529" w:rsidP="006D1443">
            <w:pPr>
              <w:pStyle w:val="BodyText"/>
              <w:rPr>
                <w:b/>
                <w:szCs w:val="22"/>
              </w:rPr>
            </w:pPr>
            <w:r>
              <w:rPr>
                <w:b/>
                <w:bCs/>
                <w:szCs w:val="22"/>
              </w:rPr>
              <w:t>Sample Container</w:t>
            </w:r>
          </w:p>
        </w:tc>
        <w:tc>
          <w:tcPr>
            <w:tcW w:w="0" w:type="auto"/>
          </w:tcPr>
          <w:p w:rsidR="00B31529" w:rsidRDefault="00B31529">
            <w:pPr>
              <w:pStyle w:val="BodyText"/>
            </w:pPr>
            <w:r>
              <w:t>Blue amies agar transport swab</w:t>
            </w:r>
          </w:p>
          <w:p w:rsidR="00B31529" w:rsidRDefault="00E8075F">
            <w:pPr>
              <w:pStyle w:val="BodyText"/>
              <w:rPr>
                <w:rFonts w:ascii="Lucida Sans Unicode" w:hAnsi="Lucida Sans Unicode" w:cs="Lucida Sans Unicode"/>
                <w:color w:val="FFFFFF"/>
                <w:sz w:val="18"/>
                <w:szCs w:val="18"/>
              </w:rPr>
            </w:pPr>
            <w:r>
              <w:rPr>
                <w:rFonts w:ascii="Lucida Sans Unicode" w:hAnsi="Lucida Sans Unicode" w:cs="Lucida Sans Unicode"/>
                <w:noProof/>
                <w:color w:val="FFFFFF"/>
                <w:sz w:val="18"/>
                <w:szCs w:val="18"/>
                <w:lang w:val="en-IE" w:eastAsia="en-IE"/>
              </w:rPr>
              <w:drawing>
                <wp:inline distT="0" distB="0" distL="0" distR="0" wp14:anchorId="6F8DBDD2" wp14:editId="2BB806D2">
                  <wp:extent cx="1990725" cy="381000"/>
                  <wp:effectExtent l="19050" t="0" r="9525" b="0"/>
                  <wp:docPr id="57" name="Picture 57"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8"/>
                          <pic:cNvPicPr>
                            <a:picLocks noChangeAspect="1" noChangeArrowheads="1"/>
                          </pic:cNvPicPr>
                        </pic:nvPicPr>
                        <pic:blipFill>
                          <a:blip r:embed="rId110" cstate="print"/>
                          <a:srcRect/>
                          <a:stretch>
                            <a:fillRect/>
                          </a:stretch>
                        </pic:blipFill>
                        <pic:spPr bwMode="auto">
                          <a:xfrm>
                            <a:off x="0" y="0"/>
                            <a:ext cx="1990725" cy="381000"/>
                          </a:xfrm>
                          <a:prstGeom prst="rect">
                            <a:avLst/>
                          </a:prstGeom>
                          <a:noFill/>
                          <a:ln w="9525">
                            <a:noFill/>
                            <a:miter lim="800000"/>
                            <a:headEnd/>
                            <a:tailEnd/>
                          </a:ln>
                        </pic:spPr>
                      </pic:pic>
                    </a:graphicData>
                  </a:graphic>
                </wp:inline>
              </w:drawing>
            </w:r>
          </w:p>
          <w:p w:rsidR="00B31529" w:rsidRDefault="00B31529">
            <w:pPr>
              <w:pStyle w:val="BodyText"/>
            </w:pPr>
          </w:p>
          <w:p w:rsidR="00B31529" w:rsidRDefault="00B31529">
            <w:pPr>
              <w:pStyle w:val="BodyText"/>
            </w:pPr>
            <w:r>
              <w:t>Orange minitip amies agar transport swab (for male urethral)</w:t>
            </w:r>
          </w:p>
          <w:p w:rsidR="00B31529" w:rsidRDefault="00E8075F">
            <w:pPr>
              <w:pStyle w:val="BodyText"/>
            </w:pPr>
            <w:r>
              <w:rPr>
                <w:rFonts w:ascii="Lucida Sans Unicode" w:hAnsi="Lucida Sans Unicode" w:cs="Lucida Sans Unicode"/>
                <w:noProof/>
                <w:color w:val="FFFFFF"/>
                <w:sz w:val="18"/>
                <w:szCs w:val="18"/>
                <w:lang w:val="en-IE" w:eastAsia="en-IE"/>
              </w:rPr>
              <w:drawing>
                <wp:inline distT="0" distB="0" distL="0" distR="0" wp14:anchorId="4DEA5E8F" wp14:editId="333A7D99">
                  <wp:extent cx="1981200" cy="390525"/>
                  <wp:effectExtent l="19050" t="0" r="0" b="0"/>
                  <wp:docPr id="58" name="Picture 58"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10"/>
                          <pic:cNvPicPr>
                            <a:picLocks noChangeAspect="1" noChangeArrowheads="1"/>
                          </pic:cNvPicPr>
                        </pic:nvPicPr>
                        <pic:blipFill>
                          <a:blip r:embed="rId111" cstate="print"/>
                          <a:srcRect/>
                          <a:stretch>
                            <a:fillRect/>
                          </a:stretch>
                        </pic:blipFill>
                        <pic:spPr bwMode="auto">
                          <a:xfrm>
                            <a:off x="0" y="0"/>
                            <a:ext cx="1981200" cy="390525"/>
                          </a:xfrm>
                          <a:prstGeom prst="rect">
                            <a:avLst/>
                          </a:prstGeom>
                          <a:noFill/>
                          <a:ln w="9525">
                            <a:noFill/>
                            <a:miter lim="800000"/>
                            <a:headEnd/>
                            <a:tailEnd/>
                          </a:ln>
                        </pic:spPr>
                      </pic:pic>
                    </a:graphicData>
                  </a:graphic>
                </wp:inline>
              </w:drawing>
            </w:r>
          </w:p>
        </w:tc>
      </w:tr>
      <w:tr w:rsidR="00B31529">
        <w:tc>
          <w:tcPr>
            <w:tcW w:w="0" w:type="auto"/>
            <w:shd w:val="clear" w:color="auto" w:fill="CCCCCC"/>
            <w:vAlign w:val="center"/>
          </w:tcPr>
          <w:p w:rsidR="00B31529" w:rsidRDefault="00B31529" w:rsidP="006D1443">
            <w:pPr>
              <w:pStyle w:val="BodyText"/>
              <w:rPr>
                <w:b/>
                <w:bCs/>
                <w:szCs w:val="22"/>
              </w:rPr>
            </w:pPr>
            <w:r>
              <w:rPr>
                <w:b/>
                <w:bCs/>
                <w:szCs w:val="22"/>
              </w:rPr>
              <w:t>Sample collection/ preparation</w:t>
            </w:r>
          </w:p>
        </w:tc>
        <w:tc>
          <w:tcPr>
            <w:tcW w:w="0" w:type="auto"/>
          </w:tcPr>
          <w:p w:rsidR="00B31529" w:rsidRDefault="00B31529">
            <w:pPr>
              <w:pStyle w:val="BodyText"/>
            </w:pPr>
            <w:r>
              <w:t xml:space="preserve">Cervical and high vaginal swabs should be taken with the aid of a speculum. It is important to avoid vulval contamination of the swab. For </w:t>
            </w:r>
            <w:r>
              <w:rPr>
                <w:i/>
              </w:rPr>
              <w:t>Trichomonas vaginalis</w:t>
            </w:r>
            <w:r>
              <w:t>, the posterior fornix, including any obvious candidal plaques should be swabbed. If pelvic infection, including gonorrhoea, is suspected, the cervical os should be swabbed.</w:t>
            </w:r>
          </w:p>
          <w:p w:rsidR="00B31529" w:rsidRDefault="00B31529">
            <w:pPr>
              <w:pStyle w:val="BodyText"/>
            </w:pPr>
            <w:r>
              <w:rPr>
                <w:u w:val="single"/>
              </w:rPr>
              <w:t>Vaginal specimens:</w:t>
            </w:r>
            <w:r>
              <w:t xml:space="preserve"> After the introduction of the speculum, the swab should be rolled firmly over the surface of the vaginal vault. For </w:t>
            </w:r>
            <w:r>
              <w:rPr>
                <w:i/>
              </w:rPr>
              <w:t>Trichomonas vaginalis</w:t>
            </w:r>
            <w:r>
              <w:t>, the posterior fornix, including any obvious plaques should be swabbed.</w:t>
            </w:r>
          </w:p>
          <w:p w:rsidR="00B31529" w:rsidRDefault="00B31529">
            <w:pPr>
              <w:pStyle w:val="BodyText"/>
            </w:pPr>
            <w:r>
              <w:rPr>
                <w:u w:val="single"/>
              </w:rPr>
              <w:t>Cervical specimens:</w:t>
            </w:r>
            <w:r>
              <w:t xml:space="preserve"> After the introduction of the speculum, the swab should be rotated inside the endocervix.</w:t>
            </w:r>
          </w:p>
          <w:p w:rsidR="00B31529" w:rsidRDefault="00B31529">
            <w:pPr>
              <w:pStyle w:val="BodyText"/>
            </w:pPr>
            <w:r>
              <w:rPr>
                <w:u w:val="single"/>
              </w:rPr>
              <w:t>Urethral specimens</w:t>
            </w:r>
            <w:r>
              <w:t xml:space="preserve"> Contamination with microorganisms from the vulva or the foreskin should be avoided. For male urethra, if a discharge is not apparent, attempts should be made to “milk” exudates from the penis. The patient should not have passed urine for at least 1 hour. The minitip amies swab is recommended for male urethral sampling. The swab is gently passed through the urethral meatus and rotated.</w:t>
            </w:r>
          </w:p>
          <w:p w:rsidR="00B31529" w:rsidRDefault="00B31529">
            <w:pPr>
              <w:pStyle w:val="BodyText"/>
              <w:rPr>
                <w:color w:val="000000"/>
                <w:szCs w:val="26"/>
              </w:rPr>
            </w:pPr>
            <w:r>
              <w:rPr>
                <w:color w:val="000000"/>
                <w:u w:val="single"/>
              </w:rPr>
              <w:t>Vulval specimens</w:t>
            </w:r>
            <w:r>
              <w:rPr>
                <w:color w:val="000000"/>
              </w:rPr>
              <w:t xml:space="preserve"> are taken from the vulva</w:t>
            </w:r>
            <w:r>
              <w:rPr>
                <w:color w:val="000000"/>
                <w:szCs w:val="26"/>
              </w:rPr>
              <w:t>.</w:t>
            </w:r>
          </w:p>
          <w:p w:rsidR="00CC65D7" w:rsidRDefault="00CC65D7">
            <w:pPr>
              <w:pStyle w:val="BodyText"/>
              <w:rPr>
                <w:color w:val="000000"/>
                <w:szCs w:val="26"/>
              </w:rPr>
            </w:pPr>
          </w:p>
          <w:p w:rsidR="00CC65D7" w:rsidRDefault="00CC65D7">
            <w:pPr>
              <w:pStyle w:val="BodyText"/>
              <w:rPr>
                <w:color w:val="000000"/>
              </w:rPr>
            </w:pPr>
            <w:r>
              <w:rPr>
                <w:color w:val="000000"/>
                <w:szCs w:val="26"/>
              </w:rPr>
              <w:t>After collection, swabs should be placed in a non-nutrient Transport Medium such as Amies or Stuart.</w:t>
            </w:r>
          </w:p>
        </w:tc>
      </w:tr>
      <w:tr w:rsidR="00B31529">
        <w:tc>
          <w:tcPr>
            <w:tcW w:w="0" w:type="auto"/>
            <w:shd w:val="clear" w:color="auto" w:fill="CCCCCC"/>
            <w:vAlign w:val="center"/>
          </w:tcPr>
          <w:p w:rsidR="00B31529" w:rsidRDefault="00B31529" w:rsidP="006D1443">
            <w:pPr>
              <w:pStyle w:val="BodyText"/>
              <w:rPr>
                <w:b/>
                <w:bCs/>
                <w:szCs w:val="22"/>
              </w:rPr>
            </w:pPr>
            <w:r>
              <w:rPr>
                <w:b/>
                <w:bCs/>
                <w:szCs w:val="22"/>
              </w:rPr>
              <w:t>Volume/Quantity</w:t>
            </w:r>
          </w:p>
        </w:tc>
        <w:tc>
          <w:tcPr>
            <w:tcW w:w="0" w:type="auto"/>
          </w:tcPr>
          <w:p w:rsidR="00B31529" w:rsidRDefault="00B31529">
            <w:pPr>
              <w:pStyle w:val="BodyText"/>
            </w:pPr>
            <w:r>
              <w:t>One specimen is sufficient in the case of all swabs. Where more than one specimen is received without differentiation, it will be processed as a single specimen.</w:t>
            </w:r>
          </w:p>
        </w:tc>
      </w:tr>
      <w:tr w:rsidR="00B31529">
        <w:tc>
          <w:tcPr>
            <w:tcW w:w="0" w:type="auto"/>
            <w:shd w:val="clear" w:color="auto" w:fill="CCCCCC"/>
            <w:vAlign w:val="center"/>
          </w:tcPr>
          <w:p w:rsidR="00B31529" w:rsidRDefault="00B31529" w:rsidP="006D1443">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6D1443">
            <w:pPr>
              <w:pStyle w:val="BodyText"/>
              <w:rPr>
                <w:b/>
                <w:bCs/>
                <w:szCs w:val="22"/>
              </w:rPr>
            </w:pPr>
            <w:r>
              <w:rPr>
                <w:b/>
                <w:bCs/>
                <w:szCs w:val="22"/>
              </w:rPr>
              <w:t>Time Between Collection and Processing</w:t>
            </w:r>
          </w:p>
        </w:tc>
        <w:tc>
          <w:tcPr>
            <w:tcW w:w="0" w:type="auto"/>
          </w:tcPr>
          <w:p w:rsidR="00B31529" w:rsidRDefault="00B31529">
            <w:pPr>
              <w:pStyle w:val="BodyText"/>
              <w:rPr>
                <w:rFonts w:cs="ArialMT"/>
                <w:szCs w:val="24"/>
              </w:rPr>
            </w:pPr>
            <w:r>
              <w:t>All swabs should be sent to the laboratory as quickly as possible, preferably within a few hours of the sample been taken.</w:t>
            </w:r>
          </w:p>
        </w:tc>
      </w:tr>
      <w:tr w:rsidR="00B31529">
        <w:tc>
          <w:tcPr>
            <w:tcW w:w="0" w:type="auto"/>
            <w:shd w:val="clear" w:color="auto" w:fill="CCCCCC"/>
            <w:vAlign w:val="center"/>
          </w:tcPr>
          <w:p w:rsidR="00B31529" w:rsidRDefault="00B31529" w:rsidP="006D1443">
            <w:pPr>
              <w:pStyle w:val="BodyText"/>
              <w:rPr>
                <w:b/>
                <w:bCs/>
                <w:szCs w:val="22"/>
              </w:rPr>
            </w:pPr>
            <w:r>
              <w:rPr>
                <w:b/>
                <w:bCs/>
                <w:szCs w:val="22"/>
              </w:rPr>
              <w:t>Sample Quality</w:t>
            </w:r>
          </w:p>
        </w:tc>
        <w:tc>
          <w:tcPr>
            <w:tcW w:w="0" w:type="auto"/>
          </w:tcPr>
          <w:p w:rsidR="00B31529" w:rsidRDefault="00B31529">
            <w:pPr>
              <w:pStyle w:val="BodyText"/>
            </w:pPr>
            <w:r>
              <w:t xml:space="preserve">Delays of 24 hours or more will greatly diminish the recovery of </w:t>
            </w:r>
            <w:r>
              <w:rPr>
                <w:i/>
              </w:rPr>
              <w:t>Neisseria gonorrhoeae</w:t>
            </w:r>
            <w:r>
              <w:t>. If delay is unavoidable a direct smear is made for Gram staining. Write name and date on slide. The smear is allowed to air dry and placed in a slide holder for transport to the laboratory</w:t>
            </w:r>
          </w:p>
          <w:p w:rsidR="00B31529" w:rsidRDefault="00B31529">
            <w:pPr>
              <w:pStyle w:val="BodyText"/>
            </w:pPr>
            <w:r>
              <w:t xml:space="preserve">The yield of </w:t>
            </w:r>
            <w:r>
              <w:rPr>
                <w:i/>
              </w:rPr>
              <w:t>Trichomonas vaginalis</w:t>
            </w:r>
            <w:r>
              <w:t xml:space="preserve"> is significantly diminished if not examined on the day of collection.</w:t>
            </w:r>
          </w:p>
        </w:tc>
      </w:tr>
      <w:tr w:rsidR="00B31529">
        <w:tc>
          <w:tcPr>
            <w:tcW w:w="0" w:type="auto"/>
            <w:shd w:val="clear" w:color="auto" w:fill="CCCCCC"/>
            <w:vAlign w:val="center"/>
          </w:tcPr>
          <w:p w:rsidR="00B31529" w:rsidRDefault="00B31529" w:rsidP="006D1443">
            <w:pPr>
              <w:pStyle w:val="BodyText"/>
              <w:rPr>
                <w:b/>
                <w:szCs w:val="22"/>
              </w:rPr>
            </w:pPr>
            <w:r>
              <w:rPr>
                <w:b/>
                <w:bCs/>
                <w:szCs w:val="22"/>
              </w:rPr>
              <w:t>Special Requirements</w:t>
            </w:r>
          </w:p>
        </w:tc>
        <w:tc>
          <w:tcPr>
            <w:tcW w:w="0" w:type="auto"/>
          </w:tcPr>
          <w:p w:rsidR="00B31529" w:rsidRDefault="00B31529">
            <w:pPr>
              <w:pStyle w:val="BodyText"/>
              <w:rPr>
                <w:rFonts w:cs="ArialMT"/>
              </w:rPr>
            </w:pPr>
            <w:r>
              <w:t>If delivery to the laboratory is delayed, specimens should be refrigerated.</w:t>
            </w:r>
          </w:p>
        </w:tc>
      </w:tr>
      <w:tr w:rsidR="00B31529">
        <w:tc>
          <w:tcPr>
            <w:tcW w:w="0" w:type="auto"/>
            <w:shd w:val="clear" w:color="auto" w:fill="CCCCCC"/>
            <w:vAlign w:val="center"/>
          </w:tcPr>
          <w:p w:rsidR="00B31529" w:rsidRDefault="00B31529" w:rsidP="006D1443">
            <w:pPr>
              <w:pStyle w:val="BodyText"/>
              <w:rPr>
                <w:b/>
                <w:bCs/>
                <w:szCs w:val="22"/>
              </w:rPr>
            </w:pPr>
            <w:r>
              <w:rPr>
                <w:b/>
                <w:bCs/>
                <w:szCs w:val="22"/>
              </w:rPr>
              <w:t>Turnaround Times</w:t>
            </w:r>
          </w:p>
        </w:tc>
        <w:tc>
          <w:tcPr>
            <w:tcW w:w="7650" w:type="dxa"/>
          </w:tcPr>
          <w:p w:rsidR="00B31529" w:rsidRDefault="00B31529">
            <w:pPr>
              <w:pStyle w:val="BodyText"/>
            </w:pPr>
            <w:r>
              <w:t>2-4 Days</w:t>
            </w:r>
          </w:p>
        </w:tc>
      </w:tr>
      <w:tr w:rsidR="00B31529">
        <w:tc>
          <w:tcPr>
            <w:tcW w:w="0" w:type="auto"/>
            <w:shd w:val="clear" w:color="auto" w:fill="CCCCCC"/>
            <w:vAlign w:val="center"/>
          </w:tcPr>
          <w:p w:rsidR="00B31529" w:rsidRDefault="00B31529" w:rsidP="006D1443">
            <w:pPr>
              <w:pStyle w:val="BodyText"/>
              <w:rPr>
                <w:b/>
                <w:szCs w:val="22"/>
              </w:rPr>
            </w:pPr>
            <w:r>
              <w:rPr>
                <w:b/>
                <w:bCs/>
                <w:szCs w:val="22"/>
              </w:rPr>
              <w:lastRenderedPageBreak/>
              <w:t>Comments</w:t>
            </w:r>
          </w:p>
        </w:tc>
        <w:tc>
          <w:tcPr>
            <w:tcW w:w="0" w:type="auto"/>
          </w:tcPr>
          <w:p w:rsidR="00B31529" w:rsidRDefault="00B31529" w:rsidP="007F2FA8">
            <w:pPr>
              <w:pStyle w:val="BodyText"/>
              <w:numPr>
                <w:ilvl w:val="0"/>
                <w:numId w:val="16"/>
              </w:numPr>
              <w:tabs>
                <w:tab w:val="clear" w:pos="1620"/>
                <w:tab w:val="left" w:pos="-720"/>
                <w:tab w:val="num" w:pos="669"/>
              </w:tabs>
              <w:spacing w:before="120" w:after="120"/>
              <w:ind w:left="669"/>
              <w:jc w:val="both"/>
            </w:pPr>
            <w:r>
              <w:t>A range of sexually transmissible organisms cause infections responsible for a large number of clinical syndromes.  When a specific STI is diagnosed, it is recommended to screen for other infections.  Screening has a role in helping to control gonorrhoea, syphilis, chlamydial infection, and human immunodeficiency virus (HIV) infection</w:t>
            </w:r>
          </w:p>
          <w:p w:rsidR="00B31529" w:rsidRDefault="00B31529" w:rsidP="007F2FA8">
            <w:pPr>
              <w:pStyle w:val="BodyText"/>
              <w:numPr>
                <w:ilvl w:val="0"/>
                <w:numId w:val="16"/>
              </w:numPr>
              <w:tabs>
                <w:tab w:val="clear" w:pos="1620"/>
                <w:tab w:val="left" w:pos="-720"/>
                <w:tab w:val="num" w:pos="651"/>
              </w:tabs>
              <w:spacing w:before="120" w:after="120"/>
              <w:ind w:left="669"/>
              <w:jc w:val="both"/>
            </w:pPr>
            <w:r>
              <w:t>Bacterial Vaginosis (BV) is now considered to be associated with a variety of genital tract infections and complications. BV may be diagnosed clinically if three of the following four criteria are fulfilled:</w:t>
            </w:r>
          </w:p>
          <w:p w:rsidR="00B31529" w:rsidRDefault="00B31529" w:rsidP="007F2FA8">
            <w:pPr>
              <w:pStyle w:val="BodyText"/>
              <w:numPr>
                <w:ilvl w:val="1"/>
                <w:numId w:val="16"/>
              </w:numPr>
              <w:tabs>
                <w:tab w:val="left" w:pos="-720"/>
              </w:tabs>
              <w:spacing w:before="120" w:after="120"/>
              <w:jc w:val="both"/>
            </w:pPr>
            <w:r>
              <w:rPr>
                <w:szCs w:val="24"/>
              </w:rPr>
              <w:t>Grey-white, thin homogenous discharge</w:t>
            </w:r>
          </w:p>
          <w:p w:rsidR="00B31529" w:rsidRDefault="00B31529" w:rsidP="007F2FA8">
            <w:pPr>
              <w:pStyle w:val="BodyText"/>
              <w:numPr>
                <w:ilvl w:val="1"/>
                <w:numId w:val="16"/>
              </w:numPr>
              <w:tabs>
                <w:tab w:val="left" w:pos="-720"/>
              </w:tabs>
              <w:spacing w:before="120" w:after="120"/>
              <w:jc w:val="both"/>
            </w:pPr>
            <w:r>
              <w:rPr>
                <w:szCs w:val="24"/>
              </w:rPr>
              <w:t>Vaginal secretions pH &gt; 4.5</w:t>
            </w:r>
          </w:p>
          <w:p w:rsidR="00B31529" w:rsidRDefault="00B31529" w:rsidP="007F2FA8">
            <w:pPr>
              <w:pStyle w:val="BodyText"/>
              <w:numPr>
                <w:ilvl w:val="1"/>
                <w:numId w:val="16"/>
              </w:numPr>
              <w:tabs>
                <w:tab w:val="left" w:pos="-720"/>
              </w:tabs>
              <w:spacing w:before="120" w:after="120"/>
              <w:jc w:val="both"/>
            </w:pPr>
            <w:r>
              <w:rPr>
                <w:szCs w:val="24"/>
              </w:rPr>
              <w:t>Positive amine odour test (release of fishy amine odour when vaginal secretion is mixed with 5-10% potassium hydroxide)</w:t>
            </w:r>
          </w:p>
          <w:p w:rsidR="00B31529" w:rsidRPr="009669B4" w:rsidRDefault="00B31529" w:rsidP="007F2FA8">
            <w:pPr>
              <w:pStyle w:val="BodyText"/>
              <w:numPr>
                <w:ilvl w:val="1"/>
                <w:numId w:val="16"/>
              </w:numPr>
              <w:tabs>
                <w:tab w:val="left" w:pos="-720"/>
              </w:tabs>
              <w:spacing w:before="120" w:after="120"/>
              <w:jc w:val="both"/>
            </w:pPr>
            <w:r>
              <w:rPr>
                <w:szCs w:val="24"/>
              </w:rPr>
              <w:t>Presence of clue cells on microscopic examination</w:t>
            </w:r>
          </w:p>
          <w:p w:rsidR="009669B4" w:rsidRDefault="009669B4" w:rsidP="009669B4">
            <w:pPr>
              <w:pStyle w:val="BodyText"/>
              <w:tabs>
                <w:tab w:val="left" w:pos="-720"/>
              </w:tabs>
              <w:spacing w:before="120" w:after="120"/>
              <w:jc w:val="both"/>
              <w:rPr>
                <w:szCs w:val="24"/>
              </w:rPr>
            </w:pPr>
          </w:p>
          <w:p w:rsidR="009669B4" w:rsidRPr="00B27F9F" w:rsidRDefault="00CC65D7" w:rsidP="009669B4">
            <w:pPr>
              <w:rPr>
                <w:rFonts w:cs="Arial"/>
                <w:szCs w:val="22"/>
                <w:lang w:val="en-GB"/>
              </w:rPr>
            </w:pPr>
            <w:r w:rsidRPr="00B27F9F">
              <w:rPr>
                <w:rFonts w:cs="Arial"/>
                <w:szCs w:val="22"/>
                <w:lang w:val="en-GB"/>
              </w:rPr>
              <w:t>C</w:t>
            </w:r>
            <w:r w:rsidR="009669B4" w:rsidRPr="00B27F9F">
              <w:rPr>
                <w:rFonts w:cs="Arial"/>
                <w:szCs w:val="22"/>
                <w:lang w:val="en-GB"/>
              </w:rPr>
              <w:t>hanges to our testing and reporting policy effective from 3rd February, 2020.</w:t>
            </w:r>
          </w:p>
          <w:p w:rsidR="009669B4" w:rsidRPr="00B27F9F" w:rsidRDefault="009669B4" w:rsidP="009669B4">
            <w:pPr>
              <w:rPr>
                <w:rFonts w:cs="Arial"/>
                <w:szCs w:val="22"/>
                <w:lang w:val="en-GB"/>
              </w:rPr>
            </w:pPr>
          </w:p>
          <w:p w:rsidR="009669B4" w:rsidRPr="00B27F9F" w:rsidRDefault="009669B4" w:rsidP="009669B4">
            <w:pPr>
              <w:rPr>
                <w:rFonts w:cs="Arial"/>
                <w:szCs w:val="22"/>
                <w:lang w:val="en-GB"/>
              </w:rPr>
            </w:pPr>
          </w:p>
          <w:p w:rsidR="009669B4" w:rsidRPr="00B27F9F" w:rsidRDefault="009669B4" w:rsidP="009669B4">
            <w:pPr>
              <w:rPr>
                <w:rFonts w:cs="Arial"/>
                <w:szCs w:val="22"/>
                <w:lang w:val="en-GB"/>
              </w:rPr>
            </w:pPr>
            <w:r w:rsidRPr="00B27F9F">
              <w:rPr>
                <w:rFonts w:cs="Arial"/>
                <w:szCs w:val="22"/>
                <w:lang w:val="en-GB"/>
              </w:rPr>
              <w:t>In line with best practice, investigation for Neisseria gonorrhoea in female patients will be carried out on endocervical swabs only. This is the specimen of choice for isolation of Neisseria gonorrhoea.</w:t>
            </w:r>
          </w:p>
          <w:p w:rsidR="009669B4" w:rsidRPr="00B27F9F" w:rsidRDefault="009669B4" w:rsidP="009669B4">
            <w:pPr>
              <w:rPr>
                <w:rFonts w:cs="Arial"/>
                <w:szCs w:val="22"/>
                <w:lang w:val="en-GB"/>
              </w:rPr>
            </w:pPr>
          </w:p>
          <w:p w:rsidR="009669B4" w:rsidRPr="00B27F9F" w:rsidRDefault="009669B4" w:rsidP="009669B4">
            <w:pPr>
              <w:rPr>
                <w:rFonts w:cs="Arial"/>
                <w:szCs w:val="22"/>
                <w:lang w:val="en-GB"/>
              </w:rPr>
            </w:pPr>
            <w:r w:rsidRPr="00B27F9F">
              <w:rPr>
                <w:rFonts w:cs="Arial"/>
                <w:szCs w:val="22"/>
                <w:lang w:val="en-GB"/>
              </w:rPr>
              <w:t>Gram staining of vaginal swabs will be carried out only when bacterial vaginosis is specifically requested or if clinically indicated.</w:t>
            </w:r>
          </w:p>
          <w:p w:rsidR="009669B4" w:rsidRPr="00B27F9F" w:rsidRDefault="009669B4" w:rsidP="009669B4">
            <w:pPr>
              <w:rPr>
                <w:rFonts w:cs="Arial"/>
                <w:szCs w:val="22"/>
                <w:lang w:val="en-GB"/>
              </w:rPr>
            </w:pPr>
            <w:r w:rsidRPr="00B27F9F">
              <w:rPr>
                <w:rFonts w:cs="Arial"/>
                <w:szCs w:val="22"/>
                <w:lang w:val="en-GB"/>
              </w:rPr>
              <w:t xml:space="preserve"> </w:t>
            </w:r>
          </w:p>
          <w:p w:rsidR="009669B4" w:rsidRPr="00B27F9F" w:rsidRDefault="009669B4" w:rsidP="009669B4">
            <w:pPr>
              <w:rPr>
                <w:rFonts w:cs="Arial"/>
                <w:szCs w:val="22"/>
                <w:lang w:val="en-GB"/>
              </w:rPr>
            </w:pPr>
            <w:r w:rsidRPr="00B27F9F">
              <w:rPr>
                <w:rFonts w:cs="Arial"/>
                <w:szCs w:val="22"/>
                <w:lang w:val="en-GB"/>
              </w:rPr>
              <w:t>Gram staining of male urethral swabs will continue to be carried out on Genito urinary medicine (GUM) specimens and specimens where STI is being investigated.</w:t>
            </w:r>
          </w:p>
          <w:p w:rsidR="009669B4" w:rsidRPr="00B27F9F" w:rsidRDefault="009669B4" w:rsidP="009669B4">
            <w:pPr>
              <w:rPr>
                <w:rFonts w:cs="Arial"/>
                <w:szCs w:val="22"/>
                <w:lang w:val="en-GB"/>
              </w:rPr>
            </w:pPr>
          </w:p>
          <w:p w:rsidR="009669B4" w:rsidRPr="00B27F9F" w:rsidRDefault="009669B4" w:rsidP="009669B4">
            <w:pPr>
              <w:rPr>
                <w:rFonts w:cs="Arial"/>
                <w:szCs w:val="22"/>
                <w:lang w:val="en-GB"/>
              </w:rPr>
            </w:pPr>
            <w:r w:rsidRPr="00B27F9F">
              <w:rPr>
                <w:rFonts w:cs="Arial"/>
                <w:szCs w:val="22"/>
                <w:lang w:val="en-GB"/>
              </w:rPr>
              <w:t>The specimen of choice for investigation of balanitis is a swab from the balanoprepucial groove. Urethral swabs querying balanitis will not be processed and will be reported with a comment requesting submission of a swab from balanoprepucial groove.</w:t>
            </w:r>
          </w:p>
          <w:p w:rsidR="009669B4" w:rsidRPr="00B27F9F" w:rsidRDefault="009669B4" w:rsidP="009669B4">
            <w:pPr>
              <w:rPr>
                <w:rFonts w:cs="Arial"/>
                <w:szCs w:val="22"/>
                <w:lang w:val="en-GB"/>
              </w:rPr>
            </w:pPr>
          </w:p>
          <w:p w:rsidR="009669B4" w:rsidRPr="00B27F9F" w:rsidRDefault="009669B4" w:rsidP="009669B4">
            <w:pPr>
              <w:rPr>
                <w:rFonts w:cs="Arial"/>
                <w:szCs w:val="22"/>
                <w:lang w:val="en-GB"/>
              </w:rPr>
            </w:pPr>
            <w:r w:rsidRPr="00B27F9F">
              <w:rPr>
                <w:rFonts w:cs="Arial"/>
                <w:szCs w:val="22"/>
                <w:lang w:val="en-GB"/>
              </w:rPr>
              <w:t>These changes are in line with current international recommendations (Reference: Public Health England 2017. UK Standards for Microbiology Investigations (Investigation of Genital Tract and Associated Specimens) B 28 Issue 4.6)</w:t>
            </w:r>
          </w:p>
          <w:p w:rsidR="009669B4" w:rsidRDefault="009669B4" w:rsidP="009669B4"/>
        </w:tc>
      </w:tr>
    </w:tbl>
    <w:p w:rsidR="00B31529" w:rsidRDefault="00B31529"/>
    <w:p w:rsidR="00EF2FF8" w:rsidRDefault="00EF2FF8">
      <w:r>
        <w:br w:type="page"/>
      </w:r>
    </w:p>
    <w:p w:rsidR="00EF2FF8" w:rsidRDefault="00EF2FF8" w:rsidP="00FC322A">
      <w:pPr>
        <w:pStyle w:val="Heading2"/>
        <w:rPr>
          <w:highlight w:val="yellow"/>
        </w:rPr>
      </w:pPr>
      <w:bookmarkStart w:id="1295" w:name="_Toc360616785"/>
      <w:bookmarkStart w:id="1296" w:name="_Toc360624971"/>
      <w:bookmarkStart w:id="1297" w:name="_Toc360626707"/>
      <w:bookmarkStart w:id="1298" w:name="_Toc360626944"/>
      <w:bookmarkStart w:id="1299" w:name="_Toc360708082"/>
      <w:bookmarkStart w:id="1300" w:name="_Toc373334655"/>
      <w:bookmarkStart w:id="1301" w:name="_Toc373338379"/>
      <w:r>
        <w:rPr>
          <w:highlight w:val="yellow"/>
        </w:rPr>
        <w:lastRenderedPageBreak/>
        <w:t>MONKEY POX</w:t>
      </w:r>
      <w:r w:rsidR="007A74D6">
        <w:rPr>
          <w:highlight w:val="yellow"/>
        </w:rPr>
        <w:t xml:space="preserve"> / MPOX</w:t>
      </w:r>
    </w:p>
    <w:p w:rsidR="00EF2FF8" w:rsidRDefault="00EF2FF8" w:rsidP="00EF2FF8">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7650"/>
      </w:tblGrid>
      <w:tr w:rsidR="00EF2FF8" w:rsidTr="00AB77B9">
        <w:tc>
          <w:tcPr>
            <w:tcW w:w="0" w:type="auto"/>
            <w:shd w:val="clear" w:color="auto" w:fill="C0C0C0"/>
            <w:vAlign w:val="center"/>
          </w:tcPr>
          <w:p w:rsidR="00EF2FF8" w:rsidRDefault="00EF2FF8" w:rsidP="00AB77B9">
            <w:pPr>
              <w:pStyle w:val="BodyText"/>
              <w:rPr>
                <w:b/>
                <w:szCs w:val="22"/>
              </w:rPr>
            </w:pPr>
            <w:r>
              <w:rPr>
                <w:b/>
                <w:bCs/>
                <w:szCs w:val="22"/>
              </w:rPr>
              <w:t>Specimen Type</w:t>
            </w:r>
          </w:p>
        </w:tc>
        <w:tc>
          <w:tcPr>
            <w:tcW w:w="0" w:type="auto"/>
          </w:tcPr>
          <w:p w:rsidR="00CE12B5" w:rsidRDefault="00CE12B5" w:rsidP="00AB77B9">
            <w:pPr>
              <w:pStyle w:val="BodyText"/>
            </w:pPr>
            <w:r>
              <w:t xml:space="preserve">Refer to the </w:t>
            </w:r>
            <w:r w:rsidRPr="00CE12B5">
              <w:t xml:space="preserve">Interim Mpox (MPXV CLADE I &amp; II) ASSESSMENT AND TESTING PATHWAY FOR ADULTS IN ACUTE SETTINGS AND HIV/STI/ID CLINICS </w:t>
            </w:r>
          </w:p>
          <w:p w:rsidR="00EF2FF8" w:rsidRDefault="004845E3" w:rsidP="00CE12B5">
            <w:pPr>
              <w:pStyle w:val="BodyText"/>
              <w:numPr>
                <w:ilvl w:val="0"/>
                <w:numId w:val="94"/>
              </w:numPr>
            </w:pPr>
            <w:r>
              <w:t>Viral Swab in UTM</w:t>
            </w:r>
          </w:p>
        </w:tc>
      </w:tr>
      <w:tr w:rsidR="00EF2FF8" w:rsidTr="00AB77B9">
        <w:tc>
          <w:tcPr>
            <w:tcW w:w="0" w:type="auto"/>
            <w:shd w:val="clear" w:color="auto" w:fill="CCCCCC"/>
            <w:vAlign w:val="center"/>
          </w:tcPr>
          <w:p w:rsidR="00EF2FF8" w:rsidRDefault="00EF2FF8" w:rsidP="00AB77B9">
            <w:pPr>
              <w:pStyle w:val="BodyText"/>
              <w:rPr>
                <w:b/>
                <w:szCs w:val="22"/>
              </w:rPr>
            </w:pPr>
            <w:r>
              <w:rPr>
                <w:b/>
                <w:bCs/>
                <w:szCs w:val="22"/>
              </w:rPr>
              <w:t>Sample Container</w:t>
            </w:r>
          </w:p>
        </w:tc>
        <w:tc>
          <w:tcPr>
            <w:tcW w:w="0" w:type="auto"/>
          </w:tcPr>
          <w:p w:rsidR="00EF2FF8" w:rsidRDefault="00D24B49" w:rsidP="00AB77B9">
            <w:pPr>
              <w:pStyle w:val="BodyText"/>
            </w:pPr>
            <w:r>
              <w:t>UTM media</w:t>
            </w:r>
          </w:p>
          <w:p w:rsidR="00EF2FF8" w:rsidRDefault="00EF2FF8" w:rsidP="00AB77B9">
            <w:pPr>
              <w:pStyle w:val="BodyText"/>
            </w:pPr>
            <w:r>
              <w:t xml:space="preserve"> </w:t>
            </w:r>
          </w:p>
        </w:tc>
      </w:tr>
      <w:tr w:rsidR="00EF2FF8" w:rsidTr="00AB77B9">
        <w:tc>
          <w:tcPr>
            <w:tcW w:w="0" w:type="auto"/>
            <w:shd w:val="clear" w:color="auto" w:fill="CCCCCC"/>
            <w:vAlign w:val="center"/>
          </w:tcPr>
          <w:p w:rsidR="00EF2FF8" w:rsidRDefault="00EF2FF8" w:rsidP="00AB77B9">
            <w:pPr>
              <w:pStyle w:val="BodyText"/>
              <w:rPr>
                <w:b/>
                <w:bCs/>
                <w:szCs w:val="22"/>
              </w:rPr>
            </w:pPr>
            <w:r>
              <w:rPr>
                <w:b/>
                <w:bCs/>
                <w:szCs w:val="22"/>
              </w:rPr>
              <w:t>Sample collection/ preparation</w:t>
            </w:r>
          </w:p>
        </w:tc>
        <w:tc>
          <w:tcPr>
            <w:tcW w:w="0" w:type="auto"/>
          </w:tcPr>
          <w:p w:rsidR="00EF2FF8" w:rsidRDefault="00D24B49" w:rsidP="00D24B49">
            <w:pPr>
              <w:numPr>
                <w:ilvl w:val="0"/>
                <w:numId w:val="91"/>
              </w:numPr>
            </w:pPr>
            <w:r w:rsidRPr="00D24B49">
              <w:rPr>
                <w:rFonts w:cs="Arial"/>
                <w:szCs w:val="20"/>
                <w:lang w:val="en-GB"/>
              </w:rPr>
              <w:t>Notify Public Health (087-9537807)</w:t>
            </w:r>
            <w:r>
              <w:rPr>
                <w:rFonts w:cs="Arial"/>
                <w:szCs w:val="20"/>
                <w:lang w:val="en-GB"/>
              </w:rPr>
              <w:t xml:space="preserve"> for sampling approval of </w:t>
            </w:r>
            <w:r w:rsidR="004845E3">
              <w:t>Lesion fluid, scabs, crusts or throat swab.</w:t>
            </w:r>
          </w:p>
          <w:p w:rsidR="00D24B49" w:rsidRDefault="00D24B49" w:rsidP="00D24B49">
            <w:pPr>
              <w:pStyle w:val="BodyText"/>
              <w:numPr>
                <w:ilvl w:val="0"/>
                <w:numId w:val="91"/>
              </w:numPr>
            </w:pPr>
            <w:r>
              <w:t xml:space="preserve">If approved by PH, </w:t>
            </w:r>
            <w:r w:rsidRPr="00D24B49">
              <w:t>Alert the Laboratory in advance of sampling.</w:t>
            </w:r>
          </w:p>
          <w:p w:rsidR="007940B2" w:rsidRDefault="007940B2" w:rsidP="00D24B49">
            <w:pPr>
              <w:pStyle w:val="BodyText"/>
              <w:numPr>
                <w:ilvl w:val="0"/>
                <w:numId w:val="91"/>
              </w:numPr>
            </w:pPr>
            <w:r>
              <w:t>Wear appropriate PPE</w:t>
            </w:r>
          </w:p>
          <w:p w:rsidR="00D24B49" w:rsidRDefault="00D24B49" w:rsidP="00D24B49">
            <w:pPr>
              <w:ind w:left="720"/>
            </w:pPr>
          </w:p>
        </w:tc>
      </w:tr>
      <w:tr w:rsidR="00EF2FF8" w:rsidTr="00AB77B9">
        <w:tc>
          <w:tcPr>
            <w:tcW w:w="0" w:type="auto"/>
            <w:shd w:val="clear" w:color="auto" w:fill="CCCCCC"/>
            <w:vAlign w:val="center"/>
          </w:tcPr>
          <w:p w:rsidR="00EF2FF8" w:rsidRDefault="00EF2FF8" w:rsidP="00AB77B9">
            <w:pPr>
              <w:pStyle w:val="BodyText"/>
              <w:rPr>
                <w:b/>
                <w:bCs/>
                <w:szCs w:val="22"/>
              </w:rPr>
            </w:pPr>
            <w:r>
              <w:rPr>
                <w:b/>
                <w:bCs/>
                <w:szCs w:val="22"/>
              </w:rPr>
              <w:t>Volume/Quantity</w:t>
            </w:r>
          </w:p>
        </w:tc>
        <w:tc>
          <w:tcPr>
            <w:tcW w:w="0" w:type="auto"/>
          </w:tcPr>
          <w:p w:rsidR="00EF2FF8" w:rsidRDefault="00CE12B5" w:rsidP="00AB77B9">
            <w:pPr>
              <w:pStyle w:val="BodyText"/>
            </w:pPr>
            <w:r w:rsidRPr="00CE12B5">
              <w:t>Refer to most recent HPSC Guidelines</w:t>
            </w:r>
          </w:p>
        </w:tc>
      </w:tr>
      <w:tr w:rsidR="00EF2FF8" w:rsidTr="00AB77B9">
        <w:tc>
          <w:tcPr>
            <w:tcW w:w="0" w:type="auto"/>
            <w:shd w:val="clear" w:color="auto" w:fill="CCCCCC"/>
            <w:vAlign w:val="center"/>
          </w:tcPr>
          <w:p w:rsidR="00EF2FF8" w:rsidRDefault="00EF2FF8" w:rsidP="00AB77B9">
            <w:pPr>
              <w:pStyle w:val="BodyText"/>
              <w:rPr>
                <w:b/>
                <w:bCs/>
                <w:szCs w:val="22"/>
              </w:rPr>
            </w:pPr>
            <w:r>
              <w:rPr>
                <w:b/>
                <w:bCs/>
                <w:szCs w:val="22"/>
              </w:rPr>
              <w:t>Safety Requirements</w:t>
            </w:r>
          </w:p>
        </w:tc>
        <w:tc>
          <w:tcPr>
            <w:tcW w:w="0" w:type="auto"/>
          </w:tcPr>
          <w:p w:rsidR="00EF2FF8" w:rsidRDefault="004845E3" w:rsidP="004845E3">
            <w:pPr>
              <w:pStyle w:val="BodyText"/>
              <w:numPr>
                <w:ilvl w:val="0"/>
                <w:numId w:val="91"/>
              </w:numPr>
            </w:pPr>
            <w:r>
              <w:t>Double Bag samples and DO NOT submit by laboratory chute. Laboratory attendants must hand deliver to the laboratory.</w:t>
            </w:r>
          </w:p>
          <w:p w:rsidR="004845E3" w:rsidRDefault="004845E3" w:rsidP="004845E3">
            <w:pPr>
              <w:pStyle w:val="BodyText"/>
              <w:numPr>
                <w:ilvl w:val="0"/>
                <w:numId w:val="91"/>
              </w:numPr>
            </w:pPr>
          </w:p>
        </w:tc>
      </w:tr>
      <w:tr w:rsidR="00EF2FF8" w:rsidTr="00AB77B9">
        <w:tc>
          <w:tcPr>
            <w:tcW w:w="0" w:type="auto"/>
            <w:shd w:val="clear" w:color="auto" w:fill="CCCCCC"/>
            <w:vAlign w:val="center"/>
          </w:tcPr>
          <w:p w:rsidR="00EF2FF8" w:rsidRDefault="00EF2FF8" w:rsidP="00AB77B9">
            <w:pPr>
              <w:pStyle w:val="BodyText"/>
              <w:rPr>
                <w:b/>
                <w:bCs/>
                <w:szCs w:val="22"/>
              </w:rPr>
            </w:pPr>
            <w:r>
              <w:rPr>
                <w:b/>
                <w:bCs/>
                <w:szCs w:val="22"/>
              </w:rPr>
              <w:t>Time Between Collection and Processing</w:t>
            </w:r>
          </w:p>
        </w:tc>
        <w:tc>
          <w:tcPr>
            <w:tcW w:w="0" w:type="auto"/>
          </w:tcPr>
          <w:p w:rsidR="00EF2FF8" w:rsidRDefault="001569CE" w:rsidP="00AB77B9">
            <w:pPr>
              <w:pStyle w:val="BodyText"/>
              <w:rPr>
                <w:rFonts w:cs="ArialMT"/>
              </w:rPr>
            </w:pPr>
            <w:r>
              <w:rPr>
                <w:rFonts w:cs="ArialMT"/>
              </w:rPr>
              <w:t>Refer to most recent HPSC Guidelines</w:t>
            </w:r>
          </w:p>
          <w:p w:rsidR="00CE12B5" w:rsidRDefault="00CE12B5" w:rsidP="00AB77B9">
            <w:pPr>
              <w:pStyle w:val="BodyText"/>
              <w:rPr>
                <w:rFonts w:cs="ArialMT"/>
              </w:rPr>
            </w:pPr>
            <w:r w:rsidRPr="00CE12B5">
              <w:rPr>
                <w:rFonts w:cs="ArialMT"/>
              </w:rPr>
              <w:t>Interim Mpox (MPXV CLADE I &amp; II) ASSESSMENT AND TESTING PATHWAY FOR ADULTS IN ACUTE SETTINGS AND HIV/STI/ID CLINICS</w:t>
            </w:r>
          </w:p>
        </w:tc>
      </w:tr>
      <w:tr w:rsidR="00EF2FF8" w:rsidTr="00AB77B9">
        <w:tc>
          <w:tcPr>
            <w:tcW w:w="0" w:type="auto"/>
            <w:shd w:val="clear" w:color="auto" w:fill="CCCCCC"/>
            <w:vAlign w:val="center"/>
          </w:tcPr>
          <w:p w:rsidR="00EF2FF8" w:rsidRDefault="00EF2FF8" w:rsidP="00AB77B9">
            <w:pPr>
              <w:pStyle w:val="BodyText"/>
              <w:rPr>
                <w:b/>
                <w:bCs/>
                <w:szCs w:val="22"/>
              </w:rPr>
            </w:pPr>
            <w:r>
              <w:rPr>
                <w:b/>
                <w:bCs/>
                <w:szCs w:val="22"/>
              </w:rPr>
              <w:t>Sample Quality</w:t>
            </w:r>
          </w:p>
        </w:tc>
        <w:tc>
          <w:tcPr>
            <w:tcW w:w="0" w:type="auto"/>
          </w:tcPr>
          <w:p w:rsidR="00EF2FF8" w:rsidRDefault="00CE12B5" w:rsidP="00EF2FF8">
            <w:pPr>
              <w:pStyle w:val="BodyText"/>
            </w:pPr>
            <w:r w:rsidRPr="00CE12B5">
              <w:t>Refer to most recent HPSC Guidelines</w:t>
            </w:r>
          </w:p>
        </w:tc>
      </w:tr>
      <w:tr w:rsidR="00EF2FF8" w:rsidTr="00AB77B9">
        <w:tc>
          <w:tcPr>
            <w:tcW w:w="0" w:type="auto"/>
            <w:shd w:val="clear" w:color="auto" w:fill="CCCCCC"/>
            <w:vAlign w:val="center"/>
          </w:tcPr>
          <w:p w:rsidR="00EF2FF8" w:rsidRDefault="00EF2FF8" w:rsidP="00AB77B9">
            <w:pPr>
              <w:pStyle w:val="BodyText"/>
              <w:rPr>
                <w:b/>
                <w:szCs w:val="22"/>
              </w:rPr>
            </w:pPr>
            <w:r>
              <w:rPr>
                <w:b/>
                <w:bCs/>
                <w:szCs w:val="22"/>
              </w:rPr>
              <w:t>Special Requirements</w:t>
            </w:r>
          </w:p>
        </w:tc>
        <w:tc>
          <w:tcPr>
            <w:tcW w:w="0" w:type="auto"/>
          </w:tcPr>
          <w:p w:rsidR="00EF2FF8" w:rsidRDefault="00D24B49" w:rsidP="00AB77B9">
            <w:pPr>
              <w:pStyle w:val="BodyText"/>
            </w:pPr>
            <w:r>
              <w:t xml:space="preserve">The Biomnis courier to the NVRL will require Category B Transportation </w:t>
            </w:r>
          </w:p>
        </w:tc>
      </w:tr>
      <w:tr w:rsidR="00EF2FF8" w:rsidTr="00AB77B9">
        <w:tc>
          <w:tcPr>
            <w:tcW w:w="0" w:type="auto"/>
            <w:shd w:val="clear" w:color="auto" w:fill="CCCCCC"/>
            <w:vAlign w:val="center"/>
          </w:tcPr>
          <w:p w:rsidR="00EF2FF8" w:rsidRDefault="00EF2FF8" w:rsidP="00AB77B9">
            <w:pPr>
              <w:pStyle w:val="BodyText"/>
              <w:rPr>
                <w:b/>
                <w:bCs/>
                <w:szCs w:val="22"/>
              </w:rPr>
            </w:pPr>
            <w:r>
              <w:rPr>
                <w:b/>
                <w:bCs/>
                <w:szCs w:val="22"/>
              </w:rPr>
              <w:t>Turnaround Times</w:t>
            </w:r>
          </w:p>
        </w:tc>
        <w:tc>
          <w:tcPr>
            <w:tcW w:w="7650" w:type="dxa"/>
          </w:tcPr>
          <w:p w:rsidR="00EF2FF8" w:rsidRDefault="00D24B49" w:rsidP="00AB77B9">
            <w:pPr>
              <w:pStyle w:val="BodyText"/>
            </w:pPr>
            <w:r>
              <w:t>The samples are referred to the National Virus Referral Laboratory (NVRL).</w:t>
            </w:r>
          </w:p>
          <w:p w:rsidR="00D24B49" w:rsidRDefault="00D24B49" w:rsidP="00AB77B9">
            <w:pPr>
              <w:pStyle w:val="BodyText"/>
            </w:pPr>
            <w:r>
              <w:t>The NVRL will contact the Consultant Microbiologist with results</w:t>
            </w:r>
          </w:p>
        </w:tc>
      </w:tr>
      <w:tr w:rsidR="00EF2FF8" w:rsidTr="00AB77B9">
        <w:tc>
          <w:tcPr>
            <w:tcW w:w="0" w:type="auto"/>
            <w:shd w:val="clear" w:color="auto" w:fill="CCCCCC"/>
            <w:vAlign w:val="center"/>
          </w:tcPr>
          <w:p w:rsidR="00EF2FF8" w:rsidRDefault="00EF2FF8" w:rsidP="00AB77B9">
            <w:pPr>
              <w:pStyle w:val="BodyText"/>
              <w:rPr>
                <w:b/>
                <w:szCs w:val="22"/>
              </w:rPr>
            </w:pPr>
            <w:r>
              <w:rPr>
                <w:b/>
                <w:bCs/>
                <w:szCs w:val="22"/>
              </w:rPr>
              <w:t>Comments</w:t>
            </w:r>
          </w:p>
        </w:tc>
        <w:tc>
          <w:tcPr>
            <w:tcW w:w="0" w:type="auto"/>
          </w:tcPr>
          <w:p w:rsidR="00EF2FF8" w:rsidRDefault="00D24B49" w:rsidP="00EF2FF8">
            <w:pPr>
              <w:pStyle w:val="BodyText"/>
              <w:tabs>
                <w:tab w:val="left" w:pos="-720"/>
              </w:tabs>
              <w:spacing w:before="120" w:after="120"/>
              <w:ind w:left="720"/>
              <w:jc w:val="both"/>
            </w:pPr>
            <w:r>
              <w:t>Public Health are informed of results</w:t>
            </w:r>
          </w:p>
          <w:p w:rsidR="00D24B49" w:rsidRDefault="00D24B49" w:rsidP="00EF2FF8">
            <w:pPr>
              <w:pStyle w:val="BodyText"/>
              <w:tabs>
                <w:tab w:val="left" w:pos="-720"/>
              </w:tabs>
              <w:spacing w:before="120" w:after="120"/>
              <w:ind w:left="720"/>
              <w:jc w:val="both"/>
            </w:pPr>
            <w:r>
              <w:t>All waste is handled as Category B waste</w:t>
            </w:r>
          </w:p>
          <w:p w:rsidR="00CE12B5" w:rsidRDefault="00CE12B5" w:rsidP="00EF2FF8">
            <w:pPr>
              <w:pStyle w:val="BodyText"/>
              <w:tabs>
                <w:tab w:val="left" w:pos="-720"/>
              </w:tabs>
              <w:spacing w:before="120" w:after="120"/>
              <w:ind w:left="720"/>
              <w:jc w:val="both"/>
            </w:pPr>
            <w:r w:rsidRPr="00CE12B5">
              <w:t>Sample will also be tested for Varicella and Herpes Simplex Virus.</w:t>
            </w:r>
          </w:p>
        </w:tc>
      </w:tr>
    </w:tbl>
    <w:p w:rsidR="00CE12B5" w:rsidRDefault="00CE12B5" w:rsidP="00EF2FF8">
      <w:pPr>
        <w:rPr>
          <w:highlight w:val="yellow"/>
        </w:rPr>
      </w:pPr>
    </w:p>
    <w:p w:rsidR="00CE12B5" w:rsidRDefault="00CE12B5">
      <w:pPr>
        <w:rPr>
          <w:highlight w:val="yellow"/>
        </w:rPr>
      </w:pPr>
      <w:r>
        <w:rPr>
          <w:highlight w:val="yellow"/>
        </w:rPr>
        <w:br w:type="page"/>
      </w:r>
    </w:p>
    <w:p w:rsidR="00B31529" w:rsidRPr="00FC322A" w:rsidRDefault="00B31529" w:rsidP="00FC322A">
      <w:pPr>
        <w:pStyle w:val="Heading2"/>
      </w:pPr>
      <w:r w:rsidRPr="008419A3">
        <w:rPr>
          <w:highlight w:val="yellow"/>
        </w:rPr>
        <w:lastRenderedPageBreak/>
        <w:t>Mycobacterium Staining and Culture</w:t>
      </w:r>
      <w:bookmarkEnd w:id="1295"/>
      <w:bookmarkEnd w:id="1296"/>
      <w:bookmarkEnd w:id="1297"/>
      <w:bookmarkEnd w:id="1298"/>
      <w:bookmarkEnd w:id="1299"/>
      <w:bookmarkEnd w:id="1300"/>
      <w:bookmarkEnd w:id="1301"/>
      <w:r w:rsidR="00747596" w:rsidRPr="008419A3">
        <w:rPr>
          <w:highlight w:val="yellow"/>
        </w:rPr>
        <w:t xml:space="preserve"> *</w:t>
      </w:r>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024D1C">
            <w:pPr>
              <w:pStyle w:val="BodyText"/>
              <w:rPr>
                <w:b/>
                <w:szCs w:val="22"/>
              </w:rPr>
            </w:pPr>
            <w:r>
              <w:rPr>
                <w:b/>
                <w:bCs/>
                <w:szCs w:val="22"/>
              </w:rPr>
              <w:t>Specimen Type</w:t>
            </w:r>
          </w:p>
        </w:tc>
        <w:tc>
          <w:tcPr>
            <w:tcW w:w="0" w:type="auto"/>
          </w:tcPr>
          <w:p w:rsidR="00B31529" w:rsidRDefault="00B31529">
            <w:pPr>
              <w:pStyle w:val="BodyText"/>
            </w:pPr>
            <w:r>
              <w:t>Specimen type depends on clinical presentation. Refer to Comments section below.</w:t>
            </w:r>
          </w:p>
          <w:p w:rsidR="00B31529" w:rsidRDefault="00B85EA7">
            <w:pPr>
              <w:pStyle w:val="BodyText"/>
            </w:pPr>
            <w:r>
              <w:t>e.g.</w:t>
            </w:r>
            <w:r w:rsidR="00B31529">
              <w:t xml:space="preserve"> Sputum, BAL, Pus, CSF, Fluids, Tissue/Biopsy, Bone, Bone Marrow, Early Morning Urine (EMU).</w:t>
            </w:r>
          </w:p>
        </w:tc>
      </w:tr>
      <w:tr w:rsidR="00B31529">
        <w:tc>
          <w:tcPr>
            <w:tcW w:w="0" w:type="auto"/>
            <w:shd w:val="clear" w:color="auto" w:fill="CCCCCC"/>
            <w:vAlign w:val="center"/>
          </w:tcPr>
          <w:p w:rsidR="00B31529" w:rsidRDefault="00B31529" w:rsidP="00024D1C">
            <w:pPr>
              <w:pStyle w:val="BodyText"/>
              <w:rPr>
                <w:b/>
                <w:szCs w:val="22"/>
              </w:rPr>
            </w:pPr>
            <w:r>
              <w:rPr>
                <w:b/>
                <w:bCs/>
                <w:szCs w:val="22"/>
              </w:rPr>
              <w:t>Sample Container</w:t>
            </w:r>
          </w:p>
        </w:tc>
        <w:tc>
          <w:tcPr>
            <w:tcW w:w="0" w:type="auto"/>
          </w:tcPr>
          <w:p w:rsidR="00B31529" w:rsidRDefault="00B31529">
            <w:pPr>
              <w:pStyle w:val="BodyText"/>
            </w:pPr>
            <w:r>
              <w:t>Sterile universal container.</w:t>
            </w:r>
          </w:p>
          <w:p w:rsidR="00B31529" w:rsidRDefault="00B31529">
            <w:pPr>
              <w:pStyle w:val="BodyText"/>
            </w:pPr>
            <w:r>
              <w:t xml:space="preserve"> </w:t>
            </w:r>
          </w:p>
          <w:p w:rsidR="00B31529" w:rsidRDefault="00B31529">
            <w:pPr>
              <w:pStyle w:val="BodyText"/>
            </w:pPr>
          </w:p>
        </w:tc>
      </w:tr>
      <w:tr w:rsidR="00B31529">
        <w:tc>
          <w:tcPr>
            <w:tcW w:w="0" w:type="auto"/>
            <w:shd w:val="clear" w:color="auto" w:fill="CCCCCC"/>
            <w:vAlign w:val="center"/>
          </w:tcPr>
          <w:p w:rsidR="00B31529" w:rsidRDefault="00B31529" w:rsidP="00024D1C">
            <w:pPr>
              <w:pStyle w:val="BodyText"/>
              <w:rPr>
                <w:b/>
                <w:bCs/>
                <w:szCs w:val="22"/>
              </w:rPr>
            </w:pPr>
            <w:r>
              <w:rPr>
                <w:b/>
                <w:bCs/>
                <w:szCs w:val="22"/>
              </w:rPr>
              <w:t>Sample collection/ preparation</w:t>
            </w:r>
          </w:p>
        </w:tc>
        <w:tc>
          <w:tcPr>
            <w:tcW w:w="0" w:type="auto"/>
          </w:tcPr>
          <w:p w:rsidR="00B31529" w:rsidRDefault="00B31529">
            <w:pPr>
              <w:pStyle w:val="BodyText"/>
            </w:pPr>
            <w:r>
              <w:t>Refer to individual test list for information on collection details.</w:t>
            </w:r>
          </w:p>
          <w:p w:rsidR="00B31529" w:rsidRDefault="00B31529">
            <w:pPr>
              <w:pStyle w:val="BodyText"/>
              <w:rPr>
                <w:lang w:eastAsia="en-GB"/>
              </w:rPr>
            </w:pPr>
            <w:r>
              <w:t xml:space="preserve">Refer to </w:t>
            </w:r>
            <w:r>
              <w:rPr>
                <w:lang w:eastAsia="en-GB"/>
              </w:rPr>
              <w:t>protocols outlined by your health care facility for these sample types.</w:t>
            </w:r>
          </w:p>
          <w:p w:rsidR="00B31529" w:rsidRDefault="00B31529">
            <w:pPr>
              <w:pStyle w:val="BodyText"/>
            </w:pPr>
            <w:r>
              <w:rPr>
                <w:lang w:eastAsia="en-GB"/>
              </w:rPr>
              <w:t>If the patient is suspected of having T.B. wear appropriate PPE as identified by local risk assessment during collection and discard any waste material into clinical waste bags.</w:t>
            </w:r>
          </w:p>
        </w:tc>
      </w:tr>
      <w:tr w:rsidR="00B31529">
        <w:tc>
          <w:tcPr>
            <w:tcW w:w="0" w:type="auto"/>
            <w:shd w:val="clear" w:color="auto" w:fill="CCCCCC"/>
            <w:vAlign w:val="center"/>
          </w:tcPr>
          <w:p w:rsidR="00B31529" w:rsidRDefault="00B31529" w:rsidP="00024D1C">
            <w:pPr>
              <w:pStyle w:val="BodyText"/>
              <w:rPr>
                <w:b/>
                <w:bCs/>
                <w:szCs w:val="22"/>
              </w:rPr>
            </w:pPr>
            <w:r>
              <w:rPr>
                <w:b/>
                <w:bCs/>
                <w:szCs w:val="22"/>
              </w:rPr>
              <w:t>Volume/Quantity</w:t>
            </w:r>
          </w:p>
        </w:tc>
        <w:tc>
          <w:tcPr>
            <w:tcW w:w="0" w:type="auto"/>
          </w:tcPr>
          <w:p w:rsidR="00B31529" w:rsidRDefault="00B31529">
            <w:pPr>
              <w:pStyle w:val="BodyText"/>
              <w:rPr>
                <w:u w:val="single"/>
              </w:rPr>
            </w:pPr>
            <w:r>
              <w:rPr>
                <w:u w:val="single"/>
              </w:rPr>
              <w:t>Sputum</w:t>
            </w:r>
          </w:p>
          <w:p w:rsidR="00B31529" w:rsidRDefault="00B31529">
            <w:pPr>
              <w:pStyle w:val="BodyText"/>
            </w:pPr>
            <w:r>
              <w:t>Three early morning specimens.</w:t>
            </w:r>
          </w:p>
          <w:p w:rsidR="00B31529" w:rsidRDefault="00B31529">
            <w:pPr>
              <w:pStyle w:val="BodyText"/>
            </w:pPr>
            <w:r>
              <w:t>Ideally a minimum voume of 5ml of sputum.</w:t>
            </w:r>
          </w:p>
          <w:p w:rsidR="00B31529" w:rsidRDefault="00B31529">
            <w:pPr>
              <w:pStyle w:val="BodyText"/>
              <w:rPr>
                <w:u w:val="single"/>
              </w:rPr>
            </w:pPr>
          </w:p>
          <w:p w:rsidR="00B31529" w:rsidRDefault="00B31529">
            <w:pPr>
              <w:pStyle w:val="BodyText"/>
              <w:rPr>
                <w:u w:val="single"/>
              </w:rPr>
            </w:pPr>
            <w:r>
              <w:rPr>
                <w:u w:val="single"/>
              </w:rPr>
              <w:t>Pus</w:t>
            </w:r>
          </w:p>
          <w:p w:rsidR="00B31529" w:rsidRDefault="00B31529">
            <w:pPr>
              <w:pStyle w:val="BodyText"/>
            </w:pPr>
            <w:r>
              <w:t>As much pus as possible.</w:t>
            </w:r>
          </w:p>
          <w:p w:rsidR="00B31529" w:rsidRDefault="00B31529">
            <w:pPr>
              <w:pStyle w:val="BodyText"/>
            </w:pPr>
          </w:p>
          <w:p w:rsidR="00B31529" w:rsidRDefault="00B31529">
            <w:pPr>
              <w:pStyle w:val="BodyText"/>
              <w:rPr>
                <w:u w:val="single"/>
              </w:rPr>
            </w:pPr>
            <w:r>
              <w:rPr>
                <w:u w:val="single"/>
              </w:rPr>
              <w:t>Other Body Fluids</w:t>
            </w:r>
          </w:p>
          <w:p w:rsidR="00B31529" w:rsidRDefault="00B31529">
            <w:pPr>
              <w:pStyle w:val="BodyText"/>
            </w:pPr>
            <w:r>
              <w:t>As available. Ideally 10 ml of fluid from normally sterile sites including CSF.</w:t>
            </w:r>
          </w:p>
        </w:tc>
      </w:tr>
      <w:tr w:rsidR="00B31529">
        <w:tc>
          <w:tcPr>
            <w:tcW w:w="0" w:type="auto"/>
            <w:shd w:val="clear" w:color="auto" w:fill="CCCCCC"/>
            <w:vAlign w:val="center"/>
          </w:tcPr>
          <w:p w:rsidR="00B31529" w:rsidRDefault="00B31529" w:rsidP="00024D1C">
            <w:pPr>
              <w:pStyle w:val="BodyText"/>
              <w:rPr>
                <w:b/>
                <w:bCs/>
                <w:szCs w:val="22"/>
              </w:rPr>
            </w:pPr>
            <w:r>
              <w:rPr>
                <w:b/>
                <w:bCs/>
                <w:szCs w:val="22"/>
              </w:rPr>
              <w:t>Safety Requirements</w:t>
            </w:r>
          </w:p>
        </w:tc>
        <w:tc>
          <w:tcPr>
            <w:tcW w:w="0" w:type="auto"/>
          </w:tcPr>
          <w:p w:rsidR="00B31529" w:rsidRDefault="00B31529">
            <w:pPr>
              <w:pStyle w:val="BodyText"/>
            </w:pPr>
            <w:r>
              <w:t>Collection of samples such as respiratory samples should be performed in negative pressure isolation areas wherever drug resistant mycobacterium is suspected.</w:t>
            </w:r>
          </w:p>
          <w:p w:rsidR="00B31529" w:rsidRDefault="00B31529">
            <w:pPr>
              <w:pStyle w:val="BodyText"/>
            </w:pPr>
            <w:r>
              <w:rPr>
                <w:lang w:eastAsia="en-GB"/>
              </w:rPr>
              <w:t>If the patient is suspected of having T.B. wear appropriate PPE as identified by local risk assessment during collection and discard any waste material into clinical waste bags.</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024D1C">
            <w:pPr>
              <w:pStyle w:val="BodyText"/>
              <w:rPr>
                <w:b/>
                <w:bCs/>
                <w:szCs w:val="22"/>
              </w:rPr>
            </w:pPr>
            <w:r>
              <w:rPr>
                <w:b/>
                <w:bCs/>
                <w:szCs w:val="22"/>
              </w:rPr>
              <w:t>Time Between Collection and Processing</w:t>
            </w:r>
          </w:p>
        </w:tc>
        <w:tc>
          <w:tcPr>
            <w:tcW w:w="0" w:type="auto"/>
          </w:tcPr>
          <w:p w:rsidR="00B31529" w:rsidRDefault="00B31529">
            <w:pPr>
              <w:pStyle w:val="BodyText"/>
            </w:pPr>
            <w:r>
              <w:t>Specimens should be transported to the laboratory as soon as possible.</w:t>
            </w:r>
          </w:p>
          <w:p w:rsidR="00B31529" w:rsidRDefault="00B31529">
            <w:pPr>
              <w:pStyle w:val="BodyText"/>
              <w:rPr>
                <w:rFonts w:cs="ArialMT"/>
              </w:rPr>
            </w:pPr>
            <w:r>
              <w:t>If a delay in transport or processing is anticipated, the specimen should be refrigerated.</w:t>
            </w:r>
          </w:p>
        </w:tc>
      </w:tr>
      <w:tr w:rsidR="00B31529">
        <w:tc>
          <w:tcPr>
            <w:tcW w:w="0" w:type="auto"/>
            <w:shd w:val="clear" w:color="auto" w:fill="CCCCCC"/>
            <w:vAlign w:val="center"/>
          </w:tcPr>
          <w:p w:rsidR="00B31529" w:rsidRDefault="00B31529" w:rsidP="00024D1C">
            <w:pPr>
              <w:pStyle w:val="BodyText"/>
              <w:rPr>
                <w:b/>
                <w:bCs/>
                <w:szCs w:val="22"/>
              </w:rPr>
            </w:pPr>
            <w:r>
              <w:rPr>
                <w:b/>
                <w:bCs/>
                <w:szCs w:val="22"/>
              </w:rPr>
              <w:t>Sample Quality</w:t>
            </w:r>
          </w:p>
        </w:tc>
        <w:tc>
          <w:tcPr>
            <w:tcW w:w="0" w:type="auto"/>
          </w:tcPr>
          <w:p w:rsidR="00B31529" w:rsidRDefault="00B31529">
            <w:pPr>
              <w:pStyle w:val="BodyText"/>
              <w:rPr>
                <w:u w:val="single"/>
              </w:rPr>
            </w:pPr>
            <w:r>
              <w:rPr>
                <w:u w:val="single"/>
              </w:rPr>
              <w:t>Sputum</w:t>
            </w:r>
          </w:p>
          <w:p w:rsidR="00B31529" w:rsidRDefault="00B31529">
            <w:pPr>
              <w:pStyle w:val="BodyText"/>
              <w:rPr>
                <w:rFonts w:cs="ArialMT"/>
                <w:szCs w:val="24"/>
              </w:rPr>
            </w:pPr>
            <w:r>
              <w:rPr>
                <w:rFonts w:cs="ArialMT"/>
                <w:szCs w:val="24"/>
              </w:rPr>
              <w:t xml:space="preserve">Salivary or muco-salivary sputum specimens may give misleading results, as these specimens will be contaminated by normal mouth flora. These specimens may be rejected by the Laboratory. </w:t>
            </w:r>
          </w:p>
          <w:p w:rsidR="00B31529" w:rsidRDefault="00B31529">
            <w:pPr>
              <w:pStyle w:val="BodyText"/>
              <w:rPr>
                <w:rFonts w:cs="ArialMT"/>
                <w:szCs w:val="24"/>
              </w:rPr>
            </w:pPr>
            <w:r>
              <w:rPr>
                <w:rFonts w:cs="ArialMT"/>
                <w:szCs w:val="24"/>
              </w:rPr>
              <w:t>Sputum specimens for routine bacteriological examination, which are greater than 24hours old, diminish the quality of the specimen.</w:t>
            </w:r>
          </w:p>
          <w:p w:rsidR="00B31529" w:rsidRDefault="00B31529">
            <w:pPr>
              <w:pStyle w:val="BodyText"/>
            </w:pPr>
          </w:p>
        </w:tc>
      </w:tr>
      <w:tr w:rsidR="00B31529">
        <w:tc>
          <w:tcPr>
            <w:tcW w:w="0" w:type="auto"/>
            <w:shd w:val="clear" w:color="auto" w:fill="CCCCCC"/>
            <w:vAlign w:val="center"/>
          </w:tcPr>
          <w:p w:rsidR="00B31529" w:rsidRDefault="00B31529" w:rsidP="00024D1C">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024D1C">
            <w:pPr>
              <w:pStyle w:val="BodyText"/>
              <w:rPr>
                <w:b/>
                <w:bCs/>
                <w:szCs w:val="22"/>
              </w:rPr>
            </w:pPr>
            <w:r>
              <w:rPr>
                <w:b/>
                <w:bCs/>
                <w:szCs w:val="22"/>
              </w:rPr>
              <w:t>Turnaround Times</w:t>
            </w:r>
          </w:p>
        </w:tc>
        <w:tc>
          <w:tcPr>
            <w:tcW w:w="7650" w:type="dxa"/>
          </w:tcPr>
          <w:p w:rsidR="00B31529" w:rsidRDefault="00B31529">
            <w:pPr>
              <w:pStyle w:val="BodyText"/>
            </w:pPr>
            <w:r>
              <w:t>Samples are sent out to Galway University Hospital for testing.</w:t>
            </w:r>
          </w:p>
          <w:p w:rsidR="00B31529" w:rsidRDefault="00B31529" w:rsidP="008419A3">
            <w:pPr>
              <w:pStyle w:val="BodyText"/>
            </w:pPr>
            <w:r>
              <w:rPr>
                <w:u w:val="single"/>
              </w:rPr>
              <w:t>Microscopy</w:t>
            </w:r>
            <w:r>
              <w:t>: 1-2 days</w:t>
            </w:r>
            <w:r w:rsidR="008419A3">
              <w:t xml:space="preserve">                 </w:t>
            </w:r>
            <w:r>
              <w:rPr>
                <w:szCs w:val="24"/>
                <w:u w:val="single"/>
              </w:rPr>
              <w:t>Culture</w:t>
            </w:r>
            <w:r>
              <w:rPr>
                <w:szCs w:val="24"/>
              </w:rPr>
              <w:t>: 6 to 7 weeks</w:t>
            </w:r>
          </w:p>
        </w:tc>
      </w:tr>
      <w:tr w:rsidR="00B31529">
        <w:tc>
          <w:tcPr>
            <w:tcW w:w="0" w:type="auto"/>
            <w:shd w:val="clear" w:color="auto" w:fill="CCCCCC"/>
            <w:vAlign w:val="center"/>
          </w:tcPr>
          <w:p w:rsidR="00B31529" w:rsidRDefault="00B31529" w:rsidP="00024D1C">
            <w:pPr>
              <w:pStyle w:val="BodyText"/>
              <w:rPr>
                <w:b/>
                <w:szCs w:val="22"/>
              </w:rPr>
            </w:pPr>
            <w:r>
              <w:rPr>
                <w:b/>
                <w:bCs/>
                <w:szCs w:val="22"/>
              </w:rPr>
              <w:t>Comments</w:t>
            </w:r>
          </w:p>
        </w:tc>
        <w:tc>
          <w:tcPr>
            <w:tcW w:w="0" w:type="auto"/>
          </w:tcPr>
          <w:p w:rsidR="00B31529" w:rsidRDefault="00B31529">
            <w:pPr>
              <w:pStyle w:val="BodyText"/>
              <w:rPr>
                <w:lang w:eastAsia="en-GB"/>
              </w:rPr>
            </w:pPr>
            <w:r>
              <w:rPr>
                <w:lang w:eastAsia="en-GB"/>
              </w:rPr>
              <w:t>The following is a list of suitable specimens to submit. Please note that respiratory specimens are the specimens of choice for patients with suspected pulmonary TB.</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Good quality purulent early morning sputum. Three consecutive early morning specimens (2-5ml) should be submitted before the commencement of therapy. The specimen should be coughed from deep within the lungs. Poor quality sputum </w:t>
            </w:r>
            <w:r>
              <w:rPr>
                <w:lang w:eastAsia="en-GB"/>
              </w:rPr>
              <w:lastRenderedPageBreak/>
              <w:t xml:space="preserve">specimen’s e.g. salivary specimens or specimens of minute quantities are not suitable. </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Specimens obtained at Bronchoscopy </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Pus </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CSF, Pleural, Peritoneal, Joint and other Sterile Fluids Tissue/Biopsy without fixative. </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Bone </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Gastric aspiration (in children from whom sputum cannot be obtained) </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Blood (7-10 ml inoculated in a Bactec MYCO/F LYTIC blood culture bottle) </w:t>
            </w:r>
          </w:p>
          <w:p w:rsidR="00B31529" w:rsidRDefault="00B31529" w:rsidP="007F2FA8">
            <w:pPr>
              <w:pStyle w:val="BodyText"/>
              <w:numPr>
                <w:ilvl w:val="0"/>
                <w:numId w:val="33"/>
              </w:numPr>
              <w:tabs>
                <w:tab w:val="left" w:pos="-720"/>
              </w:tabs>
              <w:spacing w:before="120" w:after="120"/>
              <w:jc w:val="both"/>
              <w:rPr>
                <w:lang w:eastAsia="en-GB"/>
              </w:rPr>
            </w:pPr>
            <w:r>
              <w:rPr>
                <w:lang w:eastAsia="en-GB"/>
              </w:rPr>
              <w:t xml:space="preserve">Bone marrow (&gt; 0.5 ml inoculated directly into a Bactec MYCO/F LYTIC bottle) </w:t>
            </w:r>
          </w:p>
          <w:p w:rsidR="00B31529" w:rsidRDefault="00B31529" w:rsidP="007F2FA8">
            <w:pPr>
              <w:pStyle w:val="BodyText"/>
              <w:numPr>
                <w:ilvl w:val="0"/>
                <w:numId w:val="33"/>
              </w:numPr>
              <w:tabs>
                <w:tab w:val="left" w:pos="-720"/>
              </w:tabs>
              <w:spacing w:before="120" w:after="120"/>
              <w:jc w:val="both"/>
              <w:rPr>
                <w:lang w:eastAsia="en-GB"/>
              </w:rPr>
            </w:pPr>
            <w:r>
              <w:rPr>
                <w:szCs w:val="24"/>
                <w:lang w:val="en-IE"/>
              </w:rPr>
              <w:t xml:space="preserve">Specimens of urine for Mycobacteria culture are no longer processed routinely in this laboratory because the yield of positives is negligible and the semi automated culture system is not validated for urine samples. If it is necessary to consider an exception, please contact the medical staff of the Dept of Microbiology,UHG. at 091 542477. The specimen will be stored for 10 </w:t>
            </w:r>
            <w:r>
              <w:rPr>
                <w:lang w:eastAsia="en-GB"/>
              </w:rPr>
              <w:t>days.</w:t>
            </w:r>
          </w:p>
          <w:p w:rsidR="00B31529" w:rsidRDefault="00B31529" w:rsidP="007F2FA8">
            <w:pPr>
              <w:pStyle w:val="BodyText"/>
              <w:numPr>
                <w:ilvl w:val="0"/>
                <w:numId w:val="33"/>
              </w:numPr>
              <w:tabs>
                <w:tab w:val="left" w:pos="-720"/>
              </w:tabs>
              <w:spacing w:before="120" w:after="120"/>
              <w:jc w:val="both"/>
              <w:rPr>
                <w:lang w:eastAsia="en-GB"/>
              </w:rPr>
            </w:pPr>
            <w:r>
              <w:rPr>
                <w:lang w:eastAsia="en-GB"/>
              </w:rPr>
              <w:t>Faeces is NOT a suitable sample for TB culture.</w:t>
            </w:r>
          </w:p>
          <w:p w:rsidR="00B31529" w:rsidRDefault="00B31529">
            <w:pPr>
              <w:pStyle w:val="BodyText"/>
            </w:pPr>
          </w:p>
        </w:tc>
      </w:tr>
    </w:tbl>
    <w:p w:rsidR="00F61A72" w:rsidRDefault="00F61A72">
      <w:pPr>
        <w:rPr>
          <w:rFonts w:cs="Arial"/>
          <w:color w:val="0000FF"/>
          <w:sz w:val="20"/>
          <w:szCs w:val="20"/>
        </w:rPr>
      </w:pPr>
    </w:p>
    <w:p w:rsidR="00B31529" w:rsidRDefault="00296157">
      <w:pPr>
        <w:rPr>
          <w:rFonts w:cs="Arial"/>
          <w:color w:val="0000FF"/>
          <w:sz w:val="20"/>
          <w:szCs w:val="20"/>
        </w:rPr>
      </w:pPr>
      <w:hyperlink w:anchor="Main_Contents" w:history="1">
        <w:r w:rsidR="007C4E81" w:rsidRPr="007C4E81">
          <w:rPr>
            <w:rStyle w:val="Hyperlink"/>
          </w:rPr>
          <w:t>Main_Contents</w:t>
        </w:r>
      </w:hyperlink>
    </w:p>
    <w:p w:rsidR="007A74D6" w:rsidRDefault="007A74D6">
      <w:pPr>
        <w:rPr>
          <w:rFonts w:cs="Arial"/>
          <w:b/>
          <w:bCs/>
          <w:iCs/>
          <w:szCs w:val="28"/>
          <w:highlight w:val="yellow"/>
        </w:rPr>
      </w:pPr>
      <w:bookmarkStart w:id="1302" w:name="_Toc360616786"/>
      <w:bookmarkStart w:id="1303" w:name="_Toc360624972"/>
      <w:bookmarkStart w:id="1304" w:name="_Toc360626708"/>
      <w:bookmarkStart w:id="1305" w:name="_Toc360626945"/>
      <w:bookmarkStart w:id="1306" w:name="_Toc360708083"/>
      <w:bookmarkStart w:id="1307" w:name="_Toc373334656"/>
      <w:bookmarkStart w:id="1308" w:name="_Toc373338380"/>
      <w:r>
        <w:rPr>
          <w:highlight w:val="yellow"/>
        </w:rPr>
        <w:br w:type="page"/>
      </w:r>
    </w:p>
    <w:p w:rsidR="00B31529" w:rsidRPr="00FC322A" w:rsidRDefault="00B31529" w:rsidP="00FC322A">
      <w:pPr>
        <w:pStyle w:val="Heading2"/>
      </w:pPr>
      <w:r w:rsidRPr="008419A3">
        <w:rPr>
          <w:highlight w:val="yellow"/>
        </w:rPr>
        <w:lastRenderedPageBreak/>
        <w:t>Parasites, Ova, and Cysts</w:t>
      </w:r>
      <w:bookmarkEnd w:id="1302"/>
      <w:bookmarkEnd w:id="1303"/>
      <w:bookmarkEnd w:id="1304"/>
      <w:bookmarkEnd w:id="1305"/>
      <w:bookmarkEnd w:id="1306"/>
      <w:bookmarkEnd w:id="1307"/>
      <w:bookmarkEnd w:id="1308"/>
      <w:r w:rsidR="00C66DB3">
        <w:rPr>
          <w:highlight w:val="yellow"/>
        </w:rPr>
        <w:t xml:space="preserve"> *</w:t>
      </w:r>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7650"/>
      </w:tblGrid>
      <w:tr w:rsidR="00B31529">
        <w:tc>
          <w:tcPr>
            <w:tcW w:w="0" w:type="auto"/>
            <w:shd w:val="clear" w:color="auto" w:fill="C0C0C0"/>
            <w:vAlign w:val="center"/>
          </w:tcPr>
          <w:p w:rsidR="00B31529" w:rsidRDefault="00B31529" w:rsidP="00F24A12">
            <w:pPr>
              <w:pStyle w:val="BodyText"/>
              <w:rPr>
                <w:b/>
                <w:szCs w:val="22"/>
              </w:rPr>
            </w:pPr>
            <w:r>
              <w:rPr>
                <w:b/>
                <w:bCs/>
                <w:szCs w:val="22"/>
              </w:rPr>
              <w:t>Specimen Type</w:t>
            </w:r>
          </w:p>
        </w:tc>
        <w:tc>
          <w:tcPr>
            <w:tcW w:w="0" w:type="auto"/>
          </w:tcPr>
          <w:p w:rsidR="00B31529" w:rsidRDefault="00B31529">
            <w:pPr>
              <w:pStyle w:val="BodyText"/>
              <w:rPr>
                <w:u w:val="single"/>
              </w:rPr>
            </w:pPr>
            <w:r>
              <w:rPr>
                <w:i/>
                <w:szCs w:val="22"/>
              </w:rPr>
              <w:t xml:space="preserve">Faeces, Duodenal and Jejunal Aspirates, </w:t>
            </w:r>
            <w:r>
              <w:rPr>
                <w:i/>
              </w:rPr>
              <w:t>Sellotape slide for Enterobius vermicularis</w:t>
            </w:r>
            <w:r>
              <w:t xml:space="preserve"> Ova, Urine for </w:t>
            </w:r>
            <w:r>
              <w:rPr>
                <w:i/>
                <w:szCs w:val="24"/>
              </w:rPr>
              <w:t>Schistosoma haematobium</w:t>
            </w:r>
            <w:r>
              <w:rPr>
                <w:i/>
              </w:rPr>
              <w:t>.</w:t>
            </w:r>
          </w:p>
        </w:tc>
      </w:tr>
      <w:tr w:rsidR="00B31529">
        <w:tc>
          <w:tcPr>
            <w:tcW w:w="0" w:type="auto"/>
            <w:shd w:val="clear" w:color="auto" w:fill="CCCCCC"/>
            <w:vAlign w:val="center"/>
          </w:tcPr>
          <w:p w:rsidR="00B31529" w:rsidRDefault="00B31529" w:rsidP="00F24A12">
            <w:pPr>
              <w:pStyle w:val="BodyText"/>
              <w:rPr>
                <w:b/>
                <w:szCs w:val="22"/>
              </w:rPr>
            </w:pPr>
            <w:r>
              <w:rPr>
                <w:b/>
                <w:bCs/>
                <w:szCs w:val="22"/>
              </w:rPr>
              <w:t>Sample Container</w:t>
            </w:r>
          </w:p>
        </w:tc>
        <w:tc>
          <w:tcPr>
            <w:tcW w:w="0" w:type="auto"/>
          </w:tcPr>
          <w:p w:rsidR="00B31529" w:rsidRDefault="00B31529">
            <w:pPr>
              <w:pStyle w:val="BodyText"/>
            </w:pPr>
            <w:r>
              <w:t>Sterile universal container.</w:t>
            </w:r>
          </w:p>
          <w:p w:rsidR="00B31529" w:rsidRDefault="00B31529">
            <w:pPr>
              <w:pStyle w:val="BodyText"/>
            </w:pPr>
            <w:r>
              <w:t xml:space="preserve"> </w:t>
            </w:r>
          </w:p>
          <w:p w:rsidR="00B31529" w:rsidRDefault="00B31529">
            <w:pPr>
              <w:pStyle w:val="BodyText"/>
            </w:pPr>
            <w:r>
              <w:t>Glass slide and slide holder.</w:t>
            </w:r>
          </w:p>
          <w:p w:rsidR="00B31529" w:rsidRDefault="00B31529">
            <w:pPr>
              <w:pStyle w:val="BodyText"/>
            </w:pPr>
            <w:r>
              <w:t>24 hour urine container without boric acid.</w:t>
            </w:r>
          </w:p>
        </w:tc>
      </w:tr>
      <w:tr w:rsidR="00B31529">
        <w:tc>
          <w:tcPr>
            <w:tcW w:w="0" w:type="auto"/>
            <w:shd w:val="clear" w:color="auto" w:fill="CCCCCC"/>
            <w:vAlign w:val="center"/>
          </w:tcPr>
          <w:p w:rsidR="00B31529" w:rsidRDefault="00B31529" w:rsidP="00F24A12">
            <w:pPr>
              <w:pStyle w:val="BodyText"/>
              <w:rPr>
                <w:b/>
                <w:bCs/>
                <w:szCs w:val="22"/>
              </w:rPr>
            </w:pPr>
            <w:r>
              <w:rPr>
                <w:b/>
                <w:bCs/>
                <w:szCs w:val="22"/>
              </w:rPr>
              <w:t>Sample collection/ preparation</w:t>
            </w:r>
          </w:p>
        </w:tc>
        <w:tc>
          <w:tcPr>
            <w:tcW w:w="0" w:type="auto"/>
          </w:tcPr>
          <w:p w:rsidR="00B31529" w:rsidRDefault="00B31529">
            <w:pPr>
              <w:pStyle w:val="BodyText"/>
              <w:rPr>
                <w:u w:val="single"/>
              </w:rPr>
            </w:pPr>
            <w:r>
              <w:rPr>
                <w:u w:val="single"/>
              </w:rPr>
              <w:t>Faeces</w:t>
            </w:r>
          </w:p>
          <w:p w:rsidR="00B31529" w:rsidRDefault="00B31529">
            <w:pPr>
              <w:pStyle w:val="BodyText"/>
              <w:rPr>
                <w:rFonts w:cs="ArialMT"/>
              </w:rPr>
            </w:pPr>
            <w:r>
              <w:rPr>
                <w:rFonts w:cs="ArialMT"/>
              </w:rPr>
              <w:t>Specimen may be passed into a clean, dry, disposable bedpan or similar container and transferred into a sterile universal container. The specimen is unsatisfactory if there remains any residual soap, detergent or disinfectant in the pan.</w:t>
            </w:r>
          </w:p>
          <w:p w:rsidR="00B31529" w:rsidRDefault="00B31529">
            <w:pPr>
              <w:pStyle w:val="BodyText"/>
              <w:rPr>
                <w:u w:val="single"/>
              </w:rPr>
            </w:pPr>
            <w:r>
              <w:rPr>
                <w:u w:val="single"/>
              </w:rPr>
              <w:t>Duodenal and jejunal aspirates</w:t>
            </w:r>
          </w:p>
          <w:p w:rsidR="00B31529" w:rsidRDefault="00B31529">
            <w:pPr>
              <w:pStyle w:val="BodyText"/>
            </w:pPr>
            <w:r>
              <w:t>Specimens will be obtained by specialist collection according to local protocols and sent to the laboratory in a sterile universal container.</w:t>
            </w:r>
          </w:p>
          <w:p w:rsidR="00B31529" w:rsidRDefault="00B31529">
            <w:pPr>
              <w:pStyle w:val="BodyText"/>
              <w:rPr>
                <w:u w:val="single"/>
              </w:rPr>
            </w:pPr>
            <w:r>
              <w:rPr>
                <w:u w:val="single"/>
              </w:rPr>
              <w:t xml:space="preserve">Sellotape slide for </w:t>
            </w:r>
            <w:r>
              <w:rPr>
                <w:i/>
                <w:u w:val="single"/>
              </w:rPr>
              <w:t>Enterobius vermicularis</w:t>
            </w:r>
            <w:r>
              <w:rPr>
                <w:u w:val="single"/>
              </w:rPr>
              <w:t xml:space="preserve"> ova</w:t>
            </w:r>
          </w:p>
          <w:p w:rsidR="00B31529" w:rsidRDefault="00B31529">
            <w:pPr>
              <w:pStyle w:val="BodyText"/>
              <w:rPr>
                <w:u w:val="single"/>
              </w:rPr>
            </w:pPr>
            <w:r>
              <w:t>Sample collection is best performed in the morning prior to defecation.</w:t>
            </w:r>
          </w:p>
          <w:p w:rsidR="00B31529" w:rsidRDefault="00B31529">
            <w:pPr>
              <w:pStyle w:val="BodyText"/>
              <w:rPr>
                <w:rFonts w:cs="ArialMT"/>
              </w:rPr>
            </w:pPr>
            <w:r>
              <w:rPr>
                <w:rFonts w:cs="SymbolMT"/>
              </w:rPr>
              <w:t xml:space="preserve">1) </w:t>
            </w:r>
            <w:r>
              <w:rPr>
                <w:rFonts w:cs="ArialMT"/>
              </w:rPr>
              <w:t>Fold a 2” long piece of Sellotape sticky side out over the end of a wooden tongue depressor.</w:t>
            </w:r>
          </w:p>
          <w:p w:rsidR="00B31529" w:rsidRDefault="00B31529">
            <w:pPr>
              <w:pStyle w:val="BodyText"/>
              <w:rPr>
                <w:rFonts w:cs="ArialMT"/>
              </w:rPr>
            </w:pPr>
            <w:r>
              <w:rPr>
                <w:rFonts w:cs="SymbolMT"/>
              </w:rPr>
              <w:t xml:space="preserve">2) </w:t>
            </w:r>
            <w:r>
              <w:rPr>
                <w:rFonts w:cs="ArialMT"/>
              </w:rPr>
              <w:t>Grip tongue depressor close to edge of sellotape.</w:t>
            </w:r>
          </w:p>
          <w:p w:rsidR="00B31529" w:rsidRDefault="00B31529">
            <w:pPr>
              <w:pStyle w:val="BodyText"/>
              <w:rPr>
                <w:rFonts w:cs="ArialMT"/>
              </w:rPr>
            </w:pPr>
            <w:r>
              <w:rPr>
                <w:rFonts w:cs="SymbolMT"/>
              </w:rPr>
              <w:t xml:space="preserve">3) </w:t>
            </w:r>
            <w:r>
              <w:rPr>
                <w:rFonts w:cs="ArialMT"/>
              </w:rPr>
              <w:t>Press firmly against the perianal region.</w:t>
            </w:r>
          </w:p>
          <w:p w:rsidR="00B31529" w:rsidRDefault="00B31529">
            <w:pPr>
              <w:pStyle w:val="BodyText"/>
              <w:rPr>
                <w:rFonts w:cs="ArialMT"/>
              </w:rPr>
            </w:pPr>
            <w:r>
              <w:rPr>
                <w:rFonts w:cs="SymbolMT"/>
              </w:rPr>
              <w:t xml:space="preserve">4) </w:t>
            </w:r>
            <w:r>
              <w:rPr>
                <w:rFonts w:cs="ArialMT"/>
              </w:rPr>
              <w:t>Stick the Sellotape on to a glass microscope slide. Write name and date on slide.</w:t>
            </w:r>
          </w:p>
          <w:p w:rsidR="00B31529" w:rsidRDefault="00B31529">
            <w:pPr>
              <w:pStyle w:val="BodyText"/>
            </w:pPr>
            <w:r>
              <w:rPr>
                <w:rFonts w:cs="SymbolMT"/>
              </w:rPr>
              <w:t xml:space="preserve">5) </w:t>
            </w:r>
            <w:r>
              <w:rPr>
                <w:rFonts w:cs="ArialMT"/>
              </w:rPr>
              <w:t>Place in Slide holder for transport to laboratory</w:t>
            </w:r>
          </w:p>
          <w:p w:rsidR="00B31529" w:rsidRDefault="00B31529">
            <w:pPr>
              <w:pStyle w:val="BodyText"/>
            </w:pPr>
          </w:p>
          <w:p w:rsidR="00B31529" w:rsidRDefault="00E8075F" w:rsidP="00B85EA7">
            <w:pPr>
              <w:pStyle w:val="BodyText"/>
              <w:jc w:val="center"/>
            </w:pPr>
            <w:r>
              <w:rPr>
                <w:noProof/>
                <w:lang w:val="en-IE" w:eastAsia="en-IE"/>
              </w:rPr>
              <w:drawing>
                <wp:inline distT="0" distB="0" distL="0" distR="0" wp14:anchorId="65F134C4" wp14:editId="71822967">
                  <wp:extent cx="2143125" cy="202882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9" cstate="print"/>
                          <a:srcRect/>
                          <a:stretch>
                            <a:fillRect/>
                          </a:stretch>
                        </pic:blipFill>
                        <pic:spPr bwMode="auto">
                          <a:xfrm>
                            <a:off x="0" y="0"/>
                            <a:ext cx="2143125" cy="2028825"/>
                          </a:xfrm>
                          <a:prstGeom prst="rect">
                            <a:avLst/>
                          </a:prstGeom>
                          <a:noFill/>
                          <a:ln w="9525">
                            <a:noFill/>
                            <a:miter lim="800000"/>
                            <a:headEnd/>
                            <a:tailEnd/>
                          </a:ln>
                        </pic:spPr>
                      </pic:pic>
                    </a:graphicData>
                  </a:graphic>
                </wp:inline>
              </w:drawing>
            </w:r>
          </w:p>
          <w:p w:rsidR="00B31529" w:rsidRDefault="00B31529">
            <w:pPr>
              <w:pStyle w:val="BodyText"/>
              <w:rPr>
                <w:i/>
              </w:rPr>
            </w:pPr>
          </w:p>
          <w:p w:rsidR="00B31529" w:rsidRDefault="00B31529">
            <w:pPr>
              <w:pStyle w:val="BodyText"/>
              <w:rPr>
                <w:i/>
                <w:szCs w:val="24"/>
                <w:u w:val="single"/>
              </w:rPr>
            </w:pPr>
            <w:r>
              <w:rPr>
                <w:i/>
                <w:szCs w:val="24"/>
                <w:u w:val="single"/>
              </w:rPr>
              <w:t>Urine for Schistosoma haematobium</w:t>
            </w:r>
          </w:p>
          <w:p w:rsidR="00B31529" w:rsidRDefault="00B31529">
            <w:pPr>
              <w:pStyle w:val="BodyText"/>
              <w:rPr>
                <w:rFonts w:cs="ArialMT"/>
                <w:szCs w:val="24"/>
              </w:rPr>
            </w:pPr>
            <w:r>
              <w:rPr>
                <w:rFonts w:cs="ArialMT"/>
                <w:szCs w:val="24"/>
              </w:rPr>
              <w:t>The number of ova in the urine varies throughout the day, being highest in urine obtained between 10h 00 and 14h 00. The specimen should be collected between these times and consist of a single, terminal urine of at least 10 ml. Alternatively a 24-hour collection of terminal urine can be made.</w:t>
            </w:r>
          </w:p>
        </w:tc>
      </w:tr>
      <w:tr w:rsidR="00B31529">
        <w:tc>
          <w:tcPr>
            <w:tcW w:w="0" w:type="auto"/>
            <w:shd w:val="clear" w:color="auto" w:fill="CCCCCC"/>
            <w:vAlign w:val="center"/>
          </w:tcPr>
          <w:p w:rsidR="00B31529" w:rsidRDefault="00B31529" w:rsidP="00F24A12">
            <w:pPr>
              <w:pStyle w:val="BodyText"/>
              <w:rPr>
                <w:b/>
                <w:bCs/>
                <w:szCs w:val="22"/>
              </w:rPr>
            </w:pPr>
            <w:r>
              <w:rPr>
                <w:b/>
                <w:bCs/>
                <w:szCs w:val="22"/>
              </w:rPr>
              <w:t>Volume/Quantity</w:t>
            </w:r>
          </w:p>
        </w:tc>
        <w:tc>
          <w:tcPr>
            <w:tcW w:w="0" w:type="auto"/>
          </w:tcPr>
          <w:p w:rsidR="00B31529" w:rsidRDefault="00B31529">
            <w:pPr>
              <w:pStyle w:val="BodyText"/>
              <w:rPr>
                <w:u w:val="single"/>
              </w:rPr>
            </w:pPr>
            <w:r>
              <w:rPr>
                <w:u w:val="single"/>
              </w:rPr>
              <w:t>Faeces</w:t>
            </w:r>
          </w:p>
          <w:p w:rsidR="00B31529" w:rsidRDefault="00B31529">
            <w:pPr>
              <w:pStyle w:val="BodyText"/>
            </w:pPr>
            <w:r>
              <w:lastRenderedPageBreak/>
              <w:t>1-2g (spoonful) is sufficient for ova and parasites. If more than one specimen is received on the same day only one will be processed, as shedding of ova and cysts can be intermittent. Three stool samples from separate days is recommended.</w:t>
            </w:r>
          </w:p>
          <w:p w:rsidR="00B31529" w:rsidRDefault="00B31529">
            <w:pPr>
              <w:pStyle w:val="BodyText"/>
              <w:rPr>
                <w:u w:val="single"/>
              </w:rPr>
            </w:pPr>
          </w:p>
          <w:p w:rsidR="00B31529" w:rsidRDefault="00B31529">
            <w:pPr>
              <w:pStyle w:val="BodyText"/>
              <w:rPr>
                <w:u w:val="single"/>
              </w:rPr>
            </w:pPr>
            <w:r>
              <w:rPr>
                <w:u w:val="single"/>
              </w:rPr>
              <w:t>Duodenal and jejunal aspirates</w:t>
            </w:r>
          </w:p>
          <w:p w:rsidR="00B31529" w:rsidRDefault="00B31529">
            <w:pPr>
              <w:pStyle w:val="BodyText"/>
            </w:pPr>
            <w:r>
              <w:t>Single aspirate is sufficient.</w:t>
            </w:r>
          </w:p>
          <w:p w:rsidR="00B31529" w:rsidRDefault="00B31529">
            <w:pPr>
              <w:pStyle w:val="BodyText"/>
              <w:rPr>
                <w:u w:val="single"/>
              </w:rPr>
            </w:pPr>
            <w:r>
              <w:rPr>
                <w:u w:val="single"/>
              </w:rPr>
              <w:t xml:space="preserve">Sellotape slide for </w:t>
            </w:r>
            <w:r>
              <w:rPr>
                <w:i/>
                <w:u w:val="single"/>
              </w:rPr>
              <w:t>Enterobius vermicularis</w:t>
            </w:r>
            <w:r>
              <w:rPr>
                <w:u w:val="single"/>
              </w:rPr>
              <w:t xml:space="preserve"> ova</w:t>
            </w:r>
          </w:p>
          <w:p w:rsidR="00B31529" w:rsidRDefault="00B31529">
            <w:pPr>
              <w:pStyle w:val="BodyText"/>
            </w:pPr>
            <w:r>
              <w:t>Recommended to take up to 5 specimens.</w:t>
            </w:r>
          </w:p>
          <w:p w:rsidR="00B31529" w:rsidRDefault="00B31529">
            <w:pPr>
              <w:pStyle w:val="BodyText"/>
              <w:rPr>
                <w:szCs w:val="24"/>
                <w:u w:val="single"/>
              </w:rPr>
            </w:pPr>
            <w:r>
              <w:rPr>
                <w:szCs w:val="24"/>
                <w:u w:val="single"/>
              </w:rPr>
              <w:t xml:space="preserve">Urine for </w:t>
            </w:r>
            <w:r>
              <w:rPr>
                <w:i/>
                <w:szCs w:val="24"/>
                <w:u w:val="single"/>
              </w:rPr>
              <w:t>Schistosoma haematobium</w:t>
            </w:r>
          </w:p>
          <w:p w:rsidR="00B31529" w:rsidRDefault="00B31529">
            <w:pPr>
              <w:pStyle w:val="BodyText"/>
            </w:pPr>
            <w:r>
              <w:t>A minimum volume of 10ml is required.</w:t>
            </w:r>
          </w:p>
        </w:tc>
      </w:tr>
      <w:tr w:rsidR="00B31529">
        <w:tc>
          <w:tcPr>
            <w:tcW w:w="0" w:type="auto"/>
            <w:shd w:val="clear" w:color="auto" w:fill="CCCCCC"/>
            <w:vAlign w:val="center"/>
          </w:tcPr>
          <w:p w:rsidR="00B31529" w:rsidRDefault="00B31529" w:rsidP="00F24A12">
            <w:pPr>
              <w:pStyle w:val="BodyText"/>
              <w:rPr>
                <w:b/>
                <w:bCs/>
                <w:szCs w:val="22"/>
              </w:rPr>
            </w:pPr>
            <w:r>
              <w:rPr>
                <w:b/>
                <w:bCs/>
                <w:szCs w:val="22"/>
              </w:rPr>
              <w:lastRenderedPageBreak/>
              <w:t>Safety Requirements</w:t>
            </w:r>
          </w:p>
        </w:tc>
        <w:tc>
          <w:tcPr>
            <w:tcW w:w="0" w:type="auto"/>
          </w:tcPr>
          <w:p w:rsidR="00B31529" w:rsidRDefault="00B31529">
            <w:pPr>
              <w:pStyle w:val="BodyText"/>
            </w:pPr>
            <w:r>
              <w:t>Ensure sterile universal containers are leak-proof and closed correctly. Place in a sealed plastic specimen bag with request form in the pouch, ready for transport to the laboratory.</w:t>
            </w:r>
          </w:p>
          <w:p w:rsidR="00B31529" w:rsidRDefault="00B31529">
            <w:pPr>
              <w:pStyle w:val="BodyText"/>
            </w:pPr>
            <w:r>
              <w:t>Ensure slides are safely secured in a slide holder.</w:t>
            </w:r>
          </w:p>
        </w:tc>
      </w:tr>
      <w:tr w:rsidR="00B31529">
        <w:tc>
          <w:tcPr>
            <w:tcW w:w="0" w:type="auto"/>
            <w:shd w:val="clear" w:color="auto" w:fill="CCCCCC"/>
            <w:vAlign w:val="center"/>
          </w:tcPr>
          <w:p w:rsidR="00B31529" w:rsidRDefault="00B31529" w:rsidP="00F24A12">
            <w:pPr>
              <w:pStyle w:val="BodyText"/>
              <w:rPr>
                <w:b/>
                <w:bCs/>
                <w:szCs w:val="22"/>
              </w:rPr>
            </w:pPr>
            <w:r>
              <w:rPr>
                <w:b/>
                <w:bCs/>
                <w:szCs w:val="22"/>
              </w:rPr>
              <w:t>Time Between Collection and Processing</w:t>
            </w:r>
          </w:p>
        </w:tc>
        <w:tc>
          <w:tcPr>
            <w:tcW w:w="0" w:type="auto"/>
          </w:tcPr>
          <w:p w:rsidR="00B31529" w:rsidRDefault="00B31529">
            <w:pPr>
              <w:pStyle w:val="BodyText"/>
            </w:pPr>
            <w:r>
              <w:t>Specimens should be transported to the laboratory as soon as possible.</w:t>
            </w:r>
          </w:p>
          <w:p w:rsidR="00B31529" w:rsidRDefault="00B31529">
            <w:pPr>
              <w:pStyle w:val="BodyText"/>
            </w:pPr>
          </w:p>
        </w:tc>
      </w:tr>
      <w:tr w:rsidR="00B31529">
        <w:tc>
          <w:tcPr>
            <w:tcW w:w="0" w:type="auto"/>
            <w:shd w:val="clear" w:color="auto" w:fill="CCCCCC"/>
            <w:vAlign w:val="center"/>
          </w:tcPr>
          <w:p w:rsidR="00B31529" w:rsidRDefault="00B31529" w:rsidP="00F24A12">
            <w:pPr>
              <w:pStyle w:val="BodyText"/>
              <w:rPr>
                <w:b/>
                <w:bCs/>
                <w:szCs w:val="22"/>
              </w:rPr>
            </w:pPr>
            <w:r>
              <w:rPr>
                <w:b/>
                <w:bCs/>
                <w:szCs w:val="22"/>
              </w:rPr>
              <w:t>Sample Quality</w:t>
            </w:r>
          </w:p>
        </w:tc>
        <w:tc>
          <w:tcPr>
            <w:tcW w:w="0" w:type="auto"/>
          </w:tcPr>
          <w:p w:rsidR="00B31529" w:rsidRDefault="00B31529">
            <w:pPr>
              <w:pStyle w:val="BodyText"/>
              <w:rPr>
                <w:szCs w:val="24"/>
                <w:u w:val="single"/>
              </w:rPr>
            </w:pPr>
            <w:r>
              <w:rPr>
                <w:szCs w:val="24"/>
                <w:u w:val="single"/>
              </w:rPr>
              <w:t xml:space="preserve">Urine for </w:t>
            </w:r>
            <w:r>
              <w:rPr>
                <w:i/>
                <w:szCs w:val="24"/>
                <w:u w:val="single"/>
              </w:rPr>
              <w:t>Schistosoma haematobium</w:t>
            </w:r>
          </w:p>
          <w:p w:rsidR="00B31529" w:rsidRDefault="00B31529">
            <w:pPr>
              <w:pStyle w:val="BodyText"/>
            </w:pPr>
            <w:r>
              <w:t>If the urine must stand for an hour or longer, add 1ml of undiluted formalin (37% formaldehyde solution) to each 100ml of urine. This will preserve any eggs that might be present.</w:t>
            </w:r>
          </w:p>
        </w:tc>
      </w:tr>
      <w:tr w:rsidR="00B31529">
        <w:tc>
          <w:tcPr>
            <w:tcW w:w="0" w:type="auto"/>
            <w:shd w:val="clear" w:color="auto" w:fill="CCCCCC"/>
            <w:vAlign w:val="center"/>
          </w:tcPr>
          <w:p w:rsidR="00B31529" w:rsidRDefault="00B31529" w:rsidP="00F24A12">
            <w:pPr>
              <w:pStyle w:val="BodyText"/>
              <w:rPr>
                <w:b/>
                <w:szCs w:val="22"/>
              </w:rPr>
            </w:pPr>
            <w:r>
              <w:rPr>
                <w:b/>
                <w:bCs/>
                <w:szCs w:val="22"/>
              </w:rPr>
              <w:t>Special Requirements</w:t>
            </w:r>
          </w:p>
        </w:tc>
        <w:tc>
          <w:tcPr>
            <w:tcW w:w="0" w:type="auto"/>
          </w:tcPr>
          <w:p w:rsidR="00B31529" w:rsidRDefault="00B31529">
            <w:pPr>
              <w:pStyle w:val="BodyText"/>
            </w:pPr>
            <w:r>
              <w:t>Request form data should include all clinical details and in particular stating if the patient has a:</w:t>
            </w:r>
          </w:p>
          <w:p w:rsidR="00B31529" w:rsidRDefault="00B31529" w:rsidP="007F2FA8">
            <w:pPr>
              <w:pStyle w:val="BodyText"/>
              <w:numPr>
                <w:ilvl w:val="0"/>
                <w:numId w:val="35"/>
              </w:numPr>
              <w:tabs>
                <w:tab w:val="left" w:pos="-720"/>
              </w:tabs>
              <w:spacing w:before="120" w:after="120"/>
              <w:jc w:val="both"/>
            </w:pPr>
            <w:r>
              <w:t>History of foreign travel</w:t>
            </w:r>
          </w:p>
          <w:p w:rsidR="00B31529" w:rsidRDefault="00B31529" w:rsidP="007F2FA8">
            <w:pPr>
              <w:pStyle w:val="BodyText"/>
              <w:numPr>
                <w:ilvl w:val="0"/>
                <w:numId w:val="35"/>
              </w:numPr>
              <w:tabs>
                <w:tab w:val="left" w:pos="-720"/>
              </w:tabs>
              <w:spacing w:before="120" w:after="120"/>
              <w:jc w:val="both"/>
            </w:pPr>
            <w:r>
              <w:t>Abdominal pain with eosinophilia</w:t>
            </w:r>
          </w:p>
          <w:p w:rsidR="00B31529" w:rsidRDefault="00B31529" w:rsidP="007F2FA8">
            <w:pPr>
              <w:pStyle w:val="BodyText"/>
              <w:numPr>
                <w:ilvl w:val="0"/>
                <w:numId w:val="35"/>
              </w:numPr>
              <w:tabs>
                <w:tab w:val="left" w:pos="-720"/>
              </w:tabs>
              <w:spacing w:before="120" w:after="120"/>
              <w:jc w:val="both"/>
            </w:pPr>
            <w:r>
              <w:t>Prolonged or chronic diarrhoea</w:t>
            </w:r>
          </w:p>
          <w:p w:rsidR="00B31529" w:rsidRDefault="00B31529" w:rsidP="007F2FA8">
            <w:pPr>
              <w:pStyle w:val="BodyText"/>
              <w:numPr>
                <w:ilvl w:val="0"/>
                <w:numId w:val="35"/>
              </w:numPr>
              <w:tabs>
                <w:tab w:val="left" w:pos="-720"/>
              </w:tabs>
              <w:spacing w:before="120" w:after="120"/>
              <w:jc w:val="both"/>
            </w:pPr>
            <w:r>
              <w:t>Immunocompromised</w:t>
            </w:r>
          </w:p>
          <w:p w:rsidR="00B31529" w:rsidRDefault="00B31529">
            <w:pPr>
              <w:pStyle w:val="BodyText"/>
            </w:pPr>
            <w:r>
              <w:t>Failure to supply relevant details with requests for ova and parasites may result in the specimen not been processed.</w:t>
            </w:r>
          </w:p>
        </w:tc>
      </w:tr>
      <w:tr w:rsidR="00B31529">
        <w:tc>
          <w:tcPr>
            <w:tcW w:w="0" w:type="auto"/>
            <w:shd w:val="clear" w:color="auto" w:fill="CCCCCC"/>
            <w:vAlign w:val="center"/>
          </w:tcPr>
          <w:p w:rsidR="00B31529" w:rsidRDefault="00B31529" w:rsidP="00F24A12">
            <w:pPr>
              <w:pStyle w:val="BodyText"/>
              <w:rPr>
                <w:b/>
                <w:bCs/>
                <w:szCs w:val="22"/>
              </w:rPr>
            </w:pPr>
            <w:r>
              <w:rPr>
                <w:b/>
                <w:bCs/>
                <w:szCs w:val="22"/>
              </w:rPr>
              <w:t>Turnaround Times</w:t>
            </w:r>
          </w:p>
        </w:tc>
        <w:tc>
          <w:tcPr>
            <w:tcW w:w="7650" w:type="dxa"/>
          </w:tcPr>
          <w:p w:rsidR="00B31529" w:rsidRDefault="00B31529">
            <w:pPr>
              <w:pStyle w:val="BodyText"/>
            </w:pPr>
            <w:r>
              <w:t>1 week</w:t>
            </w:r>
          </w:p>
        </w:tc>
      </w:tr>
      <w:tr w:rsidR="00B31529">
        <w:tc>
          <w:tcPr>
            <w:tcW w:w="0" w:type="auto"/>
            <w:shd w:val="clear" w:color="auto" w:fill="CCCCCC"/>
            <w:vAlign w:val="center"/>
          </w:tcPr>
          <w:p w:rsidR="00B31529" w:rsidRDefault="00B31529" w:rsidP="00F24A12">
            <w:pPr>
              <w:pStyle w:val="BodyText"/>
              <w:rPr>
                <w:b/>
                <w:szCs w:val="22"/>
              </w:rPr>
            </w:pPr>
            <w:r>
              <w:rPr>
                <w:b/>
                <w:bCs/>
                <w:szCs w:val="22"/>
              </w:rPr>
              <w:t>Comments</w:t>
            </w:r>
          </w:p>
        </w:tc>
        <w:tc>
          <w:tcPr>
            <w:tcW w:w="0" w:type="auto"/>
          </w:tcPr>
          <w:p w:rsidR="00B31529" w:rsidRDefault="00B31529">
            <w:pPr>
              <w:pStyle w:val="BodyText"/>
            </w:pPr>
            <w:r>
              <w:t>N/A</w:t>
            </w:r>
          </w:p>
        </w:tc>
      </w:tr>
    </w:tbl>
    <w:p w:rsidR="00A07327" w:rsidRDefault="00A07327">
      <w:pPr>
        <w:rPr>
          <w:rFonts w:cs="Arial"/>
          <w:color w:val="0000FF"/>
          <w:sz w:val="20"/>
          <w:szCs w:val="20"/>
        </w:rPr>
      </w:pPr>
    </w:p>
    <w:p w:rsidR="00B31529" w:rsidRDefault="00296157">
      <w:pPr>
        <w:rPr>
          <w:rFonts w:cs="Arial"/>
          <w:color w:val="0000FF"/>
          <w:sz w:val="20"/>
          <w:szCs w:val="20"/>
        </w:rPr>
      </w:pPr>
      <w:hyperlink w:anchor="Main_Contents" w:history="1">
        <w:r w:rsidR="007C4E81" w:rsidRPr="007C4E81">
          <w:rPr>
            <w:rStyle w:val="Hyperlink"/>
          </w:rPr>
          <w:t>Main_Contents</w:t>
        </w:r>
      </w:hyperlink>
    </w:p>
    <w:p w:rsidR="007A74D6" w:rsidRDefault="007A74D6">
      <w:pPr>
        <w:rPr>
          <w:rFonts w:cs="Arial"/>
          <w:b/>
          <w:bCs/>
          <w:iCs/>
          <w:szCs w:val="28"/>
          <w:highlight w:val="yellow"/>
        </w:rPr>
      </w:pPr>
      <w:bookmarkStart w:id="1309" w:name="_Toc360616787"/>
      <w:bookmarkStart w:id="1310" w:name="_Toc360624973"/>
      <w:bookmarkStart w:id="1311" w:name="_Toc360626709"/>
      <w:bookmarkStart w:id="1312" w:name="_Toc360626946"/>
      <w:bookmarkStart w:id="1313" w:name="_Toc360708084"/>
      <w:bookmarkStart w:id="1314" w:name="_Toc373334657"/>
      <w:bookmarkStart w:id="1315" w:name="_Toc373338381"/>
      <w:r>
        <w:rPr>
          <w:highlight w:val="yellow"/>
        </w:rPr>
        <w:br w:type="page"/>
      </w:r>
    </w:p>
    <w:p w:rsidR="00A07327" w:rsidRDefault="00D82FFC">
      <w:pPr>
        <w:pStyle w:val="Heading2"/>
        <w:numPr>
          <w:ilvl w:val="1"/>
          <w:numId w:val="0"/>
        </w:numPr>
        <w:tabs>
          <w:tab w:val="clear" w:pos="227"/>
          <w:tab w:val="num" w:pos="576"/>
        </w:tabs>
      </w:pPr>
      <w:r w:rsidRPr="008419A3">
        <w:rPr>
          <w:highlight w:val="yellow"/>
        </w:rPr>
        <w:lastRenderedPageBreak/>
        <w:t>Quantiferon Test</w:t>
      </w:r>
      <w:r w:rsidR="00C66DB3">
        <w:t xml:space="preserve"> *</w:t>
      </w:r>
    </w:p>
    <w:p w:rsidR="00D82FFC" w:rsidRDefault="00D82FFC" w:rsidP="00D82F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D82FFC" w:rsidTr="002E7E1F">
        <w:tc>
          <w:tcPr>
            <w:tcW w:w="0" w:type="auto"/>
            <w:shd w:val="clear" w:color="auto" w:fill="C0C0C0"/>
            <w:vAlign w:val="center"/>
          </w:tcPr>
          <w:p w:rsidR="00D82FFC" w:rsidRDefault="00D82FFC" w:rsidP="002E7E1F">
            <w:pPr>
              <w:pStyle w:val="BodyText"/>
              <w:rPr>
                <w:b/>
                <w:szCs w:val="22"/>
              </w:rPr>
            </w:pPr>
            <w:r>
              <w:rPr>
                <w:b/>
                <w:bCs/>
                <w:szCs w:val="22"/>
              </w:rPr>
              <w:t>Specimen Type</w:t>
            </w:r>
          </w:p>
        </w:tc>
        <w:tc>
          <w:tcPr>
            <w:tcW w:w="0" w:type="auto"/>
          </w:tcPr>
          <w:p w:rsidR="00D82FFC" w:rsidRDefault="00D82FFC" w:rsidP="002E7E1F">
            <w:pPr>
              <w:pStyle w:val="BodyText"/>
              <w:rPr>
                <w:szCs w:val="22"/>
              </w:rPr>
            </w:pPr>
            <w:r>
              <w:rPr>
                <w:szCs w:val="22"/>
              </w:rPr>
              <w:t>Blood</w:t>
            </w:r>
          </w:p>
        </w:tc>
      </w:tr>
      <w:tr w:rsidR="00D82FFC" w:rsidTr="002E7E1F">
        <w:tc>
          <w:tcPr>
            <w:tcW w:w="0" w:type="auto"/>
            <w:shd w:val="clear" w:color="auto" w:fill="CCCCCC"/>
            <w:vAlign w:val="center"/>
          </w:tcPr>
          <w:p w:rsidR="00D82FFC" w:rsidRDefault="00D82FFC" w:rsidP="002E7E1F">
            <w:pPr>
              <w:pStyle w:val="BodyText"/>
              <w:rPr>
                <w:b/>
                <w:szCs w:val="22"/>
              </w:rPr>
            </w:pPr>
            <w:r>
              <w:rPr>
                <w:b/>
                <w:bCs/>
                <w:szCs w:val="22"/>
              </w:rPr>
              <w:t>Sample Container</w:t>
            </w:r>
          </w:p>
        </w:tc>
        <w:tc>
          <w:tcPr>
            <w:tcW w:w="0" w:type="auto"/>
          </w:tcPr>
          <w:p w:rsidR="00D82FFC" w:rsidRDefault="00D82FFC" w:rsidP="002E7E1F">
            <w:pPr>
              <w:pStyle w:val="BodyText"/>
            </w:pPr>
            <w:r>
              <w:t>QuantiFERON®-TB Gold Plus</w:t>
            </w:r>
            <w:r w:rsidR="002E7E1F">
              <w:t xml:space="preserve"> - </w:t>
            </w:r>
            <w:r>
              <w:t xml:space="preserve">(QFT®-Plus) </w:t>
            </w:r>
            <w:r w:rsidRPr="00D82FFC">
              <w:t>Blood Collection Tubes</w:t>
            </w:r>
          </w:p>
          <w:p w:rsidR="00B85EA7" w:rsidRDefault="00EC4E27" w:rsidP="007A74D6">
            <w:pPr>
              <w:pStyle w:val="BodyText"/>
            </w:pPr>
            <w:r>
              <w:t>These are only</w:t>
            </w:r>
            <w:r w:rsidR="00B85EA7">
              <w:t xml:space="preserve"> available from the </w:t>
            </w:r>
            <w:r>
              <w:t xml:space="preserve">Microbiology </w:t>
            </w:r>
            <w:r w:rsidR="00B85EA7">
              <w:t xml:space="preserve">laboratory, and needs to </w:t>
            </w:r>
            <w:r>
              <w:t>have the appropriate Mater Hospital Request Form provided when picked up from the laboratory.</w:t>
            </w:r>
          </w:p>
        </w:tc>
      </w:tr>
      <w:tr w:rsidR="00D82FFC" w:rsidTr="002E7E1F">
        <w:tc>
          <w:tcPr>
            <w:tcW w:w="0" w:type="auto"/>
            <w:shd w:val="clear" w:color="auto" w:fill="CCCCCC"/>
            <w:vAlign w:val="center"/>
          </w:tcPr>
          <w:p w:rsidR="00D82FFC" w:rsidRDefault="00D82FFC" w:rsidP="002E7E1F">
            <w:pPr>
              <w:pStyle w:val="BodyText"/>
              <w:rPr>
                <w:b/>
                <w:bCs/>
                <w:szCs w:val="22"/>
              </w:rPr>
            </w:pPr>
            <w:r>
              <w:rPr>
                <w:b/>
                <w:bCs/>
                <w:szCs w:val="22"/>
              </w:rPr>
              <w:t>Sample collection/ preparation</w:t>
            </w:r>
          </w:p>
        </w:tc>
        <w:tc>
          <w:tcPr>
            <w:tcW w:w="0" w:type="auto"/>
          </w:tcPr>
          <w:p w:rsidR="00D82FFC" w:rsidRDefault="006C6E12" w:rsidP="002E7E1F">
            <w:pPr>
              <w:pStyle w:val="BodyText"/>
              <w:rPr>
                <w:rFonts w:cs="ArialMT"/>
                <w:szCs w:val="24"/>
              </w:rPr>
            </w:pPr>
            <w:r w:rsidRPr="00B85EA7">
              <w:rPr>
                <w:noProof/>
                <w:szCs w:val="22"/>
                <w:lang w:val="en-IE" w:eastAsia="en-IE"/>
              </w:rPr>
              <w:drawing>
                <wp:anchor distT="0" distB="0" distL="114300" distR="114300" simplePos="0" relativeHeight="251658752" behindDoc="0" locked="0" layoutInCell="1" allowOverlap="1">
                  <wp:simplePos x="0" y="0"/>
                  <wp:positionH relativeFrom="column">
                    <wp:posOffset>2202815</wp:posOffset>
                  </wp:positionH>
                  <wp:positionV relativeFrom="paragraph">
                    <wp:posOffset>31750</wp:posOffset>
                  </wp:positionV>
                  <wp:extent cx="1514475" cy="419100"/>
                  <wp:effectExtent l="0" t="0" r="9525" b="0"/>
                  <wp:wrapNone/>
                  <wp:docPr id="6" name="Picture 6" descr="Dedicated QuantiFERON-Gold IT samples (NIL, TB, MITO) available in all Trust Phlebotomy Departments, and available by request to Immunology Dept ext 42184).  ">
                    <a:hlinkClick xmlns:a="http://schemas.openxmlformats.org/drawingml/2006/main" r:id="rId120" tooltip="&quot;Dedicated QuantiFERON-Gold IT samples (NIL, TB, MITO) available in all Trust Phlebotomy Departments, and available by request to Immunology Dept ext 42184).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icated QuantiFERON-Gold IT samples (NIL, TB, MITO) available in all Trust Phlebotomy Departments, and available by request to Immunology Dept ext 42184).  "/>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14475" cy="419100"/>
                          </a:xfrm>
                          <a:prstGeom prst="rect">
                            <a:avLst/>
                          </a:prstGeom>
                          <a:noFill/>
                          <a:ln>
                            <a:noFill/>
                          </a:ln>
                        </pic:spPr>
                      </pic:pic>
                    </a:graphicData>
                  </a:graphic>
                </wp:anchor>
              </w:drawing>
            </w:r>
            <w:r w:rsidR="00D82FFC" w:rsidRPr="00D82FFC">
              <w:rPr>
                <w:rFonts w:cs="ArialMT"/>
                <w:szCs w:val="24"/>
              </w:rPr>
              <w:t xml:space="preserve">Collect blood by </w:t>
            </w:r>
            <w:r w:rsidR="00E92C6A">
              <w:rPr>
                <w:rFonts w:cs="ArialMT"/>
                <w:szCs w:val="24"/>
              </w:rPr>
              <w:t>venepuncture.</w:t>
            </w:r>
          </w:p>
          <w:p w:rsidR="005C5267" w:rsidRDefault="005C5267" w:rsidP="002E7E1F">
            <w:pPr>
              <w:pStyle w:val="BodyText"/>
              <w:rPr>
                <w:rFonts w:cs="ArialMT"/>
                <w:szCs w:val="24"/>
              </w:rPr>
            </w:pPr>
          </w:p>
          <w:p w:rsidR="006C6E12" w:rsidRDefault="006C6E12" w:rsidP="005C5267">
            <w:pPr>
              <w:rPr>
                <w:rFonts w:cs="Arial"/>
                <w:szCs w:val="22"/>
              </w:rPr>
            </w:pPr>
          </w:p>
          <w:p w:rsidR="005C5267" w:rsidRPr="002E7E1F" w:rsidRDefault="005C5267" w:rsidP="005C5267">
            <w:pPr>
              <w:rPr>
                <w:rFonts w:cs="Arial"/>
                <w:b/>
                <w:szCs w:val="22"/>
              </w:rPr>
            </w:pPr>
            <w:r w:rsidRPr="002E7E1F">
              <w:rPr>
                <w:rFonts w:cs="Arial"/>
                <w:szCs w:val="22"/>
              </w:rPr>
              <w:t xml:space="preserve">Fill in patient details on sample tubes- LABELS SHOULD BE </w:t>
            </w:r>
            <w:r w:rsidRPr="002E7E1F">
              <w:rPr>
                <w:rFonts w:cs="Arial"/>
                <w:b/>
                <w:szCs w:val="22"/>
              </w:rPr>
              <w:t>PLACED CORRECTLY</w:t>
            </w:r>
            <w:r w:rsidRPr="002E7E1F">
              <w:rPr>
                <w:rFonts w:cs="Arial"/>
                <w:szCs w:val="22"/>
              </w:rPr>
              <w:t xml:space="preserve"> ON SAMPLE TUBES AND SHOULD NOT COVER THE </w:t>
            </w:r>
            <w:r w:rsidRPr="002E7E1F">
              <w:rPr>
                <w:rFonts w:cs="Arial"/>
                <w:b/>
                <w:szCs w:val="22"/>
              </w:rPr>
              <w:t>‘FILL LEVEL’</w:t>
            </w:r>
          </w:p>
          <w:p w:rsidR="002E7E1F" w:rsidRDefault="005C5267" w:rsidP="005C5267">
            <w:pPr>
              <w:rPr>
                <w:rFonts w:cs="Arial"/>
                <w:szCs w:val="22"/>
              </w:rPr>
            </w:pPr>
            <w:r w:rsidRPr="002E7E1F">
              <w:rPr>
                <w:rFonts w:cs="Arial"/>
                <w:szCs w:val="22"/>
              </w:rPr>
              <w:t xml:space="preserve">Collect 1 mL into each tube in the following order: </w:t>
            </w:r>
          </w:p>
          <w:p w:rsidR="006C6E12" w:rsidRDefault="006C6E12" w:rsidP="00B85EA7">
            <w:pPr>
              <w:jc w:val="center"/>
              <w:rPr>
                <w:rFonts w:cs="Arial"/>
                <w:b/>
                <w:color w:val="404040"/>
                <w:szCs w:val="22"/>
                <w:u w:val="single"/>
              </w:rPr>
            </w:pPr>
          </w:p>
          <w:p w:rsidR="005C5267" w:rsidRDefault="005C5267" w:rsidP="00B85EA7">
            <w:pPr>
              <w:jc w:val="center"/>
              <w:rPr>
                <w:rFonts w:ascii="Calibri" w:hAnsi="Calibri" w:cs="Calibri"/>
                <w:sz w:val="18"/>
                <w:szCs w:val="18"/>
              </w:rPr>
            </w:pPr>
            <w:r w:rsidRPr="002E7E1F">
              <w:rPr>
                <w:rFonts w:cs="Arial"/>
                <w:b/>
                <w:color w:val="404040"/>
                <w:szCs w:val="22"/>
                <w:u w:val="single"/>
              </w:rPr>
              <w:t>Grey</w:t>
            </w:r>
            <w:r w:rsidRPr="002E7E1F">
              <w:rPr>
                <w:rFonts w:cs="Arial"/>
                <w:b/>
                <w:szCs w:val="22"/>
              </w:rPr>
              <w:t xml:space="preserve">, </w:t>
            </w:r>
            <w:r w:rsidRPr="002E7E1F">
              <w:rPr>
                <w:rFonts w:cs="Arial"/>
                <w:b/>
                <w:color w:val="00B050"/>
                <w:szCs w:val="22"/>
                <w:u w:val="single"/>
              </w:rPr>
              <w:t>Green</w:t>
            </w:r>
            <w:r w:rsidRPr="002E7E1F">
              <w:rPr>
                <w:rFonts w:cs="Arial"/>
                <w:b/>
                <w:color w:val="FFFF00"/>
                <w:szCs w:val="22"/>
                <w:u w:val="single"/>
              </w:rPr>
              <w:t xml:space="preserve">, </w:t>
            </w:r>
            <w:r w:rsidRPr="002E7E1F">
              <w:rPr>
                <w:rFonts w:cs="Arial"/>
                <w:b/>
                <w:color w:val="FFC000"/>
                <w:szCs w:val="22"/>
                <w:u w:val="single"/>
              </w:rPr>
              <w:t>Yellow</w:t>
            </w:r>
            <w:r w:rsidRPr="002E7E1F">
              <w:rPr>
                <w:rFonts w:cs="Arial"/>
                <w:b/>
                <w:color w:val="FF0000"/>
                <w:szCs w:val="22"/>
                <w:u w:val="single"/>
              </w:rPr>
              <w:t xml:space="preserve"> </w:t>
            </w:r>
            <w:r w:rsidR="006C6E12">
              <w:rPr>
                <w:rFonts w:cs="Arial"/>
                <w:b/>
                <w:color w:val="FF0000"/>
                <w:szCs w:val="22"/>
                <w:u w:val="single"/>
              </w:rPr>
              <w:t xml:space="preserve"> </w:t>
            </w:r>
            <w:r w:rsidRPr="002E7E1F">
              <w:rPr>
                <w:rFonts w:cs="Arial"/>
                <w:b/>
                <w:color w:val="7030A0"/>
                <w:szCs w:val="22"/>
                <w:u w:val="single"/>
              </w:rPr>
              <w:t>Purple</w:t>
            </w:r>
            <w:r w:rsidRPr="003F1A07">
              <w:rPr>
                <w:rFonts w:ascii="Calibri" w:hAnsi="Calibri" w:cs="Calibri"/>
                <w:b/>
                <w:color w:val="7030A0"/>
                <w:sz w:val="18"/>
                <w:szCs w:val="18"/>
              </w:rPr>
              <w:t xml:space="preserve">                       </w:t>
            </w:r>
            <w:r>
              <w:rPr>
                <w:rFonts w:ascii="Calibri" w:hAnsi="Calibri" w:cs="Calibri"/>
                <w:b/>
                <w:color w:val="7030A0"/>
                <w:sz w:val="18"/>
                <w:szCs w:val="18"/>
                <w:u w:val="single"/>
              </w:rPr>
              <w:t xml:space="preserve"> </w:t>
            </w:r>
            <w:r w:rsidR="00B85EA7">
              <w:rPr>
                <w:rFonts w:ascii="Calibri" w:hAnsi="Calibri" w:cs="Calibri"/>
                <w:b/>
                <w:color w:val="7030A0"/>
                <w:sz w:val="18"/>
                <w:szCs w:val="18"/>
                <w:u w:val="single"/>
              </w:rPr>
              <w:t xml:space="preserve">  </w:t>
            </w:r>
            <w:r w:rsidRPr="00B85EA7">
              <w:rPr>
                <w:rFonts w:ascii="Calibri" w:hAnsi="Calibri" w:cs="Calibri"/>
                <w:b/>
                <w:color w:val="7030A0"/>
                <w:szCs w:val="22"/>
                <w:u w:val="single"/>
              </w:rPr>
              <w:t xml:space="preserve">        </w:t>
            </w:r>
            <w:r w:rsidR="00B85EA7" w:rsidRPr="00B85EA7">
              <w:rPr>
                <w:rFonts w:ascii="Calibri" w:hAnsi="Calibri" w:cs="Calibri"/>
                <w:b/>
                <w:color w:val="7030A0"/>
                <w:szCs w:val="22"/>
                <w:u w:val="single"/>
              </w:rPr>
              <w:t>***DO NOT OVERFILL***</w:t>
            </w:r>
          </w:p>
          <w:p w:rsidR="005C5267" w:rsidRDefault="005C5267" w:rsidP="002E7E1F">
            <w:pPr>
              <w:pStyle w:val="BodyText"/>
              <w:rPr>
                <w:rFonts w:cs="ArialMT"/>
                <w:szCs w:val="24"/>
              </w:rPr>
            </w:pPr>
          </w:p>
          <w:p w:rsidR="005C5267" w:rsidRPr="005C5267" w:rsidRDefault="005C5267" w:rsidP="005C5267">
            <w:pPr>
              <w:pStyle w:val="BodyText"/>
              <w:rPr>
                <w:rFonts w:cs="ArialMT"/>
                <w:szCs w:val="24"/>
              </w:rPr>
            </w:pPr>
            <w:r w:rsidRPr="005C5267">
              <w:rPr>
                <w:rFonts w:cs="ArialMT"/>
                <w:szCs w:val="24"/>
              </w:rPr>
              <w:t>Hold tube on needle for 2-3 seconds after flow ceases.  Repeat tube if not close to black fill line.</w:t>
            </w:r>
          </w:p>
          <w:p w:rsidR="005C5267" w:rsidRPr="005C5267" w:rsidRDefault="005C5267" w:rsidP="005C5267">
            <w:pPr>
              <w:pStyle w:val="BodyText"/>
              <w:rPr>
                <w:rFonts w:cs="ArialMT"/>
                <w:szCs w:val="24"/>
              </w:rPr>
            </w:pPr>
            <w:r w:rsidRPr="005C5267">
              <w:rPr>
                <w:rFonts w:cs="ArialMT"/>
                <w:szCs w:val="24"/>
              </w:rPr>
              <w:t xml:space="preserve">Butterfly needles: prime tubing with a “purge” tube before filling </w:t>
            </w:r>
          </w:p>
          <w:p w:rsidR="005C5267" w:rsidRPr="005C5267" w:rsidRDefault="005C5267" w:rsidP="005C5267">
            <w:pPr>
              <w:pStyle w:val="BodyText"/>
              <w:rPr>
                <w:rFonts w:cs="ArialMT"/>
                <w:szCs w:val="24"/>
              </w:rPr>
            </w:pPr>
            <w:r w:rsidRPr="005C5267">
              <w:rPr>
                <w:rFonts w:cs="ArialMT"/>
                <w:szCs w:val="24"/>
              </w:rPr>
              <w:t>Immediately after filling tubes, shake tubes 10 times, just firmly enough to ensure entire Inner surface of tube is coated with blood, to dissolve antigens on tube wall.</w:t>
            </w:r>
          </w:p>
          <w:p w:rsidR="005C5267" w:rsidRPr="005C5267" w:rsidRDefault="005C5267" w:rsidP="005C5267">
            <w:pPr>
              <w:pStyle w:val="BodyText"/>
              <w:rPr>
                <w:rFonts w:cs="ArialMT"/>
                <w:szCs w:val="24"/>
              </w:rPr>
            </w:pPr>
            <w:r w:rsidRPr="005C5267">
              <w:rPr>
                <w:rFonts w:cs="ArialMT"/>
                <w:szCs w:val="24"/>
              </w:rPr>
              <w:t>Caution: over-energetic shaking may cause gel disruption and could lead to aberrant results.</w:t>
            </w:r>
          </w:p>
          <w:p w:rsidR="005C5267" w:rsidRPr="005C5267" w:rsidRDefault="005C5267" w:rsidP="005C5267">
            <w:pPr>
              <w:pStyle w:val="BodyText"/>
              <w:rPr>
                <w:rFonts w:cs="ArialMT"/>
                <w:szCs w:val="24"/>
              </w:rPr>
            </w:pPr>
          </w:p>
          <w:p w:rsidR="00E92C6A" w:rsidRDefault="005C5267" w:rsidP="005C5267">
            <w:pPr>
              <w:pStyle w:val="BodyText"/>
              <w:rPr>
                <w:rFonts w:cs="ArialMT"/>
                <w:szCs w:val="24"/>
              </w:rPr>
            </w:pPr>
            <w:r w:rsidRPr="005C5267">
              <w:rPr>
                <w:rFonts w:cs="ArialMT"/>
                <w:szCs w:val="24"/>
              </w:rPr>
              <w:t xml:space="preserve">Complete </w:t>
            </w:r>
            <w:r w:rsidR="00B85EA7">
              <w:rPr>
                <w:rFonts w:cs="ArialMT"/>
                <w:szCs w:val="24"/>
              </w:rPr>
              <w:t xml:space="preserve">the </w:t>
            </w:r>
            <w:r w:rsidR="002E7E1F" w:rsidRPr="00B85EA7">
              <w:rPr>
                <w:rFonts w:cs="ArialMT"/>
                <w:b/>
                <w:szCs w:val="24"/>
              </w:rPr>
              <w:t>Mater Hospital request form</w:t>
            </w:r>
            <w:r w:rsidR="002E7E1F">
              <w:rPr>
                <w:rFonts w:cs="ArialMT"/>
                <w:szCs w:val="24"/>
              </w:rPr>
              <w:t xml:space="preserve"> (</w:t>
            </w:r>
            <w:r w:rsidR="002E7E1F" w:rsidRPr="002E7E1F">
              <w:rPr>
                <w:rFonts w:cs="ArialMT"/>
                <w:szCs w:val="24"/>
              </w:rPr>
              <w:t>MF-MIC-55</w:t>
            </w:r>
            <w:r w:rsidR="002E7E1F">
              <w:rPr>
                <w:rFonts w:cs="ArialMT"/>
                <w:szCs w:val="24"/>
              </w:rPr>
              <w:t xml:space="preserve"> )</w:t>
            </w:r>
            <w:r w:rsidRPr="005C5267">
              <w:rPr>
                <w:rFonts w:cs="ArialMT"/>
                <w:szCs w:val="24"/>
              </w:rPr>
              <w:t xml:space="preserve"> including date &amp; time taken and clinical details</w:t>
            </w:r>
          </w:p>
        </w:tc>
      </w:tr>
      <w:tr w:rsidR="00D82FFC" w:rsidTr="002E7E1F">
        <w:tc>
          <w:tcPr>
            <w:tcW w:w="0" w:type="auto"/>
            <w:shd w:val="clear" w:color="auto" w:fill="CCCCCC"/>
            <w:vAlign w:val="center"/>
          </w:tcPr>
          <w:p w:rsidR="00D82FFC" w:rsidRDefault="00D82FFC" w:rsidP="002E7E1F">
            <w:pPr>
              <w:pStyle w:val="BodyText"/>
              <w:rPr>
                <w:b/>
                <w:bCs/>
                <w:szCs w:val="22"/>
              </w:rPr>
            </w:pPr>
            <w:r>
              <w:rPr>
                <w:b/>
                <w:bCs/>
                <w:szCs w:val="22"/>
              </w:rPr>
              <w:t>Volume/Quantity</w:t>
            </w:r>
          </w:p>
        </w:tc>
        <w:tc>
          <w:tcPr>
            <w:tcW w:w="0" w:type="auto"/>
          </w:tcPr>
          <w:p w:rsidR="00D82FFC" w:rsidRDefault="00D82FFC" w:rsidP="00D82FFC">
            <w:pPr>
              <w:pStyle w:val="BodyText"/>
            </w:pPr>
            <w:r>
              <w:t>Vacuum fills to 1 ml (black mark is acceptable 0.8–1.2 ml range )</w:t>
            </w:r>
          </w:p>
        </w:tc>
      </w:tr>
      <w:tr w:rsidR="00D82FFC" w:rsidTr="002E7E1F">
        <w:tc>
          <w:tcPr>
            <w:tcW w:w="0" w:type="auto"/>
            <w:shd w:val="clear" w:color="auto" w:fill="CCCCCC"/>
            <w:vAlign w:val="center"/>
          </w:tcPr>
          <w:p w:rsidR="00D82FFC" w:rsidRDefault="00D82FFC" w:rsidP="002E7E1F">
            <w:pPr>
              <w:pStyle w:val="BodyText"/>
              <w:rPr>
                <w:b/>
                <w:bCs/>
                <w:szCs w:val="22"/>
              </w:rPr>
            </w:pPr>
            <w:r>
              <w:rPr>
                <w:b/>
                <w:bCs/>
                <w:szCs w:val="22"/>
              </w:rPr>
              <w:t>Safety Requirements</w:t>
            </w:r>
          </w:p>
        </w:tc>
        <w:tc>
          <w:tcPr>
            <w:tcW w:w="0" w:type="auto"/>
          </w:tcPr>
          <w:p w:rsidR="00D82FFC" w:rsidRDefault="00D82FFC" w:rsidP="00D82FFC">
            <w:pPr>
              <w:pStyle w:val="BodyText"/>
            </w:pPr>
            <w:r>
              <w:t>Standard blood handling precautions apply.</w:t>
            </w:r>
          </w:p>
        </w:tc>
      </w:tr>
      <w:tr w:rsidR="00D82FFC" w:rsidTr="00D82FFC">
        <w:trPr>
          <w:trHeight w:val="762"/>
        </w:trPr>
        <w:tc>
          <w:tcPr>
            <w:tcW w:w="0" w:type="auto"/>
            <w:shd w:val="clear" w:color="auto" w:fill="CCCCCC"/>
            <w:vAlign w:val="center"/>
          </w:tcPr>
          <w:p w:rsidR="00D82FFC" w:rsidRDefault="00D82FFC" w:rsidP="002E7E1F">
            <w:pPr>
              <w:pStyle w:val="BodyText"/>
              <w:rPr>
                <w:b/>
                <w:bCs/>
                <w:szCs w:val="22"/>
              </w:rPr>
            </w:pPr>
            <w:r>
              <w:rPr>
                <w:b/>
                <w:bCs/>
                <w:szCs w:val="22"/>
              </w:rPr>
              <w:t>Time Between Collection and Processing</w:t>
            </w:r>
          </w:p>
        </w:tc>
        <w:tc>
          <w:tcPr>
            <w:tcW w:w="0" w:type="auto"/>
          </w:tcPr>
          <w:p w:rsidR="00D82FFC" w:rsidRDefault="00D82FFC" w:rsidP="00D82FFC">
            <w:pPr>
              <w:pStyle w:val="BodyText"/>
            </w:pPr>
            <w:r>
              <w:t>Blood must be incubated upright as soon as possible (and within 16 hours of collection).</w:t>
            </w:r>
          </w:p>
        </w:tc>
      </w:tr>
      <w:tr w:rsidR="00D82FFC" w:rsidTr="002E7E1F">
        <w:tc>
          <w:tcPr>
            <w:tcW w:w="0" w:type="auto"/>
            <w:shd w:val="clear" w:color="auto" w:fill="CCCCCC"/>
            <w:vAlign w:val="center"/>
          </w:tcPr>
          <w:p w:rsidR="00D82FFC" w:rsidRDefault="00D82FFC" w:rsidP="002E7E1F">
            <w:pPr>
              <w:pStyle w:val="BodyText"/>
              <w:rPr>
                <w:b/>
                <w:bCs/>
                <w:szCs w:val="22"/>
              </w:rPr>
            </w:pPr>
            <w:r>
              <w:rPr>
                <w:b/>
                <w:bCs/>
                <w:szCs w:val="22"/>
              </w:rPr>
              <w:t>Sample Quality</w:t>
            </w:r>
          </w:p>
        </w:tc>
        <w:tc>
          <w:tcPr>
            <w:tcW w:w="0" w:type="auto"/>
          </w:tcPr>
          <w:p w:rsidR="00D82FFC" w:rsidRDefault="00E92C6A" w:rsidP="007A74D6">
            <w:pPr>
              <w:pStyle w:val="BodyText"/>
            </w:pPr>
            <w:r>
              <w:t>Over-energetic shaking may cause gel disruption and could lead to aberrant</w:t>
            </w:r>
            <w:r w:rsidR="007A74D6">
              <w:t xml:space="preserve"> </w:t>
            </w:r>
            <w:r>
              <w:t>results.</w:t>
            </w:r>
          </w:p>
        </w:tc>
      </w:tr>
      <w:tr w:rsidR="00D82FFC" w:rsidTr="002E7E1F">
        <w:tc>
          <w:tcPr>
            <w:tcW w:w="0" w:type="auto"/>
            <w:shd w:val="clear" w:color="auto" w:fill="CCCCCC"/>
            <w:vAlign w:val="center"/>
          </w:tcPr>
          <w:p w:rsidR="00D82FFC" w:rsidRDefault="00D82FFC" w:rsidP="002E7E1F">
            <w:pPr>
              <w:pStyle w:val="BodyText"/>
              <w:rPr>
                <w:b/>
                <w:szCs w:val="22"/>
              </w:rPr>
            </w:pPr>
            <w:r>
              <w:rPr>
                <w:b/>
                <w:bCs/>
                <w:szCs w:val="22"/>
              </w:rPr>
              <w:t>Special Requirements</w:t>
            </w:r>
          </w:p>
        </w:tc>
        <w:tc>
          <w:tcPr>
            <w:tcW w:w="0" w:type="auto"/>
          </w:tcPr>
          <w:p w:rsidR="00D82FFC" w:rsidRDefault="00D82FFC" w:rsidP="002E7E1F">
            <w:pPr>
              <w:pStyle w:val="BodyText"/>
            </w:pPr>
            <w:r>
              <w:t>Immediately after filling tubes, shake them ten (10) times,</w:t>
            </w:r>
            <w:r w:rsidR="002E7E1F">
              <w:t xml:space="preserve"> </w:t>
            </w:r>
            <w:r>
              <w:t>just firmly enough to ensure the entire inner surface of the</w:t>
            </w:r>
            <w:r w:rsidR="002E7E1F">
              <w:t xml:space="preserve"> </w:t>
            </w:r>
            <w:r>
              <w:t>tube is coated with blood, to dissolve antigens on tube</w:t>
            </w:r>
            <w:r w:rsidR="002E7E1F">
              <w:t xml:space="preserve"> </w:t>
            </w:r>
            <w:r>
              <w:t>walls.</w:t>
            </w:r>
          </w:p>
        </w:tc>
      </w:tr>
      <w:tr w:rsidR="00D82FFC" w:rsidTr="002E7E1F">
        <w:tc>
          <w:tcPr>
            <w:tcW w:w="0" w:type="auto"/>
            <w:shd w:val="clear" w:color="auto" w:fill="CCCCCC"/>
            <w:vAlign w:val="center"/>
          </w:tcPr>
          <w:p w:rsidR="00D82FFC" w:rsidRDefault="00D82FFC" w:rsidP="002E7E1F">
            <w:pPr>
              <w:pStyle w:val="BodyText"/>
              <w:rPr>
                <w:b/>
                <w:bCs/>
                <w:szCs w:val="22"/>
              </w:rPr>
            </w:pPr>
            <w:r>
              <w:rPr>
                <w:b/>
                <w:bCs/>
                <w:szCs w:val="22"/>
              </w:rPr>
              <w:t>Turnaround Times</w:t>
            </w:r>
          </w:p>
        </w:tc>
        <w:tc>
          <w:tcPr>
            <w:tcW w:w="7650" w:type="dxa"/>
          </w:tcPr>
          <w:p w:rsidR="00D82FFC" w:rsidRDefault="002E7E1F" w:rsidP="002E7E1F">
            <w:pPr>
              <w:pStyle w:val="BodyText"/>
            </w:pPr>
            <w:r w:rsidRPr="002E7E1F">
              <w:t xml:space="preserve">1 week if received before </w:t>
            </w:r>
            <w:r>
              <w:t>8</w:t>
            </w:r>
            <w:r w:rsidR="00BC6643">
              <w:t xml:space="preserve"> </w:t>
            </w:r>
            <w:r>
              <w:t>a</w:t>
            </w:r>
            <w:r w:rsidRPr="002E7E1F">
              <w:t>m on a Thursday. The test is carried out on Fridays</w:t>
            </w:r>
            <w:r>
              <w:t xml:space="preserve"> in Mater Hospital</w:t>
            </w:r>
            <w:r w:rsidRPr="002E7E1F">
              <w:t>.</w:t>
            </w:r>
          </w:p>
        </w:tc>
      </w:tr>
      <w:tr w:rsidR="00D82FFC" w:rsidTr="002E7E1F">
        <w:tc>
          <w:tcPr>
            <w:tcW w:w="0" w:type="auto"/>
            <w:shd w:val="clear" w:color="auto" w:fill="CCCCCC"/>
            <w:vAlign w:val="center"/>
          </w:tcPr>
          <w:p w:rsidR="00D82FFC" w:rsidRDefault="00D82FFC" w:rsidP="002E7E1F">
            <w:pPr>
              <w:pStyle w:val="BodyText"/>
              <w:rPr>
                <w:b/>
                <w:szCs w:val="22"/>
              </w:rPr>
            </w:pPr>
            <w:r>
              <w:rPr>
                <w:b/>
                <w:bCs/>
                <w:szCs w:val="22"/>
              </w:rPr>
              <w:t>Comments</w:t>
            </w:r>
          </w:p>
        </w:tc>
        <w:tc>
          <w:tcPr>
            <w:tcW w:w="0" w:type="auto"/>
          </w:tcPr>
          <w:p w:rsidR="00D82FFC" w:rsidRPr="006C6E12" w:rsidRDefault="00E92C6A" w:rsidP="002E7E1F">
            <w:pPr>
              <w:pStyle w:val="BodyText"/>
              <w:tabs>
                <w:tab w:val="left" w:pos="-720"/>
              </w:tabs>
              <w:spacing w:before="120" w:after="120"/>
              <w:jc w:val="both"/>
              <w:rPr>
                <w:sz w:val="20"/>
              </w:rPr>
            </w:pPr>
            <w:r w:rsidRPr="006C6E12">
              <w:rPr>
                <w:sz w:val="20"/>
              </w:rPr>
              <w:t>Sample processed in Mater Hospital laboratory</w:t>
            </w:r>
            <w:r w:rsidR="002E7E1F" w:rsidRPr="006C6E12">
              <w:rPr>
                <w:sz w:val="20"/>
              </w:rPr>
              <w:t>. Phone the Mater 01 803 2021 in case of any problems.</w:t>
            </w:r>
          </w:p>
          <w:p w:rsidR="00BC6643" w:rsidRPr="006C6E12" w:rsidRDefault="00BC6643" w:rsidP="00BC6643">
            <w:pPr>
              <w:pStyle w:val="BodyText"/>
              <w:tabs>
                <w:tab w:val="left" w:pos="-720"/>
              </w:tabs>
              <w:spacing w:before="120" w:after="120"/>
              <w:jc w:val="both"/>
              <w:rPr>
                <w:sz w:val="20"/>
              </w:rPr>
            </w:pPr>
            <w:r w:rsidRPr="006C6E12">
              <w:rPr>
                <w:sz w:val="20"/>
              </w:rPr>
              <w:t>Interpretation of QFT-G results is based on IFN-gamma concentrations in test samples. Each QFT-G result and its interpretation should be considered in conjunction with other epidemiological, historical, physical, and diagnostic findings.</w:t>
            </w:r>
          </w:p>
          <w:p w:rsidR="00BC6643" w:rsidRPr="006C6E12" w:rsidRDefault="00BC6643" w:rsidP="00BC6643">
            <w:pPr>
              <w:pStyle w:val="BodyText"/>
              <w:tabs>
                <w:tab w:val="left" w:pos="-720"/>
              </w:tabs>
              <w:spacing w:before="120" w:after="120"/>
              <w:jc w:val="both"/>
              <w:rPr>
                <w:sz w:val="20"/>
              </w:rPr>
            </w:pPr>
            <w:r w:rsidRPr="006C6E12">
              <w:rPr>
                <w:sz w:val="20"/>
              </w:rPr>
              <w:t>A positive result suggests that M. tuberculosis infection is likely; a negative result suggests that infection is unlikely; and indeterminate result suggests QFT-G results cannot be interpreted as a result of low mitogen response or high background response.</w:t>
            </w:r>
          </w:p>
          <w:p w:rsidR="00BC6643" w:rsidRPr="006C6E12" w:rsidRDefault="00BC6643" w:rsidP="00BC6643">
            <w:pPr>
              <w:pStyle w:val="BodyText"/>
              <w:tabs>
                <w:tab w:val="left" w:pos="-720"/>
              </w:tabs>
              <w:spacing w:before="120" w:after="120"/>
              <w:jc w:val="both"/>
              <w:rPr>
                <w:sz w:val="20"/>
              </w:rPr>
            </w:pPr>
            <w:r w:rsidRPr="006C6E12">
              <w:rPr>
                <w:sz w:val="20"/>
              </w:rPr>
              <w:lastRenderedPageBreak/>
              <w:t>A diagnosis of LTBI requires that TB disease be excluded by medical evaluation, which should include checking for signs and symptoms suggestive of TB disease, a chest radiograph, and, when indicated, examination of sputum or other clinical samples for the presence of M. tuberculosis.</w:t>
            </w:r>
          </w:p>
        </w:tc>
      </w:tr>
    </w:tbl>
    <w:p w:rsidR="00B31529" w:rsidRDefault="00B31529">
      <w:pPr>
        <w:pStyle w:val="Heading2"/>
        <w:numPr>
          <w:ilvl w:val="1"/>
          <w:numId w:val="0"/>
        </w:numPr>
        <w:tabs>
          <w:tab w:val="clear" w:pos="227"/>
          <w:tab w:val="num" w:pos="576"/>
        </w:tabs>
      </w:pPr>
      <w:r w:rsidRPr="008419A3">
        <w:rPr>
          <w:highlight w:val="yellow"/>
        </w:rPr>
        <w:lastRenderedPageBreak/>
        <w:t>Screening Swabs</w:t>
      </w:r>
      <w:bookmarkEnd w:id="1309"/>
      <w:bookmarkEnd w:id="1310"/>
      <w:bookmarkEnd w:id="1311"/>
      <w:bookmarkEnd w:id="1312"/>
      <w:bookmarkEnd w:id="1313"/>
      <w:bookmarkEnd w:id="1314"/>
      <w:bookmarkEnd w:id="1315"/>
    </w:p>
    <w:p w:rsidR="008419A3" w:rsidRDefault="008419A3" w:rsidP="008419A3"/>
    <w:p w:rsidR="008419A3" w:rsidRPr="008419A3" w:rsidRDefault="008419A3" w:rsidP="008419A3">
      <w:pPr>
        <w:rPr>
          <w:b/>
        </w:rPr>
      </w:pPr>
      <w:r w:rsidRPr="008419A3">
        <w:rPr>
          <w:b/>
          <w:highlight w:val="yellow"/>
        </w:rPr>
        <w:t>CRE Screen</w:t>
      </w:r>
    </w:p>
    <w:p w:rsidR="008419A3" w:rsidRDefault="008419A3" w:rsidP="008419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8593"/>
      </w:tblGrid>
      <w:tr w:rsidR="008419A3" w:rsidRPr="008419A3" w:rsidTr="00372A5F">
        <w:tc>
          <w:tcPr>
            <w:tcW w:w="0" w:type="auto"/>
            <w:shd w:val="clear" w:color="auto" w:fill="C0C0C0"/>
            <w:vAlign w:val="center"/>
          </w:tcPr>
          <w:p w:rsidR="008419A3" w:rsidRPr="008419A3" w:rsidRDefault="008419A3" w:rsidP="008419A3">
            <w:pPr>
              <w:rPr>
                <w:rFonts w:cs="Arial"/>
                <w:b/>
                <w:szCs w:val="22"/>
                <w:lang w:val="en-GB"/>
              </w:rPr>
            </w:pPr>
            <w:r w:rsidRPr="008419A3">
              <w:rPr>
                <w:rFonts w:cs="Arial"/>
                <w:b/>
                <w:bCs/>
                <w:szCs w:val="22"/>
                <w:lang w:val="en-GB"/>
              </w:rPr>
              <w:t>Specimen Type</w:t>
            </w:r>
          </w:p>
        </w:tc>
        <w:tc>
          <w:tcPr>
            <w:tcW w:w="0" w:type="auto"/>
          </w:tcPr>
          <w:p w:rsidR="008419A3" w:rsidRPr="008419A3" w:rsidRDefault="0093275B" w:rsidP="008419A3">
            <w:pPr>
              <w:rPr>
                <w:rFonts w:cs="Arial"/>
                <w:szCs w:val="22"/>
                <w:lang w:val="en-GB"/>
              </w:rPr>
            </w:pPr>
            <w:r>
              <w:rPr>
                <w:rFonts w:cs="Arial"/>
                <w:szCs w:val="22"/>
                <w:lang w:val="en-GB"/>
              </w:rPr>
              <w:t>R</w:t>
            </w:r>
            <w:r w:rsidRPr="0093275B">
              <w:rPr>
                <w:rFonts w:cs="Arial"/>
                <w:szCs w:val="22"/>
                <w:lang w:val="en-GB"/>
              </w:rPr>
              <w:t>ectal swabs/stoma swabs or swabs from faecal samples</w:t>
            </w:r>
          </w:p>
        </w:tc>
      </w:tr>
      <w:tr w:rsidR="008419A3" w:rsidRPr="008419A3" w:rsidTr="00372A5F">
        <w:tc>
          <w:tcPr>
            <w:tcW w:w="0" w:type="auto"/>
            <w:shd w:val="clear" w:color="auto" w:fill="CCCCCC"/>
            <w:vAlign w:val="center"/>
          </w:tcPr>
          <w:p w:rsidR="008419A3" w:rsidRPr="008419A3" w:rsidRDefault="008419A3" w:rsidP="008419A3">
            <w:pPr>
              <w:rPr>
                <w:rFonts w:cs="Arial"/>
                <w:b/>
                <w:szCs w:val="22"/>
                <w:lang w:val="en-GB"/>
              </w:rPr>
            </w:pPr>
            <w:r w:rsidRPr="008419A3">
              <w:rPr>
                <w:rFonts w:cs="Arial"/>
                <w:b/>
                <w:bCs/>
                <w:szCs w:val="22"/>
                <w:lang w:val="en-GB"/>
              </w:rPr>
              <w:t>Sample Container</w:t>
            </w:r>
          </w:p>
        </w:tc>
        <w:tc>
          <w:tcPr>
            <w:tcW w:w="0" w:type="auto"/>
          </w:tcPr>
          <w:p w:rsidR="008419A3" w:rsidRPr="008419A3" w:rsidRDefault="00680BD9" w:rsidP="008419A3">
            <w:pPr>
              <w:rPr>
                <w:rFonts w:cs="Arial"/>
                <w:szCs w:val="20"/>
                <w:lang w:val="en-GB"/>
              </w:rPr>
            </w:pPr>
            <w:r w:rsidRPr="00680BD9">
              <w:rPr>
                <w:rFonts w:cs="Arial"/>
                <w:szCs w:val="20"/>
                <w:lang w:val="en-GB"/>
              </w:rPr>
              <w:t>Collect specimens in appropriate CE marked leak proof containers and transport in sealed plastic bags.</w:t>
            </w:r>
          </w:p>
        </w:tc>
      </w:tr>
      <w:tr w:rsidR="008419A3" w:rsidRPr="008419A3" w:rsidTr="00372A5F">
        <w:tc>
          <w:tcPr>
            <w:tcW w:w="0" w:type="auto"/>
            <w:shd w:val="clear" w:color="auto" w:fill="CCCCCC"/>
            <w:vAlign w:val="center"/>
          </w:tcPr>
          <w:p w:rsidR="008419A3" w:rsidRPr="008419A3" w:rsidRDefault="008419A3" w:rsidP="008419A3">
            <w:pPr>
              <w:rPr>
                <w:rFonts w:cs="Arial"/>
                <w:b/>
                <w:bCs/>
                <w:szCs w:val="22"/>
                <w:lang w:val="en-GB"/>
              </w:rPr>
            </w:pPr>
            <w:r w:rsidRPr="008419A3">
              <w:rPr>
                <w:rFonts w:cs="Arial"/>
                <w:b/>
                <w:bCs/>
                <w:szCs w:val="22"/>
                <w:lang w:val="en-GB"/>
              </w:rPr>
              <w:t>Sample collection/ preparation</w:t>
            </w:r>
          </w:p>
        </w:tc>
        <w:tc>
          <w:tcPr>
            <w:tcW w:w="0" w:type="auto"/>
          </w:tcPr>
          <w:p w:rsidR="00662D9E" w:rsidRPr="00662D9E" w:rsidRDefault="00662D9E" w:rsidP="00662D9E">
            <w:pPr>
              <w:rPr>
                <w:rFonts w:cs="Arial"/>
                <w:szCs w:val="20"/>
                <w:lang w:val="en-GB"/>
              </w:rPr>
            </w:pPr>
            <w:r w:rsidRPr="00662D9E">
              <w:rPr>
                <w:rFonts w:cs="Arial"/>
                <w:szCs w:val="20"/>
                <w:lang w:val="en-GB"/>
              </w:rPr>
              <w:t>Screening refers to</w:t>
            </w:r>
          </w:p>
          <w:p w:rsidR="00662D9E" w:rsidRPr="009B13BD" w:rsidRDefault="00662D9E" w:rsidP="007F2FA8">
            <w:pPr>
              <w:pStyle w:val="ListParagraph"/>
              <w:numPr>
                <w:ilvl w:val="0"/>
                <w:numId w:val="35"/>
              </w:numPr>
              <w:rPr>
                <w:rFonts w:ascii="Arial" w:hAnsi="Arial" w:cs="Arial"/>
                <w:szCs w:val="20"/>
              </w:rPr>
            </w:pPr>
            <w:r w:rsidRPr="009B13BD">
              <w:rPr>
                <w:rFonts w:ascii="Arial" w:hAnsi="Arial" w:cs="Arial"/>
                <w:szCs w:val="20"/>
              </w:rPr>
              <w:t>The collection of a rectal swab or sample of faeces.</w:t>
            </w:r>
          </w:p>
          <w:p w:rsidR="00662D9E" w:rsidRPr="009B13BD" w:rsidRDefault="00662D9E" w:rsidP="007F2FA8">
            <w:pPr>
              <w:pStyle w:val="ListParagraph"/>
              <w:numPr>
                <w:ilvl w:val="0"/>
                <w:numId w:val="66"/>
              </w:numPr>
              <w:rPr>
                <w:rFonts w:ascii="Arial" w:hAnsi="Arial" w:cs="Arial"/>
                <w:szCs w:val="20"/>
              </w:rPr>
            </w:pPr>
            <w:r w:rsidRPr="009B13BD">
              <w:rPr>
                <w:rFonts w:ascii="Arial" w:hAnsi="Arial" w:cs="Arial"/>
                <w:szCs w:val="20"/>
              </w:rPr>
              <w:t>The swab/sample should be submitted within 24 hours of the patientpresenting to the hospital.</w:t>
            </w:r>
          </w:p>
          <w:p w:rsidR="00662D9E" w:rsidRPr="009B13BD" w:rsidRDefault="00662D9E" w:rsidP="007F2FA8">
            <w:pPr>
              <w:pStyle w:val="ListParagraph"/>
              <w:numPr>
                <w:ilvl w:val="0"/>
                <w:numId w:val="66"/>
              </w:numPr>
              <w:rPr>
                <w:rFonts w:ascii="Arial" w:hAnsi="Arial" w:cs="Arial"/>
                <w:szCs w:val="20"/>
              </w:rPr>
            </w:pPr>
            <w:r w:rsidRPr="009B13BD">
              <w:rPr>
                <w:rFonts w:ascii="Arial" w:hAnsi="Arial" w:cs="Arial"/>
                <w:szCs w:val="20"/>
              </w:rPr>
              <w:t>Collection of rectal swabs, rather than waiting for stool samples, lendsitself to prompt sample collection and is generally preferred.</w:t>
            </w:r>
          </w:p>
          <w:p w:rsidR="008419A3" w:rsidRPr="00CC65D7" w:rsidRDefault="00662D9E" w:rsidP="007F2FA8">
            <w:pPr>
              <w:pStyle w:val="ListParagraph"/>
              <w:numPr>
                <w:ilvl w:val="0"/>
                <w:numId w:val="66"/>
              </w:numPr>
              <w:rPr>
                <w:rFonts w:cs="Arial"/>
                <w:szCs w:val="20"/>
              </w:rPr>
            </w:pPr>
            <w:r w:rsidRPr="009B13BD">
              <w:rPr>
                <w:rFonts w:ascii="Arial" w:hAnsi="Arial" w:cs="Arial"/>
                <w:szCs w:val="20"/>
              </w:rPr>
              <w:t>If rectal swab sampling is not acceptable to a patient, stool samples areacceptable.</w:t>
            </w:r>
          </w:p>
          <w:p w:rsidR="00CC65D7" w:rsidRDefault="00CC65D7" w:rsidP="00CC65D7">
            <w:pPr>
              <w:rPr>
                <w:rFonts w:cs="Arial"/>
                <w:szCs w:val="20"/>
              </w:rPr>
            </w:pPr>
            <w:r w:rsidRPr="00CC65D7">
              <w:rPr>
                <w:rFonts w:cs="Arial"/>
                <w:szCs w:val="20"/>
              </w:rPr>
              <w:t>After collection, swabs should be placed in a non-nutrient Transport Medium such as Amies or Stuart.</w:t>
            </w:r>
          </w:p>
          <w:p w:rsidR="00CC65D7" w:rsidRPr="00CC65D7" w:rsidRDefault="00CC65D7" w:rsidP="00CC65D7">
            <w:pPr>
              <w:rPr>
                <w:rFonts w:cs="Arial"/>
                <w:szCs w:val="20"/>
              </w:rPr>
            </w:pPr>
          </w:p>
        </w:tc>
      </w:tr>
      <w:tr w:rsidR="008419A3" w:rsidRPr="008419A3" w:rsidTr="00372A5F">
        <w:tc>
          <w:tcPr>
            <w:tcW w:w="0" w:type="auto"/>
            <w:shd w:val="clear" w:color="auto" w:fill="CCCCCC"/>
            <w:vAlign w:val="center"/>
          </w:tcPr>
          <w:p w:rsidR="008419A3" w:rsidRPr="008419A3" w:rsidRDefault="008419A3" w:rsidP="008419A3">
            <w:pPr>
              <w:rPr>
                <w:rFonts w:cs="Arial"/>
                <w:b/>
                <w:bCs/>
                <w:szCs w:val="22"/>
                <w:lang w:val="en-GB"/>
              </w:rPr>
            </w:pPr>
            <w:r w:rsidRPr="008419A3">
              <w:rPr>
                <w:rFonts w:cs="Arial"/>
                <w:b/>
                <w:bCs/>
                <w:szCs w:val="22"/>
                <w:lang w:val="en-GB"/>
              </w:rPr>
              <w:t>Volume/Quantity</w:t>
            </w:r>
          </w:p>
        </w:tc>
        <w:tc>
          <w:tcPr>
            <w:tcW w:w="0" w:type="auto"/>
          </w:tcPr>
          <w:p w:rsidR="008419A3" w:rsidRPr="008419A3" w:rsidRDefault="009B13BD" w:rsidP="008419A3">
            <w:pPr>
              <w:rPr>
                <w:rFonts w:cs="ArialMT"/>
                <w:szCs w:val="20"/>
                <w:lang w:val="en-GB"/>
              </w:rPr>
            </w:pPr>
            <w:r>
              <w:rPr>
                <w:rFonts w:cs="ArialMT"/>
                <w:szCs w:val="20"/>
                <w:lang w:val="en-GB"/>
              </w:rPr>
              <w:t>F</w:t>
            </w:r>
            <w:r w:rsidRPr="009B13BD">
              <w:rPr>
                <w:rFonts w:cs="ArialMT"/>
                <w:szCs w:val="20"/>
                <w:lang w:val="en-GB"/>
              </w:rPr>
              <w:t xml:space="preserve">our consecutive samples taken at intervals of not less than one week </w:t>
            </w:r>
          </w:p>
        </w:tc>
      </w:tr>
      <w:tr w:rsidR="008419A3" w:rsidRPr="008419A3" w:rsidTr="00372A5F">
        <w:tc>
          <w:tcPr>
            <w:tcW w:w="0" w:type="auto"/>
            <w:shd w:val="clear" w:color="auto" w:fill="CCCCCC"/>
            <w:vAlign w:val="center"/>
          </w:tcPr>
          <w:p w:rsidR="008419A3" w:rsidRPr="008419A3" w:rsidRDefault="008419A3" w:rsidP="008419A3">
            <w:pPr>
              <w:rPr>
                <w:rFonts w:cs="Arial"/>
                <w:b/>
                <w:bCs/>
                <w:szCs w:val="22"/>
                <w:lang w:val="en-GB"/>
              </w:rPr>
            </w:pPr>
            <w:r w:rsidRPr="008419A3">
              <w:rPr>
                <w:rFonts w:cs="Arial"/>
                <w:b/>
                <w:bCs/>
                <w:szCs w:val="22"/>
                <w:lang w:val="en-GB"/>
              </w:rPr>
              <w:t>Safety Requirements</w:t>
            </w:r>
          </w:p>
        </w:tc>
        <w:tc>
          <w:tcPr>
            <w:tcW w:w="0" w:type="auto"/>
          </w:tcPr>
          <w:p w:rsidR="009B13BD" w:rsidRPr="009B13BD" w:rsidRDefault="009B13BD" w:rsidP="009B13BD">
            <w:pPr>
              <w:rPr>
                <w:rFonts w:cs="Arial"/>
                <w:szCs w:val="20"/>
                <w:lang w:val="en-GB"/>
              </w:rPr>
            </w:pPr>
            <w:r w:rsidRPr="009B13BD">
              <w:rPr>
                <w:rFonts w:cs="Arial"/>
                <w:szCs w:val="20"/>
                <w:lang w:val="en-GB"/>
              </w:rPr>
              <w:t>In the acute hospital setting Standard Precautions and Contact Precautions</w:t>
            </w:r>
          </w:p>
          <w:p w:rsidR="008419A3" w:rsidRPr="008419A3" w:rsidRDefault="009B13BD" w:rsidP="009B13BD">
            <w:pPr>
              <w:rPr>
                <w:rFonts w:cs="Arial"/>
                <w:szCs w:val="20"/>
                <w:lang w:val="en-GB"/>
              </w:rPr>
            </w:pPr>
            <w:r w:rsidRPr="009B13BD">
              <w:rPr>
                <w:rFonts w:cs="Arial"/>
                <w:szCs w:val="20"/>
                <w:lang w:val="en-GB"/>
              </w:rPr>
              <w:t>should apply to any contact of a patient colonised with CPE.</w:t>
            </w:r>
          </w:p>
        </w:tc>
      </w:tr>
      <w:tr w:rsidR="008419A3" w:rsidRPr="008419A3" w:rsidTr="00372A5F">
        <w:tc>
          <w:tcPr>
            <w:tcW w:w="0" w:type="auto"/>
            <w:shd w:val="clear" w:color="auto" w:fill="CCCCCC"/>
            <w:vAlign w:val="center"/>
          </w:tcPr>
          <w:p w:rsidR="008419A3" w:rsidRPr="008419A3" w:rsidRDefault="008419A3" w:rsidP="008419A3">
            <w:pPr>
              <w:rPr>
                <w:rFonts w:cs="Arial"/>
                <w:b/>
                <w:bCs/>
                <w:szCs w:val="22"/>
                <w:lang w:val="en-GB"/>
              </w:rPr>
            </w:pPr>
            <w:r w:rsidRPr="008419A3">
              <w:rPr>
                <w:rFonts w:cs="Arial"/>
                <w:b/>
                <w:bCs/>
                <w:szCs w:val="22"/>
                <w:lang w:val="en-GB"/>
              </w:rPr>
              <w:t>Time Between Collection and Processing</w:t>
            </w:r>
          </w:p>
        </w:tc>
        <w:tc>
          <w:tcPr>
            <w:tcW w:w="0" w:type="auto"/>
          </w:tcPr>
          <w:p w:rsidR="008419A3" w:rsidRPr="008419A3" w:rsidRDefault="009B13BD" w:rsidP="009B13BD">
            <w:pPr>
              <w:rPr>
                <w:rFonts w:cs="Arial"/>
                <w:szCs w:val="20"/>
                <w:lang w:val="en-GB"/>
              </w:rPr>
            </w:pPr>
            <w:r w:rsidRPr="009B13BD">
              <w:rPr>
                <w:rFonts w:cs="Arial"/>
                <w:szCs w:val="20"/>
                <w:lang w:val="en-GB"/>
              </w:rPr>
              <w:t>Standard and Contact</w:t>
            </w:r>
            <w:r>
              <w:rPr>
                <w:rFonts w:cs="Arial"/>
                <w:szCs w:val="20"/>
                <w:lang w:val="en-GB"/>
              </w:rPr>
              <w:t xml:space="preserve"> </w:t>
            </w:r>
            <w:r w:rsidRPr="009B13BD">
              <w:rPr>
                <w:rFonts w:cs="Arial"/>
                <w:szCs w:val="20"/>
                <w:lang w:val="en-GB"/>
              </w:rPr>
              <w:t>Precautions should be applied until a minimum of four consecutive samples taken</w:t>
            </w:r>
            <w:r>
              <w:rPr>
                <w:rFonts w:cs="Arial"/>
                <w:szCs w:val="20"/>
                <w:lang w:val="en-GB"/>
              </w:rPr>
              <w:t xml:space="preserve"> </w:t>
            </w:r>
            <w:r w:rsidRPr="009B13BD">
              <w:rPr>
                <w:rFonts w:cs="Arial"/>
                <w:szCs w:val="20"/>
                <w:lang w:val="en-GB"/>
              </w:rPr>
              <w:t>at intervals of not less than one week have been tested by an appropriate method</w:t>
            </w:r>
            <w:r>
              <w:rPr>
                <w:rFonts w:cs="Arial"/>
                <w:szCs w:val="20"/>
                <w:lang w:val="en-GB"/>
              </w:rPr>
              <w:t xml:space="preserve"> </w:t>
            </w:r>
            <w:r w:rsidRPr="009B13BD">
              <w:rPr>
                <w:rFonts w:cs="Arial"/>
                <w:szCs w:val="20"/>
                <w:lang w:val="en-GB"/>
              </w:rPr>
              <w:t>and reported as, “CPE not detected” or “CPE negative”. The final sample from a</w:t>
            </w:r>
            <w:r>
              <w:rPr>
                <w:rFonts w:cs="Arial"/>
                <w:szCs w:val="20"/>
                <w:lang w:val="en-GB"/>
              </w:rPr>
              <w:t xml:space="preserve"> </w:t>
            </w:r>
            <w:r w:rsidRPr="009B13BD">
              <w:rPr>
                <w:rFonts w:cs="Arial"/>
                <w:szCs w:val="20"/>
                <w:lang w:val="en-GB"/>
              </w:rPr>
              <w:t>contact should be taken at least four weeks after the most recent contact. It is</w:t>
            </w:r>
            <w:r>
              <w:rPr>
                <w:rFonts w:cs="Arial"/>
                <w:szCs w:val="20"/>
                <w:lang w:val="en-GB"/>
              </w:rPr>
              <w:t xml:space="preserve"> </w:t>
            </w:r>
            <w:r w:rsidRPr="009B13BD">
              <w:rPr>
                <w:rFonts w:cs="Arial"/>
                <w:szCs w:val="20"/>
                <w:lang w:val="en-GB"/>
              </w:rPr>
              <w:t>accepted that a small number of patients may become detectable as CPE positive</w:t>
            </w:r>
            <w:r>
              <w:rPr>
                <w:rFonts w:cs="Arial"/>
                <w:szCs w:val="20"/>
                <w:lang w:val="en-GB"/>
              </w:rPr>
              <w:t xml:space="preserve"> </w:t>
            </w:r>
            <w:r w:rsidRPr="009B13BD">
              <w:rPr>
                <w:rFonts w:cs="Arial"/>
                <w:szCs w:val="20"/>
                <w:lang w:val="en-GB"/>
              </w:rPr>
              <w:t>more than four weeks after contact with a CPE positive patient but it is felt necessary</w:t>
            </w:r>
            <w:r>
              <w:rPr>
                <w:rFonts w:cs="Arial"/>
                <w:szCs w:val="20"/>
                <w:lang w:val="en-GB"/>
              </w:rPr>
              <w:t xml:space="preserve"> </w:t>
            </w:r>
            <w:r w:rsidRPr="009B13BD">
              <w:rPr>
                <w:rFonts w:cs="Arial"/>
                <w:szCs w:val="20"/>
                <w:lang w:val="en-GB"/>
              </w:rPr>
              <w:t>at this time to apply a pragmatic time limit to the process.</w:t>
            </w:r>
          </w:p>
        </w:tc>
      </w:tr>
      <w:tr w:rsidR="008419A3" w:rsidRPr="008419A3" w:rsidTr="00372A5F">
        <w:tc>
          <w:tcPr>
            <w:tcW w:w="0" w:type="auto"/>
            <w:shd w:val="clear" w:color="auto" w:fill="CCCCCC"/>
            <w:vAlign w:val="center"/>
          </w:tcPr>
          <w:p w:rsidR="008419A3" w:rsidRPr="008419A3" w:rsidRDefault="008419A3" w:rsidP="008419A3">
            <w:pPr>
              <w:rPr>
                <w:rFonts w:cs="Arial"/>
                <w:b/>
                <w:bCs/>
                <w:szCs w:val="22"/>
                <w:lang w:val="en-GB"/>
              </w:rPr>
            </w:pPr>
            <w:r w:rsidRPr="008419A3">
              <w:rPr>
                <w:rFonts w:cs="Arial"/>
                <w:b/>
                <w:bCs/>
                <w:szCs w:val="22"/>
                <w:lang w:val="en-GB"/>
              </w:rPr>
              <w:t>Sample Quality</w:t>
            </w:r>
          </w:p>
        </w:tc>
        <w:tc>
          <w:tcPr>
            <w:tcW w:w="0" w:type="auto"/>
          </w:tcPr>
          <w:p w:rsidR="008419A3" w:rsidRDefault="005F56F2" w:rsidP="008419A3">
            <w:pPr>
              <w:rPr>
                <w:rFonts w:cs="Arial"/>
                <w:szCs w:val="20"/>
                <w:lang w:val="en-GB"/>
              </w:rPr>
            </w:pPr>
            <w:r w:rsidRPr="005F56F2">
              <w:rPr>
                <w:rFonts w:cs="Arial"/>
                <w:szCs w:val="20"/>
                <w:lang w:val="en-GB"/>
              </w:rPr>
              <w:t>There should be visible faecal material on the rectal or peri-rectal swabs taken.</w:t>
            </w:r>
          </w:p>
          <w:p w:rsidR="005F56F2" w:rsidRPr="005F56F2" w:rsidRDefault="005F56F2" w:rsidP="005F56F2">
            <w:pPr>
              <w:rPr>
                <w:rFonts w:cs="Arial"/>
                <w:szCs w:val="20"/>
                <w:lang w:val="en-GB"/>
              </w:rPr>
            </w:pPr>
            <w:r w:rsidRPr="005F56F2">
              <w:rPr>
                <w:rFonts w:cs="Arial"/>
                <w:szCs w:val="20"/>
                <w:lang w:val="en-GB"/>
              </w:rPr>
              <w:t xml:space="preserve">Specimens should be transported and </w:t>
            </w:r>
            <w:r>
              <w:rPr>
                <w:rFonts w:cs="Arial"/>
                <w:szCs w:val="20"/>
                <w:lang w:val="en-GB"/>
              </w:rPr>
              <w:t>processed as soon as possible.</w:t>
            </w:r>
          </w:p>
          <w:p w:rsidR="005F56F2" w:rsidRPr="008419A3" w:rsidRDefault="005F56F2" w:rsidP="005F56F2">
            <w:pPr>
              <w:rPr>
                <w:rFonts w:cs="Arial"/>
                <w:szCs w:val="20"/>
                <w:lang w:val="en-GB"/>
              </w:rPr>
            </w:pPr>
            <w:r w:rsidRPr="005F56F2">
              <w:rPr>
                <w:rFonts w:cs="Arial"/>
                <w:szCs w:val="20"/>
                <w:lang w:val="en-GB"/>
              </w:rPr>
              <w:t>If processing is delayed, refrigeration is preferable to storage at ambient temperature</w:t>
            </w:r>
            <w:r>
              <w:rPr>
                <w:rFonts w:cs="Arial"/>
                <w:szCs w:val="20"/>
                <w:lang w:val="en-GB"/>
              </w:rPr>
              <w:t>.</w:t>
            </w:r>
          </w:p>
        </w:tc>
      </w:tr>
      <w:tr w:rsidR="008419A3" w:rsidRPr="008419A3" w:rsidTr="00372A5F">
        <w:tc>
          <w:tcPr>
            <w:tcW w:w="0" w:type="auto"/>
            <w:shd w:val="clear" w:color="auto" w:fill="CCCCCC"/>
            <w:vAlign w:val="center"/>
          </w:tcPr>
          <w:p w:rsidR="008419A3" w:rsidRPr="008419A3" w:rsidRDefault="008419A3" w:rsidP="008419A3">
            <w:pPr>
              <w:rPr>
                <w:rFonts w:cs="Arial"/>
                <w:b/>
                <w:szCs w:val="22"/>
                <w:lang w:val="en-GB"/>
              </w:rPr>
            </w:pPr>
            <w:r w:rsidRPr="008419A3">
              <w:rPr>
                <w:rFonts w:cs="Arial"/>
                <w:b/>
                <w:bCs/>
                <w:szCs w:val="22"/>
                <w:lang w:val="en-GB"/>
              </w:rPr>
              <w:t>Special Requirements</w:t>
            </w:r>
          </w:p>
        </w:tc>
        <w:tc>
          <w:tcPr>
            <w:tcW w:w="0" w:type="auto"/>
          </w:tcPr>
          <w:p w:rsidR="009B13BD" w:rsidRPr="009B13BD" w:rsidRDefault="009B13BD" w:rsidP="009B13BD">
            <w:pPr>
              <w:rPr>
                <w:rFonts w:cs="Arial"/>
                <w:szCs w:val="20"/>
                <w:lang w:val="en-GB"/>
              </w:rPr>
            </w:pPr>
            <w:r w:rsidRPr="009B13BD">
              <w:rPr>
                <w:rFonts w:cs="Arial"/>
                <w:szCs w:val="20"/>
                <w:lang w:val="en-GB"/>
              </w:rPr>
              <w:t>Retesting of patients confirmed positive for CPE is generally not necessary at</w:t>
            </w:r>
          </w:p>
          <w:p w:rsidR="008419A3" w:rsidRPr="008419A3" w:rsidRDefault="006C6E12" w:rsidP="009B13BD">
            <w:pPr>
              <w:rPr>
                <w:rFonts w:cs="Arial"/>
                <w:szCs w:val="20"/>
                <w:lang w:val="en-GB"/>
              </w:rPr>
            </w:pPr>
            <w:r>
              <w:rPr>
                <w:rFonts w:cs="Arial"/>
                <w:szCs w:val="20"/>
                <w:lang w:val="en-GB"/>
              </w:rPr>
              <w:t>Present.This</w:t>
            </w:r>
            <w:r w:rsidR="009B13BD" w:rsidRPr="009B13BD">
              <w:rPr>
                <w:rFonts w:cs="Arial"/>
                <w:szCs w:val="20"/>
                <w:lang w:val="en-GB"/>
              </w:rPr>
              <w:t xml:space="preserve"> is because an agreed process for declaring that a patient colonised with CPE is</w:t>
            </w:r>
            <w:r w:rsidR="009B13BD">
              <w:rPr>
                <w:rFonts w:cs="Arial"/>
                <w:szCs w:val="20"/>
                <w:lang w:val="en-GB"/>
              </w:rPr>
              <w:t xml:space="preserve"> </w:t>
            </w:r>
            <w:r w:rsidR="009B13BD" w:rsidRPr="009B13BD">
              <w:rPr>
                <w:rFonts w:cs="Arial"/>
                <w:szCs w:val="20"/>
                <w:lang w:val="en-GB"/>
              </w:rPr>
              <w:t>clear of CPE has not yet been defined.</w:t>
            </w:r>
          </w:p>
        </w:tc>
      </w:tr>
      <w:tr w:rsidR="008419A3" w:rsidRPr="008419A3" w:rsidTr="00372A5F">
        <w:tc>
          <w:tcPr>
            <w:tcW w:w="0" w:type="auto"/>
            <w:shd w:val="clear" w:color="auto" w:fill="CCCCCC"/>
            <w:vAlign w:val="center"/>
          </w:tcPr>
          <w:p w:rsidR="008419A3" w:rsidRPr="008419A3" w:rsidRDefault="008419A3" w:rsidP="008419A3">
            <w:pPr>
              <w:rPr>
                <w:rFonts w:cs="Arial"/>
                <w:b/>
                <w:bCs/>
                <w:szCs w:val="22"/>
                <w:lang w:val="en-GB"/>
              </w:rPr>
            </w:pPr>
            <w:r w:rsidRPr="008419A3">
              <w:rPr>
                <w:rFonts w:cs="Arial"/>
                <w:b/>
                <w:bCs/>
                <w:szCs w:val="22"/>
                <w:lang w:val="en-GB"/>
              </w:rPr>
              <w:t>Turnaround Times</w:t>
            </w:r>
          </w:p>
        </w:tc>
        <w:tc>
          <w:tcPr>
            <w:tcW w:w="7650" w:type="dxa"/>
          </w:tcPr>
          <w:p w:rsidR="00A56667" w:rsidRDefault="00A56667" w:rsidP="008419A3">
            <w:pPr>
              <w:rPr>
                <w:rFonts w:cs="Arial"/>
                <w:szCs w:val="20"/>
                <w:lang w:val="en-GB"/>
              </w:rPr>
            </w:pPr>
            <w:r>
              <w:rPr>
                <w:rFonts w:cs="Arial"/>
                <w:szCs w:val="20"/>
                <w:lang w:val="en-GB"/>
              </w:rPr>
              <w:t>2 Working days.</w:t>
            </w:r>
          </w:p>
          <w:p w:rsidR="008419A3" w:rsidRPr="008419A3" w:rsidRDefault="00A56667" w:rsidP="00A56667">
            <w:pPr>
              <w:rPr>
                <w:rFonts w:cs="Arial"/>
                <w:szCs w:val="20"/>
                <w:lang w:val="en-GB"/>
              </w:rPr>
            </w:pPr>
            <w:r>
              <w:rPr>
                <w:rFonts w:cs="Arial"/>
                <w:szCs w:val="20"/>
                <w:lang w:val="en-GB"/>
              </w:rPr>
              <w:t>For positive sample genotypes t</w:t>
            </w:r>
            <w:r w:rsidR="00662D9E" w:rsidRPr="00662D9E">
              <w:rPr>
                <w:rFonts w:cs="Arial"/>
                <w:szCs w:val="20"/>
                <w:lang w:val="en-GB"/>
              </w:rPr>
              <w:t>he reference laboratory aims to report 95% of results within 28 working days.  The average time will be 15 working days following receipt. Results are transmitted to users by hard-copy.</w:t>
            </w:r>
          </w:p>
        </w:tc>
      </w:tr>
      <w:tr w:rsidR="008419A3" w:rsidRPr="008419A3" w:rsidTr="00372A5F">
        <w:tc>
          <w:tcPr>
            <w:tcW w:w="0" w:type="auto"/>
            <w:shd w:val="clear" w:color="auto" w:fill="CCCCCC"/>
            <w:vAlign w:val="center"/>
          </w:tcPr>
          <w:p w:rsidR="008419A3" w:rsidRPr="008419A3" w:rsidRDefault="008419A3" w:rsidP="008419A3">
            <w:pPr>
              <w:rPr>
                <w:rFonts w:cs="Arial"/>
                <w:b/>
                <w:szCs w:val="22"/>
                <w:lang w:val="en-GB"/>
              </w:rPr>
            </w:pPr>
            <w:r w:rsidRPr="008419A3">
              <w:rPr>
                <w:rFonts w:cs="Arial"/>
                <w:b/>
                <w:bCs/>
                <w:szCs w:val="22"/>
                <w:lang w:val="en-GB"/>
              </w:rPr>
              <w:lastRenderedPageBreak/>
              <w:t>Comments</w:t>
            </w:r>
          </w:p>
        </w:tc>
        <w:tc>
          <w:tcPr>
            <w:tcW w:w="0" w:type="auto"/>
          </w:tcPr>
          <w:p w:rsidR="00662D9E" w:rsidRDefault="009B13BD" w:rsidP="008419A3">
            <w:pPr>
              <w:rPr>
                <w:rFonts w:cs="Arial"/>
                <w:szCs w:val="20"/>
                <w:lang w:val="en-GB"/>
              </w:rPr>
            </w:pPr>
            <w:r>
              <w:rPr>
                <w:rFonts w:cs="Arial"/>
                <w:szCs w:val="20"/>
                <w:lang w:val="en-GB"/>
              </w:rPr>
              <w:t>Screen:</w:t>
            </w:r>
          </w:p>
          <w:p w:rsidR="009B13BD" w:rsidRDefault="009B13BD" w:rsidP="008419A3">
            <w:pPr>
              <w:rPr>
                <w:rFonts w:cs="Arial"/>
                <w:szCs w:val="20"/>
                <w:lang w:val="en-GB"/>
              </w:rPr>
            </w:pPr>
          </w:p>
          <w:p w:rsidR="00662D9E" w:rsidRPr="00662D9E" w:rsidRDefault="00662D9E" w:rsidP="00662D9E">
            <w:pPr>
              <w:rPr>
                <w:rFonts w:cs="Arial"/>
                <w:szCs w:val="20"/>
                <w:lang w:val="en-GB"/>
              </w:rPr>
            </w:pPr>
            <w:r>
              <w:rPr>
                <w:rFonts w:cs="Arial"/>
                <w:szCs w:val="20"/>
                <w:lang w:val="en-GB"/>
              </w:rPr>
              <w:t xml:space="preserve">a. </w:t>
            </w:r>
            <w:r w:rsidRPr="00662D9E">
              <w:rPr>
                <w:rFonts w:cs="Arial"/>
                <w:szCs w:val="20"/>
                <w:lang w:val="en-GB"/>
              </w:rPr>
              <w:t>All contacts of a patient with CPE. Where such contacts have been discharged</w:t>
            </w:r>
          </w:p>
          <w:p w:rsidR="00662D9E" w:rsidRPr="00662D9E" w:rsidRDefault="00662D9E" w:rsidP="00662D9E">
            <w:pPr>
              <w:rPr>
                <w:rFonts w:cs="Arial"/>
                <w:szCs w:val="20"/>
                <w:lang w:val="en-GB"/>
              </w:rPr>
            </w:pPr>
            <w:r w:rsidRPr="00662D9E">
              <w:rPr>
                <w:rFonts w:cs="Arial"/>
                <w:szCs w:val="20"/>
                <w:lang w:val="en-GB"/>
              </w:rPr>
              <w:t>prior to their identification as a contact, their record should be marked to ensure</w:t>
            </w:r>
          </w:p>
          <w:p w:rsidR="00662D9E" w:rsidRDefault="00662D9E" w:rsidP="00662D9E">
            <w:pPr>
              <w:rPr>
                <w:rFonts w:cs="Arial"/>
                <w:szCs w:val="20"/>
                <w:lang w:val="en-GB"/>
              </w:rPr>
            </w:pPr>
            <w:r>
              <w:rPr>
                <w:rFonts w:cs="Arial"/>
                <w:szCs w:val="20"/>
                <w:lang w:val="en-GB"/>
              </w:rPr>
              <w:t>screening on next admission.</w:t>
            </w:r>
          </w:p>
          <w:p w:rsidR="00662D9E" w:rsidRPr="00662D9E" w:rsidRDefault="00662D9E" w:rsidP="00662D9E">
            <w:pPr>
              <w:rPr>
                <w:rFonts w:cs="Arial"/>
                <w:szCs w:val="20"/>
                <w:lang w:val="en-GB"/>
              </w:rPr>
            </w:pPr>
          </w:p>
          <w:p w:rsidR="00662D9E" w:rsidRPr="00662D9E" w:rsidRDefault="00662D9E" w:rsidP="00662D9E">
            <w:pPr>
              <w:rPr>
                <w:rFonts w:cs="Arial"/>
                <w:szCs w:val="20"/>
                <w:lang w:val="en-GB"/>
              </w:rPr>
            </w:pPr>
            <w:r w:rsidRPr="00662D9E">
              <w:rPr>
                <w:rFonts w:cs="Arial"/>
                <w:szCs w:val="20"/>
                <w:lang w:val="en-GB"/>
              </w:rPr>
              <w:t>b. All admissions to critical care areas (Intensive Care Units, High Dependency Units,</w:t>
            </w:r>
          </w:p>
          <w:p w:rsidR="00662D9E" w:rsidRDefault="00662D9E" w:rsidP="00662D9E">
            <w:pPr>
              <w:rPr>
                <w:rFonts w:cs="Arial"/>
                <w:szCs w:val="20"/>
                <w:lang w:val="en-GB"/>
              </w:rPr>
            </w:pPr>
            <w:r w:rsidRPr="00662D9E">
              <w:rPr>
                <w:rFonts w:cs="Arial"/>
                <w:szCs w:val="20"/>
                <w:lang w:val="en-GB"/>
              </w:rPr>
              <w:t>Neonatal Intensive Care Units4), on admission and weekly thereafter.</w:t>
            </w:r>
          </w:p>
          <w:p w:rsidR="00662D9E" w:rsidRPr="00662D9E" w:rsidRDefault="00662D9E" w:rsidP="00662D9E">
            <w:pPr>
              <w:rPr>
                <w:rFonts w:cs="Arial"/>
                <w:szCs w:val="20"/>
                <w:lang w:val="en-GB"/>
              </w:rPr>
            </w:pPr>
          </w:p>
          <w:p w:rsidR="00662D9E" w:rsidRPr="00662D9E" w:rsidRDefault="00662D9E" w:rsidP="00662D9E">
            <w:pPr>
              <w:rPr>
                <w:rFonts w:cs="Arial"/>
                <w:szCs w:val="20"/>
                <w:lang w:val="en-GB"/>
              </w:rPr>
            </w:pPr>
            <w:r w:rsidRPr="00662D9E">
              <w:rPr>
                <w:rFonts w:cs="Arial"/>
                <w:szCs w:val="20"/>
                <w:lang w:val="en-GB"/>
              </w:rPr>
              <w:t>c. All admissions to haematology and transplant wards on admission and weekly</w:t>
            </w:r>
          </w:p>
          <w:p w:rsidR="00662D9E" w:rsidRDefault="00662D9E" w:rsidP="00662D9E">
            <w:pPr>
              <w:rPr>
                <w:rFonts w:cs="Arial"/>
                <w:szCs w:val="20"/>
                <w:lang w:val="en-GB"/>
              </w:rPr>
            </w:pPr>
            <w:r w:rsidRPr="00662D9E">
              <w:rPr>
                <w:rFonts w:cs="Arial"/>
                <w:szCs w:val="20"/>
                <w:lang w:val="en-GB"/>
              </w:rPr>
              <w:t>thereafter.</w:t>
            </w:r>
          </w:p>
          <w:p w:rsidR="00662D9E" w:rsidRPr="00662D9E" w:rsidRDefault="00662D9E" w:rsidP="00662D9E">
            <w:pPr>
              <w:rPr>
                <w:rFonts w:cs="Arial"/>
                <w:szCs w:val="20"/>
                <w:lang w:val="en-GB"/>
              </w:rPr>
            </w:pPr>
          </w:p>
          <w:p w:rsidR="00662D9E" w:rsidRPr="00662D9E" w:rsidRDefault="00662D9E" w:rsidP="00662D9E">
            <w:pPr>
              <w:rPr>
                <w:rFonts w:cs="Arial"/>
                <w:szCs w:val="20"/>
                <w:lang w:val="en-GB"/>
              </w:rPr>
            </w:pPr>
            <w:r w:rsidRPr="00662D9E">
              <w:rPr>
                <w:rFonts w:cs="Arial"/>
                <w:szCs w:val="20"/>
                <w:lang w:val="en-GB"/>
              </w:rPr>
              <w:t>d. All patients who have received cancer chemotherapy in the previous 12 months on</w:t>
            </w:r>
          </w:p>
          <w:p w:rsidR="00662D9E" w:rsidRDefault="006C6E12" w:rsidP="00662D9E">
            <w:pPr>
              <w:rPr>
                <w:rFonts w:cs="Arial"/>
                <w:szCs w:val="20"/>
                <w:lang w:val="en-GB"/>
              </w:rPr>
            </w:pPr>
            <w:r w:rsidRPr="00662D9E">
              <w:rPr>
                <w:rFonts w:cs="Arial"/>
                <w:szCs w:val="20"/>
                <w:lang w:val="en-GB"/>
              </w:rPr>
              <w:t>Admission</w:t>
            </w:r>
            <w:r w:rsidR="00662D9E" w:rsidRPr="00662D9E">
              <w:rPr>
                <w:rFonts w:cs="Arial"/>
                <w:szCs w:val="20"/>
                <w:lang w:val="en-GB"/>
              </w:rPr>
              <w:t>.</w:t>
            </w:r>
          </w:p>
          <w:p w:rsidR="00662D9E" w:rsidRPr="00662D9E" w:rsidRDefault="00662D9E" w:rsidP="00662D9E">
            <w:pPr>
              <w:rPr>
                <w:rFonts w:cs="Arial"/>
                <w:szCs w:val="20"/>
                <w:lang w:val="en-GB"/>
              </w:rPr>
            </w:pPr>
          </w:p>
          <w:p w:rsidR="00662D9E" w:rsidRDefault="00662D9E" w:rsidP="00662D9E">
            <w:pPr>
              <w:rPr>
                <w:rFonts w:cs="Arial"/>
                <w:szCs w:val="20"/>
                <w:lang w:val="en-GB"/>
              </w:rPr>
            </w:pPr>
            <w:r w:rsidRPr="00662D9E">
              <w:rPr>
                <w:rFonts w:cs="Arial"/>
                <w:szCs w:val="20"/>
                <w:lang w:val="en-GB"/>
              </w:rPr>
              <w:t>e. All patients who were transferred from any other hospital in Ireland or elsewhere.</w:t>
            </w:r>
          </w:p>
          <w:p w:rsidR="00662D9E" w:rsidRPr="00662D9E" w:rsidRDefault="00662D9E" w:rsidP="00662D9E">
            <w:pPr>
              <w:rPr>
                <w:rFonts w:cs="Arial"/>
                <w:szCs w:val="20"/>
                <w:lang w:val="en-GB"/>
              </w:rPr>
            </w:pPr>
          </w:p>
          <w:p w:rsidR="00662D9E" w:rsidRPr="00662D9E" w:rsidRDefault="00662D9E" w:rsidP="00662D9E">
            <w:pPr>
              <w:rPr>
                <w:rFonts w:cs="Arial"/>
                <w:szCs w:val="20"/>
                <w:lang w:val="en-GB"/>
              </w:rPr>
            </w:pPr>
            <w:r w:rsidRPr="00662D9E">
              <w:rPr>
                <w:rFonts w:cs="Arial"/>
                <w:szCs w:val="20"/>
                <w:lang w:val="en-GB"/>
              </w:rPr>
              <w:t>f. All patients who have been inpatients in any hospital in Ireland or elsewhere any</w:t>
            </w:r>
          </w:p>
          <w:p w:rsidR="00662D9E" w:rsidRPr="00662D9E" w:rsidRDefault="00662D9E" w:rsidP="00662D9E">
            <w:pPr>
              <w:rPr>
                <w:rFonts w:cs="Arial"/>
                <w:szCs w:val="20"/>
                <w:lang w:val="en-GB"/>
              </w:rPr>
            </w:pPr>
            <w:r w:rsidRPr="00662D9E">
              <w:rPr>
                <w:rFonts w:cs="Arial"/>
                <w:szCs w:val="20"/>
                <w:lang w:val="en-GB"/>
              </w:rPr>
              <w:t>time in the previous twelve months. Any hospital includes previous admissions to</w:t>
            </w:r>
          </w:p>
          <w:p w:rsidR="00662D9E" w:rsidRDefault="00662D9E" w:rsidP="00662D9E">
            <w:pPr>
              <w:rPr>
                <w:rFonts w:cs="Arial"/>
                <w:szCs w:val="20"/>
                <w:lang w:val="en-GB"/>
              </w:rPr>
            </w:pPr>
            <w:r w:rsidRPr="00662D9E">
              <w:rPr>
                <w:rFonts w:cs="Arial"/>
                <w:szCs w:val="20"/>
                <w:lang w:val="en-GB"/>
              </w:rPr>
              <w:t xml:space="preserve">the hospital to which </w:t>
            </w:r>
            <w:r>
              <w:rPr>
                <w:rFonts w:cs="Arial"/>
                <w:szCs w:val="20"/>
                <w:lang w:val="en-GB"/>
              </w:rPr>
              <w:t xml:space="preserve">they are now being admitted. </w:t>
            </w:r>
          </w:p>
          <w:p w:rsidR="00662D9E" w:rsidRPr="00662D9E" w:rsidRDefault="00662D9E" w:rsidP="00662D9E">
            <w:pPr>
              <w:rPr>
                <w:rFonts w:cs="Arial"/>
                <w:szCs w:val="20"/>
                <w:lang w:val="en-GB"/>
              </w:rPr>
            </w:pPr>
          </w:p>
          <w:p w:rsidR="00662D9E" w:rsidRPr="00662D9E" w:rsidRDefault="00662D9E" w:rsidP="00662D9E">
            <w:pPr>
              <w:rPr>
                <w:rFonts w:cs="Arial"/>
                <w:szCs w:val="20"/>
                <w:lang w:val="en-GB"/>
              </w:rPr>
            </w:pPr>
            <w:r w:rsidRPr="00662D9E">
              <w:rPr>
                <w:rFonts w:cs="Arial"/>
                <w:szCs w:val="20"/>
                <w:lang w:val="en-GB"/>
              </w:rPr>
              <w:t>g. Renal dialysis patients at first dialysis in a unit, periodically during dialysis treatment</w:t>
            </w:r>
          </w:p>
          <w:p w:rsidR="00662D9E" w:rsidRDefault="00662D9E" w:rsidP="00662D9E">
            <w:pPr>
              <w:rPr>
                <w:rFonts w:cs="Arial"/>
                <w:szCs w:val="20"/>
                <w:lang w:val="en-GB"/>
              </w:rPr>
            </w:pPr>
            <w:r w:rsidRPr="00662D9E">
              <w:rPr>
                <w:rFonts w:cs="Arial"/>
                <w:szCs w:val="20"/>
                <w:lang w:val="en-GB"/>
              </w:rPr>
              <w:t>(at intervals of not less than six months), and on return from dialysis elsewhere.</w:t>
            </w:r>
          </w:p>
          <w:p w:rsidR="00662D9E" w:rsidRPr="00662D9E" w:rsidRDefault="00662D9E" w:rsidP="00662D9E">
            <w:pPr>
              <w:rPr>
                <w:rFonts w:cs="Arial"/>
                <w:szCs w:val="20"/>
                <w:lang w:val="en-GB"/>
              </w:rPr>
            </w:pPr>
          </w:p>
          <w:p w:rsidR="00662D9E" w:rsidRDefault="00662D9E" w:rsidP="00662D9E">
            <w:pPr>
              <w:rPr>
                <w:rFonts w:cs="Arial"/>
                <w:szCs w:val="20"/>
                <w:lang w:val="en-GB"/>
              </w:rPr>
            </w:pPr>
            <w:r w:rsidRPr="00662D9E">
              <w:rPr>
                <w:rFonts w:cs="Arial"/>
                <w:szCs w:val="20"/>
                <w:lang w:val="en-GB"/>
              </w:rPr>
              <w:t>h. All patients who normally reside in a long term care facility.</w:t>
            </w:r>
          </w:p>
          <w:p w:rsidR="00662D9E" w:rsidRPr="008419A3" w:rsidRDefault="00662D9E" w:rsidP="00662D9E">
            <w:pPr>
              <w:rPr>
                <w:rFonts w:cs="Arial"/>
                <w:szCs w:val="20"/>
                <w:lang w:val="en-GB"/>
              </w:rPr>
            </w:pPr>
          </w:p>
        </w:tc>
      </w:tr>
    </w:tbl>
    <w:p w:rsidR="008419A3" w:rsidRDefault="008419A3" w:rsidP="008419A3"/>
    <w:p w:rsidR="00CE12B5" w:rsidRDefault="00CE12B5">
      <w:r>
        <w:br w:type="page"/>
      </w:r>
    </w:p>
    <w:p w:rsidR="00B31529" w:rsidRDefault="00B31529" w:rsidP="00FC322A">
      <w:pPr>
        <w:pStyle w:val="Heading2"/>
      </w:pPr>
      <w:bookmarkStart w:id="1316" w:name="_Toc360708085"/>
      <w:bookmarkStart w:id="1317" w:name="_Toc373338382"/>
      <w:r w:rsidRPr="008419A3">
        <w:rPr>
          <w:highlight w:val="yellow"/>
        </w:rPr>
        <w:lastRenderedPageBreak/>
        <w:t>MRSA screen</w:t>
      </w:r>
      <w:bookmarkEnd w:id="1316"/>
      <w:bookmarkEnd w:id="1317"/>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6B47A6">
            <w:pPr>
              <w:pStyle w:val="BodyText"/>
              <w:rPr>
                <w:b/>
                <w:szCs w:val="22"/>
              </w:rPr>
            </w:pPr>
            <w:r>
              <w:rPr>
                <w:b/>
                <w:bCs/>
                <w:szCs w:val="22"/>
              </w:rPr>
              <w:t>Specimen Type</w:t>
            </w:r>
          </w:p>
        </w:tc>
        <w:tc>
          <w:tcPr>
            <w:tcW w:w="0" w:type="auto"/>
          </w:tcPr>
          <w:p w:rsidR="00B31529" w:rsidRDefault="00B31529">
            <w:pPr>
              <w:pStyle w:val="BodyText"/>
            </w:pPr>
            <w:r>
              <w:t>Nasal swab only (Routine initial screen).</w:t>
            </w:r>
          </w:p>
          <w:p w:rsidR="00B31529" w:rsidRDefault="00B31529">
            <w:pPr>
              <w:pStyle w:val="BodyText"/>
            </w:pPr>
            <w:r>
              <w:t>Nasal, throat, perineum, any areas of broken skin, catheter specimen urine if patient is catheterised, sputum sample if patient is intubated. (Known MRSA positive)</w:t>
            </w:r>
          </w:p>
          <w:p w:rsidR="00B31529" w:rsidRDefault="00B31529">
            <w:pPr>
              <w:pStyle w:val="BodyText"/>
              <w:rPr>
                <w:szCs w:val="22"/>
              </w:rPr>
            </w:pPr>
          </w:p>
        </w:tc>
      </w:tr>
      <w:tr w:rsidR="00B31529">
        <w:tc>
          <w:tcPr>
            <w:tcW w:w="0" w:type="auto"/>
            <w:shd w:val="clear" w:color="auto" w:fill="CCCCCC"/>
            <w:vAlign w:val="center"/>
          </w:tcPr>
          <w:p w:rsidR="00B31529" w:rsidRDefault="00B31529" w:rsidP="006B47A6">
            <w:pPr>
              <w:pStyle w:val="BodyText"/>
              <w:rPr>
                <w:b/>
                <w:szCs w:val="22"/>
              </w:rPr>
            </w:pPr>
            <w:r>
              <w:rPr>
                <w:b/>
                <w:bCs/>
                <w:szCs w:val="22"/>
              </w:rPr>
              <w:t>Sample Container</w:t>
            </w:r>
          </w:p>
        </w:tc>
        <w:tc>
          <w:tcPr>
            <w:tcW w:w="0" w:type="auto"/>
          </w:tcPr>
          <w:p w:rsidR="00B31529" w:rsidRDefault="00B31529">
            <w:pPr>
              <w:pStyle w:val="BodyText"/>
            </w:pPr>
            <w:r>
              <w:t>Blue amies agar transport swab</w:t>
            </w:r>
          </w:p>
          <w:p w:rsidR="00B31529" w:rsidRDefault="00B31529">
            <w:pPr>
              <w:pStyle w:val="BodyText"/>
            </w:pPr>
          </w:p>
        </w:tc>
      </w:tr>
      <w:tr w:rsidR="00B31529">
        <w:tc>
          <w:tcPr>
            <w:tcW w:w="0" w:type="auto"/>
            <w:shd w:val="clear" w:color="auto" w:fill="CCCCCC"/>
            <w:vAlign w:val="center"/>
          </w:tcPr>
          <w:p w:rsidR="00B31529" w:rsidRDefault="00B31529" w:rsidP="006B47A6">
            <w:pPr>
              <w:pStyle w:val="BodyText"/>
              <w:rPr>
                <w:b/>
                <w:bCs/>
                <w:szCs w:val="22"/>
              </w:rPr>
            </w:pPr>
            <w:r>
              <w:rPr>
                <w:b/>
                <w:bCs/>
                <w:szCs w:val="22"/>
              </w:rPr>
              <w:t>Sample collection/ preparation</w:t>
            </w:r>
          </w:p>
        </w:tc>
        <w:tc>
          <w:tcPr>
            <w:tcW w:w="0" w:type="auto"/>
          </w:tcPr>
          <w:p w:rsidR="00B31529" w:rsidRDefault="00B31529">
            <w:pPr>
              <w:pStyle w:val="BodyText"/>
              <w:rPr>
                <w:u w:val="single"/>
                <w:lang w:eastAsia="en-GB"/>
              </w:rPr>
            </w:pPr>
            <w:r>
              <w:rPr>
                <w:u w:val="single"/>
                <w:lang w:eastAsia="en-GB"/>
              </w:rPr>
              <w:t xml:space="preserve">Nasal Swab: </w:t>
            </w:r>
          </w:p>
          <w:p w:rsidR="00B31529" w:rsidRDefault="00B31529">
            <w:pPr>
              <w:pStyle w:val="BodyText"/>
              <w:rPr>
                <w:lang w:eastAsia="en-GB"/>
              </w:rPr>
            </w:pPr>
            <w:r>
              <w:rPr>
                <w:lang w:eastAsia="en-GB"/>
              </w:rPr>
              <w:t xml:space="preserve">1. Insert the swab, pre-moistened with saline, approximately 2 cm into the nares. </w:t>
            </w:r>
          </w:p>
          <w:p w:rsidR="00B31529" w:rsidRDefault="00B31529">
            <w:pPr>
              <w:pStyle w:val="BodyText"/>
              <w:rPr>
                <w:lang w:eastAsia="en-GB"/>
              </w:rPr>
            </w:pPr>
            <w:r>
              <w:rPr>
                <w:lang w:eastAsia="en-GB"/>
              </w:rPr>
              <w:t xml:space="preserve">2. Rotate the swab against the nasal mucosa. Note: Both nares should be sampled using the same swab. </w:t>
            </w:r>
          </w:p>
          <w:p w:rsidR="007A74D6" w:rsidRDefault="007A74D6">
            <w:pPr>
              <w:pStyle w:val="BodyText"/>
              <w:rPr>
                <w:u w:val="single"/>
                <w:lang w:eastAsia="en-GB"/>
              </w:rPr>
            </w:pPr>
          </w:p>
          <w:p w:rsidR="00B31529" w:rsidRDefault="00B31529">
            <w:pPr>
              <w:pStyle w:val="BodyText"/>
              <w:rPr>
                <w:u w:val="single"/>
                <w:lang w:eastAsia="en-GB"/>
              </w:rPr>
            </w:pPr>
            <w:r>
              <w:rPr>
                <w:u w:val="single"/>
                <w:lang w:eastAsia="en-GB"/>
              </w:rPr>
              <w:t>Throat Swab:</w:t>
            </w:r>
          </w:p>
          <w:p w:rsidR="00B31529" w:rsidRDefault="00B31529">
            <w:pPr>
              <w:pStyle w:val="BodyText"/>
              <w:rPr>
                <w:lang w:eastAsia="en-GB"/>
              </w:rPr>
            </w:pPr>
            <w:r>
              <w:rPr>
                <w:lang w:eastAsia="en-GB"/>
              </w:rPr>
              <w:t>1. Using a tongue depressor, take a vigorous swab sample from the tonsil or back of pharynx.</w:t>
            </w:r>
          </w:p>
          <w:p w:rsidR="007A74D6" w:rsidRDefault="007A74D6">
            <w:pPr>
              <w:pStyle w:val="BodyText"/>
              <w:rPr>
                <w:u w:val="single"/>
                <w:lang w:eastAsia="en-GB"/>
              </w:rPr>
            </w:pPr>
          </w:p>
          <w:p w:rsidR="00B31529" w:rsidRDefault="00B31529">
            <w:pPr>
              <w:pStyle w:val="BodyText"/>
              <w:rPr>
                <w:u w:val="single"/>
                <w:lang w:eastAsia="en-GB"/>
              </w:rPr>
            </w:pPr>
            <w:r>
              <w:rPr>
                <w:u w:val="single"/>
                <w:lang w:eastAsia="en-GB"/>
              </w:rPr>
              <w:t>Perineum Swab:</w:t>
            </w:r>
          </w:p>
          <w:p w:rsidR="00B31529" w:rsidRDefault="00B31529">
            <w:pPr>
              <w:pStyle w:val="BodyText"/>
              <w:rPr>
                <w:lang w:eastAsia="en-GB"/>
              </w:rPr>
            </w:pPr>
            <w:r>
              <w:rPr>
                <w:lang w:eastAsia="en-GB"/>
              </w:rPr>
              <w:t>1. Rotate all sides of the swab on the perineum surface area.</w:t>
            </w:r>
          </w:p>
          <w:p w:rsidR="007A74D6" w:rsidRDefault="007A74D6">
            <w:pPr>
              <w:pStyle w:val="BodyText"/>
              <w:rPr>
                <w:u w:val="single"/>
                <w:lang w:eastAsia="en-GB"/>
              </w:rPr>
            </w:pPr>
          </w:p>
          <w:p w:rsidR="00B31529" w:rsidRDefault="00B31529">
            <w:pPr>
              <w:pStyle w:val="BodyText"/>
              <w:rPr>
                <w:u w:val="single"/>
                <w:lang w:eastAsia="en-GB"/>
              </w:rPr>
            </w:pPr>
            <w:r>
              <w:rPr>
                <w:u w:val="single"/>
                <w:lang w:eastAsia="en-GB"/>
              </w:rPr>
              <w:t>Wound Swab:</w:t>
            </w:r>
          </w:p>
          <w:p w:rsidR="00B31529" w:rsidRDefault="00B31529">
            <w:pPr>
              <w:pStyle w:val="BodyText"/>
              <w:rPr>
                <w:lang w:eastAsia="en-GB"/>
              </w:rPr>
            </w:pPr>
            <w:r>
              <w:rPr>
                <w:lang w:eastAsia="en-GB"/>
              </w:rPr>
              <w:t>1. Follow sample collection procedure recommended by Infection Prevention and Control.</w:t>
            </w:r>
          </w:p>
          <w:p w:rsidR="007A74D6" w:rsidRDefault="007A74D6">
            <w:pPr>
              <w:pStyle w:val="BodyText"/>
            </w:pPr>
          </w:p>
        </w:tc>
      </w:tr>
      <w:tr w:rsidR="00B31529">
        <w:tc>
          <w:tcPr>
            <w:tcW w:w="0" w:type="auto"/>
            <w:shd w:val="clear" w:color="auto" w:fill="CCCCCC"/>
            <w:vAlign w:val="center"/>
          </w:tcPr>
          <w:p w:rsidR="00B31529" w:rsidRDefault="00B31529" w:rsidP="006B47A6">
            <w:pPr>
              <w:pStyle w:val="BodyText"/>
              <w:rPr>
                <w:b/>
                <w:bCs/>
                <w:szCs w:val="22"/>
              </w:rPr>
            </w:pPr>
            <w:r>
              <w:rPr>
                <w:b/>
                <w:bCs/>
                <w:szCs w:val="22"/>
              </w:rPr>
              <w:t>Volume/Quantity</w:t>
            </w:r>
          </w:p>
        </w:tc>
        <w:tc>
          <w:tcPr>
            <w:tcW w:w="0" w:type="auto"/>
          </w:tcPr>
          <w:p w:rsidR="00B31529" w:rsidRDefault="00B31529">
            <w:pPr>
              <w:pStyle w:val="BodyText"/>
              <w:rPr>
                <w:u w:val="single"/>
              </w:rPr>
            </w:pPr>
            <w:r>
              <w:rPr>
                <w:u w:val="single"/>
              </w:rPr>
              <w:t>Nasal</w:t>
            </w:r>
          </w:p>
          <w:p w:rsidR="00B31529" w:rsidRDefault="00B31529">
            <w:pPr>
              <w:pStyle w:val="BodyText"/>
            </w:pPr>
            <w:r>
              <w:rPr>
                <w:b/>
              </w:rPr>
              <w:t>Admission screening, Ward screening</w:t>
            </w:r>
            <w:r>
              <w:t xml:space="preserve">: </w:t>
            </w:r>
            <w:r>
              <w:rPr>
                <w:rFonts w:cs="ArialMT"/>
              </w:rPr>
              <w:t>Take one nasal swab only.</w:t>
            </w:r>
            <w:r>
              <w:t xml:space="preserve"> Swab both nares with one swab only.</w:t>
            </w:r>
          </w:p>
          <w:p w:rsidR="00B31529" w:rsidRDefault="00B31529">
            <w:pPr>
              <w:pStyle w:val="BodyText"/>
              <w:rPr>
                <w:u w:val="single"/>
              </w:rPr>
            </w:pPr>
            <w:r>
              <w:rPr>
                <w:u w:val="single"/>
              </w:rPr>
              <w:t>Throat, Perineum.</w:t>
            </w:r>
          </w:p>
          <w:p w:rsidR="00B31529" w:rsidRDefault="00B31529">
            <w:pPr>
              <w:pStyle w:val="BodyText"/>
            </w:pPr>
            <w:r>
              <w:t>One swab is sufficient for each site. Swab these sites only if Nasal swab is positive.</w:t>
            </w:r>
          </w:p>
          <w:p w:rsidR="00B31529" w:rsidRDefault="00B31529">
            <w:pPr>
              <w:pStyle w:val="BodyText"/>
              <w:rPr>
                <w:u w:val="single"/>
              </w:rPr>
            </w:pPr>
            <w:r>
              <w:rPr>
                <w:u w:val="single"/>
              </w:rPr>
              <w:t>Other</w:t>
            </w:r>
          </w:p>
          <w:p w:rsidR="00B31529" w:rsidRDefault="00B31529">
            <w:pPr>
              <w:pStyle w:val="BodyText"/>
              <w:rPr>
                <w:rFonts w:cs="ArialMT"/>
              </w:rPr>
            </w:pPr>
            <w:r>
              <w:t xml:space="preserve">If clinically or epidemiologically indicated: </w:t>
            </w:r>
            <w:r>
              <w:rPr>
                <w:rFonts w:cs="ArialMT"/>
              </w:rPr>
              <w:t>Take swabs from abnormal skin lesions (e.g. eczema, dermatitis, burns), lesions, manipulated sites (e.g. intravenous lines and urinary catheters), and urines.</w:t>
            </w:r>
          </w:p>
        </w:tc>
      </w:tr>
      <w:tr w:rsidR="00B31529">
        <w:tc>
          <w:tcPr>
            <w:tcW w:w="0" w:type="auto"/>
            <w:shd w:val="clear" w:color="auto" w:fill="CCCCCC"/>
            <w:vAlign w:val="center"/>
          </w:tcPr>
          <w:p w:rsidR="00B31529" w:rsidRDefault="00B31529" w:rsidP="006B47A6">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6B47A6">
            <w:pPr>
              <w:pStyle w:val="BodyText"/>
              <w:rPr>
                <w:b/>
                <w:bCs/>
                <w:szCs w:val="22"/>
              </w:rPr>
            </w:pPr>
            <w:r>
              <w:rPr>
                <w:b/>
                <w:bCs/>
                <w:szCs w:val="22"/>
              </w:rPr>
              <w:t>Time Between Collection and Processing</w:t>
            </w:r>
          </w:p>
        </w:tc>
        <w:tc>
          <w:tcPr>
            <w:tcW w:w="0" w:type="auto"/>
          </w:tcPr>
          <w:p w:rsidR="00B31529" w:rsidRDefault="00B31529">
            <w:pPr>
              <w:pStyle w:val="BodyText"/>
            </w:pPr>
            <w:r>
              <w:t>Send to the laboratory as soon as possible.</w:t>
            </w:r>
          </w:p>
          <w:p w:rsidR="00B31529" w:rsidRDefault="00B31529">
            <w:pPr>
              <w:pStyle w:val="BodyText"/>
            </w:pPr>
            <w:r>
              <w:t>If delivery to the laboratory is delayed, specimens should be refrigerated.</w:t>
            </w:r>
          </w:p>
        </w:tc>
      </w:tr>
      <w:tr w:rsidR="00B31529">
        <w:tc>
          <w:tcPr>
            <w:tcW w:w="0" w:type="auto"/>
            <w:shd w:val="clear" w:color="auto" w:fill="CCCCCC"/>
            <w:vAlign w:val="center"/>
          </w:tcPr>
          <w:p w:rsidR="00B31529" w:rsidRDefault="00B31529" w:rsidP="006B47A6">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6B47A6">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6B47A6">
            <w:pPr>
              <w:pStyle w:val="BodyText"/>
              <w:rPr>
                <w:b/>
                <w:bCs/>
                <w:szCs w:val="22"/>
              </w:rPr>
            </w:pPr>
            <w:r>
              <w:rPr>
                <w:b/>
                <w:bCs/>
                <w:szCs w:val="22"/>
              </w:rPr>
              <w:t>Turnaround Times</w:t>
            </w:r>
          </w:p>
        </w:tc>
        <w:tc>
          <w:tcPr>
            <w:tcW w:w="7650" w:type="dxa"/>
          </w:tcPr>
          <w:p w:rsidR="00B31529" w:rsidRDefault="00057D3F">
            <w:pPr>
              <w:pStyle w:val="BodyText"/>
            </w:pPr>
            <w:r>
              <w:t>2-4</w:t>
            </w:r>
            <w:r w:rsidR="00B31529">
              <w:t xml:space="preserve"> </w:t>
            </w:r>
            <w:r w:rsidR="009847C9">
              <w:t xml:space="preserve">Working </w:t>
            </w:r>
            <w:r w:rsidR="00B31529">
              <w:t>Days</w:t>
            </w:r>
          </w:p>
        </w:tc>
      </w:tr>
      <w:tr w:rsidR="00B31529">
        <w:tc>
          <w:tcPr>
            <w:tcW w:w="0" w:type="auto"/>
            <w:shd w:val="clear" w:color="auto" w:fill="CCCCCC"/>
            <w:vAlign w:val="center"/>
          </w:tcPr>
          <w:p w:rsidR="00B31529" w:rsidRDefault="00B31529" w:rsidP="006B47A6">
            <w:pPr>
              <w:pStyle w:val="BodyText"/>
              <w:rPr>
                <w:b/>
                <w:szCs w:val="22"/>
              </w:rPr>
            </w:pPr>
            <w:r>
              <w:rPr>
                <w:b/>
                <w:bCs/>
                <w:szCs w:val="22"/>
              </w:rPr>
              <w:t>Comments</w:t>
            </w:r>
          </w:p>
        </w:tc>
        <w:tc>
          <w:tcPr>
            <w:tcW w:w="0" w:type="auto"/>
          </w:tcPr>
          <w:p w:rsidR="00B31529" w:rsidRDefault="00B31529" w:rsidP="00B27F9F">
            <w:pPr>
              <w:pStyle w:val="BodyText"/>
            </w:pPr>
            <w:r>
              <w:t>Axilla and groin swabs are not part of r</w:t>
            </w:r>
            <w:r w:rsidR="00B27F9F">
              <w:t>outine MRSA screening protocol but</w:t>
            </w:r>
            <w:r>
              <w:t xml:space="preserve"> will be processed</w:t>
            </w:r>
            <w:r w:rsidR="00B27F9F">
              <w:t xml:space="preserve"> if required for procedures in other hospitals.</w:t>
            </w:r>
          </w:p>
        </w:tc>
      </w:tr>
    </w:tbl>
    <w:p w:rsidR="00B31529" w:rsidRDefault="00296157">
      <w:pPr>
        <w:rPr>
          <w:rStyle w:val="Hyperlink"/>
        </w:rPr>
      </w:pPr>
      <w:hyperlink w:anchor="Main_Contents" w:history="1">
        <w:r w:rsidR="007C4E81" w:rsidRPr="007C4E81">
          <w:rPr>
            <w:rStyle w:val="Hyperlink"/>
          </w:rPr>
          <w:t>Main_Contents</w:t>
        </w:r>
      </w:hyperlink>
    </w:p>
    <w:p w:rsidR="002D1402" w:rsidRDefault="002D1402">
      <w:pPr>
        <w:rPr>
          <w:rStyle w:val="Hyperlink"/>
        </w:rPr>
      </w:pPr>
    </w:p>
    <w:p w:rsidR="00CE12B5" w:rsidRDefault="00CE12B5">
      <w:pPr>
        <w:rPr>
          <w:rFonts w:cs="Arial"/>
          <w:color w:val="0000FF"/>
          <w:sz w:val="20"/>
          <w:szCs w:val="20"/>
        </w:rPr>
      </w:pPr>
      <w:r>
        <w:rPr>
          <w:rFonts w:cs="Arial"/>
          <w:color w:val="0000FF"/>
          <w:sz w:val="20"/>
          <w:szCs w:val="20"/>
        </w:rPr>
        <w:lastRenderedPageBreak/>
        <w:br w:type="page"/>
      </w:r>
    </w:p>
    <w:p w:rsidR="00B31529" w:rsidRDefault="00B31529" w:rsidP="00FC322A">
      <w:pPr>
        <w:pStyle w:val="Heading2"/>
      </w:pPr>
      <w:bookmarkStart w:id="1318" w:name="_Toc360708086"/>
      <w:bookmarkStart w:id="1319" w:name="_Toc373338383"/>
      <w:r w:rsidRPr="008419A3">
        <w:rPr>
          <w:highlight w:val="yellow"/>
        </w:rPr>
        <w:lastRenderedPageBreak/>
        <w:t>VRE screen</w:t>
      </w:r>
      <w:bookmarkEnd w:id="1318"/>
      <w:bookmarkEnd w:id="1319"/>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2B1D31">
            <w:pPr>
              <w:pStyle w:val="BodyText"/>
              <w:rPr>
                <w:b/>
                <w:szCs w:val="22"/>
              </w:rPr>
            </w:pPr>
            <w:r>
              <w:rPr>
                <w:b/>
                <w:bCs/>
                <w:szCs w:val="22"/>
              </w:rPr>
              <w:t>Specimen Type</w:t>
            </w:r>
          </w:p>
        </w:tc>
        <w:tc>
          <w:tcPr>
            <w:tcW w:w="0" w:type="auto"/>
          </w:tcPr>
          <w:p w:rsidR="00B31529" w:rsidRDefault="00B31529">
            <w:pPr>
              <w:pStyle w:val="BodyText"/>
              <w:rPr>
                <w:szCs w:val="22"/>
              </w:rPr>
            </w:pPr>
            <w:r>
              <w:rPr>
                <w:szCs w:val="22"/>
              </w:rPr>
              <w:t>Rectal Swab.</w:t>
            </w:r>
          </w:p>
        </w:tc>
      </w:tr>
      <w:tr w:rsidR="00B31529">
        <w:tc>
          <w:tcPr>
            <w:tcW w:w="0" w:type="auto"/>
            <w:shd w:val="clear" w:color="auto" w:fill="CCCCCC"/>
            <w:vAlign w:val="center"/>
          </w:tcPr>
          <w:p w:rsidR="00B31529" w:rsidRDefault="00B31529" w:rsidP="002B1D31">
            <w:pPr>
              <w:pStyle w:val="BodyText"/>
              <w:rPr>
                <w:b/>
                <w:szCs w:val="22"/>
              </w:rPr>
            </w:pPr>
            <w:r>
              <w:rPr>
                <w:b/>
                <w:bCs/>
                <w:szCs w:val="22"/>
              </w:rPr>
              <w:t>Sample Container</w:t>
            </w:r>
          </w:p>
        </w:tc>
        <w:tc>
          <w:tcPr>
            <w:tcW w:w="0" w:type="auto"/>
          </w:tcPr>
          <w:p w:rsidR="00B31529" w:rsidRDefault="00B31529">
            <w:pPr>
              <w:pStyle w:val="BodyText"/>
            </w:pPr>
            <w:r>
              <w:t>Blue amies agar transport swab</w:t>
            </w:r>
          </w:p>
          <w:p w:rsidR="00B31529" w:rsidRDefault="00B31529">
            <w:pPr>
              <w:pStyle w:val="BodyText"/>
            </w:pPr>
          </w:p>
        </w:tc>
      </w:tr>
      <w:tr w:rsidR="00B31529">
        <w:tc>
          <w:tcPr>
            <w:tcW w:w="0" w:type="auto"/>
            <w:shd w:val="clear" w:color="auto" w:fill="CCCCCC"/>
            <w:vAlign w:val="center"/>
          </w:tcPr>
          <w:p w:rsidR="00B31529" w:rsidRDefault="00B31529" w:rsidP="002B1D31">
            <w:pPr>
              <w:pStyle w:val="BodyText"/>
              <w:rPr>
                <w:b/>
                <w:bCs/>
                <w:szCs w:val="22"/>
              </w:rPr>
            </w:pPr>
            <w:r>
              <w:rPr>
                <w:b/>
                <w:bCs/>
                <w:szCs w:val="22"/>
              </w:rPr>
              <w:t>Sample collection/ preparation</w:t>
            </w:r>
          </w:p>
        </w:tc>
        <w:tc>
          <w:tcPr>
            <w:tcW w:w="0" w:type="auto"/>
          </w:tcPr>
          <w:p w:rsidR="00B31529" w:rsidRDefault="00B31529">
            <w:pPr>
              <w:pStyle w:val="BodyText"/>
            </w:pPr>
            <w:r>
              <w:t xml:space="preserve">Moisten swabs in small amount of sterile water or saline in a universal container before swabbing site. </w:t>
            </w:r>
          </w:p>
          <w:p w:rsidR="00B31529" w:rsidRDefault="00B31529" w:rsidP="00CC65D7">
            <w:pPr>
              <w:pStyle w:val="BodyText"/>
              <w:rPr>
                <w:lang w:eastAsia="en-GB"/>
              </w:rPr>
            </w:pPr>
            <w:r>
              <w:rPr>
                <w:lang w:eastAsia="en-GB"/>
              </w:rPr>
              <w:t>Insert the swab into the rectum (through anal sphincter), gently rotate. The rectal swab should be visibly soiled.</w:t>
            </w:r>
          </w:p>
          <w:p w:rsidR="00CC65D7" w:rsidRDefault="00CC65D7" w:rsidP="00CC65D7">
            <w:pPr>
              <w:pStyle w:val="BodyText"/>
            </w:pPr>
            <w:r w:rsidRPr="00CC65D7">
              <w:t>After collection, swabs should be placed in a non-nutrient Transport Medium such as Amies or Stuart.</w:t>
            </w:r>
          </w:p>
        </w:tc>
      </w:tr>
      <w:tr w:rsidR="00B31529">
        <w:tc>
          <w:tcPr>
            <w:tcW w:w="0" w:type="auto"/>
            <w:shd w:val="clear" w:color="auto" w:fill="CCCCCC"/>
            <w:vAlign w:val="center"/>
          </w:tcPr>
          <w:p w:rsidR="00B31529" w:rsidRDefault="00B31529" w:rsidP="002B1D31">
            <w:pPr>
              <w:pStyle w:val="BodyText"/>
              <w:rPr>
                <w:b/>
                <w:bCs/>
                <w:szCs w:val="22"/>
              </w:rPr>
            </w:pPr>
            <w:r>
              <w:rPr>
                <w:b/>
                <w:bCs/>
                <w:szCs w:val="22"/>
              </w:rPr>
              <w:t>Volume/Quantity</w:t>
            </w:r>
          </w:p>
        </w:tc>
        <w:tc>
          <w:tcPr>
            <w:tcW w:w="0" w:type="auto"/>
          </w:tcPr>
          <w:p w:rsidR="00B31529" w:rsidRDefault="00B31529">
            <w:pPr>
              <w:pStyle w:val="BodyText"/>
            </w:pPr>
            <w:r>
              <w:t>One swab is sufficient.</w:t>
            </w:r>
          </w:p>
        </w:tc>
      </w:tr>
      <w:tr w:rsidR="00B31529">
        <w:tc>
          <w:tcPr>
            <w:tcW w:w="0" w:type="auto"/>
            <w:shd w:val="clear" w:color="auto" w:fill="CCCCCC"/>
            <w:vAlign w:val="center"/>
          </w:tcPr>
          <w:p w:rsidR="00B31529" w:rsidRDefault="00B31529" w:rsidP="002B1D31">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2B1D31">
            <w:pPr>
              <w:pStyle w:val="BodyText"/>
              <w:rPr>
                <w:b/>
                <w:bCs/>
                <w:szCs w:val="22"/>
              </w:rPr>
            </w:pPr>
            <w:r>
              <w:rPr>
                <w:b/>
                <w:bCs/>
                <w:szCs w:val="22"/>
              </w:rPr>
              <w:t>Time Between Collection and Processing</w:t>
            </w:r>
          </w:p>
        </w:tc>
        <w:tc>
          <w:tcPr>
            <w:tcW w:w="0" w:type="auto"/>
          </w:tcPr>
          <w:p w:rsidR="00B31529" w:rsidRDefault="00B31529">
            <w:pPr>
              <w:pStyle w:val="BodyText"/>
            </w:pPr>
            <w:r>
              <w:t>Specimen should be transported and processed as soon as possible.</w:t>
            </w:r>
          </w:p>
          <w:p w:rsidR="00B31529" w:rsidRDefault="00B31529">
            <w:pPr>
              <w:pStyle w:val="BodyText"/>
            </w:pPr>
            <w:r>
              <w:t>If delivery to the laboratory is delayed, specimens should be refrigerated.</w:t>
            </w:r>
          </w:p>
        </w:tc>
      </w:tr>
      <w:tr w:rsidR="00B31529">
        <w:tc>
          <w:tcPr>
            <w:tcW w:w="0" w:type="auto"/>
            <w:shd w:val="clear" w:color="auto" w:fill="CCCCCC"/>
            <w:vAlign w:val="center"/>
          </w:tcPr>
          <w:p w:rsidR="00B31529" w:rsidRDefault="00B31529" w:rsidP="002B1D31">
            <w:pPr>
              <w:pStyle w:val="BodyText"/>
              <w:rPr>
                <w:b/>
                <w:bCs/>
                <w:szCs w:val="22"/>
              </w:rPr>
            </w:pPr>
            <w:r>
              <w:rPr>
                <w:b/>
                <w:bCs/>
                <w:szCs w:val="22"/>
              </w:rPr>
              <w:t>Sample Quality</w:t>
            </w:r>
          </w:p>
        </w:tc>
        <w:tc>
          <w:tcPr>
            <w:tcW w:w="0" w:type="auto"/>
          </w:tcPr>
          <w:p w:rsidR="00B31529" w:rsidRDefault="00B31529">
            <w:pPr>
              <w:pStyle w:val="BodyText"/>
            </w:pPr>
            <w:r>
              <w:rPr>
                <w:lang w:eastAsia="en-GB"/>
              </w:rPr>
              <w:t>The rectal swab should be visibly soiled.</w:t>
            </w:r>
          </w:p>
        </w:tc>
      </w:tr>
      <w:tr w:rsidR="00B31529">
        <w:tc>
          <w:tcPr>
            <w:tcW w:w="0" w:type="auto"/>
            <w:shd w:val="clear" w:color="auto" w:fill="CCCCCC"/>
            <w:vAlign w:val="center"/>
          </w:tcPr>
          <w:p w:rsidR="00B31529" w:rsidRDefault="00B31529" w:rsidP="002B1D31">
            <w:pPr>
              <w:pStyle w:val="BodyText"/>
              <w:rPr>
                <w:b/>
                <w:szCs w:val="22"/>
              </w:rPr>
            </w:pPr>
            <w:r>
              <w:rPr>
                <w:b/>
                <w:bCs/>
                <w:szCs w:val="22"/>
              </w:rPr>
              <w:t>Special Requirements</w:t>
            </w:r>
          </w:p>
        </w:tc>
        <w:tc>
          <w:tcPr>
            <w:tcW w:w="0" w:type="auto"/>
          </w:tcPr>
          <w:p w:rsidR="009847C9" w:rsidRPr="009847C9" w:rsidRDefault="009847C9" w:rsidP="009847C9">
            <w:pPr>
              <w:pStyle w:val="BodyText"/>
              <w:rPr>
                <w:lang w:val="en-IE"/>
              </w:rPr>
            </w:pPr>
            <w:r w:rsidRPr="009847C9">
              <w:rPr>
                <w:lang w:val="en-US"/>
              </w:rPr>
              <w:t xml:space="preserve">Following review of number of samples being received and processed for VRE screening and review of </w:t>
            </w:r>
            <w:r>
              <w:rPr>
                <w:lang w:val="en-US"/>
              </w:rPr>
              <w:t>National G</w:t>
            </w:r>
            <w:r w:rsidRPr="009847C9">
              <w:rPr>
                <w:lang w:val="en-US"/>
              </w:rPr>
              <w:t xml:space="preserve">uidelines, VRE screening is only required from patients admitted to ICU, CCU or Medical Oncology wards. </w:t>
            </w:r>
          </w:p>
          <w:p w:rsidR="00B31529" w:rsidRDefault="00B31529">
            <w:pPr>
              <w:pStyle w:val="BodyText"/>
            </w:pPr>
          </w:p>
        </w:tc>
      </w:tr>
      <w:tr w:rsidR="00B31529">
        <w:tc>
          <w:tcPr>
            <w:tcW w:w="0" w:type="auto"/>
            <w:shd w:val="clear" w:color="auto" w:fill="CCCCCC"/>
            <w:vAlign w:val="center"/>
          </w:tcPr>
          <w:p w:rsidR="00B31529" w:rsidRDefault="00B31529" w:rsidP="002B1D31">
            <w:pPr>
              <w:pStyle w:val="BodyText"/>
              <w:rPr>
                <w:b/>
                <w:bCs/>
                <w:szCs w:val="22"/>
              </w:rPr>
            </w:pPr>
            <w:r>
              <w:rPr>
                <w:b/>
                <w:bCs/>
                <w:szCs w:val="22"/>
              </w:rPr>
              <w:t>Turnaround Times</w:t>
            </w:r>
          </w:p>
        </w:tc>
        <w:tc>
          <w:tcPr>
            <w:tcW w:w="7650" w:type="dxa"/>
          </w:tcPr>
          <w:p w:rsidR="00B31529" w:rsidRDefault="00B31529">
            <w:pPr>
              <w:pStyle w:val="BodyText"/>
            </w:pPr>
            <w:r>
              <w:t xml:space="preserve">2-4 </w:t>
            </w:r>
            <w:r w:rsidR="009847C9">
              <w:t xml:space="preserve">Working </w:t>
            </w:r>
            <w:r>
              <w:t>Days</w:t>
            </w:r>
          </w:p>
        </w:tc>
      </w:tr>
      <w:tr w:rsidR="00B31529">
        <w:tc>
          <w:tcPr>
            <w:tcW w:w="0" w:type="auto"/>
            <w:shd w:val="clear" w:color="auto" w:fill="CCCCCC"/>
            <w:vAlign w:val="center"/>
          </w:tcPr>
          <w:p w:rsidR="00B31529" w:rsidRDefault="00B31529" w:rsidP="002B1D31">
            <w:pPr>
              <w:pStyle w:val="BodyText"/>
              <w:rPr>
                <w:b/>
                <w:szCs w:val="22"/>
              </w:rPr>
            </w:pPr>
            <w:r>
              <w:rPr>
                <w:b/>
                <w:bCs/>
                <w:szCs w:val="22"/>
              </w:rPr>
              <w:t>Comments</w:t>
            </w:r>
          </w:p>
        </w:tc>
        <w:tc>
          <w:tcPr>
            <w:tcW w:w="0" w:type="auto"/>
          </w:tcPr>
          <w:p w:rsidR="00B31529" w:rsidRDefault="00B31529" w:rsidP="007F2FA8">
            <w:pPr>
              <w:pStyle w:val="BodyText"/>
              <w:numPr>
                <w:ilvl w:val="0"/>
                <w:numId w:val="36"/>
              </w:numPr>
              <w:tabs>
                <w:tab w:val="left" w:pos="-720"/>
              </w:tabs>
              <w:spacing w:before="120" w:after="120"/>
              <w:jc w:val="both"/>
              <w:rPr>
                <w:lang w:eastAsia="en-GB"/>
              </w:rPr>
            </w:pPr>
            <w:r>
              <w:rPr>
                <w:lang w:eastAsia="en-GB"/>
              </w:rPr>
              <w:t xml:space="preserve">Samples other than rectal swabs e.g. perineal swabs, are inappropriate for VRE surveillance. </w:t>
            </w:r>
          </w:p>
        </w:tc>
      </w:tr>
    </w:tbl>
    <w:p w:rsidR="00B31529" w:rsidRDefault="00296157">
      <w:pPr>
        <w:rPr>
          <w:rFonts w:cs="Arial"/>
          <w:color w:val="0000FF"/>
          <w:sz w:val="20"/>
          <w:szCs w:val="20"/>
        </w:rPr>
      </w:pPr>
      <w:hyperlink w:anchor="Main_Contents" w:history="1">
        <w:r w:rsidR="007C4E81" w:rsidRPr="007C4E81">
          <w:rPr>
            <w:rStyle w:val="Hyperlink"/>
          </w:rPr>
          <w:t>Main_Contents</w:t>
        </w:r>
      </w:hyperlink>
    </w:p>
    <w:p w:rsidR="00AC7B51" w:rsidRDefault="00AC7B51">
      <w:pPr>
        <w:rPr>
          <w:rFonts w:cs="Arial"/>
          <w:b/>
          <w:bCs/>
          <w:iCs/>
          <w:szCs w:val="28"/>
          <w:highlight w:val="yellow"/>
        </w:rPr>
      </w:pPr>
      <w:bookmarkStart w:id="1320" w:name="_Toc360616788"/>
      <w:bookmarkStart w:id="1321" w:name="_Toc360624974"/>
      <w:bookmarkStart w:id="1322" w:name="_Toc360626710"/>
      <w:bookmarkStart w:id="1323" w:name="_Toc360626947"/>
      <w:bookmarkStart w:id="1324" w:name="_Toc360708087"/>
      <w:bookmarkStart w:id="1325" w:name="_Toc373334658"/>
      <w:bookmarkStart w:id="1326" w:name="_Toc373338384"/>
      <w:r>
        <w:rPr>
          <w:highlight w:val="yellow"/>
        </w:rPr>
        <w:br w:type="page"/>
      </w:r>
    </w:p>
    <w:p w:rsidR="00B31529" w:rsidRPr="00FC322A" w:rsidRDefault="00B31529" w:rsidP="00FC322A">
      <w:pPr>
        <w:pStyle w:val="Heading2"/>
      </w:pPr>
      <w:r w:rsidRPr="008419A3">
        <w:rPr>
          <w:highlight w:val="yellow"/>
        </w:rPr>
        <w:lastRenderedPageBreak/>
        <w:t>Skin Scrapings</w:t>
      </w:r>
      <w:bookmarkEnd w:id="1320"/>
      <w:bookmarkEnd w:id="1321"/>
      <w:bookmarkEnd w:id="1322"/>
      <w:bookmarkEnd w:id="1323"/>
      <w:bookmarkEnd w:id="1324"/>
      <w:bookmarkEnd w:id="1325"/>
      <w:bookmarkEnd w:id="1326"/>
      <w:r w:rsidR="00C66DB3">
        <w:rPr>
          <w:highlight w:val="yellow"/>
        </w:rPr>
        <w:t xml:space="preserve"> *</w:t>
      </w:r>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1B05A0">
            <w:pPr>
              <w:pStyle w:val="BodyText"/>
              <w:rPr>
                <w:b/>
                <w:szCs w:val="22"/>
              </w:rPr>
            </w:pPr>
            <w:r>
              <w:rPr>
                <w:b/>
                <w:bCs/>
                <w:szCs w:val="22"/>
              </w:rPr>
              <w:t>Specimen Type</w:t>
            </w:r>
          </w:p>
        </w:tc>
        <w:tc>
          <w:tcPr>
            <w:tcW w:w="0" w:type="auto"/>
          </w:tcPr>
          <w:p w:rsidR="00B31529" w:rsidRDefault="00B31529">
            <w:pPr>
              <w:pStyle w:val="BodyText"/>
              <w:rPr>
                <w:szCs w:val="22"/>
              </w:rPr>
            </w:pPr>
            <w:r>
              <w:rPr>
                <w:szCs w:val="22"/>
              </w:rPr>
              <w:t>Skin Scrapings.</w:t>
            </w:r>
          </w:p>
        </w:tc>
      </w:tr>
      <w:tr w:rsidR="00B31529">
        <w:tc>
          <w:tcPr>
            <w:tcW w:w="0" w:type="auto"/>
            <w:shd w:val="clear" w:color="auto" w:fill="CCCCCC"/>
            <w:vAlign w:val="center"/>
          </w:tcPr>
          <w:p w:rsidR="00B31529" w:rsidRDefault="00B31529" w:rsidP="001B05A0">
            <w:pPr>
              <w:pStyle w:val="BodyText"/>
              <w:rPr>
                <w:b/>
                <w:szCs w:val="22"/>
              </w:rPr>
            </w:pPr>
            <w:r>
              <w:rPr>
                <w:b/>
                <w:bCs/>
                <w:szCs w:val="22"/>
              </w:rPr>
              <w:t>Sample Container</w:t>
            </w:r>
          </w:p>
        </w:tc>
        <w:tc>
          <w:tcPr>
            <w:tcW w:w="0" w:type="auto"/>
          </w:tcPr>
          <w:p w:rsidR="00B31529" w:rsidRDefault="00B31529">
            <w:pPr>
              <w:pStyle w:val="BodyText"/>
            </w:pPr>
            <w:r>
              <w:t>Slide.</w:t>
            </w:r>
          </w:p>
        </w:tc>
      </w:tr>
      <w:tr w:rsidR="00B31529">
        <w:tc>
          <w:tcPr>
            <w:tcW w:w="0" w:type="auto"/>
            <w:shd w:val="clear" w:color="auto" w:fill="CCCCCC"/>
            <w:vAlign w:val="center"/>
          </w:tcPr>
          <w:p w:rsidR="00B31529" w:rsidRDefault="00B31529" w:rsidP="001B05A0">
            <w:pPr>
              <w:pStyle w:val="BodyText"/>
              <w:rPr>
                <w:b/>
                <w:bCs/>
                <w:szCs w:val="22"/>
              </w:rPr>
            </w:pPr>
            <w:r>
              <w:rPr>
                <w:b/>
                <w:bCs/>
                <w:szCs w:val="22"/>
              </w:rPr>
              <w:t>Sample collection/ preparation</w:t>
            </w:r>
          </w:p>
        </w:tc>
        <w:tc>
          <w:tcPr>
            <w:tcW w:w="0" w:type="auto"/>
          </w:tcPr>
          <w:p w:rsidR="00B31529" w:rsidRDefault="00B31529">
            <w:pPr>
              <w:pStyle w:val="BodyText"/>
              <w:rPr>
                <w:szCs w:val="23"/>
                <w:lang w:eastAsia="en-GB"/>
              </w:rPr>
            </w:pPr>
            <w:r>
              <w:rPr>
                <w:szCs w:val="23"/>
                <w:lang w:eastAsia="en-GB"/>
              </w:rPr>
              <w:t>1. Obtain glass microscope slides with frosted glass ends and plastic slide holders.</w:t>
            </w:r>
          </w:p>
          <w:p w:rsidR="00B31529" w:rsidRDefault="00B31529">
            <w:pPr>
              <w:pStyle w:val="BodyText"/>
              <w:rPr>
                <w:szCs w:val="23"/>
                <w:lang w:eastAsia="en-GB"/>
              </w:rPr>
            </w:pPr>
            <w:r>
              <w:rPr>
                <w:szCs w:val="23"/>
                <w:lang w:eastAsia="en-GB"/>
              </w:rPr>
              <w:t>2. Wearing Latex gloves pinch a skin lesion between index finger and thumb in order to exclude circulating blood.</w:t>
            </w:r>
          </w:p>
          <w:p w:rsidR="00B31529" w:rsidRDefault="00B31529">
            <w:pPr>
              <w:pStyle w:val="BodyText"/>
              <w:rPr>
                <w:szCs w:val="23"/>
                <w:lang w:eastAsia="en-GB"/>
              </w:rPr>
            </w:pPr>
            <w:r>
              <w:rPr>
                <w:szCs w:val="23"/>
                <w:lang w:eastAsia="en-GB"/>
              </w:rPr>
              <w:t>3. Pick the surface of the lesion with a sterile scalpel blade.</w:t>
            </w:r>
          </w:p>
          <w:p w:rsidR="00B31529" w:rsidRDefault="00B31529">
            <w:pPr>
              <w:pStyle w:val="BodyText"/>
              <w:rPr>
                <w:szCs w:val="23"/>
                <w:lang w:eastAsia="en-GB"/>
              </w:rPr>
            </w:pPr>
            <w:r>
              <w:rPr>
                <w:szCs w:val="23"/>
                <w:lang w:eastAsia="en-GB"/>
              </w:rPr>
              <w:t>4. Apply more pressure to obtain a drop of tissue fluid and blood, this is spotted directly onto a glass slide by pressing the slide against the lesion. Several small smears are better than one large one.</w:t>
            </w:r>
          </w:p>
          <w:p w:rsidR="00B31529" w:rsidRDefault="00B31529">
            <w:pPr>
              <w:pStyle w:val="BodyText"/>
              <w:rPr>
                <w:szCs w:val="23"/>
                <w:lang w:eastAsia="en-GB"/>
              </w:rPr>
            </w:pPr>
            <w:r>
              <w:rPr>
                <w:szCs w:val="23"/>
                <w:lang w:eastAsia="en-GB"/>
              </w:rPr>
              <w:t>5. The procedure should be repeated with a second skin lesion.</w:t>
            </w:r>
          </w:p>
          <w:p w:rsidR="00B31529" w:rsidRDefault="00B31529">
            <w:pPr>
              <w:pStyle w:val="BodyText"/>
              <w:rPr>
                <w:szCs w:val="23"/>
                <w:lang w:eastAsia="en-GB"/>
              </w:rPr>
            </w:pPr>
            <w:r>
              <w:rPr>
                <w:szCs w:val="23"/>
                <w:lang w:eastAsia="en-GB"/>
              </w:rPr>
              <w:t>6. Label the frosted end of the slide in pencil with the patient’s name. Place in the slide holder and send to the laboratory for staining.</w:t>
            </w:r>
          </w:p>
          <w:p w:rsidR="00B31529" w:rsidRDefault="00B31529">
            <w:pPr>
              <w:pStyle w:val="BodyText"/>
            </w:pPr>
            <w:r>
              <w:rPr>
                <w:szCs w:val="23"/>
                <w:lang w:eastAsia="en-GB"/>
              </w:rPr>
              <w:t>7. The excoriated lesion should also be swabbed with a culture swab.</w:t>
            </w:r>
          </w:p>
        </w:tc>
      </w:tr>
      <w:tr w:rsidR="00B31529">
        <w:tc>
          <w:tcPr>
            <w:tcW w:w="0" w:type="auto"/>
            <w:shd w:val="clear" w:color="auto" w:fill="CCCCCC"/>
            <w:vAlign w:val="center"/>
          </w:tcPr>
          <w:p w:rsidR="00B31529" w:rsidRDefault="00B31529" w:rsidP="001B05A0">
            <w:pPr>
              <w:pStyle w:val="BodyText"/>
              <w:rPr>
                <w:b/>
                <w:bCs/>
                <w:szCs w:val="22"/>
              </w:rPr>
            </w:pPr>
            <w:r>
              <w:rPr>
                <w:b/>
                <w:bCs/>
                <w:szCs w:val="22"/>
              </w:rPr>
              <w:t>Volume/Quantity</w:t>
            </w:r>
          </w:p>
        </w:tc>
        <w:tc>
          <w:tcPr>
            <w:tcW w:w="0" w:type="auto"/>
          </w:tcPr>
          <w:p w:rsidR="00B31529" w:rsidRDefault="00B31529">
            <w:pPr>
              <w:pStyle w:val="BodyText"/>
            </w:pPr>
            <w:r>
              <w:t>One sample is sufficient.</w:t>
            </w:r>
          </w:p>
        </w:tc>
      </w:tr>
      <w:tr w:rsidR="00B31529">
        <w:tc>
          <w:tcPr>
            <w:tcW w:w="0" w:type="auto"/>
            <w:shd w:val="clear" w:color="auto" w:fill="CCCCCC"/>
            <w:vAlign w:val="center"/>
          </w:tcPr>
          <w:p w:rsidR="00B31529" w:rsidRDefault="00B31529" w:rsidP="001B05A0">
            <w:pPr>
              <w:pStyle w:val="BodyText"/>
              <w:rPr>
                <w:b/>
                <w:bCs/>
                <w:szCs w:val="22"/>
              </w:rPr>
            </w:pPr>
            <w:r>
              <w:rPr>
                <w:b/>
                <w:bCs/>
                <w:szCs w:val="22"/>
              </w:rPr>
              <w:t>Safety Requirements</w:t>
            </w:r>
          </w:p>
        </w:tc>
        <w:tc>
          <w:tcPr>
            <w:tcW w:w="0" w:type="auto"/>
          </w:tcPr>
          <w:p w:rsidR="00B31529" w:rsidRDefault="00B31529">
            <w:pPr>
              <w:pStyle w:val="BodyText"/>
            </w:pPr>
            <w:r>
              <w:t>Ensure the slide is securely placed in the slide holder.</w:t>
            </w:r>
          </w:p>
        </w:tc>
      </w:tr>
      <w:tr w:rsidR="00B31529">
        <w:tc>
          <w:tcPr>
            <w:tcW w:w="0" w:type="auto"/>
            <w:shd w:val="clear" w:color="auto" w:fill="CCCCCC"/>
            <w:vAlign w:val="center"/>
          </w:tcPr>
          <w:p w:rsidR="00B31529" w:rsidRDefault="00B31529" w:rsidP="001B05A0">
            <w:pPr>
              <w:pStyle w:val="BodyText"/>
              <w:rPr>
                <w:b/>
                <w:bCs/>
                <w:szCs w:val="22"/>
              </w:rPr>
            </w:pPr>
            <w:r>
              <w:rPr>
                <w:b/>
                <w:bCs/>
                <w:szCs w:val="22"/>
              </w:rPr>
              <w:t>Time Between Collection and Processing</w:t>
            </w:r>
          </w:p>
        </w:tc>
        <w:tc>
          <w:tcPr>
            <w:tcW w:w="0" w:type="auto"/>
          </w:tcPr>
          <w:p w:rsidR="00B31529" w:rsidRDefault="00B31529">
            <w:pPr>
              <w:pStyle w:val="BodyText"/>
            </w:pPr>
            <w:r>
              <w:t>Send to the laboratory immediately.</w:t>
            </w:r>
          </w:p>
        </w:tc>
      </w:tr>
      <w:tr w:rsidR="00B31529">
        <w:tc>
          <w:tcPr>
            <w:tcW w:w="0" w:type="auto"/>
            <w:shd w:val="clear" w:color="auto" w:fill="CCCCCC"/>
            <w:vAlign w:val="center"/>
          </w:tcPr>
          <w:p w:rsidR="00B31529" w:rsidRDefault="00B31529" w:rsidP="001B05A0">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1B05A0">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1B05A0">
            <w:pPr>
              <w:pStyle w:val="BodyText"/>
              <w:rPr>
                <w:b/>
                <w:bCs/>
                <w:szCs w:val="22"/>
              </w:rPr>
            </w:pPr>
            <w:r>
              <w:rPr>
                <w:b/>
                <w:bCs/>
                <w:szCs w:val="22"/>
              </w:rPr>
              <w:t>Turnaround Times</w:t>
            </w:r>
          </w:p>
        </w:tc>
        <w:tc>
          <w:tcPr>
            <w:tcW w:w="7650" w:type="dxa"/>
          </w:tcPr>
          <w:p w:rsidR="00B31529" w:rsidRDefault="00B31529">
            <w:pPr>
              <w:pStyle w:val="BodyText"/>
            </w:pPr>
            <w:r>
              <w:t>1 Day</w:t>
            </w:r>
          </w:p>
        </w:tc>
      </w:tr>
      <w:tr w:rsidR="00B31529">
        <w:tc>
          <w:tcPr>
            <w:tcW w:w="0" w:type="auto"/>
            <w:shd w:val="clear" w:color="auto" w:fill="CCCCCC"/>
            <w:vAlign w:val="center"/>
          </w:tcPr>
          <w:p w:rsidR="00B31529" w:rsidRDefault="00B31529" w:rsidP="001B05A0">
            <w:pPr>
              <w:pStyle w:val="BodyText"/>
              <w:rPr>
                <w:b/>
                <w:szCs w:val="22"/>
              </w:rPr>
            </w:pPr>
            <w:r>
              <w:rPr>
                <w:b/>
                <w:bCs/>
                <w:szCs w:val="22"/>
              </w:rPr>
              <w:t>Comments</w:t>
            </w:r>
          </w:p>
        </w:tc>
        <w:tc>
          <w:tcPr>
            <w:tcW w:w="0" w:type="auto"/>
          </w:tcPr>
          <w:p w:rsidR="00B31529" w:rsidRDefault="00B31529" w:rsidP="00E779C2">
            <w:pPr>
              <w:pStyle w:val="BodyText"/>
              <w:tabs>
                <w:tab w:val="left" w:pos="-720"/>
              </w:tabs>
              <w:spacing w:before="120" w:after="120"/>
              <w:jc w:val="both"/>
              <w:rPr>
                <w:lang w:eastAsia="en-GB"/>
              </w:rPr>
            </w:pPr>
            <w:r>
              <w:rPr>
                <w:lang w:eastAsia="en-GB"/>
              </w:rPr>
              <w:t>The sensitivity of this test however is at best 50%, so a NEGATIVE test does NOT exclude disease.</w:t>
            </w:r>
          </w:p>
        </w:tc>
      </w:tr>
    </w:tbl>
    <w:p w:rsidR="00B31529" w:rsidRDefault="00296157">
      <w:hyperlink w:anchor="Main_Contents" w:history="1">
        <w:r w:rsidR="007C4E81" w:rsidRPr="007C4E81">
          <w:rPr>
            <w:rStyle w:val="Hyperlink"/>
          </w:rPr>
          <w:t>Main_Contents</w:t>
        </w:r>
      </w:hyperlink>
    </w:p>
    <w:p w:rsidR="00AC7B51" w:rsidRDefault="00AC7B51">
      <w:pPr>
        <w:rPr>
          <w:rFonts w:cs="Arial"/>
          <w:b/>
          <w:bCs/>
          <w:iCs/>
          <w:szCs w:val="28"/>
          <w:highlight w:val="yellow"/>
        </w:rPr>
      </w:pPr>
      <w:bookmarkStart w:id="1327" w:name="_Toc360616789"/>
      <w:bookmarkStart w:id="1328" w:name="_Toc360624975"/>
      <w:bookmarkStart w:id="1329" w:name="_Toc360626711"/>
      <w:bookmarkStart w:id="1330" w:name="_Toc360626948"/>
      <w:bookmarkStart w:id="1331" w:name="_Toc360708088"/>
      <w:bookmarkStart w:id="1332" w:name="_Toc373334659"/>
      <w:bookmarkStart w:id="1333" w:name="_Toc373338385"/>
      <w:r>
        <w:rPr>
          <w:highlight w:val="yellow"/>
        </w:rPr>
        <w:br w:type="page"/>
      </w:r>
    </w:p>
    <w:p w:rsidR="00B31529" w:rsidRPr="00FC322A" w:rsidRDefault="00B31529" w:rsidP="00FC322A">
      <w:pPr>
        <w:pStyle w:val="Heading2"/>
      </w:pPr>
      <w:r w:rsidRPr="00E779C2">
        <w:rPr>
          <w:highlight w:val="yellow"/>
        </w:rPr>
        <w:lastRenderedPageBreak/>
        <w:t>Sputum</w:t>
      </w:r>
      <w:bookmarkEnd w:id="1327"/>
      <w:bookmarkEnd w:id="1328"/>
      <w:bookmarkEnd w:id="1329"/>
      <w:bookmarkEnd w:id="1330"/>
      <w:bookmarkEnd w:id="1331"/>
      <w:bookmarkEnd w:id="1332"/>
      <w:bookmarkEnd w:id="1333"/>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581619">
            <w:pPr>
              <w:pStyle w:val="BodyText"/>
              <w:rPr>
                <w:b/>
                <w:szCs w:val="22"/>
              </w:rPr>
            </w:pPr>
            <w:r>
              <w:rPr>
                <w:b/>
                <w:bCs/>
                <w:szCs w:val="22"/>
              </w:rPr>
              <w:t>Specimen Type</w:t>
            </w:r>
          </w:p>
        </w:tc>
        <w:tc>
          <w:tcPr>
            <w:tcW w:w="0" w:type="auto"/>
          </w:tcPr>
          <w:p w:rsidR="00B31529" w:rsidRDefault="00B31529">
            <w:pPr>
              <w:pStyle w:val="BodyText"/>
              <w:rPr>
                <w:szCs w:val="22"/>
              </w:rPr>
            </w:pPr>
            <w:r>
              <w:rPr>
                <w:szCs w:val="22"/>
              </w:rPr>
              <w:t>Sputum</w:t>
            </w:r>
            <w:r w:rsidR="00C92BB9">
              <w:rPr>
                <w:szCs w:val="22"/>
              </w:rPr>
              <w:t xml:space="preserve"> / Cough Swab</w:t>
            </w:r>
          </w:p>
        </w:tc>
      </w:tr>
      <w:tr w:rsidR="00B31529">
        <w:tc>
          <w:tcPr>
            <w:tcW w:w="0" w:type="auto"/>
            <w:shd w:val="clear" w:color="auto" w:fill="CCCCCC"/>
            <w:vAlign w:val="center"/>
          </w:tcPr>
          <w:p w:rsidR="00B31529" w:rsidRDefault="00B31529" w:rsidP="00581619">
            <w:pPr>
              <w:pStyle w:val="BodyText"/>
              <w:rPr>
                <w:b/>
                <w:szCs w:val="22"/>
              </w:rPr>
            </w:pPr>
            <w:r>
              <w:rPr>
                <w:b/>
                <w:bCs/>
                <w:szCs w:val="22"/>
              </w:rPr>
              <w:t>Sample Container</w:t>
            </w:r>
          </w:p>
        </w:tc>
        <w:tc>
          <w:tcPr>
            <w:tcW w:w="0" w:type="auto"/>
          </w:tcPr>
          <w:p w:rsidR="00C92BB9" w:rsidRDefault="00C92BB9">
            <w:pPr>
              <w:pStyle w:val="BodyText"/>
            </w:pPr>
            <w:r>
              <w:t xml:space="preserve">Sterile universal container or </w:t>
            </w:r>
            <w:r w:rsidR="002049F4">
              <w:t>cough swab</w:t>
            </w:r>
            <w:r w:rsidR="005D261A">
              <w:t>.</w:t>
            </w:r>
          </w:p>
          <w:p w:rsidR="00B31529" w:rsidRDefault="00B31529" w:rsidP="00720757">
            <w:pPr>
              <w:pStyle w:val="BodyText"/>
            </w:pPr>
          </w:p>
        </w:tc>
      </w:tr>
      <w:tr w:rsidR="00B31529">
        <w:tc>
          <w:tcPr>
            <w:tcW w:w="0" w:type="auto"/>
            <w:shd w:val="clear" w:color="auto" w:fill="CCCCCC"/>
            <w:vAlign w:val="center"/>
          </w:tcPr>
          <w:p w:rsidR="00B31529" w:rsidRDefault="00B31529" w:rsidP="00581619">
            <w:pPr>
              <w:pStyle w:val="BodyText"/>
              <w:rPr>
                <w:b/>
                <w:bCs/>
                <w:szCs w:val="22"/>
              </w:rPr>
            </w:pPr>
            <w:r>
              <w:rPr>
                <w:b/>
                <w:bCs/>
                <w:szCs w:val="22"/>
              </w:rPr>
              <w:t>Sample collection/ preparation</w:t>
            </w:r>
          </w:p>
        </w:tc>
        <w:tc>
          <w:tcPr>
            <w:tcW w:w="0" w:type="auto"/>
          </w:tcPr>
          <w:p w:rsidR="00B31529" w:rsidRDefault="00B31529">
            <w:pPr>
              <w:pStyle w:val="BodyText"/>
            </w:pPr>
            <w:r>
              <w:t>The optimal time of collection is early in the morning and before antimicrobial therapy where possible.</w:t>
            </w:r>
          </w:p>
          <w:p w:rsidR="00B31529" w:rsidRDefault="00B31529">
            <w:pPr>
              <w:pStyle w:val="BodyText"/>
            </w:pPr>
          </w:p>
          <w:p w:rsidR="00B31529" w:rsidRDefault="00B31529">
            <w:pPr>
              <w:pStyle w:val="BodyText"/>
              <w:rPr>
                <w:rFonts w:cs="ArialMT"/>
                <w:szCs w:val="21"/>
                <w:lang w:eastAsia="en-GB"/>
              </w:rPr>
            </w:pPr>
            <w:r>
              <w:rPr>
                <w:rFonts w:cs="ArialMT"/>
                <w:szCs w:val="21"/>
                <w:lang w:eastAsia="en-GB"/>
              </w:rPr>
              <w:t>Expectorated:</w:t>
            </w:r>
          </w:p>
          <w:p w:rsidR="00B31529" w:rsidRDefault="00B31529">
            <w:pPr>
              <w:pStyle w:val="BodyText"/>
              <w:rPr>
                <w:lang w:eastAsia="en-GB"/>
              </w:rPr>
            </w:pPr>
            <w:r>
              <w:rPr>
                <w:lang w:eastAsia="en-GB"/>
              </w:rPr>
              <w:t xml:space="preserve">1. Sample should be collected under the direct supervision of a nurse or physician. </w:t>
            </w:r>
          </w:p>
          <w:p w:rsidR="00B31529" w:rsidRDefault="00B31529">
            <w:pPr>
              <w:pStyle w:val="BodyText"/>
              <w:rPr>
                <w:lang w:eastAsia="en-GB"/>
              </w:rPr>
            </w:pPr>
            <w:r>
              <w:rPr>
                <w:lang w:eastAsia="en-GB"/>
              </w:rPr>
              <w:t xml:space="preserve">2. Have the patient rinse or gargle with water to remove superficial flora. </w:t>
            </w:r>
          </w:p>
          <w:p w:rsidR="00B31529" w:rsidRDefault="00B31529">
            <w:pPr>
              <w:pStyle w:val="BodyText"/>
              <w:rPr>
                <w:lang w:eastAsia="en-GB"/>
              </w:rPr>
            </w:pPr>
            <w:r>
              <w:rPr>
                <w:lang w:eastAsia="en-GB"/>
              </w:rPr>
              <w:t xml:space="preserve">3. Instruct patient to cough deeply to produce lower respiratory secretions. </w:t>
            </w:r>
          </w:p>
          <w:p w:rsidR="00B31529" w:rsidRDefault="00B31529">
            <w:pPr>
              <w:pStyle w:val="BodyText"/>
              <w:rPr>
                <w:lang w:eastAsia="en-GB"/>
              </w:rPr>
            </w:pPr>
            <w:r>
              <w:rPr>
                <w:lang w:eastAsia="en-GB"/>
              </w:rPr>
              <w:t xml:space="preserve">4. Collect in sterile container. </w:t>
            </w:r>
          </w:p>
          <w:p w:rsidR="00B31529" w:rsidRDefault="00B31529">
            <w:pPr>
              <w:pStyle w:val="BodyText"/>
              <w:rPr>
                <w:lang w:eastAsia="en-GB"/>
              </w:rPr>
            </w:pPr>
          </w:p>
          <w:p w:rsidR="00B31529" w:rsidRDefault="00B31529">
            <w:pPr>
              <w:pStyle w:val="BodyText"/>
              <w:rPr>
                <w:rFonts w:cs="ArialMT"/>
                <w:szCs w:val="21"/>
                <w:lang w:eastAsia="en-GB"/>
              </w:rPr>
            </w:pPr>
            <w:r>
              <w:rPr>
                <w:rFonts w:cs="ArialMT"/>
                <w:szCs w:val="21"/>
                <w:lang w:eastAsia="en-GB"/>
              </w:rPr>
              <w:t>Induced:</w:t>
            </w:r>
          </w:p>
          <w:p w:rsidR="00B31529" w:rsidRDefault="00B31529">
            <w:pPr>
              <w:pStyle w:val="BodyText"/>
              <w:rPr>
                <w:lang w:eastAsia="en-GB"/>
              </w:rPr>
            </w:pPr>
            <w:r>
              <w:rPr>
                <w:lang w:eastAsia="en-GB"/>
              </w:rPr>
              <w:t xml:space="preserve">1. Have the patient rinse the mouth with water after brushing the gums and tongue. </w:t>
            </w:r>
          </w:p>
          <w:p w:rsidR="00B31529" w:rsidRDefault="00B31529">
            <w:pPr>
              <w:pStyle w:val="BodyText"/>
              <w:rPr>
                <w:lang w:eastAsia="en-GB"/>
              </w:rPr>
            </w:pPr>
            <w:r>
              <w:rPr>
                <w:lang w:eastAsia="en-GB"/>
              </w:rPr>
              <w:t xml:space="preserve">2. Using a nebulizer, have the patient inhale ≈ 25 mL of a 3-10% sterile saline solution. </w:t>
            </w:r>
          </w:p>
          <w:p w:rsidR="00B31529" w:rsidRDefault="00B31529">
            <w:pPr>
              <w:autoSpaceDE w:val="0"/>
              <w:autoSpaceDN w:val="0"/>
              <w:adjustRightInd w:val="0"/>
              <w:rPr>
                <w:lang w:eastAsia="en-GB"/>
              </w:rPr>
            </w:pPr>
            <w:r>
              <w:rPr>
                <w:lang w:eastAsia="en-GB"/>
              </w:rPr>
              <w:t>3. Collect induced specimen in a sterile container.</w:t>
            </w:r>
          </w:p>
          <w:p w:rsidR="002049F4" w:rsidRDefault="002049F4">
            <w:pPr>
              <w:autoSpaceDE w:val="0"/>
              <w:autoSpaceDN w:val="0"/>
              <w:adjustRightInd w:val="0"/>
              <w:rPr>
                <w:lang w:eastAsia="en-GB"/>
              </w:rPr>
            </w:pPr>
          </w:p>
          <w:p w:rsidR="002049F4" w:rsidRDefault="002049F4">
            <w:pPr>
              <w:autoSpaceDE w:val="0"/>
              <w:autoSpaceDN w:val="0"/>
              <w:adjustRightInd w:val="0"/>
              <w:rPr>
                <w:lang w:eastAsia="en-GB"/>
              </w:rPr>
            </w:pPr>
            <w:r w:rsidRPr="00AC7B51">
              <w:rPr>
                <w:b/>
              </w:rPr>
              <w:t>Cough Swab</w:t>
            </w:r>
            <w:r>
              <w:t xml:space="preserve"> = </w:t>
            </w:r>
            <w:r w:rsidRPr="00C92BB9">
              <w:t>This is a swab on a stick which is held as far back in the throat as possible while the child coughs. In very young children who cannot cough on request, rub</w:t>
            </w:r>
            <w:r>
              <w:t>bing</w:t>
            </w:r>
            <w:r w:rsidRPr="00C92BB9">
              <w:t xml:space="preserve"> the swab on the back of the throat, ideally immediately after the child has coughed.</w:t>
            </w:r>
          </w:p>
          <w:p w:rsidR="002049F4" w:rsidRDefault="002049F4">
            <w:pPr>
              <w:autoSpaceDE w:val="0"/>
              <w:autoSpaceDN w:val="0"/>
              <w:adjustRightInd w:val="0"/>
              <w:rPr>
                <w:rFonts w:ascii="ArialMT" w:hAnsi="ArialMT" w:cs="ArialMT"/>
                <w:sz w:val="24"/>
              </w:rPr>
            </w:pPr>
          </w:p>
        </w:tc>
      </w:tr>
      <w:tr w:rsidR="00B31529">
        <w:tc>
          <w:tcPr>
            <w:tcW w:w="0" w:type="auto"/>
            <w:shd w:val="clear" w:color="auto" w:fill="CCCCCC"/>
            <w:vAlign w:val="center"/>
          </w:tcPr>
          <w:p w:rsidR="00B31529" w:rsidRDefault="00B31529" w:rsidP="00581619">
            <w:pPr>
              <w:pStyle w:val="BodyText"/>
              <w:rPr>
                <w:b/>
                <w:bCs/>
                <w:szCs w:val="22"/>
              </w:rPr>
            </w:pPr>
            <w:r>
              <w:rPr>
                <w:b/>
                <w:bCs/>
                <w:szCs w:val="22"/>
              </w:rPr>
              <w:t>Volume/Quantity</w:t>
            </w:r>
          </w:p>
        </w:tc>
        <w:tc>
          <w:tcPr>
            <w:tcW w:w="0" w:type="auto"/>
          </w:tcPr>
          <w:p w:rsidR="00B31529" w:rsidRDefault="00B31529">
            <w:pPr>
              <w:pStyle w:val="BodyText"/>
            </w:pPr>
            <w:r>
              <w:t>Ideally a minimum volume of 5mls of sputum should be obtained.</w:t>
            </w:r>
          </w:p>
          <w:p w:rsidR="00B31529" w:rsidRDefault="00B31529">
            <w:pPr>
              <w:pStyle w:val="BodyText"/>
            </w:pPr>
            <w:r>
              <w:t>For routine culture one specimen taken before commencement of antimicrobial therapy.</w:t>
            </w:r>
          </w:p>
          <w:p w:rsidR="00B31529" w:rsidRDefault="00B31529">
            <w:pPr>
              <w:pStyle w:val="BodyText"/>
            </w:pPr>
            <w:r>
              <w:t>For Mycobacteria (AFB) collect 3 specimens on consecutive days.</w:t>
            </w:r>
          </w:p>
        </w:tc>
      </w:tr>
      <w:tr w:rsidR="00B31529">
        <w:tc>
          <w:tcPr>
            <w:tcW w:w="0" w:type="auto"/>
            <w:shd w:val="clear" w:color="auto" w:fill="CCCCCC"/>
            <w:vAlign w:val="center"/>
          </w:tcPr>
          <w:p w:rsidR="00B31529" w:rsidRDefault="00B31529" w:rsidP="00581619">
            <w:pPr>
              <w:pStyle w:val="BodyText"/>
              <w:rPr>
                <w:b/>
                <w:bCs/>
                <w:szCs w:val="22"/>
              </w:rPr>
            </w:pPr>
            <w:r>
              <w:rPr>
                <w:b/>
                <w:bCs/>
                <w:szCs w:val="22"/>
              </w:rPr>
              <w:t>Safety Requirements</w:t>
            </w:r>
          </w:p>
        </w:tc>
        <w:tc>
          <w:tcPr>
            <w:tcW w:w="0" w:type="auto"/>
          </w:tcPr>
          <w:p w:rsidR="00B31529" w:rsidRDefault="00B31529">
            <w:pPr>
              <w:pStyle w:val="BodyText"/>
            </w:pPr>
            <w:r>
              <w:rPr>
                <w:lang w:eastAsia="en-GB"/>
              </w:rPr>
              <w:t>If the patient is suspected of having T.B. wear appropriate PPE as identified by local risk assessment during collection and discard any waste material into clinical waste bags.</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581619">
            <w:pPr>
              <w:pStyle w:val="BodyText"/>
              <w:rPr>
                <w:b/>
                <w:bCs/>
                <w:szCs w:val="22"/>
              </w:rPr>
            </w:pPr>
            <w:r>
              <w:rPr>
                <w:b/>
                <w:bCs/>
                <w:szCs w:val="22"/>
              </w:rPr>
              <w:t>Time Between Collection and Processing</w:t>
            </w:r>
          </w:p>
        </w:tc>
        <w:tc>
          <w:tcPr>
            <w:tcW w:w="0" w:type="auto"/>
          </w:tcPr>
          <w:p w:rsidR="00B31529" w:rsidRDefault="00B31529">
            <w:pPr>
              <w:pStyle w:val="BodyText"/>
            </w:pPr>
            <w:r>
              <w:t>Specimens should be transported to the laboratory as soon as possible.</w:t>
            </w:r>
          </w:p>
          <w:p w:rsidR="00B31529" w:rsidRDefault="00B31529">
            <w:pPr>
              <w:pStyle w:val="BodyText"/>
            </w:pPr>
            <w:r>
              <w:t xml:space="preserve">Sputum may be refrigerated for up to 2-3 h without an appreciable loss of pathogens. Any delay beyond this time may allow overgrowth of Gram-negative bacilli, and target organisms such as </w:t>
            </w:r>
            <w:r>
              <w:rPr>
                <w:i/>
              </w:rPr>
              <w:t>Haemophilus</w:t>
            </w:r>
            <w:r>
              <w:t xml:space="preserve"> species and </w:t>
            </w:r>
            <w:r>
              <w:rPr>
                <w:i/>
              </w:rPr>
              <w:t>Streptococcus pneumoniae</w:t>
            </w:r>
            <w:r>
              <w:t xml:space="preserve"> may be rendered non-viable.</w:t>
            </w:r>
          </w:p>
          <w:p w:rsidR="00B31529" w:rsidRDefault="00B31529">
            <w:pPr>
              <w:pStyle w:val="BodyText"/>
            </w:pPr>
            <w:r>
              <w:t>. Delays of over 48h are undesirable.</w:t>
            </w:r>
          </w:p>
        </w:tc>
      </w:tr>
      <w:tr w:rsidR="00B31529">
        <w:tc>
          <w:tcPr>
            <w:tcW w:w="0" w:type="auto"/>
            <w:shd w:val="clear" w:color="auto" w:fill="CCCCCC"/>
            <w:vAlign w:val="center"/>
          </w:tcPr>
          <w:p w:rsidR="00B31529" w:rsidRDefault="00B31529" w:rsidP="00581619">
            <w:pPr>
              <w:pStyle w:val="BodyText"/>
              <w:rPr>
                <w:b/>
                <w:bCs/>
                <w:szCs w:val="22"/>
              </w:rPr>
            </w:pPr>
            <w:r>
              <w:rPr>
                <w:b/>
                <w:bCs/>
                <w:szCs w:val="22"/>
              </w:rPr>
              <w:t>Sample Quality</w:t>
            </w:r>
          </w:p>
        </w:tc>
        <w:tc>
          <w:tcPr>
            <w:tcW w:w="0" w:type="auto"/>
          </w:tcPr>
          <w:p w:rsidR="00B31529" w:rsidRDefault="00B31529">
            <w:pPr>
              <w:pStyle w:val="BodyText"/>
            </w:pPr>
            <w:r>
              <w:t>Salivary or muco-salivary sputum specimens may give misleading results, as these specimens will be contaminated by normal mouth flora. These specimens may be rejected by Laboratory.</w:t>
            </w:r>
          </w:p>
          <w:p w:rsidR="00B31529" w:rsidRDefault="00B31529">
            <w:pPr>
              <w:pStyle w:val="BodyText"/>
            </w:pPr>
            <w:r>
              <w:t>Sputum specimens for routine bacteriological examination, which are greater than 24hours old, diminish the quality of the specimen.</w:t>
            </w:r>
          </w:p>
        </w:tc>
      </w:tr>
      <w:tr w:rsidR="00B31529">
        <w:tc>
          <w:tcPr>
            <w:tcW w:w="0" w:type="auto"/>
            <w:shd w:val="clear" w:color="auto" w:fill="CCCCCC"/>
            <w:vAlign w:val="center"/>
          </w:tcPr>
          <w:p w:rsidR="00B31529" w:rsidRDefault="00B31529" w:rsidP="00581619">
            <w:pPr>
              <w:pStyle w:val="BodyText"/>
              <w:rPr>
                <w:b/>
                <w:szCs w:val="22"/>
              </w:rPr>
            </w:pPr>
            <w:r>
              <w:rPr>
                <w:b/>
                <w:bCs/>
                <w:szCs w:val="22"/>
              </w:rPr>
              <w:t>Special Requirements</w:t>
            </w:r>
          </w:p>
        </w:tc>
        <w:tc>
          <w:tcPr>
            <w:tcW w:w="0" w:type="auto"/>
          </w:tcPr>
          <w:p w:rsidR="00B31529" w:rsidRPr="005D261A" w:rsidRDefault="005D261A">
            <w:pPr>
              <w:pStyle w:val="BodyText"/>
              <w:rPr>
                <w:lang w:val="en-IE"/>
              </w:rPr>
            </w:pPr>
            <w:r w:rsidRPr="005D261A">
              <w:rPr>
                <w:lang w:val="en-US"/>
              </w:rPr>
              <w:t xml:space="preserve">In SUH a </w:t>
            </w:r>
            <w:r w:rsidRPr="005D261A">
              <w:rPr>
                <w:b/>
                <w:lang w:val="en-US"/>
              </w:rPr>
              <w:t>cough swab</w:t>
            </w:r>
            <w:r w:rsidRPr="005D261A">
              <w:rPr>
                <w:lang w:val="en-US"/>
              </w:rPr>
              <w:t xml:space="preserve"> is submitted only if a patient cannot expectorate and the use of sputum induction is not feasible at that time of sampling.</w:t>
            </w:r>
          </w:p>
        </w:tc>
      </w:tr>
      <w:tr w:rsidR="00B31529">
        <w:tc>
          <w:tcPr>
            <w:tcW w:w="0" w:type="auto"/>
            <w:shd w:val="clear" w:color="auto" w:fill="CCCCCC"/>
            <w:vAlign w:val="center"/>
          </w:tcPr>
          <w:p w:rsidR="00B31529" w:rsidRDefault="00B31529" w:rsidP="00581619">
            <w:pPr>
              <w:pStyle w:val="BodyText"/>
              <w:rPr>
                <w:b/>
                <w:bCs/>
                <w:szCs w:val="22"/>
              </w:rPr>
            </w:pPr>
            <w:r>
              <w:rPr>
                <w:b/>
                <w:bCs/>
                <w:szCs w:val="22"/>
              </w:rPr>
              <w:t>Turnaround Times</w:t>
            </w:r>
          </w:p>
        </w:tc>
        <w:tc>
          <w:tcPr>
            <w:tcW w:w="7650" w:type="dxa"/>
          </w:tcPr>
          <w:p w:rsidR="00B31529" w:rsidRDefault="001D15DD">
            <w:pPr>
              <w:pStyle w:val="BodyText"/>
            </w:pPr>
            <w:r>
              <w:t>1-4</w:t>
            </w:r>
            <w:r w:rsidR="00B31529">
              <w:t xml:space="preserve"> Days</w:t>
            </w:r>
          </w:p>
        </w:tc>
      </w:tr>
      <w:tr w:rsidR="00B31529">
        <w:tc>
          <w:tcPr>
            <w:tcW w:w="0" w:type="auto"/>
            <w:shd w:val="clear" w:color="auto" w:fill="CCCCCC"/>
            <w:vAlign w:val="center"/>
          </w:tcPr>
          <w:p w:rsidR="00B31529" w:rsidRDefault="00B31529" w:rsidP="00581619">
            <w:pPr>
              <w:pStyle w:val="BodyText"/>
              <w:rPr>
                <w:b/>
                <w:szCs w:val="22"/>
              </w:rPr>
            </w:pPr>
            <w:r>
              <w:rPr>
                <w:b/>
                <w:bCs/>
                <w:szCs w:val="22"/>
              </w:rPr>
              <w:t>Comments</w:t>
            </w:r>
          </w:p>
        </w:tc>
        <w:tc>
          <w:tcPr>
            <w:tcW w:w="0" w:type="auto"/>
          </w:tcPr>
          <w:p w:rsidR="00B31529" w:rsidRDefault="00B31529" w:rsidP="007F2FA8">
            <w:pPr>
              <w:pStyle w:val="BodyText"/>
              <w:numPr>
                <w:ilvl w:val="0"/>
                <w:numId w:val="34"/>
              </w:numPr>
              <w:tabs>
                <w:tab w:val="left" w:pos="-720"/>
              </w:tabs>
              <w:spacing w:before="120" w:after="120"/>
              <w:jc w:val="both"/>
            </w:pPr>
            <w:r>
              <w:t>Indicate antimicrobial therapy on ordering requisition.</w:t>
            </w:r>
          </w:p>
          <w:p w:rsidR="00B31529" w:rsidRDefault="00B31529" w:rsidP="007F2FA8">
            <w:pPr>
              <w:pStyle w:val="BodyText"/>
              <w:numPr>
                <w:ilvl w:val="0"/>
                <w:numId w:val="34"/>
              </w:numPr>
              <w:tabs>
                <w:tab w:val="left" w:pos="-720"/>
              </w:tabs>
              <w:spacing w:before="120" w:after="120"/>
              <w:jc w:val="both"/>
            </w:pPr>
            <w:r>
              <w:lastRenderedPageBreak/>
              <w:t>Respiratory therapists should collect a specimen via suction from paediatric patients unable to produce a sputum sample.</w:t>
            </w:r>
          </w:p>
          <w:p w:rsidR="00B31529" w:rsidRDefault="00B31529" w:rsidP="007F2FA8">
            <w:pPr>
              <w:pStyle w:val="BodyText"/>
              <w:numPr>
                <w:ilvl w:val="0"/>
                <w:numId w:val="34"/>
              </w:numPr>
              <w:tabs>
                <w:tab w:val="left" w:pos="-720"/>
              </w:tabs>
              <w:spacing w:before="120" w:after="120"/>
              <w:jc w:val="both"/>
            </w:pPr>
            <w:r>
              <w:t xml:space="preserve">A good quality purulent or mucopurulent sputum specimen should be obtained, preferably before antimicrobial therapy although antimicrobial therapy should not be delayed unnecessarily while awaiting a sputum specimen.  The specimen should be transported to the laboratory within 2 h.  </w:t>
            </w:r>
            <w:r>
              <w:br/>
              <w:t>Specific aetiological agents have been associated with certain underlying diseases. It is therefore important to include all relevant clinical information.</w:t>
            </w:r>
          </w:p>
          <w:p w:rsidR="00B31529" w:rsidRDefault="00B31529" w:rsidP="007F2FA8">
            <w:pPr>
              <w:pStyle w:val="BodyText"/>
              <w:numPr>
                <w:ilvl w:val="0"/>
                <w:numId w:val="34"/>
              </w:numPr>
              <w:tabs>
                <w:tab w:val="left" w:pos="-720"/>
              </w:tabs>
              <w:spacing w:before="120" w:after="120"/>
              <w:jc w:val="both"/>
            </w:pPr>
            <w:r>
              <w:t>TB culture is not routinely performed on sputum samples; please request this specifically if clinically indicated. Separate samples are required if both routine and TB culture is requested.</w:t>
            </w:r>
          </w:p>
          <w:p w:rsidR="00B31529" w:rsidRDefault="00B31529" w:rsidP="007F2FA8">
            <w:pPr>
              <w:pStyle w:val="BodyText"/>
              <w:numPr>
                <w:ilvl w:val="0"/>
                <w:numId w:val="32"/>
              </w:numPr>
              <w:tabs>
                <w:tab w:val="left" w:pos="-720"/>
              </w:tabs>
              <w:spacing w:before="120" w:after="120"/>
              <w:jc w:val="both"/>
              <w:rPr>
                <w:lang w:val="en-US"/>
              </w:rPr>
            </w:pPr>
            <w:r>
              <w:rPr>
                <w:i/>
                <w:szCs w:val="22"/>
              </w:rPr>
              <w:t>Pneumocystis jiroveci</w:t>
            </w:r>
            <w:r>
              <w:rPr>
                <w:szCs w:val="22"/>
              </w:rPr>
              <w:t xml:space="preserve"> pneumonia (PCP) – Bronchoscopic or </w:t>
            </w:r>
            <w:r>
              <w:t>Induced sputum sample referred to external laboratory if testing is required.</w:t>
            </w:r>
          </w:p>
        </w:tc>
      </w:tr>
    </w:tbl>
    <w:p w:rsidR="00B31529" w:rsidRDefault="00296157">
      <w:pPr>
        <w:rPr>
          <w:rStyle w:val="Hyperlink"/>
        </w:rPr>
      </w:pPr>
      <w:hyperlink w:anchor="Main_Contents" w:history="1">
        <w:r w:rsidR="007C4E81" w:rsidRPr="007C4E81">
          <w:rPr>
            <w:rStyle w:val="Hyperlink"/>
          </w:rPr>
          <w:t>Main_Contents</w:t>
        </w:r>
      </w:hyperlink>
    </w:p>
    <w:p w:rsidR="00CE12B5" w:rsidRDefault="00CE12B5">
      <w:pPr>
        <w:rPr>
          <w:rStyle w:val="Hyperlink"/>
        </w:rPr>
      </w:pPr>
    </w:p>
    <w:p w:rsidR="00CE12B5" w:rsidRDefault="00CE12B5">
      <w:pPr>
        <w:rPr>
          <w:rStyle w:val="Hyperlink"/>
        </w:rPr>
      </w:pPr>
      <w:r>
        <w:rPr>
          <w:rStyle w:val="Hyperlink"/>
        </w:rPr>
        <w:br w:type="page"/>
      </w:r>
    </w:p>
    <w:p w:rsidR="00B31529" w:rsidRPr="00FC322A" w:rsidRDefault="00B31529" w:rsidP="00FC322A">
      <w:pPr>
        <w:pStyle w:val="Heading2"/>
      </w:pPr>
      <w:bookmarkStart w:id="1334" w:name="_Toc360616791"/>
      <w:bookmarkStart w:id="1335" w:name="_Toc360624977"/>
      <w:bookmarkStart w:id="1336" w:name="_Toc360626713"/>
      <w:bookmarkStart w:id="1337" w:name="_Toc360626950"/>
      <w:bookmarkStart w:id="1338" w:name="_Toc360708090"/>
      <w:bookmarkStart w:id="1339" w:name="_Toc373334661"/>
      <w:bookmarkStart w:id="1340" w:name="_Toc373338387"/>
      <w:r w:rsidRPr="00E779C2">
        <w:rPr>
          <w:highlight w:val="yellow"/>
        </w:rPr>
        <w:lastRenderedPageBreak/>
        <w:t>Upper Respiratory Tract Samples</w:t>
      </w:r>
      <w:bookmarkEnd w:id="1334"/>
      <w:bookmarkEnd w:id="1335"/>
      <w:bookmarkEnd w:id="1336"/>
      <w:bookmarkEnd w:id="1337"/>
      <w:bookmarkEnd w:id="1338"/>
      <w:bookmarkEnd w:id="1339"/>
      <w:bookmarkEnd w:id="1340"/>
    </w:p>
    <w:p w:rsidR="00B31529" w:rsidRDefault="00B31529"/>
    <w:p w:rsidR="00B31529" w:rsidRDefault="00B31529" w:rsidP="00FC322A">
      <w:pPr>
        <w:pStyle w:val="Heading2"/>
      </w:pPr>
      <w:bookmarkStart w:id="1341" w:name="_Toc360708091"/>
      <w:bookmarkStart w:id="1342" w:name="_Toc373338388"/>
      <w:r w:rsidRPr="00E779C2">
        <w:rPr>
          <w:highlight w:val="yellow"/>
        </w:rPr>
        <w:t>Ear Swab</w:t>
      </w:r>
      <w:bookmarkEnd w:id="1341"/>
      <w:bookmarkEnd w:id="1342"/>
      <w:r w:rsidR="00C66DB3">
        <w:rPr>
          <w:highlight w:val="yellow"/>
        </w:rPr>
        <w:t xml:space="preserve"> </w:t>
      </w:r>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453000">
            <w:pPr>
              <w:pStyle w:val="BodyText"/>
              <w:rPr>
                <w:b/>
                <w:szCs w:val="22"/>
              </w:rPr>
            </w:pPr>
            <w:r>
              <w:rPr>
                <w:b/>
                <w:bCs/>
                <w:szCs w:val="22"/>
              </w:rPr>
              <w:t>Specimen Type</w:t>
            </w:r>
          </w:p>
        </w:tc>
        <w:tc>
          <w:tcPr>
            <w:tcW w:w="0" w:type="auto"/>
          </w:tcPr>
          <w:p w:rsidR="00B31529" w:rsidRDefault="00B31529">
            <w:pPr>
              <w:pStyle w:val="BodyText"/>
              <w:rPr>
                <w:szCs w:val="22"/>
              </w:rPr>
            </w:pPr>
            <w:r>
              <w:rPr>
                <w:szCs w:val="22"/>
              </w:rPr>
              <w:t>Ear.</w:t>
            </w:r>
          </w:p>
        </w:tc>
      </w:tr>
      <w:tr w:rsidR="00B31529">
        <w:tc>
          <w:tcPr>
            <w:tcW w:w="0" w:type="auto"/>
            <w:shd w:val="clear" w:color="auto" w:fill="CCCCCC"/>
            <w:vAlign w:val="center"/>
          </w:tcPr>
          <w:p w:rsidR="00B31529" w:rsidRDefault="00B31529" w:rsidP="00453000">
            <w:pPr>
              <w:pStyle w:val="BodyText"/>
              <w:rPr>
                <w:b/>
                <w:szCs w:val="22"/>
              </w:rPr>
            </w:pPr>
            <w:r>
              <w:rPr>
                <w:b/>
                <w:bCs/>
                <w:szCs w:val="22"/>
              </w:rPr>
              <w:t>Sample Container</w:t>
            </w:r>
          </w:p>
        </w:tc>
        <w:tc>
          <w:tcPr>
            <w:tcW w:w="0" w:type="auto"/>
          </w:tcPr>
          <w:p w:rsidR="00B31529" w:rsidRDefault="00B31529">
            <w:pPr>
              <w:pStyle w:val="BodyText"/>
            </w:pPr>
            <w:r>
              <w:t>Minitip Amies agar transport swab.</w:t>
            </w:r>
          </w:p>
          <w:p w:rsidR="00B31529" w:rsidRDefault="00E8075F">
            <w:pPr>
              <w:pStyle w:val="BodyText"/>
            </w:pPr>
            <w:r>
              <w:rPr>
                <w:rFonts w:ascii="Lucida Sans Unicode" w:hAnsi="Lucida Sans Unicode" w:cs="Lucida Sans Unicode"/>
                <w:noProof/>
                <w:color w:val="FFFFFF"/>
                <w:sz w:val="18"/>
                <w:szCs w:val="18"/>
                <w:lang w:val="en-IE" w:eastAsia="en-IE"/>
              </w:rPr>
              <w:drawing>
                <wp:inline distT="0" distB="0" distL="0" distR="0" wp14:anchorId="48ABF624" wp14:editId="080EAB9B">
                  <wp:extent cx="1981200" cy="390525"/>
                  <wp:effectExtent l="19050" t="0" r="0" b="0"/>
                  <wp:docPr id="61" name="Picture 61"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10"/>
                          <pic:cNvPicPr>
                            <a:picLocks noChangeAspect="1" noChangeArrowheads="1"/>
                          </pic:cNvPicPr>
                        </pic:nvPicPr>
                        <pic:blipFill>
                          <a:blip r:embed="rId111" cstate="print"/>
                          <a:srcRect/>
                          <a:stretch>
                            <a:fillRect/>
                          </a:stretch>
                        </pic:blipFill>
                        <pic:spPr bwMode="auto">
                          <a:xfrm>
                            <a:off x="0" y="0"/>
                            <a:ext cx="1981200" cy="390525"/>
                          </a:xfrm>
                          <a:prstGeom prst="rect">
                            <a:avLst/>
                          </a:prstGeom>
                          <a:noFill/>
                          <a:ln w="9525">
                            <a:noFill/>
                            <a:miter lim="800000"/>
                            <a:headEnd/>
                            <a:tailEnd/>
                          </a:ln>
                        </pic:spPr>
                      </pic:pic>
                    </a:graphicData>
                  </a:graphic>
                </wp:inline>
              </w:drawing>
            </w:r>
          </w:p>
        </w:tc>
      </w:tr>
      <w:tr w:rsidR="00B31529">
        <w:tc>
          <w:tcPr>
            <w:tcW w:w="0" w:type="auto"/>
            <w:shd w:val="clear" w:color="auto" w:fill="CCCCCC"/>
            <w:vAlign w:val="center"/>
          </w:tcPr>
          <w:p w:rsidR="00B31529" w:rsidRDefault="00B31529" w:rsidP="00453000">
            <w:pPr>
              <w:pStyle w:val="BodyText"/>
              <w:rPr>
                <w:b/>
                <w:bCs/>
                <w:szCs w:val="22"/>
              </w:rPr>
            </w:pPr>
            <w:r>
              <w:rPr>
                <w:b/>
                <w:bCs/>
                <w:szCs w:val="22"/>
              </w:rPr>
              <w:t>Sample collection/ preparation</w:t>
            </w:r>
          </w:p>
        </w:tc>
        <w:tc>
          <w:tcPr>
            <w:tcW w:w="0" w:type="auto"/>
          </w:tcPr>
          <w:p w:rsidR="00B31529" w:rsidRDefault="00B31529">
            <w:pPr>
              <w:pStyle w:val="BodyText"/>
              <w:rPr>
                <w:lang w:eastAsia="en-GB"/>
              </w:rPr>
            </w:pPr>
            <w:r>
              <w:rPr>
                <w:lang w:eastAsia="en-GB"/>
              </w:rPr>
              <w:t xml:space="preserve">Inner ear: Sample must be acquired using aseptic technique. Follow protocols outlined by your health care facility for this sample type. </w:t>
            </w:r>
          </w:p>
          <w:p w:rsidR="00B31529" w:rsidRDefault="00B31529">
            <w:pPr>
              <w:pStyle w:val="BodyText"/>
            </w:pPr>
            <w:r>
              <w:rPr>
                <w:lang w:eastAsia="en-GB"/>
              </w:rPr>
              <w:t>Outer ear: Use a moistened swab to remove any debris or crust from the ear canal. Obtain sample by firmly rotating swab in the outer canal.</w:t>
            </w:r>
          </w:p>
        </w:tc>
      </w:tr>
      <w:tr w:rsidR="00B31529">
        <w:tc>
          <w:tcPr>
            <w:tcW w:w="0" w:type="auto"/>
            <w:shd w:val="clear" w:color="auto" w:fill="CCCCCC"/>
            <w:vAlign w:val="center"/>
          </w:tcPr>
          <w:p w:rsidR="00B31529" w:rsidRDefault="00B31529" w:rsidP="00453000">
            <w:pPr>
              <w:pStyle w:val="BodyText"/>
              <w:rPr>
                <w:b/>
                <w:bCs/>
                <w:szCs w:val="22"/>
              </w:rPr>
            </w:pPr>
            <w:r>
              <w:rPr>
                <w:b/>
                <w:bCs/>
                <w:szCs w:val="22"/>
              </w:rPr>
              <w:t>Volume/Quantity</w:t>
            </w:r>
          </w:p>
        </w:tc>
        <w:tc>
          <w:tcPr>
            <w:tcW w:w="0" w:type="auto"/>
          </w:tcPr>
          <w:p w:rsidR="00B31529" w:rsidRDefault="00B31529">
            <w:pPr>
              <w:pStyle w:val="BodyText"/>
            </w:pPr>
            <w:r>
              <w:t>One specimen is sufficient in the case of all swabs.</w:t>
            </w:r>
          </w:p>
        </w:tc>
      </w:tr>
      <w:tr w:rsidR="00B31529">
        <w:tc>
          <w:tcPr>
            <w:tcW w:w="0" w:type="auto"/>
            <w:shd w:val="clear" w:color="auto" w:fill="CCCCCC"/>
            <w:vAlign w:val="center"/>
          </w:tcPr>
          <w:p w:rsidR="00B31529" w:rsidRDefault="00B31529" w:rsidP="00453000">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453000">
            <w:pPr>
              <w:pStyle w:val="BodyText"/>
              <w:rPr>
                <w:b/>
                <w:bCs/>
                <w:szCs w:val="22"/>
              </w:rPr>
            </w:pPr>
            <w:r>
              <w:rPr>
                <w:b/>
                <w:bCs/>
                <w:szCs w:val="22"/>
              </w:rPr>
              <w:t>Time Between Collection and Processing</w:t>
            </w:r>
          </w:p>
        </w:tc>
        <w:tc>
          <w:tcPr>
            <w:tcW w:w="0" w:type="auto"/>
          </w:tcPr>
          <w:p w:rsidR="00B31529" w:rsidRDefault="00B31529">
            <w:pPr>
              <w:pStyle w:val="BodyText"/>
              <w:rPr>
                <w:lang w:eastAsia="en-GB"/>
              </w:rPr>
            </w:pPr>
            <w:r>
              <w:t xml:space="preserve">Specimens should arrive in the laboratory within 24hrs of collection. </w:t>
            </w:r>
            <w:r>
              <w:rPr>
                <w:lang w:eastAsia="en-GB"/>
              </w:rPr>
              <w:t>In the event of any delays, store swab at 4</w:t>
            </w:r>
            <w:r>
              <w:rPr>
                <w:szCs w:val="13"/>
                <w:vertAlign w:val="superscript"/>
                <w:lang w:eastAsia="en-GB"/>
              </w:rPr>
              <w:t>o</w:t>
            </w:r>
            <w:r>
              <w:rPr>
                <w:lang w:eastAsia="en-GB"/>
              </w:rPr>
              <w:t>C.</w:t>
            </w:r>
          </w:p>
          <w:p w:rsidR="00B31529" w:rsidRDefault="00B31529">
            <w:pPr>
              <w:pStyle w:val="BodyText"/>
            </w:pPr>
            <w:r>
              <w:rPr>
                <w:lang w:eastAsia="en-GB"/>
              </w:rPr>
              <w:t>It is possible for coliforms to multiply in transport media after a few hours at room temperature causing a significant change in culture results.</w:t>
            </w:r>
          </w:p>
        </w:tc>
      </w:tr>
      <w:tr w:rsidR="00B31529">
        <w:tc>
          <w:tcPr>
            <w:tcW w:w="0" w:type="auto"/>
            <w:shd w:val="clear" w:color="auto" w:fill="CCCCCC"/>
            <w:vAlign w:val="center"/>
          </w:tcPr>
          <w:p w:rsidR="00B31529" w:rsidRDefault="00B31529" w:rsidP="00453000">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453000">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453000">
            <w:pPr>
              <w:pStyle w:val="BodyText"/>
              <w:rPr>
                <w:b/>
                <w:bCs/>
                <w:szCs w:val="22"/>
              </w:rPr>
            </w:pPr>
            <w:r>
              <w:rPr>
                <w:b/>
                <w:bCs/>
                <w:szCs w:val="22"/>
              </w:rPr>
              <w:t>Turnaround Times</w:t>
            </w:r>
          </w:p>
        </w:tc>
        <w:tc>
          <w:tcPr>
            <w:tcW w:w="7650" w:type="dxa"/>
          </w:tcPr>
          <w:p w:rsidR="00B31529" w:rsidRDefault="001D15DD">
            <w:pPr>
              <w:pStyle w:val="BodyText"/>
            </w:pPr>
            <w:r>
              <w:t>2-5</w:t>
            </w:r>
            <w:r w:rsidR="00B31529">
              <w:t xml:space="preserve"> Days</w:t>
            </w:r>
          </w:p>
        </w:tc>
      </w:tr>
      <w:tr w:rsidR="00B31529">
        <w:tc>
          <w:tcPr>
            <w:tcW w:w="0" w:type="auto"/>
            <w:shd w:val="clear" w:color="auto" w:fill="CCCCCC"/>
            <w:vAlign w:val="center"/>
          </w:tcPr>
          <w:p w:rsidR="00B31529" w:rsidRDefault="00B31529" w:rsidP="00453000">
            <w:pPr>
              <w:pStyle w:val="BodyText"/>
              <w:rPr>
                <w:b/>
                <w:szCs w:val="22"/>
              </w:rPr>
            </w:pPr>
            <w:r>
              <w:rPr>
                <w:b/>
                <w:bCs/>
                <w:szCs w:val="22"/>
              </w:rPr>
              <w:t>Comments</w:t>
            </w:r>
          </w:p>
        </w:tc>
        <w:tc>
          <w:tcPr>
            <w:tcW w:w="0" w:type="auto"/>
          </w:tcPr>
          <w:p w:rsidR="00B31529" w:rsidRDefault="00B31529" w:rsidP="007F2FA8">
            <w:pPr>
              <w:pStyle w:val="BodyText"/>
              <w:numPr>
                <w:ilvl w:val="0"/>
                <w:numId w:val="19"/>
              </w:numPr>
              <w:tabs>
                <w:tab w:val="left" w:pos="-720"/>
              </w:tabs>
              <w:spacing w:before="120" w:after="120"/>
              <w:jc w:val="both"/>
            </w:pPr>
            <w:r>
              <w:t>Where possible specimen collection should occur before antimicrobial therapy and always when pus or exudate is present.</w:t>
            </w:r>
          </w:p>
          <w:p w:rsidR="00B31529" w:rsidRDefault="00B31529" w:rsidP="007F2FA8">
            <w:pPr>
              <w:pStyle w:val="BodyText"/>
              <w:numPr>
                <w:ilvl w:val="0"/>
                <w:numId w:val="19"/>
              </w:numPr>
              <w:tabs>
                <w:tab w:val="left" w:pos="-720"/>
              </w:tabs>
              <w:spacing w:before="120" w:after="120"/>
              <w:jc w:val="both"/>
            </w:pPr>
            <w:r>
              <w:t>Respiratory syncytial virus and parainfluenza viruses have been isolated from middle ear effusions and may have a role in the aetiology of otitis media especially in children. Use a Green or Pink top viral culture swab if indicated.</w:t>
            </w:r>
            <w:r>
              <w:br/>
              <w:t> </w:t>
            </w:r>
          </w:p>
          <w:p w:rsidR="00B31529" w:rsidRDefault="00B31529" w:rsidP="007F2FA8">
            <w:pPr>
              <w:pStyle w:val="BodyText"/>
              <w:numPr>
                <w:ilvl w:val="0"/>
                <w:numId w:val="19"/>
              </w:numPr>
              <w:tabs>
                <w:tab w:val="left" w:pos="-720"/>
              </w:tabs>
              <w:spacing w:before="120" w:after="120"/>
              <w:jc w:val="both"/>
            </w:pPr>
            <w:r>
              <w:t xml:space="preserve">Mycotic infection of the ear is a superficial, chronic or subacute infection of the external auditory canal.  Fungal infection accounts for two to ten percent of cases of otitis externa, and most frequently occurs after treatment of bacterial infection. Superficial infection with </w:t>
            </w:r>
            <w:r>
              <w:rPr>
                <w:i/>
              </w:rPr>
              <w:t>Candida</w:t>
            </w:r>
            <w:r>
              <w:t xml:space="preserve"> spp occurs more commonly in patients who use hearing aids. For investigation of fungal infection, scrapings of material from the ear canal are preferred although swabs can also be used.</w:t>
            </w:r>
          </w:p>
          <w:p w:rsidR="00B31529" w:rsidRDefault="00B31529">
            <w:pPr>
              <w:pStyle w:val="BodyText"/>
            </w:pPr>
          </w:p>
        </w:tc>
      </w:tr>
    </w:tbl>
    <w:p w:rsidR="00B31529" w:rsidRDefault="00296157">
      <w:hyperlink w:anchor="Main_Contents" w:history="1">
        <w:r w:rsidR="007C4E81" w:rsidRPr="007C4E81">
          <w:rPr>
            <w:rStyle w:val="Hyperlink"/>
          </w:rPr>
          <w:t>Main_Contents</w:t>
        </w:r>
      </w:hyperlink>
    </w:p>
    <w:p w:rsidR="0063657A" w:rsidRDefault="0063657A">
      <w:pPr>
        <w:pStyle w:val="Heading3"/>
        <w:numPr>
          <w:ilvl w:val="2"/>
          <w:numId w:val="0"/>
        </w:numPr>
        <w:tabs>
          <w:tab w:val="num" w:pos="720"/>
        </w:tabs>
        <w:spacing w:before="240" w:after="60"/>
        <w:ind w:left="720" w:right="0" w:hanging="720"/>
        <w:jc w:val="left"/>
      </w:pPr>
      <w:bookmarkStart w:id="1343" w:name="_Toc360708092"/>
      <w:bookmarkStart w:id="1344" w:name="_Toc373338389"/>
    </w:p>
    <w:p w:rsidR="00B31529" w:rsidRDefault="0063657A" w:rsidP="00FC322A">
      <w:pPr>
        <w:pStyle w:val="Heading2"/>
      </w:pPr>
      <w:r>
        <w:br w:type="page"/>
      </w:r>
      <w:r w:rsidR="00B31529" w:rsidRPr="00E779C2">
        <w:rPr>
          <w:highlight w:val="yellow"/>
        </w:rPr>
        <w:lastRenderedPageBreak/>
        <w:t>Nasal Swab</w:t>
      </w:r>
      <w:bookmarkEnd w:id="1343"/>
      <w:bookmarkEnd w:id="1344"/>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4792"/>
        <w:gridCol w:w="4060"/>
      </w:tblGrid>
      <w:tr w:rsidR="00B31529">
        <w:tc>
          <w:tcPr>
            <w:tcW w:w="0" w:type="auto"/>
            <w:shd w:val="clear" w:color="auto" w:fill="C0C0C0"/>
            <w:vAlign w:val="center"/>
          </w:tcPr>
          <w:p w:rsidR="00B31529" w:rsidRDefault="00B31529" w:rsidP="00B52592">
            <w:pPr>
              <w:pStyle w:val="BodyText"/>
              <w:rPr>
                <w:b/>
                <w:szCs w:val="22"/>
              </w:rPr>
            </w:pPr>
            <w:r>
              <w:rPr>
                <w:b/>
                <w:bCs/>
                <w:szCs w:val="22"/>
              </w:rPr>
              <w:t>Specimen Type</w:t>
            </w:r>
          </w:p>
        </w:tc>
        <w:tc>
          <w:tcPr>
            <w:tcW w:w="0" w:type="auto"/>
            <w:gridSpan w:val="2"/>
          </w:tcPr>
          <w:p w:rsidR="00B31529" w:rsidRDefault="00B31529">
            <w:pPr>
              <w:pStyle w:val="BodyText"/>
              <w:rPr>
                <w:szCs w:val="22"/>
              </w:rPr>
            </w:pPr>
            <w:r>
              <w:rPr>
                <w:szCs w:val="22"/>
              </w:rPr>
              <w:t>Nasal.</w:t>
            </w:r>
          </w:p>
        </w:tc>
      </w:tr>
      <w:tr w:rsidR="002B1167" w:rsidTr="002B1167">
        <w:tc>
          <w:tcPr>
            <w:tcW w:w="0" w:type="auto"/>
            <w:shd w:val="clear" w:color="auto" w:fill="CCCCCC"/>
            <w:vAlign w:val="center"/>
          </w:tcPr>
          <w:p w:rsidR="002B1167" w:rsidRDefault="002B1167" w:rsidP="00B52592">
            <w:pPr>
              <w:pStyle w:val="BodyText"/>
              <w:rPr>
                <w:b/>
                <w:szCs w:val="22"/>
              </w:rPr>
            </w:pPr>
            <w:r>
              <w:rPr>
                <w:b/>
                <w:bCs/>
                <w:szCs w:val="22"/>
              </w:rPr>
              <w:t>Sample Container</w:t>
            </w:r>
          </w:p>
        </w:tc>
        <w:tc>
          <w:tcPr>
            <w:tcW w:w="0" w:type="auto"/>
            <w:vAlign w:val="center"/>
          </w:tcPr>
          <w:p w:rsidR="002B1167" w:rsidRDefault="002B1167" w:rsidP="002B1167">
            <w:pPr>
              <w:pStyle w:val="BodyText"/>
            </w:pPr>
            <w:r>
              <w:rPr>
                <w:u w:val="single"/>
              </w:rPr>
              <w:t>Bacterial Culture</w:t>
            </w:r>
            <w:r>
              <w:t>:</w:t>
            </w:r>
          </w:p>
          <w:p w:rsidR="002B1167" w:rsidRDefault="002B1167" w:rsidP="002B1167">
            <w:pPr>
              <w:pStyle w:val="BodyText"/>
            </w:pPr>
          </w:p>
          <w:p w:rsidR="002B1167" w:rsidRDefault="002B1167" w:rsidP="002B1167">
            <w:pPr>
              <w:pStyle w:val="BodyText"/>
            </w:pPr>
            <w:r>
              <w:t>Blue amies agar transport swab.</w:t>
            </w:r>
          </w:p>
          <w:p w:rsidR="002B1167" w:rsidRDefault="002B1167" w:rsidP="002B1167">
            <w:pPr>
              <w:pStyle w:val="BodyText"/>
            </w:pPr>
          </w:p>
          <w:p w:rsidR="002B1167" w:rsidRDefault="002B1167" w:rsidP="002B1167">
            <w:pPr>
              <w:pStyle w:val="BodyText"/>
            </w:pPr>
          </w:p>
          <w:p w:rsidR="002B1167" w:rsidRDefault="002B1167" w:rsidP="002B1167">
            <w:pPr>
              <w:pStyle w:val="BodyText"/>
            </w:pPr>
            <w:r>
              <w:rPr>
                <w:noProof/>
                <w:lang w:val="en-IE" w:eastAsia="en-IE"/>
              </w:rPr>
              <w:drawing>
                <wp:inline distT="0" distB="0" distL="0" distR="0" wp14:anchorId="35DA1BB2" wp14:editId="0B6552F6">
                  <wp:extent cx="1990725" cy="381000"/>
                  <wp:effectExtent l="19050" t="0" r="9525" b="0"/>
                  <wp:docPr id="62" name="Picture 6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8"/>
                          <pic:cNvPicPr>
                            <a:picLocks noChangeAspect="1" noChangeArrowheads="1"/>
                          </pic:cNvPicPr>
                        </pic:nvPicPr>
                        <pic:blipFill>
                          <a:blip r:embed="rId110" cstate="print"/>
                          <a:srcRect/>
                          <a:stretch>
                            <a:fillRect/>
                          </a:stretch>
                        </pic:blipFill>
                        <pic:spPr bwMode="auto">
                          <a:xfrm>
                            <a:off x="0" y="0"/>
                            <a:ext cx="1990725" cy="381000"/>
                          </a:xfrm>
                          <a:prstGeom prst="rect">
                            <a:avLst/>
                          </a:prstGeom>
                          <a:noFill/>
                          <a:ln w="9525">
                            <a:noFill/>
                            <a:miter lim="800000"/>
                            <a:headEnd/>
                            <a:tailEnd/>
                          </a:ln>
                        </pic:spPr>
                      </pic:pic>
                    </a:graphicData>
                  </a:graphic>
                </wp:inline>
              </w:drawing>
            </w:r>
          </w:p>
          <w:p w:rsidR="002B1167" w:rsidRDefault="002B1167" w:rsidP="002B1167">
            <w:pPr>
              <w:pStyle w:val="BodyText"/>
            </w:pPr>
          </w:p>
        </w:tc>
        <w:tc>
          <w:tcPr>
            <w:tcW w:w="0" w:type="auto"/>
          </w:tcPr>
          <w:p w:rsidR="002B1167" w:rsidRDefault="002B1167">
            <w:pPr>
              <w:pStyle w:val="BodyText"/>
            </w:pPr>
            <w:r>
              <w:rPr>
                <w:u w:val="single"/>
              </w:rPr>
              <w:t>Viral</w:t>
            </w:r>
            <w:r>
              <w:t>:</w:t>
            </w:r>
          </w:p>
          <w:p w:rsidR="002B1167" w:rsidRDefault="002B1167">
            <w:pPr>
              <w:pStyle w:val="BodyText"/>
            </w:pPr>
            <w:r>
              <w:t>Viral Swab (Pink or Green Top)</w:t>
            </w:r>
          </w:p>
          <w:p w:rsidR="002B1167" w:rsidRDefault="002B1167">
            <w:pPr>
              <w:pStyle w:val="BodyText"/>
            </w:pPr>
            <w:r>
              <w:rPr>
                <w:noProof/>
                <w:color w:val="504F51"/>
                <w:sz w:val="15"/>
                <w:szCs w:val="15"/>
                <w:lang w:val="en-IE" w:eastAsia="en-IE"/>
              </w:rPr>
              <w:drawing>
                <wp:inline distT="0" distB="0" distL="0" distR="0" wp14:anchorId="492C4BEF" wp14:editId="4369DBE0">
                  <wp:extent cx="1514475" cy="1514475"/>
                  <wp:effectExtent l="19050" t="0" r="9525" b="0"/>
                  <wp:docPr id="63" name="Picture 63" descr="MW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W950jpg"/>
                          <pic:cNvPicPr>
                            <a:picLocks noChangeAspect="1" noChangeArrowheads="1"/>
                          </pic:cNvPicPr>
                        </pic:nvPicPr>
                        <pic:blipFill>
                          <a:blip r:embed="rId114"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tc>
      </w:tr>
      <w:tr w:rsidR="00B31529">
        <w:tc>
          <w:tcPr>
            <w:tcW w:w="0" w:type="auto"/>
            <w:shd w:val="clear" w:color="auto" w:fill="CCCCCC"/>
            <w:vAlign w:val="center"/>
          </w:tcPr>
          <w:p w:rsidR="00B31529" w:rsidRDefault="00B31529" w:rsidP="00B52592">
            <w:pPr>
              <w:pStyle w:val="BodyText"/>
              <w:rPr>
                <w:b/>
                <w:bCs/>
                <w:szCs w:val="22"/>
              </w:rPr>
            </w:pPr>
            <w:r>
              <w:rPr>
                <w:b/>
                <w:bCs/>
                <w:szCs w:val="22"/>
              </w:rPr>
              <w:t>Sample collection/ preparation</w:t>
            </w:r>
          </w:p>
        </w:tc>
        <w:tc>
          <w:tcPr>
            <w:tcW w:w="0" w:type="auto"/>
            <w:gridSpan w:val="2"/>
          </w:tcPr>
          <w:p w:rsidR="00B31529" w:rsidRDefault="00B31529">
            <w:pPr>
              <w:pStyle w:val="BodyText"/>
            </w:pPr>
            <w:r>
              <w:t>Sample the anterior nares by gently rotating the swab over the mucosal surface.</w:t>
            </w:r>
          </w:p>
          <w:p w:rsidR="00B31529" w:rsidRDefault="00B31529">
            <w:pPr>
              <w:pStyle w:val="BodyText"/>
              <w:rPr>
                <w:lang w:eastAsia="en-GB"/>
              </w:rPr>
            </w:pPr>
            <w:r>
              <w:rPr>
                <w:lang w:eastAsia="en-GB"/>
              </w:rPr>
              <w:t>Sample as soon as possible after symptoms begin.</w:t>
            </w:r>
          </w:p>
          <w:p w:rsidR="00B31529" w:rsidRDefault="00B31529">
            <w:pPr>
              <w:pStyle w:val="BodyText"/>
            </w:pPr>
            <w:r>
              <w:rPr>
                <w:lang w:eastAsia="en-GB"/>
              </w:rPr>
              <w:t>Before antiviral medications are administered, even if symptoms began more than one week ago</w:t>
            </w:r>
          </w:p>
        </w:tc>
      </w:tr>
      <w:tr w:rsidR="00B31529">
        <w:tc>
          <w:tcPr>
            <w:tcW w:w="0" w:type="auto"/>
            <w:shd w:val="clear" w:color="auto" w:fill="CCCCCC"/>
            <w:vAlign w:val="center"/>
          </w:tcPr>
          <w:p w:rsidR="00B31529" w:rsidRDefault="00B31529" w:rsidP="00B52592">
            <w:pPr>
              <w:pStyle w:val="BodyText"/>
              <w:rPr>
                <w:b/>
                <w:bCs/>
                <w:szCs w:val="22"/>
              </w:rPr>
            </w:pPr>
            <w:r>
              <w:rPr>
                <w:b/>
                <w:bCs/>
                <w:szCs w:val="22"/>
              </w:rPr>
              <w:t>Volume/Quantity</w:t>
            </w:r>
          </w:p>
        </w:tc>
        <w:tc>
          <w:tcPr>
            <w:tcW w:w="0" w:type="auto"/>
            <w:gridSpan w:val="2"/>
          </w:tcPr>
          <w:p w:rsidR="00B31529" w:rsidRDefault="00B31529">
            <w:pPr>
              <w:pStyle w:val="BodyText"/>
            </w:pPr>
            <w:r>
              <w:t>One specimen is sufficient in the case of all swabs.</w:t>
            </w:r>
          </w:p>
        </w:tc>
      </w:tr>
      <w:tr w:rsidR="00B31529">
        <w:tc>
          <w:tcPr>
            <w:tcW w:w="0" w:type="auto"/>
            <w:shd w:val="clear" w:color="auto" w:fill="CCCCCC"/>
            <w:vAlign w:val="center"/>
          </w:tcPr>
          <w:p w:rsidR="00B31529" w:rsidRDefault="00B31529" w:rsidP="00B52592">
            <w:pPr>
              <w:pStyle w:val="BodyText"/>
              <w:rPr>
                <w:b/>
                <w:bCs/>
                <w:szCs w:val="22"/>
              </w:rPr>
            </w:pPr>
            <w:r>
              <w:rPr>
                <w:b/>
                <w:bCs/>
                <w:szCs w:val="22"/>
              </w:rPr>
              <w:t>Safety Requirements</w:t>
            </w:r>
          </w:p>
        </w:tc>
        <w:tc>
          <w:tcPr>
            <w:tcW w:w="0" w:type="auto"/>
            <w:gridSpan w:val="2"/>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B52592">
            <w:pPr>
              <w:pStyle w:val="BodyText"/>
              <w:rPr>
                <w:b/>
                <w:bCs/>
                <w:szCs w:val="22"/>
              </w:rPr>
            </w:pPr>
            <w:r>
              <w:rPr>
                <w:b/>
                <w:bCs/>
                <w:szCs w:val="22"/>
              </w:rPr>
              <w:t>Time Between Collection and Processing</w:t>
            </w:r>
          </w:p>
        </w:tc>
        <w:tc>
          <w:tcPr>
            <w:tcW w:w="0" w:type="auto"/>
            <w:gridSpan w:val="2"/>
          </w:tcPr>
          <w:p w:rsidR="00B31529" w:rsidRDefault="00B31529">
            <w:pPr>
              <w:pStyle w:val="BodyText"/>
            </w:pPr>
            <w:r>
              <w:t>Specimens should arrive in the laboratory within 24hrs of collection.</w:t>
            </w:r>
          </w:p>
          <w:p w:rsidR="00B31529" w:rsidRDefault="00B31529">
            <w:pPr>
              <w:pStyle w:val="BodyText"/>
              <w:rPr>
                <w:lang w:eastAsia="en-GB"/>
              </w:rPr>
            </w:pPr>
            <w:r>
              <w:rPr>
                <w:lang w:eastAsia="en-GB"/>
              </w:rPr>
              <w:t>In the event of any delays, store swab at 4</w:t>
            </w:r>
            <w:r>
              <w:rPr>
                <w:szCs w:val="13"/>
                <w:vertAlign w:val="superscript"/>
                <w:lang w:eastAsia="en-GB"/>
              </w:rPr>
              <w:t>o</w:t>
            </w:r>
            <w:r>
              <w:rPr>
                <w:lang w:eastAsia="en-GB"/>
              </w:rPr>
              <w:t>C.</w:t>
            </w:r>
          </w:p>
        </w:tc>
      </w:tr>
      <w:tr w:rsidR="00B31529">
        <w:tc>
          <w:tcPr>
            <w:tcW w:w="0" w:type="auto"/>
            <w:shd w:val="clear" w:color="auto" w:fill="CCCCCC"/>
            <w:vAlign w:val="center"/>
          </w:tcPr>
          <w:p w:rsidR="00B31529" w:rsidRDefault="00B31529" w:rsidP="00B52592">
            <w:pPr>
              <w:pStyle w:val="BodyText"/>
              <w:rPr>
                <w:b/>
                <w:bCs/>
                <w:szCs w:val="22"/>
              </w:rPr>
            </w:pPr>
            <w:r>
              <w:rPr>
                <w:b/>
                <w:bCs/>
                <w:szCs w:val="22"/>
              </w:rPr>
              <w:t>Sample Quality</w:t>
            </w:r>
          </w:p>
        </w:tc>
        <w:tc>
          <w:tcPr>
            <w:tcW w:w="0" w:type="auto"/>
            <w:gridSpan w:val="2"/>
          </w:tcPr>
          <w:p w:rsidR="00B31529" w:rsidRDefault="00B31529">
            <w:pPr>
              <w:pStyle w:val="BodyText"/>
            </w:pPr>
            <w:r>
              <w:t>Diagnosis of respiratory viruses (influenzae, mumps, RSV, etc.) depends on the collection of high quality specimens, their rapid transport to the lab and appropriate storage. Nasopharyngeal swabs are superior to nasal swabs when considering viral studies thus all attempts should be made to obtain a nasopharyngeal swab.</w:t>
            </w:r>
          </w:p>
        </w:tc>
      </w:tr>
      <w:tr w:rsidR="00B31529">
        <w:tc>
          <w:tcPr>
            <w:tcW w:w="0" w:type="auto"/>
            <w:shd w:val="clear" w:color="auto" w:fill="CCCCCC"/>
            <w:vAlign w:val="center"/>
          </w:tcPr>
          <w:p w:rsidR="00B31529" w:rsidRDefault="00B31529" w:rsidP="00B52592">
            <w:pPr>
              <w:pStyle w:val="BodyText"/>
              <w:rPr>
                <w:b/>
                <w:szCs w:val="22"/>
              </w:rPr>
            </w:pPr>
            <w:r>
              <w:rPr>
                <w:b/>
                <w:bCs/>
                <w:szCs w:val="22"/>
              </w:rPr>
              <w:t>Special Requirements</w:t>
            </w:r>
          </w:p>
        </w:tc>
        <w:tc>
          <w:tcPr>
            <w:tcW w:w="0" w:type="auto"/>
            <w:gridSpan w:val="2"/>
          </w:tcPr>
          <w:p w:rsidR="00B31529" w:rsidRDefault="00B31529">
            <w:pPr>
              <w:pStyle w:val="BodyText"/>
            </w:pPr>
            <w:r>
              <w:t>N/A</w:t>
            </w:r>
          </w:p>
        </w:tc>
      </w:tr>
      <w:tr w:rsidR="00B31529" w:rsidTr="002B1167">
        <w:tc>
          <w:tcPr>
            <w:tcW w:w="0" w:type="auto"/>
            <w:shd w:val="clear" w:color="auto" w:fill="CCCCCC"/>
            <w:vAlign w:val="center"/>
          </w:tcPr>
          <w:p w:rsidR="00B31529" w:rsidRDefault="00B31529" w:rsidP="00B52592">
            <w:pPr>
              <w:pStyle w:val="BodyText"/>
              <w:rPr>
                <w:b/>
                <w:bCs/>
                <w:szCs w:val="22"/>
              </w:rPr>
            </w:pPr>
            <w:r>
              <w:rPr>
                <w:b/>
                <w:bCs/>
                <w:szCs w:val="22"/>
              </w:rPr>
              <w:t>Turnaround Times</w:t>
            </w:r>
          </w:p>
        </w:tc>
        <w:tc>
          <w:tcPr>
            <w:tcW w:w="9358" w:type="dxa"/>
            <w:gridSpan w:val="2"/>
          </w:tcPr>
          <w:p w:rsidR="00F3777C" w:rsidRDefault="00F3777C" w:rsidP="00F3777C">
            <w:pPr>
              <w:pStyle w:val="BodyText"/>
              <w:numPr>
                <w:ilvl w:val="0"/>
                <w:numId w:val="90"/>
              </w:numPr>
            </w:pPr>
            <w:r>
              <w:t>Bacterial : 2-5 days</w:t>
            </w:r>
          </w:p>
          <w:p w:rsidR="00B31529" w:rsidRDefault="00F3777C" w:rsidP="00F3777C">
            <w:pPr>
              <w:pStyle w:val="BodyText"/>
              <w:numPr>
                <w:ilvl w:val="0"/>
                <w:numId w:val="90"/>
              </w:numPr>
            </w:pPr>
            <w:r>
              <w:t xml:space="preserve">Viral : </w:t>
            </w:r>
            <w:r w:rsidR="00B31529">
              <w:t>2-4 Days</w:t>
            </w:r>
            <w:r w:rsidR="00C63DCF">
              <w:t xml:space="preserve"> (Referred to the National Virus Reference Laboratory – NVRL)</w:t>
            </w:r>
          </w:p>
        </w:tc>
      </w:tr>
      <w:tr w:rsidR="00B31529">
        <w:tc>
          <w:tcPr>
            <w:tcW w:w="0" w:type="auto"/>
            <w:shd w:val="clear" w:color="auto" w:fill="CCCCCC"/>
            <w:vAlign w:val="center"/>
          </w:tcPr>
          <w:p w:rsidR="00B31529" w:rsidRDefault="00B31529" w:rsidP="00B52592">
            <w:pPr>
              <w:pStyle w:val="BodyText"/>
              <w:rPr>
                <w:b/>
                <w:szCs w:val="22"/>
              </w:rPr>
            </w:pPr>
            <w:r>
              <w:rPr>
                <w:b/>
                <w:bCs/>
                <w:szCs w:val="22"/>
              </w:rPr>
              <w:t>Comments</w:t>
            </w:r>
          </w:p>
        </w:tc>
        <w:tc>
          <w:tcPr>
            <w:tcW w:w="0" w:type="auto"/>
            <w:gridSpan w:val="2"/>
          </w:tcPr>
          <w:p w:rsidR="00B31529" w:rsidRDefault="00B31529" w:rsidP="007F2FA8">
            <w:pPr>
              <w:pStyle w:val="BodyText"/>
              <w:numPr>
                <w:ilvl w:val="0"/>
                <w:numId w:val="21"/>
              </w:numPr>
              <w:tabs>
                <w:tab w:val="left" w:pos="-720"/>
              </w:tabs>
              <w:spacing w:before="120" w:after="120"/>
              <w:jc w:val="both"/>
            </w:pPr>
            <w:r>
              <w:t>Indicate antibacterial and/or antiviral therapy on ordering requisition.</w:t>
            </w:r>
          </w:p>
          <w:p w:rsidR="00B31529" w:rsidRDefault="00B31529" w:rsidP="007F2FA8">
            <w:pPr>
              <w:pStyle w:val="BodyText"/>
              <w:numPr>
                <w:ilvl w:val="0"/>
                <w:numId w:val="21"/>
              </w:numPr>
              <w:tabs>
                <w:tab w:val="left" w:pos="-720"/>
              </w:tabs>
              <w:spacing w:before="120" w:after="120"/>
              <w:jc w:val="both"/>
            </w:pPr>
            <w:r>
              <w:t>Viral swabs are unsuitable for routine bacteriological culture and will not be processed for such</w:t>
            </w:r>
          </w:p>
          <w:p w:rsidR="00B31529" w:rsidRDefault="00B31529" w:rsidP="007F2FA8">
            <w:pPr>
              <w:pStyle w:val="BodyText"/>
              <w:numPr>
                <w:ilvl w:val="0"/>
                <w:numId w:val="21"/>
              </w:numPr>
              <w:tabs>
                <w:tab w:val="left" w:pos="-720"/>
              </w:tabs>
              <w:spacing w:before="120" w:after="120"/>
              <w:jc w:val="both"/>
            </w:pPr>
            <w:r>
              <w:t>Viral swabs are referred to external reference laboratory for processing.</w:t>
            </w:r>
          </w:p>
        </w:tc>
      </w:tr>
    </w:tbl>
    <w:p w:rsidR="00B31529" w:rsidRDefault="00296157">
      <w:hyperlink w:anchor="Main_Contents" w:history="1">
        <w:r w:rsidR="007C4E81" w:rsidRPr="007C4E81">
          <w:rPr>
            <w:rStyle w:val="Hyperlink"/>
          </w:rPr>
          <w:t>Main_Contents</w:t>
        </w:r>
      </w:hyperlink>
    </w:p>
    <w:p w:rsidR="002B1167" w:rsidRDefault="002B1167" w:rsidP="00FC322A">
      <w:pPr>
        <w:pStyle w:val="Heading2"/>
      </w:pPr>
      <w:bookmarkStart w:id="1345" w:name="_Toc360708093"/>
      <w:bookmarkStart w:id="1346" w:name="_Toc373338390"/>
    </w:p>
    <w:p w:rsidR="002B1167" w:rsidRDefault="002B1167" w:rsidP="00FC322A">
      <w:pPr>
        <w:pStyle w:val="Heading2"/>
      </w:pPr>
    </w:p>
    <w:p w:rsidR="002B1167" w:rsidRPr="002B1167" w:rsidRDefault="002B1167" w:rsidP="002B1167"/>
    <w:p w:rsidR="00B31529" w:rsidRDefault="00B31529" w:rsidP="00FC322A">
      <w:pPr>
        <w:pStyle w:val="Heading2"/>
      </w:pPr>
      <w:r w:rsidRPr="00E779C2">
        <w:rPr>
          <w:highlight w:val="yellow"/>
        </w:rPr>
        <w:lastRenderedPageBreak/>
        <w:t>Nasopharyngeal (High Nasal) Swab or Aspirate</w:t>
      </w:r>
      <w:bookmarkEnd w:id="1345"/>
      <w:bookmarkEnd w:id="1346"/>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2721"/>
        <w:gridCol w:w="3876"/>
        <w:gridCol w:w="2646"/>
      </w:tblGrid>
      <w:tr w:rsidR="00B31529" w:rsidTr="008E1D89">
        <w:tc>
          <w:tcPr>
            <w:tcW w:w="1884" w:type="dxa"/>
            <w:shd w:val="clear" w:color="auto" w:fill="C0C0C0"/>
            <w:vAlign w:val="center"/>
          </w:tcPr>
          <w:p w:rsidR="00B31529" w:rsidRDefault="00B31529" w:rsidP="00DD27DB">
            <w:pPr>
              <w:pStyle w:val="BodyText"/>
              <w:rPr>
                <w:b/>
                <w:szCs w:val="22"/>
              </w:rPr>
            </w:pPr>
            <w:r>
              <w:rPr>
                <w:b/>
                <w:bCs/>
                <w:szCs w:val="22"/>
              </w:rPr>
              <w:t>Specimen Type</w:t>
            </w:r>
          </w:p>
        </w:tc>
        <w:tc>
          <w:tcPr>
            <w:tcW w:w="9438" w:type="dxa"/>
            <w:gridSpan w:val="3"/>
          </w:tcPr>
          <w:p w:rsidR="00B31529" w:rsidRDefault="00B31529">
            <w:pPr>
              <w:pStyle w:val="BodyText"/>
              <w:rPr>
                <w:szCs w:val="22"/>
              </w:rPr>
            </w:pPr>
            <w:r>
              <w:rPr>
                <w:szCs w:val="22"/>
              </w:rPr>
              <w:t>Nasopharyngeal swab, Nasopharyngeal aspirate.</w:t>
            </w:r>
          </w:p>
        </w:tc>
      </w:tr>
      <w:tr w:rsidR="002B1167" w:rsidTr="008E1D89">
        <w:tc>
          <w:tcPr>
            <w:tcW w:w="1884" w:type="dxa"/>
            <w:shd w:val="clear" w:color="auto" w:fill="CCCCCC"/>
            <w:vAlign w:val="center"/>
          </w:tcPr>
          <w:p w:rsidR="002B1167" w:rsidRDefault="002B1167" w:rsidP="00DD27DB">
            <w:pPr>
              <w:pStyle w:val="BodyText"/>
              <w:rPr>
                <w:b/>
                <w:szCs w:val="22"/>
              </w:rPr>
            </w:pPr>
            <w:r>
              <w:rPr>
                <w:b/>
                <w:bCs/>
                <w:szCs w:val="22"/>
              </w:rPr>
              <w:t>Sample Container</w:t>
            </w:r>
          </w:p>
        </w:tc>
        <w:tc>
          <w:tcPr>
            <w:tcW w:w="2916" w:type="dxa"/>
          </w:tcPr>
          <w:p w:rsidR="002B1167" w:rsidRDefault="002B1167">
            <w:pPr>
              <w:pStyle w:val="BodyText"/>
              <w:rPr>
                <w:lang w:eastAsia="en-GB"/>
              </w:rPr>
            </w:pPr>
          </w:p>
          <w:p w:rsidR="002B1167" w:rsidRDefault="002B1167">
            <w:pPr>
              <w:pStyle w:val="BodyText"/>
              <w:rPr>
                <w:lang w:eastAsia="en-GB"/>
              </w:rPr>
            </w:pPr>
            <w:r>
              <w:rPr>
                <w:lang w:eastAsia="en-GB"/>
              </w:rPr>
              <w:t xml:space="preserve">Sterile Universal Container. </w:t>
            </w:r>
          </w:p>
          <w:p w:rsidR="002B1167" w:rsidRDefault="002B1167">
            <w:pPr>
              <w:pStyle w:val="BodyText"/>
              <w:rPr>
                <w:lang w:eastAsia="en-GB"/>
              </w:rPr>
            </w:pPr>
          </w:p>
          <w:p w:rsidR="002B1167" w:rsidRDefault="002B1167">
            <w:pPr>
              <w:pStyle w:val="BodyText"/>
            </w:pPr>
            <w:r>
              <w:rPr>
                <w:noProof/>
                <w:lang w:val="en-IE" w:eastAsia="en-IE"/>
              </w:rPr>
              <w:drawing>
                <wp:inline distT="0" distB="0" distL="0" distR="0" wp14:anchorId="4F25083A" wp14:editId="5AB96978">
                  <wp:extent cx="895350" cy="6667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p w:rsidR="002B1167" w:rsidRDefault="002B1167">
            <w:pPr>
              <w:pStyle w:val="BodyText"/>
            </w:pPr>
          </w:p>
          <w:p w:rsidR="002B1167" w:rsidRDefault="002B1167">
            <w:pPr>
              <w:pStyle w:val="BodyText"/>
              <w:rPr>
                <w:u w:val="single"/>
              </w:rPr>
            </w:pPr>
          </w:p>
        </w:tc>
        <w:tc>
          <w:tcPr>
            <w:tcW w:w="0" w:type="auto"/>
          </w:tcPr>
          <w:p w:rsidR="002B1167" w:rsidRDefault="002B1167">
            <w:pPr>
              <w:pStyle w:val="BodyText"/>
            </w:pPr>
            <w:r w:rsidRPr="002B1167">
              <w:t>Bacterial culture:</w:t>
            </w:r>
          </w:p>
          <w:p w:rsidR="002B1167" w:rsidRDefault="002B1167">
            <w:pPr>
              <w:pStyle w:val="BodyText"/>
            </w:pPr>
          </w:p>
          <w:p w:rsidR="002B1167" w:rsidRDefault="002B1167">
            <w:pPr>
              <w:pStyle w:val="BodyText"/>
            </w:pPr>
            <w:r>
              <w:t xml:space="preserve">Blue minitip amies agar flexible twisted wire </w:t>
            </w:r>
          </w:p>
          <w:p w:rsidR="002B1167" w:rsidRDefault="002B1167">
            <w:pPr>
              <w:pStyle w:val="BodyText"/>
            </w:pPr>
          </w:p>
          <w:p w:rsidR="002B1167" w:rsidRDefault="002B1167">
            <w:pPr>
              <w:pStyle w:val="BodyText"/>
            </w:pPr>
          </w:p>
          <w:p w:rsidR="002B1167" w:rsidRDefault="002B1167">
            <w:pPr>
              <w:rPr>
                <w:rFonts w:ascii="Lucida Sans Unicode" w:hAnsi="Lucida Sans Unicode" w:cs="Lucida Sans Unicode"/>
                <w:color w:val="FFFFFF"/>
                <w:sz w:val="18"/>
                <w:szCs w:val="18"/>
              </w:rPr>
            </w:pPr>
            <w:r>
              <w:rPr>
                <w:rFonts w:ascii="Lucida Sans Unicode" w:hAnsi="Lucida Sans Unicode" w:cs="Lucida Sans Unicode"/>
                <w:noProof/>
                <w:color w:val="FFFFFF"/>
                <w:sz w:val="18"/>
                <w:szCs w:val="18"/>
                <w:lang w:val="en-IE" w:eastAsia="en-IE"/>
              </w:rPr>
              <w:drawing>
                <wp:inline distT="0" distB="0" distL="0" distR="0" wp14:anchorId="160FF69D" wp14:editId="7D74AC97">
                  <wp:extent cx="2295525" cy="438150"/>
                  <wp:effectExtent l="19050" t="0" r="9525" b="0"/>
                  <wp:docPr id="65" name="Picture 65" descr="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90"/>
                          <pic:cNvPicPr>
                            <a:picLocks noChangeAspect="1" noChangeArrowheads="1"/>
                          </pic:cNvPicPr>
                        </pic:nvPicPr>
                        <pic:blipFill>
                          <a:blip r:embed="rId112" cstate="print"/>
                          <a:srcRect/>
                          <a:stretch>
                            <a:fillRect/>
                          </a:stretch>
                        </pic:blipFill>
                        <pic:spPr bwMode="auto">
                          <a:xfrm>
                            <a:off x="0" y="0"/>
                            <a:ext cx="2295525" cy="438150"/>
                          </a:xfrm>
                          <a:prstGeom prst="rect">
                            <a:avLst/>
                          </a:prstGeom>
                          <a:noFill/>
                          <a:ln w="9525">
                            <a:noFill/>
                            <a:miter lim="800000"/>
                            <a:headEnd/>
                            <a:tailEnd/>
                          </a:ln>
                        </pic:spPr>
                      </pic:pic>
                    </a:graphicData>
                  </a:graphic>
                </wp:inline>
              </w:drawing>
            </w:r>
          </w:p>
          <w:p w:rsidR="002B1167" w:rsidRDefault="002B1167">
            <w:pPr>
              <w:pStyle w:val="BodyText"/>
              <w:rPr>
                <w:u w:val="single"/>
              </w:rPr>
            </w:pPr>
          </w:p>
        </w:tc>
        <w:tc>
          <w:tcPr>
            <w:tcW w:w="0" w:type="auto"/>
          </w:tcPr>
          <w:p w:rsidR="002B1167" w:rsidRDefault="002B1167">
            <w:pPr>
              <w:pStyle w:val="BodyText"/>
            </w:pPr>
            <w:r>
              <w:rPr>
                <w:u w:val="single"/>
              </w:rPr>
              <w:t>Viral</w:t>
            </w:r>
            <w:r>
              <w:t>:</w:t>
            </w:r>
          </w:p>
          <w:p w:rsidR="002B1167" w:rsidRDefault="002B1167">
            <w:pPr>
              <w:pStyle w:val="BodyText"/>
            </w:pPr>
            <w:r>
              <w:t xml:space="preserve">Viral Swab </w:t>
            </w:r>
          </w:p>
          <w:p w:rsidR="002B1167" w:rsidRDefault="002B1167">
            <w:pPr>
              <w:pStyle w:val="BodyText"/>
            </w:pPr>
            <w:r>
              <w:t>(Pink or Green Top)</w:t>
            </w:r>
          </w:p>
          <w:p w:rsidR="002B1167" w:rsidRDefault="002B1167">
            <w:pPr>
              <w:pStyle w:val="BodyText"/>
              <w:rPr>
                <w:lang w:eastAsia="en-GB"/>
              </w:rPr>
            </w:pPr>
            <w:r>
              <w:rPr>
                <w:noProof/>
                <w:color w:val="504F51"/>
                <w:sz w:val="15"/>
                <w:szCs w:val="15"/>
                <w:lang w:val="en-IE" w:eastAsia="en-IE"/>
              </w:rPr>
              <w:drawing>
                <wp:inline distT="0" distB="0" distL="0" distR="0" wp14:anchorId="000E089B" wp14:editId="356CDD94">
                  <wp:extent cx="1514475" cy="1514475"/>
                  <wp:effectExtent l="19050" t="0" r="9525" b="0"/>
                  <wp:docPr id="66" name="Picture 66" descr="MW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W950jpg"/>
                          <pic:cNvPicPr>
                            <a:picLocks noChangeAspect="1" noChangeArrowheads="1"/>
                          </pic:cNvPicPr>
                        </pic:nvPicPr>
                        <pic:blipFill>
                          <a:blip r:embed="rId114"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tc>
      </w:tr>
      <w:tr w:rsidR="00B31529" w:rsidTr="008E1D89">
        <w:tc>
          <w:tcPr>
            <w:tcW w:w="1884" w:type="dxa"/>
            <w:shd w:val="clear" w:color="auto" w:fill="CCCCCC"/>
            <w:vAlign w:val="center"/>
          </w:tcPr>
          <w:p w:rsidR="00B31529" w:rsidRDefault="00B31529" w:rsidP="00DD27DB">
            <w:pPr>
              <w:pStyle w:val="BodyText"/>
              <w:rPr>
                <w:b/>
                <w:bCs/>
                <w:szCs w:val="22"/>
              </w:rPr>
            </w:pPr>
            <w:r>
              <w:rPr>
                <w:b/>
                <w:bCs/>
                <w:szCs w:val="22"/>
              </w:rPr>
              <w:t>Sample collection/ preparation</w:t>
            </w:r>
          </w:p>
        </w:tc>
        <w:tc>
          <w:tcPr>
            <w:tcW w:w="9438" w:type="dxa"/>
            <w:gridSpan w:val="3"/>
          </w:tcPr>
          <w:p w:rsidR="00B31529" w:rsidRDefault="00B31529">
            <w:pPr>
              <w:pStyle w:val="BodyText"/>
            </w:pPr>
          </w:p>
          <w:p w:rsidR="00B31529" w:rsidRDefault="00B31529">
            <w:pPr>
              <w:pStyle w:val="BodyText"/>
            </w:pPr>
            <w:r>
              <w:t>Optimal time for collection is at onset of symptoms and before antimicrobial or antiviral therapy where possible.</w:t>
            </w:r>
          </w:p>
          <w:p w:rsidR="00B31529" w:rsidRDefault="00B31529">
            <w:pPr>
              <w:pStyle w:val="BodyText"/>
              <w:rPr>
                <w:u w:val="single"/>
              </w:rPr>
            </w:pPr>
            <w:r>
              <w:rPr>
                <w:u w:val="single"/>
              </w:rPr>
              <w:t>Swab</w:t>
            </w:r>
          </w:p>
          <w:p w:rsidR="00B31529" w:rsidRDefault="00B31529">
            <w:pPr>
              <w:pStyle w:val="BodyText"/>
            </w:pPr>
            <w:r>
              <w:t>Bend the flexible wire of the swab very slightly in the shape of an arc. With the tip directed downwards, pass the swab gently along the floor of the nose for about 2 inches until it meets the resistance of the posterior wall of the nasopharynx (see diagram below). Allow the swab to remain in the nasopharynx for a moment so that secretions are absorbed onto the swab. Hold the child securely: this can be done by wrapping a blanket around the arms and holding the head steady (if a baby). A toddler can be held on the lap of the assistant while the latter holds the child's arms with one hand and the child's forehead with the other.</w:t>
            </w:r>
          </w:p>
          <w:p w:rsidR="00B31529" w:rsidRDefault="00E8075F">
            <w:pPr>
              <w:pStyle w:val="BodyText"/>
            </w:pPr>
            <w:r>
              <w:rPr>
                <w:noProof/>
                <w:lang w:val="en-IE" w:eastAsia="en-IE"/>
              </w:rPr>
              <w:drawing>
                <wp:inline distT="0" distB="0" distL="0" distR="0" wp14:anchorId="2C7D443F" wp14:editId="5CAFDEF4">
                  <wp:extent cx="1095375" cy="104775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2" cstate="print"/>
                          <a:srcRect/>
                          <a:stretch>
                            <a:fillRect/>
                          </a:stretch>
                        </pic:blipFill>
                        <pic:spPr bwMode="auto">
                          <a:xfrm>
                            <a:off x="0" y="0"/>
                            <a:ext cx="1095375" cy="1047750"/>
                          </a:xfrm>
                          <a:prstGeom prst="rect">
                            <a:avLst/>
                          </a:prstGeom>
                          <a:noFill/>
                          <a:ln w="9525">
                            <a:noFill/>
                            <a:miter lim="800000"/>
                            <a:headEnd/>
                            <a:tailEnd/>
                          </a:ln>
                        </pic:spPr>
                      </pic:pic>
                    </a:graphicData>
                  </a:graphic>
                </wp:inline>
              </w:drawing>
            </w:r>
          </w:p>
          <w:p w:rsidR="00B31529" w:rsidRDefault="00B31529">
            <w:pPr>
              <w:pStyle w:val="BodyText"/>
              <w:rPr>
                <w:u w:val="single"/>
              </w:rPr>
            </w:pPr>
            <w:r>
              <w:rPr>
                <w:u w:val="single"/>
              </w:rPr>
              <w:t>Aspirate</w:t>
            </w:r>
          </w:p>
          <w:p w:rsidR="00B31529" w:rsidRDefault="00B31529">
            <w:pPr>
              <w:pStyle w:val="BodyText"/>
            </w:pPr>
            <w:r>
              <w:t>Nasopharyngeal aspirate may be obtained using a suction catheter. The exudates are collected into the sterile plastic trap or a sterile clear plastic universal container and transported to the laboratory.</w:t>
            </w:r>
          </w:p>
        </w:tc>
      </w:tr>
      <w:tr w:rsidR="00B31529" w:rsidTr="008E1D89">
        <w:tc>
          <w:tcPr>
            <w:tcW w:w="1884" w:type="dxa"/>
            <w:shd w:val="clear" w:color="auto" w:fill="CCCCCC"/>
            <w:vAlign w:val="center"/>
          </w:tcPr>
          <w:p w:rsidR="00BD1D87" w:rsidRDefault="00B31529" w:rsidP="00DD27DB">
            <w:pPr>
              <w:pStyle w:val="BodyText"/>
              <w:rPr>
                <w:b/>
                <w:bCs/>
                <w:szCs w:val="22"/>
              </w:rPr>
            </w:pPr>
            <w:r>
              <w:rPr>
                <w:b/>
                <w:bCs/>
                <w:szCs w:val="22"/>
              </w:rPr>
              <w:t>Volume</w:t>
            </w:r>
          </w:p>
          <w:p w:rsidR="00B31529" w:rsidRDefault="00B31529" w:rsidP="00DD27DB">
            <w:pPr>
              <w:pStyle w:val="BodyText"/>
              <w:rPr>
                <w:b/>
                <w:bCs/>
                <w:szCs w:val="22"/>
              </w:rPr>
            </w:pPr>
            <w:r>
              <w:rPr>
                <w:b/>
                <w:bCs/>
                <w:szCs w:val="22"/>
              </w:rPr>
              <w:t>/Quantity</w:t>
            </w:r>
          </w:p>
        </w:tc>
        <w:tc>
          <w:tcPr>
            <w:tcW w:w="9438" w:type="dxa"/>
            <w:gridSpan w:val="3"/>
          </w:tcPr>
          <w:p w:rsidR="00B31529" w:rsidRDefault="00B31529">
            <w:pPr>
              <w:pStyle w:val="BodyText"/>
            </w:pPr>
            <w:r>
              <w:t xml:space="preserve">One specimen is sufficient in the case of all swabs. </w:t>
            </w:r>
          </w:p>
          <w:p w:rsidR="00B31529" w:rsidRDefault="00B31529">
            <w:pPr>
              <w:pStyle w:val="BodyText"/>
            </w:pPr>
            <w:r>
              <w:t>A minimum volume of 1ml is required for aspirates.</w:t>
            </w:r>
          </w:p>
        </w:tc>
      </w:tr>
      <w:tr w:rsidR="00B31529" w:rsidTr="008E1D89">
        <w:tc>
          <w:tcPr>
            <w:tcW w:w="1884" w:type="dxa"/>
            <w:shd w:val="clear" w:color="auto" w:fill="CCCCCC"/>
            <w:vAlign w:val="center"/>
          </w:tcPr>
          <w:p w:rsidR="00B31529" w:rsidRDefault="00B31529" w:rsidP="00DD27DB">
            <w:pPr>
              <w:pStyle w:val="BodyText"/>
              <w:rPr>
                <w:b/>
                <w:bCs/>
                <w:szCs w:val="22"/>
              </w:rPr>
            </w:pPr>
            <w:r>
              <w:rPr>
                <w:b/>
                <w:bCs/>
                <w:szCs w:val="22"/>
              </w:rPr>
              <w:t>Safety Requirements</w:t>
            </w:r>
          </w:p>
        </w:tc>
        <w:tc>
          <w:tcPr>
            <w:tcW w:w="9438" w:type="dxa"/>
            <w:gridSpan w:val="3"/>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p w:rsidR="00B31529" w:rsidRDefault="00B31529">
            <w:pPr>
              <w:pStyle w:val="BodyText"/>
            </w:pPr>
            <w:r>
              <w:t>Ensure sterile universal containers are leak-proof and closed correctly. Place in a sealed plastic specimen bag with request form in the pouch, ready for transport to the laboratory.</w:t>
            </w:r>
          </w:p>
        </w:tc>
      </w:tr>
      <w:tr w:rsidR="00B31529" w:rsidTr="008E1D89">
        <w:tc>
          <w:tcPr>
            <w:tcW w:w="1884" w:type="dxa"/>
            <w:shd w:val="clear" w:color="auto" w:fill="CCCCCC"/>
            <w:vAlign w:val="center"/>
          </w:tcPr>
          <w:p w:rsidR="00B31529" w:rsidRDefault="00B31529" w:rsidP="00DD27DB">
            <w:pPr>
              <w:pStyle w:val="BodyText"/>
              <w:rPr>
                <w:b/>
                <w:bCs/>
                <w:szCs w:val="22"/>
              </w:rPr>
            </w:pPr>
            <w:r>
              <w:rPr>
                <w:b/>
                <w:bCs/>
                <w:szCs w:val="22"/>
              </w:rPr>
              <w:t>Time Between Collection and Processing</w:t>
            </w:r>
          </w:p>
        </w:tc>
        <w:tc>
          <w:tcPr>
            <w:tcW w:w="9438" w:type="dxa"/>
            <w:gridSpan w:val="3"/>
          </w:tcPr>
          <w:p w:rsidR="00B31529" w:rsidRDefault="00B31529">
            <w:pPr>
              <w:pStyle w:val="BodyText"/>
            </w:pPr>
            <w:r>
              <w:t xml:space="preserve">Specimen should arrive in the laboratory within 24hrs of collection. </w:t>
            </w:r>
          </w:p>
          <w:p w:rsidR="00B31529" w:rsidRDefault="00B31529">
            <w:pPr>
              <w:pStyle w:val="BodyText"/>
            </w:pPr>
            <w:r>
              <w:t>If delivery to the laboratory is delayed, specimens should be refrigerated.</w:t>
            </w:r>
          </w:p>
        </w:tc>
      </w:tr>
      <w:tr w:rsidR="00B31529" w:rsidTr="008E1D89">
        <w:tc>
          <w:tcPr>
            <w:tcW w:w="1884" w:type="dxa"/>
            <w:shd w:val="clear" w:color="auto" w:fill="CCCCCC"/>
            <w:vAlign w:val="center"/>
          </w:tcPr>
          <w:p w:rsidR="00B31529" w:rsidRDefault="00B31529" w:rsidP="00DD27DB">
            <w:pPr>
              <w:pStyle w:val="BodyText"/>
              <w:rPr>
                <w:b/>
                <w:bCs/>
                <w:szCs w:val="22"/>
              </w:rPr>
            </w:pPr>
            <w:r>
              <w:rPr>
                <w:b/>
                <w:bCs/>
                <w:szCs w:val="22"/>
              </w:rPr>
              <w:lastRenderedPageBreak/>
              <w:t>Sample Quality</w:t>
            </w:r>
          </w:p>
        </w:tc>
        <w:tc>
          <w:tcPr>
            <w:tcW w:w="9438" w:type="dxa"/>
            <w:gridSpan w:val="3"/>
          </w:tcPr>
          <w:p w:rsidR="00B31529" w:rsidRDefault="00B31529">
            <w:pPr>
              <w:pStyle w:val="BodyText"/>
            </w:pPr>
            <w:r>
              <w:t xml:space="preserve">Diagnosis of respiratory viruses (influenzae, mumps, RSV, etc.) depends on the collection of high quality specimens, their rapid transport to the lab and appropriate storage. Nasopharyngeal swabs are superior to nasal swabs when considering viral studies thus all attempts should be made to obtain a nasopharyngeal swab. </w:t>
            </w:r>
          </w:p>
        </w:tc>
      </w:tr>
      <w:tr w:rsidR="00B31529" w:rsidTr="008E1D89">
        <w:tc>
          <w:tcPr>
            <w:tcW w:w="1884" w:type="dxa"/>
            <w:shd w:val="clear" w:color="auto" w:fill="CCCCCC"/>
            <w:vAlign w:val="center"/>
          </w:tcPr>
          <w:p w:rsidR="00B31529" w:rsidRDefault="00B31529" w:rsidP="00DD27DB">
            <w:pPr>
              <w:pStyle w:val="BodyText"/>
              <w:rPr>
                <w:b/>
                <w:szCs w:val="22"/>
              </w:rPr>
            </w:pPr>
            <w:r>
              <w:rPr>
                <w:b/>
                <w:bCs/>
                <w:szCs w:val="22"/>
              </w:rPr>
              <w:t>Special Requirements</w:t>
            </w:r>
          </w:p>
        </w:tc>
        <w:tc>
          <w:tcPr>
            <w:tcW w:w="9438" w:type="dxa"/>
            <w:gridSpan w:val="3"/>
          </w:tcPr>
          <w:p w:rsidR="00B31529" w:rsidRDefault="00B31529">
            <w:pPr>
              <w:pStyle w:val="BodyText"/>
              <w:rPr>
                <w:szCs w:val="24"/>
              </w:rPr>
            </w:pPr>
            <w:r>
              <w:rPr>
                <w:b/>
              </w:rPr>
              <w:t xml:space="preserve">Important: </w:t>
            </w:r>
            <w:r>
              <w:rPr>
                <w:szCs w:val="24"/>
              </w:rPr>
              <w:t>Contact Microbiology prior to sampling to check on availability of culture media.</w:t>
            </w:r>
          </w:p>
        </w:tc>
      </w:tr>
      <w:tr w:rsidR="00B31529" w:rsidTr="008E1D89">
        <w:tc>
          <w:tcPr>
            <w:tcW w:w="1884" w:type="dxa"/>
            <w:shd w:val="clear" w:color="auto" w:fill="CCCCCC"/>
            <w:vAlign w:val="center"/>
          </w:tcPr>
          <w:p w:rsidR="00B31529" w:rsidRDefault="00B31529" w:rsidP="00DD27DB">
            <w:pPr>
              <w:pStyle w:val="BodyText"/>
              <w:rPr>
                <w:b/>
                <w:bCs/>
                <w:szCs w:val="22"/>
              </w:rPr>
            </w:pPr>
            <w:r>
              <w:rPr>
                <w:b/>
                <w:bCs/>
                <w:szCs w:val="22"/>
              </w:rPr>
              <w:t>Turnaround Times</w:t>
            </w:r>
          </w:p>
        </w:tc>
        <w:tc>
          <w:tcPr>
            <w:tcW w:w="9438" w:type="dxa"/>
            <w:gridSpan w:val="3"/>
          </w:tcPr>
          <w:p w:rsidR="00B31529" w:rsidRDefault="00B31529" w:rsidP="007F2FA8">
            <w:pPr>
              <w:pStyle w:val="BodyText"/>
              <w:numPr>
                <w:ilvl w:val="0"/>
                <w:numId w:val="20"/>
              </w:numPr>
              <w:rPr>
                <w:u w:val="single"/>
              </w:rPr>
            </w:pPr>
            <w:r>
              <w:rPr>
                <w:u w:val="single"/>
              </w:rPr>
              <w:t>Bacterial:</w:t>
            </w:r>
            <w:r>
              <w:t xml:space="preserve"> 5-7 days</w:t>
            </w:r>
          </w:p>
          <w:p w:rsidR="00B31529" w:rsidRDefault="00B31529" w:rsidP="00C63DCF">
            <w:pPr>
              <w:pStyle w:val="BodyText"/>
              <w:numPr>
                <w:ilvl w:val="0"/>
                <w:numId w:val="20"/>
              </w:numPr>
            </w:pPr>
            <w:r w:rsidRPr="00C63DCF">
              <w:rPr>
                <w:u w:val="single"/>
              </w:rPr>
              <w:t>Viral:</w:t>
            </w:r>
            <w:r>
              <w:t xml:space="preserve"> </w:t>
            </w:r>
            <w:r w:rsidR="00C63DCF">
              <w:t xml:space="preserve">Same day if tested in-house. </w:t>
            </w:r>
            <w:r>
              <w:t>3-14 days (</w:t>
            </w:r>
            <w:r w:rsidR="00311308">
              <w:t xml:space="preserve">NVRL </w:t>
            </w:r>
            <w:r>
              <w:t>Referred tests)</w:t>
            </w:r>
          </w:p>
          <w:p w:rsidR="00BD1D87" w:rsidRDefault="00BD1D87" w:rsidP="008E1D89">
            <w:pPr>
              <w:pStyle w:val="BodyText"/>
              <w:ind w:left="720"/>
            </w:pPr>
          </w:p>
        </w:tc>
      </w:tr>
      <w:tr w:rsidR="00B31529" w:rsidTr="008E1D89">
        <w:tc>
          <w:tcPr>
            <w:tcW w:w="1884" w:type="dxa"/>
            <w:shd w:val="clear" w:color="auto" w:fill="CCCCCC"/>
            <w:vAlign w:val="center"/>
          </w:tcPr>
          <w:p w:rsidR="00B31529" w:rsidRDefault="00B31529" w:rsidP="00DD27DB">
            <w:pPr>
              <w:pStyle w:val="BodyText"/>
              <w:rPr>
                <w:b/>
                <w:szCs w:val="22"/>
              </w:rPr>
            </w:pPr>
            <w:r>
              <w:rPr>
                <w:b/>
                <w:bCs/>
                <w:szCs w:val="22"/>
              </w:rPr>
              <w:t>Comments</w:t>
            </w:r>
          </w:p>
        </w:tc>
        <w:tc>
          <w:tcPr>
            <w:tcW w:w="9438" w:type="dxa"/>
            <w:gridSpan w:val="3"/>
          </w:tcPr>
          <w:p w:rsidR="00B31529" w:rsidRDefault="00B31529" w:rsidP="007F2FA8">
            <w:pPr>
              <w:pStyle w:val="BodyText"/>
              <w:numPr>
                <w:ilvl w:val="0"/>
                <w:numId w:val="20"/>
              </w:numPr>
              <w:tabs>
                <w:tab w:val="left" w:pos="-720"/>
              </w:tabs>
              <w:spacing w:before="120" w:after="120"/>
              <w:jc w:val="both"/>
            </w:pPr>
            <w:r>
              <w:t xml:space="preserve">Nasopharyngeal swabs are predominantly submitted for </w:t>
            </w:r>
            <w:r w:rsidRPr="006C6E12">
              <w:rPr>
                <w:b/>
                <w:i/>
              </w:rPr>
              <w:t>Bordatella</w:t>
            </w:r>
            <w:r w:rsidRPr="006C6E12">
              <w:rPr>
                <w:b/>
              </w:rPr>
              <w:t xml:space="preserve"> spp</w:t>
            </w:r>
            <w:r>
              <w:t xml:space="preserve"> culture. If an alternate etiologic agent, i.e. </w:t>
            </w:r>
            <w:r>
              <w:rPr>
                <w:i/>
              </w:rPr>
              <w:t>C. diphtheriae</w:t>
            </w:r>
            <w:r>
              <w:t>, is suspected, please indicate on requisition and contact Microbiology department directly.</w:t>
            </w:r>
          </w:p>
          <w:p w:rsidR="00B31529" w:rsidRDefault="00B31529" w:rsidP="007F2FA8">
            <w:pPr>
              <w:pStyle w:val="BodyText"/>
              <w:numPr>
                <w:ilvl w:val="0"/>
                <w:numId w:val="20"/>
              </w:numPr>
              <w:tabs>
                <w:tab w:val="left" w:pos="-720"/>
              </w:tabs>
              <w:spacing w:before="120" w:after="120"/>
              <w:jc w:val="both"/>
              <w:rPr>
                <w:szCs w:val="22"/>
              </w:rPr>
            </w:pPr>
            <w:r>
              <w:rPr>
                <w:szCs w:val="22"/>
              </w:rPr>
              <w:t xml:space="preserve">Nasopharyngeal aspirates are reserved primarily for the detection of </w:t>
            </w:r>
            <w:r>
              <w:rPr>
                <w:i/>
                <w:szCs w:val="22"/>
              </w:rPr>
              <w:t>Bordetella pertussis</w:t>
            </w:r>
            <w:r>
              <w:rPr>
                <w:szCs w:val="22"/>
              </w:rPr>
              <w:t>. Other available referred tests are: Influenza A / Influenza B / Parainfluenza / RSV - Respiratory Syncytial Virus / Rhinovirus / Human Metapneumovirus / CMV - Cytomegalovirus / Paramyxoviridae / Paramyxovirus / Pneumovirinae / Measles</w:t>
            </w:r>
          </w:p>
        </w:tc>
      </w:tr>
    </w:tbl>
    <w:p w:rsidR="00B31529" w:rsidRDefault="00296157">
      <w:hyperlink w:anchor="Main_Contents" w:history="1">
        <w:r w:rsidR="007C4E81" w:rsidRPr="007C4E81">
          <w:rPr>
            <w:rStyle w:val="Hyperlink"/>
          </w:rPr>
          <w:t>Main_Contents</w:t>
        </w:r>
      </w:hyperlink>
    </w:p>
    <w:p w:rsidR="006C6E12" w:rsidRDefault="006C6E12">
      <w:pPr>
        <w:rPr>
          <w:rFonts w:cs="Arial"/>
          <w:b/>
          <w:bCs/>
          <w:iCs/>
          <w:szCs w:val="28"/>
          <w:highlight w:val="yellow"/>
        </w:rPr>
      </w:pPr>
      <w:bookmarkStart w:id="1347" w:name="_Toc360708094"/>
      <w:bookmarkStart w:id="1348" w:name="_Toc373338391"/>
      <w:r>
        <w:rPr>
          <w:highlight w:val="yellow"/>
        </w:rPr>
        <w:br w:type="page"/>
      </w:r>
    </w:p>
    <w:p w:rsidR="002472D1" w:rsidRDefault="002472D1" w:rsidP="002472D1">
      <w:pPr>
        <w:pStyle w:val="Heading2"/>
      </w:pPr>
      <w:r w:rsidRPr="00E779C2">
        <w:rPr>
          <w:highlight w:val="yellow"/>
        </w:rPr>
        <w:lastRenderedPageBreak/>
        <w:t>Nasopharyngeal (High Nasal) Swab or Aspirate</w:t>
      </w:r>
      <w:r w:rsidR="00311308">
        <w:t xml:space="preserve">  in </w:t>
      </w:r>
      <w:r w:rsidR="00311308" w:rsidRPr="00311308">
        <w:rPr>
          <w:lang w:val="en-GB"/>
        </w:rPr>
        <w:t>Universal Transport Medium (UTM-RT)</w:t>
      </w:r>
      <w:r w:rsidR="00311308">
        <w:t>)</w:t>
      </w:r>
      <w:r>
        <w:t xml:space="preserve"> for PCR (SARS-CoV-2 and other Respiratory Viruses)</w:t>
      </w:r>
    </w:p>
    <w:p w:rsidR="008E1D89" w:rsidRDefault="008E1D89" w:rsidP="00FC322A">
      <w:pPr>
        <w:pStyle w:val="Heading2"/>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8E1D89" w:rsidRPr="008E1D89" w:rsidTr="00442307">
        <w:tc>
          <w:tcPr>
            <w:tcW w:w="0" w:type="auto"/>
            <w:shd w:val="clear" w:color="auto" w:fill="C0C0C0"/>
            <w:vAlign w:val="center"/>
          </w:tcPr>
          <w:p w:rsidR="008E1D89" w:rsidRPr="008E1D89" w:rsidRDefault="008E1D89" w:rsidP="008E1D89">
            <w:pPr>
              <w:rPr>
                <w:rFonts w:cs="Arial"/>
                <w:b/>
                <w:szCs w:val="22"/>
                <w:lang w:val="en-GB"/>
              </w:rPr>
            </w:pPr>
            <w:r w:rsidRPr="008E1D89">
              <w:rPr>
                <w:rFonts w:cs="Arial"/>
                <w:b/>
                <w:bCs/>
                <w:szCs w:val="22"/>
                <w:lang w:val="en-GB"/>
              </w:rPr>
              <w:t>Specimen Type</w:t>
            </w:r>
          </w:p>
        </w:tc>
        <w:tc>
          <w:tcPr>
            <w:tcW w:w="0" w:type="auto"/>
          </w:tcPr>
          <w:p w:rsidR="008E1D89" w:rsidRPr="008E1D89" w:rsidRDefault="008E1D89" w:rsidP="008E1D89">
            <w:pPr>
              <w:rPr>
                <w:rFonts w:cs="Arial"/>
                <w:szCs w:val="22"/>
                <w:lang w:val="en-GB"/>
              </w:rPr>
            </w:pPr>
            <w:r w:rsidRPr="008E1D89">
              <w:rPr>
                <w:rFonts w:cs="Arial"/>
                <w:szCs w:val="22"/>
                <w:lang w:val="en-GB"/>
              </w:rPr>
              <w:t>Nasopharyngeal PCR (Required for SARS-CoV-2</w:t>
            </w:r>
            <w:r>
              <w:rPr>
                <w:rFonts w:cs="Arial"/>
                <w:szCs w:val="22"/>
                <w:lang w:val="en-GB"/>
              </w:rPr>
              <w:t xml:space="preserve"> and Respiratory Viruses Screening</w:t>
            </w:r>
            <w:r w:rsidRPr="008E1D89">
              <w:rPr>
                <w:rFonts w:cs="Arial"/>
                <w:szCs w:val="22"/>
                <w:lang w:val="en-GB"/>
              </w:rPr>
              <w:t xml:space="preserve"> )</w:t>
            </w:r>
          </w:p>
        </w:tc>
      </w:tr>
      <w:tr w:rsidR="008E1D89" w:rsidRPr="008E1D89" w:rsidTr="00442307">
        <w:tc>
          <w:tcPr>
            <w:tcW w:w="0" w:type="auto"/>
            <w:shd w:val="clear" w:color="auto" w:fill="CCCCCC"/>
            <w:vAlign w:val="center"/>
          </w:tcPr>
          <w:p w:rsidR="008E1D89" w:rsidRPr="008E1D89" w:rsidRDefault="008E1D89" w:rsidP="008E1D89">
            <w:pPr>
              <w:rPr>
                <w:rFonts w:cs="Arial"/>
                <w:b/>
                <w:szCs w:val="22"/>
                <w:lang w:val="en-GB"/>
              </w:rPr>
            </w:pPr>
            <w:r w:rsidRPr="008E1D89">
              <w:rPr>
                <w:rFonts w:cs="Arial"/>
                <w:b/>
                <w:bCs/>
                <w:szCs w:val="22"/>
                <w:lang w:val="en-GB"/>
              </w:rPr>
              <w:t>Sample Container</w:t>
            </w:r>
          </w:p>
        </w:tc>
        <w:tc>
          <w:tcPr>
            <w:tcW w:w="0" w:type="auto"/>
          </w:tcPr>
          <w:p w:rsidR="008E1D89" w:rsidRPr="008E1D89" w:rsidRDefault="008E1D89" w:rsidP="008E1D89">
            <w:pPr>
              <w:ind w:left="1155"/>
              <w:rPr>
                <w:rFonts w:cs="Arial"/>
                <w:szCs w:val="20"/>
                <w:lang w:val="en-GB"/>
              </w:rPr>
            </w:pPr>
            <w:r w:rsidRPr="008E1D89">
              <w:rPr>
                <w:rFonts w:ascii="Trebuchet MS" w:hAnsi="Trebuchet MS" w:cs="Arial"/>
                <w:noProof/>
                <w:sz w:val="24"/>
                <w:lang w:val="en-IE" w:eastAsia="en-IE"/>
              </w:rPr>
              <w:drawing>
                <wp:inline distT="0" distB="0" distL="0" distR="0" wp14:anchorId="62092E13" wp14:editId="15397D46">
                  <wp:extent cx="2257425" cy="1343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57425" cy="1343025"/>
                          </a:xfrm>
                          <a:prstGeom prst="rect">
                            <a:avLst/>
                          </a:prstGeom>
                          <a:noFill/>
                        </pic:spPr>
                      </pic:pic>
                    </a:graphicData>
                  </a:graphic>
                </wp:inline>
              </w:drawing>
            </w:r>
            <w:r>
              <w:t xml:space="preserve"> </w:t>
            </w:r>
            <w:r w:rsidRPr="008E1D89">
              <w:rPr>
                <w:rFonts w:cs="Arial"/>
                <w:szCs w:val="20"/>
                <w:lang w:val="en-GB"/>
              </w:rPr>
              <w:t xml:space="preserve">Universal Transport Medium </w:t>
            </w:r>
            <w:r>
              <w:rPr>
                <w:rFonts w:cs="Arial"/>
                <w:szCs w:val="20"/>
                <w:lang w:val="en-GB"/>
              </w:rPr>
              <w:t>(UTM-RT)</w:t>
            </w:r>
          </w:p>
        </w:tc>
      </w:tr>
      <w:tr w:rsidR="008E1D89" w:rsidRPr="008E1D89" w:rsidTr="00442307">
        <w:tc>
          <w:tcPr>
            <w:tcW w:w="0" w:type="auto"/>
            <w:shd w:val="clear" w:color="auto" w:fill="CCCCCC"/>
            <w:vAlign w:val="center"/>
          </w:tcPr>
          <w:p w:rsidR="008E1D89" w:rsidRPr="008E1D89" w:rsidRDefault="008E1D89" w:rsidP="008E1D89">
            <w:pPr>
              <w:rPr>
                <w:rFonts w:cs="Arial"/>
                <w:b/>
                <w:bCs/>
                <w:szCs w:val="22"/>
                <w:lang w:val="en-GB"/>
              </w:rPr>
            </w:pPr>
            <w:r w:rsidRPr="008E1D89">
              <w:rPr>
                <w:rFonts w:cs="Arial"/>
                <w:b/>
                <w:bCs/>
                <w:szCs w:val="22"/>
                <w:lang w:val="en-GB"/>
              </w:rPr>
              <w:t>Sample collection/ preparation</w:t>
            </w:r>
          </w:p>
        </w:tc>
        <w:tc>
          <w:tcPr>
            <w:tcW w:w="0" w:type="auto"/>
          </w:tcPr>
          <w:p w:rsidR="008E1D89" w:rsidRPr="008E1D89" w:rsidRDefault="004526C3" w:rsidP="008E1D89">
            <w:pPr>
              <w:rPr>
                <w:rFonts w:cs="Arial"/>
                <w:szCs w:val="20"/>
                <w:lang w:val="en-GB"/>
              </w:rPr>
            </w:pPr>
            <w:r>
              <w:rPr>
                <w:rFonts w:cs="Arial"/>
                <w:szCs w:val="20"/>
                <w:lang w:val="en-GB"/>
              </w:rPr>
              <w:t>See previous Nasopharyngeal details (above).</w:t>
            </w:r>
          </w:p>
          <w:p w:rsidR="008E1D89" w:rsidRPr="008E1D89" w:rsidRDefault="008E1D89" w:rsidP="008E1D89">
            <w:pPr>
              <w:rPr>
                <w:rFonts w:cs="Arial"/>
                <w:szCs w:val="20"/>
                <w:lang w:val="en-GB"/>
              </w:rPr>
            </w:pPr>
            <w:r w:rsidRPr="008E1D89">
              <w:rPr>
                <w:rFonts w:cs="Arial"/>
                <w:szCs w:val="20"/>
                <w:lang w:val="en-GB"/>
              </w:rPr>
              <w:t xml:space="preserve">Instructions for </w:t>
            </w:r>
            <w:r w:rsidR="004526C3">
              <w:rPr>
                <w:rFonts w:cs="Arial"/>
                <w:szCs w:val="20"/>
                <w:lang w:val="en-GB"/>
              </w:rPr>
              <w:t xml:space="preserve">UTM </w:t>
            </w:r>
            <w:r w:rsidRPr="008E1D89">
              <w:rPr>
                <w:rFonts w:cs="Arial"/>
                <w:szCs w:val="20"/>
                <w:lang w:val="en-GB"/>
              </w:rPr>
              <w:t>use are as follows;</w:t>
            </w:r>
          </w:p>
          <w:p w:rsidR="008E1D89" w:rsidRPr="008E1D89" w:rsidRDefault="008E1D89" w:rsidP="008E1D89">
            <w:pPr>
              <w:rPr>
                <w:rFonts w:cs="Arial"/>
                <w:szCs w:val="20"/>
                <w:lang w:val="en-GB"/>
              </w:rPr>
            </w:pPr>
          </w:p>
          <w:p w:rsidR="008E1D89" w:rsidRPr="008E1D89" w:rsidRDefault="008E1D89" w:rsidP="007F2FA8">
            <w:pPr>
              <w:numPr>
                <w:ilvl w:val="0"/>
                <w:numId w:val="74"/>
              </w:numPr>
              <w:spacing w:after="200" w:line="276" w:lineRule="auto"/>
              <w:contextualSpacing/>
              <w:rPr>
                <w:rFonts w:eastAsia="Calibri"/>
                <w:szCs w:val="20"/>
                <w:lang w:val="en-IE"/>
              </w:rPr>
            </w:pPr>
            <w:r w:rsidRPr="008E1D89">
              <w:rPr>
                <w:rFonts w:eastAsia="Calibri"/>
                <w:szCs w:val="20"/>
                <w:lang w:val="en-IE"/>
              </w:rPr>
              <w:t>Collect specimen with swab</w:t>
            </w:r>
          </w:p>
          <w:p w:rsidR="008E1D89" w:rsidRPr="008E1D89" w:rsidRDefault="008E1D89" w:rsidP="007F2FA8">
            <w:pPr>
              <w:numPr>
                <w:ilvl w:val="0"/>
                <w:numId w:val="74"/>
              </w:numPr>
              <w:spacing w:after="200" w:line="276" w:lineRule="auto"/>
              <w:contextualSpacing/>
              <w:rPr>
                <w:rFonts w:eastAsia="Calibri"/>
                <w:szCs w:val="20"/>
                <w:lang w:val="en-IE"/>
              </w:rPr>
            </w:pPr>
            <w:r w:rsidRPr="008E1D89">
              <w:rPr>
                <w:rFonts w:eastAsia="Calibri"/>
                <w:szCs w:val="20"/>
                <w:lang w:val="en-IE"/>
              </w:rPr>
              <w:t>Aseptically remove red cap from the tube with the     UTM-RT liquid medium.</w:t>
            </w:r>
          </w:p>
          <w:p w:rsidR="008E1D89" w:rsidRPr="008E1D89" w:rsidRDefault="008E1D89" w:rsidP="007F2FA8">
            <w:pPr>
              <w:numPr>
                <w:ilvl w:val="0"/>
                <w:numId w:val="74"/>
              </w:numPr>
              <w:spacing w:after="200" w:line="276" w:lineRule="auto"/>
              <w:contextualSpacing/>
              <w:rPr>
                <w:rFonts w:eastAsia="Calibri"/>
                <w:szCs w:val="20"/>
                <w:lang w:val="en-IE"/>
              </w:rPr>
            </w:pPr>
            <w:r w:rsidRPr="008E1D89">
              <w:rPr>
                <w:rFonts w:eastAsia="Calibri"/>
                <w:szCs w:val="20"/>
                <w:lang w:val="en-IE"/>
              </w:rPr>
              <w:t>Insert swab into the tube with UTM-RT liquid medium</w:t>
            </w:r>
          </w:p>
          <w:p w:rsidR="008E1D89" w:rsidRPr="008E1D89" w:rsidRDefault="008E1D89" w:rsidP="007F2FA8">
            <w:pPr>
              <w:numPr>
                <w:ilvl w:val="0"/>
                <w:numId w:val="74"/>
              </w:numPr>
              <w:spacing w:after="200" w:line="276" w:lineRule="auto"/>
              <w:contextualSpacing/>
              <w:rPr>
                <w:rFonts w:eastAsia="Calibri"/>
                <w:szCs w:val="20"/>
                <w:lang w:val="en-IE"/>
              </w:rPr>
            </w:pPr>
            <w:r w:rsidRPr="008E1D89">
              <w:rPr>
                <w:rFonts w:eastAsia="Calibri"/>
                <w:szCs w:val="20"/>
                <w:lang w:val="en-IE"/>
              </w:rPr>
              <w:t>Break swab shaft by bending it against the tube wall.</w:t>
            </w:r>
          </w:p>
          <w:p w:rsidR="008E1D89" w:rsidRPr="008E1D89" w:rsidRDefault="008E1D89" w:rsidP="007F2FA8">
            <w:pPr>
              <w:numPr>
                <w:ilvl w:val="0"/>
                <w:numId w:val="74"/>
              </w:numPr>
              <w:spacing w:after="200" w:line="276" w:lineRule="auto"/>
              <w:contextualSpacing/>
              <w:rPr>
                <w:rFonts w:eastAsia="Calibri"/>
                <w:szCs w:val="20"/>
                <w:lang w:val="en-IE"/>
              </w:rPr>
            </w:pPr>
            <w:r w:rsidRPr="008E1D89">
              <w:rPr>
                <w:rFonts w:eastAsia="Calibri"/>
                <w:szCs w:val="20"/>
                <w:lang w:val="en-IE"/>
              </w:rPr>
              <w:t>Replace cap on tube and close tightly</w:t>
            </w:r>
          </w:p>
          <w:p w:rsidR="008E1D89" w:rsidRPr="008E1D89" w:rsidRDefault="008E1D89" w:rsidP="007F2FA8">
            <w:pPr>
              <w:numPr>
                <w:ilvl w:val="0"/>
                <w:numId w:val="74"/>
              </w:numPr>
              <w:spacing w:after="200" w:line="276" w:lineRule="auto"/>
              <w:contextualSpacing/>
              <w:rPr>
                <w:rFonts w:eastAsia="Calibri"/>
                <w:szCs w:val="20"/>
                <w:lang w:val="en-IE"/>
              </w:rPr>
            </w:pPr>
            <w:r w:rsidRPr="008E1D89">
              <w:rPr>
                <w:rFonts w:eastAsia="Calibri"/>
                <w:szCs w:val="20"/>
                <w:lang w:val="en-IE"/>
              </w:rPr>
              <w:t>Label with appropriate patient information.</w:t>
            </w:r>
          </w:p>
          <w:p w:rsidR="008E1D89" w:rsidRPr="008E1D89" w:rsidRDefault="008E1D89" w:rsidP="007F2FA8">
            <w:pPr>
              <w:numPr>
                <w:ilvl w:val="0"/>
                <w:numId w:val="74"/>
              </w:numPr>
              <w:spacing w:after="200" w:line="276" w:lineRule="auto"/>
              <w:contextualSpacing/>
              <w:rPr>
                <w:rFonts w:eastAsia="Calibri"/>
                <w:szCs w:val="20"/>
                <w:lang w:val="en-IE"/>
              </w:rPr>
            </w:pPr>
            <w:r w:rsidRPr="008E1D89">
              <w:rPr>
                <w:rFonts w:eastAsia="Calibri"/>
                <w:szCs w:val="20"/>
                <w:lang w:val="en-IE"/>
              </w:rPr>
              <w:t>Send to the laboratory immediately.</w:t>
            </w:r>
          </w:p>
        </w:tc>
      </w:tr>
      <w:tr w:rsidR="008E1D89" w:rsidRPr="008E1D89" w:rsidTr="00442307">
        <w:tc>
          <w:tcPr>
            <w:tcW w:w="0" w:type="auto"/>
            <w:shd w:val="clear" w:color="auto" w:fill="CCCCCC"/>
            <w:vAlign w:val="center"/>
          </w:tcPr>
          <w:p w:rsidR="008E1D89" w:rsidRPr="008E1D89" w:rsidRDefault="008E1D89" w:rsidP="008E1D89">
            <w:pPr>
              <w:rPr>
                <w:rFonts w:cs="Arial"/>
                <w:b/>
                <w:bCs/>
                <w:szCs w:val="22"/>
                <w:lang w:val="en-GB"/>
              </w:rPr>
            </w:pPr>
            <w:r w:rsidRPr="008E1D89">
              <w:rPr>
                <w:rFonts w:cs="Arial"/>
                <w:b/>
                <w:bCs/>
                <w:szCs w:val="22"/>
                <w:lang w:val="en-GB"/>
              </w:rPr>
              <w:t>Volume/Quantity</w:t>
            </w:r>
          </w:p>
        </w:tc>
        <w:tc>
          <w:tcPr>
            <w:tcW w:w="0" w:type="auto"/>
          </w:tcPr>
          <w:p w:rsidR="008E1D89" w:rsidRPr="008E1D89" w:rsidRDefault="008E1D89" w:rsidP="008E1D89">
            <w:pPr>
              <w:rPr>
                <w:rFonts w:cs="Arial"/>
                <w:szCs w:val="20"/>
                <w:lang w:val="en-GB"/>
              </w:rPr>
            </w:pPr>
            <w:r w:rsidRPr="008E1D89">
              <w:rPr>
                <w:rFonts w:cs="Arial"/>
                <w:szCs w:val="20"/>
                <w:lang w:val="en-GB"/>
              </w:rPr>
              <w:t>The required specimen is a nasopharyngeal swab into 3 ml of Universal Transport Medium (UTM-RT). See picture above. These can be provided by the laboratory on request. Please note if a liquid swab is not submitted, we cannot provide the rapid testing.</w:t>
            </w:r>
          </w:p>
        </w:tc>
      </w:tr>
      <w:tr w:rsidR="008E1D89" w:rsidRPr="008E1D89" w:rsidTr="00442307">
        <w:tc>
          <w:tcPr>
            <w:tcW w:w="0" w:type="auto"/>
            <w:shd w:val="clear" w:color="auto" w:fill="CCCCCC"/>
            <w:vAlign w:val="center"/>
          </w:tcPr>
          <w:p w:rsidR="008E1D89" w:rsidRPr="008E1D89" w:rsidRDefault="008E1D89" w:rsidP="008E1D89">
            <w:pPr>
              <w:rPr>
                <w:rFonts w:cs="Arial"/>
                <w:b/>
                <w:bCs/>
                <w:szCs w:val="22"/>
                <w:lang w:val="en-GB"/>
              </w:rPr>
            </w:pPr>
            <w:r w:rsidRPr="008E1D89">
              <w:rPr>
                <w:rFonts w:cs="Arial"/>
                <w:b/>
                <w:bCs/>
                <w:szCs w:val="22"/>
                <w:lang w:val="en-GB"/>
              </w:rPr>
              <w:t>Safety Requirements</w:t>
            </w:r>
          </w:p>
        </w:tc>
        <w:tc>
          <w:tcPr>
            <w:tcW w:w="0" w:type="auto"/>
          </w:tcPr>
          <w:p w:rsidR="008E1D89" w:rsidRPr="008E1D89" w:rsidRDefault="008E1D89" w:rsidP="008E1D89">
            <w:pPr>
              <w:rPr>
                <w:rFonts w:cs="Arial"/>
                <w:szCs w:val="20"/>
                <w:lang w:val="en-GB"/>
              </w:rPr>
            </w:pPr>
            <w:r w:rsidRPr="008E1D89">
              <w:rPr>
                <w:rFonts w:cs="Arial"/>
                <w:szCs w:val="20"/>
                <w:lang w:val="en-GB"/>
              </w:rPr>
              <w:t>Refer to HPSC</w:t>
            </w:r>
          </w:p>
          <w:p w:rsidR="008E1D89" w:rsidRPr="008E1D89" w:rsidRDefault="008E1D89" w:rsidP="008E1D89">
            <w:pPr>
              <w:rPr>
                <w:rFonts w:cs="Arial"/>
                <w:szCs w:val="20"/>
                <w:lang w:val="en-GB"/>
              </w:rPr>
            </w:pPr>
            <w:r w:rsidRPr="008E1D89">
              <w:rPr>
                <w:rFonts w:cs="Arial"/>
                <w:szCs w:val="20"/>
                <w:lang w:val="en-GB"/>
              </w:rPr>
              <w:t>Acute Hospital Infection Prevention and Control Precautions for Possible or Confirmed COVID-19 in a Pandemic Setting</w:t>
            </w:r>
          </w:p>
        </w:tc>
      </w:tr>
      <w:tr w:rsidR="008E1D89" w:rsidRPr="008E1D89" w:rsidTr="00442307">
        <w:tc>
          <w:tcPr>
            <w:tcW w:w="0" w:type="auto"/>
            <w:shd w:val="clear" w:color="auto" w:fill="CCCCCC"/>
            <w:vAlign w:val="center"/>
          </w:tcPr>
          <w:p w:rsidR="008E1D89" w:rsidRPr="008E1D89" w:rsidRDefault="008E1D89" w:rsidP="008E1D89">
            <w:pPr>
              <w:rPr>
                <w:rFonts w:cs="Arial"/>
                <w:b/>
                <w:bCs/>
                <w:szCs w:val="22"/>
                <w:lang w:val="en-GB"/>
              </w:rPr>
            </w:pPr>
            <w:r w:rsidRPr="008E1D89">
              <w:rPr>
                <w:rFonts w:cs="Arial"/>
                <w:b/>
                <w:bCs/>
                <w:szCs w:val="22"/>
                <w:lang w:val="en-GB"/>
              </w:rPr>
              <w:t>Time Between Collection and Processing</w:t>
            </w:r>
          </w:p>
        </w:tc>
        <w:tc>
          <w:tcPr>
            <w:tcW w:w="0" w:type="auto"/>
          </w:tcPr>
          <w:p w:rsidR="008E1D89" w:rsidRPr="008E1D89" w:rsidRDefault="008E1D89" w:rsidP="008E1D89">
            <w:pPr>
              <w:rPr>
                <w:rFonts w:cs="Arial"/>
                <w:szCs w:val="20"/>
                <w:lang w:val="en-GB"/>
              </w:rPr>
            </w:pPr>
            <w:r w:rsidRPr="008E1D89">
              <w:rPr>
                <w:rFonts w:cs="Arial"/>
                <w:szCs w:val="20"/>
                <w:lang w:val="en-GB"/>
              </w:rPr>
              <w:t>Testing for virus nucleic acid in a person diagnosed with COVID-19 is not appropriate before declaring that the infectious period is over.</w:t>
            </w:r>
          </w:p>
          <w:p w:rsidR="008E1D89" w:rsidRPr="008E1D89" w:rsidRDefault="008E1D89" w:rsidP="008E1D89">
            <w:pPr>
              <w:rPr>
                <w:rFonts w:cs="Arial"/>
                <w:szCs w:val="20"/>
                <w:lang w:val="en-GB"/>
              </w:rPr>
            </w:pPr>
            <w:r w:rsidRPr="008E1D89">
              <w:rPr>
                <w:rFonts w:cs="Arial"/>
                <w:szCs w:val="20"/>
                <w:lang w:val="en-GB"/>
              </w:rPr>
              <w:t>Testing for virus nucleic acid in a person previously diagnosed with COVID-19 is generally not appropriate before scheduling treatment (surgery or other treatment) in a person who has</w:t>
            </w:r>
          </w:p>
          <w:p w:rsidR="008E1D89" w:rsidRPr="008E1D89" w:rsidRDefault="006C6E12" w:rsidP="00311308">
            <w:pPr>
              <w:rPr>
                <w:rFonts w:cs="Arial"/>
                <w:szCs w:val="20"/>
                <w:lang w:val="en-GB"/>
              </w:rPr>
            </w:pPr>
            <w:r w:rsidRPr="008E1D89">
              <w:rPr>
                <w:rFonts w:cs="Arial"/>
                <w:szCs w:val="20"/>
                <w:lang w:val="en-GB"/>
              </w:rPr>
              <w:t>Clinically</w:t>
            </w:r>
            <w:r w:rsidR="008E1D89" w:rsidRPr="008E1D89">
              <w:rPr>
                <w:rFonts w:cs="Arial"/>
                <w:szCs w:val="20"/>
                <w:lang w:val="en-GB"/>
              </w:rPr>
              <w:t xml:space="preserve"> recovered.</w:t>
            </w:r>
          </w:p>
        </w:tc>
      </w:tr>
      <w:tr w:rsidR="008E1D89" w:rsidRPr="008E1D89" w:rsidTr="00442307">
        <w:tc>
          <w:tcPr>
            <w:tcW w:w="0" w:type="auto"/>
            <w:shd w:val="clear" w:color="auto" w:fill="CCCCCC"/>
            <w:vAlign w:val="center"/>
          </w:tcPr>
          <w:p w:rsidR="008E1D89" w:rsidRPr="008E1D89" w:rsidRDefault="008E1D89" w:rsidP="008E1D89">
            <w:pPr>
              <w:rPr>
                <w:rFonts w:cs="Arial"/>
                <w:b/>
                <w:bCs/>
                <w:szCs w:val="22"/>
                <w:lang w:val="en-GB"/>
              </w:rPr>
            </w:pPr>
            <w:r w:rsidRPr="008E1D89">
              <w:rPr>
                <w:rFonts w:cs="Arial"/>
                <w:b/>
                <w:bCs/>
                <w:szCs w:val="22"/>
                <w:lang w:val="en-GB"/>
              </w:rPr>
              <w:t>Sample Quality</w:t>
            </w:r>
          </w:p>
        </w:tc>
        <w:tc>
          <w:tcPr>
            <w:tcW w:w="0" w:type="auto"/>
          </w:tcPr>
          <w:p w:rsidR="008E1D89" w:rsidRPr="008E1D89" w:rsidRDefault="008E1D89" w:rsidP="008E1D89">
            <w:pPr>
              <w:rPr>
                <w:rFonts w:cs="Arial"/>
                <w:szCs w:val="20"/>
                <w:lang w:val="en-GB"/>
              </w:rPr>
            </w:pPr>
            <w:r w:rsidRPr="008E1D89">
              <w:rPr>
                <w:rFonts w:cs="Arial"/>
                <w:szCs w:val="20"/>
                <w:lang w:val="en-GB"/>
              </w:rPr>
              <w:t>Please submit nasopharyngeal swabs for PCR testing as our testing platforms are not validated for nasal swabs.</w:t>
            </w:r>
          </w:p>
        </w:tc>
      </w:tr>
      <w:tr w:rsidR="008E1D89" w:rsidRPr="008E1D89" w:rsidTr="00442307">
        <w:tc>
          <w:tcPr>
            <w:tcW w:w="0" w:type="auto"/>
            <w:shd w:val="clear" w:color="auto" w:fill="CCCCCC"/>
            <w:vAlign w:val="center"/>
          </w:tcPr>
          <w:p w:rsidR="008E1D89" w:rsidRPr="008E1D89" w:rsidRDefault="008E1D89" w:rsidP="008E1D89">
            <w:pPr>
              <w:rPr>
                <w:rFonts w:cs="Arial"/>
                <w:b/>
                <w:szCs w:val="22"/>
                <w:lang w:val="en-GB"/>
              </w:rPr>
            </w:pPr>
            <w:r w:rsidRPr="008E1D89">
              <w:rPr>
                <w:rFonts w:cs="Arial"/>
                <w:b/>
                <w:bCs/>
                <w:szCs w:val="22"/>
                <w:lang w:val="en-GB"/>
              </w:rPr>
              <w:t>Special Requirements</w:t>
            </w:r>
          </w:p>
        </w:tc>
        <w:tc>
          <w:tcPr>
            <w:tcW w:w="0" w:type="auto"/>
          </w:tcPr>
          <w:p w:rsidR="008E1D89" w:rsidRPr="008E1D89" w:rsidRDefault="008E1D89" w:rsidP="008E1D89">
            <w:pPr>
              <w:rPr>
                <w:rFonts w:cs="Arial"/>
                <w:b/>
                <w:szCs w:val="20"/>
                <w:u w:val="single"/>
                <w:lang w:val="en-GB"/>
              </w:rPr>
            </w:pPr>
            <w:r w:rsidRPr="008E1D89">
              <w:rPr>
                <w:rFonts w:cs="Arial"/>
                <w:b/>
                <w:szCs w:val="20"/>
                <w:u w:val="single"/>
                <w:lang w:val="en-GB"/>
              </w:rPr>
              <w:t>Rapid PCR</w:t>
            </w:r>
          </w:p>
          <w:p w:rsidR="008E1D89" w:rsidRPr="008E1D89" w:rsidRDefault="008E1D89" w:rsidP="008E1D89">
            <w:pPr>
              <w:rPr>
                <w:rFonts w:cs="Arial"/>
                <w:szCs w:val="20"/>
                <w:lang w:val="en-GB"/>
              </w:rPr>
            </w:pPr>
            <w:r w:rsidRPr="008E1D89">
              <w:rPr>
                <w:rFonts w:cs="Arial"/>
                <w:szCs w:val="20"/>
                <w:lang w:val="en-GB"/>
              </w:rPr>
              <w:t>Batch times, numbers of specimen (6 per batch) and criteria for rapid SARS-CoV-2 testing;</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12 am, 8 am, 12pm, 4 pm &amp; 8 pm</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w:t>
            </w:r>
            <w:r w:rsidRPr="008E1D89">
              <w:rPr>
                <w:rFonts w:cs="Arial"/>
                <w:szCs w:val="20"/>
                <w:lang w:val="en-GB"/>
              </w:rPr>
              <w:tab/>
              <w:t>All ED / CAU attendances to the Red Zone</w:t>
            </w:r>
          </w:p>
          <w:p w:rsidR="008E1D89" w:rsidRPr="008E1D89" w:rsidRDefault="008E1D89" w:rsidP="008E1D89">
            <w:pPr>
              <w:rPr>
                <w:rFonts w:cs="Arial"/>
                <w:szCs w:val="20"/>
                <w:lang w:val="en-GB"/>
              </w:rPr>
            </w:pPr>
            <w:r w:rsidRPr="008E1D89">
              <w:rPr>
                <w:rFonts w:cs="Arial"/>
                <w:szCs w:val="20"/>
                <w:lang w:val="en-GB"/>
              </w:rPr>
              <w:t>•</w:t>
            </w:r>
            <w:r w:rsidRPr="008E1D89">
              <w:rPr>
                <w:rFonts w:cs="Arial"/>
                <w:szCs w:val="20"/>
                <w:lang w:val="en-GB"/>
              </w:rPr>
              <w:tab/>
              <w:t>Unvaccinated emergency attendances /admission</w:t>
            </w:r>
          </w:p>
          <w:p w:rsidR="008E1D89" w:rsidRPr="008E1D89" w:rsidRDefault="008E1D89" w:rsidP="008E1D89">
            <w:pPr>
              <w:rPr>
                <w:rFonts w:cs="Arial"/>
                <w:szCs w:val="20"/>
                <w:lang w:val="en-GB"/>
              </w:rPr>
            </w:pPr>
            <w:r w:rsidRPr="008E1D89">
              <w:rPr>
                <w:rFonts w:cs="Arial"/>
                <w:szCs w:val="20"/>
                <w:lang w:val="en-GB"/>
              </w:rPr>
              <w:t>•</w:t>
            </w:r>
            <w:r w:rsidRPr="008E1D89">
              <w:rPr>
                <w:rFonts w:cs="Arial"/>
                <w:szCs w:val="20"/>
                <w:lang w:val="en-GB"/>
              </w:rPr>
              <w:tab/>
              <w:t>All admissions to the Oncology ward</w:t>
            </w:r>
          </w:p>
          <w:p w:rsidR="008E1D89" w:rsidRPr="008E1D89" w:rsidRDefault="008E1D89" w:rsidP="008E1D89">
            <w:pPr>
              <w:rPr>
                <w:rFonts w:cs="Arial"/>
                <w:szCs w:val="20"/>
                <w:lang w:val="en-GB"/>
              </w:rPr>
            </w:pPr>
            <w:r w:rsidRPr="008E1D89">
              <w:rPr>
                <w:rFonts w:cs="Arial"/>
                <w:szCs w:val="20"/>
                <w:lang w:val="en-GB"/>
              </w:rPr>
              <w:lastRenderedPageBreak/>
              <w:t>•</w:t>
            </w:r>
            <w:r w:rsidRPr="008E1D89">
              <w:rPr>
                <w:rFonts w:cs="Arial"/>
                <w:szCs w:val="20"/>
                <w:lang w:val="en-GB"/>
              </w:rPr>
              <w:tab/>
              <w:t>ICU admissions</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(Also, admission to Med 5 escalation beds should have Covid result before transfer to ward)</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Post midnight, 2 rapid tests are available for medical emergencies and require Consultant to Consultant Microbiologist approval.</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In order to prioritise scarce resources, please note that rapid tests will not be performed on known positive patients.</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Similarly, positive antigen tests do not warrant a rapid PCR test. These will be tested on the Batch system.</w:t>
            </w:r>
          </w:p>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All other rapid requests must be authorised by consultant microbiologists</w:t>
            </w:r>
          </w:p>
          <w:p w:rsidR="008E1D89" w:rsidRPr="008E1D89" w:rsidRDefault="008E1D89" w:rsidP="008E1D89">
            <w:pPr>
              <w:rPr>
                <w:rFonts w:cs="Arial"/>
                <w:szCs w:val="20"/>
                <w:lang w:val="en-GB"/>
              </w:rPr>
            </w:pPr>
          </w:p>
        </w:tc>
      </w:tr>
      <w:tr w:rsidR="008E1D89" w:rsidRPr="008E1D89" w:rsidTr="002472D1">
        <w:tc>
          <w:tcPr>
            <w:tcW w:w="0" w:type="auto"/>
            <w:shd w:val="clear" w:color="auto" w:fill="CCCCCC"/>
            <w:vAlign w:val="center"/>
          </w:tcPr>
          <w:p w:rsidR="008E1D89" w:rsidRPr="008E1D89" w:rsidRDefault="008E1D89" w:rsidP="008E1D89">
            <w:pPr>
              <w:rPr>
                <w:rFonts w:cs="Arial"/>
                <w:b/>
                <w:bCs/>
                <w:szCs w:val="22"/>
                <w:lang w:val="en-GB"/>
              </w:rPr>
            </w:pPr>
            <w:r w:rsidRPr="008E1D89">
              <w:rPr>
                <w:rFonts w:cs="Arial"/>
                <w:b/>
                <w:bCs/>
                <w:szCs w:val="22"/>
                <w:lang w:val="en-GB"/>
              </w:rPr>
              <w:lastRenderedPageBreak/>
              <w:t>Turnaround Times</w:t>
            </w:r>
          </w:p>
        </w:tc>
        <w:tc>
          <w:tcPr>
            <w:tcW w:w="9358" w:type="dxa"/>
          </w:tcPr>
          <w:p w:rsidR="008E1D89" w:rsidRPr="008E1D89" w:rsidRDefault="008E1D89" w:rsidP="008E1D89">
            <w:pPr>
              <w:rPr>
                <w:rFonts w:cs="Arial"/>
                <w:szCs w:val="20"/>
                <w:lang w:val="en-GB"/>
              </w:rPr>
            </w:pPr>
          </w:p>
          <w:p w:rsidR="008E1D89" w:rsidRPr="008E1D89" w:rsidRDefault="008E1D89" w:rsidP="008E1D89">
            <w:pPr>
              <w:rPr>
                <w:rFonts w:cs="Arial"/>
                <w:szCs w:val="20"/>
                <w:lang w:val="en-GB"/>
              </w:rPr>
            </w:pPr>
            <w:r w:rsidRPr="008E1D89">
              <w:rPr>
                <w:rFonts w:cs="Arial"/>
                <w:szCs w:val="20"/>
                <w:lang w:val="en-GB"/>
              </w:rPr>
              <w:t xml:space="preserve">Specimens must be received in laboratory 1 hour before tests are set up. Excess specimens will be processed on the next batch. </w:t>
            </w:r>
          </w:p>
          <w:p w:rsidR="008E1D89" w:rsidRPr="008E1D89" w:rsidRDefault="008E1D89" w:rsidP="008E1D89">
            <w:pPr>
              <w:rPr>
                <w:rFonts w:cs="Arial"/>
                <w:szCs w:val="20"/>
                <w:lang w:val="en-GB"/>
              </w:rPr>
            </w:pPr>
            <w:r w:rsidRPr="008E1D89">
              <w:rPr>
                <w:rFonts w:cs="Arial"/>
                <w:szCs w:val="20"/>
                <w:lang w:val="en-GB"/>
              </w:rPr>
              <w:t>Rapid Turnaround time is 2 hours (3 hours for respiratory panel)</w:t>
            </w:r>
          </w:p>
          <w:p w:rsidR="008E1D89" w:rsidRPr="008E1D89" w:rsidRDefault="008E1D89" w:rsidP="008E1D89">
            <w:pPr>
              <w:rPr>
                <w:rFonts w:cs="Arial"/>
                <w:szCs w:val="20"/>
                <w:lang w:val="en-GB"/>
              </w:rPr>
            </w:pPr>
          </w:p>
        </w:tc>
      </w:tr>
      <w:tr w:rsidR="008E1D89" w:rsidRPr="008E1D89" w:rsidTr="00442307">
        <w:tc>
          <w:tcPr>
            <w:tcW w:w="0" w:type="auto"/>
            <w:shd w:val="clear" w:color="auto" w:fill="CCCCCC"/>
            <w:vAlign w:val="center"/>
          </w:tcPr>
          <w:p w:rsidR="008E1D89" w:rsidRPr="008E1D89" w:rsidRDefault="008E1D89" w:rsidP="008E1D89">
            <w:pPr>
              <w:rPr>
                <w:rFonts w:cs="Arial"/>
                <w:b/>
                <w:szCs w:val="22"/>
                <w:lang w:val="en-GB"/>
              </w:rPr>
            </w:pPr>
            <w:r w:rsidRPr="008E1D89">
              <w:rPr>
                <w:rFonts w:cs="Arial"/>
                <w:b/>
                <w:bCs/>
                <w:szCs w:val="22"/>
                <w:lang w:val="en-GB"/>
              </w:rPr>
              <w:t>Comments</w:t>
            </w:r>
          </w:p>
        </w:tc>
        <w:tc>
          <w:tcPr>
            <w:tcW w:w="0" w:type="auto"/>
          </w:tcPr>
          <w:p w:rsidR="008E1D89" w:rsidRPr="007F2FA8" w:rsidRDefault="008E1D89" w:rsidP="008E1D89">
            <w:pPr>
              <w:tabs>
                <w:tab w:val="left" w:pos="-720"/>
              </w:tabs>
              <w:spacing w:before="120" w:after="120"/>
              <w:jc w:val="both"/>
              <w:rPr>
                <w:rFonts w:cs="Arial"/>
                <w:szCs w:val="20"/>
                <w:lang w:val="en-GB"/>
              </w:rPr>
            </w:pPr>
            <w:r w:rsidRPr="008E1D89">
              <w:rPr>
                <w:rFonts w:cs="Arial"/>
                <w:szCs w:val="20"/>
                <w:lang w:val="en-GB"/>
              </w:rPr>
              <w:t xml:space="preserve">Re: </w:t>
            </w:r>
            <w:r w:rsidRPr="007F2FA8">
              <w:rPr>
                <w:rFonts w:cs="Arial"/>
                <w:b/>
                <w:szCs w:val="20"/>
                <w:lang w:val="en-GB"/>
              </w:rPr>
              <w:t>Add-on Respiratory testing</w:t>
            </w:r>
            <w:r w:rsidR="007F2FA8">
              <w:rPr>
                <w:rFonts w:cs="Arial"/>
                <w:b/>
                <w:szCs w:val="20"/>
                <w:lang w:val="en-GB"/>
              </w:rPr>
              <w:t xml:space="preserve"> </w:t>
            </w:r>
            <w:r w:rsidR="007F2FA8">
              <w:rPr>
                <w:rFonts w:cs="Arial"/>
                <w:szCs w:val="20"/>
                <w:lang w:val="en-GB"/>
              </w:rPr>
              <w:t>e.g. Flu / RSV / Adenovirus / Enterovirus</w:t>
            </w:r>
          </w:p>
          <w:p w:rsidR="008E1D89" w:rsidRPr="008E1D89" w:rsidRDefault="008E1D89" w:rsidP="008E1D89">
            <w:pPr>
              <w:tabs>
                <w:tab w:val="left" w:pos="-720"/>
              </w:tabs>
              <w:spacing w:before="120" w:after="120"/>
              <w:jc w:val="both"/>
              <w:rPr>
                <w:rFonts w:cs="Arial"/>
                <w:szCs w:val="20"/>
                <w:lang w:val="en-GB"/>
              </w:rPr>
            </w:pPr>
            <w:r w:rsidRPr="008E1D89">
              <w:rPr>
                <w:rFonts w:cs="Arial"/>
                <w:szCs w:val="20"/>
                <w:lang w:val="en-GB"/>
              </w:rPr>
              <w:t>Please note that Add-on respiratory viral tests are NOT performed in Microbiology without prior consultant to cons</w:t>
            </w:r>
            <w:r w:rsidR="00560D42">
              <w:rPr>
                <w:rFonts w:cs="Arial"/>
                <w:szCs w:val="20"/>
                <w:lang w:val="en-GB"/>
              </w:rPr>
              <w:t>ultant microbiologist approval e.g. Biofire Filmarray Respiratory Panel.</w:t>
            </w:r>
          </w:p>
          <w:p w:rsidR="008E1D89" w:rsidRPr="008E1D89" w:rsidRDefault="008E1D89" w:rsidP="008E1D89">
            <w:pPr>
              <w:tabs>
                <w:tab w:val="left" w:pos="-720"/>
              </w:tabs>
              <w:spacing w:before="120" w:after="120"/>
              <w:jc w:val="both"/>
              <w:rPr>
                <w:rFonts w:cs="Arial"/>
                <w:szCs w:val="20"/>
                <w:lang w:val="en-GB"/>
              </w:rPr>
            </w:pPr>
            <w:r w:rsidRPr="008E1D89">
              <w:rPr>
                <w:rFonts w:cs="Arial"/>
                <w:szCs w:val="20"/>
                <w:lang w:val="en-GB"/>
              </w:rPr>
              <w:t>Otherwise, please submit a repeat specimen with a new test request form.</w:t>
            </w:r>
          </w:p>
          <w:p w:rsidR="008E1D89" w:rsidRPr="008E1D89" w:rsidRDefault="008E1D89" w:rsidP="008E1D89">
            <w:pPr>
              <w:tabs>
                <w:tab w:val="left" w:pos="-720"/>
              </w:tabs>
              <w:spacing w:before="120" w:after="120"/>
              <w:jc w:val="both"/>
              <w:rPr>
                <w:rFonts w:cs="Arial"/>
                <w:szCs w:val="20"/>
                <w:lang w:val="en-GB"/>
              </w:rPr>
            </w:pPr>
          </w:p>
          <w:p w:rsidR="008E1D89" w:rsidRPr="008E1D89" w:rsidRDefault="008E1D89" w:rsidP="008E1D89">
            <w:pPr>
              <w:tabs>
                <w:tab w:val="left" w:pos="-720"/>
              </w:tabs>
              <w:spacing w:before="120" w:after="120"/>
              <w:jc w:val="both"/>
              <w:rPr>
                <w:rFonts w:cs="Arial"/>
                <w:szCs w:val="20"/>
                <w:lang w:val="en-GB"/>
              </w:rPr>
            </w:pPr>
            <w:r w:rsidRPr="008E1D89">
              <w:rPr>
                <w:rFonts w:cs="Arial"/>
                <w:szCs w:val="20"/>
                <w:lang w:val="en-GB"/>
              </w:rPr>
              <w:t>All positive test results on patients will be phoned to the ward.</w:t>
            </w:r>
          </w:p>
          <w:p w:rsidR="008E1D89" w:rsidRPr="008E1D89" w:rsidRDefault="008E1D89" w:rsidP="008E1D89">
            <w:pPr>
              <w:tabs>
                <w:tab w:val="left" w:pos="-720"/>
              </w:tabs>
              <w:spacing w:before="120" w:after="120"/>
              <w:jc w:val="both"/>
              <w:rPr>
                <w:rFonts w:cs="Arial"/>
                <w:szCs w:val="20"/>
                <w:lang w:val="en-GB"/>
              </w:rPr>
            </w:pPr>
          </w:p>
          <w:p w:rsidR="008E1D89" w:rsidRPr="008E1D89" w:rsidRDefault="008E1D89" w:rsidP="008E1D89">
            <w:pPr>
              <w:tabs>
                <w:tab w:val="left" w:pos="-720"/>
              </w:tabs>
              <w:spacing w:before="120" w:after="120"/>
              <w:jc w:val="both"/>
              <w:rPr>
                <w:rFonts w:cs="Arial"/>
                <w:szCs w:val="20"/>
                <w:lang w:val="en-GB"/>
              </w:rPr>
            </w:pPr>
            <w:r w:rsidRPr="008E1D89">
              <w:rPr>
                <w:rFonts w:cs="Arial"/>
                <w:szCs w:val="20"/>
                <w:lang w:val="en-GB"/>
              </w:rPr>
              <w:t>Negative results will be available on the LIS immediately once the results are authorised in the laboratory.</w:t>
            </w:r>
          </w:p>
          <w:p w:rsidR="008E1D89" w:rsidRPr="008E1D89" w:rsidRDefault="008E1D89" w:rsidP="008E1D89">
            <w:pPr>
              <w:tabs>
                <w:tab w:val="left" w:pos="-720"/>
              </w:tabs>
              <w:spacing w:before="120" w:after="120"/>
              <w:jc w:val="both"/>
              <w:rPr>
                <w:rFonts w:cs="Arial"/>
                <w:szCs w:val="20"/>
                <w:lang w:val="en-GB"/>
              </w:rPr>
            </w:pPr>
          </w:p>
          <w:p w:rsidR="00EC34A0" w:rsidRDefault="008E1D89" w:rsidP="008E1D89">
            <w:pPr>
              <w:tabs>
                <w:tab w:val="left" w:pos="-720"/>
              </w:tabs>
              <w:spacing w:before="120" w:after="120"/>
              <w:jc w:val="both"/>
              <w:rPr>
                <w:rFonts w:cs="Arial"/>
                <w:szCs w:val="20"/>
                <w:lang w:val="en-GB"/>
              </w:rPr>
            </w:pPr>
            <w:r w:rsidRPr="008E1D89">
              <w:rPr>
                <w:rFonts w:cs="Arial"/>
                <w:szCs w:val="20"/>
                <w:lang w:val="en-GB"/>
              </w:rPr>
              <w:t xml:space="preserve">Please do not call regarding rapid tests except for </w:t>
            </w:r>
            <w:r w:rsidR="00311308">
              <w:rPr>
                <w:rFonts w:cs="Arial"/>
                <w:szCs w:val="20"/>
                <w:lang w:val="en-GB"/>
              </w:rPr>
              <w:t>C</w:t>
            </w:r>
            <w:r w:rsidRPr="008E1D89">
              <w:rPr>
                <w:rFonts w:cs="Arial"/>
                <w:szCs w:val="20"/>
                <w:lang w:val="en-GB"/>
              </w:rPr>
              <w:t xml:space="preserve">onsultant to </w:t>
            </w:r>
            <w:r w:rsidR="00311308">
              <w:rPr>
                <w:rFonts w:cs="Arial"/>
                <w:szCs w:val="20"/>
                <w:lang w:val="en-GB"/>
              </w:rPr>
              <w:t>C</w:t>
            </w:r>
            <w:r w:rsidRPr="008E1D89">
              <w:rPr>
                <w:rFonts w:cs="Arial"/>
                <w:szCs w:val="20"/>
                <w:lang w:val="en-GB"/>
              </w:rPr>
              <w:t>onsultant communication in medical emergencies out of hours</w:t>
            </w:r>
            <w:r w:rsidR="00EC34A0">
              <w:rPr>
                <w:rFonts w:cs="Arial"/>
                <w:szCs w:val="20"/>
                <w:lang w:val="en-GB"/>
              </w:rPr>
              <w:t>.</w:t>
            </w:r>
          </w:p>
          <w:p w:rsidR="008E1D89" w:rsidRDefault="00EC34A0" w:rsidP="008E1D89">
            <w:pPr>
              <w:tabs>
                <w:tab w:val="left" w:pos="-720"/>
              </w:tabs>
              <w:spacing w:before="120" w:after="120"/>
              <w:jc w:val="both"/>
              <w:rPr>
                <w:rFonts w:cs="Arial"/>
                <w:szCs w:val="20"/>
                <w:lang w:val="en-GB"/>
              </w:rPr>
            </w:pPr>
            <w:r>
              <w:rPr>
                <w:rFonts w:cs="Arial"/>
                <w:szCs w:val="20"/>
                <w:lang w:val="en-GB"/>
              </w:rPr>
              <w:t xml:space="preserve">(Refer to PATH-MICRO-POL-7 / PATH-SER-POL-5 </w:t>
            </w:r>
            <w:r w:rsidRPr="00EC34A0">
              <w:rPr>
                <w:rFonts w:cs="Arial"/>
                <w:szCs w:val="20"/>
                <w:lang w:val="en-GB"/>
              </w:rPr>
              <w:t>Handling of Verbal or Electronic add-on Test Requests</w:t>
            </w:r>
            <w:r>
              <w:rPr>
                <w:rFonts w:cs="Arial"/>
                <w:szCs w:val="20"/>
                <w:lang w:val="en-GB"/>
              </w:rPr>
              <w:t>).</w:t>
            </w:r>
          </w:p>
          <w:p w:rsidR="00DD08DE" w:rsidRDefault="00DD08DE" w:rsidP="008E1D89">
            <w:pPr>
              <w:tabs>
                <w:tab w:val="left" w:pos="-720"/>
              </w:tabs>
              <w:spacing w:before="120" w:after="120"/>
              <w:jc w:val="both"/>
              <w:rPr>
                <w:rFonts w:cs="Arial"/>
                <w:szCs w:val="20"/>
                <w:lang w:val="en-GB"/>
              </w:rPr>
            </w:pPr>
            <w:r>
              <w:rPr>
                <w:rFonts w:cs="Arial"/>
                <w:szCs w:val="20"/>
                <w:lang w:val="en-GB"/>
              </w:rPr>
              <w:t xml:space="preserve">For the full range of organisms detected by PCR in SUH, refer to </w:t>
            </w:r>
            <w:r w:rsidRPr="00311308">
              <w:rPr>
                <w:rFonts w:cs="Arial"/>
                <w:b/>
                <w:szCs w:val="20"/>
                <w:lang w:val="en-GB"/>
              </w:rPr>
              <w:t>PATH-MICRO-REC-278</w:t>
            </w:r>
            <w:r>
              <w:rPr>
                <w:rFonts w:cs="Arial"/>
                <w:szCs w:val="20"/>
                <w:lang w:val="en-GB"/>
              </w:rPr>
              <w:t xml:space="preserve"> (Guide to PCR Testing in SUH Microbiology).</w:t>
            </w:r>
          </w:p>
          <w:p w:rsidR="00311308" w:rsidRPr="008E1D89" w:rsidRDefault="00311308" w:rsidP="008E1D89">
            <w:pPr>
              <w:tabs>
                <w:tab w:val="left" w:pos="-720"/>
              </w:tabs>
              <w:spacing w:before="120" w:after="120"/>
              <w:jc w:val="both"/>
              <w:rPr>
                <w:rFonts w:cs="Arial"/>
                <w:szCs w:val="20"/>
                <w:lang w:val="en-GB"/>
              </w:rPr>
            </w:pPr>
            <w:r>
              <w:rPr>
                <w:rFonts w:cs="Arial"/>
                <w:szCs w:val="20"/>
                <w:lang w:val="en-GB"/>
              </w:rPr>
              <w:t xml:space="preserve">For related queries </w:t>
            </w:r>
            <w:r w:rsidRPr="00311308">
              <w:rPr>
                <w:rFonts w:cs="Arial"/>
                <w:szCs w:val="20"/>
                <w:lang w:val="en-GB"/>
              </w:rPr>
              <w:t>Refer to Microbiology - Molecular Testing Policy (PATH-MICRO-POL-44).</w:t>
            </w:r>
          </w:p>
        </w:tc>
      </w:tr>
    </w:tbl>
    <w:p w:rsidR="002472D1" w:rsidRDefault="002472D1" w:rsidP="002472D1"/>
    <w:p w:rsidR="002472D1" w:rsidRDefault="00296157" w:rsidP="002472D1">
      <w:hyperlink w:anchor="Main_Contents" w:history="1">
        <w:r w:rsidR="002472D1" w:rsidRPr="007C4E81">
          <w:rPr>
            <w:rStyle w:val="Hyperlink"/>
          </w:rPr>
          <w:t>Main_Contents</w:t>
        </w:r>
      </w:hyperlink>
    </w:p>
    <w:p w:rsidR="008E1D89" w:rsidRDefault="008E1D89" w:rsidP="00FC322A">
      <w:pPr>
        <w:pStyle w:val="Heading2"/>
        <w:rPr>
          <w:highlight w:val="yellow"/>
        </w:rPr>
      </w:pPr>
    </w:p>
    <w:p w:rsidR="00B31529" w:rsidRDefault="00B31529" w:rsidP="00FC322A">
      <w:pPr>
        <w:pStyle w:val="Heading2"/>
      </w:pPr>
      <w:r w:rsidRPr="00E779C2">
        <w:rPr>
          <w:highlight w:val="yellow"/>
        </w:rPr>
        <w:t>Oral Swabs</w:t>
      </w:r>
      <w:bookmarkEnd w:id="1347"/>
      <w:bookmarkEnd w:id="1348"/>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7650"/>
      </w:tblGrid>
      <w:tr w:rsidR="00B31529">
        <w:tc>
          <w:tcPr>
            <w:tcW w:w="0" w:type="auto"/>
            <w:shd w:val="clear" w:color="auto" w:fill="C0C0C0"/>
            <w:vAlign w:val="center"/>
          </w:tcPr>
          <w:p w:rsidR="00B31529" w:rsidRDefault="00B31529" w:rsidP="00135C78">
            <w:pPr>
              <w:pStyle w:val="BodyText"/>
              <w:rPr>
                <w:b/>
                <w:szCs w:val="22"/>
              </w:rPr>
            </w:pPr>
            <w:r>
              <w:rPr>
                <w:b/>
                <w:bCs/>
                <w:szCs w:val="22"/>
              </w:rPr>
              <w:t>Specimen Type</w:t>
            </w:r>
          </w:p>
        </w:tc>
        <w:tc>
          <w:tcPr>
            <w:tcW w:w="0" w:type="auto"/>
          </w:tcPr>
          <w:p w:rsidR="00B31529" w:rsidRDefault="00B31529">
            <w:pPr>
              <w:pStyle w:val="BodyText"/>
              <w:rPr>
                <w:szCs w:val="22"/>
              </w:rPr>
            </w:pPr>
            <w:r>
              <w:rPr>
                <w:szCs w:val="22"/>
              </w:rPr>
              <w:t>Gum, Mouth, Tongue</w:t>
            </w:r>
          </w:p>
        </w:tc>
      </w:tr>
      <w:tr w:rsidR="00B31529">
        <w:tc>
          <w:tcPr>
            <w:tcW w:w="0" w:type="auto"/>
            <w:shd w:val="clear" w:color="auto" w:fill="CCCCCC"/>
            <w:vAlign w:val="center"/>
          </w:tcPr>
          <w:p w:rsidR="00B31529" w:rsidRDefault="00B31529" w:rsidP="00135C78">
            <w:pPr>
              <w:pStyle w:val="BodyText"/>
              <w:rPr>
                <w:b/>
                <w:szCs w:val="22"/>
              </w:rPr>
            </w:pPr>
            <w:r>
              <w:rPr>
                <w:b/>
                <w:bCs/>
                <w:szCs w:val="22"/>
              </w:rPr>
              <w:t>Sample Container</w:t>
            </w:r>
          </w:p>
        </w:tc>
        <w:tc>
          <w:tcPr>
            <w:tcW w:w="0" w:type="auto"/>
          </w:tcPr>
          <w:p w:rsidR="00B31529" w:rsidRDefault="00B31529">
            <w:pPr>
              <w:pStyle w:val="BodyText"/>
            </w:pPr>
            <w:r>
              <w:t>Blue amies agar transport swab</w:t>
            </w:r>
          </w:p>
          <w:p w:rsidR="00B31529" w:rsidRDefault="00B31529">
            <w:pPr>
              <w:pStyle w:val="BodyText"/>
              <w:rPr>
                <w:rFonts w:ascii="Lucida Sans Unicode" w:hAnsi="Lucida Sans Unicode" w:cs="Lucida Sans Unicode"/>
                <w:color w:val="FFFFFF"/>
                <w:sz w:val="18"/>
                <w:szCs w:val="18"/>
              </w:rPr>
            </w:pPr>
          </w:p>
        </w:tc>
      </w:tr>
      <w:tr w:rsidR="00B31529">
        <w:tc>
          <w:tcPr>
            <w:tcW w:w="0" w:type="auto"/>
            <w:shd w:val="clear" w:color="auto" w:fill="CCCCCC"/>
            <w:vAlign w:val="center"/>
          </w:tcPr>
          <w:p w:rsidR="00B31529" w:rsidRDefault="00B31529" w:rsidP="00135C78">
            <w:pPr>
              <w:pStyle w:val="BodyText"/>
              <w:rPr>
                <w:b/>
                <w:bCs/>
                <w:szCs w:val="22"/>
              </w:rPr>
            </w:pPr>
            <w:r>
              <w:rPr>
                <w:b/>
                <w:bCs/>
                <w:szCs w:val="22"/>
              </w:rPr>
              <w:t>Sample collection/ preparation</w:t>
            </w:r>
          </w:p>
        </w:tc>
        <w:tc>
          <w:tcPr>
            <w:tcW w:w="0" w:type="auto"/>
          </w:tcPr>
          <w:p w:rsidR="00B31529" w:rsidRDefault="00B31529">
            <w:pPr>
              <w:pStyle w:val="BodyText"/>
            </w:pPr>
            <w:r>
              <w:t>Sample any lesions or inflamed areas. The use of a tongue depressor or spatula will aid vision and avoid contamination from other parts of the mouth.</w:t>
            </w:r>
          </w:p>
        </w:tc>
      </w:tr>
      <w:tr w:rsidR="00B31529">
        <w:tc>
          <w:tcPr>
            <w:tcW w:w="0" w:type="auto"/>
            <w:shd w:val="clear" w:color="auto" w:fill="CCCCCC"/>
            <w:vAlign w:val="center"/>
          </w:tcPr>
          <w:p w:rsidR="00B31529" w:rsidRDefault="00B31529" w:rsidP="00135C78">
            <w:pPr>
              <w:pStyle w:val="BodyText"/>
              <w:rPr>
                <w:b/>
                <w:bCs/>
                <w:szCs w:val="22"/>
              </w:rPr>
            </w:pPr>
            <w:r>
              <w:rPr>
                <w:b/>
                <w:bCs/>
                <w:szCs w:val="22"/>
              </w:rPr>
              <w:t>Volume/Quantity</w:t>
            </w:r>
          </w:p>
        </w:tc>
        <w:tc>
          <w:tcPr>
            <w:tcW w:w="0" w:type="auto"/>
          </w:tcPr>
          <w:p w:rsidR="00B31529" w:rsidRDefault="00B31529">
            <w:pPr>
              <w:pStyle w:val="BodyText"/>
            </w:pPr>
            <w:r>
              <w:t>One specimen is sufficient in the case of all swabs.</w:t>
            </w:r>
          </w:p>
        </w:tc>
      </w:tr>
      <w:tr w:rsidR="00B31529">
        <w:tc>
          <w:tcPr>
            <w:tcW w:w="0" w:type="auto"/>
            <w:shd w:val="clear" w:color="auto" w:fill="CCCCCC"/>
            <w:vAlign w:val="center"/>
          </w:tcPr>
          <w:p w:rsidR="00B31529" w:rsidRDefault="00B31529" w:rsidP="00135C78">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135C78">
            <w:pPr>
              <w:pStyle w:val="BodyText"/>
              <w:rPr>
                <w:b/>
                <w:bCs/>
                <w:szCs w:val="22"/>
              </w:rPr>
            </w:pPr>
            <w:r>
              <w:rPr>
                <w:b/>
                <w:bCs/>
                <w:szCs w:val="22"/>
              </w:rPr>
              <w:t>Time Between Collection and Processing</w:t>
            </w:r>
          </w:p>
        </w:tc>
        <w:tc>
          <w:tcPr>
            <w:tcW w:w="0" w:type="auto"/>
          </w:tcPr>
          <w:p w:rsidR="00B31529" w:rsidRDefault="00B31529">
            <w:pPr>
              <w:pStyle w:val="BodyText"/>
            </w:pPr>
            <w:r>
              <w:t>Specimens should arrive in the laboratory within 24hrs of collection.</w:t>
            </w:r>
          </w:p>
          <w:p w:rsidR="00B31529" w:rsidRDefault="00B31529">
            <w:pPr>
              <w:pStyle w:val="BodyText"/>
            </w:pPr>
            <w:r>
              <w:t>If delivery to the laboratory is delayed, specimens should be refrigerated.</w:t>
            </w:r>
          </w:p>
        </w:tc>
      </w:tr>
      <w:tr w:rsidR="00B31529">
        <w:tc>
          <w:tcPr>
            <w:tcW w:w="0" w:type="auto"/>
            <w:shd w:val="clear" w:color="auto" w:fill="CCCCCC"/>
            <w:vAlign w:val="center"/>
          </w:tcPr>
          <w:p w:rsidR="00B31529" w:rsidRDefault="00B31529" w:rsidP="00135C78">
            <w:pPr>
              <w:pStyle w:val="BodyText"/>
              <w:rPr>
                <w:b/>
                <w:bCs/>
                <w:szCs w:val="22"/>
              </w:rPr>
            </w:pPr>
            <w:r>
              <w:rPr>
                <w:b/>
                <w:bCs/>
                <w:szCs w:val="22"/>
              </w:rPr>
              <w:t>Sample Quality</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135C78">
            <w:pPr>
              <w:pStyle w:val="BodyText"/>
              <w:rPr>
                <w:b/>
                <w:szCs w:val="22"/>
              </w:rPr>
            </w:pPr>
            <w:r>
              <w:rPr>
                <w:b/>
                <w:bCs/>
                <w:szCs w:val="22"/>
              </w:rPr>
              <w:t>Special Requirements</w:t>
            </w:r>
          </w:p>
        </w:tc>
        <w:tc>
          <w:tcPr>
            <w:tcW w:w="0" w:type="auto"/>
          </w:tcPr>
          <w:p w:rsidR="00B31529" w:rsidRDefault="00B31529">
            <w:pPr>
              <w:pStyle w:val="BodyText"/>
            </w:pPr>
            <w:r>
              <w:t>N/A</w:t>
            </w:r>
          </w:p>
        </w:tc>
      </w:tr>
      <w:tr w:rsidR="00B31529">
        <w:tc>
          <w:tcPr>
            <w:tcW w:w="0" w:type="auto"/>
            <w:shd w:val="clear" w:color="auto" w:fill="CCCCCC"/>
            <w:vAlign w:val="center"/>
          </w:tcPr>
          <w:p w:rsidR="00B31529" w:rsidRDefault="00B31529" w:rsidP="00135C78">
            <w:pPr>
              <w:pStyle w:val="BodyText"/>
              <w:rPr>
                <w:b/>
                <w:bCs/>
                <w:szCs w:val="22"/>
              </w:rPr>
            </w:pPr>
            <w:r>
              <w:rPr>
                <w:b/>
                <w:bCs/>
                <w:szCs w:val="22"/>
              </w:rPr>
              <w:t>Turnaround Times</w:t>
            </w:r>
          </w:p>
        </w:tc>
        <w:tc>
          <w:tcPr>
            <w:tcW w:w="7650" w:type="dxa"/>
          </w:tcPr>
          <w:p w:rsidR="00B31529" w:rsidRDefault="00B31529">
            <w:pPr>
              <w:pStyle w:val="BodyText"/>
            </w:pPr>
            <w:r>
              <w:t>2-4 Days</w:t>
            </w:r>
          </w:p>
        </w:tc>
      </w:tr>
      <w:tr w:rsidR="00B31529">
        <w:tc>
          <w:tcPr>
            <w:tcW w:w="0" w:type="auto"/>
            <w:shd w:val="clear" w:color="auto" w:fill="CCCCCC"/>
            <w:vAlign w:val="center"/>
          </w:tcPr>
          <w:p w:rsidR="00B31529" w:rsidRDefault="00B31529" w:rsidP="00135C78">
            <w:pPr>
              <w:pStyle w:val="BodyText"/>
              <w:rPr>
                <w:b/>
                <w:szCs w:val="22"/>
              </w:rPr>
            </w:pPr>
            <w:r>
              <w:rPr>
                <w:b/>
                <w:bCs/>
                <w:szCs w:val="22"/>
              </w:rPr>
              <w:t>Comments</w:t>
            </w:r>
          </w:p>
        </w:tc>
        <w:tc>
          <w:tcPr>
            <w:tcW w:w="0" w:type="auto"/>
          </w:tcPr>
          <w:p w:rsidR="00B31529" w:rsidRDefault="00B31529">
            <w:pPr>
              <w:pStyle w:val="BodyText"/>
            </w:pPr>
            <w:r>
              <w:t>N/A</w:t>
            </w:r>
          </w:p>
        </w:tc>
      </w:tr>
    </w:tbl>
    <w:p w:rsidR="00B31529" w:rsidRDefault="00296157">
      <w:hyperlink w:anchor="Main_Contents" w:history="1">
        <w:r w:rsidR="007C4E81" w:rsidRPr="007C4E81">
          <w:rPr>
            <w:rStyle w:val="Hyperlink"/>
          </w:rPr>
          <w:t>Main_Contents</w:t>
        </w:r>
      </w:hyperlink>
    </w:p>
    <w:p w:rsidR="002B1167" w:rsidRDefault="002B1167" w:rsidP="00FC322A">
      <w:pPr>
        <w:pStyle w:val="Heading2"/>
      </w:pPr>
      <w:bookmarkStart w:id="1349" w:name="_Toc360708095"/>
      <w:bookmarkStart w:id="1350" w:name="_Toc373338392"/>
    </w:p>
    <w:p w:rsidR="002B1167" w:rsidRDefault="002B1167" w:rsidP="002B1167"/>
    <w:p w:rsidR="002B1167" w:rsidRPr="002B1167" w:rsidRDefault="002B1167" w:rsidP="002B1167"/>
    <w:p w:rsidR="006C6E12" w:rsidRDefault="006C6E12">
      <w:pPr>
        <w:rPr>
          <w:rFonts w:cs="Arial"/>
          <w:b/>
          <w:bCs/>
          <w:iCs/>
          <w:szCs w:val="28"/>
          <w:highlight w:val="yellow"/>
        </w:rPr>
      </w:pPr>
      <w:r>
        <w:rPr>
          <w:highlight w:val="yellow"/>
        </w:rPr>
        <w:br w:type="page"/>
      </w:r>
    </w:p>
    <w:p w:rsidR="00B31529" w:rsidRDefault="00B31529" w:rsidP="00FC322A">
      <w:pPr>
        <w:pStyle w:val="Heading2"/>
      </w:pPr>
      <w:r w:rsidRPr="00E779C2">
        <w:rPr>
          <w:highlight w:val="yellow"/>
        </w:rPr>
        <w:lastRenderedPageBreak/>
        <w:t>Throat Swab</w:t>
      </w:r>
      <w:bookmarkEnd w:id="1349"/>
      <w:bookmarkEnd w:id="1350"/>
      <w:r w:rsidR="00C66DB3">
        <w:rPr>
          <w:highlight w:val="yellow"/>
        </w:rPr>
        <w:t xml:space="preserve"> </w:t>
      </w:r>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5195"/>
        <w:gridCol w:w="3937"/>
      </w:tblGrid>
      <w:tr w:rsidR="00B31529">
        <w:tc>
          <w:tcPr>
            <w:tcW w:w="0" w:type="auto"/>
            <w:shd w:val="clear" w:color="auto" w:fill="C0C0C0"/>
            <w:vAlign w:val="center"/>
          </w:tcPr>
          <w:p w:rsidR="00B31529" w:rsidRDefault="00B31529" w:rsidP="00343636">
            <w:pPr>
              <w:pStyle w:val="BodyText"/>
              <w:rPr>
                <w:b/>
                <w:szCs w:val="22"/>
              </w:rPr>
            </w:pPr>
            <w:r>
              <w:rPr>
                <w:b/>
                <w:bCs/>
                <w:szCs w:val="22"/>
              </w:rPr>
              <w:t>Specimen Type</w:t>
            </w:r>
          </w:p>
        </w:tc>
        <w:tc>
          <w:tcPr>
            <w:tcW w:w="0" w:type="auto"/>
            <w:gridSpan w:val="2"/>
          </w:tcPr>
          <w:p w:rsidR="00B31529" w:rsidRDefault="00B31529">
            <w:pPr>
              <w:pStyle w:val="BodyText"/>
              <w:rPr>
                <w:szCs w:val="22"/>
              </w:rPr>
            </w:pPr>
            <w:r>
              <w:rPr>
                <w:szCs w:val="22"/>
              </w:rPr>
              <w:t>Throat</w:t>
            </w:r>
          </w:p>
        </w:tc>
      </w:tr>
      <w:tr w:rsidR="002B1167" w:rsidTr="004526C3">
        <w:tc>
          <w:tcPr>
            <w:tcW w:w="0" w:type="auto"/>
            <w:shd w:val="clear" w:color="auto" w:fill="CCCCCC"/>
            <w:vAlign w:val="center"/>
          </w:tcPr>
          <w:p w:rsidR="002B1167" w:rsidRDefault="002B1167" w:rsidP="00343636">
            <w:pPr>
              <w:pStyle w:val="BodyText"/>
              <w:rPr>
                <w:b/>
                <w:szCs w:val="22"/>
              </w:rPr>
            </w:pPr>
            <w:r>
              <w:rPr>
                <w:b/>
                <w:bCs/>
                <w:szCs w:val="22"/>
              </w:rPr>
              <w:t>Sample Container</w:t>
            </w:r>
          </w:p>
        </w:tc>
        <w:tc>
          <w:tcPr>
            <w:tcW w:w="4975" w:type="dxa"/>
          </w:tcPr>
          <w:p w:rsidR="002B1167" w:rsidRDefault="002B1167">
            <w:pPr>
              <w:pStyle w:val="BodyText"/>
              <w:rPr>
                <w:u w:val="single"/>
              </w:rPr>
            </w:pPr>
          </w:p>
          <w:p w:rsidR="002B1167" w:rsidRDefault="002B1167">
            <w:pPr>
              <w:pStyle w:val="BodyText"/>
            </w:pPr>
            <w:r>
              <w:rPr>
                <w:u w:val="single"/>
              </w:rPr>
              <w:t>Bacterial Culture</w:t>
            </w:r>
            <w:r>
              <w:t>:</w:t>
            </w:r>
          </w:p>
          <w:p w:rsidR="002B1167" w:rsidRDefault="002B1167">
            <w:pPr>
              <w:pStyle w:val="BodyText"/>
            </w:pPr>
          </w:p>
          <w:p w:rsidR="002B1167" w:rsidRDefault="002B1167">
            <w:pPr>
              <w:pStyle w:val="BodyText"/>
            </w:pPr>
            <w:r>
              <w:t>Blue amies agar transport swab.</w:t>
            </w:r>
          </w:p>
          <w:p w:rsidR="002B1167" w:rsidRDefault="002B1167">
            <w:pPr>
              <w:pStyle w:val="BodyText"/>
            </w:pPr>
          </w:p>
          <w:p w:rsidR="002B1167" w:rsidRDefault="002B1167">
            <w:pPr>
              <w:pStyle w:val="BodyText"/>
            </w:pPr>
            <w:r>
              <w:rPr>
                <w:noProof/>
                <w:lang w:val="en-IE" w:eastAsia="en-IE"/>
              </w:rPr>
              <w:drawing>
                <wp:inline distT="0" distB="0" distL="0" distR="0" wp14:anchorId="5733A8B4" wp14:editId="73DBDD40">
                  <wp:extent cx="1990725" cy="381000"/>
                  <wp:effectExtent l="19050" t="0" r="9525" b="0"/>
                  <wp:docPr id="68" name="Picture 68"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08"/>
                          <pic:cNvPicPr>
                            <a:picLocks noChangeAspect="1" noChangeArrowheads="1"/>
                          </pic:cNvPicPr>
                        </pic:nvPicPr>
                        <pic:blipFill>
                          <a:blip r:embed="rId110" cstate="print"/>
                          <a:srcRect/>
                          <a:stretch>
                            <a:fillRect/>
                          </a:stretch>
                        </pic:blipFill>
                        <pic:spPr bwMode="auto">
                          <a:xfrm>
                            <a:off x="0" y="0"/>
                            <a:ext cx="1990725" cy="381000"/>
                          </a:xfrm>
                          <a:prstGeom prst="rect">
                            <a:avLst/>
                          </a:prstGeom>
                          <a:noFill/>
                          <a:ln w="9525">
                            <a:noFill/>
                            <a:miter lim="800000"/>
                            <a:headEnd/>
                            <a:tailEnd/>
                          </a:ln>
                        </pic:spPr>
                      </pic:pic>
                    </a:graphicData>
                  </a:graphic>
                </wp:inline>
              </w:drawing>
            </w:r>
          </w:p>
          <w:p w:rsidR="002B1167" w:rsidRDefault="002B1167">
            <w:pPr>
              <w:pStyle w:val="BodyText"/>
            </w:pPr>
          </w:p>
        </w:tc>
        <w:tc>
          <w:tcPr>
            <w:tcW w:w="4383" w:type="dxa"/>
          </w:tcPr>
          <w:p w:rsidR="002B1167" w:rsidRDefault="002B1167">
            <w:pPr>
              <w:pStyle w:val="BodyText"/>
            </w:pPr>
            <w:r>
              <w:rPr>
                <w:u w:val="single"/>
              </w:rPr>
              <w:t>Viral</w:t>
            </w:r>
            <w:r>
              <w:t>:</w:t>
            </w:r>
          </w:p>
          <w:p w:rsidR="002B1167" w:rsidRDefault="002B1167">
            <w:pPr>
              <w:pStyle w:val="BodyText"/>
            </w:pPr>
            <w:r>
              <w:t>Viral Swab (Pink or Green Top)</w:t>
            </w:r>
          </w:p>
          <w:p w:rsidR="002B1167" w:rsidRDefault="002B1167">
            <w:pPr>
              <w:pStyle w:val="BodyText"/>
            </w:pPr>
            <w:r>
              <w:rPr>
                <w:noProof/>
                <w:color w:val="504F51"/>
                <w:sz w:val="15"/>
                <w:szCs w:val="15"/>
                <w:lang w:val="en-IE" w:eastAsia="en-IE"/>
              </w:rPr>
              <w:drawing>
                <wp:inline distT="0" distB="0" distL="0" distR="0" wp14:anchorId="54C3D49D" wp14:editId="77C06851">
                  <wp:extent cx="1219200" cy="1219200"/>
                  <wp:effectExtent l="0" t="0" r="0" b="0"/>
                  <wp:docPr id="69" name="Picture 69" descr="MW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W950jpg"/>
                          <pic:cNvPicPr>
                            <a:picLocks noChangeAspect="1" noChangeArrowheads="1"/>
                          </pic:cNvPicPr>
                        </pic:nvPicPr>
                        <pic:blipFill>
                          <a:blip r:embed="rId114"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c>
      </w:tr>
      <w:tr w:rsidR="004526C3" w:rsidTr="00187CF7">
        <w:tc>
          <w:tcPr>
            <w:tcW w:w="0" w:type="auto"/>
            <w:shd w:val="clear" w:color="auto" w:fill="CCCCCC"/>
            <w:vAlign w:val="center"/>
          </w:tcPr>
          <w:p w:rsidR="004526C3" w:rsidRDefault="004526C3" w:rsidP="00343636">
            <w:pPr>
              <w:pStyle w:val="BodyText"/>
              <w:rPr>
                <w:b/>
                <w:bCs/>
                <w:szCs w:val="22"/>
              </w:rPr>
            </w:pPr>
          </w:p>
        </w:tc>
        <w:tc>
          <w:tcPr>
            <w:tcW w:w="9358" w:type="dxa"/>
            <w:gridSpan w:val="2"/>
          </w:tcPr>
          <w:p w:rsidR="004526C3" w:rsidRDefault="006C6E12">
            <w:pPr>
              <w:pStyle w:val="BodyText"/>
              <w:rPr>
                <w:u w:val="single"/>
              </w:rPr>
            </w:pPr>
            <w:r w:rsidRPr="004526C3">
              <w:rPr>
                <w:noProof/>
                <w:lang w:val="en-IE" w:eastAsia="en-IE"/>
              </w:rPr>
              <w:drawing>
                <wp:anchor distT="0" distB="0" distL="114300" distR="114300" simplePos="0" relativeHeight="251668992" behindDoc="0" locked="0" layoutInCell="1" allowOverlap="1">
                  <wp:simplePos x="0" y="0"/>
                  <wp:positionH relativeFrom="column">
                    <wp:posOffset>3136265</wp:posOffset>
                  </wp:positionH>
                  <wp:positionV relativeFrom="paragraph">
                    <wp:posOffset>49530</wp:posOffset>
                  </wp:positionV>
                  <wp:extent cx="2255520" cy="134112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55520" cy="1341120"/>
                          </a:xfrm>
                          <a:prstGeom prst="rect">
                            <a:avLst/>
                          </a:prstGeom>
                          <a:noFill/>
                        </pic:spPr>
                      </pic:pic>
                    </a:graphicData>
                  </a:graphic>
                </wp:anchor>
              </w:drawing>
            </w:r>
          </w:p>
          <w:p w:rsidR="004526C3" w:rsidRDefault="004526C3">
            <w:pPr>
              <w:pStyle w:val="BodyText"/>
              <w:rPr>
                <w:u w:val="single"/>
              </w:rPr>
            </w:pPr>
            <w:r>
              <w:rPr>
                <w:u w:val="single"/>
              </w:rPr>
              <w:t>Molecular /PCR</w:t>
            </w:r>
          </w:p>
          <w:p w:rsidR="004526C3" w:rsidRDefault="004526C3" w:rsidP="004526C3">
            <w:pPr>
              <w:pStyle w:val="BodyText"/>
              <w:rPr>
                <w:noProof/>
                <w:u w:val="single"/>
                <w:lang w:val="en-IE" w:eastAsia="en-IE"/>
              </w:rPr>
            </w:pPr>
            <w:r w:rsidRPr="004526C3">
              <w:t>Universal Transport Medium (UTM-RT)</w:t>
            </w:r>
            <w:r>
              <w:rPr>
                <w:noProof/>
                <w:u w:val="single"/>
                <w:lang w:val="en-IE" w:eastAsia="en-IE"/>
              </w:rPr>
              <w:t xml:space="preserve"> </w:t>
            </w:r>
          </w:p>
          <w:p w:rsidR="004526C3" w:rsidRDefault="004526C3" w:rsidP="004526C3">
            <w:pPr>
              <w:pStyle w:val="BodyText"/>
              <w:rPr>
                <w:u w:val="single"/>
              </w:rPr>
            </w:pPr>
          </w:p>
        </w:tc>
      </w:tr>
      <w:tr w:rsidR="00B31529">
        <w:tc>
          <w:tcPr>
            <w:tcW w:w="0" w:type="auto"/>
            <w:shd w:val="clear" w:color="auto" w:fill="CCCCCC"/>
            <w:vAlign w:val="center"/>
          </w:tcPr>
          <w:p w:rsidR="00B31529" w:rsidRDefault="00B31529" w:rsidP="00343636">
            <w:pPr>
              <w:pStyle w:val="BodyText"/>
              <w:rPr>
                <w:b/>
                <w:bCs/>
                <w:szCs w:val="22"/>
              </w:rPr>
            </w:pPr>
            <w:r>
              <w:rPr>
                <w:b/>
                <w:bCs/>
                <w:szCs w:val="22"/>
              </w:rPr>
              <w:t>Sample collection/ preparation</w:t>
            </w:r>
          </w:p>
        </w:tc>
        <w:tc>
          <w:tcPr>
            <w:tcW w:w="0" w:type="auto"/>
            <w:gridSpan w:val="2"/>
          </w:tcPr>
          <w:p w:rsidR="00B31529" w:rsidRDefault="00B31529">
            <w:pPr>
              <w:pStyle w:val="BodyText"/>
              <w:rPr>
                <w:lang w:eastAsia="en-GB"/>
              </w:rPr>
            </w:pPr>
            <w:r>
              <w:rPr>
                <w:lang w:eastAsia="en-GB"/>
              </w:rPr>
              <w:t xml:space="preserve">1. Depress the tongue with a tongue depressor. </w:t>
            </w:r>
          </w:p>
          <w:p w:rsidR="00B31529" w:rsidRDefault="00B31529">
            <w:pPr>
              <w:pStyle w:val="BodyText"/>
              <w:rPr>
                <w:lang w:eastAsia="en-GB"/>
              </w:rPr>
            </w:pPr>
            <w:r>
              <w:rPr>
                <w:lang w:eastAsia="en-GB"/>
              </w:rPr>
              <w:t xml:space="preserve">2. Sample the posterior pharynx, tonsils and inflamed areas. </w:t>
            </w:r>
          </w:p>
          <w:p w:rsidR="00B31529" w:rsidRDefault="00B31529">
            <w:pPr>
              <w:pStyle w:val="BodyText"/>
              <w:rPr>
                <w:lang w:eastAsia="en-GB"/>
              </w:rPr>
            </w:pPr>
            <w:r>
              <w:rPr>
                <w:lang w:eastAsia="en-GB"/>
              </w:rPr>
              <w:t>Do not touch the buccal mucosa or tongue.</w:t>
            </w:r>
          </w:p>
          <w:p w:rsidR="00B31529" w:rsidRDefault="00B31529">
            <w:pPr>
              <w:pStyle w:val="BodyText"/>
              <w:rPr>
                <w:lang w:eastAsia="en-GB"/>
              </w:rPr>
            </w:pPr>
            <w:r>
              <w:rPr>
                <w:lang w:eastAsia="en-GB"/>
              </w:rPr>
              <w:t>Sample as soon as possible after symptoms begin.</w:t>
            </w:r>
          </w:p>
          <w:p w:rsidR="00B31529" w:rsidRDefault="00B31529">
            <w:pPr>
              <w:pStyle w:val="BodyText"/>
              <w:rPr>
                <w:lang w:eastAsia="en-GB"/>
              </w:rPr>
            </w:pPr>
            <w:r>
              <w:rPr>
                <w:lang w:eastAsia="en-GB"/>
              </w:rPr>
              <w:t>Before antibacterial or antiviral medications are administered.</w:t>
            </w:r>
          </w:p>
          <w:p w:rsidR="00B31529" w:rsidRDefault="00B31529">
            <w:pPr>
              <w:pStyle w:val="BodyText"/>
            </w:pPr>
            <w:r>
              <w:rPr>
                <w:lang w:eastAsia="en-GB"/>
              </w:rPr>
              <w:t>Even if symptoms began more than one week ago.</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Volume/Quantity</w:t>
            </w:r>
          </w:p>
        </w:tc>
        <w:tc>
          <w:tcPr>
            <w:tcW w:w="0" w:type="auto"/>
            <w:gridSpan w:val="2"/>
          </w:tcPr>
          <w:p w:rsidR="00B31529" w:rsidRDefault="00B31529">
            <w:pPr>
              <w:pStyle w:val="BodyText"/>
            </w:pPr>
            <w:r>
              <w:t>One specimen is sufficient in the case of all swabs.</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Safety Requirements</w:t>
            </w:r>
          </w:p>
        </w:tc>
        <w:tc>
          <w:tcPr>
            <w:tcW w:w="0" w:type="auto"/>
            <w:gridSpan w:val="2"/>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Time Between Collection and Processing</w:t>
            </w:r>
          </w:p>
        </w:tc>
        <w:tc>
          <w:tcPr>
            <w:tcW w:w="0" w:type="auto"/>
            <w:gridSpan w:val="2"/>
          </w:tcPr>
          <w:p w:rsidR="00B31529" w:rsidRDefault="00B31529">
            <w:pPr>
              <w:pStyle w:val="BodyText"/>
            </w:pPr>
            <w:r>
              <w:t xml:space="preserve">Specimen should arrive in the laboratory within 24hrs of collection. </w:t>
            </w:r>
          </w:p>
          <w:p w:rsidR="00B31529" w:rsidRDefault="00B31529">
            <w:pPr>
              <w:pStyle w:val="BodyText"/>
            </w:pPr>
            <w:r>
              <w:t>If delivery to the laboratory is delayed, specimens should be refrigerated.</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Sample Quality</w:t>
            </w:r>
          </w:p>
        </w:tc>
        <w:tc>
          <w:tcPr>
            <w:tcW w:w="0" w:type="auto"/>
            <w:gridSpan w:val="2"/>
          </w:tcPr>
          <w:p w:rsidR="00B31529" w:rsidRDefault="00B31529">
            <w:pPr>
              <w:pStyle w:val="BodyText"/>
            </w:pPr>
            <w:r>
              <w:t>N/A</w:t>
            </w:r>
          </w:p>
        </w:tc>
      </w:tr>
      <w:tr w:rsidR="00B31529">
        <w:tc>
          <w:tcPr>
            <w:tcW w:w="0" w:type="auto"/>
            <w:shd w:val="clear" w:color="auto" w:fill="CCCCCC"/>
            <w:vAlign w:val="center"/>
          </w:tcPr>
          <w:p w:rsidR="00B31529" w:rsidRDefault="00B31529" w:rsidP="00343636">
            <w:pPr>
              <w:pStyle w:val="BodyText"/>
              <w:rPr>
                <w:b/>
                <w:szCs w:val="22"/>
              </w:rPr>
            </w:pPr>
            <w:r>
              <w:rPr>
                <w:b/>
                <w:bCs/>
                <w:szCs w:val="22"/>
              </w:rPr>
              <w:t>Special Requirements</w:t>
            </w:r>
          </w:p>
        </w:tc>
        <w:tc>
          <w:tcPr>
            <w:tcW w:w="0" w:type="auto"/>
            <w:gridSpan w:val="2"/>
          </w:tcPr>
          <w:p w:rsidR="00B31529" w:rsidRDefault="00B31529">
            <w:pPr>
              <w:pStyle w:val="BodyText"/>
            </w:pPr>
            <w:r>
              <w:t>N/A</w:t>
            </w:r>
          </w:p>
        </w:tc>
      </w:tr>
      <w:tr w:rsidR="00B31529" w:rsidTr="004526C3">
        <w:tc>
          <w:tcPr>
            <w:tcW w:w="0" w:type="auto"/>
            <w:shd w:val="clear" w:color="auto" w:fill="CCCCCC"/>
            <w:vAlign w:val="center"/>
          </w:tcPr>
          <w:p w:rsidR="00B31529" w:rsidRDefault="00B31529" w:rsidP="00343636">
            <w:pPr>
              <w:pStyle w:val="BodyText"/>
              <w:rPr>
                <w:b/>
                <w:bCs/>
                <w:szCs w:val="22"/>
              </w:rPr>
            </w:pPr>
            <w:r>
              <w:rPr>
                <w:b/>
                <w:bCs/>
                <w:szCs w:val="22"/>
              </w:rPr>
              <w:t>Turnaround Times</w:t>
            </w:r>
          </w:p>
        </w:tc>
        <w:tc>
          <w:tcPr>
            <w:tcW w:w="9358" w:type="dxa"/>
            <w:gridSpan w:val="2"/>
          </w:tcPr>
          <w:p w:rsidR="00B31529" w:rsidRDefault="00B31529" w:rsidP="007F2FA8">
            <w:pPr>
              <w:pStyle w:val="BodyText"/>
              <w:numPr>
                <w:ilvl w:val="0"/>
                <w:numId w:val="20"/>
              </w:numPr>
              <w:rPr>
                <w:u w:val="single"/>
              </w:rPr>
            </w:pPr>
            <w:r>
              <w:rPr>
                <w:u w:val="single"/>
              </w:rPr>
              <w:t>Bacterial:</w:t>
            </w:r>
            <w:r w:rsidR="00311308">
              <w:t xml:space="preserve"> 2-4</w:t>
            </w:r>
            <w:r>
              <w:t xml:space="preserve"> days</w:t>
            </w:r>
          </w:p>
          <w:p w:rsidR="00B31529" w:rsidRDefault="00B31529" w:rsidP="007F2FA8">
            <w:pPr>
              <w:pStyle w:val="BodyText"/>
              <w:numPr>
                <w:ilvl w:val="0"/>
                <w:numId w:val="20"/>
              </w:numPr>
            </w:pPr>
            <w:r>
              <w:rPr>
                <w:u w:val="single"/>
              </w:rPr>
              <w:t>Viral:</w:t>
            </w:r>
            <w:r>
              <w:t xml:space="preserve"> 3-14 days (Referred tests)</w:t>
            </w:r>
          </w:p>
          <w:p w:rsidR="00F670DF" w:rsidRDefault="00F670DF" w:rsidP="007F2FA8">
            <w:pPr>
              <w:pStyle w:val="BodyText"/>
              <w:numPr>
                <w:ilvl w:val="0"/>
                <w:numId w:val="20"/>
              </w:numPr>
            </w:pPr>
            <w:r>
              <w:rPr>
                <w:u w:val="single"/>
              </w:rPr>
              <w:t>Rapid PCR :</w:t>
            </w:r>
            <w:r>
              <w:t xml:space="preserve"> 2 Hours</w:t>
            </w:r>
          </w:p>
        </w:tc>
      </w:tr>
      <w:tr w:rsidR="00B31529">
        <w:tc>
          <w:tcPr>
            <w:tcW w:w="0" w:type="auto"/>
            <w:shd w:val="clear" w:color="auto" w:fill="CCCCCC"/>
            <w:vAlign w:val="center"/>
          </w:tcPr>
          <w:p w:rsidR="00B31529" w:rsidRDefault="00B31529" w:rsidP="00343636">
            <w:pPr>
              <w:pStyle w:val="BodyText"/>
              <w:rPr>
                <w:b/>
                <w:szCs w:val="22"/>
              </w:rPr>
            </w:pPr>
            <w:r>
              <w:rPr>
                <w:b/>
                <w:bCs/>
                <w:szCs w:val="22"/>
              </w:rPr>
              <w:t>Comments</w:t>
            </w:r>
          </w:p>
        </w:tc>
        <w:tc>
          <w:tcPr>
            <w:tcW w:w="0" w:type="auto"/>
            <w:gridSpan w:val="2"/>
          </w:tcPr>
          <w:p w:rsidR="00B31529" w:rsidRDefault="00B31529" w:rsidP="007F2FA8">
            <w:pPr>
              <w:pStyle w:val="BodyText"/>
              <w:numPr>
                <w:ilvl w:val="0"/>
                <w:numId w:val="21"/>
              </w:numPr>
              <w:tabs>
                <w:tab w:val="left" w:pos="-720"/>
              </w:tabs>
              <w:spacing w:before="120" w:after="120"/>
              <w:jc w:val="both"/>
            </w:pPr>
            <w:r>
              <w:t>Indicate antibacterial and/or antiviral therapy on ordering requisition.</w:t>
            </w:r>
          </w:p>
          <w:p w:rsidR="00B31529" w:rsidRDefault="00B31529" w:rsidP="007F2FA8">
            <w:pPr>
              <w:pStyle w:val="BodyText"/>
              <w:numPr>
                <w:ilvl w:val="0"/>
                <w:numId w:val="21"/>
              </w:numPr>
              <w:tabs>
                <w:tab w:val="left" w:pos="-720"/>
              </w:tabs>
              <w:spacing w:before="120" w:after="120"/>
              <w:jc w:val="both"/>
              <w:rPr>
                <w:lang w:eastAsia="en-GB"/>
              </w:rPr>
            </w:pPr>
            <w:r>
              <w:rPr>
                <w:lang w:eastAsia="en-GB"/>
              </w:rPr>
              <w:t xml:space="preserve">Throat cultures are contraindicated for patients with an inflamed epiglottis. For specific etiologic agents, i.e. </w:t>
            </w:r>
            <w:r>
              <w:rPr>
                <w:i/>
                <w:lang w:eastAsia="en-GB"/>
              </w:rPr>
              <w:t>C. diphtheriae</w:t>
            </w:r>
            <w:r>
              <w:rPr>
                <w:lang w:eastAsia="en-GB"/>
              </w:rPr>
              <w:t xml:space="preserve">, please provide information to laboratory. </w:t>
            </w:r>
          </w:p>
          <w:p w:rsidR="00B31529" w:rsidRDefault="00B31529" w:rsidP="007F2FA8">
            <w:pPr>
              <w:pStyle w:val="BodyText"/>
              <w:numPr>
                <w:ilvl w:val="0"/>
                <w:numId w:val="21"/>
              </w:numPr>
              <w:tabs>
                <w:tab w:val="left" w:pos="-720"/>
              </w:tabs>
              <w:spacing w:before="120" w:after="120"/>
              <w:jc w:val="both"/>
            </w:pPr>
            <w:r>
              <w:rPr>
                <w:u w:val="single"/>
                <w:lang w:eastAsia="en-GB"/>
              </w:rPr>
              <w:lastRenderedPageBreak/>
              <w:t xml:space="preserve">Throat swabs for </w:t>
            </w:r>
            <w:r>
              <w:rPr>
                <w:i/>
                <w:u w:val="single"/>
                <w:lang w:eastAsia="en-GB"/>
              </w:rPr>
              <w:t xml:space="preserve">N. gonorrhoeae </w:t>
            </w:r>
            <w:r>
              <w:rPr>
                <w:u w:val="single"/>
                <w:lang w:eastAsia="en-GB"/>
              </w:rPr>
              <w:t>should be transported to the laboratory as soon as possible.</w:t>
            </w:r>
          </w:p>
          <w:p w:rsidR="00B31529" w:rsidRDefault="00B31529" w:rsidP="007F2FA8">
            <w:pPr>
              <w:pStyle w:val="BodyText"/>
              <w:numPr>
                <w:ilvl w:val="0"/>
                <w:numId w:val="21"/>
              </w:numPr>
              <w:tabs>
                <w:tab w:val="left" w:pos="-720"/>
              </w:tabs>
              <w:spacing w:before="120" w:after="120"/>
              <w:jc w:val="both"/>
            </w:pPr>
            <w:r>
              <w:t>Respiratory viruses are recovered during 3-7 day viral shedding period following infection.</w:t>
            </w:r>
          </w:p>
          <w:p w:rsidR="00B31529" w:rsidRDefault="00B31529" w:rsidP="007F2FA8">
            <w:pPr>
              <w:pStyle w:val="BodyText"/>
              <w:numPr>
                <w:ilvl w:val="0"/>
                <w:numId w:val="21"/>
              </w:numPr>
              <w:tabs>
                <w:tab w:val="left" w:pos="-720"/>
              </w:tabs>
              <w:spacing w:before="120" w:after="120"/>
              <w:jc w:val="both"/>
            </w:pPr>
            <w:r>
              <w:t>Give date of onset of illness, date of collection and brief clinical description or the provisional diagnosis. For example, does the patient have a rash, a respiratory illness or neurological symptoms?</w:t>
            </w:r>
          </w:p>
        </w:tc>
      </w:tr>
    </w:tbl>
    <w:p w:rsidR="002D1402" w:rsidRPr="002D1402" w:rsidRDefault="002D1402" w:rsidP="002D1402">
      <w:pPr>
        <w:keepNext/>
        <w:numPr>
          <w:ilvl w:val="1"/>
          <w:numId w:val="0"/>
        </w:numPr>
        <w:tabs>
          <w:tab w:val="num" w:pos="576"/>
        </w:tabs>
        <w:spacing w:before="240" w:after="60"/>
        <w:outlineLvl w:val="1"/>
        <w:rPr>
          <w:rFonts w:cs="Arial"/>
          <w:b/>
          <w:bCs/>
          <w:iCs/>
          <w:szCs w:val="28"/>
        </w:rPr>
      </w:pPr>
      <w:bookmarkStart w:id="1351" w:name="_Toc360616790"/>
      <w:bookmarkStart w:id="1352" w:name="_Toc360624976"/>
      <w:bookmarkStart w:id="1353" w:name="_Toc360626712"/>
      <w:bookmarkStart w:id="1354" w:name="_Toc360626949"/>
      <w:bookmarkStart w:id="1355" w:name="_Toc360708089"/>
      <w:bookmarkStart w:id="1356" w:name="_Toc373334660"/>
      <w:bookmarkStart w:id="1357" w:name="_Toc373338386"/>
      <w:bookmarkStart w:id="1358" w:name="_Toc360616792"/>
      <w:bookmarkStart w:id="1359" w:name="_Toc360624978"/>
      <w:bookmarkStart w:id="1360" w:name="_Toc360626714"/>
      <w:bookmarkStart w:id="1361" w:name="_Toc360626951"/>
      <w:bookmarkStart w:id="1362" w:name="_Toc360708096"/>
      <w:bookmarkStart w:id="1363" w:name="_Toc373334662"/>
      <w:bookmarkStart w:id="1364" w:name="_Toc373338393"/>
      <w:r w:rsidRPr="00E91464">
        <w:rPr>
          <w:rFonts w:cs="Arial"/>
          <w:b/>
          <w:bCs/>
          <w:iCs/>
          <w:szCs w:val="28"/>
          <w:highlight w:val="yellow"/>
        </w:rPr>
        <w:lastRenderedPageBreak/>
        <w:t>Urine Microscopy and Culture</w:t>
      </w:r>
      <w:bookmarkEnd w:id="1351"/>
      <w:bookmarkEnd w:id="1352"/>
      <w:bookmarkEnd w:id="1353"/>
      <w:bookmarkEnd w:id="1354"/>
      <w:bookmarkEnd w:id="1355"/>
      <w:bookmarkEnd w:id="1356"/>
      <w:bookmarkEnd w:id="1357"/>
      <w:r w:rsidRPr="002D1402">
        <w:rPr>
          <w:rFonts w:cs="Arial"/>
          <w:b/>
          <w:bCs/>
          <w:iCs/>
          <w:szCs w:val="28"/>
        </w:rPr>
        <w:t xml:space="preserve">      </w:t>
      </w:r>
      <w:r w:rsidRPr="002D1402">
        <w:rPr>
          <w:rFonts w:cs="Arial"/>
          <w:b/>
          <w:bCs/>
          <w:iCs/>
          <w:color w:val="FF0000"/>
          <w:szCs w:val="28"/>
        </w:rPr>
        <w:t>NB: THERE IS AN INTEGRATED SHARP IN THE COLLECTION CUP LID</w:t>
      </w:r>
    </w:p>
    <w:p w:rsidR="002D1402" w:rsidRPr="002D1402" w:rsidRDefault="002D1402" w:rsidP="002D1402">
      <w:pPr>
        <w:ind w:left="851"/>
      </w:pPr>
      <w:r w:rsidRPr="002D1402">
        <w:rPr>
          <w:noProof/>
          <w:lang w:val="en-IE" w:eastAsia="en-IE"/>
        </w:rPr>
        <w:drawing>
          <wp:inline distT="0" distB="0" distL="0" distR="0" wp14:anchorId="4FF37B1C" wp14:editId="4AC6C6A0">
            <wp:extent cx="5705475" cy="71475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cstate="print"/>
                    <a:srcRect l="27954" t="11290" r="26657" b="5743"/>
                    <a:stretch>
                      <a:fillRect/>
                    </a:stretch>
                  </pic:blipFill>
                  <pic:spPr bwMode="auto">
                    <a:xfrm>
                      <a:off x="0" y="0"/>
                      <a:ext cx="5718138" cy="7163382"/>
                    </a:xfrm>
                    <a:prstGeom prst="rect">
                      <a:avLst/>
                    </a:prstGeom>
                    <a:noFill/>
                    <a:ln w="9525">
                      <a:noFill/>
                      <a:miter lim="800000"/>
                      <a:headEnd/>
                      <a:tailEnd/>
                    </a:ln>
                  </pic:spPr>
                </pic:pic>
              </a:graphicData>
            </a:graphic>
          </wp:inline>
        </w:drawing>
      </w:r>
    </w:p>
    <w:p w:rsidR="002D1402" w:rsidRPr="002D1402" w:rsidRDefault="002D1402" w:rsidP="002D1402"/>
    <w:p w:rsidR="002D1402" w:rsidRPr="002D1402" w:rsidRDefault="002D1402" w:rsidP="002D14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2D1402" w:rsidRPr="002D1402" w:rsidTr="002E7E1F">
        <w:tc>
          <w:tcPr>
            <w:tcW w:w="0" w:type="auto"/>
            <w:shd w:val="clear" w:color="auto" w:fill="C0C0C0"/>
            <w:vAlign w:val="center"/>
          </w:tcPr>
          <w:p w:rsidR="002D1402" w:rsidRPr="002D1402" w:rsidRDefault="002D1402" w:rsidP="002D1402">
            <w:pPr>
              <w:rPr>
                <w:rFonts w:cs="Arial"/>
                <w:b/>
                <w:szCs w:val="22"/>
                <w:lang w:val="en-GB"/>
              </w:rPr>
            </w:pPr>
            <w:r w:rsidRPr="002D1402">
              <w:rPr>
                <w:rFonts w:cs="Arial"/>
                <w:b/>
                <w:bCs/>
                <w:szCs w:val="22"/>
                <w:lang w:val="en-GB"/>
              </w:rPr>
              <w:lastRenderedPageBreak/>
              <w:t>Specimen Type</w:t>
            </w:r>
          </w:p>
        </w:tc>
        <w:tc>
          <w:tcPr>
            <w:tcW w:w="0" w:type="auto"/>
          </w:tcPr>
          <w:p w:rsidR="002D1402" w:rsidRPr="002D1402" w:rsidRDefault="002D1402" w:rsidP="002D1402">
            <w:pPr>
              <w:rPr>
                <w:rFonts w:cs="Arial"/>
                <w:szCs w:val="22"/>
                <w:lang w:val="en-GB"/>
              </w:rPr>
            </w:pPr>
            <w:r w:rsidRPr="002D1402">
              <w:rPr>
                <w:rFonts w:cs="Arial"/>
                <w:szCs w:val="22"/>
                <w:lang w:val="en-GB"/>
              </w:rPr>
              <w:t>Mid Stream Urine, Catheter Urine, Bag Urine, Suprapubic Aspirate, Catch Specimen Urine.</w:t>
            </w:r>
          </w:p>
        </w:tc>
      </w:tr>
      <w:tr w:rsidR="002D1402" w:rsidRPr="002D1402" w:rsidTr="002E7E1F">
        <w:tc>
          <w:tcPr>
            <w:tcW w:w="0" w:type="auto"/>
            <w:shd w:val="clear" w:color="auto" w:fill="CCCCCC"/>
            <w:vAlign w:val="center"/>
          </w:tcPr>
          <w:p w:rsidR="002D1402" w:rsidRPr="002D1402" w:rsidRDefault="002D1402" w:rsidP="002D1402">
            <w:pPr>
              <w:rPr>
                <w:rFonts w:cs="Arial"/>
                <w:b/>
                <w:szCs w:val="22"/>
                <w:lang w:val="en-GB"/>
              </w:rPr>
            </w:pPr>
            <w:r w:rsidRPr="002D1402">
              <w:rPr>
                <w:rFonts w:cs="Arial"/>
                <w:b/>
                <w:bCs/>
                <w:szCs w:val="22"/>
                <w:lang w:val="en-GB"/>
              </w:rPr>
              <w:t>Sample Container</w:t>
            </w:r>
          </w:p>
        </w:tc>
        <w:tc>
          <w:tcPr>
            <w:tcW w:w="0" w:type="auto"/>
          </w:tcPr>
          <w:p w:rsidR="002D1402" w:rsidRPr="002D1402" w:rsidRDefault="002D1402" w:rsidP="002D1402">
            <w:pPr>
              <w:rPr>
                <w:rFonts w:cs="Arial"/>
                <w:szCs w:val="20"/>
                <w:lang w:val="en-GB"/>
              </w:rPr>
            </w:pPr>
            <w:r w:rsidRPr="002D1402">
              <w:rPr>
                <w:rFonts w:cs="Arial"/>
                <w:szCs w:val="20"/>
                <w:lang w:val="en-GB"/>
              </w:rPr>
              <w:t>Sterile BD Urine collection cup and vacutainer</w:t>
            </w:r>
          </w:p>
          <w:p w:rsidR="002D1402" w:rsidRPr="002D1402" w:rsidRDefault="002D1402" w:rsidP="002D1402">
            <w:pPr>
              <w:rPr>
                <w:rFonts w:cs="Arial"/>
                <w:szCs w:val="20"/>
                <w:lang w:val="en-GB"/>
              </w:rPr>
            </w:pPr>
          </w:p>
          <w:p w:rsidR="002D1402" w:rsidRPr="002D1402" w:rsidRDefault="002D1402" w:rsidP="002D1402">
            <w:pPr>
              <w:rPr>
                <w:rFonts w:cs="Arial"/>
                <w:b/>
                <w:color w:val="FF0000"/>
                <w:szCs w:val="20"/>
                <w:lang w:val="en-GB"/>
              </w:rPr>
            </w:pPr>
            <w:r w:rsidRPr="002D1402">
              <w:rPr>
                <w:rFonts w:cs="Arial"/>
                <w:b/>
                <w:color w:val="FF0000"/>
                <w:szCs w:val="20"/>
                <w:lang w:val="en-GB"/>
              </w:rPr>
              <w:t>NB: Sharp Risk-There is an integrated sharp in the collection cup lid !!</w:t>
            </w:r>
          </w:p>
          <w:p w:rsidR="002D1402" w:rsidRPr="002D1402" w:rsidRDefault="002D1402" w:rsidP="002D1402">
            <w:pPr>
              <w:rPr>
                <w:rFonts w:cs="Arial"/>
                <w:color w:val="FF0000"/>
                <w:szCs w:val="20"/>
                <w:lang w:val="en-GB"/>
              </w:rPr>
            </w:pPr>
            <w:r w:rsidRPr="002D1402">
              <w:rPr>
                <w:rFonts w:cs="Arial"/>
                <w:color w:val="FF0000"/>
                <w:szCs w:val="20"/>
                <w:lang w:val="en-GB"/>
              </w:rPr>
              <w:t xml:space="preserve"> </w:t>
            </w:r>
          </w:p>
        </w:tc>
      </w:tr>
      <w:tr w:rsidR="002D1402" w:rsidRPr="002D1402" w:rsidTr="002E7E1F">
        <w:tc>
          <w:tcPr>
            <w:tcW w:w="0" w:type="auto"/>
            <w:shd w:val="clear" w:color="auto" w:fill="CCCCCC"/>
            <w:vAlign w:val="center"/>
          </w:tcPr>
          <w:p w:rsidR="002D1402" w:rsidRPr="002D1402" w:rsidRDefault="002D1402" w:rsidP="002D1402">
            <w:pPr>
              <w:rPr>
                <w:rFonts w:cs="Arial"/>
                <w:b/>
                <w:bCs/>
                <w:szCs w:val="22"/>
                <w:lang w:val="en-GB"/>
              </w:rPr>
            </w:pPr>
            <w:r w:rsidRPr="002D1402">
              <w:rPr>
                <w:rFonts w:cs="Arial"/>
                <w:b/>
                <w:bCs/>
                <w:szCs w:val="22"/>
                <w:lang w:val="en-GB"/>
              </w:rPr>
              <w:t>Sample collection/ preparation</w:t>
            </w:r>
          </w:p>
        </w:tc>
        <w:tc>
          <w:tcPr>
            <w:tcW w:w="0" w:type="auto"/>
          </w:tcPr>
          <w:p w:rsidR="002D1402" w:rsidRPr="002D1402" w:rsidRDefault="002D1402" w:rsidP="002D1402">
            <w:pPr>
              <w:rPr>
                <w:rFonts w:cs="Arial"/>
                <w:szCs w:val="22"/>
                <w:u w:val="single"/>
                <w:lang w:val="en-GB"/>
              </w:rPr>
            </w:pPr>
            <w:r w:rsidRPr="002D1402">
              <w:rPr>
                <w:rFonts w:cs="Arial"/>
                <w:szCs w:val="22"/>
                <w:u w:val="single"/>
                <w:lang w:val="en-GB"/>
              </w:rPr>
              <w:t>Mid Stream Urine.</w:t>
            </w:r>
          </w:p>
          <w:p w:rsidR="002D1402" w:rsidRPr="002D1402" w:rsidRDefault="002D1402" w:rsidP="002D1402">
            <w:pPr>
              <w:rPr>
                <w:rFonts w:cs="Arial"/>
                <w:szCs w:val="22"/>
                <w:lang w:val="en-GB"/>
              </w:rPr>
            </w:pPr>
            <w:r w:rsidRPr="002D1402">
              <w:rPr>
                <w:rFonts w:cs="Arial"/>
                <w:szCs w:val="22"/>
                <w:lang w:val="en-GB"/>
              </w:rPr>
              <w:t>A clean mid-stream specimen is essential.</w:t>
            </w:r>
          </w:p>
          <w:p w:rsidR="002D1402" w:rsidRPr="002D1402" w:rsidRDefault="002D1402" w:rsidP="002D1402">
            <w:pPr>
              <w:rPr>
                <w:rFonts w:cs="Arial"/>
                <w:szCs w:val="22"/>
                <w:lang w:val="en-GB"/>
              </w:rPr>
            </w:pPr>
          </w:p>
          <w:p w:rsidR="002D1402" w:rsidRPr="002D1402" w:rsidRDefault="002D1402" w:rsidP="002D1402">
            <w:pPr>
              <w:rPr>
                <w:rFonts w:cs="Arial"/>
                <w:szCs w:val="20"/>
                <w:lang w:val="en-GB" w:eastAsia="en-GB"/>
              </w:rPr>
            </w:pPr>
            <w:r w:rsidRPr="002D1402">
              <w:rPr>
                <w:rFonts w:cs="Arial"/>
                <w:szCs w:val="20"/>
                <w:lang w:val="en-GB" w:eastAsia="en-GB"/>
              </w:rPr>
              <w:t xml:space="preserve">Female: </w:t>
            </w:r>
          </w:p>
          <w:p w:rsidR="002D1402" w:rsidRPr="002D1402" w:rsidRDefault="002D1402" w:rsidP="002D1402">
            <w:pPr>
              <w:rPr>
                <w:rFonts w:cs="Arial"/>
                <w:szCs w:val="20"/>
                <w:lang w:val="en-GB" w:eastAsia="en-GB"/>
              </w:rPr>
            </w:pPr>
            <w:r w:rsidRPr="002D1402">
              <w:rPr>
                <w:rFonts w:cs="Arial"/>
                <w:szCs w:val="20"/>
                <w:lang w:val="en-GB" w:eastAsia="en-GB"/>
              </w:rPr>
              <w:t xml:space="preserve">1. Thoroughly cleanse the urethral area with soap and water or wipes. </w:t>
            </w:r>
          </w:p>
          <w:p w:rsidR="002D1402" w:rsidRPr="002D1402" w:rsidRDefault="002D1402" w:rsidP="002D1402">
            <w:pPr>
              <w:rPr>
                <w:rFonts w:cs="Arial"/>
                <w:szCs w:val="20"/>
                <w:lang w:val="en-GB" w:eastAsia="en-GB"/>
              </w:rPr>
            </w:pPr>
            <w:r w:rsidRPr="002D1402">
              <w:rPr>
                <w:rFonts w:cs="Arial"/>
                <w:szCs w:val="20"/>
                <w:lang w:val="en-GB" w:eastAsia="en-GB"/>
              </w:rPr>
              <w:t xml:space="preserve">2. Rinse the area with wet gauze pads. </w:t>
            </w:r>
          </w:p>
          <w:p w:rsidR="002D1402" w:rsidRPr="002D1402" w:rsidRDefault="002D1402" w:rsidP="002D1402">
            <w:pPr>
              <w:rPr>
                <w:rFonts w:cs="Arial"/>
                <w:szCs w:val="20"/>
                <w:lang w:val="en-GB" w:eastAsia="en-GB"/>
              </w:rPr>
            </w:pPr>
            <w:r w:rsidRPr="002D1402">
              <w:rPr>
                <w:rFonts w:cs="Arial"/>
                <w:szCs w:val="20"/>
                <w:lang w:val="en-GB" w:eastAsia="en-GB"/>
              </w:rPr>
              <w:t xml:space="preserve">3. While holding the labia apart, begin voiding. </w:t>
            </w:r>
          </w:p>
          <w:p w:rsidR="002D1402" w:rsidRPr="002D1402" w:rsidRDefault="002D1402" w:rsidP="002D1402">
            <w:pPr>
              <w:rPr>
                <w:rFonts w:cs="Arial"/>
                <w:szCs w:val="20"/>
                <w:lang w:val="en-GB" w:eastAsia="en-GB"/>
              </w:rPr>
            </w:pPr>
            <w:r w:rsidRPr="002D1402">
              <w:rPr>
                <w:rFonts w:cs="Arial"/>
                <w:szCs w:val="20"/>
                <w:lang w:val="en-GB" w:eastAsia="en-GB"/>
              </w:rPr>
              <w:t xml:space="preserve">4. After several milliliters have been passed, collect a midstream portion (without stopping the flow) into the </w:t>
            </w:r>
            <w:r w:rsidRPr="002D1402">
              <w:rPr>
                <w:rFonts w:cs="Arial"/>
                <w:szCs w:val="20"/>
                <w:lang w:val="en-GB"/>
              </w:rPr>
              <w:t>Sterile BD Urine collection cup</w:t>
            </w:r>
            <w:r w:rsidRPr="002D1402">
              <w:rPr>
                <w:rFonts w:cs="Arial"/>
                <w:szCs w:val="20"/>
                <w:lang w:val="en-GB" w:eastAsia="en-GB"/>
              </w:rPr>
              <w:t xml:space="preserve">. </w:t>
            </w:r>
          </w:p>
          <w:p w:rsidR="002D1402" w:rsidRPr="002D1402" w:rsidRDefault="002D1402" w:rsidP="002D1402">
            <w:pPr>
              <w:rPr>
                <w:rFonts w:cs="Arial"/>
                <w:szCs w:val="20"/>
                <w:lang w:val="en-GB" w:eastAsia="en-GB"/>
              </w:rPr>
            </w:pPr>
            <w:r w:rsidRPr="002D1402">
              <w:rPr>
                <w:rFonts w:cs="Arial"/>
                <w:szCs w:val="20"/>
                <w:lang w:val="en-GB" w:eastAsia="en-GB"/>
              </w:rPr>
              <w:t>5. Transfer urine into the urine vacutainer and submit vacuntainer to laboratory.</w:t>
            </w:r>
          </w:p>
          <w:p w:rsidR="002D1402" w:rsidRPr="002D1402" w:rsidRDefault="002D1402" w:rsidP="002D1402">
            <w:pPr>
              <w:rPr>
                <w:rFonts w:cs="Arial"/>
                <w:szCs w:val="20"/>
                <w:lang w:val="en-GB" w:eastAsia="en-GB"/>
              </w:rPr>
            </w:pPr>
          </w:p>
          <w:p w:rsidR="002D1402" w:rsidRPr="002D1402" w:rsidRDefault="002D1402" w:rsidP="002D1402">
            <w:pPr>
              <w:rPr>
                <w:rFonts w:cs="Arial"/>
                <w:szCs w:val="20"/>
                <w:lang w:val="en-GB" w:eastAsia="en-GB"/>
              </w:rPr>
            </w:pPr>
            <w:r w:rsidRPr="002D1402">
              <w:rPr>
                <w:rFonts w:cs="Arial"/>
                <w:szCs w:val="20"/>
                <w:lang w:val="en-GB" w:eastAsia="en-GB"/>
              </w:rPr>
              <w:t xml:space="preserve">Male: </w:t>
            </w:r>
          </w:p>
          <w:p w:rsidR="002D1402" w:rsidRPr="002D1402" w:rsidRDefault="002D1402" w:rsidP="002D1402">
            <w:pPr>
              <w:rPr>
                <w:rFonts w:cs="Arial"/>
                <w:szCs w:val="20"/>
                <w:lang w:val="en-GB" w:eastAsia="en-GB"/>
              </w:rPr>
            </w:pPr>
            <w:r w:rsidRPr="002D1402">
              <w:rPr>
                <w:rFonts w:cs="Arial"/>
                <w:szCs w:val="20"/>
                <w:lang w:val="en-GB" w:eastAsia="en-GB"/>
              </w:rPr>
              <w:t xml:space="preserve">1. Retract the foreskin (if uncircumcised) and clean the glans with soap and water (rinse after cleansing) or wipes. </w:t>
            </w:r>
          </w:p>
          <w:p w:rsidR="002D1402" w:rsidRPr="002D1402" w:rsidRDefault="002D1402" w:rsidP="002D1402">
            <w:pPr>
              <w:rPr>
                <w:rFonts w:cs="Arial"/>
                <w:szCs w:val="20"/>
                <w:lang w:val="en-GB" w:eastAsia="en-GB"/>
              </w:rPr>
            </w:pPr>
            <w:r w:rsidRPr="002D1402">
              <w:rPr>
                <w:rFonts w:cs="Arial"/>
                <w:szCs w:val="20"/>
                <w:lang w:val="en-GB" w:eastAsia="en-GB"/>
              </w:rPr>
              <w:t xml:space="preserve">2. Begin voiding. </w:t>
            </w:r>
          </w:p>
          <w:p w:rsidR="002D1402" w:rsidRPr="002D1402" w:rsidRDefault="002D1402" w:rsidP="002D1402">
            <w:pPr>
              <w:rPr>
                <w:rFonts w:cs="Arial"/>
                <w:szCs w:val="20"/>
                <w:lang w:val="en-GB" w:eastAsia="en-GB"/>
              </w:rPr>
            </w:pPr>
            <w:r w:rsidRPr="002D1402">
              <w:rPr>
                <w:rFonts w:cs="Arial"/>
                <w:szCs w:val="20"/>
                <w:lang w:val="en-GB" w:eastAsia="en-GB"/>
              </w:rPr>
              <w:t>3. After several milliliters have been passed, collect a midstream portion (without stopping the flow) into the</w:t>
            </w:r>
            <w:r w:rsidRPr="002D1402">
              <w:rPr>
                <w:rFonts w:cs="Arial"/>
                <w:szCs w:val="20"/>
                <w:lang w:val="en-GB"/>
              </w:rPr>
              <w:t xml:space="preserve"> Sterile BD Urine collection cup</w:t>
            </w:r>
            <w:r w:rsidRPr="002D1402">
              <w:rPr>
                <w:rFonts w:cs="Arial"/>
                <w:szCs w:val="20"/>
                <w:lang w:val="en-GB" w:eastAsia="en-GB"/>
              </w:rPr>
              <w:t>.</w:t>
            </w:r>
          </w:p>
          <w:p w:rsidR="002D1402" w:rsidRPr="002D1402" w:rsidRDefault="002D1402" w:rsidP="002D1402">
            <w:pPr>
              <w:rPr>
                <w:rFonts w:cs="Arial"/>
                <w:szCs w:val="20"/>
                <w:lang w:val="en-GB" w:eastAsia="en-GB"/>
              </w:rPr>
            </w:pPr>
            <w:r w:rsidRPr="002D1402">
              <w:rPr>
                <w:rFonts w:cs="Arial"/>
                <w:szCs w:val="20"/>
                <w:lang w:val="en-GB" w:eastAsia="en-GB"/>
              </w:rPr>
              <w:t>4. Transfer urine into the urine vacutainer and submit vacuntainer to laboratory.</w:t>
            </w:r>
          </w:p>
          <w:p w:rsidR="002D1402" w:rsidRPr="002D1402" w:rsidRDefault="002D1402" w:rsidP="002D1402">
            <w:pPr>
              <w:rPr>
                <w:rFonts w:cs="Arial"/>
                <w:szCs w:val="22"/>
                <w:lang w:val="en-GB"/>
              </w:rPr>
            </w:pPr>
          </w:p>
          <w:p w:rsidR="002D1402" w:rsidRPr="002D1402" w:rsidRDefault="002D1402" w:rsidP="002D1402">
            <w:pPr>
              <w:rPr>
                <w:rFonts w:cs="Arial"/>
                <w:szCs w:val="22"/>
                <w:u w:val="single"/>
                <w:lang w:val="en-GB"/>
              </w:rPr>
            </w:pPr>
            <w:r w:rsidRPr="002D1402">
              <w:rPr>
                <w:rFonts w:cs="Arial"/>
                <w:szCs w:val="22"/>
                <w:u w:val="single"/>
                <w:lang w:val="en-GB"/>
              </w:rPr>
              <w:t>Catheter Urine.</w:t>
            </w:r>
          </w:p>
          <w:p w:rsidR="002D1402" w:rsidRPr="002D1402" w:rsidRDefault="002D1402" w:rsidP="002D1402">
            <w:pPr>
              <w:rPr>
                <w:rFonts w:cs="Arial"/>
                <w:szCs w:val="22"/>
                <w:lang w:val="en-GB"/>
              </w:rPr>
            </w:pPr>
            <w:r w:rsidRPr="002D1402">
              <w:rPr>
                <w:rFonts w:cs="Arial"/>
                <w:szCs w:val="22"/>
                <w:lang w:val="en-GB"/>
              </w:rPr>
              <w:t>Samples may be from patients who have had a catheter passed for a one-off urine sample or who have in-dwelling catheters. In patients with a long term indwelling catheter, samples should only be sent if clinically indicated i.e. patient symptomatic or systemically unwell or where patient has urinary retention or has urinary tract instrumentation.</w:t>
            </w:r>
          </w:p>
          <w:p w:rsidR="002D1402" w:rsidRPr="002D1402" w:rsidRDefault="002D1402" w:rsidP="002D1402">
            <w:pPr>
              <w:rPr>
                <w:rFonts w:cs="Arial"/>
                <w:szCs w:val="20"/>
                <w:lang w:val="en-GB" w:eastAsia="en-GB"/>
              </w:rPr>
            </w:pPr>
            <w:r w:rsidRPr="002D1402">
              <w:rPr>
                <w:rFonts w:cs="Arial"/>
                <w:szCs w:val="20"/>
                <w:lang w:val="en-GB" w:eastAsia="en-GB"/>
              </w:rPr>
              <w:t xml:space="preserve">1. Disinfect the catheter collection port with 70% alcohol. </w:t>
            </w:r>
          </w:p>
          <w:p w:rsidR="002D1402" w:rsidRPr="002D1402" w:rsidRDefault="002D1402" w:rsidP="002D1402">
            <w:pPr>
              <w:rPr>
                <w:rFonts w:cs="Arial"/>
                <w:szCs w:val="20"/>
                <w:lang w:val="en-GB" w:eastAsia="en-GB"/>
              </w:rPr>
            </w:pPr>
            <w:r w:rsidRPr="002D1402">
              <w:rPr>
                <w:rFonts w:cs="Arial"/>
                <w:szCs w:val="20"/>
                <w:lang w:val="en-GB" w:eastAsia="en-GB"/>
              </w:rPr>
              <w:t xml:space="preserve">2. Use a needle and syringe to aseptically collect 5-10 mL of urine into the </w:t>
            </w:r>
            <w:r w:rsidRPr="002D1402">
              <w:rPr>
                <w:rFonts w:cs="Arial"/>
                <w:szCs w:val="20"/>
                <w:lang w:val="en-GB"/>
              </w:rPr>
              <w:t>Sterile BD Urine collection cup</w:t>
            </w:r>
            <w:r w:rsidRPr="002D1402">
              <w:rPr>
                <w:rFonts w:cs="Arial"/>
                <w:szCs w:val="20"/>
                <w:lang w:val="en-GB" w:eastAsia="en-GB"/>
              </w:rPr>
              <w:t xml:space="preserve">. </w:t>
            </w:r>
          </w:p>
          <w:p w:rsidR="002D1402" w:rsidRPr="002D1402" w:rsidRDefault="002D1402" w:rsidP="002D1402">
            <w:pPr>
              <w:rPr>
                <w:rFonts w:cs="Arial"/>
                <w:szCs w:val="22"/>
                <w:lang w:val="en-GB"/>
              </w:rPr>
            </w:pPr>
            <w:r w:rsidRPr="002D1402">
              <w:rPr>
                <w:rFonts w:cs="Arial"/>
                <w:szCs w:val="20"/>
                <w:lang w:val="en-GB" w:eastAsia="en-GB"/>
              </w:rPr>
              <w:t>3. Transfer urine into the urine vacutainer and submit vacuntainer to laboratory.</w:t>
            </w:r>
          </w:p>
          <w:p w:rsidR="002D1402" w:rsidRPr="002D1402" w:rsidRDefault="002D1402" w:rsidP="002D1402">
            <w:pPr>
              <w:rPr>
                <w:rFonts w:cs="Arial"/>
                <w:szCs w:val="22"/>
                <w:lang w:val="en-GB"/>
              </w:rPr>
            </w:pPr>
          </w:p>
          <w:p w:rsidR="002D1402" w:rsidRPr="002D1402" w:rsidRDefault="002D1402" w:rsidP="002D1402">
            <w:pPr>
              <w:rPr>
                <w:rFonts w:cs="Arial"/>
                <w:szCs w:val="22"/>
                <w:u w:val="single"/>
                <w:lang w:val="en-GB"/>
              </w:rPr>
            </w:pPr>
            <w:r w:rsidRPr="002D1402">
              <w:rPr>
                <w:rFonts w:cs="Arial"/>
                <w:szCs w:val="22"/>
                <w:u w:val="single"/>
                <w:lang w:val="en-GB"/>
              </w:rPr>
              <w:t>Bag Urine.</w:t>
            </w:r>
          </w:p>
          <w:p w:rsidR="002D1402" w:rsidRPr="002D1402" w:rsidRDefault="002D1402" w:rsidP="002D1402">
            <w:pPr>
              <w:rPr>
                <w:rFonts w:cs="Arial"/>
                <w:szCs w:val="20"/>
                <w:lang w:val="en-GB"/>
              </w:rPr>
            </w:pPr>
            <w:r w:rsidRPr="002D1402">
              <w:rPr>
                <w:rFonts w:cs="Arial"/>
                <w:szCs w:val="20"/>
                <w:lang w:val="en-GB"/>
              </w:rPr>
              <w:t>A sterile collection bag is attached to the cleansed perineum to catch urine, which must than be drained into the Sterile BD Urine collection cup. This is commonly used in infants.</w:t>
            </w:r>
          </w:p>
          <w:p w:rsidR="002D1402" w:rsidRPr="002D1402" w:rsidRDefault="002D1402" w:rsidP="002D1402">
            <w:pPr>
              <w:rPr>
                <w:rFonts w:cs="Arial"/>
                <w:szCs w:val="20"/>
                <w:lang w:val="en-GB"/>
              </w:rPr>
            </w:pPr>
            <w:r w:rsidRPr="002D1402">
              <w:rPr>
                <w:rFonts w:cs="Arial"/>
                <w:szCs w:val="20"/>
                <w:lang w:val="en-GB"/>
              </w:rPr>
              <w:t>1. Thoroughly wash the area around the urethra.</w:t>
            </w:r>
          </w:p>
          <w:p w:rsidR="002D1402" w:rsidRPr="002D1402" w:rsidRDefault="002D1402" w:rsidP="002D1402">
            <w:pPr>
              <w:rPr>
                <w:rFonts w:cs="Arial"/>
                <w:szCs w:val="20"/>
                <w:lang w:val="en-GB"/>
              </w:rPr>
            </w:pPr>
            <w:r w:rsidRPr="002D1402">
              <w:rPr>
                <w:rFonts w:cs="Arial"/>
                <w:szCs w:val="20"/>
                <w:lang w:val="en-GB"/>
              </w:rPr>
              <w:t xml:space="preserve">2. Open a urine collection bag (a plastic bag with an adhesive paper on one end). For boys, the entire penis can be placed in the bag and the adhesive attached to the skin. For girls, place the bag over the labia. </w:t>
            </w:r>
          </w:p>
          <w:p w:rsidR="002D1402" w:rsidRPr="002D1402" w:rsidRDefault="002D1402" w:rsidP="002D1402">
            <w:pPr>
              <w:rPr>
                <w:rFonts w:cs="Arial"/>
                <w:szCs w:val="20"/>
                <w:lang w:val="en-GB"/>
              </w:rPr>
            </w:pPr>
            <w:r w:rsidRPr="002D1402">
              <w:rPr>
                <w:rFonts w:cs="Arial"/>
                <w:szCs w:val="20"/>
                <w:lang w:val="en-GB"/>
              </w:rPr>
              <w:t xml:space="preserve">3. Diaper the infant as usual, covering and securing the bag. Check the baby frequently and remove the bag after the infant has urinated into it. Active infants may displace the bag, so it may take more than one attempt to obtain the specimen. </w:t>
            </w:r>
          </w:p>
          <w:p w:rsidR="002D1402" w:rsidRPr="002D1402" w:rsidRDefault="002D1402" w:rsidP="002D1402">
            <w:pPr>
              <w:rPr>
                <w:rFonts w:cs="Arial"/>
                <w:szCs w:val="20"/>
                <w:lang w:val="en-GB"/>
              </w:rPr>
            </w:pPr>
            <w:r w:rsidRPr="002D1402">
              <w:rPr>
                <w:rFonts w:cs="Arial"/>
                <w:szCs w:val="20"/>
                <w:lang w:val="en-GB"/>
              </w:rPr>
              <w:t>4. Drain the urine into the Sterile BD Urine collection cup</w:t>
            </w:r>
            <w:r w:rsidRPr="002D1402">
              <w:rPr>
                <w:rFonts w:cs="Arial"/>
                <w:szCs w:val="20"/>
                <w:lang w:val="en-GB" w:eastAsia="en-GB"/>
              </w:rPr>
              <w:t>.</w:t>
            </w:r>
          </w:p>
          <w:p w:rsidR="002D1402" w:rsidRPr="002D1402" w:rsidRDefault="002D1402" w:rsidP="002D1402">
            <w:pPr>
              <w:rPr>
                <w:rFonts w:cs="Arial"/>
                <w:szCs w:val="22"/>
                <w:lang w:val="en-GB"/>
              </w:rPr>
            </w:pPr>
            <w:r w:rsidRPr="002D1402">
              <w:rPr>
                <w:rFonts w:cs="Arial"/>
                <w:szCs w:val="20"/>
                <w:lang w:val="en-GB"/>
              </w:rPr>
              <w:t>5.</w:t>
            </w:r>
            <w:r w:rsidRPr="002D1402">
              <w:rPr>
                <w:rFonts w:cs="Arial"/>
                <w:szCs w:val="20"/>
                <w:lang w:val="en-GB" w:eastAsia="en-GB"/>
              </w:rPr>
              <w:t xml:space="preserve"> Transfer urine into the urine vacutainer and submit vacuntainer to laboratory.</w:t>
            </w:r>
          </w:p>
          <w:p w:rsidR="002D1402" w:rsidRPr="002D1402" w:rsidRDefault="002D1402" w:rsidP="002D1402">
            <w:pPr>
              <w:rPr>
                <w:rFonts w:cs="Arial"/>
                <w:szCs w:val="22"/>
                <w:lang w:val="en-GB"/>
              </w:rPr>
            </w:pPr>
          </w:p>
          <w:p w:rsidR="002D1402" w:rsidRPr="002D1402" w:rsidRDefault="002D1402" w:rsidP="002D1402">
            <w:pPr>
              <w:rPr>
                <w:rFonts w:cs="Arial"/>
                <w:szCs w:val="22"/>
                <w:u w:val="single"/>
                <w:lang w:val="en-GB"/>
              </w:rPr>
            </w:pPr>
            <w:r w:rsidRPr="002D1402">
              <w:rPr>
                <w:rFonts w:cs="Arial"/>
                <w:szCs w:val="22"/>
                <w:u w:val="single"/>
                <w:lang w:val="en-GB"/>
              </w:rPr>
              <w:lastRenderedPageBreak/>
              <w:t>Suprapubic Aspirate.</w:t>
            </w:r>
          </w:p>
          <w:p w:rsidR="002D1402" w:rsidRPr="002D1402" w:rsidRDefault="002D1402" w:rsidP="002D1402">
            <w:pPr>
              <w:rPr>
                <w:rFonts w:cs="Arial"/>
                <w:szCs w:val="20"/>
                <w:lang w:val="en-GB"/>
              </w:rPr>
            </w:pPr>
            <w:r w:rsidRPr="002D1402">
              <w:rPr>
                <w:rFonts w:cs="Arial"/>
                <w:szCs w:val="20"/>
                <w:lang w:val="en-GB"/>
              </w:rPr>
              <w:t>This method is used when a bedridden patient cannot be catheterized or a sterile specimen is required. The urine specimen is collected by needle aspiration through the abdominal wall into the bladder.</w:t>
            </w:r>
          </w:p>
          <w:p w:rsidR="002D1402" w:rsidRPr="002D1402" w:rsidRDefault="002D1402" w:rsidP="002D1402">
            <w:pPr>
              <w:rPr>
                <w:rFonts w:cs="Arial"/>
                <w:szCs w:val="22"/>
                <w:lang w:val="en-GB"/>
              </w:rPr>
            </w:pPr>
          </w:p>
          <w:p w:rsidR="002D1402" w:rsidRPr="002D1402" w:rsidRDefault="002D1402" w:rsidP="002D1402">
            <w:pPr>
              <w:rPr>
                <w:rFonts w:cs="Arial"/>
                <w:szCs w:val="22"/>
                <w:u w:val="single"/>
                <w:lang w:val="en-GB"/>
              </w:rPr>
            </w:pPr>
            <w:r w:rsidRPr="002D1402">
              <w:rPr>
                <w:rFonts w:cs="Arial"/>
                <w:szCs w:val="22"/>
                <w:u w:val="single"/>
                <w:lang w:val="en-GB"/>
              </w:rPr>
              <w:t>Catch Specimen Urine.</w:t>
            </w:r>
          </w:p>
          <w:p w:rsidR="002D1402" w:rsidRPr="002D1402" w:rsidRDefault="002D1402" w:rsidP="002D1402">
            <w:pPr>
              <w:rPr>
                <w:rFonts w:cs="Arial"/>
                <w:szCs w:val="20"/>
                <w:lang w:val="en-GB"/>
              </w:rPr>
            </w:pPr>
            <w:r w:rsidRPr="002D1402">
              <w:rPr>
                <w:rFonts w:cs="Arial"/>
                <w:szCs w:val="20"/>
                <w:lang w:val="en-GB"/>
              </w:rPr>
              <w:t>Thorough periurethral cleaning is recommended. The whole specimen is collected into the Sterile BD Urine collection cup.</w:t>
            </w:r>
          </w:p>
          <w:p w:rsidR="002D1402" w:rsidRPr="002D1402" w:rsidRDefault="002D1402" w:rsidP="002D1402">
            <w:pPr>
              <w:rPr>
                <w:rFonts w:cs="Arial"/>
                <w:szCs w:val="22"/>
                <w:lang w:val="en-GB"/>
              </w:rPr>
            </w:pPr>
            <w:r w:rsidRPr="002D1402">
              <w:rPr>
                <w:rFonts w:cs="Arial"/>
                <w:szCs w:val="20"/>
                <w:lang w:val="en-GB" w:eastAsia="en-GB"/>
              </w:rPr>
              <w:t>Transfer urine into the urine vacutainer and submit vacuntainer to laboratory.</w:t>
            </w:r>
            <w:r w:rsidRPr="002D1402">
              <w:rPr>
                <w:rFonts w:cs="Arial"/>
                <w:szCs w:val="20"/>
                <w:lang w:val="en-GB"/>
              </w:rPr>
              <w:t xml:space="preserve"> </w:t>
            </w:r>
          </w:p>
        </w:tc>
      </w:tr>
      <w:tr w:rsidR="002D1402" w:rsidRPr="002D1402" w:rsidTr="002E7E1F">
        <w:tc>
          <w:tcPr>
            <w:tcW w:w="0" w:type="auto"/>
            <w:shd w:val="clear" w:color="auto" w:fill="CCCCCC"/>
            <w:vAlign w:val="center"/>
          </w:tcPr>
          <w:p w:rsidR="002D1402" w:rsidRPr="002D1402" w:rsidRDefault="002D1402" w:rsidP="002D1402">
            <w:pPr>
              <w:rPr>
                <w:rFonts w:cs="Arial"/>
                <w:b/>
                <w:bCs/>
                <w:szCs w:val="22"/>
                <w:lang w:val="en-GB"/>
              </w:rPr>
            </w:pPr>
            <w:r w:rsidRPr="002D1402">
              <w:rPr>
                <w:rFonts w:cs="Arial"/>
                <w:b/>
                <w:bCs/>
                <w:szCs w:val="22"/>
                <w:lang w:val="en-GB"/>
              </w:rPr>
              <w:lastRenderedPageBreak/>
              <w:t>Volume/Quantity</w:t>
            </w:r>
          </w:p>
        </w:tc>
        <w:tc>
          <w:tcPr>
            <w:tcW w:w="0" w:type="auto"/>
          </w:tcPr>
          <w:p w:rsidR="002D1402" w:rsidRPr="002D1402" w:rsidRDefault="002D1402" w:rsidP="002D1402">
            <w:pPr>
              <w:rPr>
                <w:rFonts w:cs="Arial"/>
                <w:szCs w:val="20"/>
                <w:lang w:val="en-GB"/>
              </w:rPr>
            </w:pPr>
            <w:r w:rsidRPr="002D1402">
              <w:rPr>
                <w:rFonts w:cs="Arial"/>
                <w:szCs w:val="20"/>
                <w:lang w:val="en-GB"/>
              </w:rPr>
              <w:t>Minimum volume ≥ 1 ml.</w:t>
            </w:r>
          </w:p>
          <w:p w:rsidR="002D1402" w:rsidRPr="002D1402" w:rsidRDefault="002D1402" w:rsidP="002D1402">
            <w:pPr>
              <w:rPr>
                <w:rFonts w:cs="Arial"/>
                <w:szCs w:val="20"/>
                <w:lang w:val="en-GB"/>
              </w:rPr>
            </w:pPr>
            <w:r w:rsidRPr="002D1402">
              <w:rPr>
                <w:rFonts w:cs="Arial"/>
                <w:szCs w:val="20"/>
                <w:lang w:val="en-GB"/>
              </w:rPr>
              <w:t>One specimen is sufficient in most cases.</w:t>
            </w:r>
          </w:p>
        </w:tc>
      </w:tr>
      <w:tr w:rsidR="002D1402" w:rsidRPr="002D1402" w:rsidTr="002E7E1F">
        <w:tc>
          <w:tcPr>
            <w:tcW w:w="0" w:type="auto"/>
            <w:shd w:val="clear" w:color="auto" w:fill="CCCCCC"/>
            <w:vAlign w:val="center"/>
          </w:tcPr>
          <w:p w:rsidR="002D1402" w:rsidRPr="002D1402" w:rsidRDefault="002D1402" w:rsidP="002D1402">
            <w:pPr>
              <w:rPr>
                <w:rFonts w:cs="Arial"/>
                <w:b/>
                <w:bCs/>
                <w:szCs w:val="22"/>
                <w:lang w:val="en-GB"/>
              </w:rPr>
            </w:pPr>
            <w:r w:rsidRPr="002D1402">
              <w:rPr>
                <w:rFonts w:cs="Arial"/>
                <w:b/>
                <w:bCs/>
                <w:szCs w:val="22"/>
                <w:lang w:val="en-GB"/>
              </w:rPr>
              <w:t>Safety Requirements</w:t>
            </w:r>
          </w:p>
        </w:tc>
        <w:tc>
          <w:tcPr>
            <w:tcW w:w="0" w:type="auto"/>
          </w:tcPr>
          <w:p w:rsidR="002D1402" w:rsidRPr="002D1402" w:rsidRDefault="002D1402" w:rsidP="002D1402">
            <w:pPr>
              <w:rPr>
                <w:rFonts w:cs="Arial"/>
                <w:szCs w:val="20"/>
                <w:lang w:val="en-GB"/>
              </w:rPr>
            </w:pPr>
            <w:r w:rsidRPr="002D1402">
              <w:rPr>
                <w:rFonts w:cs="Arial"/>
                <w:szCs w:val="20"/>
                <w:lang w:val="en-GB"/>
              </w:rPr>
              <w:t xml:space="preserve">Ensure sterile </w:t>
            </w:r>
            <w:r w:rsidRPr="002D1402">
              <w:rPr>
                <w:rFonts w:cs="Arial"/>
                <w:szCs w:val="20"/>
                <w:lang w:val="en-GB" w:eastAsia="en-GB"/>
              </w:rPr>
              <w:t xml:space="preserve">urine vacutainer </w:t>
            </w:r>
            <w:r w:rsidRPr="002D1402">
              <w:rPr>
                <w:rFonts w:cs="Arial"/>
                <w:szCs w:val="20"/>
                <w:lang w:val="en-GB"/>
              </w:rPr>
              <w:t>is leak-proof and closed correctly. Place in a sealed plastic specimen bag with request form in the pouch, ready for transport to the laboratory.</w:t>
            </w:r>
          </w:p>
        </w:tc>
      </w:tr>
      <w:tr w:rsidR="002D1402" w:rsidRPr="002D1402" w:rsidTr="002E7E1F">
        <w:tc>
          <w:tcPr>
            <w:tcW w:w="0" w:type="auto"/>
            <w:shd w:val="clear" w:color="auto" w:fill="CCCCCC"/>
            <w:vAlign w:val="center"/>
          </w:tcPr>
          <w:p w:rsidR="002D1402" w:rsidRPr="002D1402" w:rsidRDefault="002D1402" w:rsidP="002D1402">
            <w:pPr>
              <w:rPr>
                <w:rFonts w:cs="Arial"/>
                <w:b/>
                <w:bCs/>
                <w:szCs w:val="22"/>
                <w:lang w:val="en-GB"/>
              </w:rPr>
            </w:pPr>
            <w:r w:rsidRPr="002D1402">
              <w:rPr>
                <w:rFonts w:cs="Arial"/>
                <w:b/>
                <w:bCs/>
                <w:szCs w:val="22"/>
                <w:lang w:val="en-GB"/>
              </w:rPr>
              <w:t>Time Between Collection and Processing</w:t>
            </w:r>
          </w:p>
        </w:tc>
        <w:tc>
          <w:tcPr>
            <w:tcW w:w="0" w:type="auto"/>
          </w:tcPr>
          <w:p w:rsidR="002D1402" w:rsidRPr="002D1402" w:rsidRDefault="002D1402" w:rsidP="002D1402">
            <w:pPr>
              <w:rPr>
                <w:rFonts w:cs="Arial"/>
                <w:szCs w:val="20"/>
                <w:lang w:val="en-GB"/>
              </w:rPr>
            </w:pPr>
            <w:r w:rsidRPr="002D1402">
              <w:rPr>
                <w:rFonts w:cs="Arial"/>
                <w:szCs w:val="20"/>
                <w:lang w:val="en-GB"/>
              </w:rPr>
              <w:t>Specimens should be transported and processed within 2 hours where possible.</w:t>
            </w:r>
          </w:p>
          <w:p w:rsidR="002D1402" w:rsidRPr="002D1402" w:rsidRDefault="002D1402" w:rsidP="002D1402">
            <w:pPr>
              <w:rPr>
                <w:rFonts w:cs="Arial"/>
                <w:b/>
                <w:szCs w:val="20"/>
                <w:lang w:val="en-GB"/>
              </w:rPr>
            </w:pPr>
            <w:r w:rsidRPr="002D1402">
              <w:rPr>
                <w:rFonts w:cs="Arial"/>
                <w:b/>
                <w:szCs w:val="20"/>
                <w:lang w:val="en-GB"/>
              </w:rPr>
              <w:t>Any sample which may be subject to delay of more than 2 hrs before being sent to the lab should be refrigerated.</w:t>
            </w:r>
          </w:p>
        </w:tc>
      </w:tr>
      <w:tr w:rsidR="002D1402" w:rsidRPr="002D1402" w:rsidTr="002E7E1F">
        <w:tc>
          <w:tcPr>
            <w:tcW w:w="0" w:type="auto"/>
            <w:shd w:val="clear" w:color="auto" w:fill="CCCCCC"/>
            <w:vAlign w:val="center"/>
          </w:tcPr>
          <w:p w:rsidR="002D1402" w:rsidRPr="002D1402" w:rsidRDefault="002D1402" w:rsidP="002D1402">
            <w:pPr>
              <w:rPr>
                <w:rFonts w:cs="Arial"/>
                <w:b/>
                <w:bCs/>
                <w:szCs w:val="22"/>
                <w:lang w:val="en-GB"/>
              </w:rPr>
            </w:pPr>
            <w:r w:rsidRPr="002D1402">
              <w:rPr>
                <w:rFonts w:cs="Arial"/>
                <w:b/>
                <w:bCs/>
                <w:szCs w:val="22"/>
                <w:lang w:val="en-GB"/>
              </w:rPr>
              <w:t>Sample Quality</w:t>
            </w:r>
          </w:p>
        </w:tc>
        <w:tc>
          <w:tcPr>
            <w:tcW w:w="0" w:type="auto"/>
          </w:tcPr>
          <w:p w:rsidR="002D1402" w:rsidRPr="002D1402" w:rsidRDefault="002D1402" w:rsidP="002D1402">
            <w:pPr>
              <w:rPr>
                <w:rFonts w:cs="Arial"/>
                <w:szCs w:val="22"/>
                <w:lang w:val="en-GB"/>
              </w:rPr>
            </w:pPr>
            <w:r w:rsidRPr="002D1402">
              <w:rPr>
                <w:rFonts w:cs="Arial"/>
                <w:szCs w:val="22"/>
                <w:lang w:val="en-GB"/>
              </w:rPr>
              <w:t>Urine acts as a culture medium and therefore specimens should be stored at 4</w:t>
            </w:r>
            <w:r w:rsidRPr="002D1402">
              <w:rPr>
                <w:rFonts w:cs="Arial"/>
                <w:szCs w:val="22"/>
                <w:vertAlign w:val="superscript"/>
                <w:lang w:val="en-GB"/>
              </w:rPr>
              <w:t>0</w:t>
            </w:r>
            <w:r w:rsidRPr="002D1402">
              <w:rPr>
                <w:rFonts w:cs="Arial"/>
                <w:szCs w:val="22"/>
                <w:lang w:val="en-GB"/>
              </w:rPr>
              <w:t>C to prevent subsequent multiplication of bacteria after collection of the patient sample which would invalidate the bacterial count.</w:t>
            </w:r>
          </w:p>
          <w:p w:rsidR="002D1402" w:rsidRPr="002D1402" w:rsidRDefault="002D1402" w:rsidP="002D1402">
            <w:pPr>
              <w:rPr>
                <w:rFonts w:cs="Arial"/>
                <w:szCs w:val="22"/>
                <w:lang w:val="en-GB"/>
              </w:rPr>
            </w:pPr>
          </w:p>
          <w:p w:rsidR="002D1402" w:rsidRPr="002D1402" w:rsidRDefault="002D1402" w:rsidP="002D1402">
            <w:pPr>
              <w:rPr>
                <w:rFonts w:cs="Arial"/>
                <w:szCs w:val="22"/>
                <w:u w:val="single"/>
                <w:lang w:val="en-GB"/>
              </w:rPr>
            </w:pPr>
            <w:r w:rsidRPr="002D1402">
              <w:rPr>
                <w:rFonts w:cs="Arial"/>
                <w:szCs w:val="22"/>
                <w:u w:val="single"/>
                <w:lang w:val="en-GB"/>
              </w:rPr>
              <w:t>Bag Urine</w:t>
            </w:r>
          </w:p>
          <w:p w:rsidR="002D1402" w:rsidRPr="002D1402" w:rsidRDefault="002D1402" w:rsidP="002D1402">
            <w:pPr>
              <w:rPr>
                <w:rFonts w:cs="Arial"/>
                <w:szCs w:val="20"/>
                <w:lang w:val="en-GB"/>
              </w:rPr>
            </w:pPr>
            <w:r w:rsidRPr="002D1402">
              <w:rPr>
                <w:rFonts w:cs="Arial"/>
                <w:szCs w:val="20"/>
                <w:lang w:val="en-GB"/>
              </w:rPr>
              <w:t>Culture results can be difficult to interpret with this sample type as contamination with skin flora is common.</w:t>
            </w:r>
          </w:p>
          <w:p w:rsidR="002D1402" w:rsidRPr="002D1402" w:rsidRDefault="002D1402" w:rsidP="002D1402">
            <w:pPr>
              <w:rPr>
                <w:rFonts w:cs="Arial"/>
                <w:szCs w:val="20"/>
                <w:lang w:val="en-GB"/>
              </w:rPr>
            </w:pPr>
          </w:p>
          <w:p w:rsidR="002D1402" w:rsidRPr="002D1402" w:rsidRDefault="002D1402" w:rsidP="002D1402">
            <w:pPr>
              <w:rPr>
                <w:rFonts w:cs="Arial"/>
                <w:szCs w:val="20"/>
                <w:u w:val="single"/>
                <w:lang w:val="en-GB"/>
              </w:rPr>
            </w:pPr>
            <w:r w:rsidRPr="002D1402">
              <w:rPr>
                <w:rFonts w:cs="Arial"/>
                <w:szCs w:val="20"/>
                <w:u w:val="single"/>
                <w:lang w:val="en-GB"/>
              </w:rPr>
              <w:t>Mid Stream Urine</w:t>
            </w:r>
          </w:p>
          <w:p w:rsidR="002D1402" w:rsidRPr="002D1402" w:rsidRDefault="002D1402" w:rsidP="002D1402">
            <w:pPr>
              <w:rPr>
                <w:rFonts w:cs="Arial"/>
                <w:szCs w:val="20"/>
                <w:lang w:val="en-GB"/>
              </w:rPr>
            </w:pPr>
            <w:r w:rsidRPr="002D1402">
              <w:rPr>
                <w:rFonts w:cs="Arial"/>
                <w:szCs w:val="20"/>
                <w:lang w:val="en-GB"/>
              </w:rPr>
              <w:t>An MSU significantly reduces the opportunities for contaminants to enter into the urine stream.</w:t>
            </w:r>
          </w:p>
        </w:tc>
      </w:tr>
      <w:tr w:rsidR="002D1402" w:rsidRPr="002D1402" w:rsidTr="002E7E1F">
        <w:tc>
          <w:tcPr>
            <w:tcW w:w="0" w:type="auto"/>
            <w:shd w:val="clear" w:color="auto" w:fill="CCCCCC"/>
            <w:vAlign w:val="center"/>
          </w:tcPr>
          <w:p w:rsidR="002D1402" w:rsidRPr="002D1402" w:rsidRDefault="002D1402" w:rsidP="002D1402">
            <w:pPr>
              <w:rPr>
                <w:rFonts w:cs="Arial"/>
                <w:b/>
                <w:szCs w:val="22"/>
                <w:lang w:val="en-GB"/>
              </w:rPr>
            </w:pPr>
            <w:r w:rsidRPr="002D1402">
              <w:rPr>
                <w:rFonts w:cs="Arial"/>
                <w:b/>
                <w:bCs/>
                <w:szCs w:val="22"/>
                <w:lang w:val="en-GB"/>
              </w:rPr>
              <w:t>Special Requirements</w:t>
            </w:r>
          </w:p>
        </w:tc>
        <w:tc>
          <w:tcPr>
            <w:tcW w:w="0" w:type="auto"/>
          </w:tcPr>
          <w:p w:rsidR="002D1402" w:rsidRPr="002D1402" w:rsidRDefault="002D1402" w:rsidP="002D1402">
            <w:pPr>
              <w:rPr>
                <w:rFonts w:cs="Arial"/>
                <w:szCs w:val="20"/>
                <w:lang w:val="en-GB"/>
              </w:rPr>
            </w:pPr>
            <w:r w:rsidRPr="002D1402">
              <w:rPr>
                <w:rFonts w:cs="Arial"/>
                <w:szCs w:val="20"/>
                <w:lang w:val="en-GB"/>
              </w:rPr>
              <w:t xml:space="preserve">Refrigerate samples at </w:t>
            </w:r>
            <w:r w:rsidRPr="002D1402">
              <w:rPr>
                <w:rFonts w:cs="Arial"/>
                <w:szCs w:val="22"/>
                <w:lang w:val="en-GB"/>
              </w:rPr>
              <w:t>4</w:t>
            </w:r>
            <w:r w:rsidRPr="002D1402">
              <w:rPr>
                <w:rFonts w:cs="Arial"/>
                <w:szCs w:val="22"/>
                <w:vertAlign w:val="superscript"/>
                <w:lang w:val="en-GB"/>
              </w:rPr>
              <w:t>0</w:t>
            </w:r>
            <w:r w:rsidRPr="002D1402">
              <w:rPr>
                <w:rFonts w:cs="Arial"/>
                <w:szCs w:val="22"/>
                <w:lang w:val="en-GB"/>
              </w:rPr>
              <w:t>C if delivery to the lab is longer than 2 hours.</w:t>
            </w:r>
          </w:p>
        </w:tc>
      </w:tr>
      <w:tr w:rsidR="002D1402" w:rsidRPr="002D1402" w:rsidTr="002D1402">
        <w:tc>
          <w:tcPr>
            <w:tcW w:w="0" w:type="auto"/>
            <w:shd w:val="clear" w:color="auto" w:fill="CCCCCC"/>
            <w:vAlign w:val="center"/>
          </w:tcPr>
          <w:p w:rsidR="002D1402" w:rsidRPr="002D1402" w:rsidRDefault="002D1402" w:rsidP="002D1402">
            <w:pPr>
              <w:rPr>
                <w:rFonts w:cs="Arial"/>
                <w:b/>
                <w:bCs/>
                <w:szCs w:val="22"/>
                <w:lang w:val="en-GB"/>
              </w:rPr>
            </w:pPr>
            <w:r w:rsidRPr="002D1402">
              <w:rPr>
                <w:rFonts w:cs="Arial"/>
                <w:b/>
                <w:bCs/>
                <w:szCs w:val="22"/>
                <w:lang w:val="en-GB"/>
              </w:rPr>
              <w:t>Turnaround Times</w:t>
            </w:r>
          </w:p>
        </w:tc>
        <w:tc>
          <w:tcPr>
            <w:tcW w:w="9358" w:type="dxa"/>
          </w:tcPr>
          <w:p w:rsidR="002D1402" w:rsidRPr="002D1402" w:rsidRDefault="002D1402" w:rsidP="007F2FA8">
            <w:pPr>
              <w:numPr>
                <w:ilvl w:val="0"/>
                <w:numId w:val="32"/>
              </w:numPr>
              <w:rPr>
                <w:rFonts w:cs="Arial"/>
                <w:szCs w:val="20"/>
                <w:u w:val="single"/>
                <w:lang w:val="en-GB"/>
              </w:rPr>
            </w:pPr>
            <w:r w:rsidRPr="002D1402">
              <w:rPr>
                <w:rFonts w:cs="Arial"/>
                <w:szCs w:val="20"/>
                <w:highlight w:val="yellow"/>
                <w:lang w:val="en-GB"/>
              </w:rPr>
              <w:t>Urgent</w:t>
            </w:r>
            <w:r w:rsidRPr="002D1402">
              <w:rPr>
                <w:rFonts w:cs="Arial"/>
                <w:szCs w:val="20"/>
                <w:lang w:val="en-GB"/>
              </w:rPr>
              <w:t xml:space="preserve"> Microscopy / Cell Count  = 2 hours</w:t>
            </w:r>
          </w:p>
          <w:p w:rsidR="002D1402" w:rsidRPr="002D1402" w:rsidRDefault="002D1402" w:rsidP="007F2FA8">
            <w:pPr>
              <w:numPr>
                <w:ilvl w:val="0"/>
                <w:numId w:val="32"/>
              </w:numPr>
              <w:rPr>
                <w:rFonts w:cs="Arial"/>
                <w:szCs w:val="20"/>
                <w:lang w:val="en-GB"/>
              </w:rPr>
            </w:pPr>
            <w:r w:rsidRPr="002D1402">
              <w:rPr>
                <w:rFonts w:cs="Arial"/>
                <w:szCs w:val="20"/>
                <w:lang w:val="en-GB"/>
              </w:rPr>
              <w:t>Routine Microscopy/Cell count = Same Day</w:t>
            </w:r>
          </w:p>
          <w:p w:rsidR="002D1402" w:rsidRPr="002D1402" w:rsidRDefault="002D1402" w:rsidP="007F2FA8">
            <w:pPr>
              <w:numPr>
                <w:ilvl w:val="0"/>
                <w:numId w:val="32"/>
              </w:numPr>
              <w:rPr>
                <w:rFonts w:cs="Arial"/>
                <w:szCs w:val="20"/>
                <w:lang w:val="en-GB"/>
              </w:rPr>
            </w:pPr>
            <w:r w:rsidRPr="002D1402">
              <w:rPr>
                <w:rFonts w:cs="Arial"/>
                <w:szCs w:val="20"/>
                <w:lang w:val="en-GB"/>
              </w:rPr>
              <w:t>Culture/Sensitivity =  1→ 3 days</w:t>
            </w:r>
          </w:p>
        </w:tc>
      </w:tr>
      <w:tr w:rsidR="002D1402" w:rsidRPr="002D1402" w:rsidTr="002E7E1F">
        <w:tc>
          <w:tcPr>
            <w:tcW w:w="0" w:type="auto"/>
            <w:shd w:val="clear" w:color="auto" w:fill="CCCCCC"/>
            <w:vAlign w:val="center"/>
          </w:tcPr>
          <w:p w:rsidR="002D1402" w:rsidRPr="002D1402" w:rsidRDefault="002D1402" w:rsidP="002D1402">
            <w:pPr>
              <w:rPr>
                <w:rFonts w:cs="Arial"/>
                <w:b/>
                <w:szCs w:val="22"/>
                <w:lang w:val="en-GB"/>
              </w:rPr>
            </w:pPr>
            <w:r w:rsidRPr="002D1402">
              <w:rPr>
                <w:rFonts w:cs="Arial"/>
                <w:b/>
                <w:bCs/>
                <w:szCs w:val="22"/>
                <w:lang w:val="en-GB"/>
              </w:rPr>
              <w:t>Comments</w:t>
            </w:r>
          </w:p>
        </w:tc>
        <w:tc>
          <w:tcPr>
            <w:tcW w:w="0" w:type="auto"/>
          </w:tcPr>
          <w:p w:rsidR="002D1402" w:rsidRPr="002D1402" w:rsidRDefault="002D1402" w:rsidP="002D1402">
            <w:pPr>
              <w:tabs>
                <w:tab w:val="left" w:pos="-720"/>
              </w:tabs>
              <w:spacing w:before="120" w:after="120"/>
              <w:ind w:left="720"/>
              <w:jc w:val="both"/>
              <w:rPr>
                <w:rFonts w:cs="Arial"/>
                <w:b/>
                <w:szCs w:val="20"/>
                <w:u w:val="single"/>
                <w:lang w:val="en-GB"/>
              </w:rPr>
            </w:pPr>
            <w:r w:rsidRPr="002D1402">
              <w:rPr>
                <w:rFonts w:cs="Arial"/>
                <w:b/>
                <w:szCs w:val="20"/>
                <w:u w:val="single"/>
                <w:lang w:val="en-GB"/>
              </w:rPr>
              <w:t>Reference Range:</w:t>
            </w:r>
          </w:p>
          <w:tbl>
            <w:tblPr>
              <w:tblStyle w:val="TableGrid"/>
              <w:tblW w:w="0" w:type="auto"/>
              <w:jc w:val="center"/>
              <w:tblLook w:val="04A0" w:firstRow="1" w:lastRow="0" w:firstColumn="1" w:lastColumn="0" w:noHBand="0" w:noVBand="1"/>
            </w:tblPr>
            <w:tblGrid>
              <w:gridCol w:w="3044"/>
              <w:gridCol w:w="1600"/>
              <w:gridCol w:w="1701"/>
            </w:tblGrid>
            <w:tr w:rsidR="002D1402" w:rsidRPr="002D1402" w:rsidTr="002E7E1F">
              <w:trPr>
                <w:jc w:val="center"/>
              </w:trPr>
              <w:tc>
                <w:tcPr>
                  <w:tcW w:w="3044" w:type="dxa"/>
                  <w:shd w:val="clear" w:color="auto" w:fill="FFFF00"/>
                </w:tcPr>
                <w:p w:rsidR="002D1402" w:rsidRPr="002D1402" w:rsidRDefault="002D1402" w:rsidP="002D1402">
                  <w:pPr>
                    <w:jc w:val="center"/>
                    <w:rPr>
                      <w:rFonts w:cs="Arial"/>
                      <w:szCs w:val="22"/>
                      <w:lang w:val="en-IE"/>
                    </w:rPr>
                  </w:pPr>
                  <w:r w:rsidRPr="002D1402">
                    <w:rPr>
                      <w:rFonts w:cs="Arial"/>
                      <w:szCs w:val="22"/>
                      <w:lang w:val="en-IE"/>
                    </w:rPr>
                    <w:t>METHOD</w:t>
                  </w:r>
                </w:p>
              </w:tc>
              <w:tc>
                <w:tcPr>
                  <w:tcW w:w="1600" w:type="dxa"/>
                  <w:shd w:val="clear" w:color="auto" w:fill="FFFF00"/>
                  <w:vAlign w:val="center"/>
                </w:tcPr>
                <w:p w:rsidR="002D1402" w:rsidRPr="002D1402" w:rsidRDefault="002D1402" w:rsidP="002D1402">
                  <w:pPr>
                    <w:jc w:val="center"/>
                    <w:rPr>
                      <w:rFonts w:cs="Arial"/>
                      <w:szCs w:val="22"/>
                      <w:lang w:val="en-IE"/>
                    </w:rPr>
                  </w:pPr>
                  <w:r w:rsidRPr="002D1402">
                    <w:rPr>
                      <w:rFonts w:cs="Arial"/>
                      <w:szCs w:val="22"/>
                      <w:lang w:val="en-IE"/>
                    </w:rPr>
                    <w:t>CELL</w:t>
                  </w:r>
                </w:p>
              </w:tc>
              <w:tc>
                <w:tcPr>
                  <w:tcW w:w="1701" w:type="dxa"/>
                  <w:shd w:val="clear" w:color="auto" w:fill="FFFF00"/>
                  <w:vAlign w:val="center"/>
                </w:tcPr>
                <w:p w:rsidR="002D1402" w:rsidRPr="002D1402" w:rsidRDefault="00B27F9F" w:rsidP="002D1402">
                  <w:pPr>
                    <w:jc w:val="center"/>
                    <w:rPr>
                      <w:rFonts w:cs="Arial"/>
                      <w:b/>
                      <w:szCs w:val="22"/>
                      <w:lang w:val="en-IE"/>
                    </w:rPr>
                  </w:pPr>
                  <w:r>
                    <w:t>COUNT (</w:t>
                  </w:r>
                  <w:r w:rsidR="002D1402" w:rsidRPr="002D1402">
                    <w:t xml:space="preserve">/ </w:t>
                  </w:r>
                  <w:r w:rsidR="002D1402" w:rsidRPr="002D1402">
                    <w:rPr>
                      <w:rFonts w:cs="Arial"/>
                    </w:rPr>
                    <w:t>µ</w:t>
                  </w:r>
                  <w:r w:rsidR="002D1402" w:rsidRPr="002D1402">
                    <w:t>L</w:t>
                  </w:r>
                  <w:r>
                    <w:t>)</w:t>
                  </w:r>
                </w:p>
              </w:tc>
            </w:tr>
            <w:tr w:rsidR="002D1402" w:rsidRPr="002D1402" w:rsidTr="002E7E1F">
              <w:trPr>
                <w:jc w:val="center"/>
              </w:trPr>
              <w:tc>
                <w:tcPr>
                  <w:tcW w:w="3044" w:type="dxa"/>
                  <w:vMerge w:val="restart"/>
                  <w:vAlign w:val="center"/>
                </w:tcPr>
                <w:p w:rsidR="002D1402" w:rsidRPr="002D1402" w:rsidRDefault="002D1402" w:rsidP="002D1402">
                  <w:pPr>
                    <w:rPr>
                      <w:rFonts w:cs="Arial"/>
                      <w:szCs w:val="22"/>
                      <w:lang w:val="en-IE"/>
                    </w:rPr>
                  </w:pPr>
                  <w:r w:rsidRPr="002D1402">
                    <w:rPr>
                      <w:rFonts w:cs="Arial"/>
                      <w:szCs w:val="22"/>
                      <w:lang w:val="en-IE"/>
                    </w:rPr>
                    <w:t>Automated Cell Counts</w:t>
                  </w:r>
                </w:p>
              </w:tc>
              <w:tc>
                <w:tcPr>
                  <w:tcW w:w="1600" w:type="dxa"/>
                  <w:vAlign w:val="center"/>
                </w:tcPr>
                <w:p w:rsidR="002D1402" w:rsidRPr="002D1402" w:rsidRDefault="002D1402" w:rsidP="002D1402">
                  <w:pPr>
                    <w:jc w:val="center"/>
                    <w:rPr>
                      <w:rFonts w:cs="Arial"/>
                      <w:szCs w:val="22"/>
                      <w:lang w:val="en-IE"/>
                    </w:rPr>
                  </w:pPr>
                  <w:r w:rsidRPr="002D1402">
                    <w:t>WBC</w:t>
                  </w:r>
                </w:p>
              </w:tc>
              <w:tc>
                <w:tcPr>
                  <w:tcW w:w="1701" w:type="dxa"/>
                  <w:vAlign w:val="center"/>
                </w:tcPr>
                <w:p w:rsidR="002D1402" w:rsidRPr="002D1402" w:rsidRDefault="002D1402" w:rsidP="002D1402">
                  <w:pPr>
                    <w:rPr>
                      <w:rFonts w:cs="Arial"/>
                      <w:szCs w:val="22"/>
                      <w:lang w:val="en-IE" w:eastAsia="en-IE"/>
                    </w:rPr>
                  </w:pPr>
                  <w:r w:rsidRPr="002D1402">
                    <w:t xml:space="preserve">        </w:t>
                  </w:r>
                  <w:r w:rsidRPr="002D1402">
                    <w:rPr>
                      <w:lang w:eastAsia="en-IE"/>
                    </w:rPr>
                    <w:t>&lt; 40</w:t>
                  </w:r>
                </w:p>
              </w:tc>
            </w:tr>
            <w:tr w:rsidR="002D1402" w:rsidRPr="002D1402" w:rsidTr="002E7E1F">
              <w:trPr>
                <w:jc w:val="center"/>
              </w:trPr>
              <w:tc>
                <w:tcPr>
                  <w:tcW w:w="3044" w:type="dxa"/>
                  <w:vMerge/>
                  <w:vAlign w:val="center"/>
                </w:tcPr>
                <w:p w:rsidR="002D1402" w:rsidRPr="002D1402" w:rsidRDefault="002D1402" w:rsidP="002D1402">
                  <w:pPr>
                    <w:rPr>
                      <w:rFonts w:cs="Arial"/>
                      <w:szCs w:val="22"/>
                      <w:lang w:val="en-IE"/>
                    </w:rPr>
                  </w:pPr>
                </w:p>
              </w:tc>
              <w:tc>
                <w:tcPr>
                  <w:tcW w:w="1600" w:type="dxa"/>
                  <w:vAlign w:val="center"/>
                </w:tcPr>
                <w:p w:rsidR="002D1402" w:rsidRPr="002D1402" w:rsidRDefault="002D1402" w:rsidP="002D1402">
                  <w:pPr>
                    <w:jc w:val="center"/>
                    <w:rPr>
                      <w:rFonts w:cs="Arial"/>
                      <w:szCs w:val="22"/>
                      <w:lang w:val="en-IE"/>
                    </w:rPr>
                  </w:pPr>
                  <w:r w:rsidRPr="002D1402">
                    <w:t>RBC</w:t>
                  </w:r>
                </w:p>
              </w:tc>
              <w:tc>
                <w:tcPr>
                  <w:tcW w:w="1701" w:type="dxa"/>
                  <w:vAlign w:val="center"/>
                </w:tcPr>
                <w:p w:rsidR="002D1402" w:rsidRPr="002D1402" w:rsidRDefault="002D1402" w:rsidP="002D1402">
                  <w:pPr>
                    <w:jc w:val="center"/>
                    <w:rPr>
                      <w:rFonts w:cs="Arial"/>
                      <w:szCs w:val="22"/>
                      <w:lang w:val="en-IE"/>
                    </w:rPr>
                  </w:pPr>
                  <w:r w:rsidRPr="002D1402">
                    <w:t>&lt; 100</w:t>
                  </w:r>
                </w:p>
              </w:tc>
            </w:tr>
            <w:tr w:rsidR="002D1402" w:rsidRPr="002D1402" w:rsidTr="002E7E1F">
              <w:trPr>
                <w:jc w:val="center"/>
              </w:trPr>
              <w:tc>
                <w:tcPr>
                  <w:tcW w:w="3044" w:type="dxa"/>
                  <w:vMerge w:val="restart"/>
                  <w:vAlign w:val="center"/>
                </w:tcPr>
                <w:p w:rsidR="002D1402" w:rsidRPr="002D1402" w:rsidRDefault="002D1402" w:rsidP="002D1402">
                  <w:pPr>
                    <w:rPr>
                      <w:rFonts w:cs="Arial"/>
                      <w:szCs w:val="22"/>
                      <w:lang w:val="en-IE"/>
                    </w:rPr>
                  </w:pPr>
                  <w:r w:rsidRPr="002D1402">
                    <w:rPr>
                      <w:rFonts w:cs="Arial"/>
                      <w:szCs w:val="22"/>
                      <w:lang w:val="en-IE"/>
                    </w:rPr>
                    <w:t>Manual Cell Counts</w:t>
                  </w:r>
                </w:p>
              </w:tc>
              <w:tc>
                <w:tcPr>
                  <w:tcW w:w="1600" w:type="dxa"/>
                  <w:vAlign w:val="center"/>
                </w:tcPr>
                <w:p w:rsidR="002D1402" w:rsidRPr="002D1402" w:rsidRDefault="002D1402" w:rsidP="002D1402">
                  <w:pPr>
                    <w:jc w:val="center"/>
                    <w:rPr>
                      <w:rFonts w:cs="Arial"/>
                      <w:szCs w:val="22"/>
                      <w:lang w:val="en-IE"/>
                    </w:rPr>
                  </w:pPr>
                  <w:r w:rsidRPr="002D1402">
                    <w:t>WBC</w:t>
                  </w:r>
                </w:p>
              </w:tc>
              <w:tc>
                <w:tcPr>
                  <w:tcW w:w="1701" w:type="dxa"/>
                  <w:vAlign w:val="center"/>
                </w:tcPr>
                <w:p w:rsidR="002D1402" w:rsidRPr="002D1402" w:rsidRDefault="002D1402" w:rsidP="002D1402">
                  <w:pPr>
                    <w:rPr>
                      <w:rFonts w:cs="Arial"/>
                      <w:szCs w:val="22"/>
                      <w:lang w:val="en-IE"/>
                    </w:rPr>
                  </w:pPr>
                  <w:r w:rsidRPr="002D1402">
                    <w:t xml:space="preserve">        &lt; 20</w:t>
                  </w:r>
                </w:p>
              </w:tc>
            </w:tr>
            <w:tr w:rsidR="002D1402" w:rsidRPr="002D1402" w:rsidTr="002E7E1F">
              <w:trPr>
                <w:jc w:val="center"/>
              </w:trPr>
              <w:tc>
                <w:tcPr>
                  <w:tcW w:w="3044" w:type="dxa"/>
                  <w:vMerge/>
                </w:tcPr>
                <w:p w:rsidR="002D1402" w:rsidRPr="002D1402" w:rsidRDefault="002D1402" w:rsidP="002D1402">
                  <w:pPr>
                    <w:jc w:val="center"/>
                    <w:rPr>
                      <w:rFonts w:cs="Arial"/>
                      <w:szCs w:val="22"/>
                      <w:lang w:val="en-IE"/>
                    </w:rPr>
                  </w:pPr>
                </w:p>
              </w:tc>
              <w:tc>
                <w:tcPr>
                  <w:tcW w:w="1600" w:type="dxa"/>
                  <w:vAlign w:val="center"/>
                </w:tcPr>
                <w:p w:rsidR="002D1402" w:rsidRPr="002D1402" w:rsidRDefault="002D1402" w:rsidP="002D1402">
                  <w:pPr>
                    <w:jc w:val="center"/>
                    <w:rPr>
                      <w:rFonts w:cs="Arial"/>
                      <w:szCs w:val="22"/>
                      <w:lang w:val="en-IE"/>
                    </w:rPr>
                  </w:pPr>
                  <w:r w:rsidRPr="002D1402">
                    <w:t>RBC</w:t>
                  </w:r>
                </w:p>
              </w:tc>
              <w:tc>
                <w:tcPr>
                  <w:tcW w:w="1701" w:type="dxa"/>
                  <w:vAlign w:val="center"/>
                </w:tcPr>
                <w:p w:rsidR="002D1402" w:rsidRPr="002D1402" w:rsidRDefault="002D1402" w:rsidP="002D1402">
                  <w:pPr>
                    <w:jc w:val="center"/>
                    <w:rPr>
                      <w:rFonts w:cs="Arial"/>
                      <w:szCs w:val="22"/>
                      <w:lang w:val="en-IE"/>
                    </w:rPr>
                  </w:pPr>
                  <w:r w:rsidRPr="002D1402">
                    <w:t>&lt; 100</w:t>
                  </w:r>
                </w:p>
              </w:tc>
            </w:tr>
          </w:tbl>
          <w:p w:rsidR="002D1402" w:rsidRPr="002D1402" w:rsidRDefault="002D1402" w:rsidP="002D1402">
            <w:pPr>
              <w:tabs>
                <w:tab w:val="left" w:pos="-720"/>
              </w:tabs>
              <w:spacing w:before="120" w:after="120"/>
              <w:ind w:left="720"/>
              <w:jc w:val="both"/>
              <w:rPr>
                <w:rFonts w:cs="Arial"/>
                <w:szCs w:val="20"/>
                <w:lang w:val="en-GB"/>
              </w:rPr>
            </w:pPr>
          </w:p>
          <w:p w:rsidR="002D1402" w:rsidRPr="002D1402" w:rsidRDefault="002D1402" w:rsidP="007F2FA8">
            <w:pPr>
              <w:numPr>
                <w:ilvl w:val="0"/>
                <w:numId w:val="32"/>
              </w:numPr>
              <w:tabs>
                <w:tab w:val="left" w:pos="-720"/>
              </w:tabs>
              <w:spacing w:before="120" w:after="120"/>
              <w:jc w:val="both"/>
              <w:rPr>
                <w:rFonts w:cs="Arial"/>
                <w:szCs w:val="20"/>
                <w:lang w:val="en-GB"/>
              </w:rPr>
            </w:pPr>
            <w:r w:rsidRPr="002D1402">
              <w:rPr>
                <w:rFonts w:cs="Arial"/>
                <w:szCs w:val="20"/>
                <w:lang w:val="en-GB"/>
              </w:rPr>
              <w:t>Please indicate clearly on request form if requesting examination for cellular casts. The first morning urine sample is preferable.</w:t>
            </w:r>
          </w:p>
          <w:p w:rsidR="002D1402" w:rsidRPr="002D1402" w:rsidRDefault="002D1402" w:rsidP="007F2FA8">
            <w:pPr>
              <w:numPr>
                <w:ilvl w:val="0"/>
                <w:numId w:val="32"/>
              </w:numPr>
              <w:tabs>
                <w:tab w:val="left" w:pos="-720"/>
              </w:tabs>
              <w:spacing w:before="120" w:after="120"/>
              <w:jc w:val="both"/>
              <w:rPr>
                <w:rFonts w:cs="Arial"/>
                <w:szCs w:val="20"/>
                <w:lang w:val="en-GB"/>
              </w:rPr>
            </w:pPr>
            <w:r w:rsidRPr="002D1402">
              <w:rPr>
                <w:rFonts w:cs="Arial"/>
                <w:szCs w:val="20"/>
                <w:lang w:val="en-GB"/>
              </w:rPr>
              <w:t xml:space="preserve">Urinary catheter tips are inappropriate for culture and will not be processed. </w:t>
            </w:r>
          </w:p>
          <w:p w:rsidR="002D1402" w:rsidRPr="002D1402" w:rsidRDefault="002D1402" w:rsidP="007F2FA8">
            <w:pPr>
              <w:numPr>
                <w:ilvl w:val="0"/>
                <w:numId w:val="32"/>
              </w:numPr>
              <w:tabs>
                <w:tab w:val="left" w:pos="-720"/>
              </w:tabs>
              <w:spacing w:before="120" w:after="120"/>
              <w:jc w:val="both"/>
              <w:rPr>
                <w:rFonts w:cs="Arial"/>
                <w:szCs w:val="22"/>
                <w:lang w:val="en-GB"/>
              </w:rPr>
            </w:pPr>
            <w:r w:rsidRPr="002D1402">
              <w:rPr>
                <w:rFonts w:cs="Arial"/>
                <w:szCs w:val="22"/>
                <w:lang w:val="en-GB"/>
              </w:rPr>
              <w:lastRenderedPageBreak/>
              <w:t xml:space="preserve">Bacteriuria occurs in the vast majority of patients who are catheterised for more than 5 days, a urine specimen should only be sent if there are symptoms or signs suggestive of a urinary or a systemic infection. </w:t>
            </w:r>
          </w:p>
          <w:p w:rsidR="002D1402" w:rsidRPr="002D1402" w:rsidRDefault="002D1402" w:rsidP="007F2FA8">
            <w:pPr>
              <w:numPr>
                <w:ilvl w:val="0"/>
                <w:numId w:val="32"/>
              </w:numPr>
              <w:tabs>
                <w:tab w:val="left" w:pos="-720"/>
              </w:tabs>
              <w:spacing w:before="120" w:after="120"/>
              <w:jc w:val="both"/>
              <w:rPr>
                <w:rFonts w:cs="Arial"/>
                <w:szCs w:val="20"/>
                <w:lang w:val="en-GB"/>
              </w:rPr>
            </w:pPr>
            <w:r w:rsidRPr="002D1402">
              <w:rPr>
                <w:rFonts w:cs="Arial"/>
                <w:szCs w:val="22"/>
                <w:lang w:val="en-GB"/>
              </w:rPr>
              <w:t>In severe or complicated UTI, a follow-up specimen should be taken 5 days post completion of antibiotic therapy.  Persistence of bacteriuria implies a structural abnormality. </w:t>
            </w:r>
          </w:p>
          <w:p w:rsidR="002D1402" w:rsidRDefault="002D1402" w:rsidP="002D1402">
            <w:pPr>
              <w:tabs>
                <w:tab w:val="left" w:pos="-720"/>
              </w:tabs>
              <w:spacing w:before="120" w:after="120"/>
              <w:jc w:val="both"/>
              <w:rPr>
                <w:rFonts w:cs="Arial"/>
                <w:szCs w:val="20"/>
                <w:lang w:val="en-GB"/>
              </w:rPr>
            </w:pPr>
            <w:r w:rsidRPr="002D1402">
              <w:rPr>
                <w:rFonts w:cs="Arial"/>
                <w:szCs w:val="20"/>
                <w:lang w:val="en-GB"/>
              </w:rPr>
              <w:t>The uncertainty associated with Urine cell counts, is available to service users if required, and is available on the Q Pulse system. This record is PATH-MICRO-REC-80</w:t>
            </w:r>
          </w:p>
          <w:p w:rsidR="00460FA0" w:rsidRDefault="00460FA0" w:rsidP="00460FA0">
            <w:pPr>
              <w:rPr>
                <w:rFonts w:ascii="Trebuchet MS" w:hAnsi="Trebuchet MS" w:cs="Arial"/>
                <w:sz w:val="24"/>
                <w:lang w:val="en-GB"/>
              </w:rPr>
            </w:pPr>
          </w:p>
          <w:p w:rsidR="00460FA0" w:rsidRPr="00B27F9F" w:rsidRDefault="00460FA0" w:rsidP="00460FA0">
            <w:pPr>
              <w:rPr>
                <w:rFonts w:cs="Arial"/>
                <w:szCs w:val="22"/>
                <w:lang w:val="en-GB"/>
              </w:rPr>
            </w:pPr>
            <w:r w:rsidRPr="00B27F9F">
              <w:rPr>
                <w:rFonts w:cs="Arial"/>
                <w:szCs w:val="22"/>
                <w:lang w:val="en-GB"/>
              </w:rPr>
              <w:t>Cell Count Reporting Update (2022)</w:t>
            </w:r>
          </w:p>
          <w:p w:rsidR="00460FA0" w:rsidRPr="00B27F9F" w:rsidRDefault="00460FA0" w:rsidP="00460FA0">
            <w:pPr>
              <w:rPr>
                <w:rFonts w:cs="Arial"/>
                <w:szCs w:val="22"/>
                <w:lang w:val="en-GB"/>
              </w:rPr>
            </w:pPr>
          </w:p>
          <w:p w:rsidR="00460FA0" w:rsidRPr="00B27F9F" w:rsidRDefault="00460FA0" w:rsidP="00460FA0">
            <w:pPr>
              <w:rPr>
                <w:rFonts w:cs="Arial"/>
                <w:szCs w:val="22"/>
                <w:lang w:val="en-GB"/>
              </w:rPr>
            </w:pPr>
            <w:r w:rsidRPr="00B27F9F">
              <w:rPr>
                <w:rFonts w:cs="Arial"/>
                <w:szCs w:val="22"/>
                <w:lang w:val="en-GB"/>
              </w:rPr>
              <w:t xml:space="preserve">Values of &gt;1000 /μL of white blood cells (WBC) and/or red blood cells (RBC) will no longer be reported for automated cell counts, rather it will be the </w:t>
            </w:r>
            <w:r w:rsidRPr="00B27F9F">
              <w:rPr>
                <w:rFonts w:cs="Arial"/>
                <w:b/>
                <w:szCs w:val="22"/>
                <w:lang w:val="en-GB"/>
              </w:rPr>
              <w:t>absolute value</w:t>
            </w:r>
            <w:r w:rsidRPr="00B27F9F">
              <w:rPr>
                <w:rFonts w:cs="Arial"/>
                <w:szCs w:val="22"/>
                <w:lang w:val="en-GB"/>
              </w:rPr>
              <w:t xml:space="preserve"> counted per μL.</w:t>
            </w:r>
          </w:p>
          <w:p w:rsidR="00460FA0" w:rsidRPr="00B27F9F" w:rsidRDefault="00460FA0" w:rsidP="00460FA0">
            <w:pPr>
              <w:rPr>
                <w:rFonts w:cs="Arial"/>
                <w:szCs w:val="22"/>
                <w:lang w:val="en-GB"/>
              </w:rPr>
            </w:pPr>
          </w:p>
          <w:p w:rsidR="00460FA0" w:rsidRPr="00B27F9F" w:rsidRDefault="00460FA0" w:rsidP="00460FA0">
            <w:pPr>
              <w:rPr>
                <w:rFonts w:cs="Arial"/>
                <w:szCs w:val="22"/>
                <w:lang w:val="en-GB"/>
              </w:rPr>
            </w:pPr>
            <w:r w:rsidRPr="00B27F9F">
              <w:rPr>
                <w:rFonts w:cs="Arial"/>
                <w:szCs w:val="22"/>
                <w:lang w:val="en-GB"/>
              </w:rPr>
              <w:t>Reporting of manual counts will remain unchanged i.e. the absolute value of WBC and RBC will be reported up to 999 per μL. Thereafter, &gt;1000/μL will be reported. Bacterial cells and epithelial cells will be reported as scanty, 1+, 2+ or 3+.</w:t>
            </w:r>
          </w:p>
          <w:p w:rsidR="00460FA0" w:rsidRDefault="00460FA0" w:rsidP="002D1402">
            <w:pPr>
              <w:tabs>
                <w:tab w:val="left" w:pos="-720"/>
              </w:tabs>
              <w:spacing w:before="120" w:after="120"/>
              <w:jc w:val="both"/>
              <w:rPr>
                <w:rFonts w:cs="Arial"/>
                <w:szCs w:val="20"/>
                <w:lang w:val="en-GB"/>
              </w:rPr>
            </w:pPr>
          </w:p>
          <w:p w:rsidR="00460FA0" w:rsidRPr="002D1402" w:rsidRDefault="00460FA0" w:rsidP="002D1402">
            <w:pPr>
              <w:tabs>
                <w:tab w:val="left" w:pos="-720"/>
              </w:tabs>
              <w:spacing w:before="120" w:after="120"/>
              <w:jc w:val="both"/>
              <w:rPr>
                <w:rFonts w:cs="Arial"/>
                <w:szCs w:val="20"/>
                <w:lang w:val="en-GB"/>
              </w:rPr>
            </w:pPr>
          </w:p>
        </w:tc>
      </w:tr>
    </w:tbl>
    <w:p w:rsidR="00CE12B5" w:rsidRDefault="00CE12B5" w:rsidP="002D1402">
      <w:pPr>
        <w:pStyle w:val="Heading2"/>
        <w:rPr>
          <w:highlight w:val="yellow"/>
        </w:rPr>
      </w:pPr>
    </w:p>
    <w:p w:rsidR="00CE12B5" w:rsidRDefault="00CE12B5">
      <w:pPr>
        <w:rPr>
          <w:rFonts w:cs="Arial"/>
          <w:b/>
          <w:bCs/>
          <w:iCs/>
          <w:szCs w:val="28"/>
          <w:highlight w:val="yellow"/>
        </w:rPr>
      </w:pPr>
      <w:r>
        <w:rPr>
          <w:highlight w:val="yellow"/>
        </w:rPr>
        <w:br w:type="page"/>
      </w:r>
    </w:p>
    <w:p w:rsidR="002D1402" w:rsidRDefault="00AC7B51" w:rsidP="002D1402">
      <w:pPr>
        <w:pStyle w:val="Heading2"/>
      </w:pPr>
      <w:r>
        <w:rPr>
          <w:highlight w:val="yellow"/>
        </w:rPr>
        <w:lastRenderedPageBreak/>
        <w:t xml:space="preserve">Additional </w:t>
      </w:r>
      <w:r w:rsidR="002D1402" w:rsidRPr="00E91464">
        <w:rPr>
          <w:highlight w:val="yellow"/>
        </w:rPr>
        <w:t>URINE Tests</w:t>
      </w:r>
    </w:p>
    <w:p w:rsidR="002D1402" w:rsidRDefault="002D1402" w:rsidP="002D1402"/>
    <w:p w:rsidR="002D1402" w:rsidRPr="002D1402" w:rsidRDefault="002D1402" w:rsidP="002D1402">
      <w:pPr>
        <w:keepNext/>
        <w:tabs>
          <w:tab w:val="left" w:pos="227"/>
        </w:tabs>
        <w:spacing w:before="240" w:after="60"/>
        <w:outlineLvl w:val="1"/>
        <w:rPr>
          <w:rFonts w:cs="Arial"/>
          <w:b/>
          <w:bCs/>
          <w:iCs/>
          <w:szCs w:val="28"/>
        </w:rPr>
      </w:pPr>
      <w:bookmarkStart w:id="1365" w:name="_Toc360616784"/>
      <w:bookmarkStart w:id="1366" w:name="_Toc360624970"/>
      <w:bookmarkStart w:id="1367" w:name="_Toc360626706"/>
      <w:bookmarkStart w:id="1368" w:name="_Toc360626943"/>
      <w:bookmarkStart w:id="1369" w:name="_Toc360708081"/>
      <w:bookmarkStart w:id="1370" w:name="_Toc373334654"/>
      <w:bookmarkStart w:id="1371" w:name="_Toc373338378"/>
      <w:r w:rsidRPr="00E91464">
        <w:rPr>
          <w:rFonts w:cs="Arial"/>
          <w:b/>
          <w:bCs/>
          <w:iCs/>
          <w:szCs w:val="28"/>
          <w:highlight w:val="yellow"/>
        </w:rPr>
        <w:t>Urinary Antigen  - Legionella</w:t>
      </w:r>
      <w:r w:rsidRPr="002D1402">
        <w:rPr>
          <w:rFonts w:cs="Arial"/>
          <w:b/>
          <w:bCs/>
          <w:iCs/>
          <w:szCs w:val="28"/>
        </w:rPr>
        <w:t xml:space="preserve"> </w:t>
      </w:r>
      <w:bookmarkEnd w:id="1365"/>
      <w:bookmarkEnd w:id="1366"/>
      <w:bookmarkEnd w:id="1367"/>
      <w:bookmarkEnd w:id="1368"/>
      <w:bookmarkEnd w:id="1369"/>
      <w:bookmarkEnd w:id="1370"/>
      <w:bookmarkEnd w:id="1371"/>
    </w:p>
    <w:p w:rsidR="002D1402" w:rsidRPr="002D1402" w:rsidRDefault="002D1402" w:rsidP="002D14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2D1402" w:rsidRPr="002D1402" w:rsidTr="002E7E1F">
        <w:tc>
          <w:tcPr>
            <w:tcW w:w="0" w:type="auto"/>
            <w:shd w:val="clear" w:color="auto" w:fill="C0C0C0"/>
            <w:vAlign w:val="center"/>
          </w:tcPr>
          <w:p w:rsidR="002D1402" w:rsidRPr="002D1402" w:rsidRDefault="002D1402" w:rsidP="002E7E1F">
            <w:pPr>
              <w:rPr>
                <w:rFonts w:cs="Arial"/>
                <w:b/>
                <w:szCs w:val="22"/>
                <w:lang w:val="en-GB"/>
              </w:rPr>
            </w:pPr>
            <w:r w:rsidRPr="002D1402">
              <w:rPr>
                <w:rFonts w:cs="Arial"/>
                <w:b/>
                <w:bCs/>
                <w:szCs w:val="22"/>
                <w:lang w:val="en-GB"/>
              </w:rPr>
              <w:t>Specimen Type</w:t>
            </w:r>
          </w:p>
        </w:tc>
        <w:tc>
          <w:tcPr>
            <w:tcW w:w="0" w:type="auto"/>
          </w:tcPr>
          <w:p w:rsidR="002D1402" w:rsidRPr="002D1402" w:rsidRDefault="002D1402" w:rsidP="002E7E1F">
            <w:pPr>
              <w:rPr>
                <w:rFonts w:cs="Arial"/>
                <w:szCs w:val="22"/>
                <w:lang w:val="en-GB"/>
              </w:rPr>
            </w:pPr>
            <w:r w:rsidRPr="002D1402">
              <w:rPr>
                <w:rFonts w:cs="Arial"/>
                <w:szCs w:val="22"/>
                <w:lang w:val="en-GB"/>
              </w:rPr>
              <w:t>Urine</w:t>
            </w:r>
          </w:p>
        </w:tc>
      </w:tr>
      <w:tr w:rsidR="002D1402" w:rsidRPr="002D1402" w:rsidTr="002E7E1F">
        <w:tc>
          <w:tcPr>
            <w:tcW w:w="0" w:type="auto"/>
            <w:shd w:val="clear" w:color="auto" w:fill="CCCCCC"/>
            <w:vAlign w:val="center"/>
          </w:tcPr>
          <w:p w:rsidR="002D1402" w:rsidRPr="002D1402" w:rsidRDefault="002D1402" w:rsidP="002E7E1F">
            <w:pPr>
              <w:rPr>
                <w:rFonts w:cs="Arial"/>
                <w:b/>
                <w:szCs w:val="22"/>
                <w:lang w:val="en-GB"/>
              </w:rPr>
            </w:pPr>
            <w:r w:rsidRPr="002D1402">
              <w:rPr>
                <w:rFonts w:cs="Arial"/>
                <w:b/>
                <w:bCs/>
                <w:szCs w:val="22"/>
                <w:lang w:val="en-GB"/>
              </w:rPr>
              <w:t>Sample Container</w:t>
            </w:r>
          </w:p>
        </w:tc>
        <w:tc>
          <w:tcPr>
            <w:tcW w:w="0" w:type="auto"/>
          </w:tcPr>
          <w:p w:rsidR="002D1402" w:rsidRPr="002D1402" w:rsidRDefault="002D1402" w:rsidP="002E7E1F">
            <w:pPr>
              <w:rPr>
                <w:rFonts w:cs="Arial"/>
                <w:szCs w:val="20"/>
                <w:lang w:val="en-GB"/>
              </w:rPr>
            </w:pPr>
            <w:r w:rsidRPr="002D1402">
              <w:rPr>
                <w:rFonts w:cs="Arial"/>
                <w:szCs w:val="20"/>
                <w:lang w:val="en-GB"/>
              </w:rPr>
              <w:t>Sterile BD Urine collection cup and urine vacutainer</w:t>
            </w:r>
          </w:p>
          <w:p w:rsidR="002D1402" w:rsidRPr="002D1402" w:rsidRDefault="002D1402" w:rsidP="002E7E1F">
            <w:pPr>
              <w:rPr>
                <w:rFonts w:cs="Arial"/>
                <w:szCs w:val="20"/>
                <w:lang w:val="en-GB"/>
              </w:rPr>
            </w:pPr>
          </w:p>
          <w:p w:rsidR="002D1402" w:rsidRPr="002D1402" w:rsidRDefault="002D1402" w:rsidP="002E7E1F">
            <w:pPr>
              <w:rPr>
                <w:rFonts w:cs="Arial"/>
                <w:b/>
                <w:color w:val="FF0000"/>
                <w:szCs w:val="20"/>
                <w:lang w:val="en-GB"/>
              </w:rPr>
            </w:pPr>
            <w:r w:rsidRPr="002D1402">
              <w:rPr>
                <w:rFonts w:cs="Arial"/>
                <w:b/>
                <w:color w:val="FF0000"/>
                <w:szCs w:val="20"/>
                <w:lang w:val="en-GB"/>
              </w:rPr>
              <w:t>NB: Sharp Risk-There is an integrated sharp in the collection cup lid !!</w:t>
            </w:r>
          </w:p>
          <w:p w:rsidR="002D1402" w:rsidRPr="002D1402" w:rsidRDefault="002D1402" w:rsidP="002E7E1F"/>
        </w:tc>
      </w:tr>
      <w:tr w:rsidR="002D1402" w:rsidRPr="002D1402" w:rsidTr="002E7E1F">
        <w:tc>
          <w:tcPr>
            <w:tcW w:w="0" w:type="auto"/>
            <w:shd w:val="clear" w:color="auto" w:fill="CCCCCC"/>
            <w:vAlign w:val="center"/>
          </w:tcPr>
          <w:p w:rsidR="002D1402" w:rsidRPr="002D1402" w:rsidRDefault="002D1402" w:rsidP="002E7E1F">
            <w:pPr>
              <w:rPr>
                <w:rFonts w:cs="Arial"/>
                <w:b/>
                <w:bCs/>
                <w:szCs w:val="22"/>
                <w:lang w:val="en-GB"/>
              </w:rPr>
            </w:pPr>
            <w:r w:rsidRPr="002D1402">
              <w:rPr>
                <w:rFonts w:cs="Arial"/>
                <w:b/>
                <w:bCs/>
                <w:szCs w:val="22"/>
                <w:lang w:val="en-GB"/>
              </w:rPr>
              <w:t>Sample collection/ preparation</w:t>
            </w:r>
          </w:p>
        </w:tc>
        <w:tc>
          <w:tcPr>
            <w:tcW w:w="0" w:type="auto"/>
          </w:tcPr>
          <w:p w:rsidR="002D1402" w:rsidRPr="002D1402" w:rsidRDefault="002D1402" w:rsidP="002E7E1F">
            <w:pPr>
              <w:rPr>
                <w:rFonts w:cs="Arial"/>
                <w:szCs w:val="20"/>
                <w:lang w:val="en-GB"/>
              </w:rPr>
            </w:pPr>
            <w:r w:rsidRPr="002D1402">
              <w:rPr>
                <w:rFonts w:cs="Arial"/>
                <w:szCs w:val="20"/>
                <w:lang w:val="en-GB" w:eastAsia="en-GB"/>
              </w:rPr>
              <w:t xml:space="preserve">Collect a urine specimen into a </w:t>
            </w:r>
            <w:r w:rsidRPr="002D1402">
              <w:rPr>
                <w:rFonts w:cs="Arial"/>
                <w:szCs w:val="20"/>
                <w:lang w:val="en-GB"/>
              </w:rPr>
              <w:t>Sterile BD Urine collection cup and transfer to the urine vacutainer. Submit vacutainer only to the laboratory.</w:t>
            </w:r>
          </w:p>
        </w:tc>
      </w:tr>
      <w:tr w:rsidR="002D1402" w:rsidRPr="002D1402" w:rsidTr="002E7E1F">
        <w:tc>
          <w:tcPr>
            <w:tcW w:w="0" w:type="auto"/>
            <w:shd w:val="clear" w:color="auto" w:fill="CCCCCC"/>
            <w:vAlign w:val="center"/>
          </w:tcPr>
          <w:p w:rsidR="002D1402" w:rsidRPr="002D1402" w:rsidRDefault="002D1402" w:rsidP="002E7E1F">
            <w:pPr>
              <w:rPr>
                <w:rFonts w:cs="Arial"/>
                <w:b/>
                <w:bCs/>
                <w:szCs w:val="22"/>
                <w:lang w:val="en-GB"/>
              </w:rPr>
            </w:pPr>
            <w:r w:rsidRPr="002D1402">
              <w:rPr>
                <w:rFonts w:cs="Arial"/>
                <w:b/>
                <w:bCs/>
                <w:szCs w:val="22"/>
                <w:lang w:val="en-GB"/>
              </w:rPr>
              <w:t>Volume/Quantity</w:t>
            </w:r>
          </w:p>
        </w:tc>
        <w:tc>
          <w:tcPr>
            <w:tcW w:w="0" w:type="auto"/>
          </w:tcPr>
          <w:p w:rsidR="002D1402" w:rsidRPr="002D1402" w:rsidRDefault="002D1402" w:rsidP="002E7E1F">
            <w:pPr>
              <w:rPr>
                <w:rFonts w:eastAsia="TimesNewRoman" w:cs="Arial"/>
                <w:szCs w:val="22"/>
                <w:lang w:val="en-GB" w:eastAsia="en-GB"/>
              </w:rPr>
            </w:pPr>
            <w:r w:rsidRPr="002D1402">
              <w:rPr>
                <w:rFonts w:cs="Arial"/>
                <w:szCs w:val="20"/>
                <w:lang w:val="en-GB"/>
              </w:rPr>
              <w:t xml:space="preserve">Minimum volume ≥ 1 ml, </w:t>
            </w:r>
            <w:r w:rsidRPr="002D1402">
              <w:rPr>
                <w:rFonts w:eastAsia="TimesNewRoman" w:cs="Arial"/>
                <w:szCs w:val="22"/>
                <w:lang w:val="en-GB" w:eastAsia="en-GB"/>
              </w:rPr>
              <w:t>ensure that the lid of the container is firmly closed.</w:t>
            </w:r>
          </w:p>
          <w:p w:rsidR="002D1402" w:rsidRPr="002D1402" w:rsidRDefault="002D1402" w:rsidP="002E7E1F">
            <w:pPr>
              <w:rPr>
                <w:rFonts w:cs="Arial"/>
                <w:szCs w:val="20"/>
                <w:lang w:val="en-GB"/>
              </w:rPr>
            </w:pPr>
            <w:r w:rsidRPr="002D1402">
              <w:rPr>
                <w:rFonts w:cs="Arial"/>
                <w:szCs w:val="20"/>
                <w:lang w:val="en-GB"/>
              </w:rPr>
              <w:t>One specimen is sufficient.</w:t>
            </w:r>
          </w:p>
        </w:tc>
      </w:tr>
      <w:tr w:rsidR="002D1402" w:rsidRPr="002D1402" w:rsidTr="002E7E1F">
        <w:tc>
          <w:tcPr>
            <w:tcW w:w="0" w:type="auto"/>
            <w:shd w:val="clear" w:color="auto" w:fill="CCCCCC"/>
            <w:vAlign w:val="center"/>
          </w:tcPr>
          <w:p w:rsidR="002D1402" w:rsidRPr="002D1402" w:rsidRDefault="002D1402" w:rsidP="002E7E1F">
            <w:pPr>
              <w:rPr>
                <w:rFonts w:cs="Arial"/>
                <w:b/>
                <w:bCs/>
                <w:szCs w:val="22"/>
                <w:lang w:val="en-GB"/>
              </w:rPr>
            </w:pPr>
            <w:r w:rsidRPr="002D1402">
              <w:rPr>
                <w:rFonts w:cs="Arial"/>
                <w:b/>
                <w:bCs/>
                <w:szCs w:val="22"/>
                <w:lang w:val="en-GB"/>
              </w:rPr>
              <w:t>Safety Requirements</w:t>
            </w:r>
          </w:p>
        </w:tc>
        <w:tc>
          <w:tcPr>
            <w:tcW w:w="0" w:type="auto"/>
          </w:tcPr>
          <w:p w:rsidR="002D1402" w:rsidRPr="002D1402" w:rsidRDefault="002D1402" w:rsidP="002E7E1F">
            <w:pPr>
              <w:rPr>
                <w:rFonts w:cs="Arial"/>
                <w:szCs w:val="20"/>
                <w:lang w:val="en-GB"/>
              </w:rPr>
            </w:pPr>
            <w:r w:rsidRPr="002D1402">
              <w:rPr>
                <w:rFonts w:cs="Arial"/>
                <w:szCs w:val="20"/>
                <w:lang w:val="en-GB"/>
              </w:rPr>
              <w:t>Place urine vacutainer in a sealed plastic specimen bag with request form in the pouch, ready for transport to the laboratory.</w:t>
            </w:r>
          </w:p>
        </w:tc>
      </w:tr>
      <w:tr w:rsidR="002D1402" w:rsidRPr="002D1402" w:rsidTr="002E7E1F">
        <w:tc>
          <w:tcPr>
            <w:tcW w:w="0" w:type="auto"/>
            <w:shd w:val="clear" w:color="auto" w:fill="CCCCCC"/>
            <w:vAlign w:val="center"/>
          </w:tcPr>
          <w:p w:rsidR="002D1402" w:rsidRPr="002D1402" w:rsidRDefault="002D1402" w:rsidP="002E7E1F">
            <w:pPr>
              <w:rPr>
                <w:rFonts w:cs="Arial"/>
                <w:b/>
                <w:bCs/>
                <w:szCs w:val="22"/>
                <w:lang w:val="en-GB"/>
              </w:rPr>
            </w:pPr>
            <w:r w:rsidRPr="002D1402">
              <w:rPr>
                <w:rFonts w:cs="Arial"/>
                <w:b/>
                <w:bCs/>
                <w:szCs w:val="22"/>
                <w:lang w:val="en-GB"/>
              </w:rPr>
              <w:t>Time Between Collection and Processing</w:t>
            </w:r>
          </w:p>
        </w:tc>
        <w:tc>
          <w:tcPr>
            <w:tcW w:w="0" w:type="auto"/>
          </w:tcPr>
          <w:p w:rsidR="002D1402" w:rsidRPr="002D1402" w:rsidRDefault="002D1402" w:rsidP="002E7E1F">
            <w:pPr>
              <w:rPr>
                <w:rFonts w:cs="Arial"/>
                <w:szCs w:val="20"/>
                <w:lang w:val="en-GB"/>
              </w:rPr>
            </w:pPr>
            <w:r w:rsidRPr="002D1402">
              <w:rPr>
                <w:rFonts w:cs="Arial"/>
                <w:szCs w:val="20"/>
                <w:lang w:val="en-GB" w:eastAsia="en-GB"/>
              </w:rPr>
              <w:t xml:space="preserve">≤ 4 hrs, store </w:t>
            </w:r>
            <w:r w:rsidRPr="002D1402">
              <w:rPr>
                <w:rFonts w:cs="Arial"/>
                <w:szCs w:val="22"/>
                <w:lang w:val="en-GB" w:eastAsia="en-GB"/>
              </w:rPr>
              <w:t>at room temperature. Alternatively, specimens may be stored at 2-8</w:t>
            </w:r>
            <w:r w:rsidRPr="002D1402">
              <w:rPr>
                <w:rFonts w:cs="Arial"/>
                <w:szCs w:val="20"/>
                <w:lang w:val="en-GB"/>
              </w:rPr>
              <w:t>oC</w:t>
            </w:r>
            <w:r w:rsidRPr="002D1402">
              <w:rPr>
                <w:rFonts w:cs="Arial"/>
                <w:szCs w:val="22"/>
                <w:lang w:val="en-GB" w:eastAsia="en-GB"/>
              </w:rPr>
              <w:t xml:space="preserve"> for up to 14 days or frozen (-20</w:t>
            </w:r>
            <w:r w:rsidRPr="002D1402">
              <w:rPr>
                <w:rFonts w:cs="Arial"/>
                <w:szCs w:val="20"/>
                <w:lang w:val="en-GB"/>
              </w:rPr>
              <w:t>oC</w:t>
            </w:r>
            <w:r w:rsidRPr="002D1402">
              <w:rPr>
                <w:rFonts w:cs="Arial"/>
                <w:szCs w:val="22"/>
                <w:lang w:val="en-GB" w:eastAsia="en-GB"/>
              </w:rPr>
              <w:t>) for longer periods before testing</w:t>
            </w:r>
          </w:p>
        </w:tc>
      </w:tr>
      <w:tr w:rsidR="002D1402" w:rsidRPr="002D1402" w:rsidTr="002E7E1F">
        <w:tc>
          <w:tcPr>
            <w:tcW w:w="0" w:type="auto"/>
            <w:shd w:val="clear" w:color="auto" w:fill="CCCCCC"/>
            <w:vAlign w:val="center"/>
          </w:tcPr>
          <w:p w:rsidR="002D1402" w:rsidRPr="002D1402" w:rsidRDefault="002D1402" w:rsidP="002E7E1F">
            <w:pPr>
              <w:rPr>
                <w:rFonts w:cs="Arial"/>
                <w:b/>
                <w:bCs/>
                <w:szCs w:val="22"/>
                <w:lang w:val="en-GB"/>
              </w:rPr>
            </w:pPr>
            <w:r w:rsidRPr="002D1402">
              <w:rPr>
                <w:rFonts w:cs="Arial"/>
                <w:b/>
                <w:bCs/>
                <w:szCs w:val="22"/>
                <w:lang w:val="en-GB"/>
              </w:rPr>
              <w:t>Sample Quality</w:t>
            </w:r>
          </w:p>
        </w:tc>
        <w:tc>
          <w:tcPr>
            <w:tcW w:w="0" w:type="auto"/>
          </w:tcPr>
          <w:p w:rsidR="002D1402" w:rsidRPr="002D1402" w:rsidRDefault="002D1402" w:rsidP="002E7E1F">
            <w:pPr>
              <w:rPr>
                <w:rFonts w:cs="Arial"/>
                <w:szCs w:val="20"/>
                <w:lang w:val="en-GB"/>
              </w:rPr>
            </w:pPr>
            <w:r w:rsidRPr="002D1402">
              <w:rPr>
                <w:rFonts w:cs="Arial"/>
                <w:szCs w:val="20"/>
                <w:lang w:val="en-GB" w:eastAsia="en-GB"/>
              </w:rPr>
              <w:t>Boric acid may be used as a preservative.</w:t>
            </w:r>
          </w:p>
        </w:tc>
      </w:tr>
      <w:tr w:rsidR="002D1402" w:rsidRPr="002D1402" w:rsidTr="002E7E1F">
        <w:tc>
          <w:tcPr>
            <w:tcW w:w="0" w:type="auto"/>
            <w:shd w:val="clear" w:color="auto" w:fill="CCCCCC"/>
            <w:vAlign w:val="center"/>
          </w:tcPr>
          <w:p w:rsidR="002D1402" w:rsidRPr="002D1402" w:rsidRDefault="002D1402" w:rsidP="002E7E1F">
            <w:pPr>
              <w:rPr>
                <w:rFonts w:cs="Arial"/>
                <w:b/>
                <w:szCs w:val="22"/>
                <w:lang w:val="en-GB"/>
              </w:rPr>
            </w:pPr>
            <w:r w:rsidRPr="002D1402">
              <w:rPr>
                <w:rFonts w:cs="Arial"/>
                <w:b/>
                <w:bCs/>
                <w:szCs w:val="22"/>
                <w:lang w:val="en-GB"/>
              </w:rPr>
              <w:t>Special Requirements</w:t>
            </w:r>
          </w:p>
        </w:tc>
        <w:tc>
          <w:tcPr>
            <w:tcW w:w="0" w:type="auto"/>
          </w:tcPr>
          <w:p w:rsidR="002D1402" w:rsidRPr="002D1402" w:rsidRDefault="002D1402" w:rsidP="002E7E1F">
            <w:pPr>
              <w:rPr>
                <w:rFonts w:cs="Arial"/>
                <w:szCs w:val="20"/>
                <w:lang w:val="en-GB"/>
              </w:rPr>
            </w:pPr>
            <w:r w:rsidRPr="002D1402">
              <w:rPr>
                <w:rFonts w:cs="Arial"/>
                <w:szCs w:val="20"/>
                <w:lang w:val="en-GB"/>
              </w:rPr>
              <w:t>N/A</w:t>
            </w:r>
          </w:p>
        </w:tc>
      </w:tr>
      <w:tr w:rsidR="002D1402" w:rsidRPr="002D1402" w:rsidTr="002E7E1F">
        <w:tc>
          <w:tcPr>
            <w:tcW w:w="0" w:type="auto"/>
            <w:shd w:val="clear" w:color="auto" w:fill="CCCCCC"/>
            <w:vAlign w:val="center"/>
          </w:tcPr>
          <w:p w:rsidR="002D1402" w:rsidRPr="002D1402" w:rsidRDefault="002D1402" w:rsidP="002E7E1F">
            <w:pPr>
              <w:rPr>
                <w:rFonts w:cs="Arial"/>
                <w:b/>
                <w:bCs/>
                <w:szCs w:val="22"/>
                <w:lang w:val="en-GB"/>
              </w:rPr>
            </w:pPr>
            <w:r w:rsidRPr="002D1402">
              <w:rPr>
                <w:rFonts w:cs="Arial"/>
                <w:b/>
                <w:bCs/>
                <w:szCs w:val="22"/>
                <w:lang w:val="en-GB"/>
              </w:rPr>
              <w:t>Turnaround Times</w:t>
            </w:r>
          </w:p>
        </w:tc>
        <w:tc>
          <w:tcPr>
            <w:tcW w:w="7650" w:type="dxa"/>
          </w:tcPr>
          <w:p w:rsidR="002D1402" w:rsidRPr="002D1402" w:rsidRDefault="002D1402" w:rsidP="002E7E1F">
            <w:pPr>
              <w:rPr>
                <w:rFonts w:cs="Arial"/>
                <w:szCs w:val="20"/>
                <w:lang w:val="en-GB"/>
              </w:rPr>
            </w:pPr>
            <w:r w:rsidRPr="002D1402">
              <w:rPr>
                <w:rFonts w:cs="Arial"/>
                <w:szCs w:val="20"/>
                <w:lang w:val="en-GB"/>
              </w:rPr>
              <w:t>Same Day</w:t>
            </w:r>
          </w:p>
        </w:tc>
      </w:tr>
      <w:tr w:rsidR="002D1402" w:rsidRPr="002D1402" w:rsidTr="002E7E1F">
        <w:tc>
          <w:tcPr>
            <w:tcW w:w="0" w:type="auto"/>
            <w:shd w:val="clear" w:color="auto" w:fill="CCCCCC"/>
            <w:vAlign w:val="center"/>
          </w:tcPr>
          <w:p w:rsidR="002D1402" w:rsidRPr="002D1402" w:rsidRDefault="002D1402" w:rsidP="002E7E1F">
            <w:pPr>
              <w:rPr>
                <w:rFonts w:cs="Arial"/>
                <w:b/>
                <w:szCs w:val="22"/>
                <w:lang w:val="en-GB"/>
              </w:rPr>
            </w:pPr>
            <w:r w:rsidRPr="002D1402">
              <w:rPr>
                <w:rFonts w:cs="Arial"/>
                <w:b/>
                <w:bCs/>
                <w:szCs w:val="22"/>
                <w:lang w:val="en-GB"/>
              </w:rPr>
              <w:t>Comments</w:t>
            </w:r>
          </w:p>
        </w:tc>
        <w:tc>
          <w:tcPr>
            <w:tcW w:w="0" w:type="auto"/>
          </w:tcPr>
          <w:p w:rsidR="002D1402" w:rsidRPr="002D1402" w:rsidRDefault="002D1402" w:rsidP="007F2FA8">
            <w:pPr>
              <w:numPr>
                <w:ilvl w:val="0"/>
                <w:numId w:val="31"/>
              </w:numPr>
              <w:tabs>
                <w:tab w:val="left" w:pos="-720"/>
              </w:tabs>
              <w:spacing w:before="120" w:after="120"/>
              <w:jc w:val="both"/>
              <w:rPr>
                <w:rFonts w:cs="Arial"/>
                <w:szCs w:val="20"/>
                <w:lang w:val="en-GB"/>
              </w:rPr>
            </w:pPr>
            <w:r w:rsidRPr="002D1402">
              <w:rPr>
                <w:rFonts w:cs="Arial"/>
                <w:szCs w:val="20"/>
                <w:lang w:val="en-GB"/>
              </w:rPr>
              <w:t>This test is useful in the early detection of Legionnaires disease. Antigen excretion may begin as early as 3 days after onset of symptoms and persist for up to a year afterwards.</w:t>
            </w:r>
          </w:p>
          <w:p w:rsidR="002D1402" w:rsidRPr="002D1402" w:rsidRDefault="002D1402" w:rsidP="007F2FA8">
            <w:pPr>
              <w:numPr>
                <w:ilvl w:val="0"/>
                <w:numId w:val="31"/>
              </w:numPr>
              <w:tabs>
                <w:tab w:val="left" w:pos="-720"/>
              </w:tabs>
              <w:spacing w:before="120" w:after="120"/>
              <w:jc w:val="both"/>
              <w:rPr>
                <w:rFonts w:cs="Arial"/>
                <w:szCs w:val="20"/>
                <w:lang w:val="en-GB"/>
              </w:rPr>
            </w:pPr>
            <w:r w:rsidRPr="002D1402">
              <w:rPr>
                <w:rFonts w:cs="Arial"/>
                <w:szCs w:val="20"/>
                <w:lang w:val="en-GB"/>
              </w:rPr>
              <w:t>Excretion of Legionella antigen in urine may vary depending on the individual patient and the stage of the disease. Some individuals have been shown to excrete antigen for an extended period of time, so a positive test reaction may reflect a recent but not active infection.</w:t>
            </w:r>
          </w:p>
          <w:p w:rsidR="002D1402" w:rsidRPr="002D1402" w:rsidRDefault="002D1402" w:rsidP="007F2FA8">
            <w:pPr>
              <w:numPr>
                <w:ilvl w:val="0"/>
                <w:numId w:val="31"/>
              </w:numPr>
              <w:tabs>
                <w:tab w:val="left" w:pos="-720"/>
              </w:tabs>
              <w:spacing w:before="120" w:after="120"/>
              <w:jc w:val="both"/>
              <w:rPr>
                <w:rFonts w:cs="Arial"/>
                <w:szCs w:val="20"/>
                <w:lang w:val="en-GB"/>
              </w:rPr>
            </w:pPr>
            <w:r w:rsidRPr="002D1402">
              <w:rPr>
                <w:rFonts w:cs="Arial"/>
                <w:szCs w:val="20"/>
                <w:lang w:val="en-GB"/>
              </w:rPr>
              <w:t>Early treatment with appropriate antibiotics may also decrease antigen excretion in some individuals.</w:t>
            </w:r>
          </w:p>
        </w:tc>
      </w:tr>
    </w:tbl>
    <w:p w:rsidR="002D1402" w:rsidRPr="002D1402" w:rsidRDefault="002D1402" w:rsidP="002D1402"/>
    <w:p w:rsidR="00CE12B5" w:rsidRDefault="00CE12B5">
      <w:pPr>
        <w:rPr>
          <w:rFonts w:cs="Arial"/>
          <w:b/>
          <w:bCs/>
          <w:iCs/>
          <w:szCs w:val="28"/>
          <w:highlight w:val="yellow"/>
        </w:rPr>
      </w:pPr>
      <w:r>
        <w:rPr>
          <w:highlight w:val="yellow"/>
        </w:rPr>
        <w:br w:type="page"/>
      </w:r>
    </w:p>
    <w:p w:rsidR="002D1402" w:rsidRDefault="002D1402" w:rsidP="002D1402">
      <w:pPr>
        <w:pStyle w:val="Heading2"/>
        <w:numPr>
          <w:ilvl w:val="1"/>
          <w:numId w:val="0"/>
        </w:numPr>
        <w:tabs>
          <w:tab w:val="clear" w:pos="227"/>
          <w:tab w:val="num" w:pos="576"/>
        </w:tabs>
      </w:pPr>
      <w:r w:rsidRPr="00E91464">
        <w:rPr>
          <w:highlight w:val="yellow"/>
        </w:rPr>
        <w:lastRenderedPageBreak/>
        <w:t>Urinary Antigen  - Pneumococcal</w:t>
      </w:r>
      <w:r>
        <w:t xml:space="preserve"> </w:t>
      </w:r>
    </w:p>
    <w:p w:rsidR="002D1402" w:rsidRDefault="002D1402" w:rsidP="002D14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7650"/>
      </w:tblGrid>
      <w:tr w:rsidR="002D1402" w:rsidTr="002E7E1F">
        <w:tc>
          <w:tcPr>
            <w:tcW w:w="0" w:type="auto"/>
            <w:shd w:val="clear" w:color="auto" w:fill="C0C0C0"/>
            <w:vAlign w:val="center"/>
          </w:tcPr>
          <w:p w:rsidR="002D1402" w:rsidRDefault="002D1402" w:rsidP="002E7E1F">
            <w:pPr>
              <w:pStyle w:val="BodyText"/>
              <w:rPr>
                <w:b/>
                <w:szCs w:val="22"/>
              </w:rPr>
            </w:pPr>
            <w:r>
              <w:rPr>
                <w:b/>
                <w:bCs/>
                <w:szCs w:val="22"/>
              </w:rPr>
              <w:t>Specimen Type</w:t>
            </w:r>
          </w:p>
        </w:tc>
        <w:tc>
          <w:tcPr>
            <w:tcW w:w="0" w:type="auto"/>
          </w:tcPr>
          <w:p w:rsidR="002D1402" w:rsidRDefault="002D1402" w:rsidP="002E7E1F">
            <w:pPr>
              <w:pStyle w:val="BodyText"/>
              <w:rPr>
                <w:szCs w:val="22"/>
              </w:rPr>
            </w:pPr>
            <w:r>
              <w:rPr>
                <w:szCs w:val="22"/>
              </w:rPr>
              <w:t>Urine</w:t>
            </w:r>
          </w:p>
        </w:tc>
      </w:tr>
      <w:tr w:rsidR="002D1402" w:rsidTr="002E7E1F">
        <w:tc>
          <w:tcPr>
            <w:tcW w:w="0" w:type="auto"/>
            <w:shd w:val="clear" w:color="auto" w:fill="CCCCCC"/>
            <w:vAlign w:val="center"/>
          </w:tcPr>
          <w:p w:rsidR="002D1402" w:rsidRDefault="002D1402" w:rsidP="002E7E1F">
            <w:pPr>
              <w:pStyle w:val="BodyText"/>
              <w:rPr>
                <w:b/>
                <w:szCs w:val="22"/>
              </w:rPr>
            </w:pPr>
            <w:r>
              <w:rPr>
                <w:b/>
                <w:bCs/>
                <w:szCs w:val="22"/>
              </w:rPr>
              <w:t>Sample Container</w:t>
            </w:r>
          </w:p>
        </w:tc>
        <w:tc>
          <w:tcPr>
            <w:tcW w:w="0" w:type="auto"/>
          </w:tcPr>
          <w:p w:rsidR="002D1402" w:rsidRDefault="002D1402" w:rsidP="002E7E1F">
            <w:pPr>
              <w:pStyle w:val="BodyText"/>
            </w:pPr>
            <w:r w:rsidRPr="00266F8A">
              <w:t xml:space="preserve">Sterile BD Urine collection cup and </w:t>
            </w:r>
            <w:r>
              <w:t xml:space="preserve">urine </w:t>
            </w:r>
            <w:r w:rsidRPr="00266F8A">
              <w:t>vacutainer</w:t>
            </w:r>
          </w:p>
          <w:p w:rsidR="002D1402" w:rsidRPr="00266F8A" w:rsidRDefault="002D1402" w:rsidP="002E7E1F">
            <w:pPr>
              <w:pStyle w:val="BodyText"/>
            </w:pPr>
          </w:p>
          <w:p w:rsidR="002D1402" w:rsidRPr="00266F8A" w:rsidRDefault="002D1402" w:rsidP="002E7E1F">
            <w:pPr>
              <w:pStyle w:val="BodyText"/>
              <w:rPr>
                <w:b/>
                <w:color w:val="FF0000"/>
              </w:rPr>
            </w:pPr>
            <w:r w:rsidRPr="00266F8A">
              <w:rPr>
                <w:b/>
                <w:color w:val="FF0000"/>
              </w:rPr>
              <w:t>NB: Sharp Risk-There is an integrated sharp in the collection cup lid !!</w:t>
            </w:r>
          </w:p>
          <w:p w:rsidR="002D1402" w:rsidRDefault="002D1402" w:rsidP="002E7E1F"/>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Sample collection/ preparation</w:t>
            </w:r>
          </w:p>
        </w:tc>
        <w:tc>
          <w:tcPr>
            <w:tcW w:w="0" w:type="auto"/>
          </w:tcPr>
          <w:p w:rsidR="002D1402" w:rsidRDefault="002D1402" w:rsidP="002E7E1F">
            <w:pPr>
              <w:pStyle w:val="BodyText"/>
            </w:pPr>
            <w:r>
              <w:rPr>
                <w:lang w:eastAsia="en-GB"/>
              </w:rPr>
              <w:t xml:space="preserve">Collect a urine specimen into a </w:t>
            </w:r>
            <w:r w:rsidRPr="00266F8A">
              <w:t>Sterile BD Urine collection cup</w:t>
            </w:r>
            <w:r>
              <w:t xml:space="preserve"> and transfer to the urine vacutainer. Submit vacutainer only to the laboratory.</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Volume/Quantity</w:t>
            </w:r>
          </w:p>
        </w:tc>
        <w:tc>
          <w:tcPr>
            <w:tcW w:w="0" w:type="auto"/>
          </w:tcPr>
          <w:p w:rsidR="002D1402" w:rsidRDefault="002D1402" w:rsidP="002E7E1F">
            <w:pPr>
              <w:pStyle w:val="BodyText"/>
              <w:rPr>
                <w:rFonts w:eastAsia="TimesNewRoman"/>
                <w:szCs w:val="22"/>
                <w:lang w:eastAsia="en-GB"/>
              </w:rPr>
            </w:pPr>
            <w:r>
              <w:t>Minimum volume ≥ 1 ml.</w:t>
            </w:r>
          </w:p>
          <w:p w:rsidR="002D1402" w:rsidRDefault="002D1402" w:rsidP="002E7E1F">
            <w:pPr>
              <w:pStyle w:val="BodyText"/>
            </w:pPr>
            <w:r>
              <w:t>One specimen is sufficient.</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Safety Requirements</w:t>
            </w:r>
          </w:p>
        </w:tc>
        <w:tc>
          <w:tcPr>
            <w:tcW w:w="0" w:type="auto"/>
          </w:tcPr>
          <w:p w:rsidR="002D1402" w:rsidRDefault="002D1402" w:rsidP="002E7E1F">
            <w:pPr>
              <w:pStyle w:val="BodyText"/>
            </w:pPr>
            <w:r>
              <w:t>Place urine vacutainer in a sealed plastic specimen bag with request form in the pouch, ready for transport to the laboratory.</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Time Between Collection and Processing</w:t>
            </w:r>
          </w:p>
        </w:tc>
        <w:tc>
          <w:tcPr>
            <w:tcW w:w="0" w:type="auto"/>
          </w:tcPr>
          <w:p w:rsidR="002D1402" w:rsidRDefault="002D1402" w:rsidP="002E7E1F">
            <w:pPr>
              <w:pStyle w:val="BodyText"/>
            </w:pPr>
            <w:r>
              <w:rPr>
                <w:lang w:eastAsia="en-GB"/>
              </w:rPr>
              <w:t xml:space="preserve">≤ 4 hrs, store </w:t>
            </w:r>
            <w:r>
              <w:rPr>
                <w:szCs w:val="22"/>
                <w:lang w:eastAsia="en-GB"/>
              </w:rPr>
              <w:t>at room temperature. Alternatively, specimens may be stored at 2-8</w:t>
            </w:r>
            <w:r>
              <w:t>oC</w:t>
            </w:r>
            <w:r>
              <w:rPr>
                <w:szCs w:val="22"/>
                <w:lang w:eastAsia="en-GB"/>
              </w:rPr>
              <w:t xml:space="preserve"> for up to 14 days or frozen (-20</w:t>
            </w:r>
            <w:r>
              <w:t>oC</w:t>
            </w:r>
            <w:r>
              <w:rPr>
                <w:szCs w:val="22"/>
                <w:lang w:eastAsia="en-GB"/>
              </w:rPr>
              <w:t>) for longer periods before testing</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Sample Quality</w:t>
            </w:r>
          </w:p>
        </w:tc>
        <w:tc>
          <w:tcPr>
            <w:tcW w:w="0" w:type="auto"/>
          </w:tcPr>
          <w:p w:rsidR="002D1402" w:rsidRDefault="002D1402" w:rsidP="002E7E1F">
            <w:pPr>
              <w:pStyle w:val="BodyText"/>
            </w:pPr>
            <w:r>
              <w:rPr>
                <w:lang w:eastAsia="en-GB"/>
              </w:rPr>
              <w:t>Boric acid may be used as a preservative.</w:t>
            </w:r>
          </w:p>
        </w:tc>
      </w:tr>
      <w:tr w:rsidR="002D1402" w:rsidTr="002E7E1F">
        <w:tc>
          <w:tcPr>
            <w:tcW w:w="0" w:type="auto"/>
            <w:shd w:val="clear" w:color="auto" w:fill="CCCCCC"/>
            <w:vAlign w:val="center"/>
          </w:tcPr>
          <w:p w:rsidR="002D1402" w:rsidRDefault="002D1402" w:rsidP="002E7E1F">
            <w:pPr>
              <w:pStyle w:val="BodyText"/>
              <w:rPr>
                <w:b/>
                <w:szCs w:val="22"/>
              </w:rPr>
            </w:pPr>
            <w:r>
              <w:rPr>
                <w:b/>
                <w:bCs/>
                <w:szCs w:val="22"/>
              </w:rPr>
              <w:t>Special Requirements</w:t>
            </w:r>
          </w:p>
        </w:tc>
        <w:tc>
          <w:tcPr>
            <w:tcW w:w="0" w:type="auto"/>
          </w:tcPr>
          <w:p w:rsidR="002D1402" w:rsidRDefault="002D1402" w:rsidP="002E7E1F">
            <w:pPr>
              <w:pStyle w:val="BodyText"/>
            </w:pPr>
            <w:r>
              <w:t>N/A</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Turnaround Times</w:t>
            </w:r>
          </w:p>
        </w:tc>
        <w:tc>
          <w:tcPr>
            <w:tcW w:w="7650" w:type="dxa"/>
          </w:tcPr>
          <w:p w:rsidR="002D1402" w:rsidRDefault="002D1402" w:rsidP="002E7E1F">
            <w:pPr>
              <w:pStyle w:val="BodyText"/>
            </w:pPr>
            <w:r>
              <w:t>Same Day</w:t>
            </w:r>
          </w:p>
        </w:tc>
      </w:tr>
      <w:tr w:rsidR="002D1402" w:rsidTr="002E7E1F">
        <w:tc>
          <w:tcPr>
            <w:tcW w:w="0" w:type="auto"/>
            <w:shd w:val="clear" w:color="auto" w:fill="CCCCCC"/>
            <w:vAlign w:val="center"/>
          </w:tcPr>
          <w:p w:rsidR="002D1402" w:rsidRDefault="002D1402" w:rsidP="002E7E1F">
            <w:pPr>
              <w:pStyle w:val="BodyText"/>
              <w:rPr>
                <w:b/>
                <w:szCs w:val="22"/>
              </w:rPr>
            </w:pPr>
            <w:r>
              <w:rPr>
                <w:b/>
                <w:bCs/>
                <w:szCs w:val="22"/>
              </w:rPr>
              <w:t>Comments</w:t>
            </w:r>
          </w:p>
        </w:tc>
        <w:tc>
          <w:tcPr>
            <w:tcW w:w="0" w:type="auto"/>
          </w:tcPr>
          <w:p w:rsidR="002D1402" w:rsidRDefault="002D1402" w:rsidP="002E7E1F">
            <w:pPr>
              <w:pStyle w:val="BodyText"/>
              <w:tabs>
                <w:tab w:val="left" w:pos="-720"/>
              </w:tabs>
              <w:spacing w:before="120" w:after="120"/>
              <w:ind w:left="720"/>
              <w:jc w:val="both"/>
            </w:pPr>
            <w:r>
              <w:t>N/A</w:t>
            </w:r>
          </w:p>
        </w:tc>
      </w:tr>
    </w:tbl>
    <w:p w:rsidR="002D1402" w:rsidRDefault="002D1402" w:rsidP="002D1402">
      <w:pPr>
        <w:pStyle w:val="Heading2"/>
        <w:numPr>
          <w:ilvl w:val="1"/>
          <w:numId w:val="0"/>
        </w:numPr>
        <w:tabs>
          <w:tab w:val="clear" w:pos="227"/>
          <w:tab w:val="num" w:pos="576"/>
        </w:tabs>
      </w:pPr>
      <w:r w:rsidRPr="00E91464">
        <w:rPr>
          <w:highlight w:val="yellow"/>
        </w:rPr>
        <w:t>Urine - Pregnancy Tests</w:t>
      </w:r>
    </w:p>
    <w:p w:rsidR="002D1402" w:rsidRDefault="002D1402" w:rsidP="002D14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7650"/>
      </w:tblGrid>
      <w:tr w:rsidR="002D1402" w:rsidTr="002E7E1F">
        <w:tc>
          <w:tcPr>
            <w:tcW w:w="0" w:type="auto"/>
            <w:shd w:val="clear" w:color="auto" w:fill="C0C0C0"/>
            <w:vAlign w:val="center"/>
          </w:tcPr>
          <w:p w:rsidR="002D1402" w:rsidRDefault="002D1402" w:rsidP="002E7E1F">
            <w:pPr>
              <w:pStyle w:val="BodyText"/>
              <w:rPr>
                <w:b/>
                <w:szCs w:val="22"/>
              </w:rPr>
            </w:pPr>
            <w:r>
              <w:rPr>
                <w:b/>
                <w:bCs/>
                <w:szCs w:val="22"/>
              </w:rPr>
              <w:t>Specimen Type</w:t>
            </w:r>
          </w:p>
        </w:tc>
        <w:tc>
          <w:tcPr>
            <w:tcW w:w="0" w:type="auto"/>
          </w:tcPr>
          <w:p w:rsidR="002D1402" w:rsidRDefault="002D1402" w:rsidP="002E7E1F">
            <w:pPr>
              <w:pStyle w:val="BodyText"/>
              <w:rPr>
                <w:szCs w:val="22"/>
              </w:rPr>
            </w:pPr>
            <w:r>
              <w:rPr>
                <w:szCs w:val="22"/>
              </w:rPr>
              <w:t>Urine</w:t>
            </w:r>
          </w:p>
        </w:tc>
      </w:tr>
      <w:tr w:rsidR="002D1402" w:rsidTr="002E7E1F">
        <w:tc>
          <w:tcPr>
            <w:tcW w:w="0" w:type="auto"/>
            <w:shd w:val="clear" w:color="auto" w:fill="CCCCCC"/>
            <w:vAlign w:val="center"/>
          </w:tcPr>
          <w:p w:rsidR="002D1402" w:rsidRDefault="002D1402" w:rsidP="002E7E1F">
            <w:pPr>
              <w:pStyle w:val="BodyText"/>
              <w:rPr>
                <w:b/>
                <w:szCs w:val="22"/>
              </w:rPr>
            </w:pPr>
            <w:r>
              <w:rPr>
                <w:b/>
                <w:bCs/>
                <w:szCs w:val="22"/>
              </w:rPr>
              <w:t>Sample Container</w:t>
            </w:r>
          </w:p>
        </w:tc>
        <w:tc>
          <w:tcPr>
            <w:tcW w:w="0" w:type="auto"/>
          </w:tcPr>
          <w:p w:rsidR="002D1402" w:rsidRDefault="002D1402" w:rsidP="002E7E1F">
            <w:pPr>
              <w:pStyle w:val="BodyText"/>
            </w:pPr>
            <w:r w:rsidRPr="00266F8A">
              <w:t xml:space="preserve">Sterile BD Urine collection cup and </w:t>
            </w:r>
            <w:r>
              <w:t xml:space="preserve">urine </w:t>
            </w:r>
            <w:r w:rsidRPr="00266F8A">
              <w:t>vacutainer</w:t>
            </w:r>
          </w:p>
          <w:p w:rsidR="002D1402" w:rsidRPr="00266F8A" w:rsidRDefault="002D1402" w:rsidP="002E7E1F">
            <w:pPr>
              <w:pStyle w:val="BodyText"/>
            </w:pPr>
          </w:p>
          <w:p w:rsidR="002D1402" w:rsidRPr="00266F8A" w:rsidRDefault="002D1402" w:rsidP="002E7E1F">
            <w:pPr>
              <w:pStyle w:val="BodyText"/>
              <w:rPr>
                <w:b/>
                <w:color w:val="FF0000"/>
              </w:rPr>
            </w:pPr>
            <w:r w:rsidRPr="00266F8A">
              <w:rPr>
                <w:b/>
                <w:color w:val="FF0000"/>
              </w:rPr>
              <w:t>NB: Sharp Risk-There is an integrated sharp in the collection cup lid !!</w:t>
            </w:r>
          </w:p>
          <w:p w:rsidR="002D1402" w:rsidRDefault="002D1402" w:rsidP="002E7E1F"/>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Sample collection/ preparation</w:t>
            </w:r>
          </w:p>
        </w:tc>
        <w:tc>
          <w:tcPr>
            <w:tcW w:w="0" w:type="auto"/>
          </w:tcPr>
          <w:p w:rsidR="002D1402" w:rsidRDefault="002D1402" w:rsidP="002E7E1F">
            <w:pPr>
              <w:pStyle w:val="BodyText"/>
            </w:pPr>
            <w:r>
              <w:rPr>
                <w:lang w:eastAsia="en-GB"/>
              </w:rPr>
              <w:t xml:space="preserve">Collect a urine specimen into a </w:t>
            </w:r>
            <w:r w:rsidRPr="00266F8A">
              <w:t>Sterile BD Urine collection cup</w:t>
            </w:r>
            <w:r>
              <w:t xml:space="preserve"> and transfer to the urine vacutainer. Submit vacutainer only to the laboratory.</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Volume/Quantity</w:t>
            </w:r>
          </w:p>
        </w:tc>
        <w:tc>
          <w:tcPr>
            <w:tcW w:w="0" w:type="auto"/>
          </w:tcPr>
          <w:p w:rsidR="002D1402" w:rsidRDefault="002D1402" w:rsidP="002E7E1F">
            <w:pPr>
              <w:pStyle w:val="BodyText"/>
              <w:rPr>
                <w:rFonts w:eastAsia="TimesNewRoman"/>
                <w:szCs w:val="22"/>
                <w:lang w:eastAsia="en-GB"/>
              </w:rPr>
            </w:pPr>
            <w:r>
              <w:t>Minimum volume ≥ 1 ml.</w:t>
            </w:r>
          </w:p>
          <w:p w:rsidR="002D1402" w:rsidRDefault="002D1402" w:rsidP="002E7E1F">
            <w:pPr>
              <w:pStyle w:val="BodyText"/>
            </w:pPr>
            <w:r>
              <w:t>One specimen is sufficient.</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Safety Requirements</w:t>
            </w:r>
          </w:p>
        </w:tc>
        <w:tc>
          <w:tcPr>
            <w:tcW w:w="0" w:type="auto"/>
          </w:tcPr>
          <w:p w:rsidR="002D1402" w:rsidRDefault="002D1402" w:rsidP="002E7E1F">
            <w:pPr>
              <w:pStyle w:val="BodyText"/>
            </w:pPr>
            <w:r>
              <w:t>Place urine vacutainer in a sealed plastic specimen bag with request form in the pouch, ready for transport to the laboratory.</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Time Between Collection and Processing</w:t>
            </w:r>
          </w:p>
        </w:tc>
        <w:tc>
          <w:tcPr>
            <w:tcW w:w="0" w:type="auto"/>
          </w:tcPr>
          <w:p w:rsidR="002D1402" w:rsidRDefault="002D1402" w:rsidP="002E7E1F">
            <w:pPr>
              <w:pStyle w:val="BodyText"/>
            </w:pPr>
            <w:r>
              <w:rPr>
                <w:lang w:eastAsia="en-GB"/>
              </w:rPr>
              <w:t xml:space="preserve">≤ 48 hrs, store </w:t>
            </w:r>
            <w:r>
              <w:rPr>
                <w:szCs w:val="22"/>
                <w:lang w:eastAsia="en-GB"/>
              </w:rPr>
              <w:t>at 2-8</w:t>
            </w:r>
            <w:r w:rsidRPr="00E91464">
              <w:rPr>
                <w:vertAlign w:val="superscript"/>
              </w:rPr>
              <w:t>o</w:t>
            </w:r>
            <w:r>
              <w:t>C</w:t>
            </w:r>
            <w:r>
              <w:rPr>
                <w:szCs w:val="22"/>
                <w:lang w:eastAsia="en-GB"/>
              </w:rPr>
              <w:t xml:space="preserve"> for up to 48 hours or frozen (-20</w:t>
            </w:r>
            <w:r w:rsidRPr="00E91464">
              <w:rPr>
                <w:vertAlign w:val="superscript"/>
              </w:rPr>
              <w:t>o</w:t>
            </w:r>
            <w:r>
              <w:t>C</w:t>
            </w:r>
            <w:r>
              <w:rPr>
                <w:szCs w:val="22"/>
                <w:lang w:eastAsia="en-GB"/>
              </w:rPr>
              <w:t>) for longer periods before testing</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Sample Quality</w:t>
            </w:r>
          </w:p>
        </w:tc>
        <w:tc>
          <w:tcPr>
            <w:tcW w:w="0" w:type="auto"/>
          </w:tcPr>
          <w:p w:rsidR="002D1402" w:rsidRDefault="002D1402" w:rsidP="002E7E1F">
            <w:pPr>
              <w:pStyle w:val="BodyText"/>
            </w:pPr>
            <w:r>
              <w:rPr>
                <w:lang w:eastAsia="en-GB"/>
              </w:rPr>
              <w:t>n/a</w:t>
            </w:r>
          </w:p>
        </w:tc>
      </w:tr>
      <w:tr w:rsidR="002D1402" w:rsidTr="002E7E1F">
        <w:tc>
          <w:tcPr>
            <w:tcW w:w="0" w:type="auto"/>
            <w:shd w:val="clear" w:color="auto" w:fill="CCCCCC"/>
            <w:vAlign w:val="center"/>
          </w:tcPr>
          <w:p w:rsidR="002D1402" w:rsidRDefault="002D1402" w:rsidP="002E7E1F">
            <w:pPr>
              <w:pStyle w:val="BodyText"/>
              <w:rPr>
                <w:b/>
                <w:szCs w:val="22"/>
              </w:rPr>
            </w:pPr>
            <w:r>
              <w:rPr>
                <w:b/>
                <w:bCs/>
                <w:szCs w:val="22"/>
              </w:rPr>
              <w:t>Special Requirements</w:t>
            </w:r>
          </w:p>
        </w:tc>
        <w:tc>
          <w:tcPr>
            <w:tcW w:w="0" w:type="auto"/>
          </w:tcPr>
          <w:p w:rsidR="002D1402" w:rsidRPr="00867716" w:rsidRDefault="002D1402" w:rsidP="002E7E1F">
            <w:pPr>
              <w:autoSpaceDE w:val="0"/>
              <w:autoSpaceDN w:val="0"/>
              <w:adjustRightInd w:val="0"/>
              <w:rPr>
                <w:rFonts w:eastAsia="Dax-Regular" w:cs="Arial"/>
                <w:szCs w:val="22"/>
                <w:lang w:val="en-IE" w:eastAsia="en-IE"/>
              </w:rPr>
            </w:pPr>
            <w:r w:rsidRPr="00867716">
              <w:rPr>
                <w:rFonts w:eastAsia="Dax-Regular" w:cs="Arial"/>
                <w:szCs w:val="22"/>
                <w:lang w:val="en-IE" w:eastAsia="en-IE"/>
              </w:rPr>
              <w:t>A first morning</w:t>
            </w:r>
            <w:r>
              <w:rPr>
                <w:rFonts w:eastAsia="Dax-Regular" w:cs="Arial"/>
                <w:szCs w:val="22"/>
                <w:lang w:val="en-IE" w:eastAsia="en-IE"/>
              </w:rPr>
              <w:t xml:space="preserve"> </w:t>
            </w:r>
            <w:r w:rsidRPr="00867716">
              <w:rPr>
                <w:rFonts w:eastAsia="Dax-Regular" w:cs="Arial"/>
                <w:szCs w:val="22"/>
                <w:lang w:val="en-IE" w:eastAsia="en-IE"/>
              </w:rPr>
              <w:t>urine specimen is preferred since it generally contains the highest concentrationof hCG; however, urine specimens collected at any time of the day may</w:t>
            </w:r>
          </w:p>
          <w:p w:rsidR="002D1402" w:rsidRDefault="002D1402" w:rsidP="002E7E1F">
            <w:pPr>
              <w:pStyle w:val="BodyText"/>
            </w:pPr>
            <w:r w:rsidRPr="00867716">
              <w:rPr>
                <w:rFonts w:eastAsia="Dax-Regular"/>
                <w:szCs w:val="22"/>
                <w:lang w:val="en-IE" w:eastAsia="en-IE"/>
              </w:rPr>
              <w:t>be used.</w:t>
            </w:r>
          </w:p>
        </w:tc>
      </w:tr>
      <w:tr w:rsidR="002D1402" w:rsidTr="002E7E1F">
        <w:tc>
          <w:tcPr>
            <w:tcW w:w="0" w:type="auto"/>
            <w:shd w:val="clear" w:color="auto" w:fill="CCCCCC"/>
            <w:vAlign w:val="center"/>
          </w:tcPr>
          <w:p w:rsidR="002D1402" w:rsidRDefault="002D1402" w:rsidP="002E7E1F">
            <w:pPr>
              <w:pStyle w:val="BodyText"/>
              <w:rPr>
                <w:b/>
                <w:bCs/>
                <w:szCs w:val="22"/>
              </w:rPr>
            </w:pPr>
            <w:r>
              <w:rPr>
                <w:b/>
                <w:bCs/>
                <w:szCs w:val="22"/>
              </w:rPr>
              <w:t>Turnaround Times</w:t>
            </w:r>
          </w:p>
        </w:tc>
        <w:tc>
          <w:tcPr>
            <w:tcW w:w="7650" w:type="dxa"/>
          </w:tcPr>
          <w:p w:rsidR="002D1402" w:rsidRDefault="002D1402" w:rsidP="002E7E1F">
            <w:pPr>
              <w:pStyle w:val="BodyText"/>
            </w:pPr>
            <w:r>
              <w:t>Same Day</w:t>
            </w:r>
          </w:p>
        </w:tc>
      </w:tr>
      <w:tr w:rsidR="002D1402" w:rsidTr="002E7E1F">
        <w:tc>
          <w:tcPr>
            <w:tcW w:w="0" w:type="auto"/>
            <w:shd w:val="clear" w:color="auto" w:fill="CCCCCC"/>
            <w:vAlign w:val="center"/>
          </w:tcPr>
          <w:p w:rsidR="002D1402" w:rsidRDefault="002D1402" w:rsidP="002E7E1F">
            <w:pPr>
              <w:pStyle w:val="BodyText"/>
              <w:rPr>
                <w:b/>
                <w:szCs w:val="22"/>
              </w:rPr>
            </w:pPr>
            <w:r>
              <w:rPr>
                <w:b/>
                <w:bCs/>
                <w:szCs w:val="22"/>
              </w:rPr>
              <w:t>Comments</w:t>
            </w:r>
          </w:p>
        </w:tc>
        <w:tc>
          <w:tcPr>
            <w:tcW w:w="0" w:type="auto"/>
          </w:tcPr>
          <w:p w:rsidR="002D1402" w:rsidRDefault="002D1402" w:rsidP="002E7E1F">
            <w:pPr>
              <w:pStyle w:val="BodyText"/>
              <w:tabs>
                <w:tab w:val="left" w:pos="-720"/>
              </w:tabs>
              <w:spacing w:before="120" w:after="120"/>
              <w:ind w:left="720"/>
              <w:jc w:val="both"/>
            </w:pPr>
            <w:r>
              <w:t>N/A</w:t>
            </w:r>
          </w:p>
        </w:tc>
      </w:tr>
    </w:tbl>
    <w:p w:rsidR="002D1402" w:rsidRPr="002D1402" w:rsidRDefault="002D1402" w:rsidP="002D1402"/>
    <w:p w:rsidR="00B31529" w:rsidRPr="00FC322A" w:rsidRDefault="00B31529" w:rsidP="00FC322A">
      <w:pPr>
        <w:pStyle w:val="Heading2"/>
      </w:pPr>
      <w:r w:rsidRPr="00116425">
        <w:rPr>
          <w:highlight w:val="yellow"/>
        </w:rPr>
        <w:lastRenderedPageBreak/>
        <w:t>Wounds</w:t>
      </w:r>
      <w:bookmarkEnd w:id="1358"/>
      <w:bookmarkEnd w:id="1359"/>
      <w:bookmarkEnd w:id="1360"/>
      <w:bookmarkEnd w:id="1361"/>
      <w:bookmarkEnd w:id="1362"/>
      <w:bookmarkEnd w:id="1363"/>
      <w:bookmarkEnd w:id="1364"/>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9132"/>
      </w:tblGrid>
      <w:tr w:rsidR="00B31529">
        <w:tc>
          <w:tcPr>
            <w:tcW w:w="0" w:type="auto"/>
            <w:shd w:val="clear" w:color="auto" w:fill="C0C0C0"/>
            <w:vAlign w:val="center"/>
          </w:tcPr>
          <w:p w:rsidR="00B31529" w:rsidRDefault="00B31529" w:rsidP="00343636">
            <w:pPr>
              <w:pStyle w:val="BodyText"/>
              <w:rPr>
                <w:b/>
                <w:szCs w:val="22"/>
              </w:rPr>
            </w:pPr>
            <w:r>
              <w:rPr>
                <w:b/>
                <w:bCs/>
                <w:szCs w:val="22"/>
              </w:rPr>
              <w:t>Specimen Type</w:t>
            </w:r>
          </w:p>
        </w:tc>
        <w:tc>
          <w:tcPr>
            <w:tcW w:w="0" w:type="auto"/>
          </w:tcPr>
          <w:p w:rsidR="00B31529" w:rsidRDefault="00B31529">
            <w:pPr>
              <w:pStyle w:val="BodyText"/>
              <w:rPr>
                <w:szCs w:val="22"/>
              </w:rPr>
            </w:pPr>
            <w:r>
              <w:rPr>
                <w:szCs w:val="22"/>
              </w:rPr>
              <w:t>Superficial wounds, Bite wounds, Post Operative wounds, Deep-Seated wound infections, Burns.</w:t>
            </w:r>
          </w:p>
        </w:tc>
      </w:tr>
      <w:tr w:rsidR="00B31529">
        <w:tc>
          <w:tcPr>
            <w:tcW w:w="0" w:type="auto"/>
            <w:shd w:val="clear" w:color="auto" w:fill="CCCCCC"/>
            <w:vAlign w:val="center"/>
          </w:tcPr>
          <w:p w:rsidR="00B31529" w:rsidRDefault="00B31529" w:rsidP="00343636">
            <w:pPr>
              <w:pStyle w:val="BodyText"/>
              <w:rPr>
                <w:b/>
                <w:szCs w:val="22"/>
              </w:rPr>
            </w:pPr>
            <w:r>
              <w:rPr>
                <w:b/>
                <w:bCs/>
                <w:szCs w:val="22"/>
              </w:rPr>
              <w:t>Sample Container</w:t>
            </w:r>
          </w:p>
        </w:tc>
        <w:tc>
          <w:tcPr>
            <w:tcW w:w="0" w:type="auto"/>
          </w:tcPr>
          <w:p w:rsidR="00B31529" w:rsidRDefault="00B31529">
            <w:pPr>
              <w:pStyle w:val="BodyText"/>
            </w:pPr>
            <w:r>
              <w:t>Amies agar transport swab</w:t>
            </w:r>
          </w:p>
          <w:p w:rsidR="00B31529" w:rsidRDefault="00B31529">
            <w:pPr>
              <w:pStyle w:val="BodyText"/>
            </w:pPr>
          </w:p>
        </w:tc>
      </w:tr>
      <w:tr w:rsidR="00B31529">
        <w:tc>
          <w:tcPr>
            <w:tcW w:w="0" w:type="auto"/>
            <w:shd w:val="clear" w:color="auto" w:fill="CCCCCC"/>
            <w:vAlign w:val="center"/>
          </w:tcPr>
          <w:p w:rsidR="00B31529" w:rsidRDefault="00B31529" w:rsidP="00343636">
            <w:pPr>
              <w:pStyle w:val="BodyText"/>
              <w:rPr>
                <w:b/>
                <w:bCs/>
                <w:szCs w:val="22"/>
              </w:rPr>
            </w:pPr>
            <w:r>
              <w:rPr>
                <w:b/>
                <w:bCs/>
                <w:szCs w:val="22"/>
              </w:rPr>
              <w:t>Sample collection/ preparation</w:t>
            </w:r>
          </w:p>
        </w:tc>
        <w:tc>
          <w:tcPr>
            <w:tcW w:w="0" w:type="auto"/>
          </w:tcPr>
          <w:p w:rsidR="00B31529" w:rsidRDefault="00B31529">
            <w:pPr>
              <w:pStyle w:val="BodyText"/>
            </w:pPr>
            <w:r>
              <w:t>The optimal time of collection is before antimicrobial therapy where possible.</w:t>
            </w:r>
          </w:p>
          <w:p w:rsidR="00B31529" w:rsidRDefault="00B31529">
            <w:pPr>
              <w:pStyle w:val="BodyText"/>
              <w:rPr>
                <w:szCs w:val="24"/>
              </w:rPr>
            </w:pPr>
            <w:r>
              <w:rPr>
                <w:szCs w:val="24"/>
                <w:u w:val="single"/>
              </w:rPr>
              <w:t>Superficial or Bite wound swabs</w:t>
            </w:r>
            <w:r>
              <w:rPr>
                <w:szCs w:val="24"/>
              </w:rPr>
              <w:t xml:space="preserve">: </w:t>
            </w:r>
          </w:p>
          <w:p w:rsidR="00B31529" w:rsidRDefault="00B31529">
            <w:pPr>
              <w:pStyle w:val="BodyText"/>
              <w:rPr>
                <w:lang w:eastAsia="en-GB"/>
              </w:rPr>
            </w:pPr>
            <w:r>
              <w:rPr>
                <w:lang w:eastAsia="en-GB"/>
              </w:rPr>
              <w:t xml:space="preserve">1. Remove surface exudate by wiping with sterile saline or 70% alcohol. Sample must be acquired using aseptic technique. </w:t>
            </w:r>
          </w:p>
          <w:p w:rsidR="00B31529" w:rsidRDefault="00B31529">
            <w:pPr>
              <w:pStyle w:val="BodyText"/>
              <w:rPr>
                <w:rFonts w:cs="ArialMT"/>
                <w:szCs w:val="24"/>
              </w:rPr>
            </w:pPr>
            <w:r>
              <w:rPr>
                <w:szCs w:val="24"/>
              </w:rPr>
              <w:t xml:space="preserve">2. </w:t>
            </w:r>
            <w:r>
              <w:rPr>
                <w:rFonts w:cs="ArialMT"/>
                <w:szCs w:val="24"/>
              </w:rPr>
              <w:t>Sample a representative part of the lesion. Soak the swab well in any pus or exudates. Samples of pus, if present, are preferred to swabs.</w:t>
            </w:r>
          </w:p>
          <w:p w:rsidR="00B31529" w:rsidRDefault="00B31529">
            <w:pPr>
              <w:pStyle w:val="BodyText"/>
              <w:rPr>
                <w:rFonts w:cs="ArialMT"/>
                <w:szCs w:val="24"/>
                <w:u w:val="single"/>
              </w:rPr>
            </w:pPr>
            <w:r>
              <w:rPr>
                <w:szCs w:val="22"/>
                <w:u w:val="single"/>
              </w:rPr>
              <w:t>Post Operative or Deep-Seated wounds:</w:t>
            </w:r>
          </w:p>
          <w:p w:rsidR="00B31529" w:rsidRDefault="00B31529">
            <w:pPr>
              <w:pStyle w:val="BodyText"/>
              <w:rPr>
                <w:rFonts w:cs="ArialMT"/>
                <w:szCs w:val="24"/>
              </w:rPr>
            </w:pPr>
            <w:r>
              <w:rPr>
                <w:rFonts w:cs="ArialMT"/>
                <w:szCs w:val="24"/>
              </w:rPr>
              <w:t>1. Swab the deepest part of the wound to avoid the superficial microflora. Swabs must be well soaked in pus.</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Volume/Quantity</w:t>
            </w:r>
          </w:p>
        </w:tc>
        <w:tc>
          <w:tcPr>
            <w:tcW w:w="0" w:type="auto"/>
          </w:tcPr>
          <w:p w:rsidR="00B31529" w:rsidRDefault="00B31529">
            <w:pPr>
              <w:pStyle w:val="BodyText"/>
            </w:pPr>
            <w:r>
              <w:t>One specimen is sufficient in the case of all swabs.</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Safety Requirements</w:t>
            </w:r>
          </w:p>
        </w:tc>
        <w:tc>
          <w:tcPr>
            <w:tcW w:w="0" w:type="auto"/>
          </w:tcPr>
          <w:p w:rsidR="00B31529" w:rsidRDefault="00B31529">
            <w:pPr>
              <w:pStyle w:val="BodyText"/>
            </w:pPr>
            <w:r>
              <w:t>Ensure the swab is returned fully to the transport medium case and correctly closed. Place in a sealed plastic specimen bag with request form in the pouch, ready for transport to the laboratory.</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Time Between Collection and Processing</w:t>
            </w:r>
          </w:p>
        </w:tc>
        <w:tc>
          <w:tcPr>
            <w:tcW w:w="0" w:type="auto"/>
          </w:tcPr>
          <w:p w:rsidR="00B31529" w:rsidRDefault="00B31529">
            <w:pPr>
              <w:pStyle w:val="BodyText"/>
            </w:pPr>
            <w:r>
              <w:t>Specimen should arrive in the laboratory within 24hrs of collection.</w:t>
            </w:r>
          </w:p>
          <w:p w:rsidR="00B31529" w:rsidRDefault="00B31529">
            <w:pPr>
              <w:pStyle w:val="BodyText"/>
            </w:pPr>
            <w:r>
              <w:t>If a delay in transport or processing is anticipated, the specimen should be refrigerated.</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Sample Quality</w:t>
            </w:r>
          </w:p>
        </w:tc>
        <w:tc>
          <w:tcPr>
            <w:tcW w:w="0" w:type="auto"/>
          </w:tcPr>
          <w:p w:rsidR="00B31529" w:rsidRDefault="00B31529">
            <w:pPr>
              <w:pStyle w:val="BodyText"/>
            </w:pPr>
            <w:r>
              <w:t>The volume of the specimen influences the transport time that is acceptable. Larger volumes of purulent material maintain the viability of anaerobes for a longer period of time. The recovery of anaerobes is compromised if the transport time exceeds 3 hours.</w:t>
            </w:r>
          </w:p>
        </w:tc>
      </w:tr>
      <w:tr w:rsidR="00B31529">
        <w:tc>
          <w:tcPr>
            <w:tcW w:w="0" w:type="auto"/>
            <w:shd w:val="clear" w:color="auto" w:fill="CCCCCC"/>
            <w:vAlign w:val="center"/>
          </w:tcPr>
          <w:p w:rsidR="00B31529" w:rsidRDefault="00B31529" w:rsidP="00343636">
            <w:pPr>
              <w:pStyle w:val="BodyText"/>
              <w:rPr>
                <w:b/>
                <w:szCs w:val="22"/>
              </w:rPr>
            </w:pPr>
            <w:r>
              <w:rPr>
                <w:b/>
                <w:bCs/>
                <w:szCs w:val="22"/>
              </w:rPr>
              <w:t>Special Requirements</w:t>
            </w:r>
          </w:p>
        </w:tc>
        <w:tc>
          <w:tcPr>
            <w:tcW w:w="0" w:type="auto"/>
          </w:tcPr>
          <w:p w:rsidR="00B31529" w:rsidRDefault="00B31529">
            <w:pPr>
              <w:pStyle w:val="BodyText"/>
            </w:pPr>
            <w:r>
              <w:rPr>
                <w:lang w:eastAsia="en-GB"/>
              </w:rPr>
              <w:t>Indicate type of bite wound, i.e. human or animal, on the ordering requisition.</w:t>
            </w:r>
          </w:p>
        </w:tc>
      </w:tr>
      <w:tr w:rsidR="00B31529">
        <w:tc>
          <w:tcPr>
            <w:tcW w:w="0" w:type="auto"/>
            <w:shd w:val="clear" w:color="auto" w:fill="CCCCCC"/>
            <w:vAlign w:val="center"/>
          </w:tcPr>
          <w:p w:rsidR="00B31529" w:rsidRDefault="00B31529" w:rsidP="00343636">
            <w:pPr>
              <w:pStyle w:val="BodyText"/>
              <w:rPr>
                <w:b/>
                <w:bCs/>
                <w:szCs w:val="22"/>
              </w:rPr>
            </w:pPr>
            <w:r>
              <w:rPr>
                <w:b/>
                <w:bCs/>
                <w:szCs w:val="22"/>
              </w:rPr>
              <w:t>Turnaround Times</w:t>
            </w:r>
          </w:p>
        </w:tc>
        <w:tc>
          <w:tcPr>
            <w:tcW w:w="8551" w:type="dxa"/>
          </w:tcPr>
          <w:p w:rsidR="00B31529" w:rsidRDefault="00B31529">
            <w:pPr>
              <w:pStyle w:val="BodyText"/>
            </w:pPr>
            <w:r>
              <w:t>2-4 Days</w:t>
            </w:r>
          </w:p>
        </w:tc>
      </w:tr>
      <w:tr w:rsidR="00B31529">
        <w:tc>
          <w:tcPr>
            <w:tcW w:w="0" w:type="auto"/>
            <w:shd w:val="clear" w:color="auto" w:fill="CCCCCC"/>
            <w:vAlign w:val="center"/>
          </w:tcPr>
          <w:p w:rsidR="00B31529" w:rsidRDefault="00B31529" w:rsidP="00343636">
            <w:pPr>
              <w:pStyle w:val="BodyText"/>
              <w:rPr>
                <w:b/>
                <w:szCs w:val="22"/>
              </w:rPr>
            </w:pPr>
            <w:r>
              <w:rPr>
                <w:b/>
                <w:bCs/>
                <w:szCs w:val="22"/>
              </w:rPr>
              <w:t>Comments</w:t>
            </w:r>
          </w:p>
        </w:tc>
        <w:tc>
          <w:tcPr>
            <w:tcW w:w="0" w:type="auto"/>
          </w:tcPr>
          <w:p w:rsidR="00B31529" w:rsidRDefault="00B31529" w:rsidP="00116425">
            <w:pPr>
              <w:pStyle w:val="BodyText"/>
              <w:tabs>
                <w:tab w:val="left" w:pos="-720"/>
              </w:tabs>
              <w:spacing w:before="120" w:after="120"/>
              <w:jc w:val="both"/>
              <w:rPr>
                <w:rFonts w:cs="ArialMT"/>
                <w:lang w:val="en-IE"/>
              </w:rPr>
            </w:pPr>
            <w:r>
              <w:t>Samples of pus, if present, are always preferred to swabs. Please refer to the test section on Pus.</w:t>
            </w:r>
          </w:p>
        </w:tc>
      </w:tr>
    </w:tbl>
    <w:p w:rsidR="0078759E" w:rsidRPr="00B83385" w:rsidRDefault="0078759E" w:rsidP="0078759E">
      <w:pPr>
        <w:rPr>
          <w:szCs w:val="22"/>
          <w:u w:val="single"/>
        </w:rPr>
      </w:pPr>
    </w:p>
    <w:p w:rsidR="0078759E" w:rsidRPr="00B12C24" w:rsidRDefault="00296157" w:rsidP="0078759E">
      <w:pPr>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78759E">
      <w:pPr>
        <w:rPr>
          <w:sz w:val="18"/>
          <w:szCs w:val="18"/>
        </w:rPr>
      </w:pPr>
    </w:p>
    <w:p w:rsidR="0078759E" w:rsidRPr="00B83385" w:rsidRDefault="00296157" w:rsidP="0078759E">
      <w:pPr>
        <w:rPr>
          <w:sz w:val="18"/>
          <w:szCs w:val="18"/>
          <w:u w:val="single"/>
        </w:rPr>
      </w:pPr>
      <w:hyperlink w:anchor="_Table_of_Contents" w:history="1">
        <w:r w:rsidR="0078759E">
          <w:rPr>
            <w:rStyle w:val="Hyperlink"/>
            <w:sz w:val="18"/>
            <w:szCs w:val="18"/>
          </w:rPr>
          <w:t xml:space="preserve">Return to </w:t>
        </w:r>
        <w:r w:rsidR="0078759E" w:rsidRPr="00B12C24">
          <w:rPr>
            <w:rStyle w:val="Hyperlink"/>
            <w:sz w:val="18"/>
            <w:szCs w:val="18"/>
          </w:rPr>
          <w:t>Table of Contents</w:t>
        </w:r>
      </w:hyperlink>
    </w:p>
    <w:p w:rsidR="00116425" w:rsidRDefault="00116425">
      <w:pPr>
        <w:rPr>
          <w:rFonts w:cs="Arial"/>
          <w:szCs w:val="20"/>
          <w:lang w:val="en-GB"/>
        </w:rPr>
      </w:pPr>
      <w:r>
        <w:br w:type="page"/>
      </w:r>
    </w:p>
    <w:p w:rsidR="00B31529" w:rsidRDefault="00B31529">
      <w:pPr>
        <w:pStyle w:val="BodyText"/>
      </w:pPr>
    </w:p>
    <w:p w:rsidR="00B31529" w:rsidRDefault="001707CD" w:rsidP="007F2FA8">
      <w:pPr>
        <w:pStyle w:val="Heading2"/>
        <w:numPr>
          <w:ilvl w:val="0"/>
          <w:numId w:val="63"/>
        </w:numPr>
      </w:pPr>
      <w:bookmarkStart w:id="1372" w:name="_list_of_serology"/>
      <w:bookmarkEnd w:id="1372"/>
      <w:r>
        <w:t>Serology</w:t>
      </w:r>
    </w:p>
    <w:p w:rsidR="00B31529" w:rsidRPr="00FC322A" w:rsidRDefault="001728F2" w:rsidP="00FC322A">
      <w:pPr>
        <w:pStyle w:val="Heading2"/>
      </w:pPr>
      <w:bookmarkStart w:id="1373" w:name="_Toc360708098"/>
      <w:bookmarkStart w:id="1374" w:name="_Toc373334664"/>
      <w:bookmarkStart w:id="1375" w:name="_Toc373338395"/>
      <w:r w:rsidRPr="00FC322A">
        <w:t>General Serology Information</w:t>
      </w:r>
      <w:bookmarkEnd w:id="1373"/>
      <w:bookmarkEnd w:id="1374"/>
      <w:bookmarkEnd w:id="1375"/>
    </w:p>
    <w:p w:rsidR="00B31529" w:rsidRDefault="00B31529" w:rsidP="00FC322A">
      <w:pPr>
        <w:pStyle w:val="Heading2"/>
      </w:pPr>
      <w:r>
        <w:t>Sample collection/preparation:</w:t>
      </w:r>
    </w:p>
    <w:p w:rsidR="00FC322A" w:rsidRDefault="00FC322A" w:rsidP="007F6515">
      <w:pPr>
        <w:pStyle w:val="BodyText"/>
        <w:jc w:val="both"/>
      </w:pPr>
    </w:p>
    <w:p w:rsidR="00B31529" w:rsidRDefault="00B31529" w:rsidP="007F6515">
      <w:pPr>
        <w:pStyle w:val="BodyText"/>
        <w:jc w:val="both"/>
        <w:rPr>
          <w:rFonts w:cs="ArialMT"/>
        </w:rPr>
      </w:pPr>
      <w:r>
        <w:rPr>
          <w:rFonts w:cs="ArialMT"/>
        </w:rPr>
        <w:t>Gently invert the blood tubes 4-6 times immediately after blood collection to reach a proper mix of additive and blood. Do not shake the tubes. Vigorous mixing may cause foaming or haemolysis. Insufficient mixing or delayed mixing in serum tubes may result in delayed clotting.</w:t>
      </w:r>
    </w:p>
    <w:p w:rsidR="00FC322A" w:rsidRDefault="00FC322A" w:rsidP="007F6515">
      <w:pPr>
        <w:pStyle w:val="BodyText"/>
        <w:jc w:val="both"/>
        <w:rPr>
          <w:rFonts w:cs="ArialMT"/>
        </w:rPr>
      </w:pPr>
    </w:p>
    <w:p w:rsidR="00B31529" w:rsidRDefault="00B31529" w:rsidP="007F6515">
      <w:pPr>
        <w:pStyle w:val="BodyText"/>
        <w:jc w:val="both"/>
        <w:rPr>
          <w:rFonts w:cs="ArialMT"/>
        </w:rPr>
      </w:pPr>
      <w:r>
        <w:rPr>
          <w:rFonts w:cs="ArialMT"/>
        </w:rPr>
        <w:t>Complete the Microbiology Specimen Request Form (green)</w:t>
      </w:r>
      <w:r w:rsidR="00533510">
        <w:rPr>
          <w:rFonts w:cs="ArialMT"/>
        </w:rPr>
        <w:t xml:space="preserve"> for Chlamydia </w:t>
      </w:r>
      <w:r w:rsidR="009C36B7">
        <w:rPr>
          <w:rFonts w:cs="ArialMT"/>
        </w:rPr>
        <w:t xml:space="preserve">testing </w:t>
      </w:r>
      <w:r w:rsidR="00533510">
        <w:rPr>
          <w:rFonts w:cs="ArialMT"/>
        </w:rPr>
        <w:t xml:space="preserve">or the Blood Sciences request form (blue) for all Serology Blood </w:t>
      </w:r>
      <w:r w:rsidR="00F61A72">
        <w:rPr>
          <w:rFonts w:cs="ArialMT"/>
        </w:rPr>
        <w:t>tests,</w:t>
      </w:r>
      <w:r>
        <w:rPr>
          <w:rFonts w:cs="ArialMT"/>
        </w:rPr>
        <w:t xml:space="preserve"> fully to ensure compliance with the Patient Specimen and Request Form Identification Criteria.</w:t>
      </w:r>
    </w:p>
    <w:p w:rsidR="00FC322A" w:rsidRDefault="00FC322A" w:rsidP="007F6515">
      <w:pPr>
        <w:pStyle w:val="BodyText"/>
        <w:jc w:val="both"/>
        <w:rPr>
          <w:rFonts w:cs="ArialMT"/>
        </w:rPr>
      </w:pPr>
    </w:p>
    <w:p w:rsidR="00B31529" w:rsidRDefault="00B31529" w:rsidP="007F6515">
      <w:pPr>
        <w:pStyle w:val="BodyText"/>
        <w:jc w:val="both"/>
        <w:rPr>
          <w:rFonts w:cs="ArialMT"/>
        </w:rPr>
      </w:pPr>
      <w:r>
        <w:rPr>
          <w:rFonts w:cs="ArialMT"/>
        </w:rPr>
        <w:t>Request form data should include all clinical details and in particular stating:</w:t>
      </w:r>
    </w:p>
    <w:p w:rsidR="00FC322A" w:rsidRDefault="00FC322A" w:rsidP="007F6515">
      <w:pPr>
        <w:pStyle w:val="BodyText"/>
        <w:jc w:val="both"/>
        <w:rPr>
          <w:rFonts w:cs="ArialMT"/>
        </w:rPr>
      </w:pPr>
    </w:p>
    <w:p w:rsidR="00B31529" w:rsidRDefault="00B31529" w:rsidP="007F2FA8">
      <w:pPr>
        <w:pStyle w:val="BodyText"/>
        <w:numPr>
          <w:ilvl w:val="0"/>
          <w:numId w:val="38"/>
        </w:numPr>
        <w:jc w:val="both"/>
        <w:rPr>
          <w:rFonts w:cs="ArialMT"/>
        </w:rPr>
      </w:pPr>
      <w:r>
        <w:rPr>
          <w:rFonts w:cs="ArialMT"/>
        </w:rPr>
        <w:t>Routine screen to establish immune status</w:t>
      </w:r>
    </w:p>
    <w:p w:rsidR="00B31529" w:rsidRDefault="00B31529" w:rsidP="007F2FA8">
      <w:pPr>
        <w:pStyle w:val="BodyText"/>
        <w:numPr>
          <w:ilvl w:val="0"/>
          <w:numId w:val="38"/>
        </w:numPr>
        <w:jc w:val="both"/>
        <w:rPr>
          <w:rFonts w:cs="ArialMT"/>
        </w:rPr>
      </w:pPr>
      <w:r>
        <w:rPr>
          <w:rFonts w:cs="ArialMT"/>
        </w:rPr>
        <w:t>Date of onset of illness if appropriate</w:t>
      </w:r>
    </w:p>
    <w:p w:rsidR="00B31529" w:rsidRDefault="00B31529" w:rsidP="007F2FA8">
      <w:pPr>
        <w:pStyle w:val="BodyText"/>
        <w:numPr>
          <w:ilvl w:val="0"/>
          <w:numId w:val="38"/>
        </w:numPr>
        <w:jc w:val="both"/>
        <w:rPr>
          <w:rFonts w:cs="ArialMT"/>
        </w:rPr>
      </w:pPr>
      <w:r>
        <w:rPr>
          <w:rFonts w:cs="ArialMT"/>
        </w:rPr>
        <w:t>Contact details</w:t>
      </w:r>
    </w:p>
    <w:p w:rsidR="00B31529" w:rsidRDefault="00B31529" w:rsidP="007F2FA8">
      <w:pPr>
        <w:pStyle w:val="BodyText"/>
        <w:numPr>
          <w:ilvl w:val="0"/>
          <w:numId w:val="38"/>
        </w:numPr>
        <w:jc w:val="both"/>
        <w:rPr>
          <w:rFonts w:cs="ArialMT"/>
        </w:rPr>
      </w:pPr>
      <w:r>
        <w:rPr>
          <w:rFonts w:cs="ArialMT"/>
        </w:rPr>
        <w:t>Vaccination History</w:t>
      </w:r>
    </w:p>
    <w:p w:rsidR="00B31529" w:rsidRDefault="00B31529" w:rsidP="007F2FA8">
      <w:pPr>
        <w:pStyle w:val="BodyText"/>
        <w:numPr>
          <w:ilvl w:val="0"/>
          <w:numId w:val="38"/>
        </w:numPr>
        <w:jc w:val="both"/>
        <w:rPr>
          <w:rFonts w:cs="ArialMT"/>
        </w:rPr>
      </w:pPr>
      <w:r>
        <w:rPr>
          <w:rFonts w:cs="ArialMT"/>
        </w:rPr>
        <w:t>Previous exposure</w:t>
      </w:r>
    </w:p>
    <w:p w:rsidR="00B31529" w:rsidRDefault="00B31529" w:rsidP="007F2FA8">
      <w:pPr>
        <w:pStyle w:val="BodyText"/>
        <w:numPr>
          <w:ilvl w:val="0"/>
          <w:numId w:val="38"/>
        </w:numPr>
        <w:jc w:val="both"/>
        <w:rPr>
          <w:rFonts w:cs="ArialMT"/>
        </w:rPr>
      </w:pPr>
      <w:r>
        <w:rPr>
          <w:rFonts w:cs="ArialMT"/>
        </w:rPr>
        <w:t>Travel history</w:t>
      </w:r>
    </w:p>
    <w:p w:rsidR="00B31529" w:rsidRDefault="00B31529" w:rsidP="007F2FA8">
      <w:pPr>
        <w:pStyle w:val="BodyText"/>
        <w:numPr>
          <w:ilvl w:val="0"/>
          <w:numId w:val="38"/>
        </w:numPr>
        <w:jc w:val="both"/>
        <w:rPr>
          <w:rFonts w:cs="ArialMT"/>
        </w:rPr>
      </w:pPr>
      <w:r>
        <w:rPr>
          <w:rFonts w:cs="ArialMT"/>
        </w:rPr>
        <w:t>Symptoms for example Rash, specific organ or anatomical involvement</w:t>
      </w:r>
    </w:p>
    <w:p w:rsidR="00B31529" w:rsidRDefault="00B31529" w:rsidP="007F2FA8">
      <w:pPr>
        <w:pStyle w:val="BodyText"/>
        <w:numPr>
          <w:ilvl w:val="0"/>
          <w:numId w:val="38"/>
        </w:numPr>
        <w:jc w:val="both"/>
        <w:rPr>
          <w:rFonts w:cs="ArialMT"/>
        </w:rPr>
      </w:pPr>
      <w:r>
        <w:rPr>
          <w:rFonts w:cs="ArialMT"/>
        </w:rPr>
        <w:t>If inoculation injury specify source or recipient.</w:t>
      </w:r>
    </w:p>
    <w:p w:rsidR="00B31529" w:rsidRDefault="00B31529" w:rsidP="007F6515">
      <w:pPr>
        <w:pStyle w:val="BodyText"/>
        <w:jc w:val="both"/>
      </w:pPr>
    </w:p>
    <w:p w:rsidR="00B31529" w:rsidRDefault="00B31529" w:rsidP="00FC322A">
      <w:pPr>
        <w:pStyle w:val="Heading2"/>
      </w:pPr>
      <w:r>
        <w:t>Volume/Quantity:</w:t>
      </w:r>
    </w:p>
    <w:p w:rsidR="00FC322A" w:rsidRDefault="00FC322A" w:rsidP="007F6515">
      <w:pPr>
        <w:pStyle w:val="BodyText"/>
        <w:jc w:val="both"/>
      </w:pPr>
    </w:p>
    <w:p w:rsidR="00B31529" w:rsidRDefault="00B31529" w:rsidP="007F6515">
      <w:pPr>
        <w:pStyle w:val="BodyText"/>
        <w:jc w:val="both"/>
      </w:pPr>
      <w:r>
        <w:t xml:space="preserve">A minimum of one full vacuette tube containing 3-4 ml of whole blood is required for all serological tests performed “in-house” at </w:t>
      </w:r>
      <w:r w:rsidR="0085794F">
        <w:t>SUH</w:t>
      </w:r>
      <w:r>
        <w:t>. Paediatric specimen tubes should be filled to contain a minimum of 1.5 mls of whole blood. If other tests, which are sent to external reference laboratories are required please collect a second tube.</w:t>
      </w:r>
    </w:p>
    <w:p w:rsidR="0067280C" w:rsidRDefault="0067280C" w:rsidP="007F6515">
      <w:pPr>
        <w:pStyle w:val="BodyText"/>
        <w:jc w:val="both"/>
      </w:pPr>
    </w:p>
    <w:p w:rsidR="009C36B7" w:rsidRDefault="009C36B7" w:rsidP="00FC322A">
      <w:pPr>
        <w:pStyle w:val="Heading2"/>
      </w:pPr>
      <w:r>
        <w:t>Specimen Collect Date and Time</w:t>
      </w:r>
    </w:p>
    <w:p w:rsidR="00FC322A" w:rsidRDefault="00FC322A" w:rsidP="007F6515">
      <w:pPr>
        <w:autoSpaceDE w:val="0"/>
        <w:autoSpaceDN w:val="0"/>
        <w:adjustRightInd w:val="0"/>
        <w:jc w:val="both"/>
        <w:rPr>
          <w:szCs w:val="22"/>
          <w:u w:val="single"/>
        </w:rPr>
      </w:pPr>
    </w:p>
    <w:p w:rsidR="005E1D7F" w:rsidRDefault="009C36B7" w:rsidP="007F6515">
      <w:pPr>
        <w:pStyle w:val="BodyText"/>
        <w:jc w:val="both"/>
        <w:rPr>
          <w:rFonts w:cs="ArialMT"/>
        </w:rPr>
      </w:pPr>
      <w:r>
        <w:rPr>
          <w:szCs w:val="22"/>
          <w:u w:val="single"/>
        </w:rPr>
        <w:t xml:space="preserve">Specimen collect date and time </w:t>
      </w:r>
      <w:r w:rsidR="00121B31">
        <w:rPr>
          <w:szCs w:val="22"/>
          <w:u w:val="single"/>
        </w:rPr>
        <w:t>MUST BE PROVIDED</w:t>
      </w:r>
      <w:r>
        <w:rPr>
          <w:szCs w:val="22"/>
          <w:u w:val="single"/>
        </w:rPr>
        <w:t xml:space="preserve"> for all antibiotic requests, Molecular serology investigations – PCR, Viral Load, Genotype, CD4 count. </w:t>
      </w:r>
      <w:r w:rsidR="005E1D7F">
        <w:rPr>
          <w:rFonts w:cs="ArialMT"/>
        </w:rPr>
        <w:t xml:space="preserve">Clotted and EDTA specimens taken for molecular virology testing </w:t>
      </w:r>
      <w:r w:rsidR="005E1D7F">
        <w:t xml:space="preserve">MUST </w:t>
      </w:r>
      <w:r w:rsidR="005E1D7F">
        <w:rPr>
          <w:rFonts w:cs="ArialMT"/>
        </w:rPr>
        <w:t xml:space="preserve">be sent immediately to the laboratory for </w:t>
      </w:r>
      <w:r w:rsidR="005E1D7F">
        <w:t xml:space="preserve">IMMEDIATE </w:t>
      </w:r>
      <w:r w:rsidR="005E1D7F">
        <w:rPr>
          <w:rFonts w:cs="ArialMT"/>
        </w:rPr>
        <w:t>separation and freezing to maintain the integrity of the viral DNA or RNA.</w:t>
      </w:r>
    </w:p>
    <w:p w:rsidR="009C36B7" w:rsidRDefault="009C36B7" w:rsidP="007F6515">
      <w:pPr>
        <w:autoSpaceDE w:val="0"/>
        <w:autoSpaceDN w:val="0"/>
        <w:adjustRightInd w:val="0"/>
        <w:jc w:val="both"/>
        <w:rPr>
          <w:szCs w:val="22"/>
          <w:u w:val="single"/>
        </w:rPr>
      </w:pPr>
      <w:r>
        <w:rPr>
          <w:szCs w:val="22"/>
          <w:u w:val="single"/>
        </w:rPr>
        <w:t xml:space="preserve">See </w:t>
      </w:r>
      <w:r w:rsidR="00121B31">
        <w:rPr>
          <w:szCs w:val="22"/>
          <w:u w:val="single"/>
        </w:rPr>
        <w:t>List of Serology tests for more details.</w:t>
      </w:r>
    </w:p>
    <w:p w:rsidR="009C36B7" w:rsidRDefault="009C36B7" w:rsidP="007F6515">
      <w:pPr>
        <w:autoSpaceDE w:val="0"/>
        <w:autoSpaceDN w:val="0"/>
        <w:adjustRightInd w:val="0"/>
        <w:jc w:val="both"/>
        <w:rPr>
          <w:szCs w:val="22"/>
          <w:u w:val="single"/>
        </w:rPr>
      </w:pPr>
    </w:p>
    <w:p w:rsidR="009C36B7" w:rsidRDefault="009C36B7" w:rsidP="007F6515">
      <w:pPr>
        <w:autoSpaceDE w:val="0"/>
        <w:autoSpaceDN w:val="0"/>
        <w:adjustRightInd w:val="0"/>
        <w:jc w:val="both"/>
        <w:rPr>
          <w:szCs w:val="22"/>
          <w:u w:val="single"/>
        </w:rPr>
      </w:pPr>
    </w:p>
    <w:p w:rsidR="00364C45" w:rsidRDefault="00364C45" w:rsidP="007F6515">
      <w:pPr>
        <w:autoSpaceDE w:val="0"/>
        <w:autoSpaceDN w:val="0"/>
        <w:adjustRightInd w:val="0"/>
        <w:jc w:val="both"/>
        <w:rPr>
          <w:szCs w:val="22"/>
          <w:u w:val="single"/>
        </w:rPr>
      </w:pPr>
    </w:p>
    <w:p w:rsidR="00364C45" w:rsidRDefault="00364C45" w:rsidP="007F6515">
      <w:pPr>
        <w:autoSpaceDE w:val="0"/>
        <w:autoSpaceDN w:val="0"/>
        <w:adjustRightInd w:val="0"/>
        <w:jc w:val="both"/>
        <w:rPr>
          <w:szCs w:val="22"/>
        </w:rPr>
      </w:pPr>
    </w:p>
    <w:p w:rsidR="00BB64EC" w:rsidRDefault="00BB64EC" w:rsidP="00FC322A">
      <w:pPr>
        <w:pStyle w:val="Heading2"/>
      </w:pPr>
      <w:r>
        <w:lastRenderedPageBreak/>
        <w:t xml:space="preserve">Anonymous / Uniquely </w:t>
      </w:r>
      <w:r w:rsidR="007B021C">
        <w:t>Identified specimens</w:t>
      </w:r>
    </w:p>
    <w:p w:rsidR="00086C6C" w:rsidRDefault="007B021C" w:rsidP="007F6515">
      <w:pPr>
        <w:pStyle w:val="BodyText"/>
        <w:jc w:val="both"/>
        <w:rPr>
          <w:u w:val="single"/>
        </w:rPr>
      </w:pPr>
      <w:r>
        <w:t>Where confidentiality demands, unique identifier or patient initials may be used but it is mandatory that Date of Birth is supplied.</w:t>
      </w:r>
      <w:r w:rsidR="001707CD">
        <w:t xml:space="preserve">  </w:t>
      </w:r>
      <w:r w:rsidR="00086C6C">
        <w:t>Patient initials, DOB, and unique GUM clinic number are the unique identifiers for GUM</w:t>
      </w:r>
      <w:r>
        <w:t xml:space="preserve"> clinic</w:t>
      </w:r>
      <w:r w:rsidR="00086C6C">
        <w:t>.The patient is identified by the attending physician /nurse, who ask him/her to confirm their identity prior to sampling.</w:t>
      </w:r>
    </w:p>
    <w:p w:rsidR="00086C6C" w:rsidRDefault="00086C6C" w:rsidP="007F6515">
      <w:pPr>
        <w:pStyle w:val="BodyText"/>
        <w:jc w:val="both"/>
        <w:rPr>
          <w:u w:val="single"/>
        </w:rPr>
      </w:pPr>
    </w:p>
    <w:p w:rsidR="00B31529" w:rsidRDefault="00B31529" w:rsidP="00FC322A">
      <w:pPr>
        <w:pStyle w:val="Heading2"/>
      </w:pPr>
      <w:r>
        <w:t>HIV Testing</w:t>
      </w:r>
    </w:p>
    <w:p w:rsidR="00B31529" w:rsidRDefault="00B31529" w:rsidP="007F6515">
      <w:pPr>
        <w:pStyle w:val="BodyText"/>
        <w:jc w:val="both"/>
      </w:pPr>
      <w:r>
        <w:t xml:space="preserve">Request for serology for HIV testing are accepted on the understanding that the patient has been properly counselled and the result will be returned under confidential cover to the clinician whose name is on the request form as having requested the test </w:t>
      </w:r>
    </w:p>
    <w:p w:rsidR="009669B4" w:rsidRPr="009669B4" w:rsidRDefault="009669B4" w:rsidP="009669B4">
      <w:pPr>
        <w:rPr>
          <w:rFonts w:ascii="Trebuchet MS" w:hAnsi="Trebuchet MS" w:cs="Arial"/>
          <w:sz w:val="24"/>
          <w:lang w:val="en-GB"/>
        </w:rPr>
      </w:pPr>
    </w:p>
    <w:p w:rsidR="007B021C" w:rsidRDefault="007B021C" w:rsidP="00FC322A">
      <w:pPr>
        <w:pStyle w:val="Heading2"/>
      </w:pPr>
      <w:r>
        <w:t>Storage and Transport of Serology Samples</w:t>
      </w:r>
    </w:p>
    <w:p w:rsidR="007B021C" w:rsidRDefault="007B021C" w:rsidP="007F6515">
      <w:pPr>
        <w:pStyle w:val="BodyText"/>
        <w:jc w:val="both"/>
      </w:pPr>
      <w:r>
        <w:t>All specimens should be sent to the Laboratory as quick as possible, preferably within a few hours of specimen collection. All specimens should be transported at ambient temperature and if delivery is delayed specimens should be refrigerated.</w:t>
      </w:r>
      <w:r w:rsidR="003674EC">
        <w:t xml:space="preserve"> Samples are centrifuged as soon as possible after receipt in Laboratory to avoid deteri</w:t>
      </w:r>
      <w:r w:rsidR="00181006">
        <w:t>or</w:t>
      </w:r>
      <w:r w:rsidR="003674EC">
        <w:t xml:space="preserve">ation. </w:t>
      </w:r>
    </w:p>
    <w:p w:rsidR="00B31529" w:rsidRPr="00FC322A" w:rsidRDefault="00B31529" w:rsidP="00FC322A">
      <w:pPr>
        <w:pStyle w:val="Heading2"/>
      </w:pPr>
      <w:bookmarkStart w:id="1376" w:name="_Toc360616794"/>
      <w:bookmarkStart w:id="1377" w:name="_Toc360624980"/>
      <w:bookmarkStart w:id="1378" w:name="_Toc360626716"/>
      <w:bookmarkStart w:id="1379" w:name="_Toc360626953"/>
      <w:bookmarkStart w:id="1380" w:name="_Toc360708099"/>
      <w:bookmarkStart w:id="1381" w:name="_Toc373334665"/>
      <w:bookmarkStart w:id="1382" w:name="_Toc373338396"/>
      <w:r w:rsidRPr="00FC322A">
        <w:t>Needle Stick Injuries (NSI’s)</w:t>
      </w:r>
      <w:bookmarkEnd w:id="1376"/>
      <w:bookmarkEnd w:id="1377"/>
      <w:bookmarkEnd w:id="1378"/>
      <w:bookmarkEnd w:id="1379"/>
      <w:bookmarkEnd w:id="1380"/>
      <w:bookmarkEnd w:id="1381"/>
      <w:bookmarkEnd w:id="1382"/>
    </w:p>
    <w:p w:rsidR="00B31529" w:rsidRDefault="00B31529" w:rsidP="007F6515">
      <w:pPr>
        <w:pStyle w:val="ListParagraph"/>
        <w:spacing w:after="0" w:line="240" w:lineRule="auto"/>
        <w:ind w:left="0"/>
        <w:jc w:val="both"/>
      </w:pPr>
      <w:r w:rsidRPr="00EA789C">
        <w:rPr>
          <w:rFonts w:ascii="Arial" w:hAnsi="Arial" w:cs="Arial"/>
        </w:rPr>
        <w:t xml:space="preserve">Bloods from NSI’s are processed in Serology. </w:t>
      </w:r>
      <w:r w:rsidR="007B021C">
        <w:rPr>
          <w:rFonts w:ascii="Arial" w:hAnsi="Arial" w:cs="Arial"/>
        </w:rPr>
        <w:t>Personnel who sustain a NSI should contact Occupational Health Department and present at ED, where necessary arrangements will be made to obtain blood</w:t>
      </w:r>
      <w:r w:rsidR="00A03B40">
        <w:rPr>
          <w:rFonts w:ascii="Arial" w:hAnsi="Arial" w:cs="Arial"/>
        </w:rPr>
        <w:t xml:space="preserve">. Testing is performed during routine workin day. </w:t>
      </w:r>
      <w:r w:rsidR="007B021C">
        <w:rPr>
          <w:rFonts w:ascii="Arial" w:hAnsi="Arial" w:cs="Arial"/>
        </w:rPr>
        <w:t xml:space="preserve"> </w:t>
      </w:r>
    </w:p>
    <w:p w:rsidR="00B31529" w:rsidRDefault="00B31529" w:rsidP="00FC322A">
      <w:pPr>
        <w:pStyle w:val="Heading2"/>
      </w:pPr>
      <w:r>
        <w:t>Safety requirements:</w:t>
      </w:r>
    </w:p>
    <w:p w:rsidR="00FC322A" w:rsidRDefault="00FC322A" w:rsidP="007F6515">
      <w:pPr>
        <w:pStyle w:val="BodyText"/>
        <w:jc w:val="both"/>
        <w:rPr>
          <w:u w:val="single"/>
        </w:rPr>
      </w:pPr>
    </w:p>
    <w:p w:rsidR="00B31529" w:rsidRDefault="00B31529" w:rsidP="007F2FA8">
      <w:pPr>
        <w:pStyle w:val="BodyText"/>
        <w:numPr>
          <w:ilvl w:val="0"/>
          <w:numId w:val="17"/>
        </w:numPr>
        <w:jc w:val="both"/>
        <w:rPr>
          <w:rFonts w:cs="ArialMT"/>
        </w:rPr>
      </w:pPr>
      <w:r>
        <w:rPr>
          <w:rFonts w:cs="ArialMT"/>
        </w:rPr>
        <w:t>Standard precautions should be adhered to when collecting blood or biological material.</w:t>
      </w:r>
    </w:p>
    <w:p w:rsidR="00FC322A" w:rsidRDefault="00FC322A" w:rsidP="00FC322A">
      <w:pPr>
        <w:pStyle w:val="BodyText"/>
        <w:ind w:left="720"/>
        <w:jc w:val="both"/>
        <w:rPr>
          <w:rFonts w:cs="ArialMT"/>
        </w:rPr>
      </w:pPr>
    </w:p>
    <w:p w:rsidR="00B31529" w:rsidRDefault="00B31529" w:rsidP="007F2FA8">
      <w:pPr>
        <w:pStyle w:val="BodyText"/>
        <w:numPr>
          <w:ilvl w:val="0"/>
          <w:numId w:val="17"/>
        </w:numPr>
        <w:jc w:val="both"/>
        <w:rPr>
          <w:rFonts w:cs="ArialMT"/>
        </w:rPr>
      </w:pPr>
      <w:r>
        <w:rPr>
          <w:rFonts w:cs="ArialMT"/>
        </w:rPr>
        <w:t>Wear gloves during venepuncture, and when handling blood collection tubes to minimise exposure hazard. After venepuncture, the top of the cap may contain residual blood. Take proper precautions when handling tubes to avoid exposure to this blood.</w:t>
      </w:r>
    </w:p>
    <w:p w:rsidR="00FC322A" w:rsidRDefault="00FC322A" w:rsidP="00FC322A">
      <w:pPr>
        <w:pStyle w:val="BodyText"/>
        <w:ind w:left="720"/>
        <w:jc w:val="both"/>
        <w:rPr>
          <w:rFonts w:cs="ArialMT"/>
        </w:rPr>
      </w:pPr>
    </w:p>
    <w:p w:rsidR="00B31529" w:rsidRDefault="00B31529" w:rsidP="007F2FA8">
      <w:pPr>
        <w:pStyle w:val="BodyText"/>
        <w:numPr>
          <w:ilvl w:val="0"/>
          <w:numId w:val="17"/>
        </w:numPr>
        <w:jc w:val="both"/>
        <w:rPr>
          <w:rFonts w:cs="ArialMT"/>
        </w:rPr>
      </w:pPr>
      <w:r>
        <w:rPr>
          <w:rFonts w:cs="ArialMT"/>
        </w:rPr>
        <w:t>Dispose of any used needles using an appropriate disposal device. Do not resheath needle. Resheathing of needles increases the risk of needle stick injury and blood exposure.</w:t>
      </w:r>
    </w:p>
    <w:p w:rsidR="00FC322A" w:rsidRDefault="00FC322A" w:rsidP="00FC322A">
      <w:pPr>
        <w:pStyle w:val="BodyText"/>
        <w:ind w:left="720"/>
        <w:jc w:val="both"/>
        <w:rPr>
          <w:rFonts w:cs="ArialMT"/>
        </w:rPr>
      </w:pPr>
    </w:p>
    <w:p w:rsidR="00B31529" w:rsidRDefault="00B31529" w:rsidP="007F2FA8">
      <w:pPr>
        <w:pStyle w:val="BodyText"/>
        <w:numPr>
          <w:ilvl w:val="0"/>
          <w:numId w:val="17"/>
        </w:numPr>
        <w:jc w:val="both"/>
        <w:rPr>
          <w:rFonts w:cs="ArialMT"/>
        </w:rPr>
      </w:pPr>
      <w:r>
        <w:rPr>
          <w:rFonts w:cs="ArialMT"/>
        </w:rPr>
        <w:t>Place tube in sealable section of plastic specimen bag and request form in separate pouch section for transport to the laboratory. If delivery from an outlying site please ensure packaging complies with ADR requirements.</w:t>
      </w:r>
    </w:p>
    <w:p w:rsidR="00B31529" w:rsidRDefault="00B31529" w:rsidP="007F6515">
      <w:pPr>
        <w:pStyle w:val="BodyText"/>
        <w:jc w:val="both"/>
        <w:rPr>
          <w:rFonts w:cs="ArialMT"/>
        </w:rPr>
      </w:pPr>
    </w:p>
    <w:p w:rsidR="00FC322A" w:rsidRDefault="00FC322A" w:rsidP="007F6515">
      <w:pPr>
        <w:pStyle w:val="BodyText"/>
        <w:jc w:val="both"/>
        <w:rPr>
          <w:rFonts w:cs="ArialMT"/>
        </w:rPr>
      </w:pPr>
    </w:p>
    <w:p w:rsidR="00FC322A" w:rsidRDefault="00FC322A" w:rsidP="007F6515">
      <w:pPr>
        <w:pStyle w:val="BodyText"/>
        <w:jc w:val="both"/>
        <w:rPr>
          <w:rFonts w:cs="ArialMT"/>
        </w:rPr>
      </w:pPr>
    </w:p>
    <w:p w:rsidR="00B31529" w:rsidRDefault="00B31529" w:rsidP="00FC322A">
      <w:pPr>
        <w:pStyle w:val="Heading2"/>
      </w:pPr>
      <w:r>
        <w:t>Sample Quality:</w:t>
      </w:r>
    </w:p>
    <w:p w:rsidR="00B31529" w:rsidRPr="006D2180" w:rsidRDefault="006D2180" w:rsidP="007F6515">
      <w:pPr>
        <w:pStyle w:val="BodyText"/>
        <w:jc w:val="both"/>
        <w:rPr>
          <w:rFonts w:cs="ArialMT"/>
          <w:b/>
        </w:rPr>
      </w:pPr>
      <w:r w:rsidRPr="006D2180">
        <w:rPr>
          <w:rFonts w:cs="ArialMT"/>
          <w:b/>
        </w:rPr>
        <w:t>Grossly Lipaemic, Grossly H</w:t>
      </w:r>
      <w:r w:rsidR="00B31529" w:rsidRPr="006D2180">
        <w:rPr>
          <w:rFonts w:cs="ArialMT"/>
          <w:b/>
        </w:rPr>
        <w:t>aemolysed or heat affected specimens are not suitable for testing.</w:t>
      </w:r>
    </w:p>
    <w:p w:rsidR="00B31529" w:rsidRDefault="00B31529" w:rsidP="007F6515">
      <w:pPr>
        <w:pStyle w:val="BodyText"/>
        <w:jc w:val="both"/>
      </w:pPr>
    </w:p>
    <w:p w:rsidR="00B31529" w:rsidRDefault="00B31529" w:rsidP="00FC322A">
      <w:pPr>
        <w:pStyle w:val="Heading2"/>
      </w:pPr>
      <w:r>
        <w:t>Special Requirements:</w:t>
      </w:r>
    </w:p>
    <w:p w:rsidR="00B31529" w:rsidRDefault="00B31529" w:rsidP="007F6515">
      <w:pPr>
        <w:pStyle w:val="BodyText"/>
        <w:jc w:val="both"/>
        <w:rPr>
          <w:rFonts w:cs="ArialMT"/>
        </w:rPr>
      </w:pPr>
      <w:r>
        <w:rPr>
          <w:rFonts w:cs="ArialMT"/>
        </w:rPr>
        <w:t>If delivery to the laboratory is delayed, specimens should be refrigerated.</w:t>
      </w:r>
    </w:p>
    <w:p w:rsidR="00B31529" w:rsidRDefault="00B31529" w:rsidP="007F6515">
      <w:pPr>
        <w:pStyle w:val="BodyText"/>
        <w:jc w:val="both"/>
        <w:rPr>
          <w:lang w:val="en-US"/>
        </w:rPr>
      </w:pPr>
    </w:p>
    <w:p w:rsidR="00777CB1" w:rsidRPr="00B83385" w:rsidRDefault="00777CB1" w:rsidP="007F6515">
      <w:pPr>
        <w:jc w:val="both"/>
        <w:rPr>
          <w:szCs w:val="22"/>
          <w:u w:val="single"/>
        </w:rPr>
      </w:pPr>
    </w:p>
    <w:p w:rsidR="00777CB1" w:rsidRPr="00B12C24" w:rsidRDefault="00296157" w:rsidP="007F6515">
      <w:pPr>
        <w:jc w:val="both"/>
        <w:rPr>
          <w:sz w:val="18"/>
          <w:szCs w:val="18"/>
          <w:u w:val="single"/>
        </w:rPr>
      </w:pPr>
      <w:hyperlink w:anchor="Microbiology" w:history="1">
        <w:r w:rsidR="00777CB1" w:rsidRPr="0078759E">
          <w:rPr>
            <w:rStyle w:val="Hyperlink"/>
            <w:sz w:val="18"/>
            <w:szCs w:val="18"/>
          </w:rPr>
          <w:t>Return to Microbiology Index</w:t>
        </w:r>
      </w:hyperlink>
    </w:p>
    <w:p w:rsidR="00777CB1" w:rsidRPr="00B12C24" w:rsidRDefault="00777CB1" w:rsidP="007F6515">
      <w:pPr>
        <w:jc w:val="both"/>
        <w:rPr>
          <w:sz w:val="18"/>
          <w:szCs w:val="18"/>
        </w:rPr>
      </w:pPr>
    </w:p>
    <w:p w:rsidR="00777CB1" w:rsidRPr="00B83385" w:rsidRDefault="00296157" w:rsidP="007F6515">
      <w:pPr>
        <w:jc w:val="both"/>
        <w:rPr>
          <w:sz w:val="18"/>
          <w:szCs w:val="18"/>
          <w:u w:val="single"/>
        </w:rPr>
      </w:pPr>
      <w:hyperlink w:anchor="_Table_of_Contents" w:history="1">
        <w:r w:rsidR="00777CB1">
          <w:rPr>
            <w:rStyle w:val="Hyperlink"/>
            <w:sz w:val="18"/>
            <w:szCs w:val="18"/>
          </w:rPr>
          <w:t xml:space="preserve">Return to </w:t>
        </w:r>
        <w:r w:rsidR="00777CB1" w:rsidRPr="00B12C24">
          <w:rPr>
            <w:rStyle w:val="Hyperlink"/>
            <w:sz w:val="18"/>
            <w:szCs w:val="18"/>
          </w:rPr>
          <w:t>Table of Contents</w:t>
        </w:r>
      </w:hyperlink>
    </w:p>
    <w:p w:rsidR="000C0B7C" w:rsidRDefault="000C0B7C" w:rsidP="007F6515">
      <w:pPr>
        <w:pStyle w:val="BodyText"/>
        <w:jc w:val="both"/>
        <w:rPr>
          <w:lang w:val="en-US"/>
        </w:rPr>
      </w:pPr>
    </w:p>
    <w:p w:rsidR="00C816FF" w:rsidRPr="00FC322A" w:rsidRDefault="00C816FF" w:rsidP="007F2FA8">
      <w:pPr>
        <w:pStyle w:val="Heading2"/>
        <w:numPr>
          <w:ilvl w:val="0"/>
          <w:numId w:val="63"/>
        </w:numPr>
      </w:pPr>
      <w:bookmarkStart w:id="1383" w:name="_Toc373338397"/>
      <w:r w:rsidRPr="00FC322A">
        <w:t>Criteria for Rejection of Serology Specimens</w:t>
      </w:r>
      <w:bookmarkEnd w:id="1383"/>
    </w:p>
    <w:p w:rsidR="00453C87" w:rsidRDefault="00453C87" w:rsidP="007F6515">
      <w:pPr>
        <w:pStyle w:val="BodyText"/>
        <w:jc w:val="both"/>
        <w:rPr>
          <w:lang w:val="en-US"/>
        </w:rPr>
      </w:pPr>
    </w:p>
    <w:p w:rsidR="00453C87" w:rsidRPr="00AE7104" w:rsidRDefault="00453C87" w:rsidP="007F6515">
      <w:pPr>
        <w:pStyle w:val="BodyText"/>
        <w:jc w:val="both"/>
        <w:rPr>
          <w:szCs w:val="22"/>
        </w:rPr>
      </w:pPr>
      <w:r w:rsidRPr="00AE7104">
        <w:rPr>
          <w:szCs w:val="22"/>
        </w:rPr>
        <w:t xml:space="preserve">As well as the general specimen acceptance/ rejection criteria (described at the introductory section of this manual) there are specific rejection criteria that are carried out in the Serology Laboratory. These are described in table below. Where possible, specimens are stored until relevant information is supplied by clinician and the sample can then be processed. However many of the rejection scenarios described below may not be rectified without a new sample being submitted. </w:t>
      </w:r>
    </w:p>
    <w:p w:rsidR="000C0B7C" w:rsidRDefault="000C0B7C">
      <w:pPr>
        <w:pStyle w:val="BodyText"/>
        <w:rPr>
          <w:lang w:val="en-US"/>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1849"/>
        <w:gridCol w:w="3354"/>
        <w:gridCol w:w="3391"/>
      </w:tblGrid>
      <w:tr w:rsidR="00453C87" w:rsidRPr="00777CB1" w:rsidTr="000C53FD">
        <w:trPr>
          <w:tblHeader/>
        </w:trPr>
        <w:tc>
          <w:tcPr>
            <w:tcW w:w="2180" w:type="dxa"/>
            <w:shd w:val="clear" w:color="auto" w:fill="C0C0C0"/>
            <w:vAlign w:val="center"/>
          </w:tcPr>
          <w:p w:rsidR="00453C87" w:rsidRPr="00777CB1" w:rsidRDefault="00453C87" w:rsidP="006147CE">
            <w:pPr>
              <w:pStyle w:val="BodyText"/>
              <w:jc w:val="center"/>
              <w:rPr>
                <w:b/>
                <w:lang w:eastAsia="en-GB"/>
              </w:rPr>
            </w:pPr>
            <w:bookmarkStart w:id="1384" w:name="_Toc373334666"/>
            <w:bookmarkStart w:id="1385" w:name="_Toc360616795"/>
            <w:bookmarkStart w:id="1386" w:name="_Toc360624981"/>
            <w:bookmarkStart w:id="1387" w:name="_Toc360626717"/>
            <w:bookmarkStart w:id="1388" w:name="_Toc360626954"/>
            <w:bookmarkStart w:id="1389" w:name="_Toc360708100"/>
            <w:r w:rsidRPr="00777CB1">
              <w:rPr>
                <w:b/>
                <w:lang w:eastAsia="en-GB"/>
              </w:rPr>
              <w:t>Serology Test</w:t>
            </w:r>
            <w:bookmarkEnd w:id="1384"/>
          </w:p>
        </w:tc>
        <w:tc>
          <w:tcPr>
            <w:tcW w:w="1849" w:type="dxa"/>
            <w:shd w:val="clear" w:color="auto" w:fill="C0C0C0"/>
            <w:vAlign w:val="center"/>
          </w:tcPr>
          <w:p w:rsidR="00453C87" w:rsidRPr="00777CB1" w:rsidRDefault="00453C87" w:rsidP="006147CE">
            <w:pPr>
              <w:pStyle w:val="BodyText"/>
              <w:jc w:val="center"/>
              <w:rPr>
                <w:b/>
                <w:lang w:eastAsia="en-GB"/>
              </w:rPr>
            </w:pPr>
            <w:bookmarkStart w:id="1390" w:name="_Toc373334667"/>
            <w:r w:rsidRPr="00777CB1">
              <w:rPr>
                <w:b/>
                <w:lang w:eastAsia="en-GB"/>
              </w:rPr>
              <w:t>Sample Type</w:t>
            </w:r>
            <w:bookmarkEnd w:id="1390"/>
          </w:p>
        </w:tc>
        <w:tc>
          <w:tcPr>
            <w:tcW w:w="3354" w:type="dxa"/>
            <w:shd w:val="clear" w:color="auto" w:fill="C0C0C0"/>
            <w:vAlign w:val="center"/>
          </w:tcPr>
          <w:p w:rsidR="00453C87" w:rsidRPr="00777CB1" w:rsidRDefault="00453C87" w:rsidP="006147CE">
            <w:pPr>
              <w:pStyle w:val="BodyText"/>
              <w:jc w:val="center"/>
              <w:rPr>
                <w:b/>
                <w:lang w:eastAsia="en-GB"/>
              </w:rPr>
            </w:pPr>
            <w:bookmarkStart w:id="1391" w:name="_Toc373334668"/>
            <w:r w:rsidRPr="00777CB1">
              <w:rPr>
                <w:b/>
                <w:lang w:eastAsia="en-GB"/>
              </w:rPr>
              <w:t>Test requirements</w:t>
            </w:r>
            <w:bookmarkEnd w:id="1391"/>
          </w:p>
        </w:tc>
        <w:tc>
          <w:tcPr>
            <w:tcW w:w="3391" w:type="dxa"/>
            <w:shd w:val="clear" w:color="auto" w:fill="C0C0C0"/>
            <w:vAlign w:val="center"/>
          </w:tcPr>
          <w:p w:rsidR="00453C87" w:rsidRPr="00777CB1" w:rsidRDefault="00453C87" w:rsidP="006147CE">
            <w:pPr>
              <w:pStyle w:val="BodyText"/>
              <w:jc w:val="center"/>
              <w:rPr>
                <w:b/>
                <w:lang w:eastAsia="en-GB"/>
              </w:rPr>
            </w:pPr>
            <w:bookmarkStart w:id="1392" w:name="_Toc373334669"/>
            <w:r w:rsidRPr="00777CB1">
              <w:rPr>
                <w:b/>
              </w:rPr>
              <w:t>Reason</w:t>
            </w:r>
            <w:r w:rsidRPr="00777CB1">
              <w:rPr>
                <w:b/>
                <w:lang w:eastAsia="en-GB"/>
              </w:rPr>
              <w:t xml:space="preserve"> for rejection given on report and Corrective Action Required</w:t>
            </w:r>
            <w:bookmarkEnd w:id="1392"/>
          </w:p>
        </w:tc>
      </w:tr>
      <w:tr w:rsidR="000B0C66" w:rsidRPr="00777CB1" w:rsidTr="001F5A0F">
        <w:trPr>
          <w:tblHeader/>
        </w:trPr>
        <w:tc>
          <w:tcPr>
            <w:tcW w:w="10774" w:type="dxa"/>
            <w:gridSpan w:val="4"/>
            <w:shd w:val="clear" w:color="auto" w:fill="C0C0C0"/>
            <w:vAlign w:val="center"/>
          </w:tcPr>
          <w:p w:rsidR="000B0C66" w:rsidRPr="000B0C66" w:rsidRDefault="000B0C66" w:rsidP="000B0C66">
            <w:pPr>
              <w:pStyle w:val="BodyText"/>
              <w:ind w:left="720"/>
              <w:jc w:val="center"/>
            </w:pPr>
            <w:r w:rsidRPr="000B0C66">
              <w:t>* Sample referred to external laboratory</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All</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Samples to be delivered</w:t>
            </w:r>
            <w:r w:rsidR="00181006">
              <w:rPr>
                <w:rFonts w:cs="Arial"/>
                <w:szCs w:val="22"/>
                <w:lang w:eastAsia="en-GB"/>
              </w:rPr>
              <w:t xml:space="preserve"> to Laboratory ASAP but within </w:t>
            </w:r>
            <w:r w:rsidRPr="00AE7104">
              <w:rPr>
                <w:rFonts w:cs="Arial"/>
                <w:szCs w:val="22"/>
                <w:lang w:eastAsia="en-GB"/>
              </w:rPr>
              <w:t xml:space="preserve">72 hours of venepuncture </w:t>
            </w:r>
          </w:p>
        </w:tc>
        <w:tc>
          <w:tcPr>
            <w:tcW w:w="3391" w:type="dxa"/>
            <w:vAlign w:val="center"/>
          </w:tcPr>
          <w:p w:rsidR="00453C87" w:rsidRPr="00AE7104" w:rsidRDefault="00453C87" w:rsidP="006147CE">
            <w:pPr>
              <w:rPr>
                <w:rFonts w:cs="Arial"/>
                <w:szCs w:val="22"/>
                <w:lang w:eastAsia="en-GB"/>
              </w:rPr>
            </w:pPr>
            <w:r w:rsidRPr="00AE7104">
              <w:rPr>
                <w:rFonts w:cs="Arial"/>
                <w:szCs w:val="22"/>
                <w:lang w:eastAsia="en-GB"/>
              </w:rPr>
              <w:t xml:space="preserve">Unspun blood sample received </w:t>
            </w:r>
            <w:r w:rsidR="00181006">
              <w:rPr>
                <w:rFonts w:cs="Arial"/>
                <w:szCs w:val="22"/>
                <w:lang w:eastAsia="en-GB"/>
              </w:rPr>
              <w:t xml:space="preserve">&gt; </w:t>
            </w:r>
            <w:r w:rsidRPr="00AE7104">
              <w:rPr>
                <w:rFonts w:cs="Arial"/>
                <w:szCs w:val="22"/>
                <w:lang w:eastAsia="en-GB"/>
              </w:rPr>
              <w:t>72 hrs from venepuncture</w:t>
            </w:r>
            <w:r>
              <w:rPr>
                <w:rFonts w:cs="Arial"/>
                <w:szCs w:val="22"/>
                <w:lang w:eastAsia="en-GB"/>
              </w:rPr>
              <w:t>. Sample t</w:t>
            </w:r>
            <w:r w:rsidRPr="00AE7104">
              <w:rPr>
                <w:rFonts w:cs="Arial"/>
                <w:szCs w:val="22"/>
                <w:lang w:eastAsia="en-GB"/>
              </w:rPr>
              <w:t>oo old to process</w:t>
            </w:r>
            <w:r>
              <w:rPr>
                <w:rFonts w:cs="Arial"/>
                <w:szCs w:val="22"/>
                <w:lang w:eastAsia="en-GB"/>
              </w:rPr>
              <w:t>.</w:t>
            </w:r>
            <w:r w:rsidRPr="00AE7104">
              <w:rPr>
                <w:rFonts w:cs="Arial"/>
                <w:szCs w:val="22"/>
                <w:lang w:eastAsia="en-GB"/>
              </w:rPr>
              <w:t xml:space="preserve"> Unsuitable</w:t>
            </w:r>
            <w:r>
              <w:rPr>
                <w:rFonts w:cs="Arial"/>
                <w:szCs w:val="22"/>
                <w:lang w:eastAsia="en-GB"/>
              </w:rPr>
              <w:t xml:space="preserve"> for analysis.</w:t>
            </w:r>
            <w:r w:rsidR="001608CD">
              <w:rPr>
                <w:rFonts w:cs="Arial"/>
                <w:szCs w:val="22"/>
                <w:lang w:eastAsia="en-GB"/>
              </w:rPr>
              <w:t xml:space="preserve">/ </w:t>
            </w:r>
            <w:r w:rsidRPr="00AE7104">
              <w:rPr>
                <w:rFonts w:cs="Arial"/>
                <w:szCs w:val="22"/>
                <w:lang w:eastAsia="en-GB"/>
              </w:rPr>
              <w:t>Advise submit repeat specimen</w:t>
            </w:r>
          </w:p>
        </w:tc>
      </w:tr>
      <w:tr w:rsidR="00453C87" w:rsidRPr="00AE7104" w:rsidTr="000C53FD">
        <w:tc>
          <w:tcPr>
            <w:tcW w:w="2180" w:type="dxa"/>
            <w:vAlign w:val="center"/>
          </w:tcPr>
          <w:p w:rsidR="00453C87" w:rsidRPr="00BF7AD9" w:rsidRDefault="00453C87" w:rsidP="006147CE">
            <w:pPr>
              <w:rPr>
                <w:rFonts w:cs="Arial"/>
                <w:b/>
                <w:szCs w:val="22"/>
                <w:lang w:eastAsia="en-GB"/>
              </w:rPr>
            </w:pPr>
            <w:r w:rsidRPr="00BF7AD9">
              <w:rPr>
                <w:rFonts w:cs="Arial"/>
                <w:b/>
                <w:szCs w:val="22"/>
              </w:rPr>
              <w:t>Amikacin levels</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180DED" w:rsidP="006147CE">
            <w:pPr>
              <w:rPr>
                <w:rFonts w:cs="Arial"/>
                <w:szCs w:val="22"/>
                <w:lang w:eastAsia="en-GB"/>
              </w:rPr>
            </w:pPr>
            <w:r>
              <w:rPr>
                <w:rFonts w:cs="Arial"/>
                <w:szCs w:val="22"/>
                <w:lang w:eastAsia="en-GB"/>
              </w:rPr>
              <w:t>Not applicable</w:t>
            </w:r>
          </w:p>
        </w:tc>
        <w:tc>
          <w:tcPr>
            <w:tcW w:w="3391" w:type="dxa"/>
            <w:vAlign w:val="center"/>
          </w:tcPr>
          <w:p w:rsidR="00453C87" w:rsidRPr="00AE7104" w:rsidRDefault="00937934" w:rsidP="00F77C25">
            <w:pPr>
              <w:autoSpaceDE w:val="0"/>
              <w:autoSpaceDN w:val="0"/>
              <w:adjustRightInd w:val="0"/>
              <w:rPr>
                <w:rFonts w:cs="Arial"/>
                <w:szCs w:val="22"/>
                <w:lang w:eastAsia="en-GB"/>
              </w:rPr>
            </w:pPr>
            <w:r>
              <w:rPr>
                <w:rFonts w:cs="Arial"/>
                <w:szCs w:val="22"/>
                <w:lang w:eastAsia="en-GB"/>
              </w:rPr>
              <w:t>Test not available. Discuss</w:t>
            </w:r>
            <w:r w:rsidR="00453C87">
              <w:rPr>
                <w:rFonts w:cs="Arial"/>
                <w:szCs w:val="22"/>
                <w:lang w:eastAsia="en-GB"/>
              </w:rPr>
              <w:t xml:space="preserve"> </w:t>
            </w:r>
            <w:r w:rsidR="001608CD">
              <w:rPr>
                <w:rFonts w:cs="Arial"/>
                <w:szCs w:val="22"/>
                <w:lang w:eastAsia="en-GB"/>
              </w:rPr>
              <w:t xml:space="preserve">with Consultant Microbiologist./ </w:t>
            </w:r>
            <w:r w:rsidR="00F77C25">
              <w:rPr>
                <w:rFonts w:cs="Arial"/>
                <w:szCs w:val="22"/>
                <w:lang w:eastAsia="en-GB"/>
              </w:rPr>
              <w:t>Antimicrobial Pharmacist</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Amoebic Serology</w:t>
            </w:r>
            <w:r w:rsidR="00747596">
              <w:rPr>
                <w:rFonts w:cs="Arial"/>
                <w:b/>
                <w:szCs w:val="22"/>
                <w:lang w:eastAsia="en-GB"/>
              </w:rPr>
              <w:t>*</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w:t>
            </w:r>
            <w:r w:rsidR="00B821FF">
              <w:rPr>
                <w:rFonts w:cs="Arial"/>
                <w:szCs w:val="22"/>
                <w:lang w:eastAsia="en-GB"/>
              </w:rPr>
              <w:t>vant Clinical details provided or</w:t>
            </w:r>
            <w:r w:rsidRPr="00AE7104">
              <w:rPr>
                <w:rFonts w:cs="Arial"/>
                <w:szCs w:val="22"/>
                <w:lang w:eastAsia="en-GB"/>
              </w:rPr>
              <w:t xml:space="preserve"> prior discussion  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relevant clinical details provided</w:t>
            </w:r>
            <w:r w:rsidR="00B821FF">
              <w:rPr>
                <w:rFonts w:cs="Arial"/>
                <w:szCs w:val="22"/>
                <w:lang w:eastAsia="en-GB"/>
              </w:rPr>
              <w:t xml:space="preserve"> and</w:t>
            </w:r>
            <w:r w:rsidRPr="00AE7104">
              <w:rPr>
                <w:rFonts w:cs="Arial"/>
                <w:szCs w:val="22"/>
                <w:lang w:eastAsia="en-GB"/>
              </w:rPr>
              <w:t xml:space="preserve"> no discussion with Consultant Microbiologist</w:t>
            </w:r>
            <w:r>
              <w:rPr>
                <w:rFonts w:cs="Arial"/>
                <w:szCs w:val="22"/>
                <w:lang w:eastAsia="en-GB"/>
              </w:rPr>
              <w:t>.</w:t>
            </w:r>
            <w:r w:rsidR="001608CD">
              <w:rPr>
                <w:rFonts w:cs="Arial"/>
                <w:szCs w:val="22"/>
                <w:lang w:eastAsia="en-GB"/>
              </w:rPr>
              <w:t>/</w:t>
            </w:r>
            <w:r>
              <w:rPr>
                <w:rFonts w:cs="Arial"/>
                <w:szCs w:val="22"/>
                <w:lang w:eastAsia="en-GB"/>
              </w:rPr>
              <w:t xml:space="preserve">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Bordatella pertussis antibodies</w:t>
            </w:r>
            <w:r w:rsidR="00747596">
              <w:rPr>
                <w:rFonts w:cs="Arial"/>
                <w:b/>
                <w:szCs w:val="22"/>
                <w:lang w:eastAsia="en-GB"/>
              </w:rPr>
              <w:t>*</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w:t>
            </w:r>
            <w:r w:rsidR="00B821FF">
              <w:rPr>
                <w:rFonts w:cs="Arial"/>
                <w:szCs w:val="22"/>
                <w:lang w:eastAsia="en-GB"/>
              </w:rPr>
              <w:t>vant Clinical details provided or</w:t>
            </w:r>
            <w:r w:rsidRPr="00AE7104">
              <w:rPr>
                <w:rFonts w:cs="Arial"/>
                <w:szCs w:val="22"/>
                <w:lang w:eastAsia="en-GB"/>
              </w:rPr>
              <w:t xml:space="preserve"> prior discussion  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w:t>
            </w:r>
            <w:r w:rsidR="00B821FF">
              <w:rPr>
                <w:rFonts w:cs="Arial"/>
                <w:szCs w:val="22"/>
                <w:lang w:eastAsia="en-GB"/>
              </w:rPr>
              <w:t xml:space="preserve">nt clinical details provided and </w:t>
            </w:r>
            <w:r w:rsidRPr="00AE7104">
              <w:rPr>
                <w:rFonts w:cs="Arial"/>
                <w:szCs w:val="22"/>
                <w:lang w:eastAsia="en-GB"/>
              </w:rPr>
              <w:t xml:space="preserve">no discussion </w:t>
            </w:r>
            <w:r>
              <w:rPr>
                <w:rFonts w:cs="Arial"/>
                <w:szCs w:val="22"/>
                <w:lang w:eastAsia="en-GB"/>
              </w:rPr>
              <w:t>with Consultant Microbiologist.</w:t>
            </w:r>
            <w:r w:rsidR="001608CD">
              <w:rPr>
                <w:rFonts w:cs="Arial"/>
                <w:szCs w:val="22"/>
                <w:lang w:eastAsia="en-GB"/>
              </w:rPr>
              <w:t>/</w:t>
            </w:r>
            <w:r>
              <w:rPr>
                <w:rFonts w:cs="Arial"/>
                <w:szCs w:val="22"/>
                <w:lang w:eastAsia="en-GB"/>
              </w:rPr>
              <w:t xml:space="preserve">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Chlamydia trachomatis (CT) / Neisseria gonorrhea (GC) PCR</w:t>
            </w:r>
            <w:r w:rsidR="00747596">
              <w:rPr>
                <w:rFonts w:cs="Arial"/>
                <w:b/>
                <w:szCs w:val="22"/>
                <w:lang w:eastAsia="en-GB"/>
              </w:rPr>
              <w:t xml:space="preserve"> *</w:t>
            </w:r>
          </w:p>
          <w:p w:rsidR="00453C87" w:rsidRPr="00AE7104" w:rsidRDefault="00453C87" w:rsidP="006147CE">
            <w:pPr>
              <w:rPr>
                <w:rFonts w:cs="Arial"/>
                <w:b/>
                <w:szCs w:val="22"/>
                <w:lang w:eastAsia="en-GB"/>
              </w:rPr>
            </w:pPr>
          </w:p>
        </w:tc>
        <w:tc>
          <w:tcPr>
            <w:tcW w:w="1849" w:type="dxa"/>
            <w:vAlign w:val="center"/>
          </w:tcPr>
          <w:p w:rsidR="00453C87" w:rsidRPr="00AE7104" w:rsidRDefault="00453C87" w:rsidP="006147CE">
            <w:pPr>
              <w:jc w:val="center"/>
              <w:rPr>
                <w:rFonts w:cs="Arial"/>
                <w:szCs w:val="22"/>
                <w:lang w:eastAsia="en-GB"/>
              </w:rPr>
            </w:pPr>
            <w:r>
              <w:rPr>
                <w:rFonts w:cs="Arial"/>
                <w:szCs w:val="22"/>
                <w:lang w:eastAsia="en-GB"/>
              </w:rPr>
              <w:lastRenderedPageBreak/>
              <w:t>Urine specimen</w:t>
            </w:r>
            <w:r w:rsidRPr="00AE7104">
              <w:rPr>
                <w:rFonts w:cs="Arial"/>
                <w:szCs w:val="22"/>
                <w:lang w:eastAsia="en-GB"/>
              </w:rPr>
              <w:t xml:space="preserve"> Endocervical swab</w:t>
            </w:r>
          </w:p>
          <w:p w:rsidR="00453C87" w:rsidRPr="00AE7104" w:rsidRDefault="00453C87" w:rsidP="006147CE">
            <w:pPr>
              <w:jc w:val="center"/>
              <w:rPr>
                <w:rFonts w:cs="Arial"/>
                <w:szCs w:val="22"/>
                <w:lang w:eastAsia="en-GB"/>
              </w:rPr>
            </w:pPr>
            <w:r w:rsidRPr="00AE7104">
              <w:rPr>
                <w:rFonts w:cs="Arial"/>
                <w:szCs w:val="22"/>
                <w:lang w:eastAsia="en-GB"/>
              </w:rPr>
              <w:t>Urethral Swab</w:t>
            </w:r>
          </w:p>
          <w:p w:rsidR="00453C87" w:rsidRPr="00AE7104" w:rsidRDefault="00453C87" w:rsidP="006147CE">
            <w:pPr>
              <w:jc w:val="center"/>
              <w:rPr>
                <w:rFonts w:cs="Arial"/>
                <w:szCs w:val="22"/>
                <w:lang w:eastAsia="en-GB"/>
              </w:rPr>
            </w:pPr>
            <w:r w:rsidRPr="00AE7104">
              <w:rPr>
                <w:rFonts w:cs="Arial"/>
                <w:szCs w:val="22"/>
                <w:lang w:eastAsia="en-GB"/>
              </w:rPr>
              <w:t>Eye Swab</w:t>
            </w:r>
          </w:p>
          <w:p w:rsidR="00453C87" w:rsidRPr="00AE7104" w:rsidRDefault="00453C87" w:rsidP="006147CE">
            <w:pPr>
              <w:jc w:val="center"/>
              <w:rPr>
                <w:rFonts w:cs="Arial"/>
                <w:szCs w:val="22"/>
                <w:lang w:eastAsia="en-GB"/>
              </w:rPr>
            </w:pPr>
            <w:r w:rsidRPr="00AE7104">
              <w:rPr>
                <w:rFonts w:cs="Arial"/>
                <w:szCs w:val="22"/>
                <w:lang w:eastAsia="en-GB"/>
              </w:rPr>
              <w:lastRenderedPageBreak/>
              <w:t>Rectal Swab</w:t>
            </w:r>
          </w:p>
          <w:p w:rsidR="00453C87" w:rsidRPr="00AE7104" w:rsidRDefault="00453C87" w:rsidP="006147CE">
            <w:pPr>
              <w:jc w:val="center"/>
              <w:rPr>
                <w:rFonts w:cs="Arial"/>
                <w:szCs w:val="22"/>
                <w:lang w:eastAsia="en-GB"/>
              </w:rPr>
            </w:pPr>
            <w:r w:rsidRPr="00AE7104">
              <w:rPr>
                <w:rFonts w:cs="Arial"/>
                <w:szCs w:val="22"/>
                <w:lang w:eastAsia="en-GB"/>
              </w:rPr>
              <w:t>Throat Swab</w:t>
            </w:r>
          </w:p>
          <w:p w:rsidR="00453C87" w:rsidRPr="00AE7104" w:rsidRDefault="00453C87" w:rsidP="006147CE">
            <w:pPr>
              <w:jc w:val="center"/>
              <w:rPr>
                <w:rFonts w:cs="Arial"/>
                <w:szCs w:val="22"/>
                <w:lang w:eastAsia="en-GB"/>
              </w:rPr>
            </w:pPr>
          </w:p>
          <w:p w:rsidR="00453C87" w:rsidRPr="00AE7104" w:rsidRDefault="00453C87" w:rsidP="006147CE">
            <w:pPr>
              <w:jc w:val="center"/>
              <w:rPr>
                <w:rFonts w:cs="Arial"/>
                <w:szCs w:val="22"/>
                <w:lang w:eastAsia="en-GB"/>
              </w:rPr>
            </w:pP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lastRenderedPageBreak/>
              <w:t xml:space="preserve">Urine and swabs for CT/GC PCR should be received in a (Urine or Swab) Aptima collection device that is in date </w:t>
            </w:r>
            <w:r w:rsidRPr="00AE7104">
              <w:rPr>
                <w:rFonts w:cs="Arial"/>
                <w:szCs w:val="22"/>
                <w:lang w:eastAsia="en-GB"/>
              </w:rPr>
              <w:lastRenderedPageBreak/>
              <w:t xml:space="preserve">provided by the Serology Laboratory. </w:t>
            </w:r>
          </w:p>
          <w:p w:rsidR="00453C87" w:rsidRDefault="00453C87" w:rsidP="006147CE">
            <w:pPr>
              <w:rPr>
                <w:rFonts w:cs="Arial"/>
                <w:szCs w:val="22"/>
                <w:lang w:eastAsia="en-GB"/>
              </w:rPr>
            </w:pPr>
          </w:p>
          <w:p w:rsidR="00453C87" w:rsidRPr="00AE7104" w:rsidRDefault="00453C87" w:rsidP="006147CE">
            <w:pPr>
              <w:rPr>
                <w:rFonts w:cs="Arial"/>
                <w:szCs w:val="22"/>
                <w:lang w:eastAsia="en-GB"/>
              </w:rPr>
            </w:pPr>
            <w:r w:rsidRPr="00AE7104">
              <w:rPr>
                <w:rFonts w:cs="Arial"/>
                <w:szCs w:val="22"/>
                <w:lang w:eastAsia="en-GB"/>
              </w:rPr>
              <w:t>Urine sample received in a universal container must reach Serology Lab within 24 hrs of collection so that it can be transferred to a Aptima Urine Collection device. Specimen collect</w:t>
            </w:r>
            <w:r>
              <w:rPr>
                <w:rFonts w:cs="Arial"/>
                <w:szCs w:val="22"/>
                <w:lang w:eastAsia="en-GB"/>
              </w:rPr>
              <w:t xml:space="preserve"> date and time must be provided.</w:t>
            </w:r>
          </w:p>
          <w:p w:rsidR="00453C87" w:rsidRDefault="00453C87" w:rsidP="006147CE">
            <w:pPr>
              <w:rPr>
                <w:rFonts w:cs="Arial"/>
                <w:szCs w:val="22"/>
                <w:lang w:eastAsia="en-GB"/>
              </w:rPr>
            </w:pPr>
          </w:p>
          <w:p w:rsidR="00453C87" w:rsidRPr="00AE7104" w:rsidRDefault="00453C87" w:rsidP="006147CE">
            <w:pPr>
              <w:rPr>
                <w:rFonts w:cs="Arial"/>
                <w:szCs w:val="22"/>
                <w:lang w:eastAsia="en-GB"/>
              </w:rPr>
            </w:pPr>
            <w:r w:rsidRPr="00AE7104">
              <w:rPr>
                <w:rFonts w:cs="Arial"/>
                <w:szCs w:val="22"/>
                <w:lang w:eastAsia="en-GB"/>
              </w:rPr>
              <w:t>The level of urine in the Aptima collection device must be between the two black indicator lines on the tube.</w:t>
            </w:r>
          </w:p>
          <w:p w:rsidR="00453C87" w:rsidRPr="00AE7104" w:rsidRDefault="00453C87" w:rsidP="006147CE">
            <w:pPr>
              <w:rPr>
                <w:rFonts w:cs="Arial"/>
                <w:szCs w:val="22"/>
                <w:lang w:eastAsia="en-GB"/>
              </w:rPr>
            </w:pPr>
          </w:p>
          <w:p w:rsidR="00453C87" w:rsidRDefault="00EB7F47" w:rsidP="006147CE">
            <w:pPr>
              <w:rPr>
                <w:rFonts w:cs="Arial"/>
                <w:szCs w:val="22"/>
                <w:lang w:eastAsia="en-GB"/>
              </w:rPr>
            </w:pPr>
            <w:r>
              <w:rPr>
                <w:rFonts w:cs="Arial"/>
                <w:szCs w:val="22"/>
                <w:lang w:eastAsia="en-GB"/>
              </w:rPr>
              <w:t>For Swabs: Discard cleaning swab (WHITE shafted swab) after use. Specimen collection swab (BLUE shafted swab)  ONLY must be put in Aptima transport tube</w:t>
            </w:r>
          </w:p>
          <w:p w:rsidR="00EB7F47" w:rsidRDefault="00EB7F47" w:rsidP="006147CE">
            <w:pPr>
              <w:rPr>
                <w:rFonts w:cs="Arial"/>
                <w:szCs w:val="22"/>
                <w:lang w:eastAsia="en-GB"/>
              </w:rPr>
            </w:pPr>
          </w:p>
          <w:p w:rsidR="00EB7F47" w:rsidRDefault="00EB7F47" w:rsidP="006147CE">
            <w:pPr>
              <w:rPr>
                <w:rFonts w:cs="Arial"/>
                <w:szCs w:val="22"/>
                <w:lang w:eastAsia="en-GB"/>
              </w:rPr>
            </w:pPr>
          </w:p>
          <w:p w:rsidR="00EB7F47" w:rsidRDefault="00EB7F47" w:rsidP="006147CE">
            <w:pPr>
              <w:rPr>
                <w:rFonts w:cs="Arial"/>
                <w:szCs w:val="22"/>
                <w:lang w:eastAsia="en-GB"/>
              </w:rPr>
            </w:pPr>
          </w:p>
          <w:p w:rsidR="00EB7F47" w:rsidRPr="00AE7104" w:rsidRDefault="00EB7F47" w:rsidP="006147CE">
            <w:pPr>
              <w:rPr>
                <w:rFonts w:cs="Arial"/>
                <w:szCs w:val="22"/>
                <w:lang w:eastAsia="en-GB"/>
              </w:rPr>
            </w:pPr>
          </w:p>
        </w:tc>
        <w:tc>
          <w:tcPr>
            <w:tcW w:w="3391" w:type="dxa"/>
            <w:vAlign w:val="center"/>
          </w:tcPr>
          <w:p w:rsidR="00453C87" w:rsidRPr="00AE7104" w:rsidRDefault="00453C87" w:rsidP="006147CE">
            <w:pPr>
              <w:rPr>
                <w:rFonts w:cs="Arial"/>
                <w:szCs w:val="22"/>
                <w:lang w:eastAsia="en-GB"/>
              </w:rPr>
            </w:pPr>
            <w:r w:rsidRPr="00AE7104">
              <w:rPr>
                <w:rFonts w:cs="Arial"/>
                <w:szCs w:val="22"/>
                <w:lang w:eastAsia="en-GB"/>
              </w:rPr>
              <w:lastRenderedPageBreak/>
              <w:t>Expired Aptima collection device received unsuitable for analysis</w:t>
            </w:r>
          </w:p>
          <w:p w:rsidR="00453C87" w:rsidRPr="00AE7104" w:rsidRDefault="00453C87" w:rsidP="006147CE">
            <w:pPr>
              <w:rPr>
                <w:rFonts w:cs="Arial"/>
                <w:szCs w:val="22"/>
                <w:lang w:eastAsia="en-GB"/>
              </w:rPr>
            </w:pPr>
          </w:p>
          <w:p w:rsidR="00453C87" w:rsidRPr="00AE7104" w:rsidRDefault="00453C87" w:rsidP="006147CE">
            <w:pPr>
              <w:rPr>
                <w:rFonts w:cs="Arial"/>
                <w:szCs w:val="22"/>
                <w:lang w:eastAsia="en-GB"/>
              </w:rPr>
            </w:pPr>
          </w:p>
          <w:p w:rsidR="00453C87" w:rsidRPr="00AE7104" w:rsidRDefault="00453C87" w:rsidP="006147CE">
            <w:pPr>
              <w:rPr>
                <w:rFonts w:cs="Arial"/>
                <w:szCs w:val="22"/>
                <w:lang w:eastAsia="en-GB"/>
              </w:rPr>
            </w:pPr>
          </w:p>
          <w:p w:rsidR="00453C87" w:rsidRPr="00AE7104" w:rsidRDefault="00453C87" w:rsidP="006147CE">
            <w:pPr>
              <w:rPr>
                <w:rFonts w:cs="Arial"/>
                <w:szCs w:val="22"/>
                <w:lang w:eastAsia="en-GB"/>
              </w:rPr>
            </w:pPr>
          </w:p>
          <w:p w:rsidR="00453C87" w:rsidRDefault="00453C87" w:rsidP="006147CE">
            <w:pPr>
              <w:rPr>
                <w:rFonts w:cs="Arial"/>
                <w:szCs w:val="22"/>
                <w:lang w:eastAsia="en-GB"/>
              </w:rPr>
            </w:pPr>
          </w:p>
          <w:p w:rsidR="00453C87" w:rsidRPr="00AE7104" w:rsidRDefault="00453C87" w:rsidP="006147CE">
            <w:pPr>
              <w:rPr>
                <w:rFonts w:cs="Arial"/>
                <w:szCs w:val="22"/>
                <w:lang w:eastAsia="en-GB"/>
              </w:rPr>
            </w:pPr>
            <w:r>
              <w:rPr>
                <w:rFonts w:cs="Arial"/>
                <w:szCs w:val="22"/>
                <w:lang w:eastAsia="en-GB"/>
              </w:rPr>
              <w:t xml:space="preserve">No Collect date and time provided on </w:t>
            </w:r>
            <w:r w:rsidRPr="00AE7104">
              <w:rPr>
                <w:rFonts w:cs="Arial"/>
                <w:szCs w:val="22"/>
                <w:lang w:eastAsia="en-GB"/>
              </w:rPr>
              <w:t xml:space="preserve">Universal </w:t>
            </w:r>
            <w:r>
              <w:rPr>
                <w:rFonts w:cs="Arial"/>
                <w:szCs w:val="22"/>
                <w:lang w:eastAsia="en-GB"/>
              </w:rPr>
              <w:t xml:space="preserve">urine container. Unable to establish if it is </w:t>
            </w:r>
            <w:r w:rsidRPr="00AE7104">
              <w:rPr>
                <w:rFonts w:cs="Arial"/>
                <w:szCs w:val="22"/>
                <w:lang w:eastAsia="en-GB"/>
              </w:rPr>
              <w:t>&lt; 24 hrs since collection</w:t>
            </w:r>
            <w:r>
              <w:rPr>
                <w:rFonts w:cs="Arial"/>
                <w:szCs w:val="22"/>
                <w:lang w:eastAsia="en-GB"/>
              </w:rPr>
              <w:t xml:space="preserve"> or </w:t>
            </w:r>
            <w:r w:rsidRPr="00AE7104">
              <w:rPr>
                <w:rFonts w:cs="Arial"/>
                <w:szCs w:val="22"/>
                <w:lang w:eastAsia="en-GB"/>
              </w:rPr>
              <w:t>Urine sent in primary universal container</w:t>
            </w:r>
            <w:r>
              <w:rPr>
                <w:rFonts w:cs="Arial"/>
                <w:szCs w:val="22"/>
                <w:lang w:eastAsia="en-GB"/>
              </w:rPr>
              <w:t xml:space="preserve"> &gt;</w:t>
            </w:r>
            <w:r w:rsidRPr="00AE7104">
              <w:rPr>
                <w:rFonts w:cs="Arial"/>
                <w:szCs w:val="22"/>
                <w:lang w:eastAsia="en-GB"/>
              </w:rPr>
              <w:t xml:space="preserve"> 24 hours </w:t>
            </w:r>
            <w:r>
              <w:rPr>
                <w:rFonts w:cs="Arial"/>
                <w:szCs w:val="22"/>
                <w:lang w:eastAsia="en-GB"/>
              </w:rPr>
              <w:t>of collection</w:t>
            </w:r>
            <w:r w:rsidRPr="00AE7104">
              <w:rPr>
                <w:rFonts w:cs="Arial"/>
                <w:szCs w:val="22"/>
                <w:lang w:eastAsia="en-GB"/>
              </w:rPr>
              <w:t>.</w:t>
            </w:r>
            <w:r>
              <w:rPr>
                <w:rFonts w:cs="Arial"/>
                <w:szCs w:val="22"/>
                <w:lang w:eastAsia="en-GB"/>
              </w:rPr>
              <w:t xml:space="preserve"> </w:t>
            </w:r>
          </w:p>
          <w:p w:rsidR="00453C87" w:rsidRDefault="00453C87" w:rsidP="006147CE">
            <w:pPr>
              <w:rPr>
                <w:rFonts w:cs="Arial"/>
                <w:szCs w:val="22"/>
                <w:lang w:eastAsia="en-GB"/>
              </w:rPr>
            </w:pPr>
          </w:p>
          <w:p w:rsidR="00453C87" w:rsidRPr="00AE7104" w:rsidRDefault="00453C87" w:rsidP="006147CE">
            <w:pPr>
              <w:rPr>
                <w:rFonts w:cs="Arial"/>
                <w:szCs w:val="22"/>
                <w:lang w:eastAsia="en-GB"/>
              </w:rPr>
            </w:pPr>
          </w:p>
          <w:p w:rsidR="00453C87" w:rsidRPr="00AE7104" w:rsidRDefault="00453C87" w:rsidP="006147CE">
            <w:pPr>
              <w:rPr>
                <w:rFonts w:cs="Arial"/>
                <w:szCs w:val="22"/>
                <w:lang w:eastAsia="en-GB"/>
              </w:rPr>
            </w:pPr>
            <w:r w:rsidRPr="00AE7104">
              <w:rPr>
                <w:rFonts w:cs="Arial"/>
                <w:szCs w:val="22"/>
                <w:lang w:eastAsia="en-GB"/>
              </w:rPr>
              <w:t>Urine sample does not fall between the guidance markers on the collection device and is unsuitable for analysis</w:t>
            </w:r>
          </w:p>
          <w:p w:rsidR="00453C87" w:rsidRPr="00AE7104" w:rsidRDefault="00453C87" w:rsidP="006147CE">
            <w:pPr>
              <w:rPr>
                <w:rFonts w:cs="Arial"/>
                <w:szCs w:val="22"/>
                <w:lang w:eastAsia="en-GB"/>
              </w:rPr>
            </w:pPr>
          </w:p>
          <w:p w:rsidR="00453C87" w:rsidRPr="00AE7104" w:rsidRDefault="00EB7F47" w:rsidP="006147CE">
            <w:pPr>
              <w:rPr>
                <w:rFonts w:cs="Arial"/>
                <w:szCs w:val="22"/>
                <w:lang w:eastAsia="en-GB"/>
              </w:rPr>
            </w:pPr>
            <w:r>
              <w:rPr>
                <w:rFonts w:cs="Arial"/>
                <w:szCs w:val="22"/>
                <w:lang w:eastAsia="en-GB"/>
              </w:rPr>
              <w:t>Swab unsuitable for analysis if white shafted &amp; blue shafted swabs OR white shaft swab only are received in Aptima transport tube</w:t>
            </w:r>
          </w:p>
          <w:p w:rsidR="00EB7F47" w:rsidRDefault="00EB7F47" w:rsidP="006147CE">
            <w:pPr>
              <w:rPr>
                <w:rFonts w:cs="Arial"/>
                <w:szCs w:val="22"/>
                <w:lang w:eastAsia="en-GB"/>
              </w:rPr>
            </w:pPr>
          </w:p>
          <w:p w:rsidR="00EB7F47" w:rsidRDefault="00EB7F47" w:rsidP="006147CE">
            <w:pPr>
              <w:rPr>
                <w:rFonts w:cs="Arial"/>
                <w:szCs w:val="22"/>
                <w:lang w:eastAsia="en-GB"/>
              </w:rPr>
            </w:pPr>
          </w:p>
          <w:p w:rsidR="00EB7F47" w:rsidRDefault="00EB7F47" w:rsidP="006147CE">
            <w:pPr>
              <w:rPr>
                <w:rFonts w:cs="Arial"/>
                <w:szCs w:val="22"/>
                <w:lang w:eastAsia="en-GB"/>
              </w:rPr>
            </w:pPr>
          </w:p>
          <w:p w:rsidR="00453C87" w:rsidRPr="00AE7104" w:rsidRDefault="00453C87" w:rsidP="006147CE">
            <w:pPr>
              <w:rPr>
                <w:rFonts w:cs="Arial"/>
                <w:szCs w:val="22"/>
                <w:lang w:eastAsia="en-GB"/>
              </w:rPr>
            </w:pPr>
            <w:r>
              <w:rPr>
                <w:rFonts w:cs="Arial"/>
                <w:szCs w:val="22"/>
                <w:lang w:eastAsia="en-GB"/>
              </w:rPr>
              <w:t>For all of the above:</w:t>
            </w:r>
          </w:p>
          <w:p w:rsidR="00453C87" w:rsidRPr="00AE7104" w:rsidRDefault="00453C87" w:rsidP="006147CE">
            <w:pPr>
              <w:rPr>
                <w:rFonts w:cs="Arial"/>
                <w:szCs w:val="22"/>
                <w:lang w:eastAsia="en-GB"/>
              </w:rPr>
            </w:pPr>
            <w:r w:rsidRPr="00AE7104">
              <w:rPr>
                <w:rFonts w:cs="Arial"/>
                <w:szCs w:val="22"/>
                <w:lang w:eastAsia="en-GB"/>
              </w:rPr>
              <w:t>Advise submit repeat specimen</w:t>
            </w:r>
            <w:r>
              <w:rPr>
                <w:rFonts w:cs="Arial"/>
                <w:szCs w:val="22"/>
                <w:lang w:eastAsia="en-GB"/>
              </w:rPr>
              <w:t>.</w:t>
            </w:r>
          </w:p>
          <w:p w:rsidR="00453C87" w:rsidRPr="00AE7104" w:rsidRDefault="00453C87" w:rsidP="006147CE">
            <w:pPr>
              <w:rPr>
                <w:rFonts w:cs="Arial"/>
                <w:szCs w:val="22"/>
                <w:lang w:eastAsia="en-GB"/>
              </w:rPr>
            </w:pPr>
          </w:p>
        </w:tc>
      </w:tr>
      <w:tr w:rsidR="00B821FF" w:rsidRPr="00AE7104" w:rsidTr="000C53FD">
        <w:tc>
          <w:tcPr>
            <w:tcW w:w="2180" w:type="dxa"/>
            <w:vAlign w:val="center"/>
          </w:tcPr>
          <w:p w:rsidR="00B821FF" w:rsidRPr="00A55EA3" w:rsidRDefault="00B821FF" w:rsidP="00B821FF">
            <w:pPr>
              <w:rPr>
                <w:rFonts w:cs="Arial"/>
                <w:b/>
                <w:szCs w:val="22"/>
                <w:lang w:eastAsia="en-GB"/>
              </w:rPr>
            </w:pPr>
            <w:r w:rsidRPr="00A55EA3">
              <w:rPr>
                <w:rFonts w:cs="Arial"/>
                <w:b/>
                <w:szCs w:val="22"/>
              </w:rPr>
              <w:lastRenderedPageBreak/>
              <w:t>Chloramphenicol levels</w:t>
            </w:r>
            <w:r>
              <w:rPr>
                <w:rFonts w:cs="Arial"/>
                <w:b/>
                <w:szCs w:val="22"/>
              </w:rPr>
              <w:t xml:space="preserve"> *</w:t>
            </w:r>
          </w:p>
        </w:tc>
        <w:tc>
          <w:tcPr>
            <w:tcW w:w="1849" w:type="dxa"/>
            <w:vAlign w:val="center"/>
          </w:tcPr>
          <w:p w:rsidR="00B821FF" w:rsidRPr="00AE7104" w:rsidRDefault="00B821FF" w:rsidP="00B821FF">
            <w:pPr>
              <w:jc w:val="center"/>
              <w:rPr>
                <w:rFonts w:cs="Arial"/>
                <w:szCs w:val="22"/>
                <w:lang w:eastAsia="en-GB"/>
              </w:rPr>
            </w:pPr>
            <w:r w:rsidRPr="00AE7104">
              <w:rPr>
                <w:rFonts w:cs="Arial"/>
                <w:szCs w:val="22"/>
                <w:lang w:eastAsia="en-GB"/>
              </w:rPr>
              <w:t>Clotted Blood</w:t>
            </w:r>
          </w:p>
        </w:tc>
        <w:tc>
          <w:tcPr>
            <w:tcW w:w="3354" w:type="dxa"/>
            <w:vAlign w:val="center"/>
          </w:tcPr>
          <w:p w:rsidR="00B821FF" w:rsidRPr="00AE7104" w:rsidRDefault="00B821FF" w:rsidP="00B821FF">
            <w:pPr>
              <w:rPr>
                <w:rFonts w:cs="Arial"/>
                <w:szCs w:val="22"/>
                <w:lang w:eastAsia="en-GB"/>
              </w:rPr>
            </w:pPr>
            <w:r>
              <w:rPr>
                <w:rFonts w:cs="Arial"/>
                <w:szCs w:val="22"/>
                <w:lang w:eastAsia="en-GB"/>
              </w:rPr>
              <w:t>Not applicable</w:t>
            </w:r>
          </w:p>
        </w:tc>
        <w:tc>
          <w:tcPr>
            <w:tcW w:w="3391" w:type="dxa"/>
            <w:vAlign w:val="center"/>
          </w:tcPr>
          <w:p w:rsidR="00B821FF" w:rsidRPr="00AE7104" w:rsidRDefault="00B821FF" w:rsidP="00B821FF">
            <w:pPr>
              <w:autoSpaceDE w:val="0"/>
              <w:autoSpaceDN w:val="0"/>
              <w:adjustRightInd w:val="0"/>
              <w:rPr>
                <w:rFonts w:cs="Arial"/>
                <w:szCs w:val="22"/>
                <w:lang w:eastAsia="en-GB"/>
              </w:rPr>
            </w:pPr>
            <w:r>
              <w:rPr>
                <w:rFonts w:cs="Arial"/>
                <w:szCs w:val="22"/>
                <w:lang w:eastAsia="en-GB"/>
              </w:rPr>
              <w:t>Test not available. Discuss with Consultant Microbiologist.</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CMV DNA</w:t>
            </w:r>
            <w:r w:rsidR="00747596">
              <w:rPr>
                <w:rFonts w:cs="Arial"/>
                <w:b/>
                <w:szCs w:val="22"/>
                <w:lang w:eastAsia="en-GB"/>
              </w:rPr>
              <w:t xml:space="preserve"> *</w:t>
            </w:r>
          </w:p>
        </w:tc>
        <w:tc>
          <w:tcPr>
            <w:tcW w:w="1849" w:type="dxa"/>
            <w:vAlign w:val="center"/>
          </w:tcPr>
          <w:p w:rsidR="00453C87" w:rsidRPr="00AE7104" w:rsidRDefault="00181006" w:rsidP="006147CE">
            <w:pPr>
              <w:jc w:val="center"/>
              <w:rPr>
                <w:rFonts w:cs="Arial"/>
                <w:szCs w:val="22"/>
                <w:lang w:eastAsia="en-GB"/>
              </w:rPr>
            </w:pPr>
            <w:r>
              <w:rPr>
                <w:rFonts w:cs="Arial"/>
                <w:szCs w:val="22"/>
                <w:lang w:eastAsia="en-GB"/>
              </w:rPr>
              <w:t>EDTA whole blood</w:t>
            </w:r>
          </w:p>
          <w:p w:rsidR="00453C87" w:rsidRPr="00AE7104" w:rsidRDefault="00453C87" w:rsidP="006147CE">
            <w:pPr>
              <w:jc w:val="center"/>
              <w:rPr>
                <w:rFonts w:cs="Arial"/>
                <w:szCs w:val="22"/>
                <w:lang w:eastAsia="en-GB"/>
              </w:rPr>
            </w:pPr>
            <w:r w:rsidRPr="00AE7104">
              <w:rPr>
                <w:rFonts w:cs="Arial"/>
                <w:szCs w:val="22"/>
                <w:lang w:eastAsia="en-GB"/>
              </w:rPr>
              <w:t>Urine</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Specimen collect date and time must </w:t>
            </w:r>
            <w:r w:rsidR="001707CD">
              <w:rPr>
                <w:rFonts w:cs="Arial"/>
                <w:szCs w:val="22"/>
                <w:lang w:eastAsia="en-GB"/>
              </w:rPr>
              <w:t>be provided on request form</w:t>
            </w:r>
            <w:r w:rsidR="00181006">
              <w:rPr>
                <w:rFonts w:cs="Arial"/>
                <w:szCs w:val="22"/>
                <w:lang w:eastAsia="en-GB"/>
              </w:rPr>
              <w:t xml:space="preserve">. </w:t>
            </w:r>
            <w:r w:rsidRPr="00AE7104">
              <w:rPr>
                <w:rFonts w:cs="Arial"/>
                <w:b/>
                <w:szCs w:val="22"/>
                <w:lang w:eastAsia="en-GB"/>
              </w:rPr>
              <w:t xml:space="preserve"> EDTA </w:t>
            </w:r>
            <w:r w:rsidR="00181006">
              <w:rPr>
                <w:rFonts w:cs="Arial"/>
                <w:szCs w:val="22"/>
                <w:lang w:eastAsia="en-GB"/>
              </w:rPr>
              <w:t>sample</w:t>
            </w:r>
            <w:r w:rsidRPr="00AE7104">
              <w:rPr>
                <w:rFonts w:cs="Arial"/>
                <w:szCs w:val="22"/>
                <w:lang w:eastAsia="en-GB"/>
              </w:rPr>
              <w:t xml:space="preserve"> </w:t>
            </w:r>
            <w:r>
              <w:rPr>
                <w:rFonts w:cs="Arial"/>
                <w:szCs w:val="22"/>
                <w:lang w:eastAsia="en-GB"/>
              </w:rPr>
              <w:t xml:space="preserve">must be received in Laboratory, </w:t>
            </w:r>
            <w:r w:rsidRPr="00AE7104">
              <w:rPr>
                <w:rFonts w:cs="Arial"/>
                <w:szCs w:val="22"/>
                <w:lang w:eastAsia="en-GB"/>
              </w:rPr>
              <w:t xml:space="preserve">separated and frozen within </w:t>
            </w:r>
            <w:r w:rsidRPr="00AE7104">
              <w:rPr>
                <w:rFonts w:cs="Arial"/>
                <w:b/>
                <w:szCs w:val="22"/>
                <w:lang w:eastAsia="en-GB"/>
              </w:rPr>
              <w:t>24 hrs</w:t>
            </w:r>
            <w:r w:rsidRPr="00AE7104">
              <w:rPr>
                <w:rFonts w:cs="Arial"/>
                <w:szCs w:val="22"/>
                <w:lang w:eastAsia="en-GB"/>
              </w:rPr>
              <w:t xml:space="preserve"> of venepuncture.  Urine samples must be frozen ASAP.  Laboratory must be </w:t>
            </w:r>
            <w:r w:rsidRPr="00AE7104">
              <w:rPr>
                <w:rFonts w:cs="Arial"/>
                <w:b/>
                <w:szCs w:val="22"/>
                <w:u w:val="single"/>
                <w:lang w:eastAsia="en-GB"/>
              </w:rPr>
              <w:t>contacted</w:t>
            </w:r>
            <w:r w:rsidRPr="00AE7104">
              <w:rPr>
                <w:rFonts w:cs="Arial"/>
                <w:szCs w:val="22"/>
                <w:lang w:eastAsia="en-GB"/>
              </w:rPr>
              <w:t>.</w:t>
            </w:r>
          </w:p>
        </w:tc>
        <w:tc>
          <w:tcPr>
            <w:tcW w:w="3391" w:type="dxa"/>
            <w:vAlign w:val="center"/>
          </w:tcPr>
          <w:p w:rsidR="00453C87" w:rsidRPr="00AE7104" w:rsidRDefault="00453C87" w:rsidP="006147CE">
            <w:pPr>
              <w:rPr>
                <w:rFonts w:cs="Arial"/>
                <w:szCs w:val="22"/>
                <w:lang w:eastAsia="en-GB"/>
              </w:rPr>
            </w:pPr>
            <w:r w:rsidRPr="00AE7104">
              <w:rPr>
                <w:rFonts w:cs="Arial"/>
                <w:szCs w:val="22"/>
                <w:lang w:eastAsia="en-GB"/>
              </w:rPr>
              <w:t>Incorrect sample received - Clotted Bloo</w:t>
            </w:r>
            <w:r>
              <w:rPr>
                <w:rFonts w:cs="Arial"/>
                <w:szCs w:val="22"/>
                <w:lang w:eastAsia="en-GB"/>
              </w:rPr>
              <w:t xml:space="preserve">d unsuitable for analysis - </w:t>
            </w:r>
            <w:r w:rsidRPr="00AE7104">
              <w:rPr>
                <w:rFonts w:cs="Arial"/>
                <w:szCs w:val="22"/>
                <w:lang w:eastAsia="en-GB"/>
              </w:rPr>
              <w:t>EDTA Blood samples required</w:t>
            </w:r>
          </w:p>
          <w:p w:rsidR="00655896" w:rsidRDefault="00655896" w:rsidP="006147CE">
            <w:pPr>
              <w:rPr>
                <w:rFonts w:cs="Arial"/>
                <w:szCs w:val="22"/>
                <w:lang w:eastAsia="en-GB"/>
              </w:rPr>
            </w:pPr>
          </w:p>
          <w:p w:rsidR="00655896" w:rsidRPr="00AE7104" w:rsidRDefault="00655896" w:rsidP="006147CE">
            <w:pPr>
              <w:rPr>
                <w:rFonts w:cs="Arial"/>
                <w:szCs w:val="22"/>
                <w:lang w:eastAsia="en-GB"/>
              </w:rPr>
            </w:pPr>
            <w:r w:rsidRPr="00AE7104">
              <w:rPr>
                <w:rFonts w:cs="Arial"/>
                <w:szCs w:val="22"/>
                <w:lang w:eastAsia="en-GB"/>
              </w:rPr>
              <w:t>Specimen dat</w:t>
            </w:r>
            <w:r>
              <w:rPr>
                <w:rFonts w:cs="Arial"/>
                <w:szCs w:val="22"/>
                <w:lang w:eastAsia="en-GB"/>
              </w:rPr>
              <w:t>e and collect time NOT provided.</w:t>
            </w:r>
          </w:p>
          <w:p w:rsidR="00655896" w:rsidRDefault="00655896" w:rsidP="006147CE">
            <w:pPr>
              <w:rPr>
                <w:rFonts w:cs="Arial"/>
                <w:szCs w:val="22"/>
                <w:lang w:eastAsia="en-GB"/>
              </w:rPr>
            </w:pPr>
          </w:p>
          <w:p w:rsidR="00453C87" w:rsidRDefault="00655896" w:rsidP="006147CE">
            <w:pPr>
              <w:rPr>
                <w:rFonts w:cs="Arial"/>
                <w:szCs w:val="22"/>
                <w:lang w:eastAsia="en-GB"/>
              </w:rPr>
            </w:pPr>
            <w:r>
              <w:rPr>
                <w:rFonts w:cs="Arial"/>
                <w:szCs w:val="22"/>
                <w:lang w:eastAsia="en-GB"/>
              </w:rPr>
              <w:t>Sample</w:t>
            </w:r>
            <w:r w:rsidR="00453C87" w:rsidRPr="00AE7104">
              <w:rPr>
                <w:rFonts w:cs="Arial"/>
                <w:szCs w:val="22"/>
                <w:lang w:eastAsia="en-GB"/>
              </w:rPr>
              <w:t xml:space="preserve"> received in lab</w:t>
            </w:r>
            <w:r>
              <w:rPr>
                <w:rFonts w:cs="Arial"/>
                <w:szCs w:val="22"/>
                <w:lang w:eastAsia="en-GB"/>
              </w:rPr>
              <w:t>oratory &gt; 24hrs of venepucture</w:t>
            </w:r>
          </w:p>
          <w:p w:rsidR="00655896" w:rsidRDefault="00655896" w:rsidP="006147CE">
            <w:pPr>
              <w:rPr>
                <w:rFonts w:cs="Arial"/>
                <w:szCs w:val="22"/>
                <w:lang w:eastAsia="en-GB"/>
              </w:rPr>
            </w:pPr>
          </w:p>
          <w:p w:rsidR="001608CD" w:rsidRDefault="001608CD" w:rsidP="006147CE">
            <w:pPr>
              <w:rPr>
                <w:rFonts w:cs="Arial"/>
                <w:szCs w:val="22"/>
                <w:lang w:eastAsia="en-GB"/>
              </w:rPr>
            </w:pPr>
            <w:r>
              <w:rPr>
                <w:rFonts w:cs="Arial"/>
                <w:szCs w:val="22"/>
                <w:lang w:eastAsia="en-GB"/>
              </w:rPr>
              <w:t>For all of the above:</w:t>
            </w:r>
          </w:p>
          <w:p w:rsidR="00453C87" w:rsidRPr="00AE7104" w:rsidRDefault="001608CD" w:rsidP="006147CE">
            <w:pPr>
              <w:rPr>
                <w:rFonts w:cs="Arial"/>
                <w:szCs w:val="22"/>
                <w:lang w:eastAsia="en-GB"/>
              </w:rPr>
            </w:pPr>
            <w:r>
              <w:rPr>
                <w:rFonts w:cs="Arial"/>
                <w:szCs w:val="22"/>
                <w:lang w:eastAsia="en-GB"/>
              </w:rPr>
              <w:t>A</w:t>
            </w:r>
            <w:r w:rsidR="00453C87" w:rsidRPr="00AE7104">
              <w:rPr>
                <w:rFonts w:cs="Arial"/>
                <w:szCs w:val="22"/>
                <w:lang w:eastAsia="en-GB"/>
              </w:rPr>
              <w:t>dvise submit repeat specimen</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lastRenderedPageBreak/>
              <w:t>Clostridium tetani antibodies</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w:t>
            </w:r>
            <w:r w:rsidR="00B821FF">
              <w:rPr>
                <w:rFonts w:cs="Arial"/>
                <w:szCs w:val="22"/>
                <w:lang w:eastAsia="en-GB"/>
              </w:rPr>
              <w:t>ls provided or</w:t>
            </w:r>
            <w:r w:rsidR="00A93D51">
              <w:rPr>
                <w:rFonts w:cs="Arial"/>
                <w:szCs w:val="22"/>
                <w:lang w:eastAsia="en-GB"/>
              </w:rPr>
              <w:t xml:space="preserve"> prior discussion </w:t>
            </w:r>
            <w:r w:rsidRPr="00AE7104">
              <w:rPr>
                <w:rFonts w:cs="Arial"/>
                <w:szCs w:val="22"/>
                <w:lang w:eastAsia="en-GB"/>
              </w:rPr>
              <w:t xml:space="preserve">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w:t>
            </w:r>
            <w:r w:rsidR="00B821FF">
              <w:rPr>
                <w:rFonts w:cs="Arial"/>
                <w:szCs w:val="22"/>
                <w:lang w:eastAsia="en-GB"/>
              </w:rPr>
              <w:t xml:space="preserve">nt clinical details provided and </w:t>
            </w:r>
            <w:r w:rsidRPr="00AE7104">
              <w:rPr>
                <w:rFonts w:cs="Arial"/>
                <w:szCs w:val="22"/>
                <w:lang w:eastAsia="en-GB"/>
              </w:rPr>
              <w:t xml:space="preserve">no discussion </w:t>
            </w:r>
            <w:r>
              <w:rPr>
                <w:rFonts w:cs="Arial"/>
                <w:szCs w:val="22"/>
                <w:lang w:eastAsia="en-GB"/>
              </w:rPr>
              <w:t>with Consultant Microbiologist.</w:t>
            </w:r>
            <w:r w:rsidR="001608CD">
              <w:rPr>
                <w:rFonts w:cs="Arial"/>
                <w:szCs w:val="22"/>
                <w:lang w:eastAsia="en-GB"/>
              </w:rPr>
              <w:t>/</w:t>
            </w:r>
            <w:r>
              <w:rPr>
                <w:rFonts w:cs="Arial"/>
                <w:szCs w:val="22"/>
                <w:lang w:eastAsia="en-GB"/>
              </w:rPr>
              <w:t xml:space="preserve">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55EA3" w:rsidRDefault="00453C87" w:rsidP="006147CE">
            <w:pPr>
              <w:rPr>
                <w:rFonts w:cs="Arial"/>
                <w:b/>
                <w:szCs w:val="22"/>
                <w:lang w:eastAsia="en-GB"/>
              </w:rPr>
            </w:pPr>
            <w:r w:rsidRPr="00A55EA3">
              <w:rPr>
                <w:rFonts w:cs="Arial"/>
                <w:b/>
                <w:i/>
                <w:iCs/>
                <w:szCs w:val="22"/>
              </w:rPr>
              <w:t xml:space="preserve">Corynebacterium diphtheriae </w:t>
            </w:r>
            <w:r w:rsidRPr="00A55EA3">
              <w:rPr>
                <w:rFonts w:cs="Arial"/>
                <w:b/>
                <w:szCs w:val="22"/>
              </w:rPr>
              <w:t>antibodies</w:t>
            </w:r>
            <w:r w:rsidR="00747596">
              <w:rPr>
                <w:rFonts w:cs="Arial"/>
                <w:b/>
                <w:szCs w:val="22"/>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w:t>
            </w:r>
            <w:r w:rsidR="00B821FF">
              <w:rPr>
                <w:rFonts w:cs="Arial"/>
                <w:szCs w:val="22"/>
                <w:lang w:eastAsia="en-GB"/>
              </w:rPr>
              <w:t xml:space="preserve">ant Clinical details provided or </w:t>
            </w:r>
            <w:r w:rsidRPr="00AE7104">
              <w:rPr>
                <w:rFonts w:cs="Arial"/>
                <w:szCs w:val="22"/>
                <w:lang w:eastAsia="en-GB"/>
              </w:rPr>
              <w:t xml:space="preserve">prior discussion 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w:t>
            </w:r>
            <w:r w:rsidR="00B821FF">
              <w:rPr>
                <w:rFonts w:cs="Arial"/>
                <w:szCs w:val="22"/>
                <w:lang w:eastAsia="en-GB"/>
              </w:rPr>
              <w:t>nt clinical details provided and</w:t>
            </w:r>
            <w:r w:rsidRPr="00AE7104">
              <w:rPr>
                <w:rFonts w:cs="Arial"/>
                <w:szCs w:val="22"/>
                <w:lang w:eastAsia="en-GB"/>
              </w:rPr>
              <w:t xml:space="preserve"> no discussion </w:t>
            </w:r>
            <w:r>
              <w:rPr>
                <w:rFonts w:cs="Arial"/>
                <w:szCs w:val="22"/>
                <w:lang w:eastAsia="en-GB"/>
              </w:rPr>
              <w:t>with</w:t>
            </w:r>
            <w:r w:rsidR="001608CD">
              <w:rPr>
                <w:rFonts w:cs="Arial"/>
                <w:szCs w:val="22"/>
                <w:lang w:eastAsia="en-GB"/>
              </w:rPr>
              <w:t xml:space="preserve"> Consultant Microbiologist./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2008B0" w:rsidRDefault="00453C87" w:rsidP="006147CE">
            <w:pPr>
              <w:rPr>
                <w:rFonts w:cs="Arial"/>
                <w:b/>
                <w:szCs w:val="22"/>
                <w:lang w:val="it-IT" w:eastAsia="en-GB"/>
              </w:rPr>
            </w:pPr>
            <w:r w:rsidRPr="002008B0">
              <w:rPr>
                <w:rFonts w:cs="Arial"/>
                <w:b/>
                <w:szCs w:val="22"/>
                <w:lang w:val="it-IT" w:eastAsia="en-GB"/>
              </w:rPr>
              <w:t>Coxiella burnetti (Q fever) antibodies</w:t>
            </w:r>
            <w:r w:rsidR="00747596">
              <w:rPr>
                <w:rFonts w:cs="Arial"/>
                <w:b/>
                <w:szCs w:val="22"/>
                <w:lang w:val="it-IT"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p w:rsidR="00453C87" w:rsidRPr="00AE7104" w:rsidRDefault="00453C87" w:rsidP="006147CE">
            <w:pPr>
              <w:jc w:val="center"/>
              <w:rPr>
                <w:rFonts w:cs="Arial"/>
                <w:szCs w:val="22"/>
                <w:lang w:eastAsia="en-GB"/>
              </w:rPr>
            </w:pP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w:t>
            </w:r>
            <w:r w:rsidR="00B821FF">
              <w:rPr>
                <w:rFonts w:cs="Arial"/>
                <w:szCs w:val="22"/>
                <w:lang w:eastAsia="en-GB"/>
              </w:rPr>
              <w:t>ls provided or</w:t>
            </w:r>
            <w:r w:rsidR="00A93D51">
              <w:rPr>
                <w:rFonts w:cs="Arial"/>
                <w:szCs w:val="22"/>
                <w:lang w:eastAsia="en-GB"/>
              </w:rPr>
              <w:t xml:space="preserve"> prior discussion </w:t>
            </w:r>
            <w:r w:rsidRPr="00AE7104">
              <w:rPr>
                <w:rFonts w:cs="Arial"/>
                <w:szCs w:val="22"/>
                <w:lang w:eastAsia="en-GB"/>
              </w:rPr>
              <w:t xml:space="preserve">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relevant clinical details pro</w:t>
            </w:r>
            <w:r w:rsidR="00B821FF">
              <w:rPr>
                <w:rFonts w:cs="Arial"/>
                <w:szCs w:val="22"/>
                <w:lang w:eastAsia="en-GB"/>
              </w:rPr>
              <w:t xml:space="preserve">vided and </w:t>
            </w:r>
            <w:r w:rsidRPr="00AE7104">
              <w:rPr>
                <w:rFonts w:cs="Arial"/>
                <w:szCs w:val="22"/>
                <w:lang w:eastAsia="en-GB"/>
              </w:rPr>
              <w:t>no discussion</w:t>
            </w:r>
            <w:r>
              <w:rPr>
                <w:rFonts w:cs="Arial"/>
                <w:szCs w:val="22"/>
                <w:lang w:eastAsia="en-GB"/>
              </w:rPr>
              <w:t xml:space="preserve"> </w:t>
            </w:r>
            <w:r w:rsidR="001608CD">
              <w:rPr>
                <w:rFonts w:cs="Arial"/>
                <w:szCs w:val="22"/>
                <w:lang w:eastAsia="en-GB"/>
              </w:rPr>
              <w:t>with Consultant Microbiologist./</w:t>
            </w:r>
            <w:r w:rsidRPr="00AE7104">
              <w:rPr>
                <w:rFonts w:cs="Arial"/>
                <w:szCs w:val="22"/>
                <w:lang w:eastAsia="en-GB"/>
              </w:rPr>
              <w:t xml:space="preserve">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55EA3" w:rsidRDefault="00453C87" w:rsidP="006147CE">
            <w:pPr>
              <w:rPr>
                <w:rFonts w:cs="Arial"/>
                <w:b/>
                <w:szCs w:val="22"/>
                <w:lang w:eastAsia="en-GB"/>
              </w:rPr>
            </w:pPr>
            <w:r w:rsidRPr="00A55EA3">
              <w:rPr>
                <w:rFonts w:cs="Arial"/>
                <w:b/>
                <w:szCs w:val="22"/>
              </w:rPr>
              <w:t>Cryptococcus Serology</w:t>
            </w:r>
            <w:r w:rsidR="00747596">
              <w:rPr>
                <w:rFonts w:cs="Arial"/>
                <w:b/>
                <w:szCs w:val="22"/>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p w:rsidR="00453C87" w:rsidRPr="00AE7104" w:rsidRDefault="00453C87" w:rsidP="006147CE">
            <w:pPr>
              <w:jc w:val="center"/>
              <w:rPr>
                <w:rFonts w:cs="Arial"/>
                <w:szCs w:val="22"/>
                <w:lang w:eastAsia="en-GB"/>
              </w:rPr>
            </w:pP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w:t>
            </w:r>
            <w:r w:rsidR="00A93D51">
              <w:rPr>
                <w:rFonts w:cs="Arial"/>
                <w:szCs w:val="22"/>
                <w:lang w:eastAsia="en-GB"/>
              </w:rPr>
              <w:t xml:space="preserve">ls provided &amp; prior discussion </w:t>
            </w:r>
            <w:r w:rsidRPr="00AE7104">
              <w:rPr>
                <w:rFonts w:cs="Arial"/>
                <w:szCs w:val="22"/>
                <w:lang w:eastAsia="en-GB"/>
              </w:rPr>
              <w:t xml:space="preserve">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w:t>
            </w:r>
            <w:r w:rsidR="00B821FF">
              <w:rPr>
                <w:rFonts w:cs="Arial"/>
                <w:szCs w:val="22"/>
                <w:lang w:eastAsia="en-GB"/>
              </w:rPr>
              <w:t>nt clinical details provided and</w:t>
            </w:r>
            <w:r w:rsidRPr="00AE7104">
              <w:rPr>
                <w:rFonts w:cs="Arial"/>
                <w:szCs w:val="22"/>
                <w:lang w:eastAsia="en-GB"/>
              </w:rPr>
              <w:t xml:space="preserve"> no discussion </w:t>
            </w:r>
            <w:r w:rsidR="001608CD">
              <w:rPr>
                <w:rFonts w:cs="Arial"/>
                <w:szCs w:val="22"/>
                <w:lang w:eastAsia="en-GB"/>
              </w:rPr>
              <w:t xml:space="preserve">with Consultant Microbiologist./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Dengue antibodies</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Details includi</w:t>
            </w:r>
            <w:r w:rsidR="00B821FF">
              <w:rPr>
                <w:rFonts w:cs="Arial"/>
                <w:szCs w:val="22"/>
                <w:lang w:eastAsia="en-GB"/>
              </w:rPr>
              <w:t>ng details of foreign travel or</w:t>
            </w:r>
            <w:r w:rsidRPr="00AE7104">
              <w:rPr>
                <w:rFonts w:cs="Arial"/>
                <w:szCs w:val="22"/>
                <w:lang w:eastAsia="en-GB"/>
              </w:rPr>
              <w:t xml:space="preserve"> prior discussion with Consultant Microbiologist</w:t>
            </w:r>
            <w:r>
              <w:rPr>
                <w:rFonts w:cs="Arial"/>
                <w:szCs w:val="22"/>
                <w:lang w:eastAsia="en-GB"/>
              </w:rPr>
              <w:t xml:space="preserve"> required</w:t>
            </w:r>
            <w:r w:rsidRPr="00AE7104">
              <w:rPr>
                <w:rFonts w:cs="Arial"/>
                <w:szCs w:val="22"/>
                <w:lang w:eastAsia="en-GB"/>
              </w:rPr>
              <w:t>.</w:t>
            </w: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No releva</w:t>
            </w:r>
            <w:r w:rsidR="00B821FF">
              <w:rPr>
                <w:rFonts w:cs="Arial"/>
                <w:szCs w:val="22"/>
                <w:lang w:eastAsia="en-GB"/>
              </w:rPr>
              <w:t>nt clinical details provided and</w:t>
            </w:r>
            <w:r w:rsidRPr="00AE7104">
              <w:rPr>
                <w:rFonts w:cs="Arial"/>
                <w:szCs w:val="22"/>
                <w:lang w:eastAsia="en-GB"/>
              </w:rPr>
              <w:t xml:space="preserve"> no discussion</w:t>
            </w:r>
            <w:r>
              <w:rPr>
                <w:rFonts w:cs="Arial"/>
                <w:szCs w:val="22"/>
                <w:lang w:eastAsia="en-GB"/>
              </w:rPr>
              <w:t xml:space="preserve"> with Consultant Microbi</w:t>
            </w:r>
            <w:r w:rsidR="001608CD">
              <w:rPr>
                <w:rFonts w:cs="Arial"/>
                <w:szCs w:val="22"/>
                <w:lang w:eastAsia="en-GB"/>
              </w:rPr>
              <w:t xml:space="preserve">ologist./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B821FF" w:rsidRDefault="00B821FF" w:rsidP="006147CE">
            <w:pPr>
              <w:rPr>
                <w:rFonts w:cs="Arial"/>
                <w:szCs w:val="22"/>
                <w:lang w:eastAsia="en-GB"/>
              </w:rPr>
            </w:pPr>
          </w:p>
          <w:p w:rsidR="00B821FF" w:rsidRPr="00AE7104" w:rsidRDefault="00B821FF" w:rsidP="006147CE">
            <w:pPr>
              <w:rPr>
                <w:rFonts w:cs="Arial"/>
                <w:szCs w:val="22"/>
                <w:lang w:eastAsia="en-GB"/>
              </w:rPr>
            </w:pPr>
          </w:p>
        </w:tc>
      </w:tr>
      <w:tr w:rsidR="00453C87" w:rsidRPr="00AE7104" w:rsidTr="000C53FD">
        <w:tc>
          <w:tcPr>
            <w:tcW w:w="2180" w:type="dxa"/>
            <w:vAlign w:val="center"/>
          </w:tcPr>
          <w:p w:rsidR="00747596" w:rsidRDefault="00453C87" w:rsidP="006147CE">
            <w:pPr>
              <w:rPr>
                <w:rFonts w:cs="Arial"/>
                <w:b/>
                <w:szCs w:val="22"/>
                <w:lang w:eastAsia="en-GB"/>
              </w:rPr>
            </w:pPr>
            <w:r w:rsidRPr="00AE7104">
              <w:rPr>
                <w:rFonts w:cs="Arial"/>
                <w:b/>
                <w:szCs w:val="22"/>
                <w:lang w:eastAsia="en-GB"/>
              </w:rPr>
              <w:t xml:space="preserve">Echinococcus antibodies </w:t>
            </w:r>
            <w:r w:rsidR="00747596">
              <w:rPr>
                <w:rFonts w:cs="Arial"/>
                <w:b/>
                <w:szCs w:val="22"/>
                <w:lang w:eastAsia="en-GB"/>
              </w:rPr>
              <w:t>*</w:t>
            </w:r>
          </w:p>
          <w:p w:rsidR="00453C87" w:rsidRPr="00AE7104" w:rsidRDefault="00453C87" w:rsidP="006147CE">
            <w:pPr>
              <w:rPr>
                <w:rFonts w:cs="Arial"/>
                <w:b/>
                <w:szCs w:val="22"/>
                <w:lang w:eastAsia="en-GB"/>
              </w:rPr>
            </w:pPr>
            <w:r w:rsidRPr="00AE7104">
              <w:rPr>
                <w:rFonts w:cs="Arial"/>
                <w:szCs w:val="22"/>
              </w:rPr>
              <w:lastRenderedPageBreak/>
              <w:t>(Hydatid Cyst / Cystercercosis Ab)</w:t>
            </w:r>
          </w:p>
          <w:p w:rsidR="00453C87" w:rsidRPr="00AE7104" w:rsidRDefault="00453C87" w:rsidP="006147CE">
            <w:pPr>
              <w:rPr>
                <w:rFonts w:cs="Arial"/>
                <w:b/>
                <w:szCs w:val="22"/>
                <w:lang w:eastAsia="en-GB"/>
              </w:rPr>
            </w:pP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lastRenderedPageBreak/>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w:t>
            </w:r>
            <w:r w:rsidR="00A93D51">
              <w:rPr>
                <w:rFonts w:cs="Arial"/>
                <w:szCs w:val="22"/>
                <w:lang w:eastAsia="en-GB"/>
              </w:rPr>
              <w:t xml:space="preserve">ls provided &amp; prior discussion </w:t>
            </w:r>
            <w:r w:rsidRPr="00AE7104">
              <w:rPr>
                <w:rFonts w:cs="Arial"/>
                <w:szCs w:val="22"/>
                <w:lang w:eastAsia="en-GB"/>
              </w:rPr>
              <w:t xml:space="preserve">with </w:t>
            </w:r>
            <w:r w:rsidRPr="00AE7104">
              <w:rPr>
                <w:rFonts w:cs="Arial"/>
                <w:szCs w:val="22"/>
                <w:lang w:eastAsia="en-GB"/>
              </w:rPr>
              <w:lastRenderedPageBreak/>
              <w:t xml:space="preserve">Consultant Microbiologist required. </w:t>
            </w:r>
          </w:p>
          <w:p w:rsidR="00453C87" w:rsidRPr="00AE7104" w:rsidRDefault="00453C87" w:rsidP="006147CE">
            <w:pPr>
              <w:rPr>
                <w:rFonts w:cs="Arial"/>
                <w:szCs w:val="22"/>
                <w:lang w:eastAsia="en-GB"/>
              </w:rPr>
            </w:pP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lastRenderedPageBreak/>
              <w:t xml:space="preserve">No relevant clinical details provided </w:t>
            </w:r>
            <w:r w:rsidR="00B821FF">
              <w:rPr>
                <w:rFonts w:cs="Arial"/>
                <w:szCs w:val="22"/>
                <w:lang w:eastAsia="en-GB"/>
              </w:rPr>
              <w:t xml:space="preserve">and </w:t>
            </w:r>
            <w:r w:rsidRPr="00AE7104">
              <w:rPr>
                <w:rFonts w:cs="Arial"/>
                <w:szCs w:val="22"/>
                <w:lang w:eastAsia="en-GB"/>
              </w:rPr>
              <w:t xml:space="preserve">no discussion </w:t>
            </w:r>
            <w:r w:rsidR="001608CD">
              <w:rPr>
                <w:rFonts w:cs="Arial"/>
                <w:szCs w:val="22"/>
                <w:lang w:eastAsia="en-GB"/>
              </w:rPr>
              <w:t xml:space="preserve">with </w:t>
            </w:r>
            <w:r w:rsidR="001608CD">
              <w:rPr>
                <w:rFonts w:cs="Arial"/>
                <w:szCs w:val="22"/>
                <w:lang w:eastAsia="en-GB"/>
              </w:rPr>
              <w:lastRenderedPageBreak/>
              <w:t xml:space="preserve">Consultant Microbiologist./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lastRenderedPageBreak/>
              <w:t>Epstein-Barr PCR</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EDTA whole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Specimen date and collect time MUST be indicated on request form. </w:t>
            </w:r>
            <w:r w:rsidRPr="00AE7104">
              <w:rPr>
                <w:rFonts w:cs="Arial"/>
                <w:b/>
                <w:szCs w:val="22"/>
                <w:lang w:eastAsia="en-GB"/>
              </w:rPr>
              <w:t xml:space="preserve">EDTA </w:t>
            </w:r>
            <w:r w:rsidRPr="00AE7104">
              <w:rPr>
                <w:rFonts w:cs="Arial"/>
                <w:szCs w:val="22"/>
                <w:lang w:eastAsia="en-GB"/>
              </w:rPr>
              <w:t xml:space="preserve">samples </w:t>
            </w:r>
            <w:r>
              <w:rPr>
                <w:rFonts w:cs="Arial"/>
                <w:szCs w:val="22"/>
                <w:lang w:eastAsia="en-GB"/>
              </w:rPr>
              <w:t xml:space="preserve">must be received in Laboratory, </w:t>
            </w:r>
            <w:r w:rsidRPr="00AE7104">
              <w:rPr>
                <w:rFonts w:cs="Arial"/>
                <w:szCs w:val="22"/>
                <w:lang w:eastAsia="en-GB"/>
              </w:rPr>
              <w:t xml:space="preserve">separated and frozen within </w:t>
            </w:r>
            <w:r w:rsidRPr="00AE7104">
              <w:rPr>
                <w:rFonts w:cs="Arial"/>
                <w:b/>
                <w:szCs w:val="22"/>
                <w:lang w:eastAsia="en-GB"/>
              </w:rPr>
              <w:t>24 hrs</w:t>
            </w:r>
            <w:r w:rsidRPr="00AE7104">
              <w:rPr>
                <w:rFonts w:cs="Arial"/>
                <w:szCs w:val="22"/>
                <w:lang w:eastAsia="en-GB"/>
              </w:rPr>
              <w:t xml:space="preserve"> of venepuncture.  </w:t>
            </w:r>
          </w:p>
        </w:tc>
        <w:tc>
          <w:tcPr>
            <w:tcW w:w="3391" w:type="dxa"/>
            <w:vAlign w:val="center"/>
          </w:tcPr>
          <w:p w:rsidR="00453C87" w:rsidRDefault="00453C87" w:rsidP="006147CE">
            <w:pPr>
              <w:rPr>
                <w:rFonts w:cs="Arial"/>
                <w:szCs w:val="22"/>
                <w:lang w:eastAsia="en-GB"/>
              </w:rPr>
            </w:pPr>
            <w:r w:rsidRPr="00AE7104">
              <w:rPr>
                <w:rFonts w:cs="Arial"/>
                <w:szCs w:val="22"/>
                <w:lang w:eastAsia="en-GB"/>
              </w:rPr>
              <w:t>Incorrect sample received - Clotted</w:t>
            </w:r>
            <w:r w:rsidR="005775B7">
              <w:rPr>
                <w:rFonts w:cs="Arial"/>
                <w:szCs w:val="22"/>
                <w:lang w:eastAsia="en-GB"/>
              </w:rPr>
              <w:t xml:space="preserve"> Blood unsuitable for analysis. </w:t>
            </w:r>
            <w:r w:rsidRPr="00AE7104">
              <w:rPr>
                <w:rFonts w:cs="Arial"/>
                <w:szCs w:val="22"/>
                <w:lang w:eastAsia="en-GB"/>
              </w:rPr>
              <w:t>EDTA Blood samples required</w:t>
            </w:r>
          </w:p>
          <w:p w:rsidR="005775B7" w:rsidRDefault="005775B7" w:rsidP="006147CE">
            <w:pPr>
              <w:rPr>
                <w:rFonts w:cs="Arial"/>
                <w:szCs w:val="22"/>
                <w:lang w:eastAsia="en-GB"/>
              </w:rPr>
            </w:pPr>
          </w:p>
          <w:p w:rsidR="005775B7" w:rsidRDefault="005775B7" w:rsidP="006147CE">
            <w:pPr>
              <w:rPr>
                <w:rFonts w:cs="Arial"/>
                <w:szCs w:val="22"/>
                <w:lang w:eastAsia="en-GB"/>
              </w:rPr>
            </w:pPr>
            <w:r w:rsidRPr="00AE7104">
              <w:rPr>
                <w:rFonts w:cs="Arial"/>
                <w:szCs w:val="22"/>
                <w:lang w:eastAsia="en-GB"/>
              </w:rPr>
              <w:t>Specimen date and collect time NOT provided</w:t>
            </w:r>
            <w:r>
              <w:rPr>
                <w:rFonts w:cs="Arial"/>
                <w:szCs w:val="22"/>
                <w:lang w:eastAsia="en-GB"/>
              </w:rPr>
              <w:t xml:space="preserve">. </w:t>
            </w:r>
            <w:r w:rsidRPr="00AE7104">
              <w:rPr>
                <w:rFonts w:cs="Arial"/>
                <w:szCs w:val="22"/>
                <w:lang w:eastAsia="en-GB"/>
              </w:rPr>
              <w:t xml:space="preserve"> </w:t>
            </w:r>
          </w:p>
          <w:p w:rsidR="005775B7" w:rsidRPr="00AE7104" w:rsidRDefault="005775B7" w:rsidP="006147CE">
            <w:pPr>
              <w:rPr>
                <w:rFonts w:cs="Arial"/>
                <w:szCs w:val="22"/>
                <w:lang w:eastAsia="en-GB"/>
              </w:rPr>
            </w:pPr>
          </w:p>
          <w:p w:rsidR="005775B7" w:rsidRDefault="00453C87" w:rsidP="006147CE">
            <w:pPr>
              <w:rPr>
                <w:rFonts w:cs="Arial"/>
                <w:szCs w:val="22"/>
                <w:lang w:eastAsia="en-GB"/>
              </w:rPr>
            </w:pPr>
            <w:r w:rsidRPr="00AE7104">
              <w:rPr>
                <w:rFonts w:cs="Arial"/>
                <w:szCs w:val="22"/>
                <w:lang w:eastAsia="en-GB"/>
              </w:rPr>
              <w:t>Sample received in laboratory &gt; 24hrs of venepucture</w:t>
            </w:r>
            <w:r>
              <w:rPr>
                <w:rFonts w:cs="Arial"/>
                <w:szCs w:val="22"/>
                <w:lang w:eastAsia="en-GB"/>
              </w:rPr>
              <w:t xml:space="preserve">. </w:t>
            </w:r>
          </w:p>
          <w:p w:rsidR="005775B7" w:rsidRDefault="005775B7" w:rsidP="006147CE">
            <w:pPr>
              <w:rPr>
                <w:rFonts w:cs="Arial"/>
                <w:szCs w:val="22"/>
                <w:lang w:eastAsia="en-GB"/>
              </w:rPr>
            </w:pPr>
          </w:p>
          <w:p w:rsidR="001608CD" w:rsidRDefault="001608CD" w:rsidP="006147CE">
            <w:pPr>
              <w:rPr>
                <w:rFonts w:cs="Arial"/>
                <w:szCs w:val="22"/>
                <w:lang w:eastAsia="en-GB"/>
              </w:rPr>
            </w:pPr>
            <w:r>
              <w:rPr>
                <w:rFonts w:cs="Arial"/>
                <w:szCs w:val="22"/>
                <w:lang w:eastAsia="en-GB"/>
              </w:rPr>
              <w:t>For all of the above:</w:t>
            </w:r>
          </w:p>
          <w:p w:rsidR="00453C87" w:rsidRPr="00AE7104" w:rsidRDefault="00453C87" w:rsidP="006147CE">
            <w:pPr>
              <w:rPr>
                <w:rFonts w:cs="Arial"/>
                <w:szCs w:val="22"/>
                <w:lang w:eastAsia="en-GB"/>
              </w:rPr>
            </w:pPr>
            <w:r w:rsidRPr="00AE7104">
              <w:rPr>
                <w:rFonts w:cs="Arial"/>
                <w:szCs w:val="22"/>
                <w:lang w:eastAsia="en-GB"/>
              </w:rPr>
              <w:t>Advise submit repeat specimen</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Hepatitis C RNA</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EDTA Whole Blood or 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Specimen collect date and time must be indicated on request form. Specimen must be sent to the Serology Lab Urgently so that it can be centrifuged, aliquoted and frozen within 6 hrs of venepuncture. The Serology laboratory must be </w:t>
            </w:r>
            <w:r w:rsidRPr="00AE7104">
              <w:rPr>
                <w:rFonts w:cs="Arial"/>
                <w:b/>
                <w:szCs w:val="22"/>
                <w:u w:val="single"/>
                <w:lang w:eastAsia="en-GB"/>
              </w:rPr>
              <w:t>contacted</w:t>
            </w:r>
            <w:r w:rsidRPr="00AE7104">
              <w:rPr>
                <w:rFonts w:cs="Arial"/>
                <w:szCs w:val="22"/>
                <w:lang w:eastAsia="en-GB"/>
              </w:rPr>
              <w:t xml:space="preserve"> before blood is taken and specimen must reach laboratory before 4pm. </w:t>
            </w:r>
          </w:p>
        </w:tc>
        <w:tc>
          <w:tcPr>
            <w:tcW w:w="3391" w:type="dxa"/>
            <w:vAlign w:val="center"/>
          </w:tcPr>
          <w:p w:rsidR="00655896" w:rsidRDefault="00453C87" w:rsidP="006147CE">
            <w:pPr>
              <w:rPr>
                <w:rFonts w:cs="Arial"/>
                <w:szCs w:val="22"/>
                <w:lang w:eastAsia="en-GB"/>
              </w:rPr>
            </w:pPr>
            <w:r w:rsidRPr="00AE7104">
              <w:rPr>
                <w:rFonts w:cs="Arial"/>
                <w:szCs w:val="22"/>
                <w:lang w:eastAsia="en-GB"/>
              </w:rPr>
              <w:t>Specimen date and collect time NOT provided</w:t>
            </w:r>
            <w:r>
              <w:rPr>
                <w:rFonts w:cs="Arial"/>
                <w:szCs w:val="22"/>
                <w:lang w:eastAsia="en-GB"/>
              </w:rPr>
              <w:t xml:space="preserve"> or </w:t>
            </w:r>
            <w:r w:rsidRPr="00AE7104">
              <w:rPr>
                <w:rFonts w:cs="Arial"/>
                <w:szCs w:val="22"/>
                <w:lang w:eastAsia="en-GB"/>
              </w:rPr>
              <w:t>or specimen received in laborat</w:t>
            </w:r>
            <w:r w:rsidR="00655896">
              <w:rPr>
                <w:rFonts w:cs="Arial"/>
                <w:szCs w:val="22"/>
                <w:lang w:eastAsia="en-GB"/>
              </w:rPr>
              <w:t>ory &gt; 6 hours from venepuncture.</w:t>
            </w:r>
          </w:p>
          <w:p w:rsidR="00655896" w:rsidRDefault="00655896" w:rsidP="006147CE">
            <w:pPr>
              <w:rPr>
                <w:rFonts w:cs="Arial"/>
                <w:szCs w:val="22"/>
                <w:lang w:eastAsia="en-GB"/>
              </w:rPr>
            </w:pPr>
          </w:p>
          <w:p w:rsidR="00453C87" w:rsidRPr="00AE7104" w:rsidRDefault="00453C87" w:rsidP="006147CE">
            <w:pPr>
              <w:rPr>
                <w:rFonts w:cs="Arial"/>
                <w:szCs w:val="22"/>
                <w:lang w:eastAsia="en-GB"/>
              </w:rPr>
            </w:pPr>
            <w:r w:rsidRPr="00AE7104">
              <w:rPr>
                <w:rFonts w:cs="Arial"/>
                <w:szCs w:val="22"/>
                <w:lang w:eastAsia="en-GB"/>
              </w:rPr>
              <w:t xml:space="preserve"> Sample not received and frozen</w:t>
            </w:r>
            <w:r w:rsidR="00A93D51">
              <w:rPr>
                <w:rFonts w:cs="Arial"/>
                <w:szCs w:val="22"/>
                <w:lang w:eastAsia="en-GB"/>
              </w:rPr>
              <w:t xml:space="preserve"> within 6 hours of venepuncture</w:t>
            </w:r>
            <w:r w:rsidR="001608CD">
              <w:rPr>
                <w:rFonts w:cs="Arial"/>
                <w:szCs w:val="22"/>
                <w:lang w:eastAsia="en-GB"/>
              </w:rPr>
              <w:t>/</w:t>
            </w:r>
          </w:p>
          <w:p w:rsidR="00453C87" w:rsidRPr="00AE7104" w:rsidRDefault="00453C87" w:rsidP="006147CE">
            <w:pPr>
              <w:rPr>
                <w:rFonts w:cs="Arial"/>
                <w:szCs w:val="22"/>
                <w:lang w:eastAsia="en-GB"/>
              </w:rPr>
            </w:pPr>
            <w:r w:rsidRPr="00AE7104">
              <w:rPr>
                <w:rFonts w:cs="Arial"/>
                <w:szCs w:val="22"/>
                <w:lang w:eastAsia="en-GB"/>
              </w:rPr>
              <w:t>Advise submit repeat specimen</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 xml:space="preserve"> HCV genotype</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EDTA Whole Blood or 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Specimen collect date and time must be indicated on request form. Specimen must be sent to the Serology </w:t>
            </w:r>
            <w:r w:rsidR="00655896">
              <w:rPr>
                <w:rFonts w:cs="Arial"/>
                <w:szCs w:val="22"/>
                <w:lang w:eastAsia="en-GB"/>
              </w:rPr>
              <w:t xml:space="preserve">Lab </w:t>
            </w:r>
            <w:r w:rsidRPr="00AE7104">
              <w:rPr>
                <w:rFonts w:cs="Arial"/>
                <w:szCs w:val="22"/>
                <w:lang w:eastAsia="en-GB"/>
              </w:rPr>
              <w:t xml:space="preserve">Urgently so that it can be centrifuged, aliquoted and frozen within 6 hrs of venepuncture.  The Serology laboratory must be </w:t>
            </w:r>
            <w:r w:rsidRPr="00AE7104">
              <w:rPr>
                <w:rFonts w:cs="Arial"/>
                <w:b/>
                <w:szCs w:val="22"/>
                <w:u w:val="single"/>
                <w:lang w:eastAsia="en-GB"/>
              </w:rPr>
              <w:t>contacted</w:t>
            </w:r>
            <w:r w:rsidRPr="00AE7104">
              <w:rPr>
                <w:rFonts w:cs="Arial"/>
                <w:szCs w:val="22"/>
                <w:lang w:eastAsia="en-GB"/>
              </w:rPr>
              <w:t xml:space="preserve"> before blood is taken and specimen must reach laboratory before 4pm.</w:t>
            </w:r>
          </w:p>
        </w:tc>
        <w:tc>
          <w:tcPr>
            <w:tcW w:w="3391" w:type="dxa"/>
            <w:vAlign w:val="center"/>
          </w:tcPr>
          <w:p w:rsidR="00655896" w:rsidRDefault="00453C87" w:rsidP="006147CE">
            <w:pPr>
              <w:rPr>
                <w:rFonts w:cs="Arial"/>
                <w:szCs w:val="22"/>
                <w:lang w:eastAsia="en-GB"/>
              </w:rPr>
            </w:pPr>
            <w:r w:rsidRPr="00AE7104">
              <w:rPr>
                <w:rFonts w:cs="Arial"/>
                <w:szCs w:val="22"/>
                <w:lang w:eastAsia="en-GB"/>
              </w:rPr>
              <w:t>Specimen date and collect time NOT provided or specimen received in laborato</w:t>
            </w:r>
            <w:r w:rsidR="00655896">
              <w:rPr>
                <w:rFonts w:cs="Arial"/>
                <w:szCs w:val="22"/>
                <w:lang w:eastAsia="en-GB"/>
              </w:rPr>
              <w:t>ry &gt; 6 hours from venepuncture</w:t>
            </w:r>
          </w:p>
          <w:p w:rsidR="00655896" w:rsidRDefault="00655896" w:rsidP="006147CE">
            <w:pPr>
              <w:rPr>
                <w:rFonts w:cs="Arial"/>
                <w:szCs w:val="22"/>
                <w:lang w:eastAsia="en-GB"/>
              </w:rPr>
            </w:pPr>
          </w:p>
          <w:p w:rsidR="00453C87" w:rsidRPr="00AE7104" w:rsidRDefault="00453C87" w:rsidP="006147CE">
            <w:pPr>
              <w:rPr>
                <w:rFonts w:cs="Arial"/>
                <w:szCs w:val="22"/>
                <w:lang w:eastAsia="en-GB"/>
              </w:rPr>
            </w:pPr>
            <w:r w:rsidRPr="00AE7104">
              <w:rPr>
                <w:rFonts w:cs="Arial"/>
                <w:szCs w:val="22"/>
                <w:lang w:eastAsia="en-GB"/>
              </w:rPr>
              <w:t>Sample not received and frozen within 6 hours of venepuncture.</w:t>
            </w:r>
            <w:r w:rsidR="001608CD">
              <w:rPr>
                <w:rFonts w:cs="Arial"/>
                <w:szCs w:val="22"/>
                <w:lang w:eastAsia="en-GB"/>
              </w:rPr>
              <w:t xml:space="preserve">/ </w:t>
            </w:r>
          </w:p>
          <w:p w:rsidR="00453C87" w:rsidRPr="00AE7104" w:rsidRDefault="00453C87" w:rsidP="006147CE">
            <w:pPr>
              <w:rPr>
                <w:rFonts w:cs="Arial"/>
                <w:szCs w:val="22"/>
                <w:lang w:eastAsia="en-GB"/>
              </w:rPr>
            </w:pPr>
            <w:r w:rsidRPr="00AE7104">
              <w:rPr>
                <w:rFonts w:cs="Arial"/>
                <w:szCs w:val="22"/>
                <w:lang w:eastAsia="en-GB"/>
              </w:rPr>
              <w:t>Advise submit repeat specimen</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HIV Viral load</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EDTA whole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Specimen collect date and time must be indicated on request </w:t>
            </w:r>
            <w:r w:rsidRPr="00AE7104">
              <w:rPr>
                <w:rFonts w:cs="Arial"/>
                <w:szCs w:val="22"/>
                <w:lang w:eastAsia="en-GB"/>
              </w:rPr>
              <w:lastRenderedPageBreak/>
              <w:t xml:space="preserve">form. Two </w:t>
            </w:r>
            <w:r w:rsidRPr="00AE7104">
              <w:rPr>
                <w:rFonts w:cs="Arial"/>
                <w:b/>
                <w:szCs w:val="22"/>
                <w:lang w:eastAsia="en-GB"/>
              </w:rPr>
              <w:t xml:space="preserve">EDTA </w:t>
            </w:r>
            <w:r w:rsidRPr="00AE7104">
              <w:rPr>
                <w:rFonts w:cs="Arial"/>
                <w:szCs w:val="22"/>
                <w:lang w:eastAsia="en-GB"/>
              </w:rPr>
              <w:t xml:space="preserve">samples must be received centrifuged and frozen within </w:t>
            </w:r>
            <w:r w:rsidRPr="00AE7104">
              <w:rPr>
                <w:rFonts w:cs="Arial"/>
                <w:b/>
                <w:szCs w:val="22"/>
                <w:lang w:eastAsia="en-GB"/>
              </w:rPr>
              <w:t>6 hours</w:t>
            </w:r>
            <w:r w:rsidRPr="00AE7104">
              <w:rPr>
                <w:rFonts w:cs="Arial"/>
                <w:szCs w:val="22"/>
                <w:lang w:eastAsia="en-GB"/>
              </w:rPr>
              <w:t xml:space="preserve"> of venepuncture.  Laboratory must be </w:t>
            </w:r>
            <w:r w:rsidRPr="00AE7104">
              <w:rPr>
                <w:rFonts w:cs="Arial"/>
                <w:b/>
                <w:szCs w:val="22"/>
                <w:u w:val="single"/>
                <w:lang w:eastAsia="en-GB"/>
              </w:rPr>
              <w:t xml:space="preserve">contacted </w:t>
            </w:r>
            <w:r w:rsidRPr="00AE7104">
              <w:rPr>
                <w:rFonts w:cs="Arial"/>
                <w:szCs w:val="22"/>
                <w:lang w:eastAsia="en-GB"/>
              </w:rPr>
              <w:t xml:space="preserve">before blood is taken.  </w:t>
            </w:r>
          </w:p>
        </w:tc>
        <w:tc>
          <w:tcPr>
            <w:tcW w:w="3391" w:type="dxa"/>
            <w:vAlign w:val="center"/>
          </w:tcPr>
          <w:p w:rsidR="00655896" w:rsidRDefault="00453C87" w:rsidP="006147CE">
            <w:pPr>
              <w:rPr>
                <w:rFonts w:cs="Arial"/>
                <w:szCs w:val="22"/>
                <w:lang w:eastAsia="en-GB"/>
              </w:rPr>
            </w:pPr>
            <w:r w:rsidRPr="00AE7104">
              <w:rPr>
                <w:rFonts w:cs="Arial"/>
                <w:szCs w:val="22"/>
                <w:lang w:eastAsia="en-GB"/>
              </w:rPr>
              <w:lastRenderedPageBreak/>
              <w:t xml:space="preserve">Specimen date and collect time NOT provided or specimen </w:t>
            </w:r>
            <w:r w:rsidRPr="00AE7104">
              <w:rPr>
                <w:rFonts w:cs="Arial"/>
                <w:szCs w:val="22"/>
                <w:lang w:eastAsia="en-GB"/>
              </w:rPr>
              <w:lastRenderedPageBreak/>
              <w:t>received in laboratory &gt; 6 hou</w:t>
            </w:r>
            <w:r w:rsidR="00655896">
              <w:rPr>
                <w:rFonts w:cs="Arial"/>
                <w:szCs w:val="22"/>
                <w:lang w:eastAsia="en-GB"/>
              </w:rPr>
              <w:t>rs from venepuncture.</w:t>
            </w:r>
          </w:p>
          <w:p w:rsidR="00655896" w:rsidRDefault="00655896" w:rsidP="006147CE">
            <w:pPr>
              <w:rPr>
                <w:rFonts w:cs="Arial"/>
                <w:szCs w:val="22"/>
                <w:lang w:eastAsia="en-GB"/>
              </w:rPr>
            </w:pPr>
          </w:p>
          <w:p w:rsidR="00453C87" w:rsidRPr="00AE7104" w:rsidRDefault="00453C87" w:rsidP="006147CE">
            <w:pPr>
              <w:rPr>
                <w:rFonts w:cs="Arial"/>
                <w:szCs w:val="22"/>
                <w:lang w:eastAsia="en-GB"/>
              </w:rPr>
            </w:pPr>
            <w:r w:rsidRPr="00AE7104">
              <w:rPr>
                <w:rFonts w:cs="Arial"/>
                <w:szCs w:val="22"/>
                <w:lang w:eastAsia="en-GB"/>
              </w:rPr>
              <w:t>Sample not received and frozen within 6 hours of venepuncture.</w:t>
            </w:r>
            <w:r w:rsidR="001608CD">
              <w:rPr>
                <w:rFonts w:cs="Arial"/>
                <w:szCs w:val="22"/>
                <w:lang w:eastAsia="en-GB"/>
              </w:rPr>
              <w:t xml:space="preserve">/ </w:t>
            </w:r>
          </w:p>
          <w:p w:rsidR="00453C87" w:rsidRPr="00AE7104" w:rsidRDefault="00453C87" w:rsidP="006147CE">
            <w:pPr>
              <w:rPr>
                <w:rFonts w:cs="Arial"/>
                <w:szCs w:val="22"/>
                <w:lang w:eastAsia="en-GB"/>
              </w:rPr>
            </w:pPr>
            <w:r w:rsidRPr="00AE7104">
              <w:rPr>
                <w:rFonts w:cs="Arial"/>
                <w:szCs w:val="22"/>
                <w:lang w:eastAsia="en-GB"/>
              </w:rPr>
              <w:t>Advise submit repeat specimen</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lastRenderedPageBreak/>
              <w:t>Hepatitis B Viral Load</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EDTA Whole</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Specimen collect date and time must be indicated on request form. Specimen must arrive in Serology Urgently so that it can be centrifuged, aliquoted and frozen within 6 hrs of venepuncture.  The Serology laboratory must be </w:t>
            </w:r>
            <w:r w:rsidRPr="00AE7104">
              <w:rPr>
                <w:rFonts w:cs="Arial"/>
                <w:b/>
                <w:szCs w:val="22"/>
                <w:u w:val="single"/>
                <w:lang w:eastAsia="en-GB"/>
              </w:rPr>
              <w:t>contacted</w:t>
            </w:r>
            <w:r w:rsidRPr="00AE7104">
              <w:rPr>
                <w:rFonts w:cs="Arial"/>
                <w:szCs w:val="22"/>
                <w:lang w:eastAsia="en-GB"/>
              </w:rPr>
              <w:t xml:space="preserve"> before blood is taken and specimen must reach laboratory before 4pm.</w:t>
            </w:r>
          </w:p>
        </w:tc>
        <w:tc>
          <w:tcPr>
            <w:tcW w:w="3391" w:type="dxa"/>
            <w:vAlign w:val="center"/>
          </w:tcPr>
          <w:p w:rsidR="00655896" w:rsidRDefault="00453C87" w:rsidP="006147CE">
            <w:pPr>
              <w:rPr>
                <w:rFonts w:cs="Arial"/>
                <w:szCs w:val="22"/>
                <w:lang w:eastAsia="en-GB"/>
              </w:rPr>
            </w:pPr>
            <w:r w:rsidRPr="00AE7104">
              <w:rPr>
                <w:rFonts w:cs="Arial"/>
                <w:szCs w:val="22"/>
                <w:lang w:eastAsia="en-GB"/>
              </w:rPr>
              <w:t>Specimen date and collect time NOT provided or specimen received in laborato</w:t>
            </w:r>
            <w:r>
              <w:rPr>
                <w:rFonts w:cs="Arial"/>
                <w:szCs w:val="22"/>
                <w:lang w:eastAsia="en-GB"/>
              </w:rPr>
              <w:t xml:space="preserve">ry &gt; 6 hours from venepuncture. </w:t>
            </w:r>
          </w:p>
          <w:p w:rsidR="00655896" w:rsidRDefault="00655896" w:rsidP="006147CE">
            <w:pPr>
              <w:rPr>
                <w:rFonts w:cs="Arial"/>
                <w:szCs w:val="22"/>
                <w:lang w:eastAsia="en-GB"/>
              </w:rPr>
            </w:pPr>
          </w:p>
          <w:p w:rsidR="00453C87" w:rsidRPr="00AE7104" w:rsidRDefault="00453C87" w:rsidP="006147CE">
            <w:pPr>
              <w:rPr>
                <w:rFonts w:cs="Arial"/>
                <w:szCs w:val="22"/>
                <w:lang w:eastAsia="en-GB"/>
              </w:rPr>
            </w:pPr>
            <w:r w:rsidRPr="00AE7104">
              <w:rPr>
                <w:rFonts w:cs="Arial"/>
                <w:szCs w:val="22"/>
                <w:lang w:eastAsia="en-GB"/>
              </w:rPr>
              <w:t>Sample not received and frozen within 6 hours of venepuncture.</w:t>
            </w:r>
            <w:r w:rsidR="001608CD">
              <w:rPr>
                <w:rFonts w:cs="Arial"/>
                <w:szCs w:val="22"/>
                <w:lang w:eastAsia="en-GB"/>
              </w:rPr>
              <w:t xml:space="preserve">/ </w:t>
            </w:r>
          </w:p>
          <w:p w:rsidR="00453C87" w:rsidRPr="00AE7104" w:rsidRDefault="00453C87" w:rsidP="006147CE">
            <w:pPr>
              <w:rPr>
                <w:rFonts w:cs="Arial"/>
                <w:szCs w:val="22"/>
                <w:lang w:eastAsia="en-GB"/>
              </w:rPr>
            </w:pPr>
            <w:r w:rsidRPr="00AE7104">
              <w:rPr>
                <w:rFonts w:cs="Arial"/>
                <w:szCs w:val="22"/>
                <w:lang w:eastAsia="en-GB"/>
              </w:rPr>
              <w:t>Advise submit repeat specimen</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Legionella</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Urine</w:t>
            </w:r>
          </w:p>
        </w:tc>
        <w:tc>
          <w:tcPr>
            <w:tcW w:w="3354" w:type="dxa"/>
            <w:vAlign w:val="center"/>
          </w:tcPr>
          <w:p w:rsidR="00453C87" w:rsidRPr="00AE7104" w:rsidRDefault="00A93D51" w:rsidP="006147CE">
            <w:pPr>
              <w:rPr>
                <w:rFonts w:cs="Arial"/>
                <w:szCs w:val="22"/>
                <w:lang w:eastAsia="en-GB"/>
              </w:rPr>
            </w:pPr>
            <w:r>
              <w:rPr>
                <w:rFonts w:cs="Arial"/>
                <w:szCs w:val="22"/>
                <w:lang w:eastAsia="en-GB"/>
              </w:rPr>
              <w:t xml:space="preserve">Blood samples unsuitable for </w:t>
            </w:r>
            <w:r w:rsidR="00453C87" w:rsidRPr="00AE7104">
              <w:rPr>
                <w:rFonts w:cs="Arial"/>
                <w:szCs w:val="22"/>
                <w:lang w:eastAsia="en-GB"/>
              </w:rPr>
              <w:t>testing. Urine sample required.</w:t>
            </w:r>
          </w:p>
        </w:tc>
        <w:tc>
          <w:tcPr>
            <w:tcW w:w="3391" w:type="dxa"/>
            <w:vAlign w:val="center"/>
          </w:tcPr>
          <w:p w:rsidR="00453C87" w:rsidRPr="00AE7104" w:rsidRDefault="00453C87" w:rsidP="00116425">
            <w:pPr>
              <w:autoSpaceDE w:val="0"/>
              <w:autoSpaceDN w:val="0"/>
              <w:adjustRightInd w:val="0"/>
              <w:rPr>
                <w:rFonts w:cs="Arial"/>
                <w:szCs w:val="22"/>
                <w:lang w:eastAsia="en-GB"/>
              </w:rPr>
            </w:pPr>
            <w:r>
              <w:rPr>
                <w:rFonts w:cs="Arial"/>
                <w:szCs w:val="22"/>
                <w:lang w:eastAsia="en-GB"/>
              </w:rPr>
              <w:t>Incorrect sample received.</w:t>
            </w:r>
            <w:r w:rsidRPr="00AE7104">
              <w:rPr>
                <w:rFonts w:cs="Arial"/>
                <w:szCs w:val="22"/>
                <w:lang w:eastAsia="en-GB"/>
              </w:rPr>
              <w:t xml:space="preserve"> Blood sample rec</w:t>
            </w:r>
            <w:r w:rsidR="001608CD">
              <w:rPr>
                <w:rFonts w:cs="Arial"/>
                <w:szCs w:val="22"/>
                <w:lang w:eastAsia="en-GB"/>
              </w:rPr>
              <w:t xml:space="preserve">eived, Unsuitable for analysis,/ </w:t>
            </w:r>
            <w:r w:rsidRPr="00AE7104">
              <w:rPr>
                <w:rFonts w:cs="Arial"/>
                <w:szCs w:val="22"/>
                <w:lang w:eastAsia="en-GB"/>
              </w:rPr>
              <w:t xml:space="preserve">Advise submit Urine sample. </w:t>
            </w:r>
            <w:r w:rsidRPr="00AE7104">
              <w:rPr>
                <w:rFonts w:cs="Arial"/>
                <w:szCs w:val="22"/>
                <w:lang w:val="en-GB" w:eastAsia="en-GB"/>
              </w:rPr>
              <w:t xml:space="preserve">Urine antigen detection has replaced the antibody test as the primary diagnostic method for Legionella pneumophila. </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Mycoplasma IgM</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655896" w:rsidP="00DD1EC8">
            <w:pPr>
              <w:rPr>
                <w:rFonts w:cs="Arial"/>
                <w:szCs w:val="22"/>
                <w:lang w:eastAsia="en-GB"/>
              </w:rPr>
            </w:pPr>
            <w:r>
              <w:rPr>
                <w:rFonts w:cs="Arial"/>
                <w:szCs w:val="22"/>
                <w:lang w:eastAsia="en-GB"/>
              </w:rPr>
              <w:t>NVRL</w:t>
            </w:r>
            <w:r w:rsidR="00453C87" w:rsidRPr="00AE7104">
              <w:rPr>
                <w:rFonts w:cs="Arial"/>
                <w:szCs w:val="22"/>
                <w:lang w:eastAsia="en-GB"/>
              </w:rPr>
              <w:t xml:space="preserve"> test Mycoplasma IgM for patients under the age of 20. </w:t>
            </w:r>
            <w:r w:rsidR="00DD1EC8">
              <w:rPr>
                <w:rFonts w:cs="Arial"/>
                <w:szCs w:val="22"/>
                <w:lang w:eastAsia="en-GB"/>
              </w:rPr>
              <w:t xml:space="preserve"> For s</w:t>
            </w:r>
            <w:r>
              <w:rPr>
                <w:rFonts w:cs="Arial"/>
                <w:szCs w:val="22"/>
                <w:lang w:eastAsia="en-GB"/>
              </w:rPr>
              <w:t>amples on p</w:t>
            </w:r>
            <w:r w:rsidR="00453C87" w:rsidRPr="00AE7104">
              <w:rPr>
                <w:rFonts w:cs="Arial"/>
                <w:szCs w:val="22"/>
                <w:lang w:eastAsia="en-GB"/>
              </w:rPr>
              <w:t xml:space="preserve">atients </w:t>
            </w:r>
            <w:r>
              <w:rPr>
                <w:rFonts w:cs="Arial"/>
                <w:szCs w:val="22"/>
                <w:lang w:eastAsia="en-GB"/>
              </w:rPr>
              <w:t>20</w:t>
            </w:r>
            <w:r w:rsidR="00DD1EC8">
              <w:rPr>
                <w:rFonts w:cs="Arial"/>
                <w:szCs w:val="22"/>
                <w:lang w:eastAsia="en-GB"/>
              </w:rPr>
              <w:t xml:space="preserve"> or older </w:t>
            </w:r>
            <w:r w:rsidR="00B821FF">
              <w:rPr>
                <w:rFonts w:cs="Arial"/>
                <w:szCs w:val="22"/>
                <w:lang w:eastAsia="en-GB"/>
              </w:rPr>
              <w:t>are sent to Eurofins B</w:t>
            </w:r>
            <w:r w:rsidR="00DD1EC8">
              <w:rPr>
                <w:rFonts w:cs="Arial"/>
                <w:szCs w:val="22"/>
                <w:lang w:eastAsia="en-GB"/>
              </w:rPr>
              <w:t>iomnis whilst</w:t>
            </w:r>
            <w:r w:rsidR="00B821FF">
              <w:rPr>
                <w:rFonts w:cs="Arial"/>
                <w:szCs w:val="22"/>
                <w:lang w:eastAsia="en-GB"/>
              </w:rPr>
              <w:t xml:space="preserve"> </w:t>
            </w:r>
            <w:r w:rsidR="00DD1EC8">
              <w:rPr>
                <w:rFonts w:cs="Arial"/>
                <w:szCs w:val="22"/>
                <w:lang w:eastAsia="en-GB"/>
              </w:rPr>
              <w:t>respiratory sample more suitable specimen type for molecular testing.</w:t>
            </w:r>
          </w:p>
        </w:tc>
        <w:tc>
          <w:tcPr>
            <w:tcW w:w="3391" w:type="dxa"/>
            <w:vAlign w:val="center"/>
          </w:tcPr>
          <w:p w:rsidR="00453C87" w:rsidRPr="00AE7104" w:rsidRDefault="00DD1EC8" w:rsidP="00DD1EC8">
            <w:pPr>
              <w:autoSpaceDE w:val="0"/>
              <w:autoSpaceDN w:val="0"/>
              <w:adjustRightInd w:val="0"/>
              <w:rPr>
                <w:rFonts w:cs="Arial"/>
                <w:szCs w:val="22"/>
                <w:lang w:eastAsia="en-GB"/>
              </w:rPr>
            </w:pPr>
            <w:r>
              <w:rPr>
                <w:rFonts w:cs="Arial"/>
                <w:szCs w:val="22"/>
                <w:lang w:eastAsia="en-GB"/>
              </w:rPr>
              <w:t>Patients &gt; 20 years where</w:t>
            </w:r>
            <w:r w:rsidR="00453C87" w:rsidRPr="00AE7104">
              <w:rPr>
                <w:rFonts w:cs="Arial"/>
                <w:szCs w:val="22"/>
                <w:lang w:eastAsia="en-GB"/>
              </w:rPr>
              <w:t xml:space="preserve"> Consultant Microbiologist</w:t>
            </w:r>
            <w:r>
              <w:rPr>
                <w:rFonts w:cs="Arial"/>
                <w:szCs w:val="22"/>
                <w:lang w:eastAsia="en-GB"/>
              </w:rPr>
              <w:t xml:space="preserve"> advises respiratory sample instead</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Pneumococcal antibodies</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w:t>
            </w:r>
            <w:r w:rsidR="00DD1EC8">
              <w:rPr>
                <w:rFonts w:cs="Arial"/>
                <w:szCs w:val="22"/>
                <w:lang w:eastAsia="en-GB"/>
              </w:rPr>
              <w:t xml:space="preserve">ls provided or </w:t>
            </w:r>
            <w:r w:rsidR="00A93D51">
              <w:rPr>
                <w:rFonts w:cs="Arial"/>
                <w:szCs w:val="22"/>
                <w:lang w:eastAsia="en-GB"/>
              </w:rPr>
              <w:t xml:space="preserve">prior discussion </w:t>
            </w:r>
            <w:r w:rsidRPr="00AE7104">
              <w:rPr>
                <w:rFonts w:cs="Arial"/>
                <w:szCs w:val="22"/>
                <w:lang w:eastAsia="en-GB"/>
              </w:rPr>
              <w:t xml:space="preserve">with Consultant Microbiologist required. </w:t>
            </w:r>
          </w:p>
          <w:p w:rsidR="00453C87" w:rsidRPr="00AE7104" w:rsidRDefault="00453C87" w:rsidP="006147CE">
            <w:pPr>
              <w:rPr>
                <w:rFonts w:cs="Arial"/>
                <w:szCs w:val="22"/>
                <w:lang w:eastAsia="en-GB"/>
              </w:rPr>
            </w:pPr>
          </w:p>
        </w:tc>
        <w:tc>
          <w:tcPr>
            <w:tcW w:w="3391" w:type="dxa"/>
            <w:vAlign w:val="center"/>
          </w:tcPr>
          <w:p w:rsidR="00453C87" w:rsidRPr="00116425" w:rsidRDefault="00453C87" w:rsidP="00116425">
            <w:pPr>
              <w:autoSpaceDE w:val="0"/>
              <w:autoSpaceDN w:val="0"/>
              <w:adjustRightInd w:val="0"/>
              <w:rPr>
                <w:rFonts w:cs="Arial"/>
                <w:szCs w:val="22"/>
                <w:lang w:val="en-GB" w:eastAsia="en-GB"/>
              </w:rPr>
            </w:pPr>
            <w:r w:rsidRPr="00AE7104">
              <w:rPr>
                <w:rFonts w:cs="Arial"/>
                <w:szCs w:val="22"/>
                <w:lang w:eastAsia="en-GB"/>
              </w:rPr>
              <w:t>No releva</w:t>
            </w:r>
            <w:r w:rsidR="00DD1EC8">
              <w:rPr>
                <w:rFonts w:cs="Arial"/>
                <w:szCs w:val="22"/>
                <w:lang w:eastAsia="en-GB"/>
              </w:rPr>
              <w:t>nt clinical details provided and</w:t>
            </w:r>
            <w:r w:rsidRPr="00AE7104">
              <w:rPr>
                <w:rFonts w:cs="Arial"/>
                <w:szCs w:val="22"/>
                <w:lang w:eastAsia="en-GB"/>
              </w:rPr>
              <w:t xml:space="preserve"> no discussion with Consultant Microbiologist/ </w:t>
            </w:r>
            <w:r w:rsidRPr="00AE7104">
              <w:rPr>
                <w:rFonts w:cs="Arial"/>
                <w:szCs w:val="22"/>
                <w:lang w:val="en-GB" w:eastAsia="en-GB"/>
              </w:rPr>
              <w:t>Please contact Consultant Microbiologist</w:t>
            </w:r>
            <w:r w:rsidR="00116425">
              <w:rPr>
                <w:rFonts w:cs="Arial"/>
                <w:szCs w:val="22"/>
                <w:lang w:val="en-GB" w:eastAsia="en-GB"/>
              </w:rPr>
              <w:t xml:space="preserve"> </w:t>
            </w:r>
            <w:r w:rsidRPr="00AE7104">
              <w:rPr>
                <w:rFonts w:cs="Arial"/>
                <w:szCs w:val="22"/>
                <w:lang w:val="en-GB" w:eastAsia="en-GB"/>
              </w:rPr>
              <w:t>with relevant clinical details for test to be processed.</w:t>
            </w:r>
          </w:p>
        </w:tc>
      </w:tr>
      <w:tr w:rsidR="00453C87" w:rsidRPr="00AE7104" w:rsidTr="000C53FD">
        <w:tc>
          <w:tcPr>
            <w:tcW w:w="2180" w:type="dxa"/>
            <w:vAlign w:val="center"/>
          </w:tcPr>
          <w:p w:rsidR="00453C87" w:rsidRDefault="00453C87" w:rsidP="006147CE">
            <w:pPr>
              <w:rPr>
                <w:rFonts w:cs="Arial"/>
                <w:b/>
                <w:szCs w:val="22"/>
                <w:lang w:eastAsia="en-GB"/>
              </w:rPr>
            </w:pPr>
            <w:r w:rsidRPr="00AE7104">
              <w:rPr>
                <w:rFonts w:cs="Arial"/>
                <w:b/>
                <w:szCs w:val="22"/>
                <w:lang w:eastAsia="en-GB"/>
              </w:rPr>
              <w:t xml:space="preserve">Polyomavirus </w:t>
            </w:r>
            <w:r w:rsidR="00747596">
              <w:rPr>
                <w:rFonts w:cs="Arial"/>
                <w:b/>
                <w:szCs w:val="22"/>
                <w:lang w:eastAsia="en-GB"/>
              </w:rPr>
              <w:t>*</w:t>
            </w:r>
          </w:p>
          <w:p w:rsidR="00655896" w:rsidRPr="00AE7104" w:rsidRDefault="00655896" w:rsidP="006147CE">
            <w:pPr>
              <w:rPr>
                <w:rFonts w:cs="Arial"/>
                <w:b/>
                <w:szCs w:val="22"/>
                <w:lang w:eastAsia="en-GB"/>
              </w:rPr>
            </w:pPr>
          </w:p>
          <w:p w:rsidR="00453C87" w:rsidRPr="00AE7104" w:rsidRDefault="00453C87" w:rsidP="006147CE">
            <w:pPr>
              <w:rPr>
                <w:rFonts w:cs="Arial"/>
                <w:b/>
                <w:szCs w:val="22"/>
                <w:lang w:eastAsia="en-GB"/>
              </w:rPr>
            </w:pPr>
            <w:r w:rsidRPr="00AE7104">
              <w:rPr>
                <w:rFonts w:cs="Arial"/>
                <w:b/>
                <w:szCs w:val="22"/>
                <w:lang w:eastAsia="en-GB"/>
              </w:rPr>
              <w:t xml:space="preserve">      (JC</w:t>
            </w:r>
            <w:r w:rsidR="00655896">
              <w:rPr>
                <w:rFonts w:cs="Arial"/>
                <w:b/>
                <w:szCs w:val="22"/>
                <w:lang w:eastAsia="en-GB"/>
              </w:rPr>
              <w:t xml:space="preserve"> &amp;</w:t>
            </w:r>
            <w:r w:rsidRPr="00AE7104">
              <w:rPr>
                <w:rFonts w:cs="Arial"/>
                <w:b/>
                <w:szCs w:val="22"/>
                <w:lang w:eastAsia="en-GB"/>
              </w:rPr>
              <w:t xml:space="preserve"> BK)</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p w:rsidR="00453C87" w:rsidRPr="00AE7104" w:rsidRDefault="00453C87" w:rsidP="006147CE">
            <w:pPr>
              <w:jc w:val="center"/>
              <w:rPr>
                <w:rFonts w:cs="Arial"/>
                <w:szCs w:val="22"/>
                <w:lang w:eastAsia="en-GB"/>
              </w:rPr>
            </w:pPr>
            <w:r w:rsidRPr="00AE7104">
              <w:rPr>
                <w:rFonts w:cs="Arial"/>
                <w:szCs w:val="22"/>
                <w:lang w:eastAsia="en-GB"/>
              </w:rPr>
              <w:t>Urine</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 xml:space="preserve">Specimen collect date and time must be provided on request form and sample. Blood Sample must be received and frozen </w:t>
            </w:r>
            <w:r w:rsidRPr="00AE7104">
              <w:rPr>
                <w:rFonts w:cs="Arial"/>
                <w:szCs w:val="22"/>
                <w:lang w:eastAsia="en-GB"/>
              </w:rPr>
              <w:lastRenderedPageBreak/>
              <w:t>within 24 hours of venepuncture.</w:t>
            </w:r>
          </w:p>
          <w:p w:rsidR="00453C87" w:rsidRPr="00AE7104" w:rsidRDefault="00453C87" w:rsidP="006147CE">
            <w:pPr>
              <w:rPr>
                <w:rFonts w:cs="Arial"/>
                <w:szCs w:val="22"/>
                <w:lang w:eastAsia="en-GB"/>
              </w:rPr>
            </w:pPr>
            <w:r w:rsidRPr="00AE7104">
              <w:rPr>
                <w:rFonts w:cs="Arial"/>
                <w:szCs w:val="22"/>
                <w:lang w:eastAsia="en-GB"/>
              </w:rPr>
              <w:t>Urine sample must be frozen within 24 hrs</w:t>
            </w:r>
          </w:p>
        </w:tc>
        <w:tc>
          <w:tcPr>
            <w:tcW w:w="3391" w:type="dxa"/>
            <w:vAlign w:val="center"/>
          </w:tcPr>
          <w:p w:rsidR="00453C87" w:rsidRPr="00AE7104" w:rsidRDefault="00453C87" w:rsidP="006147CE">
            <w:pPr>
              <w:rPr>
                <w:rFonts w:cs="Arial"/>
                <w:szCs w:val="22"/>
                <w:lang w:eastAsia="en-GB"/>
              </w:rPr>
            </w:pPr>
            <w:r w:rsidRPr="00AE7104">
              <w:rPr>
                <w:rFonts w:cs="Arial"/>
                <w:szCs w:val="22"/>
                <w:lang w:eastAsia="en-GB"/>
              </w:rPr>
              <w:lastRenderedPageBreak/>
              <w:t xml:space="preserve">Specimen date and collect time NOT provided or </w:t>
            </w:r>
          </w:p>
          <w:p w:rsidR="00655896" w:rsidRDefault="00116425" w:rsidP="006147CE">
            <w:pPr>
              <w:rPr>
                <w:rFonts w:cs="Arial"/>
                <w:szCs w:val="22"/>
                <w:lang w:eastAsia="en-GB"/>
              </w:rPr>
            </w:pPr>
            <w:r w:rsidRPr="00AE7104">
              <w:rPr>
                <w:rFonts w:cs="Arial"/>
                <w:szCs w:val="22"/>
                <w:lang w:eastAsia="en-GB"/>
              </w:rPr>
              <w:t>Sample received</w:t>
            </w:r>
            <w:r w:rsidR="00453C87" w:rsidRPr="00AE7104">
              <w:rPr>
                <w:rFonts w:cs="Arial"/>
                <w:szCs w:val="22"/>
                <w:lang w:eastAsia="en-GB"/>
              </w:rPr>
              <w:t xml:space="preserve"> in la</w:t>
            </w:r>
            <w:r w:rsidR="00A93D51">
              <w:rPr>
                <w:rFonts w:cs="Arial"/>
                <w:szCs w:val="22"/>
                <w:lang w:eastAsia="en-GB"/>
              </w:rPr>
              <w:t>boratory &gt; 24hrs of venepucture</w:t>
            </w:r>
            <w:r w:rsidR="001608CD">
              <w:rPr>
                <w:rFonts w:cs="Arial"/>
                <w:szCs w:val="22"/>
                <w:lang w:eastAsia="en-GB"/>
              </w:rPr>
              <w:t xml:space="preserve">/ </w:t>
            </w:r>
            <w:r w:rsidR="00453C87" w:rsidRPr="00AE7104">
              <w:rPr>
                <w:rFonts w:cs="Arial"/>
                <w:szCs w:val="22"/>
                <w:lang w:eastAsia="en-GB"/>
              </w:rPr>
              <w:t xml:space="preserve"> </w:t>
            </w:r>
          </w:p>
          <w:p w:rsidR="00453C87" w:rsidRPr="00AE7104" w:rsidRDefault="00116425" w:rsidP="006147CE">
            <w:pPr>
              <w:rPr>
                <w:rFonts w:cs="Arial"/>
                <w:szCs w:val="22"/>
                <w:lang w:eastAsia="en-GB"/>
              </w:rPr>
            </w:pPr>
            <w:r w:rsidRPr="00AE7104">
              <w:rPr>
                <w:rFonts w:cs="Arial"/>
                <w:szCs w:val="22"/>
                <w:lang w:eastAsia="en-GB"/>
              </w:rPr>
              <w:lastRenderedPageBreak/>
              <w:t>Advice</w:t>
            </w:r>
            <w:r w:rsidR="00453C87" w:rsidRPr="00AE7104">
              <w:rPr>
                <w:rFonts w:cs="Arial"/>
                <w:szCs w:val="22"/>
                <w:lang w:eastAsia="en-GB"/>
              </w:rPr>
              <w:t xml:space="preserve"> submit repeat sample.</w:t>
            </w:r>
          </w:p>
        </w:tc>
      </w:tr>
      <w:tr w:rsidR="00453C87" w:rsidRPr="00AE7104" w:rsidTr="000C53FD">
        <w:tc>
          <w:tcPr>
            <w:tcW w:w="2180" w:type="dxa"/>
            <w:vAlign w:val="center"/>
          </w:tcPr>
          <w:p w:rsidR="00453C87" w:rsidRPr="00AE7104" w:rsidRDefault="00453C87" w:rsidP="006147CE">
            <w:pPr>
              <w:autoSpaceDE w:val="0"/>
              <w:autoSpaceDN w:val="0"/>
              <w:adjustRightInd w:val="0"/>
              <w:rPr>
                <w:rFonts w:cs="Arial"/>
                <w:szCs w:val="22"/>
              </w:rPr>
            </w:pPr>
            <w:r w:rsidRPr="00A55EA3">
              <w:rPr>
                <w:rFonts w:cs="Arial"/>
                <w:b/>
                <w:szCs w:val="22"/>
              </w:rPr>
              <w:lastRenderedPageBreak/>
              <w:t>Schistosomal antibodies</w:t>
            </w:r>
            <w:r>
              <w:rPr>
                <w:rFonts w:cs="Arial"/>
                <w:szCs w:val="22"/>
              </w:rPr>
              <w:t xml:space="preserve"> </w:t>
            </w:r>
            <w:r w:rsidR="00747596">
              <w:rPr>
                <w:rFonts w:cs="Arial"/>
                <w:szCs w:val="22"/>
              </w:rPr>
              <w:t>*</w:t>
            </w:r>
          </w:p>
          <w:p w:rsidR="00453C87" w:rsidRPr="00AE7104" w:rsidRDefault="00453C87" w:rsidP="006147CE">
            <w:pPr>
              <w:rPr>
                <w:rFonts w:cs="Arial"/>
                <w:b/>
                <w:szCs w:val="22"/>
                <w:lang w:eastAsia="en-GB"/>
              </w:rPr>
            </w:pPr>
            <w:r w:rsidRPr="00AE7104">
              <w:rPr>
                <w:rFonts w:cs="Arial"/>
                <w:szCs w:val="22"/>
              </w:rPr>
              <w:t>(Primarily screened on urine in microbiology)</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Clinical detai</w:t>
            </w:r>
            <w:r w:rsidR="00A93D51">
              <w:rPr>
                <w:rFonts w:cs="Arial"/>
                <w:szCs w:val="22"/>
                <w:lang w:eastAsia="en-GB"/>
              </w:rPr>
              <w:t>ls provide</w:t>
            </w:r>
            <w:r w:rsidR="00DD1EC8">
              <w:rPr>
                <w:rFonts w:cs="Arial"/>
                <w:szCs w:val="22"/>
                <w:lang w:eastAsia="en-GB"/>
              </w:rPr>
              <w:t xml:space="preserve">d or </w:t>
            </w:r>
            <w:r w:rsidR="00A93D51">
              <w:rPr>
                <w:rFonts w:cs="Arial"/>
                <w:szCs w:val="22"/>
                <w:lang w:eastAsia="en-GB"/>
              </w:rPr>
              <w:t xml:space="preserve"> prior discussion </w:t>
            </w:r>
            <w:r w:rsidRPr="00AE7104">
              <w:rPr>
                <w:rFonts w:cs="Arial"/>
                <w:szCs w:val="22"/>
                <w:lang w:eastAsia="en-GB"/>
              </w:rPr>
              <w:t xml:space="preserve">with Consultant Microbiologist required. </w:t>
            </w:r>
          </w:p>
          <w:p w:rsidR="00453C87" w:rsidRPr="00AE7104" w:rsidRDefault="00453C87" w:rsidP="006147CE">
            <w:pPr>
              <w:rPr>
                <w:rFonts w:cs="Arial"/>
                <w:szCs w:val="22"/>
                <w:lang w:eastAsia="en-GB"/>
              </w:rPr>
            </w:pPr>
          </w:p>
        </w:tc>
        <w:tc>
          <w:tcPr>
            <w:tcW w:w="3391" w:type="dxa"/>
            <w:vAlign w:val="center"/>
          </w:tcPr>
          <w:p w:rsidR="00116425" w:rsidRPr="00116425" w:rsidRDefault="00453C87" w:rsidP="00116425">
            <w:pPr>
              <w:autoSpaceDE w:val="0"/>
              <w:autoSpaceDN w:val="0"/>
              <w:adjustRightInd w:val="0"/>
              <w:rPr>
                <w:rFonts w:cs="Arial"/>
                <w:szCs w:val="22"/>
                <w:lang w:val="en-GB" w:eastAsia="en-GB"/>
              </w:rPr>
            </w:pPr>
            <w:r w:rsidRPr="00AE7104">
              <w:rPr>
                <w:rFonts w:cs="Arial"/>
                <w:szCs w:val="22"/>
                <w:lang w:eastAsia="en-GB"/>
              </w:rPr>
              <w:t>No releva</w:t>
            </w:r>
            <w:r w:rsidR="00DD1EC8">
              <w:rPr>
                <w:rFonts w:cs="Arial"/>
                <w:szCs w:val="22"/>
                <w:lang w:eastAsia="en-GB"/>
              </w:rPr>
              <w:t xml:space="preserve">nt clinical details provided and </w:t>
            </w:r>
            <w:r w:rsidRPr="00AE7104">
              <w:rPr>
                <w:rFonts w:cs="Arial"/>
                <w:szCs w:val="22"/>
                <w:lang w:eastAsia="en-GB"/>
              </w:rPr>
              <w:t>no discussion</w:t>
            </w:r>
            <w:r>
              <w:rPr>
                <w:rFonts w:cs="Arial"/>
                <w:szCs w:val="22"/>
                <w:lang w:eastAsia="en-GB"/>
              </w:rPr>
              <w:t xml:space="preserve"> with Consultant Microbiologist.</w:t>
            </w:r>
            <w:r w:rsidRPr="00AE7104">
              <w:rPr>
                <w:rFonts w:cs="Arial"/>
                <w:szCs w:val="22"/>
                <w:lang w:eastAsia="en-GB"/>
              </w:rPr>
              <w:t xml:space="preserve"> </w:t>
            </w:r>
            <w:r w:rsidR="001608CD">
              <w:rPr>
                <w:rFonts w:cs="Arial"/>
                <w:szCs w:val="22"/>
                <w:lang w:eastAsia="en-GB"/>
              </w:rPr>
              <w:t xml:space="preserve">/ </w:t>
            </w:r>
            <w:r w:rsidRPr="00AE7104">
              <w:rPr>
                <w:rFonts w:cs="Arial"/>
                <w:szCs w:val="22"/>
                <w:lang w:val="en-GB" w:eastAsia="en-GB"/>
              </w:rPr>
              <w:t>Please contact Consultant Microbiologist</w:t>
            </w:r>
            <w:r w:rsidR="001852C4">
              <w:rPr>
                <w:rFonts w:cs="Arial"/>
                <w:szCs w:val="22"/>
                <w:lang w:val="en-GB" w:eastAsia="en-GB"/>
              </w:rPr>
              <w:t xml:space="preserve"> </w:t>
            </w:r>
            <w:r w:rsidRPr="00AE7104">
              <w:rPr>
                <w:rFonts w:cs="Arial"/>
                <w:szCs w:val="22"/>
                <w:lang w:val="en-GB" w:eastAsia="en-GB"/>
              </w:rPr>
              <w:t>with relevant clinical details for test to be processed.</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Staphyloccal antibodies</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8592C" w:rsidP="006147CE">
            <w:pPr>
              <w:rPr>
                <w:rFonts w:cs="Arial"/>
                <w:szCs w:val="22"/>
                <w:lang w:eastAsia="en-GB"/>
              </w:rPr>
            </w:pPr>
            <w:r>
              <w:rPr>
                <w:rFonts w:cs="Arial"/>
                <w:szCs w:val="22"/>
                <w:lang w:eastAsia="en-GB"/>
              </w:rPr>
              <w:t>Test currently suspended</w:t>
            </w:r>
            <w:r w:rsidRPr="00AE7104">
              <w:rPr>
                <w:rFonts w:cs="Arial"/>
                <w:szCs w:val="22"/>
                <w:lang w:eastAsia="en-GB"/>
              </w:rPr>
              <w:t xml:space="preserve"> </w:t>
            </w:r>
          </w:p>
        </w:tc>
        <w:tc>
          <w:tcPr>
            <w:tcW w:w="3391" w:type="dxa"/>
            <w:vAlign w:val="center"/>
          </w:tcPr>
          <w:p w:rsidR="00453C87" w:rsidRPr="00AE7104" w:rsidRDefault="00453C87" w:rsidP="006147CE">
            <w:pPr>
              <w:rPr>
                <w:rFonts w:cs="Arial"/>
                <w:szCs w:val="22"/>
                <w:lang w:eastAsia="en-GB"/>
              </w:rPr>
            </w:pPr>
          </w:p>
        </w:tc>
      </w:tr>
      <w:tr w:rsidR="00270564" w:rsidRPr="00AE7104" w:rsidTr="0091557E">
        <w:tc>
          <w:tcPr>
            <w:tcW w:w="2180" w:type="dxa"/>
            <w:vAlign w:val="center"/>
          </w:tcPr>
          <w:p w:rsidR="00270564" w:rsidRPr="00FC21B9" w:rsidRDefault="00270564" w:rsidP="006147CE">
            <w:pPr>
              <w:rPr>
                <w:rFonts w:cs="Arial"/>
                <w:b/>
                <w:szCs w:val="22"/>
                <w:lang w:eastAsia="en-GB"/>
              </w:rPr>
            </w:pPr>
            <w:r w:rsidRPr="00FC21B9">
              <w:rPr>
                <w:rFonts w:cs="Arial"/>
                <w:b/>
                <w:szCs w:val="22"/>
              </w:rPr>
              <w:t xml:space="preserve">Teicoplanin level </w:t>
            </w:r>
            <w:r>
              <w:rPr>
                <w:rFonts w:cs="Arial"/>
                <w:b/>
                <w:szCs w:val="22"/>
              </w:rPr>
              <w:t>*</w:t>
            </w:r>
            <w:r w:rsidRPr="00FC21B9">
              <w:rPr>
                <w:rFonts w:cs="Arial"/>
                <w:b/>
                <w:szCs w:val="22"/>
              </w:rPr>
              <w:t>(Trough)</w:t>
            </w:r>
          </w:p>
        </w:tc>
        <w:tc>
          <w:tcPr>
            <w:tcW w:w="1849" w:type="dxa"/>
            <w:vAlign w:val="center"/>
          </w:tcPr>
          <w:p w:rsidR="00270564" w:rsidRPr="00AE7104" w:rsidRDefault="00270564" w:rsidP="006147CE">
            <w:pPr>
              <w:jc w:val="center"/>
              <w:rPr>
                <w:rFonts w:cs="Arial"/>
                <w:szCs w:val="22"/>
                <w:lang w:eastAsia="en-GB"/>
              </w:rPr>
            </w:pPr>
            <w:r w:rsidRPr="00AE7104">
              <w:rPr>
                <w:rFonts w:cs="Arial"/>
                <w:szCs w:val="22"/>
                <w:lang w:eastAsia="en-GB"/>
              </w:rPr>
              <w:t>Clotted Blood</w:t>
            </w:r>
          </w:p>
        </w:tc>
        <w:tc>
          <w:tcPr>
            <w:tcW w:w="6745" w:type="dxa"/>
            <w:gridSpan w:val="2"/>
            <w:vAlign w:val="center"/>
          </w:tcPr>
          <w:p w:rsidR="00270564" w:rsidRPr="00AE7104" w:rsidRDefault="00270564" w:rsidP="006147CE">
            <w:pPr>
              <w:rPr>
                <w:rFonts w:cs="Arial"/>
                <w:szCs w:val="22"/>
                <w:lang w:eastAsia="en-GB"/>
              </w:rPr>
            </w:pPr>
            <w:r>
              <w:rPr>
                <w:rFonts w:cs="Arial"/>
                <w:szCs w:val="22"/>
                <w:lang w:eastAsia="en-GB"/>
              </w:rPr>
              <w:t>Test NOT routinely processed, Discuss with Consultant Microbiologist</w:t>
            </w:r>
          </w:p>
        </w:tc>
      </w:tr>
      <w:tr w:rsidR="00270564" w:rsidRPr="00AE7104" w:rsidTr="0091557E">
        <w:tc>
          <w:tcPr>
            <w:tcW w:w="2180" w:type="dxa"/>
            <w:vAlign w:val="center"/>
          </w:tcPr>
          <w:p w:rsidR="00270564" w:rsidRPr="00270564" w:rsidRDefault="00270564" w:rsidP="006147CE">
            <w:pPr>
              <w:rPr>
                <w:rFonts w:cs="Arial"/>
                <w:b/>
                <w:szCs w:val="22"/>
              </w:rPr>
            </w:pPr>
            <w:r w:rsidRPr="00270564">
              <w:rPr>
                <w:rFonts w:cs="Arial"/>
                <w:b/>
                <w:szCs w:val="22"/>
              </w:rPr>
              <w:t>Tobramycin Level *</w:t>
            </w:r>
          </w:p>
        </w:tc>
        <w:tc>
          <w:tcPr>
            <w:tcW w:w="1849" w:type="dxa"/>
            <w:vAlign w:val="center"/>
          </w:tcPr>
          <w:p w:rsidR="00270564" w:rsidRPr="00AE7104" w:rsidRDefault="00270564" w:rsidP="006147CE">
            <w:pPr>
              <w:jc w:val="center"/>
              <w:rPr>
                <w:rFonts w:cs="Arial"/>
                <w:szCs w:val="22"/>
                <w:lang w:eastAsia="en-GB"/>
              </w:rPr>
            </w:pPr>
            <w:r w:rsidRPr="00AE7104">
              <w:rPr>
                <w:rFonts w:cs="Arial"/>
                <w:szCs w:val="22"/>
                <w:lang w:eastAsia="en-GB"/>
              </w:rPr>
              <w:t>Clotted Blood</w:t>
            </w:r>
          </w:p>
        </w:tc>
        <w:tc>
          <w:tcPr>
            <w:tcW w:w="6745" w:type="dxa"/>
            <w:gridSpan w:val="2"/>
            <w:vAlign w:val="center"/>
          </w:tcPr>
          <w:p w:rsidR="00270564" w:rsidRPr="00AE7104" w:rsidRDefault="00270564" w:rsidP="006147CE">
            <w:pPr>
              <w:autoSpaceDE w:val="0"/>
              <w:autoSpaceDN w:val="0"/>
              <w:adjustRightInd w:val="0"/>
              <w:rPr>
                <w:rFonts w:cs="Arial"/>
                <w:szCs w:val="22"/>
                <w:lang w:eastAsia="en-GB"/>
              </w:rPr>
            </w:pPr>
            <w:r>
              <w:rPr>
                <w:rFonts w:cs="Arial"/>
                <w:szCs w:val="22"/>
                <w:lang w:eastAsia="en-GB"/>
              </w:rPr>
              <w:t>Test NOT routinely processed, Discuss with Consultant Microbiologist</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Viral Screen</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38509D" w:rsidRPr="00AE7104" w:rsidRDefault="0038509D" w:rsidP="00F77C25">
            <w:pPr>
              <w:autoSpaceDE w:val="0"/>
              <w:autoSpaceDN w:val="0"/>
              <w:adjustRightInd w:val="0"/>
              <w:rPr>
                <w:rFonts w:cs="Arial"/>
                <w:szCs w:val="22"/>
              </w:rPr>
            </w:pPr>
            <w:r>
              <w:rPr>
                <w:sz w:val="23"/>
                <w:szCs w:val="23"/>
              </w:rPr>
              <w:t>‘</w:t>
            </w:r>
            <w:r w:rsidRPr="0038509D">
              <w:rPr>
                <w:rFonts w:cs="Arial"/>
                <w:szCs w:val="22"/>
              </w:rPr>
              <w:t>Specimens accompanied by forms requesting ‘Viral Studies”</w:t>
            </w:r>
            <w:r>
              <w:rPr>
                <w:rFonts w:cs="Arial"/>
                <w:szCs w:val="22"/>
              </w:rPr>
              <w:t xml:space="preserve"> are not routinely processed: </w:t>
            </w:r>
            <w:r w:rsidRPr="0038509D">
              <w:rPr>
                <w:rFonts w:cs="Arial"/>
                <w:szCs w:val="22"/>
              </w:rPr>
              <w:t xml:space="preserve">clinical details are essential </w:t>
            </w:r>
            <w:r w:rsidR="00F77C25">
              <w:rPr>
                <w:rFonts w:cs="Arial"/>
                <w:szCs w:val="22"/>
              </w:rPr>
              <w:t>and tests MUST be specified. Refer to NVRL User manual. Clinical team in NVRL</w:t>
            </w:r>
            <w:r>
              <w:rPr>
                <w:rFonts w:cs="Arial"/>
                <w:szCs w:val="22"/>
              </w:rPr>
              <w:t>can be contacted at 01 7164418 for discussion re the most appropriate test(s) to request.</w:t>
            </w:r>
          </w:p>
        </w:tc>
        <w:tc>
          <w:tcPr>
            <w:tcW w:w="3391" w:type="dxa"/>
            <w:vAlign w:val="center"/>
          </w:tcPr>
          <w:p w:rsidR="00453C87" w:rsidRPr="00AE7104" w:rsidRDefault="00F77C25" w:rsidP="006147CE">
            <w:pPr>
              <w:autoSpaceDE w:val="0"/>
              <w:autoSpaceDN w:val="0"/>
              <w:adjustRightInd w:val="0"/>
              <w:rPr>
                <w:rFonts w:cs="Arial"/>
                <w:szCs w:val="22"/>
                <w:lang w:val="en-GB" w:eastAsia="en-GB"/>
              </w:rPr>
            </w:pPr>
            <w:r>
              <w:rPr>
                <w:rFonts w:cs="Arial"/>
                <w:szCs w:val="22"/>
                <w:lang w:val="en-GB" w:eastAsia="en-GB"/>
              </w:rPr>
              <w:t>Tests MU</w:t>
            </w:r>
            <w:r w:rsidR="000C53FD">
              <w:rPr>
                <w:rFonts w:cs="Arial"/>
                <w:szCs w:val="22"/>
                <w:lang w:val="en-GB" w:eastAsia="en-GB"/>
              </w:rPr>
              <w:t xml:space="preserve">ST be specified. </w:t>
            </w:r>
            <w:r w:rsidR="00453C87" w:rsidRPr="00AE7104">
              <w:rPr>
                <w:rFonts w:cs="Arial"/>
                <w:szCs w:val="22"/>
                <w:lang w:val="en-GB" w:eastAsia="en-GB"/>
              </w:rPr>
              <w:t xml:space="preserve">A serum aliquot of this sample has been stored, but will not be processed </w:t>
            </w:r>
            <w:r>
              <w:rPr>
                <w:rFonts w:cs="Arial"/>
                <w:szCs w:val="22"/>
                <w:lang w:val="en-GB" w:eastAsia="en-GB"/>
              </w:rPr>
              <w:t>until Lab contacted &amp; tests specified</w:t>
            </w:r>
            <w:r w:rsidR="00453C87" w:rsidRPr="00AE7104">
              <w:rPr>
                <w:rFonts w:cs="Arial"/>
                <w:szCs w:val="22"/>
                <w:lang w:val="en-GB" w:eastAsia="en-GB"/>
              </w:rPr>
              <w:t>.</w:t>
            </w:r>
          </w:p>
          <w:p w:rsidR="00453C87" w:rsidRPr="00AE7104" w:rsidRDefault="00453C87" w:rsidP="006147CE">
            <w:pPr>
              <w:rPr>
                <w:rFonts w:cs="Arial"/>
                <w:szCs w:val="22"/>
                <w:lang w:eastAsia="en-GB"/>
              </w:rPr>
            </w:pP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West Nile Virus</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r w:rsidRPr="00AE7104">
              <w:rPr>
                <w:rFonts w:cs="Arial"/>
                <w:szCs w:val="22"/>
                <w:lang w:eastAsia="en-GB"/>
              </w:rPr>
              <w:t>Relevant Clinic</w:t>
            </w:r>
            <w:r w:rsidR="00DD1EC8">
              <w:rPr>
                <w:rFonts w:cs="Arial"/>
                <w:szCs w:val="22"/>
                <w:lang w:eastAsia="en-GB"/>
              </w:rPr>
              <w:t>al Details including history or</w:t>
            </w:r>
            <w:r w:rsidRPr="00AE7104">
              <w:rPr>
                <w:rFonts w:cs="Arial"/>
                <w:szCs w:val="22"/>
                <w:lang w:eastAsia="en-GB"/>
              </w:rPr>
              <w:t xml:space="preserve"> prior discussion with Consultant Microbiologist.</w:t>
            </w:r>
          </w:p>
        </w:tc>
        <w:tc>
          <w:tcPr>
            <w:tcW w:w="3391" w:type="dxa"/>
            <w:vAlign w:val="center"/>
          </w:tcPr>
          <w:p w:rsidR="00453C87" w:rsidRPr="00AE7104" w:rsidRDefault="00453C87" w:rsidP="006147CE">
            <w:pPr>
              <w:autoSpaceDE w:val="0"/>
              <w:autoSpaceDN w:val="0"/>
              <w:adjustRightInd w:val="0"/>
              <w:rPr>
                <w:rFonts w:cs="Arial"/>
                <w:szCs w:val="22"/>
                <w:lang w:val="en-GB" w:eastAsia="en-GB"/>
              </w:rPr>
            </w:pPr>
            <w:r w:rsidRPr="00AE7104">
              <w:rPr>
                <w:rFonts w:cs="Arial"/>
                <w:szCs w:val="22"/>
                <w:lang w:eastAsia="en-GB"/>
              </w:rPr>
              <w:t xml:space="preserve">No relevant clinical details provided </w:t>
            </w:r>
            <w:r w:rsidR="00DD1EC8">
              <w:rPr>
                <w:rFonts w:cs="Arial"/>
                <w:szCs w:val="22"/>
                <w:lang w:eastAsia="en-GB"/>
              </w:rPr>
              <w:t>and</w:t>
            </w:r>
            <w:r w:rsidRPr="00AE7104">
              <w:rPr>
                <w:rFonts w:cs="Arial"/>
                <w:szCs w:val="22"/>
                <w:lang w:eastAsia="en-GB"/>
              </w:rPr>
              <w:t xml:space="preserve"> no discussion with Consultant Microbiologist/ </w:t>
            </w:r>
            <w:r w:rsidRPr="00AE7104">
              <w:rPr>
                <w:rFonts w:cs="Arial"/>
                <w:szCs w:val="22"/>
                <w:lang w:val="en-GB" w:eastAsia="en-GB"/>
              </w:rPr>
              <w:t>Please contact Consultant Microbiologist</w:t>
            </w:r>
          </w:p>
          <w:p w:rsidR="00453C87" w:rsidRPr="00AE7104" w:rsidRDefault="00453C87" w:rsidP="006147CE">
            <w:pPr>
              <w:autoSpaceDE w:val="0"/>
              <w:autoSpaceDN w:val="0"/>
              <w:adjustRightInd w:val="0"/>
              <w:rPr>
                <w:rFonts w:cs="Arial"/>
                <w:szCs w:val="22"/>
                <w:lang w:val="en-GB" w:eastAsia="en-GB"/>
              </w:rPr>
            </w:pPr>
            <w:r w:rsidRPr="00AE7104">
              <w:rPr>
                <w:rFonts w:cs="Arial"/>
                <w:szCs w:val="22"/>
                <w:lang w:val="en-GB" w:eastAsia="en-GB"/>
              </w:rPr>
              <w:t>with relevant clinical details for test to be processed.</w:t>
            </w:r>
          </w:p>
        </w:tc>
      </w:tr>
      <w:tr w:rsidR="00453C87" w:rsidRPr="00AE7104" w:rsidTr="000C53FD">
        <w:tc>
          <w:tcPr>
            <w:tcW w:w="2180" w:type="dxa"/>
            <w:vAlign w:val="center"/>
          </w:tcPr>
          <w:p w:rsidR="00453C87" w:rsidRPr="00AE7104" w:rsidRDefault="00453C87" w:rsidP="006147CE">
            <w:pPr>
              <w:rPr>
                <w:rFonts w:cs="Arial"/>
                <w:b/>
                <w:szCs w:val="22"/>
                <w:lang w:eastAsia="en-GB"/>
              </w:rPr>
            </w:pPr>
            <w:r w:rsidRPr="00AE7104">
              <w:rPr>
                <w:rFonts w:cs="Arial"/>
                <w:b/>
                <w:szCs w:val="22"/>
                <w:lang w:eastAsia="en-GB"/>
              </w:rPr>
              <w:t>Yersinia antibodies</w:t>
            </w:r>
            <w:r w:rsidR="00747596">
              <w:rPr>
                <w:rFonts w:cs="Arial"/>
                <w:b/>
                <w:szCs w:val="22"/>
                <w:lang w:eastAsia="en-GB"/>
              </w:rPr>
              <w:t xml:space="preserve"> *</w:t>
            </w:r>
          </w:p>
        </w:tc>
        <w:tc>
          <w:tcPr>
            <w:tcW w:w="1849" w:type="dxa"/>
            <w:vAlign w:val="center"/>
          </w:tcPr>
          <w:p w:rsidR="00453C87" w:rsidRPr="00AE7104" w:rsidRDefault="00453C87" w:rsidP="006147CE">
            <w:pPr>
              <w:jc w:val="center"/>
              <w:rPr>
                <w:rFonts w:cs="Arial"/>
                <w:szCs w:val="22"/>
                <w:lang w:eastAsia="en-GB"/>
              </w:rPr>
            </w:pPr>
            <w:r w:rsidRPr="00AE7104">
              <w:rPr>
                <w:rFonts w:cs="Arial"/>
                <w:szCs w:val="22"/>
                <w:lang w:eastAsia="en-GB"/>
              </w:rPr>
              <w:t>Clotted Blood</w:t>
            </w:r>
          </w:p>
        </w:tc>
        <w:tc>
          <w:tcPr>
            <w:tcW w:w="3354" w:type="dxa"/>
            <w:vAlign w:val="center"/>
          </w:tcPr>
          <w:p w:rsidR="00453C87" w:rsidRPr="00AE7104" w:rsidRDefault="00453C87" w:rsidP="006147CE">
            <w:pPr>
              <w:rPr>
                <w:rFonts w:cs="Arial"/>
                <w:szCs w:val="22"/>
                <w:lang w:eastAsia="en-GB"/>
              </w:rPr>
            </w:pPr>
          </w:p>
        </w:tc>
        <w:tc>
          <w:tcPr>
            <w:tcW w:w="3391" w:type="dxa"/>
            <w:vAlign w:val="center"/>
          </w:tcPr>
          <w:p w:rsidR="00453C87" w:rsidRPr="00AE7104" w:rsidRDefault="0048592C" w:rsidP="0048592C">
            <w:pPr>
              <w:autoSpaceDE w:val="0"/>
              <w:autoSpaceDN w:val="0"/>
              <w:adjustRightInd w:val="0"/>
              <w:rPr>
                <w:rFonts w:cs="Arial"/>
                <w:szCs w:val="22"/>
                <w:lang w:eastAsia="en-GB"/>
              </w:rPr>
            </w:pPr>
            <w:r>
              <w:rPr>
                <w:rFonts w:cs="Arial"/>
                <w:szCs w:val="22"/>
                <w:lang w:eastAsia="en-GB"/>
              </w:rPr>
              <w:t>Test discontinued. The recommended method for the diagnosis of suspected Yersiniosis is the culture of Yersinia species from faecal specimens.</w:t>
            </w:r>
          </w:p>
        </w:tc>
      </w:tr>
    </w:tbl>
    <w:p w:rsidR="00B63856" w:rsidRPr="00B83385" w:rsidRDefault="00B63856" w:rsidP="00B63856">
      <w:pPr>
        <w:rPr>
          <w:szCs w:val="22"/>
          <w:u w:val="single"/>
        </w:rPr>
      </w:pPr>
    </w:p>
    <w:p w:rsidR="00B63856" w:rsidRPr="00B12C24" w:rsidRDefault="00296157" w:rsidP="00B63856">
      <w:pPr>
        <w:rPr>
          <w:sz w:val="18"/>
          <w:szCs w:val="18"/>
          <w:u w:val="single"/>
        </w:rPr>
      </w:pPr>
      <w:hyperlink w:anchor="Microbiology" w:history="1">
        <w:r w:rsidR="00B63856" w:rsidRPr="0078759E">
          <w:rPr>
            <w:rStyle w:val="Hyperlink"/>
            <w:sz w:val="18"/>
            <w:szCs w:val="18"/>
          </w:rPr>
          <w:t>Return to Microbiology Index</w:t>
        </w:r>
      </w:hyperlink>
    </w:p>
    <w:p w:rsidR="00B63856" w:rsidRPr="00B12C24" w:rsidRDefault="00B63856" w:rsidP="00B63856">
      <w:pPr>
        <w:rPr>
          <w:sz w:val="18"/>
          <w:szCs w:val="18"/>
        </w:rPr>
      </w:pPr>
    </w:p>
    <w:p w:rsidR="00B63856" w:rsidRDefault="00296157" w:rsidP="00B63856">
      <w:pPr>
        <w:rPr>
          <w:rStyle w:val="Hyperlink"/>
          <w:sz w:val="18"/>
          <w:szCs w:val="18"/>
        </w:rPr>
      </w:pPr>
      <w:hyperlink w:anchor="_Table_of_Contents" w:history="1">
        <w:r w:rsidR="00B63856">
          <w:rPr>
            <w:rStyle w:val="Hyperlink"/>
            <w:sz w:val="18"/>
            <w:szCs w:val="18"/>
          </w:rPr>
          <w:t xml:space="preserve">Return to </w:t>
        </w:r>
        <w:r w:rsidR="00B63856" w:rsidRPr="00B12C24">
          <w:rPr>
            <w:rStyle w:val="Hyperlink"/>
            <w:sz w:val="18"/>
            <w:szCs w:val="18"/>
          </w:rPr>
          <w:t>Table of Contents</w:t>
        </w:r>
      </w:hyperlink>
    </w:p>
    <w:p w:rsidR="008B4549" w:rsidRDefault="008B4549" w:rsidP="00B63856">
      <w:pPr>
        <w:rPr>
          <w:rStyle w:val="Hyperlink"/>
          <w:sz w:val="18"/>
          <w:szCs w:val="18"/>
        </w:rPr>
      </w:pPr>
    </w:p>
    <w:p w:rsidR="00CD159D" w:rsidRDefault="00CD159D">
      <w:pPr>
        <w:rPr>
          <w:rStyle w:val="Hyperlink"/>
          <w:sz w:val="18"/>
          <w:szCs w:val="18"/>
        </w:rPr>
      </w:pPr>
      <w:r>
        <w:rPr>
          <w:rStyle w:val="Hyperlink"/>
          <w:sz w:val="18"/>
          <w:szCs w:val="18"/>
        </w:rPr>
        <w:br w:type="page"/>
      </w:r>
    </w:p>
    <w:p w:rsidR="00503021" w:rsidRDefault="0078759E" w:rsidP="009245EE">
      <w:pPr>
        <w:pStyle w:val="Heading2"/>
        <w:numPr>
          <w:ilvl w:val="0"/>
          <w:numId w:val="63"/>
        </w:numPr>
      </w:pPr>
      <w:bookmarkStart w:id="1393" w:name="_Toc373334670"/>
      <w:bookmarkStart w:id="1394" w:name="_Toc373338398"/>
      <w:r>
        <w:lastRenderedPageBreak/>
        <w:t xml:space="preserve">List of </w:t>
      </w:r>
      <w:r w:rsidR="00B31529">
        <w:t>Serology tests</w:t>
      </w:r>
      <w:bookmarkEnd w:id="1385"/>
      <w:bookmarkEnd w:id="1386"/>
      <w:bookmarkEnd w:id="1387"/>
      <w:bookmarkEnd w:id="1388"/>
      <w:bookmarkEnd w:id="1389"/>
      <w:bookmarkEnd w:id="1393"/>
      <w:bookmarkEnd w:id="1394"/>
    </w:p>
    <w:p w:rsidR="00952A41" w:rsidRDefault="00952A41">
      <w:pPr>
        <w:pStyle w:val="BodyText"/>
      </w:pPr>
    </w:p>
    <w:p w:rsidR="00952A41" w:rsidRDefault="00952A41">
      <w:pPr>
        <w:pStyle w:val="BodyText"/>
      </w:pPr>
      <w:r>
        <w:t>PAEDIATRIC SAMPLES: If submitting 2 ml microtubes please provide 1 tube per investigation</w:t>
      </w:r>
    </w:p>
    <w:p w:rsidR="00B63856" w:rsidRDefault="00B63856">
      <w:pPr>
        <w:pStyle w:val="BodyText"/>
      </w:pPr>
    </w:p>
    <w:p w:rsidR="00012BDA" w:rsidRDefault="00012BDA">
      <w:pPr>
        <w:pStyle w:val="BodyText"/>
      </w:pPr>
    </w:p>
    <w:tbl>
      <w:tblPr>
        <w:tblW w:w="10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2"/>
        <w:gridCol w:w="1134"/>
        <w:gridCol w:w="971"/>
        <w:gridCol w:w="1073"/>
        <w:gridCol w:w="1358"/>
        <w:gridCol w:w="2404"/>
        <w:gridCol w:w="65"/>
        <w:gridCol w:w="2340"/>
      </w:tblGrid>
      <w:tr w:rsidR="00B31529" w:rsidTr="008504E0">
        <w:trPr>
          <w:tblHeader/>
          <w:jc w:val="center"/>
        </w:trPr>
        <w:tc>
          <w:tcPr>
            <w:tcW w:w="1642" w:type="dxa"/>
            <w:shd w:val="clear" w:color="auto" w:fill="C0C0C0"/>
            <w:vAlign w:val="center"/>
          </w:tcPr>
          <w:p w:rsidR="00B31529" w:rsidRDefault="00B31529" w:rsidP="00835F0E">
            <w:pPr>
              <w:jc w:val="center"/>
              <w:rPr>
                <w:rFonts w:cs="Arial"/>
                <w:b/>
                <w:szCs w:val="22"/>
              </w:rPr>
            </w:pPr>
            <w:r>
              <w:rPr>
                <w:rFonts w:cs="Arial"/>
                <w:b/>
                <w:szCs w:val="22"/>
              </w:rPr>
              <w:t>Test/ Profile</w:t>
            </w:r>
          </w:p>
        </w:tc>
        <w:tc>
          <w:tcPr>
            <w:tcW w:w="1134" w:type="dxa"/>
            <w:shd w:val="clear" w:color="auto" w:fill="C0C0C0"/>
            <w:vAlign w:val="center"/>
          </w:tcPr>
          <w:p w:rsidR="00B31529" w:rsidRPr="00012BDA" w:rsidRDefault="00B31529" w:rsidP="00835F0E">
            <w:pPr>
              <w:jc w:val="center"/>
              <w:rPr>
                <w:rFonts w:cs="Arial"/>
                <w:b/>
                <w:sz w:val="18"/>
                <w:szCs w:val="18"/>
              </w:rPr>
            </w:pPr>
            <w:r w:rsidRPr="00012BDA">
              <w:rPr>
                <w:rFonts w:cs="Arial"/>
                <w:b/>
                <w:sz w:val="18"/>
                <w:szCs w:val="18"/>
              </w:rPr>
              <w:t>Specimen Type</w:t>
            </w:r>
          </w:p>
        </w:tc>
        <w:tc>
          <w:tcPr>
            <w:tcW w:w="971" w:type="dxa"/>
            <w:shd w:val="clear" w:color="auto" w:fill="C0C0C0"/>
            <w:vAlign w:val="center"/>
          </w:tcPr>
          <w:p w:rsidR="00B31529" w:rsidRPr="00012BDA" w:rsidRDefault="00B31529" w:rsidP="00835F0E">
            <w:pPr>
              <w:jc w:val="center"/>
              <w:rPr>
                <w:rFonts w:cs="Arial"/>
                <w:b/>
                <w:sz w:val="18"/>
                <w:szCs w:val="18"/>
              </w:rPr>
            </w:pPr>
            <w:r w:rsidRPr="00012BDA">
              <w:rPr>
                <w:rFonts w:cs="Arial"/>
                <w:b/>
                <w:sz w:val="18"/>
                <w:szCs w:val="18"/>
              </w:rPr>
              <w:t>Additive required</w:t>
            </w:r>
          </w:p>
        </w:tc>
        <w:tc>
          <w:tcPr>
            <w:tcW w:w="1073" w:type="dxa"/>
            <w:shd w:val="clear" w:color="auto" w:fill="C0C0C0"/>
            <w:vAlign w:val="center"/>
          </w:tcPr>
          <w:p w:rsidR="00B31529" w:rsidRPr="00012BDA" w:rsidRDefault="00B31529" w:rsidP="00835F0E">
            <w:pPr>
              <w:jc w:val="center"/>
              <w:rPr>
                <w:rFonts w:cs="Arial"/>
                <w:b/>
                <w:sz w:val="18"/>
                <w:szCs w:val="18"/>
              </w:rPr>
            </w:pPr>
            <w:r w:rsidRPr="00012BDA">
              <w:rPr>
                <w:rFonts w:cs="Arial"/>
                <w:b/>
                <w:sz w:val="18"/>
                <w:szCs w:val="18"/>
              </w:rPr>
              <w:t>Volume Required/ ml</w:t>
            </w:r>
          </w:p>
        </w:tc>
        <w:tc>
          <w:tcPr>
            <w:tcW w:w="1358" w:type="dxa"/>
            <w:shd w:val="clear" w:color="auto" w:fill="C0C0C0"/>
            <w:vAlign w:val="center"/>
          </w:tcPr>
          <w:p w:rsidR="00B31529" w:rsidRDefault="00B31529" w:rsidP="00835F0E">
            <w:pPr>
              <w:jc w:val="center"/>
              <w:rPr>
                <w:rFonts w:cs="Arial"/>
                <w:b/>
                <w:szCs w:val="22"/>
              </w:rPr>
            </w:pPr>
            <w:r>
              <w:rPr>
                <w:rFonts w:cs="Arial"/>
                <w:b/>
                <w:szCs w:val="22"/>
              </w:rPr>
              <w:t>Container Type</w:t>
            </w:r>
          </w:p>
        </w:tc>
        <w:tc>
          <w:tcPr>
            <w:tcW w:w="2469" w:type="dxa"/>
            <w:gridSpan w:val="2"/>
            <w:shd w:val="clear" w:color="auto" w:fill="C0C0C0"/>
            <w:vAlign w:val="center"/>
          </w:tcPr>
          <w:p w:rsidR="00B31529" w:rsidRDefault="00B31529" w:rsidP="00835F0E">
            <w:pPr>
              <w:jc w:val="center"/>
              <w:rPr>
                <w:rFonts w:cs="Arial"/>
                <w:b/>
                <w:szCs w:val="22"/>
              </w:rPr>
            </w:pPr>
            <w:r>
              <w:rPr>
                <w:rFonts w:cs="Arial"/>
                <w:b/>
                <w:szCs w:val="22"/>
              </w:rPr>
              <w:t>Special Requirements</w:t>
            </w:r>
          </w:p>
        </w:tc>
        <w:tc>
          <w:tcPr>
            <w:tcW w:w="2340" w:type="dxa"/>
            <w:shd w:val="clear" w:color="auto" w:fill="C0C0C0"/>
            <w:vAlign w:val="center"/>
          </w:tcPr>
          <w:p w:rsidR="00B31529" w:rsidRDefault="00B31529" w:rsidP="00835F0E">
            <w:pPr>
              <w:jc w:val="center"/>
              <w:rPr>
                <w:rFonts w:eastAsia="Arial Unicode MS" w:cs="Arial"/>
                <w:b/>
                <w:bCs/>
                <w:iCs/>
                <w:szCs w:val="22"/>
              </w:rPr>
            </w:pPr>
          </w:p>
          <w:p w:rsidR="00B31529" w:rsidRDefault="00B31529" w:rsidP="00835F0E">
            <w:pPr>
              <w:jc w:val="center"/>
              <w:rPr>
                <w:rFonts w:cs="Arial"/>
                <w:b/>
                <w:szCs w:val="22"/>
              </w:rPr>
            </w:pPr>
            <w:r>
              <w:rPr>
                <w:rFonts w:cs="Arial"/>
                <w:b/>
                <w:szCs w:val="22"/>
              </w:rPr>
              <w:t>Turnaround Times</w:t>
            </w:r>
          </w:p>
        </w:tc>
      </w:tr>
      <w:tr w:rsidR="000B0C66" w:rsidTr="001F5A0F">
        <w:trPr>
          <w:tblHeader/>
          <w:jc w:val="center"/>
        </w:trPr>
        <w:tc>
          <w:tcPr>
            <w:tcW w:w="10987" w:type="dxa"/>
            <w:gridSpan w:val="8"/>
            <w:shd w:val="clear" w:color="auto" w:fill="C0C0C0"/>
            <w:vAlign w:val="center"/>
          </w:tcPr>
          <w:p w:rsidR="000B0C66" w:rsidRDefault="000B0C66" w:rsidP="000B0C66">
            <w:pPr>
              <w:pStyle w:val="BodyText"/>
              <w:jc w:val="both"/>
            </w:pPr>
            <w:r w:rsidRPr="000B0C66">
              <w:t xml:space="preserve">* </w:t>
            </w:r>
            <w:r>
              <w:t>S</w:t>
            </w:r>
            <w:r w:rsidRPr="000B0C66">
              <w:t>pecimens/ samples are referred to external laboratory for testing</w:t>
            </w:r>
            <w:r>
              <w:t xml:space="preserve"> </w:t>
            </w:r>
          </w:p>
          <w:p w:rsidR="000B0C66" w:rsidRPr="009245EE" w:rsidRDefault="000B0C66" w:rsidP="009245EE">
            <w:pPr>
              <w:pStyle w:val="BodyText"/>
              <w:rPr>
                <w:b/>
              </w:rPr>
            </w:pPr>
            <w:r w:rsidRPr="000B0C66">
              <w:t>**</w:t>
            </w:r>
            <w:r>
              <w:t xml:space="preserve"> </w:t>
            </w:r>
            <w:r w:rsidRPr="000B0C66">
              <w:t>If sample needs to be sent to referral Lab for supplemental/ confirmatory testing Turnaround Time will be longer. Days are expressed as Calendar days.</w:t>
            </w:r>
          </w:p>
        </w:tc>
      </w:tr>
      <w:tr w:rsidR="00A003A3" w:rsidTr="008504E0">
        <w:trPr>
          <w:trHeight w:val="1541"/>
          <w:jc w:val="center"/>
        </w:trPr>
        <w:tc>
          <w:tcPr>
            <w:tcW w:w="1642" w:type="dxa"/>
            <w:vAlign w:val="center"/>
          </w:tcPr>
          <w:p w:rsidR="00A003A3" w:rsidRDefault="00A003A3" w:rsidP="00835F0E">
            <w:pPr>
              <w:autoSpaceDE w:val="0"/>
              <w:autoSpaceDN w:val="0"/>
              <w:adjustRightInd w:val="0"/>
              <w:rPr>
                <w:rFonts w:cs="Arial"/>
                <w:szCs w:val="22"/>
              </w:rPr>
            </w:pPr>
            <w:r>
              <w:rPr>
                <w:rFonts w:cs="Arial"/>
                <w:szCs w:val="22"/>
              </w:rPr>
              <w:t>Adenovirus PCR</w:t>
            </w:r>
            <w:r w:rsidR="00E8373A">
              <w:rPr>
                <w:rFonts w:cs="Arial"/>
                <w:szCs w:val="22"/>
              </w:rPr>
              <w:t>*</w:t>
            </w:r>
          </w:p>
        </w:tc>
        <w:tc>
          <w:tcPr>
            <w:tcW w:w="1134" w:type="dxa"/>
            <w:vAlign w:val="center"/>
          </w:tcPr>
          <w:p w:rsidR="00A003A3" w:rsidRDefault="00A003A3" w:rsidP="00835F0E">
            <w:pPr>
              <w:jc w:val="center"/>
              <w:rPr>
                <w:rFonts w:cs="Arial"/>
                <w:szCs w:val="22"/>
              </w:rPr>
            </w:pPr>
            <w:r>
              <w:rPr>
                <w:rFonts w:cs="Arial"/>
                <w:szCs w:val="22"/>
              </w:rPr>
              <w:t>Blood</w:t>
            </w:r>
          </w:p>
        </w:tc>
        <w:tc>
          <w:tcPr>
            <w:tcW w:w="971" w:type="dxa"/>
            <w:vAlign w:val="center"/>
          </w:tcPr>
          <w:p w:rsidR="00A003A3" w:rsidRDefault="00A003A3" w:rsidP="00835F0E">
            <w:pPr>
              <w:jc w:val="center"/>
              <w:rPr>
                <w:rFonts w:cs="Arial"/>
                <w:szCs w:val="22"/>
              </w:rPr>
            </w:pPr>
            <w:r>
              <w:rPr>
                <w:rFonts w:cs="Arial"/>
                <w:szCs w:val="22"/>
              </w:rPr>
              <w:t>None</w:t>
            </w:r>
          </w:p>
        </w:tc>
        <w:tc>
          <w:tcPr>
            <w:tcW w:w="1073" w:type="dxa"/>
            <w:vAlign w:val="center"/>
          </w:tcPr>
          <w:p w:rsidR="00A003A3" w:rsidRDefault="00A003A3" w:rsidP="00835F0E">
            <w:pPr>
              <w:jc w:val="center"/>
              <w:rPr>
                <w:rFonts w:cs="Arial"/>
                <w:szCs w:val="22"/>
              </w:rPr>
            </w:pPr>
            <w:r>
              <w:rPr>
                <w:rFonts w:cs="Arial"/>
                <w:szCs w:val="22"/>
              </w:rPr>
              <w:t>5.0</w:t>
            </w:r>
          </w:p>
        </w:tc>
        <w:tc>
          <w:tcPr>
            <w:tcW w:w="1358" w:type="dxa"/>
            <w:vAlign w:val="center"/>
          </w:tcPr>
          <w:p w:rsidR="00A003A3" w:rsidRDefault="00A003A3" w:rsidP="00835F0E">
            <w:pPr>
              <w:rPr>
                <w:rFonts w:cs="Arial"/>
                <w:szCs w:val="22"/>
              </w:rPr>
            </w:pPr>
            <w:r>
              <w:rPr>
                <w:rFonts w:cs="Arial"/>
                <w:szCs w:val="22"/>
              </w:rPr>
              <w:t>Purple top vacuette EDTA or red top vacuette serum tube</w:t>
            </w:r>
          </w:p>
        </w:tc>
        <w:tc>
          <w:tcPr>
            <w:tcW w:w="2469" w:type="dxa"/>
            <w:gridSpan w:val="2"/>
            <w:vAlign w:val="center"/>
          </w:tcPr>
          <w:p w:rsidR="00A003A3" w:rsidRDefault="00A003A3" w:rsidP="00835F0E">
            <w:pPr>
              <w:rPr>
                <w:rFonts w:cs="Arial"/>
                <w:szCs w:val="22"/>
              </w:rPr>
            </w:pPr>
            <w:r>
              <w:rPr>
                <w:rFonts w:cs="Arial"/>
                <w:szCs w:val="22"/>
              </w:rPr>
              <w:t>Serology lab must be notified before sending samples.  Collect date and time must be provided. Sample must be frozen within 24hrs</w:t>
            </w:r>
          </w:p>
        </w:tc>
        <w:tc>
          <w:tcPr>
            <w:tcW w:w="2340" w:type="dxa"/>
            <w:vAlign w:val="center"/>
          </w:tcPr>
          <w:p w:rsidR="00A003A3" w:rsidRDefault="00FD0DB0" w:rsidP="00835F0E">
            <w:pPr>
              <w:autoSpaceDE w:val="0"/>
              <w:autoSpaceDN w:val="0"/>
              <w:adjustRightInd w:val="0"/>
              <w:rPr>
                <w:rFonts w:cs="Arial"/>
                <w:szCs w:val="22"/>
              </w:rPr>
            </w:pPr>
            <w:r>
              <w:rPr>
                <w:rFonts w:cs="Arial"/>
                <w:szCs w:val="22"/>
              </w:rPr>
              <w:t>7-12 days</w:t>
            </w:r>
          </w:p>
        </w:tc>
      </w:tr>
      <w:tr w:rsidR="00E8373A" w:rsidTr="00E8373A">
        <w:trPr>
          <w:trHeight w:val="1541"/>
          <w:jc w:val="center"/>
        </w:trPr>
        <w:tc>
          <w:tcPr>
            <w:tcW w:w="1642" w:type="dxa"/>
            <w:tcBorders>
              <w:top w:val="single" w:sz="4" w:space="0" w:color="auto"/>
              <w:left w:val="single" w:sz="4" w:space="0" w:color="auto"/>
              <w:bottom w:val="single" w:sz="4" w:space="0" w:color="auto"/>
              <w:right w:val="single" w:sz="4" w:space="0" w:color="auto"/>
            </w:tcBorders>
            <w:vAlign w:val="center"/>
          </w:tcPr>
          <w:p w:rsidR="00E8373A" w:rsidRDefault="00E8373A" w:rsidP="001F5A0F">
            <w:pPr>
              <w:autoSpaceDE w:val="0"/>
              <w:autoSpaceDN w:val="0"/>
              <w:adjustRightInd w:val="0"/>
              <w:rPr>
                <w:rFonts w:cs="Arial"/>
                <w:szCs w:val="22"/>
              </w:rPr>
            </w:pPr>
            <w:r>
              <w:rPr>
                <w:rFonts w:cs="Arial"/>
                <w:szCs w:val="22"/>
              </w:rPr>
              <w:t>Amikacin levels *</w:t>
            </w:r>
          </w:p>
        </w:tc>
        <w:tc>
          <w:tcPr>
            <w:tcW w:w="1134" w:type="dxa"/>
            <w:tcBorders>
              <w:top w:val="single" w:sz="4" w:space="0" w:color="auto"/>
              <w:left w:val="single" w:sz="4" w:space="0" w:color="auto"/>
              <w:bottom w:val="single" w:sz="4" w:space="0" w:color="auto"/>
              <w:right w:val="single" w:sz="4" w:space="0" w:color="auto"/>
            </w:tcBorders>
            <w:vAlign w:val="center"/>
          </w:tcPr>
          <w:p w:rsidR="00E8373A" w:rsidRDefault="00E8373A" w:rsidP="001F5A0F">
            <w:pPr>
              <w:jc w:val="center"/>
              <w:rPr>
                <w:rFonts w:cs="Arial"/>
                <w:szCs w:val="22"/>
              </w:rPr>
            </w:pPr>
            <w:r>
              <w:rPr>
                <w:rFonts w:cs="Arial"/>
                <w:szCs w:val="22"/>
              </w:rPr>
              <w:t>Blood</w:t>
            </w:r>
          </w:p>
        </w:tc>
        <w:tc>
          <w:tcPr>
            <w:tcW w:w="971" w:type="dxa"/>
            <w:tcBorders>
              <w:top w:val="single" w:sz="4" w:space="0" w:color="auto"/>
              <w:left w:val="single" w:sz="4" w:space="0" w:color="auto"/>
              <w:bottom w:val="single" w:sz="4" w:space="0" w:color="auto"/>
              <w:right w:val="single" w:sz="4" w:space="0" w:color="auto"/>
            </w:tcBorders>
            <w:vAlign w:val="center"/>
          </w:tcPr>
          <w:p w:rsidR="00E8373A" w:rsidRDefault="00E8373A" w:rsidP="001F5A0F">
            <w:pPr>
              <w:jc w:val="center"/>
              <w:rPr>
                <w:rFonts w:cs="Arial"/>
                <w:szCs w:val="22"/>
              </w:rPr>
            </w:pPr>
            <w:r>
              <w:rPr>
                <w:rFonts w:cs="Arial"/>
                <w:szCs w:val="22"/>
              </w:rPr>
              <w:t>None</w:t>
            </w:r>
          </w:p>
        </w:tc>
        <w:tc>
          <w:tcPr>
            <w:tcW w:w="1073" w:type="dxa"/>
            <w:tcBorders>
              <w:top w:val="single" w:sz="4" w:space="0" w:color="auto"/>
              <w:left w:val="single" w:sz="4" w:space="0" w:color="auto"/>
              <w:bottom w:val="single" w:sz="4" w:space="0" w:color="auto"/>
              <w:right w:val="single" w:sz="4" w:space="0" w:color="auto"/>
            </w:tcBorders>
            <w:vAlign w:val="center"/>
          </w:tcPr>
          <w:p w:rsidR="00E8373A" w:rsidRDefault="00E8373A" w:rsidP="001F5A0F">
            <w:pPr>
              <w:jc w:val="center"/>
              <w:rPr>
                <w:rFonts w:cs="Arial"/>
                <w:szCs w:val="22"/>
              </w:rPr>
            </w:pPr>
            <w:r>
              <w:rPr>
                <w:rFonts w:cs="Arial"/>
                <w:szCs w:val="22"/>
              </w:rPr>
              <w:t>5.0</w:t>
            </w:r>
          </w:p>
        </w:tc>
        <w:tc>
          <w:tcPr>
            <w:tcW w:w="1358" w:type="dxa"/>
            <w:tcBorders>
              <w:top w:val="single" w:sz="4" w:space="0" w:color="auto"/>
              <w:left w:val="single" w:sz="4" w:space="0" w:color="auto"/>
              <w:bottom w:val="single" w:sz="4" w:space="0" w:color="auto"/>
              <w:right w:val="single" w:sz="4" w:space="0" w:color="auto"/>
            </w:tcBorders>
            <w:vAlign w:val="center"/>
          </w:tcPr>
          <w:p w:rsidR="00E8373A" w:rsidRDefault="00E8373A" w:rsidP="001F5A0F">
            <w:pPr>
              <w:rPr>
                <w:rFonts w:cs="Arial"/>
                <w:szCs w:val="22"/>
              </w:rPr>
            </w:pPr>
            <w:r>
              <w:rPr>
                <w:rFonts w:cs="Arial"/>
                <w:szCs w:val="22"/>
              </w:rPr>
              <w:t>Red top vacuette serum tube</w:t>
            </w:r>
          </w:p>
        </w:tc>
        <w:tc>
          <w:tcPr>
            <w:tcW w:w="2469" w:type="dxa"/>
            <w:gridSpan w:val="2"/>
            <w:tcBorders>
              <w:top w:val="single" w:sz="4" w:space="0" w:color="auto"/>
              <w:left w:val="single" w:sz="4" w:space="0" w:color="auto"/>
              <w:bottom w:val="single" w:sz="4" w:space="0" w:color="auto"/>
              <w:right w:val="single" w:sz="4" w:space="0" w:color="auto"/>
            </w:tcBorders>
            <w:vAlign w:val="center"/>
          </w:tcPr>
          <w:p w:rsidR="00E8373A" w:rsidRDefault="00E8373A" w:rsidP="001F5A0F">
            <w:pPr>
              <w:rPr>
                <w:rFonts w:cs="Arial"/>
                <w:szCs w:val="22"/>
              </w:rPr>
            </w:pPr>
            <w:r>
              <w:rPr>
                <w:rFonts w:cs="Arial"/>
                <w:szCs w:val="22"/>
              </w:rPr>
              <w:t>Test Not available.  Discuss with Consultant Microbiologist /</w:t>
            </w:r>
            <w:r w:rsidRPr="00E8373A">
              <w:rPr>
                <w:rFonts w:cs="Arial"/>
                <w:szCs w:val="22"/>
              </w:rPr>
              <w:t xml:space="preserve"> </w:t>
            </w:r>
            <w:r w:rsidRPr="00770E5A">
              <w:rPr>
                <w:rFonts w:cs="Arial"/>
                <w:szCs w:val="22"/>
              </w:rPr>
              <w:t>Antimicrobial pharmacist</w:t>
            </w:r>
          </w:p>
          <w:p w:rsidR="00E8373A" w:rsidRDefault="00E8373A" w:rsidP="001F5A0F">
            <w:pPr>
              <w:rPr>
                <w:rFonts w:cs="Arial"/>
                <w:szCs w:val="22"/>
              </w:rPr>
            </w:pPr>
          </w:p>
        </w:tc>
        <w:tc>
          <w:tcPr>
            <w:tcW w:w="2340" w:type="dxa"/>
            <w:tcBorders>
              <w:top w:val="single" w:sz="4" w:space="0" w:color="auto"/>
              <w:left w:val="single" w:sz="4" w:space="0" w:color="auto"/>
              <w:bottom w:val="single" w:sz="4" w:space="0" w:color="auto"/>
              <w:right w:val="single" w:sz="4" w:space="0" w:color="auto"/>
            </w:tcBorders>
            <w:vAlign w:val="center"/>
          </w:tcPr>
          <w:p w:rsidR="00E8373A" w:rsidRDefault="00E8373A" w:rsidP="001F5A0F">
            <w:pPr>
              <w:autoSpaceDE w:val="0"/>
              <w:autoSpaceDN w:val="0"/>
              <w:adjustRightInd w:val="0"/>
              <w:rPr>
                <w:rFonts w:cs="Arial"/>
                <w:szCs w:val="22"/>
              </w:rPr>
            </w:pPr>
          </w:p>
        </w:tc>
      </w:tr>
      <w:tr w:rsidR="00B31529" w:rsidTr="008504E0">
        <w:trPr>
          <w:trHeight w:val="1541"/>
          <w:jc w:val="center"/>
        </w:trPr>
        <w:tc>
          <w:tcPr>
            <w:tcW w:w="1642" w:type="dxa"/>
            <w:vAlign w:val="center"/>
          </w:tcPr>
          <w:p w:rsidR="00B31529" w:rsidRDefault="00B31529" w:rsidP="00835F0E">
            <w:pPr>
              <w:autoSpaceDE w:val="0"/>
              <w:autoSpaceDN w:val="0"/>
              <w:adjustRightInd w:val="0"/>
              <w:rPr>
                <w:rFonts w:cs="Arial"/>
                <w:szCs w:val="22"/>
              </w:rPr>
            </w:pPr>
            <w:r>
              <w:rPr>
                <w:rFonts w:cs="Arial"/>
                <w:szCs w:val="22"/>
              </w:rPr>
              <w:t>Amoebic Serology  *</w:t>
            </w:r>
          </w:p>
        </w:tc>
        <w:tc>
          <w:tcPr>
            <w:tcW w:w="1134" w:type="dxa"/>
            <w:vAlign w:val="center"/>
          </w:tcPr>
          <w:p w:rsidR="00B31529" w:rsidRDefault="00B31529" w:rsidP="00835F0E">
            <w:pPr>
              <w:jc w:val="center"/>
              <w:rPr>
                <w:rFonts w:cs="Arial"/>
                <w:szCs w:val="22"/>
              </w:rPr>
            </w:pPr>
            <w:r>
              <w:rPr>
                <w:rFonts w:cs="Arial"/>
                <w:szCs w:val="22"/>
              </w:rPr>
              <w:t>Blood</w:t>
            </w:r>
          </w:p>
        </w:tc>
        <w:tc>
          <w:tcPr>
            <w:tcW w:w="971" w:type="dxa"/>
            <w:vAlign w:val="center"/>
          </w:tcPr>
          <w:p w:rsidR="00B31529" w:rsidRDefault="00B31529" w:rsidP="00835F0E">
            <w:pPr>
              <w:jc w:val="center"/>
              <w:rPr>
                <w:rFonts w:cs="Arial"/>
                <w:szCs w:val="22"/>
              </w:rPr>
            </w:pPr>
            <w:r>
              <w:rPr>
                <w:rFonts w:cs="Arial"/>
                <w:szCs w:val="22"/>
              </w:rPr>
              <w:t>None</w:t>
            </w:r>
          </w:p>
        </w:tc>
        <w:tc>
          <w:tcPr>
            <w:tcW w:w="1073" w:type="dxa"/>
            <w:vAlign w:val="center"/>
          </w:tcPr>
          <w:p w:rsidR="00B31529" w:rsidRDefault="00B31529" w:rsidP="00835F0E">
            <w:pPr>
              <w:jc w:val="center"/>
              <w:rPr>
                <w:rFonts w:cs="Arial"/>
                <w:szCs w:val="22"/>
              </w:rPr>
            </w:pPr>
            <w:r>
              <w:rPr>
                <w:rFonts w:cs="Arial"/>
                <w:szCs w:val="22"/>
              </w:rPr>
              <w:t>5.0</w:t>
            </w:r>
          </w:p>
        </w:tc>
        <w:tc>
          <w:tcPr>
            <w:tcW w:w="1358" w:type="dxa"/>
            <w:vAlign w:val="center"/>
          </w:tcPr>
          <w:p w:rsidR="00B31529" w:rsidRDefault="00B31529" w:rsidP="00835F0E">
            <w:pPr>
              <w:rPr>
                <w:rFonts w:cs="Arial"/>
                <w:szCs w:val="22"/>
              </w:rPr>
            </w:pPr>
            <w:r>
              <w:rPr>
                <w:rFonts w:cs="Arial"/>
                <w:szCs w:val="22"/>
              </w:rPr>
              <w:t>Red top vacuette serum tube</w:t>
            </w:r>
          </w:p>
        </w:tc>
        <w:tc>
          <w:tcPr>
            <w:tcW w:w="2469" w:type="dxa"/>
            <w:gridSpan w:val="2"/>
            <w:vAlign w:val="center"/>
          </w:tcPr>
          <w:p w:rsidR="00B31529" w:rsidRDefault="00420108" w:rsidP="00835F0E">
            <w:pPr>
              <w:rPr>
                <w:rFonts w:cs="Arial"/>
                <w:szCs w:val="22"/>
              </w:rPr>
            </w:pPr>
            <w:r>
              <w:rPr>
                <w:rFonts w:cs="Arial"/>
                <w:szCs w:val="22"/>
              </w:rPr>
              <w:t>Relevant clinical details provided or</w:t>
            </w:r>
            <w:r w:rsidR="00B31529">
              <w:rPr>
                <w:rFonts w:cs="Arial"/>
                <w:szCs w:val="22"/>
              </w:rPr>
              <w:t xml:space="preserve"> prior consultation with Consultant Microbiologist.</w:t>
            </w:r>
          </w:p>
          <w:p w:rsidR="00B31529" w:rsidRDefault="00B31529" w:rsidP="00835F0E">
            <w:pPr>
              <w:rPr>
                <w:rFonts w:cs="Arial"/>
                <w:szCs w:val="22"/>
              </w:rPr>
            </w:pPr>
          </w:p>
        </w:tc>
        <w:tc>
          <w:tcPr>
            <w:tcW w:w="2340" w:type="dxa"/>
            <w:vAlign w:val="center"/>
          </w:tcPr>
          <w:p w:rsidR="00B31529" w:rsidRDefault="007D1B6E" w:rsidP="00835F0E">
            <w:pPr>
              <w:autoSpaceDE w:val="0"/>
              <w:autoSpaceDN w:val="0"/>
              <w:adjustRightInd w:val="0"/>
              <w:rPr>
                <w:rFonts w:cs="Arial"/>
                <w:szCs w:val="22"/>
              </w:rPr>
            </w:pPr>
            <w:r>
              <w:rPr>
                <w:rFonts w:cs="Arial"/>
                <w:szCs w:val="22"/>
              </w:rPr>
              <w:t>18</w:t>
            </w:r>
            <w:r w:rsidR="00B31529">
              <w:rPr>
                <w:rFonts w:cs="Arial"/>
                <w:szCs w:val="22"/>
              </w:rPr>
              <w:t>-2</w:t>
            </w:r>
            <w:r>
              <w:rPr>
                <w:rFonts w:cs="Arial"/>
                <w:szCs w:val="22"/>
              </w:rPr>
              <w:t>4</w:t>
            </w:r>
            <w:r w:rsidR="00B31529">
              <w:rPr>
                <w:rFonts w:cs="Arial"/>
                <w:szCs w:val="22"/>
              </w:rPr>
              <w:t xml:space="preserve"> days</w:t>
            </w:r>
          </w:p>
        </w:tc>
      </w:tr>
      <w:tr w:rsidR="00E8373A" w:rsidTr="001F5A0F">
        <w:trPr>
          <w:jc w:val="center"/>
        </w:trPr>
        <w:tc>
          <w:tcPr>
            <w:tcW w:w="1642" w:type="dxa"/>
            <w:vAlign w:val="center"/>
          </w:tcPr>
          <w:p w:rsidR="00E8373A" w:rsidRDefault="00E8373A" w:rsidP="001F5A0F">
            <w:pPr>
              <w:autoSpaceDE w:val="0"/>
              <w:autoSpaceDN w:val="0"/>
              <w:adjustRightInd w:val="0"/>
              <w:rPr>
                <w:rFonts w:cs="Arial"/>
                <w:szCs w:val="22"/>
              </w:rPr>
            </w:pPr>
            <w:r>
              <w:rPr>
                <w:rFonts w:cs="Arial"/>
                <w:szCs w:val="22"/>
              </w:rPr>
              <w:t>Antenatal Screen/ Rubella, Syphilis, HBsAg, HIV **</w:t>
            </w:r>
          </w:p>
        </w:tc>
        <w:tc>
          <w:tcPr>
            <w:tcW w:w="1134" w:type="dxa"/>
            <w:vAlign w:val="center"/>
          </w:tcPr>
          <w:p w:rsidR="00E8373A" w:rsidRDefault="00E8373A" w:rsidP="001F5A0F">
            <w:pPr>
              <w:jc w:val="center"/>
              <w:rPr>
                <w:rFonts w:cs="Arial"/>
                <w:szCs w:val="22"/>
              </w:rPr>
            </w:pPr>
            <w:r>
              <w:rPr>
                <w:rFonts w:cs="Arial"/>
                <w:szCs w:val="22"/>
              </w:rPr>
              <w:t>Blood</w:t>
            </w:r>
          </w:p>
        </w:tc>
        <w:tc>
          <w:tcPr>
            <w:tcW w:w="971" w:type="dxa"/>
            <w:vAlign w:val="center"/>
          </w:tcPr>
          <w:p w:rsidR="00E8373A" w:rsidRDefault="00E8373A" w:rsidP="001F5A0F">
            <w:pPr>
              <w:jc w:val="center"/>
              <w:rPr>
                <w:rFonts w:cs="Arial"/>
                <w:szCs w:val="22"/>
              </w:rPr>
            </w:pPr>
            <w:r>
              <w:rPr>
                <w:rFonts w:cs="Arial"/>
                <w:szCs w:val="22"/>
              </w:rPr>
              <w:t>None</w:t>
            </w:r>
          </w:p>
        </w:tc>
        <w:tc>
          <w:tcPr>
            <w:tcW w:w="1073" w:type="dxa"/>
            <w:vAlign w:val="center"/>
          </w:tcPr>
          <w:p w:rsidR="00E8373A" w:rsidRDefault="00E8373A" w:rsidP="001F5A0F">
            <w:pPr>
              <w:jc w:val="center"/>
              <w:rPr>
                <w:rFonts w:cs="Arial"/>
                <w:szCs w:val="22"/>
              </w:rPr>
            </w:pPr>
            <w:r>
              <w:rPr>
                <w:rFonts w:cs="Arial"/>
                <w:szCs w:val="22"/>
              </w:rPr>
              <w:t>5.0</w:t>
            </w:r>
          </w:p>
        </w:tc>
        <w:tc>
          <w:tcPr>
            <w:tcW w:w="1358" w:type="dxa"/>
            <w:vAlign w:val="center"/>
          </w:tcPr>
          <w:p w:rsidR="00E8373A" w:rsidRDefault="00E8373A" w:rsidP="001F5A0F">
            <w:pPr>
              <w:rPr>
                <w:rFonts w:cs="Arial"/>
                <w:szCs w:val="22"/>
              </w:rPr>
            </w:pPr>
            <w:r>
              <w:rPr>
                <w:rFonts w:cs="Arial"/>
                <w:szCs w:val="22"/>
              </w:rPr>
              <w:t>Red top vacuette serum tube</w:t>
            </w:r>
          </w:p>
        </w:tc>
        <w:tc>
          <w:tcPr>
            <w:tcW w:w="2469" w:type="dxa"/>
            <w:gridSpan w:val="2"/>
            <w:vAlign w:val="center"/>
          </w:tcPr>
          <w:p w:rsidR="00E8373A" w:rsidRDefault="00E8373A" w:rsidP="001F5A0F">
            <w:pPr>
              <w:rPr>
                <w:rFonts w:cs="Arial"/>
                <w:szCs w:val="22"/>
              </w:rPr>
            </w:pPr>
          </w:p>
        </w:tc>
        <w:tc>
          <w:tcPr>
            <w:tcW w:w="2340" w:type="dxa"/>
            <w:vAlign w:val="center"/>
          </w:tcPr>
          <w:p w:rsidR="00E8373A" w:rsidRDefault="00E8373A" w:rsidP="001F5A0F">
            <w:pPr>
              <w:autoSpaceDE w:val="0"/>
              <w:autoSpaceDN w:val="0"/>
              <w:adjustRightInd w:val="0"/>
              <w:rPr>
                <w:rFonts w:cs="Arial"/>
                <w:szCs w:val="22"/>
              </w:rPr>
            </w:pPr>
            <w:r>
              <w:rPr>
                <w:rFonts w:cs="Arial"/>
                <w:szCs w:val="22"/>
              </w:rPr>
              <w:t>2- 6 days</w:t>
            </w:r>
          </w:p>
        </w:tc>
      </w:tr>
      <w:tr w:rsidR="00B31529" w:rsidTr="008504E0">
        <w:trPr>
          <w:jc w:val="center"/>
        </w:trPr>
        <w:tc>
          <w:tcPr>
            <w:tcW w:w="1642" w:type="dxa"/>
            <w:vAlign w:val="center"/>
          </w:tcPr>
          <w:p w:rsidR="00B31529" w:rsidRDefault="00B31529" w:rsidP="00835F0E">
            <w:pPr>
              <w:autoSpaceDE w:val="0"/>
              <w:autoSpaceDN w:val="0"/>
              <w:adjustRightInd w:val="0"/>
              <w:rPr>
                <w:rFonts w:cs="Arial"/>
                <w:szCs w:val="22"/>
              </w:rPr>
            </w:pPr>
            <w:r>
              <w:rPr>
                <w:rFonts w:cs="Arial"/>
                <w:szCs w:val="22"/>
              </w:rPr>
              <w:t>Antibiotic assays</w:t>
            </w:r>
          </w:p>
        </w:tc>
        <w:tc>
          <w:tcPr>
            <w:tcW w:w="9345" w:type="dxa"/>
            <w:gridSpan w:val="7"/>
            <w:vAlign w:val="center"/>
          </w:tcPr>
          <w:p w:rsidR="00B31529" w:rsidRDefault="00B31529" w:rsidP="00835F0E">
            <w:pPr>
              <w:rPr>
                <w:rFonts w:cs="Arial"/>
                <w:szCs w:val="22"/>
              </w:rPr>
            </w:pPr>
            <w:r>
              <w:rPr>
                <w:rFonts w:cs="Arial"/>
                <w:szCs w:val="22"/>
              </w:rPr>
              <w:t>See under individual antibiotic assays</w:t>
            </w:r>
          </w:p>
        </w:tc>
      </w:tr>
      <w:tr w:rsidR="00420108" w:rsidTr="0091557E">
        <w:trPr>
          <w:trHeight w:val="906"/>
          <w:jc w:val="center"/>
        </w:trPr>
        <w:tc>
          <w:tcPr>
            <w:tcW w:w="1642" w:type="dxa"/>
            <w:vAlign w:val="center"/>
          </w:tcPr>
          <w:p w:rsidR="00420108" w:rsidRDefault="00420108" w:rsidP="00835F0E">
            <w:pPr>
              <w:autoSpaceDE w:val="0"/>
              <w:autoSpaceDN w:val="0"/>
              <w:adjustRightInd w:val="0"/>
              <w:rPr>
                <w:rFonts w:cs="Arial"/>
                <w:szCs w:val="22"/>
              </w:rPr>
            </w:pPr>
            <w:r>
              <w:rPr>
                <w:rFonts w:cs="Arial"/>
                <w:szCs w:val="22"/>
              </w:rPr>
              <w:t>Anti-DNAse B  (Streptococcus Abs) *</w:t>
            </w:r>
          </w:p>
        </w:tc>
        <w:tc>
          <w:tcPr>
            <w:tcW w:w="9345" w:type="dxa"/>
            <w:gridSpan w:val="7"/>
            <w:vAlign w:val="center"/>
          </w:tcPr>
          <w:p w:rsidR="00420108" w:rsidRPr="00770E5A" w:rsidRDefault="00420108" w:rsidP="00835F0E">
            <w:pPr>
              <w:autoSpaceDE w:val="0"/>
              <w:autoSpaceDN w:val="0"/>
              <w:adjustRightInd w:val="0"/>
              <w:rPr>
                <w:rFonts w:cs="Arial"/>
                <w:szCs w:val="22"/>
              </w:rPr>
            </w:pPr>
            <w:r>
              <w:rPr>
                <w:rFonts w:cs="Arial"/>
                <w:szCs w:val="22"/>
              </w:rPr>
              <w:t>Test No longer available</w:t>
            </w:r>
          </w:p>
        </w:tc>
      </w:tr>
      <w:tr w:rsidR="00184A2D" w:rsidTr="008504E0">
        <w:trPr>
          <w:trHeight w:val="2242"/>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lastRenderedPageBreak/>
              <w:t>Anti-Streptolysin titre (ASOT)</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jc w:val="center"/>
              <w:rPr>
                <w:rFonts w:cs="Arial"/>
                <w:szCs w:val="22"/>
              </w:rPr>
            </w:pPr>
            <w:r>
              <w:rPr>
                <w:rFonts w:cs="Arial"/>
                <w:szCs w:val="22"/>
              </w:rPr>
              <w:t>5.0</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r>
              <w:rPr>
                <w:rFonts w:cs="Arial"/>
                <w:szCs w:val="22"/>
              </w:rPr>
              <w:t>Useful for the investigation</w:t>
            </w:r>
          </w:p>
          <w:p w:rsidR="00184A2D" w:rsidRDefault="00184A2D" w:rsidP="00835F0E">
            <w:pPr>
              <w:rPr>
                <w:rFonts w:cs="Arial"/>
                <w:szCs w:val="22"/>
              </w:rPr>
            </w:pPr>
            <w:r>
              <w:rPr>
                <w:rFonts w:cs="Arial"/>
                <w:szCs w:val="22"/>
              </w:rPr>
              <w:t>of Group A Beta-</w:t>
            </w:r>
          </w:p>
          <w:p w:rsidR="00184A2D" w:rsidRDefault="00184A2D" w:rsidP="00835F0E">
            <w:pPr>
              <w:rPr>
                <w:rFonts w:cs="Arial"/>
                <w:szCs w:val="22"/>
              </w:rPr>
            </w:pPr>
            <w:r>
              <w:rPr>
                <w:rFonts w:cs="Arial"/>
                <w:szCs w:val="22"/>
              </w:rPr>
              <w:t>haemolytic Streptococcal</w:t>
            </w:r>
          </w:p>
          <w:p w:rsidR="00184A2D" w:rsidRDefault="00184A2D" w:rsidP="00835F0E">
            <w:pPr>
              <w:rPr>
                <w:rFonts w:cs="Arial"/>
                <w:szCs w:val="22"/>
              </w:rPr>
            </w:pPr>
            <w:r>
              <w:rPr>
                <w:rFonts w:cs="Arial"/>
                <w:szCs w:val="22"/>
              </w:rPr>
              <w:t>infection or post-</w:t>
            </w:r>
          </w:p>
          <w:p w:rsidR="00184A2D" w:rsidRDefault="00184A2D" w:rsidP="00835F0E">
            <w:pPr>
              <w:rPr>
                <w:rFonts w:cs="Arial"/>
                <w:szCs w:val="22"/>
              </w:rPr>
            </w:pPr>
            <w:r>
              <w:rPr>
                <w:rFonts w:cs="Arial"/>
                <w:szCs w:val="22"/>
              </w:rPr>
              <w:t>streptococcal disorder e.g. rheumatic fever.</w:t>
            </w:r>
          </w:p>
        </w:tc>
        <w:tc>
          <w:tcPr>
            <w:tcW w:w="2340" w:type="dxa"/>
            <w:vAlign w:val="center"/>
          </w:tcPr>
          <w:p w:rsidR="00184A2D" w:rsidRDefault="00184A2D" w:rsidP="00835F0E">
            <w:pPr>
              <w:autoSpaceDE w:val="0"/>
              <w:autoSpaceDN w:val="0"/>
              <w:adjustRightInd w:val="0"/>
              <w:rPr>
                <w:rFonts w:cs="Arial"/>
                <w:szCs w:val="22"/>
              </w:rPr>
            </w:pPr>
            <w:r>
              <w:rPr>
                <w:rFonts w:cs="Arial"/>
                <w:szCs w:val="22"/>
              </w:rPr>
              <w:t xml:space="preserve">1 – </w:t>
            </w:r>
            <w:r w:rsidR="007D1B6E">
              <w:rPr>
                <w:rFonts w:cs="Arial"/>
                <w:szCs w:val="22"/>
              </w:rPr>
              <w:t>3</w:t>
            </w:r>
            <w:r w:rsidR="00576F94">
              <w:rPr>
                <w:rFonts w:cs="Arial"/>
                <w:szCs w:val="22"/>
              </w:rPr>
              <w:t xml:space="preserve"> da</w:t>
            </w: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Aspergillus precipitans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jc w:val="center"/>
              <w:rPr>
                <w:rFonts w:cs="Arial"/>
                <w:szCs w:val="22"/>
              </w:rPr>
            </w:pPr>
            <w:r>
              <w:rPr>
                <w:rFonts w:cs="Arial"/>
                <w:szCs w:val="22"/>
              </w:rPr>
              <w:t>5.0</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p>
        </w:tc>
        <w:tc>
          <w:tcPr>
            <w:tcW w:w="2340" w:type="dxa"/>
            <w:vAlign w:val="center"/>
          </w:tcPr>
          <w:p w:rsidR="00184A2D" w:rsidRDefault="007D1B6E" w:rsidP="00835F0E">
            <w:pPr>
              <w:autoSpaceDE w:val="0"/>
              <w:autoSpaceDN w:val="0"/>
              <w:adjustRightInd w:val="0"/>
              <w:rPr>
                <w:rFonts w:cs="Arial"/>
                <w:szCs w:val="22"/>
              </w:rPr>
            </w:pPr>
            <w:r>
              <w:rPr>
                <w:rFonts w:cs="Arial"/>
                <w:szCs w:val="22"/>
              </w:rPr>
              <w:t>13 – 18</w:t>
            </w:r>
            <w:r w:rsidR="00184A2D">
              <w:rPr>
                <w:rFonts w:cs="Arial"/>
                <w:szCs w:val="22"/>
              </w:rPr>
              <w:t xml:space="preserve"> days</w:t>
            </w:r>
          </w:p>
        </w:tc>
      </w:tr>
      <w:tr w:rsidR="00E8373A" w:rsidTr="008504E0">
        <w:trPr>
          <w:jc w:val="center"/>
        </w:trPr>
        <w:tc>
          <w:tcPr>
            <w:tcW w:w="1642" w:type="dxa"/>
            <w:vAlign w:val="center"/>
          </w:tcPr>
          <w:p w:rsidR="00E8373A" w:rsidRDefault="00E8373A" w:rsidP="00835F0E">
            <w:pPr>
              <w:autoSpaceDE w:val="0"/>
              <w:autoSpaceDN w:val="0"/>
              <w:adjustRightInd w:val="0"/>
              <w:rPr>
                <w:rFonts w:cs="Arial"/>
                <w:szCs w:val="22"/>
              </w:rPr>
            </w:pPr>
            <w:r>
              <w:rPr>
                <w:rFonts w:cs="Arial"/>
                <w:szCs w:val="22"/>
              </w:rPr>
              <w:t>Aspergillus PCR</w:t>
            </w:r>
            <w:r w:rsidR="001F5A0F">
              <w:rPr>
                <w:rFonts w:cs="Arial"/>
                <w:szCs w:val="22"/>
              </w:rPr>
              <w:t>*</w:t>
            </w:r>
          </w:p>
        </w:tc>
        <w:tc>
          <w:tcPr>
            <w:tcW w:w="1134" w:type="dxa"/>
            <w:vAlign w:val="center"/>
          </w:tcPr>
          <w:p w:rsidR="00E8373A" w:rsidRDefault="00E8373A" w:rsidP="00835F0E">
            <w:pPr>
              <w:jc w:val="center"/>
              <w:rPr>
                <w:rFonts w:cs="Arial"/>
                <w:szCs w:val="22"/>
              </w:rPr>
            </w:pPr>
            <w:r>
              <w:rPr>
                <w:rFonts w:cs="Arial"/>
                <w:szCs w:val="22"/>
              </w:rPr>
              <w:t>Blood</w:t>
            </w:r>
          </w:p>
        </w:tc>
        <w:tc>
          <w:tcPr>
            <w:tcW w:w="971" w:type="dxa"/>
            <w:vAlign w:val="center"/>
          </w:tcPr>
          <w:p w:rsidR="00E8373A" w:rsidRDefault="00E8373A" w:rsidP="00835F0E">
            <w:pPr>
              <w:jc w:val="center"/>
              <w:rPr>
                <w:rFonts w:cs="Arial"/>
                <w:szCs w:val="22"/>
              </w:rPr>
            </w:pPr>
            <w:r>
              <w:rPr>
                <w:rFonts w:cs="Arial"/>
                <w:szCs w:val="22"/>
              </w:rPr>
              <w:t>None</w:t>
            </w:r>
          </w:p>
        </w:tc>
        <w:tc>
          <w:tcPr>
            <w:tcW w:w="1073" w:type="dxa"/>
            <w:vAlign w:val="center"/>
          </w:tcPr>
          <w:p w:rsidR="00E8373A" w:rsidRDefault="00E8373A" w:rsidP="00835F0E">
            <w:pPr>
              <w:jc w:val="center"/>
              <w:rPr>
                <w:rFonts w:cs="Arial"/>
                <w:szCs w:val="22"/>
              </w:rPr>
            </w:pPr>
            <w:r>
              <w:rPr>
                <w:rFonts w:cs="Arial"/>
                <w:szCs w:val="22"/>
              </w:rPr>
              <w:t>5.0</w:t>
            </w:r>
          </w:p>
        </w:tc>
        <w:tc>
          <w:tcPr>
            <w:tcW w:w="1358" w:type="dxa"/>
            <w:vAlign w:val="center"/>
          </w:tcPr>
          <w:p w:rsidR="00E8373A" w:rsidRDefault="00E8373A" w:rsidP="00835F0E">
            <w:pPr>
              <w:rPr>
                <w:rFonts w:cs="Arial"/>
                <w:szCs w:val="22"/>
              </w:rPr>
            </w:pPr>
            <w:r>
              <w:rPr>
                <w:rFonts w:cs="Arial"/>
                <w:szCs w:val="22"/>
              </w:rPr>
              <w:t xml:space="preserve">Purple top </w:t>
            </w:r>
            <w:r w:rsidR="001F5A0F">
              <w:rPr>
                <w:rFonts w:cs="Arial"/>
                <w:szCs w:val="22"/>
              </w:rPr>
              <w:t>EDTA tube</w:t>
            </w:r>
          </w:p>
        </w:tc>
        <w:tc>
          <w:tcPr>
            <w:tcW w:w="2469" w:type="dxa"/>
            <w:gridSpan w:val="2"/>
            <w:vAlign w:val="center"/>
          </w:tcPr>
          <w:p w:rsidR="00E8373A" w:rsidRDefault="001F5A0F" w:rsidP="00835F0E">
            <w:pPr>
              <w:rPr>
                <w:rFonts w:cs="Arial"/>
                <w:szCs w:val="22"/>
              </w:rPr>
            </w:pPr>
            <w:r>
              <w:rPr>
                <w:rFonts w:cs="Arial"/>
                <w:szCs w:val="22"/>
              </w:rPr>
              <w:t>Only available for patients attending Crumlin</w:t>
            </w:r>
          </w:p>
        </w:tc>
        <w:tc>
          <w:tcPr>
            <w:tcW w:w="2340" w:type="dxa"/>
            <w:vAlign w:val="center"/>
          </w:tcPr>
          <w:p w:rsidR="00E8373A" w:rsidRDefault="00E8373A" w:rsidP="00835F0E">
            <w:pPr>
              <w:autoSpaceDE w:val="0"/>
              <w:autoSpaceDN w:val="0"/>
              <w:adjustRightInd w:val="0"/>
              <w:rPr>
                <w:rFonts w:cs="Arial"/>
                <w:szCs w:val="22"/>
              </w:rPr>
            </w:pP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Avian allergans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jc w:val="center"/>
              <w:rPr>
                <w:rFonts w:cs="Arial"/>
                <w:szCs w:val="22"/>
              </w:rPr>
            </w:pPr>
            <w:r>
              <w:rPr>
                <w:rFonts w:cs="Arial"/>
                <w:szCs w:val="22"/>
              </w:rPr>
              <w:t>5.0</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p>
        </w:tc>
        <w:tc>
          <w:tcPr>
            <w:tcW w:w="2340" w:type="dxa"/>
            <w:vAlign w:val="center"/>
          </w:tcPr>
          <w:p w:rsidR="00184A2D" w:rsidRDefault="007D1B6E" w:rsidP="00835F0E">
            <w:pPr>
              <w:autoSpaceDE w:val="0"/>
              <w:autoSpaceDN w:val="0"/>
              <w:adjustRightInd w:val="0"/>
              <w:rPr>
                <w:rFonts w:cs="Arial"/>
                <w:szCs w:val="22"/>
              </w:rPr>
            </w:pPr>
            <w:r>
              <w:rPr>
                <w:rFonts w:cs="Arial"/>
                <w:szCs w:val="22"/>
              </w:rPr>
              <w:t>13 – 21</w:t>
            </w:r>
            <w:r w:rsidR="00184A2D">
              <w:rPr>
                <w:rFonts w:cs="Arial"/>
                <w:szCs w:val="22"/>
              </w:rPr>
              <w:t xml:space="preserve"> days</w:t>
            </w: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i/>
                <w:iCs/>
                <w:szCs w:val="22"/>
              </w:rPr>
              <w:t>Bartonella henselae</w:t>
            </w:r>
            <w:r>
              <w:rPr>
                <w:rFonts w:cs="Arial"/>
                <w:szCs w:val="22"/>
              </w:rPr>
              <w:t xml:space="preserve"> </w:t>
            </w:r>
            <w:r w:rsidR="00083E36">
              <w:rPr>
                <w:rFonts w:cs="Arial"/>
                <w:szCs w:val="22"/>
              </w:rPr>
              <w:t xml:space="preserve">and quintana </w:t>
            </w:r>
            <w:r>
              <w:rPr>
                <w:rFonts w:cs="Arial"/>
                <w:szCs w:val="22"/>
              </w:rPr>
              <w:t>antibodies */ Cat Scratch</w:t>
            </w:r>
            <w:r w:rsidR="00BF65BD">
              <w:rPr>
                <w:rFonts w:cs="Arial"/>
                <w:szCs w:val="22"/>
              </w:rPr>
              <w:t xml:space="preserve"> Disease</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jc w:val="center"/>
              <w:rPr>
                <w:rFonts w:cs="Arial"/>
                <w:szCs w:val="22"/>
              </w:rPr>
            </w:pPr>
            <w:r>
              <w:rPr>
                <w:rFonts w:cs="Arial"/>
                <w:szCs w:val="22"/>
              </w:rPr>
              <w:t>5.0</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7D1B6E">
            <w:pPr>
              <w:autoSpaceDE w:val="0"/>
              <w:autoSpaceDN w:val="0"/>
              <w:adjustRightInd w:val="0"/>
              <w:rPr>
                <w:rFonts w:cs="Arial"/>
                <w:szCs w:val="22"/>
              </w:rPr>
            </w:pPr>
          </w:p>
        </w:tc>
        <w:tc>
          <w:tcPr>
            <w:tcW w:w="2340" w:type="dxa"/>
            <w:vAlign w:val="center"/>
          </w:tcPr>
          <w:p w:rsidR="00184A2D" w:rsidRDefault="00184A2D" w:rsidP="00835F0E">
            <w:pPr>
              <w:autoSpaceDE w:val="0"/>
              <w:autoSpaceDN w:val="0"/>
              <w:adjustRightInd w:val="0"/>
              <w:rPr>
                <w:rFonts w:cs="Arial"/>
                <w:szCs w:val="22"/>
              </w:rPr>
            </w:pPr>
          </w:p>
        </w:tc>
      </w:tr>
      <w:tr w:rsidR="001F5A0F" w:rsidTr="008504E0">
        <w:trPr>
          <w:jc w:val="center"/>
        </w:trPr>
        <w:tc>
          <w:tcPr>
            <w:tcW w:w="1642" w:type="dxa"/>
            <w:vAlign w:val="center"/>
          </w:tcPr>
          <w:p w:rsidR="001F5A0F" w:rsidRDefault="001F5A0F" w:rsidP="00835F0E">
            <w:pPr>
              <w:autoSpaceDE w:val="0"/>
              <w:autoSpaceDN w:val="0"/>
              <w:adjustRightInd w:val="0"/>
              <w:rPr>
                <w:rFonts w:cs="Arial"/>
                <w:i/>
                <w:iCs/>
                <w:szCs w:val="22"/>
              </w:rPr>
            </w:pPr>
            <w:r>
              <w:rPr>
                <w:rFonts w:cs="Arial"/>
                <w:i/>
                <w:iCs/>
                <w:szCs w:val="22"/>
              </w:rPr>
              <w:t>BK virus*</w:t>
            </w:r>
          </w:p>
        </w:tc>
        <w:tc>
          <w:tcPr>
            <w:tcW w:w="1134" w:type="dxa"/>
            <w:vAlign w:val="center"/>
          </w:tcPr>
          <w:p w:rsidR="001F5A0F" w:rsidRDefault="001F5A0F" w:rsidP="00835F0E">
            <w:pPr>
              <w:jc w:val="center"/>
              <w:rPr>
                <w:rFonts w:cs="Arial"/>
                <w:szCs w:val="22"/>
              </w:rPr>
            </w:pPr>
          </w:p>
        </w:tc>
        <w:tc>
          <w:tcPr>
            <w:tcW w:w="971" w:type="dxa"/>
            <w:vAlign w:val="center"/>
          </w:tcPr>
          <w:p w:rsidR="001F5A0F" w:rsidRDefault="001F5A0F" w:rsidP="00835F0E">
            <w:pPr>
              <w:jc w:val="center"/>
              <w:rPr>
                <w:rFonts w:cs="Arial"/>
                <w:szCs w:val="22"/>
              </w:rPr>
            </w:pPr>
          </w:p>
        </w:tc>
        <w:tc>
          <w:tcPr>
            <w:tcW w:w="1073" w:type="dxa"/>
            <w:vAlign w:val="center"/>
          </w:tcPr>
          <w:p w:rsidR="001F5A0F" w:rsidRDefault="001F5A0F" w:rsidP="00835F0E">
            <w:pPr>
              <w:jc w:val="center"/>
              <w:rPr>
                <w:rFonts w:cs="Arial"/>
                <w:szCs w:val="22"/>
              </w:rPr>
            </w:pPr>
          </w:p>
        </w:tc>
        <w:tc>
          <w:tcPr>
            <w:tcW w:w="1358" w:type="dxa"/>
            <w:vAlign w:val="center"/>
          </w:tcPr>
          <w:p w:rsidR="001F5A0F" w:rsidRDefault="001F5A0F" w:rsidP="00835F0E">
            <w:pPr>
              <w:rPr>
                <w:rFonts w:cs="Arial"/>
                <w:szCs w:val="22"/>
              </w:rPr>
            </w:pPr>
          </w:p>
        </w:tc>
        <w:tc>
          <w:tcPr>
            <w:tcW w:w="2469" w:type="dxa"/>
            <w:gridSpan w:val="2"/>
            <w:vAlign w:val="center"/>
          </w:tcPr>
          <w:p w:rsidR="001F5A0F" w:rsidRDefault="001F5A0F" w:rsidP="007D1B6E">
            <w:pPr>
              <w:autoSpaceDE w:val="0"/>
              <w:autoSpaceDN w:val="0"/>
              <w:adjustRightInd w:val="0"/>
              <w:rPr>
                <w:rFonts w:cs="Arial"/>
                <w:szCs w:val="22"/>
              </w:rPr>
            </w:pPr>
            <w:r>
              <w:rPr>
                <w:rFonts w:cs="Arial"/>
                <w:szCs w:val="22"/>
              </w:rPr>
              <w:t>See Polyomavirus</w:t>
            </w:r>
          </w:p>
        </w:tc>
        <w:tc>
          <w:tcPr>
            <w:tcW w:w="2340" w:type="dxa"/>
            <w:vAlign w:val="center"/>
          </w:tcPr>
          <w:p w:rsidR="001F5A0F" w:rsidRDefault="001F5A0F" w:rsidP="00835F0E">
            <w:pPr>
              <w:autoSpaceDE w:val="0"/>
              <w:autoSpaceDN w:val="0"/>
              <w:adjustRightInd w:val="0"/>
              <w:rPr>
                <w:rFonts w:cs="Arial"/>
                <w:szCs w:val="22"/>
              </w:rPr>
            </w:pP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i/>
                <w:iCs/>
                <w:szCs w:val="22"/>
              </w:rPr>
              <w:t>Bordatella pertussis</w:t>
            </w:r>
            <w:r>
              <w:rPr>
                <w:rFonts w:cs="Arial"/>
                <w:szCs w:val="22"/>
              </w:rPr>
              <w:t xml:space="preserve"> antibodies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jc w:val="center"/>
              <w:rPr>
                <w:rFonts w:cs="Arial"/>
                <w:szCs w:val="22"/>
              </w:rPr>
            </w:pPr>
            <w:r>
              <w:rPr>
                <w:rFonts w:cs="Arial"/>
                <w:szCs w:val="22"/>
              </w:rPr>
              <w:t>5.0</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420108" w:rsidP="00835F0E">
            <w:pPr>
              <w:rPr>
                <w:rFonts w:cs="Arial"/>
                <w:szCs w:val="22"/>
              </w:rPr>
            </w:pPr>
            <w:r>
              <w:rPr>
                <w:rFonts w:cs="Arial"/>
                <w:szCs w:val="22"/>
              </w:rPr>
              <w:t>Relevant clinical details provided or prior consultation with Consultant Microbiologist</w:t>
            </w:r>
          </w:p>
        </w:tc>
        <w:tc>
          <w:tcPr>
            <w:tcW w:w="2340" w:type="dxa"/>
            <w:vAlign w:val="center"/>
          </w:tcPr>
          <w:p w:rsidR="00184A2D" w:rsidRDefault="00420108" w:rsidP="00835F0E">
            <w:pPr>
              <w:autoSpaceDE w:val="0"/>
              <w:autoSpaceDN w:val="0"/>
              <w:adjustRightInd w:val="0"/>
              <w:rPr>
                <w:rFonts w:cs="Arial"/>
                <w:szCs w:val="22"/>
              </w:rPr>
            </w:pPr>
            <w:r>
              <w:rPr>
                <w:rFonts w:cs="Arial"/>
                <w:szCs w:val="22"/>
              </w:rPr>
              <w:t>12-16</w:t>
            </w:r>
            <w:r w:rsidR="00184A2D">
              <w:rPr>
                <w:rFonts w:cs="Arial"/>
                <w:szCs w:val="22"/>
              </w:rPr>
              <w:t xml:space="preserve"> days</w:t>
            </w:r>
          </w:p>
        </w:tc>
      </w:tr>
      <w:tr w:rsidR="008504E0" w:rsidTr="008504E0">
        <w:trPr>
          <w:jc w:val="center"/>
        </w:trPr>
        <w:tc>
          <w:tcPr>
            <w:tcW w:w="1642" w:type="dxa"/>
            <w:vMerge w:val="restart"/>
            <w:vAlign w:val="center"/>
          </w:tcPr>
          <w:p w:rsidR="008504E0" w:rsidRDefault="008504E0" w:rsidP="00835F0E">
            <w:pPr>
              <w:pStyle w:val="Footer"/>
              <w:rPr>
                <w:rFonts w:cs="Arial"/>
                <w:sz w:val="22"/>
                <w:szCs w:val="22"/>
              </w:rPr>
            </w:pPr>
            <w:r>
              <w:rPr>
                <w:rFonts w:cs="Arial"/>
                <w:i/>
                <w:sz w:val="22"/>
                <w:szCs w:val="22"/>
              </w:rPr>
              <w:t>Borrellia  burgdorferi</w:t>
            </w:r>
            <w:r>
              <w:rPr>
                <w:rFonts w:cs="Arial"/>
                <w:sz w:val="22"/>
                <w:szCs w:val="22"/>
              </w:rPr>
              <w:t xml:space="preserve"> antibodies  (Lyme Disease)*</w:t>
            </w:r>
          </w:p>
        </w:tc>
        <w:tc>
          <w:tcPr>
            <w:tcW w:w="1134" w:type="dxa"/>
            <w:vAlign w:val="center"/>
          </w:tcPr>
          <w:p w:rsidR="008504E0" w:rsidRDefault="008504E0" w:rsidP="00835F0E">
            <w:pPr>
              <w:jc w:val="center"/>
              <w:rPr>
                <w:rFonts w:cs="Arial"/>
                <w:szCs w:val="22"/>
              </w:rPr>
            </w:pPr>
            <w:r>
              <w:rPr>
                <w:rFonts w:cs="Arial"/>
                <w:szCs w:val="22"/>
              </w:rPr>
              <w:t>Blood</w:t>
            </w:r>
          </w:p>
        </w:tc>
        <w:tc>
          <w:tcPr>
            <w:tcW w:w="971" w:type="dxa"/>
            <w:vAlign w:val="center"/>
          </w:tcPr>
          <w:p w:rsidR="008504E0" w:rsidRDefault="008504E0" w:rsidP="00835F0E">
            <w:pPr>
              <w:jc w:val="center"/>
              <w:rPr>
                <w:rFonts w:cs="Arial"/>
                <w:szCs w:val="22"/>
              </w:rPr>
            </w:pPr>
            <w:r>
              <w:rPr>
                <w:rFonts w:cs="Arial"/>
                <w:szCs w:val="22"/>
              </w:rPr>
              <w:t>None</w:t>
            </w:r>
          </w:p>
        </w:tc>
        <w:tc>
          <w:tcPr>
            <w:tcW w:w="1073" w:type="dxa"/>
            <w:vAlign w:val="center"/>
          </w:tcPr>
          <w:p w:rsidR="008504E0" w:rsidRDefault="008504E0" w:rsidP="00835F0E">
            <w:pPr>
              <w:jc w:val="center"/>
              <w:rPr>
                <w:rFonts w:cs="Arial"/>
                <w:szCs w:val="22"/>
              </w:rPr>
            </w:pPr>
            <w:r>
              <w:rPr>
                <w:rFonts w:cs="Arial"/>
                <w:szCs w:val="22"/>
              </w:rPr>
              <w:t>5.0</w:t>
            </w:r>
          </w:p>
        </w:tc>
        <w:tc>
          <w:tcPr>
            <w:tcW w:w="1358" w:type="dxa"/>
            <w:vAlign w:val="center"/>
          </w:tcPr>
          <w:p w:rsidR="008504E0" w:rsidRDefault="008504E0" w:rsidP="00835F0E">
            <w:pPr>
              <w:rPr>
                <w:rFonts w:cs="Arial"/>
                <w:szCs w:val="22"/>
              </w:rPr>
            </w:pPr>
            <w:r>
              <w:rPr>
                <w:rFonts w:cs="Arial"/>
                <w:szCs w:val="22"/>
              </w:rPr>
              <w:t>Red top vacuette serum tube</w:t>
            </w:r>
          </w:p>
        </w:tc>
        <w:tc>
          <w:tcPr>
            <w:tcW w:w="2469" w:type="dxa"/>
            <w:gridSpan w:val="2"/>
            <w:vAlign w:val="center"/>
          </w:tcPr>
          <w:p w:rsidR="008504E0" w:rsidRDefault="008504E0" w:rsidP="00835F0E">
            <w:pPr>
              <w:rPr>
                <w:rFonts w:cs="Arial"/>
                <w:szCs w:val="22"/>
              </w:rPr>
            </w:pPr>
          </w:p>
        </w:tc>
        <w:tc>
          <w:tcPr>
            <w:tcW w:w="2340" w:type="dxa"/>
            <w:vAlign w:val="center"/>
          </w:tcPr>
          <w:p w:rsidR="008504E0" w:rsidRDefault="008504E0" w:rsidP="00835F0E">
            <w:pPr>
              <w:autoSpaceDE w:val="0"/>
              <w:autoSpaceDN w:val="0"/>
              <w:adjustRightInd w:val="0"/>
              <w:rPr>
                <w:rFonts w:cs="Arial"/>
                <w:szCs w:val="22"/>
              </w:rPr>
            </w:pPr>
            <w:r>
              <w:rPr>
                <w:rFonts w:cs="Arial"/>
                <w:szCs w:val="22"/>
              </w:rPr>
              <w:t>13 – 18 days</w:t>
            </w:r>
          </w:p>
        </w:tc>
      </w:tr>
      <w:tr w:rsidR="008504E0" w:rsidTr="008504E0">
        <w:trPr>
          <w:jc w:val="center"/>
        </w:trPr>
        <w:tc>
          <w:tcPr>
            <w:tcW w:w="1642" w:type="dxa"/>
            <w:vMerge/>
            <w:vAlign w:val="center"/>
          </w:tcPr>
          <w:p w:rsidR="008504E0" w:rsidRDefault="008504E0" w:rsidP="00835F0E">
            <w:pPr>
              <w:pStyle w:val="Footer"/>
              <w:rPr>
                <w:rFonts w:cs="Arial"/>
                <w:i/>
                <w:sz w:val="22"/>
                <w:szCs w:val="22"/>
              </w:rPr>
            </w:pPr>
          </w:p>
        </w:tc>
        <w:tc>
          <w:tcPr>
            <w:tcW w:w="1134" w:type="dxa"/>
            <w:vAlign w:val="center"/>
          </w:tcPr>
          <w:p w:rsidR="008504E0" w:rsidRDefault="008504E0" w:rsidP="00835F0E">
            <w:pPr>
              <w:jc w:val="center"/>
              <w:rPr>
                <w:rFonts w:cs="Arial"/>
                <w:szCs w:val="22"/>
              </w:rPr>
            </w:pPr>
            <w:r>
              <w:rPr>
                <w:rFonts w:cs="Arial"/>
                <w:szCs w:val="22"/>
              </w:rPr>
              <w:t>CSF</w:t>
            </w:r>
          </w:p>
        </w:tc>
        <w:tc>
          <w:tcPr>
            <w:tcW w:w="971" w:type="dxa"/>
            <w:vAlign w:val="center"/>
          </w:tcPr>
          <w:p w:rsidR="008504E0" w:rsidRDefault="008504E0" w:rsidP="00835F0E">
            <w:pPr>
              <w:jc w:val="center"/>
              <w:rPr>
                <w:rFonts w:cs="Arial"/>
                <w:szCs w:val="22"/>
              </w:rPr>
            </w:pPr>
            <w:r>
              <w:rPr>
                <w:rFonts w:cs="Arial"/>
                <w:szCs w:val="22"/>
              </w:rPr>
              <w:t>None</w:t>
            </w:r>
          </w:p>
        </w:tc>
        <w:tc>
          <w:tcPr>
            <w:tcW w:w="1073" w:type="dxa"/>
            <w:vAlign w:val="center"/>
          </w:tcPr>
          <w:p w:rsidR="008504E0" w:rsidRDefault="001F5A0F" w:rsidP="00835F0E">
            <w:pPr>
              <w:jc w:val="center"/>
              <w:rPr>
                <w:rFonts w:cs="Arial"/>
                <w:szCs w:val="22"/>
              </w:rPr>
            </w:pPr>
            <w:r>
              <w:rPr>
                <w:rFonts w:cs="Arial"/>
                <w:szCs w:val="22"/>
              </w:rPr>
              <w:t>500µl</w:t>
            </w:r>
          </w:p>
        </w:tc>
        <w:tc>
          <w:tcPr>
            <w:tcW w:w="1358" w:type="dxa"/>
            <w:vAlign w:val="center"/>
          </w:tcPr>
          <w:p w:rsidR="008504E0" w:rsidRDefault="008504E0" w:rsidP="00835F0E">
            <w:pPr>
              <w:rPr>
                <w:rFonts w:cs="Arial"/>
                <w:szCs w:val="22"/>
              </w:rPr>
            </w:pPr>
          </w:p>
        </w:tc>
        <w:tc>
          <w:tcPr>
            <w:tcW w:w="2469" w:type="dxa"/>
            <w:gridSpan w:val="2"/>
            <w:vAlign w:val="center"/>
          </w:tcPr>
          <w:p w:rsidR="008504E0" w:rsidRDefault="008504E0" w:rsidP="00835F0E">
            <w:pPr>
              <w:rPr>
                <w:rFonts w:cs="Arial"/>
                <w:szCs w:val="22"/>
              </w:rPr>
            </w:pPr>
            <w:r>
              <w:rPr>
                <w:rFonts w:cs="Arial"/>
                <w:szCs w:val="22"/>
              </w:rPr>
              <w:t>M</w:t>
            </w:r>
            <w:r w:rsidRPr="008504E0">
              <w:rPr>
                <w:rFonts w:cs="Arial"/>
                <w:szCs w:val="22"/>
              </w:rPr>
              <w:t>ust be accompanied  with  blood sample within 24 hrs of CSF collection</w:t>
            </w:r>
          </w:p>
        </w:tc>
        <w:tc>
          <w:tcPr>
            <w:tcW w:w="2340" w:type="dxa"/>
            <w:vAlign w:val="center"/>
          </w:tcPr>
          <w:p w:rsidR="008504E0" w:rsidRDefault="008504E0" w:rsidP="00835F0E">
            <w:pPr>
              <w:autoSpaceDE w:val="0"/>
              <w:autoSpaceDN w:val="0"/>
              <w:adjustRightInd w:val="0"/>
              <w:rPr>
                <w:rFonts w:cs="Arial"/>
                <w:szCs w:val="22"/>
              </w:rPr>
            </w:pP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Brucella screen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jc w:val="cente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p>
        </w:tc>
        <w:tc>
          <w:tcPr>
            <w:tcW w:w="2340" w:type="dxa"/>
            <w:vAlign w:val="center"/>
          </w:tcPr>
          <w:p w:rsidR="00184A2D" w:rsidRDefault="007D1B6E" w:rsidP="00835F0E">
            <w:pPr>
              <w:autoSpaceDE w:val="0"/>
              <w:autoSpaceDN w:val="0"/>
              <w:adjustRightInd w:val="0"/>
              <w:rPr>
                <w:rFonts w:cs="Arial"/>
                <w:szCs w:val="22"/>
              </w:rPr>
            </w:pPr>
            <w:r>
              <w:rPr>
                <w:rFonts w:cs="Arial"/>
                <w:szCs w:val="22"/>
              </w:rPr>
              <w:t>7-14</w:t>
            </w:r>
            <w:r w:rsidR="00184A2D">
              <w:rPr>
                <w:rFonts w:cs="Arial"/>
                <w:szCs w:val="22"/>
              </w:rPr>
              <w:t xml:space="preserve"> days</w:t>
            </w:r>
          </w:p>
        </w:tc>
      </w:tr>
      <w:tr w:rsidR="00083E36" w:rsidTr="008504E0">
        <w:trPr>
          <w:jc w:val="center"/>
        </w:trPr>
        <w:tc>
          <w:tcPr>
            <w:tcW w:w="1642" w:type="dxa"/>
            <w:vAlign w:val="center"/>
          </w:tcPr>
          <w:p w:rsidR="00083E36" w:rsidRDefault="00083E36" w:rsidP="00835F0E">
            <w:pPr>
              <w:autoSpaceDE w:val="0"/>
              <w:autoSpaceDN w:val="0"/>
              <w:adjustRightInd w:val="0"/>
              <w:rPr>
                <w:rFonts w:cs="Arial"/>
                <w:szCs w:val="22"/>
              </w:rPr>
            </w:pPr>
            <w:r>
              <w:rPr>
                <w:rFonts w:cs="Arial"/>
                <w:szCs w:val="22"/>
              </w:rPr>
              <w:lastRenderedPageBreak/>
              <w:t>Chikungunya IgM*</w:t>
            </w:r>
          </w:p>
        </w:tc>
        <w:tc>
          <w:tcPr>
            <w:tcW w:w="1134" w:type="dxa"/>
            <w:vAlign w:val="center"/>
          </w:tcPr>
          <w:p w:rsidR="00083E36" w:rsidRDefault="00083E36" w:rsidP="00835F0E">
            <w:pPr>
              <w:jc w:val="center"/>
              <w:rPr>
                <w:rFonts w:cs="Arial"/>
                <w:szCs w:val="22"/>
              </w:rPr>
            </w:pPr>
            <w:r>
              <w:rPr>
                <w:rFonts w:cs="Arial"/>
                <w:szCs w:val="22"/>
              </w:rPr>
              <w:t>Blood</w:t>
            </w:r>
          </w:p>
        </w:tc>
        <w:tc>
          <w:tcPr>
            <w:tcW w:w="971" w:type="dxa"/>
            <w:vAlign w:val="center"/>
          </w:tcPr>
          <w:p w:rsidR="00083E36" w:rsidRDefault="00083E36" w:rsidP="00835F0E">
            <w:pPr>
              <w:jc w:val="center"/>
              <w:rPr>
                <w:rFonts w:cs="Arial"/>
                <w:szCs w:val="22"/>
              </w:rPr>
            </w:pPr>
            <w:r>
              <w:rPr>
                <w:rFonts w:cs="Arial"/>
                <w:szCs w:val="22"/>
              </w:rPr>
              <w:t>None</w:t>
            </w:r>
          </w:p>
        </w:tc>
        <w:tc>
          <w:tcPr>
            <w:tcW w:w="1073" w:type="dxa"/>
            <w:vAlign w:val="center"/>
          </w:tcPr>
          <w:p w:rsidR="00083E36" w:rsidRDefault="00083E36" w:rsidP="00835F0E">
            <w:pPr>
              <w:jc w:val="center"/>
              <w:rPr>
                <w:rFonts w:cs="Arial"/>
                <w:szCs w:val="22"/>
              </w:rPr>
            </w:pPr>
            <w:r>
              <w:rPr>
                <w:rFonts w:cs="Arial"/>
                <w:szCs w:val="22"/>
              </w:rPr>
              <w:t>5.0</w:t>
            </w:r>
          </w:p>
        </w:tc>
        <w:tc>
          <w:tcPr>
            <w:tcW w:w="1358" w:type="dxa"/>
            <w:vAlign w:val="center"/>
          </w:tcPr>
          <w:p w:rsidR="00083E36" w:rsidRDefault="00083E36" w:rsidP="00835F0E">
            <w:pPr>
              <w:rPr>
                <w:rFonts w:cs="Arial"/>
                <w:szCs w:val="22"/>
              </w:rPr>
            </w:pPr>
            <w:r>
              <w:rPr>
                <w:rFonts w:cs="Arial"/>
                <w:szCs w:val="22"/>
              </w:rPr>
              <w:t>Red top vacuette serum tube</w:t>
            </w:r>
          </w:p>
        </w:tc>
        <w:tc>
          <w:tcPr>
            <w:tcW w:w="2469" w:type="dxa"/>
            <w:gridSpan w:val="2"/>
            <w:vAlign w:val="center"/>
          </w:tcPr>
          <w:p w:rsidR="00083E36" w:rsidRDefault="00083E36" w:rsidP="00835F0E">
            <w:pPr>
              <w:rPr>
                <w:rFonts w:cs="Arial"/>
                <w:szCs w:val="22"/>
              </w:rPr>
            </w:pPr>
          </w:p>
        </w:tc>
        <w:tc>
          <w:tcPr>
            <w:tcW w:w="2340" w:type="dxa"/>
            <w:vAlign w:val="center"/>
          </w:tcPr>
          <w:p w:rsidR="00083E36" w:rsidRDefault="00083E36" w:rsidP="00835F0E">
            <w:pPr>
              <w:autoSpaceDE w:val="0"/>
              <w:autoSpaceDN w:val="0"/>
              <w:adjustRightInd w:val="0"/>
              <w:rPr>
                <w:rFonts w:cs="Arial"/>
                <w:szCs w:val="22"/>
              </w:rPr>
            </w:pPr>
          </w:p>
        </w:tc>
      </w:tr>
      <w:tr w:rsidR="00083E36" w:rsidTr="008504E0">
        <w:trPr>
          <w:jc w:val="center"/>
        </w:trPr>
        <w:tc>
          <w:tcPr>
            <w:tcW w:w="1642" w:type="dxa"/>
            <w:vAlign w:val="center"/>
          </w:tcPr>
          <w:p w:rsidR="00083E36" w:rsidRDefault="00083E36" w:rsidP="00835F0E">
            <w:pPr>
              <w:autoSpaceDE w:val="0"/>
              <w:autoSpaceDN w:val="0"/>
              <w:adjustRightInd w:val="0"/>
              <w:rPr>
                <w:rFonts w:cs="Arial"/>
                <w:i/>
                <w:szCs w:val="22"/>
              </w:rPr>
            </w:pPr>
            <w:r>
              <w:rPr>
                <w:rFonts w:cs="Arial"/>
                <w:i/>
                <w:szCs w:val="22"/>
              </w:rPr>
              <w:t>Chlamydia Pnemoniae IgM and IgG*</w:t>
            </w:r>
          </w:p>
        </w:tc>
        <w:tc>
          <w:tcPr>
            <w:tcW w:w="1134" w:type="dxa"/>
            <w:vAlign w:val="center"/>
          </w:tcPr>
          <w:p w:rsidR="00083E36" w:rsidRDefault="00083E36" w:rsidP="00835F0E">
            <w:pPr>
              <w:jc w:val="center"/>
              <w:rPr>
                <w:rFonts w:cs="Arial"/>
                <w:szCs w:val="22"/>
              </w:rPr>
            </w:pPr>
            <w:r>
              <w:rPr>
                <w:rFonts w:cs="Arial"/>
                <w:szCs w:val="22"/>
              </w:rPr>
              <w:t>Blood</w:t>
            </w:r>
          </w:p>
        </w:tc>
        <w:tc>
          <w:tcPr>
            <w:tcW w:w="971" w:type="dxa"/>
            <w:vAlign w:val="center"/>
          </w:tcPr>
          <w:p w:rsidR="00083E36" w:rsidRDefault="00083E36" w:rsidP="00835F0E">
            <w:pPr>
              <w:jc w:val="center"/>
              <w:rPr>
                <w:rFonts w:cs="Arial"/>
                <w:szCs w:val="22"/>
              </w:rPr>
            </w:pPr>
            <w:r>
              <w:rPr>
                <w:rFonts w:cs="Arial"/>
                <w:szCs w:val="22"/>
              </w:rPr>
              <w:t>None</w:t>
            </w:r>
          </w:p>
        </w:tc>
        <w:tc>
          <w:tcPr>
            <w:tcW w:w="1073" w:type="dxa"/>
            <w:vAlign w:val="center"/>
          </w:tcPr>
          <w:p w:rsidR="00083E36" w:rsidRDefault="00083E36" w:rsidP="00835F0E">
            <w:pPr>
              <w:jc w:val="center"/>
              <w:rPr>
                <w:rFonts w:cs="Arial"/>
                <w:szCs w:val="22"/>
              </w:rPr>
            </w:pPr>
            <w:r>
              <w:rPr>
                <w:rFonts w:cs="Arial"/>
                <w:szCs w:val="22"/>
              </w:rPr>
              <w:t>5.0</w:t>
            </w:r>
          </w:p>
        </w:tc>
        <w:tc>
          <w:tcPr>
            <w:tcW w:w="1358" w:type="dxa"/>
            <w:vAlign w:val="center"/>
          </w:tcPr>
          <w:p w:rsidR="00083E36" w:rsidRDefault="00083E36" w:rsidP="00835F0E">
            <w:pPr>
              <w:rPr>
                <w:rFonts w:cs="Arial"/>
                <w:szCs w:val="22"/>
              </w:rPr>
            </w:pPr>
            <w:r>
              <w:rPr>
                <w:rFonts w:cs="Arial"/>
                <w:szCs w:val="22"/>
              </w:rPr>
              <w:t>Red top vacuette serum tube</w:t>
            </w:r>
          </w:p>
        </w:tc>
        <w:tc>
          <w:tcPr>
            <w:tcW w:w="2469" w:type="dxa"/>
            <w:gridSpan w:val="2"/>
            <w:vAlign w:val="center"/>
          </w:tcPr>
          <w:p w:rsidR="00083E36" w:rsidRDefault="00083E36" w:rsidP="00835F0E">
            <w:pPr>
              <w:rPr>
                <w:rFonts w:cs="Arial"/>
                <w:szCs w:val="22"/>
              </w:rPr>
            </w:pPr>
          </w:p>
        </w:tc>
        <w:tc>
          <w:tcPr>
            <w:tcW w:w="2340" w:type="dxa"/>
            <w:vAlign w:val="center"/>
          </w:tcPr>
          <w:p w:rsidR="00083E36" w:rsidRDefault="00083E36" w:rsidP="00835F0E">
            <w:pPr>
              <w:autoSpaceDE w:val="0"/>
              <w:autoSpaceDN w:val="0"/>
              <w:adjustRightInd w:val="0"/>
              <w:rPr>
                <w:rFonts w:cs="Arial"/>
                <w:szCs w:val="22"/>
              </w:rPr>
            </w:pPr>
          </w:p>
        </w:tc>
      </w:tr>
      <w:tr w:rsidR="00083E36" w:rsidTr="008504E0">
        <w:trPr>
          <w:jc w:val="center"/>
        </w:trPr>
        <w:tc>
          <w:tcPr>
            <w:tcW w:w="1642" w:type="dxa"/>
            <w:vAlign w:val="center"/>
          </w:tcPr>
          <w:p w:rsidR="00083E36" w:rsidRDefault="00083E36" w:rsidP="00835F0E">
            <w:pPr>
              <w:autoSpaceDE w:val="0"/>
              <w:autoSpaceDN w:val="0"/>
              <w:adjustRightInd w:val="0"/>
              <w:rPr>
                <w:rFonts w:cs="Arial"/>
                <w:i/>
                <w:szCs w:val="22"/>
              </w:rPr>
            </w:pPr>
            <w:r>
              <w:rPr>
                <w:rFonts w:cs="Arial"/>
                <w:i/>
                <w:szCs w:val="22"/>
              </w:rPr>
              <w:t>Chlamydia Psittaci IgG and IgM*</w:t>
            </w:r>
          </w:p>
        </w:tc>
        <w:tc>
          <w:tcPr>
            <w:tcW w:w="1134" w:type="dxa"/>
            <w:vAlign w:val="center"/>
          </w:tcPr>
          <w:p w:rsidR="00083E36" w:rsidRDefault="00083E36" w:rsidP="00835F0E">
            <w:pPr>
              <w:jc w:val="center"/>
              <w:rPr>
                <w:rFonts w:cs="Arial"/>
                <w:szCs w:val="22"/>
              </w:rPr>
            </w:pPr>
            <w:r>
              <w:rPr>
                <w:rFonts w:cs="Arial"/>
                <w:szCs w:val="22"/>
              </w:rPr>
              <w:t>Blood</w:t>
            </w:r>
          </w:p>
        </w:tc>
        <w:tc>
          <w:tcPr>
            <w:tcW w:w="971" w:type="dxa"/>
            <w:vAlign w:val="center"/>
          </w:tcPr>
          <w:p w:rsidR="00083E36" w:rsidRDefault="00083E36" w:rsidP="00835F0E">
            <w:pPr>
              <w:jc w:val="center"/>
              <w:rPr>
                <w:rFonts w:cs="Arial"/>
                <w:szCs w:val="22"/>
              </w:rPr>
            </w:pPr>
            <w:r>
              <w:rPr>
                <w:rFonts w:cs="Arial"/>
                <w:szCs w:val="22"/>
              </w:rPr>
              <w:t>None</w:t>
            </w:r>
          </w:p>
        </w:tc>
        <w:tc>
          <w:tcPr>
            <w:tcW w:w="1073" w:type="dxa"/>
            <w:vAlign w:val="center"/>
          </w:tcPr>
          <w:p w:rsidR="00083E36" w:rsidRDefault="00083E36" w:rsidP="00835F0E">
            <w:pPr>
              <w:jc w:val="center"/>
              <w:rPr>
                <w:rFonts w:cs="Arial"/>
                <w:szCs w:val="22"/>
              </w:rPr>
            </w:pPr>
            <w:r>
              <w:rPr>
                <w:rFonts w:cs="Arial"/>
                <w:szCs w:val="22"/>
              </w:rPr>
              <w:t>5.0</w:t>
            </w:r>
          </w:p>
        </w:tc>
        <w:tc>
          <w:tcPr>
            <w:tcW w:w="1358" w:type="dxa"/>
            <w:vAlign w:val="center"/>
          </w:tcPr>
          <w:p w:rsidR="00083E36" w:rsidRDefault="00083E36" w:rsidP="00835F0E">
            <w:pPr>
              <w:rPr>
                <w:rFonts w:cs="Arial"/>
                <w:szCs w:val="22"/>
              </w:rPr>
            </w:pPr>
            <w:r>
              <w:rPr>
                <w:rFonts w:cs="Arial"/>
                <w:szCs w:val="22"/>
              </w:rPr>
              <w:t>Red top vacuette serum tube</w:t>
            </w:r>
          </w:p>
        </w:tc>
        <w:tc>
          <w:tcPr>
            <w:tcW w:w="2469" w:type="dxa"/>
            <w:gridSpan w:val="2"/>
            <w:vAlign w:val="center"/>
          </w:tcPr>
          <w:p w:rsidR="00083E36" w:rsidRDefault="00083E36" w:rsidP="00835F0E">
            <w:pPr>
              <w:rPr>
                <w:rFonts w:cs="Arial"/>
                <w:szCs w:val="22"/>
              </w:rPr>
            </w:pPr>
          </w:p>
        </w:tc>
        <w:tc>
          <w:tcPr>
            <w:tcW w:w="2340" w:type="dxa"/>
            <w:vAlign w:val="center"/>
          </w:tcPr>
          <w:p w:rsidR="00083E36" w:rsidRDefault="00083E36" w:rsidP="00835F0E">
            <w:pPr>
              <w:autoSpaceDE w:val="0"/>
              <w:autoSpaceDN w:val="0"/>
              <w:adjustRightInd w:val="0"/>
              <w:rPr>
                <w:rFonts w:cs="Arial"/>
                <w:szCs w:val="22"/>
              </w:rPr>
            </w:pP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i/>
                <w:szCs w:val="22"/>
              </w:rPr>
              <w:t xml:space="preserve">Chlamydia trachomatis </w:t>
            </w:r>
            <w:r>
              <w:rPr>
                <w:rFonts w:cs="Arial"/>
                <w:szCs w:val="22"/>
              </w:rPr>
              <w:t>(CT) PCR *</w:t>
            </w:r>
          </w:p>
          <w:p w:rsidR="00184A2D" w:rsidRDefault="00184A2D" w:rsidP="00835F0E">
            <w:pPr>
              <w:autoSpaceDE w:val="0"/>
              <w:autoSpaceDN w:val="0"/>
              <w:adjustRightInd w:val="0"/>
              <w:rPr>
                <w:rFonts w:cs="Arial"/>
                <w:szCs w:val="22"/>
              </w:rPr>
            </w:pPr>
            <w:r>
              <w:rPr>
                <w:rFonts w:cs="Arial"/>
                <w:szCs w:val="22"/>
              </w:rPr>
              <w:t xml:space="preserve">Samples requested for CT investigations will also be tested for </w:t>
            </w:r>
            <w:r>
              <w:rPr>
                <w:rFonts w:cs="Arial"/>
                <w:i/>
                <w:szCs w:val="22"/>
              </w:rPr>
              <w:t>Neisseria gonorrhoeae</w:t>
            </w:r>
            <w:r>
              <w:rPr>
                <w:rFonts w:cs="Arial"/>
                <w:szCs w:val="22"/>
              </w:rPr>
              <w:t xml:space="preserve"> (GC)</w:t>
            </w:r>
            <w:r w:rsidR="008504E0">
              <w:rPr>
                <w:rFonts w:cs="Arial"/>
                <w:szCs w:val="22"/>
              </w:rPr>
              <w:t xml:space="preserve"> and also </w:t>
            </w:r>
            <w:r w:rsidR="008504E0" w:rsidRPr="008504E0">
              <w:rPr>
                <w:rFonts w:cs="Arial"/>
                <w:szCs w:val="22"/>
              </w:rPr>
              <w:t>Mycoplasma genitalium</w:t>
            </w:r>
            <w:r w:rsidR="008504E0">
              <w:rPr>
                <w:rFonts w:cs="Arial"/>
                <w:szCs w:val="22"/>
              </w:rPr>
              <w:t xml:space="preserve"> if requested</w:t>
            </w:r>
          </w:p>
        </w:tc>
        <w:tc>
          <w:tcPr>
            <w:tcW w:w="1134" w:type="dxa"/>
            <w:vAlign w:val="center"/>
          </w:tcPr>
          <w:p w:rsidR="00184A2D" w:rsidRDefault="00184A2D" w:rsidP="00835F0E">
            <w:pPr>
              <w:jc w:val="center"/>
              <w:rPr>
                <w:rFonts w:cs="Arial"/>
                <w:szCs w:val="22"/>
              </w:rPr>
            </w:pPr>
            <w:r>
              <w:rPr>
                <w:rFonts w:cs="Arial"/>
                <w:szCs w:val="22"/>
              </w:rPr>
              <w:t>Urethral Swab Endocervical Swab</w:t>
            </w:r>
          </w:p>
          <w:p w:rsidR="00184A2D" w:rsidRDefault="00184A2D" w:rsidP="00835F0E">
            <w:pPr>
              <w:jc w:val="center"/>
              <w:rPr>
                <w:rFonts w:cs="Arial"/>
                <w:szCs w:val="22"/>
              </w:rPr>
            </w:pPr>
            <w:r>
              <w:rPr>
                <w:rFonts w:cs="Arial"/>
                <w:szCs w:val="22"/>
              </w:rPr>
              <w:t>Eye Swab</w:t>
            </w:r>
          </w:p>
          <w:p w:rsidR="00184A2D" w:rsidRDefault="00184A2D" w:rsidP="00835F0E">
            <w:pPr>
              <w:jc w:val="center"/>
              <w:rPr>
                <w:rFonts w:cs="Arial"/>
                <w:szCs w:val="22"/>
              </w:rPr>
            </w:pPr>
            <w:r>
              <w:rPr>
                <w:rFonts w:cs="Arial"/>
                <w:szCs w:val="22"/>
              </w:rPr>
              <w:t>Throat swab</w:t>
            </w:r>
          </w:p>
          <w:p w:rsidR="00184A2D" w:rsidRDefault="00184A2D" w:rsidP="00835F0E">
            <w:pPr>
              <w:jc w:val="center"/>
              <w:rPr>
                <w:rFonts w:cs="Arial"/>
                <w:szCs w:val="22"/>
              </w:rPr>
            </w:pPr>
            <w:r>
              <w:rPr>
                <w:rFonts w:cs="Arial"/>
                <w:szCs w:val="22"/>
              </w:rPr>
              <w:t>Rectal Swab</w:t>
            </w:r>
          </w:p>
          <w:p w:rsidR="00184A2D" w:rsidRPr="00944EA2" w:rsidRDefault="00184A2D" w:rsidP="00835F0E">
            <w:pPr>
              <w:jc w:val="center"/>
              <w:rPr>
                <w:rFonts w:cs="Arial"/>
                <w:sz w:val="20"/>
                <w:szCs w:val="20"/>
              </w:rPr>
            </w:pPr>
            <w:r w:rsidRPr="00944EA2">
              <w:rPr>
                <w:rFonts w:cs="Arial"/>
                <w:sz w:val="20"/>
                <w:szCs w:val="20"/>
              </w:rPr>
              <w:t>Urine</w:t>
            </w:r>
          </w:p>
          <w:p w:rsidR="00184A2D" w:rsidRDefault="00184A2D" w:rsidP="00835F0E">
            <w:pPr>
              <w:jc w:val="center"/>
              <w:rPr>
                <w:rFonts w:cs="Arial"/>
                <w:szCs w:val="22"/>
              </w:rPr>
            </w:pPr>
            <w:r w:rsidRPr="00944EA2">
              <w:rPr>
                <w:rFonts w:cs="Arial"/>
                <w:sz w:val="20"/>
                <w:szCs w:val="20"/>
              </w:rPr>
              <w:t>specimen</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jc w:val="center"/>
              <w:rPr>
                <w:rFonts w:cs="Arial"/>
                <w:szCs w:val="22"/>
              </w:rPr>
            </w:pPr>
            <w:r>
              <w:rPr>
                <w:rFonts w:cs="Arial"/>
                <w:szCs w:val="22"/>
              </w:rPr>
              <w:t>Not relevant</w:t>
            </w:r>
          </w:p>
        </w:tc>
        <w:tc>
          <w:tcPr>
            <w:tcW w:w="1358" w:type="dxa"/>
            <w:vAlign w:val="center"/>
          </w:tcPr>
          <w:p w:rsidR="00184A2D" w:rsidRDefault="00184A2D" w:rsidP="00835F0E">
            <w:pPr>
              <w:rPr>
                <w:rFonts w:cs="Arial"/>
                <w:szCs w:val="22"/>
              </w:rPr>
            </w:pPr>
            <w:r>
              <w:rPr>
                <w:rFonts w:cs="Arial"/>
                <w:szCs w:val="22"/>
              </w:rPr>
              <w:t xml:space="preserve">Swab/ Urine APTIMA collection device kits </w:t>
            </w:r>
          </w:p>
          <w:p w:rsidR="00184A2D" w:rsidRDefault="00184A2D" w:rsidP="00835F0E">
            <w:pPr>
              <w:rPr>
                <w:rFonts w:cs="Arial"/>
                <w:szCs w:val="22"/>
              </w:rPr>
            </w:pPr>
            <w:r>
              <w:rPr>
                <w:rFonts w:cs="Arial"/>
                <w:szCs w:val="22"/>
              </w:rPr>
              <w:t>Available from Serology Lab</w:t>
            </w:r>
          </w:p>
        </w:tc>
        <w:tc>
          <w:tcPr>
            <w:tcW w:w="2469" w:type="dxa"/>
            <w:gridSpan w:val="2"/>
            <w:vAlign w:val="center"/>
          </w:tcPr>
          <w:p w:rsidR="00184A2D" w:rsidRDefault="00184A2D" w:rsidP="00835F0E">
            <w:pPr>
              <w:rPr>
                <w:rFonts w:cs="Arial"/>
                <w:szCs w:val="22"/>
              </w:rPr>
            </w:pPr>
            <w:r>
              <w:rPr>
                <w:rFonts w:cs="Arial"/>
                <w:szCs w:val="22"/>
              </w:rPr>
              <w:t>Details on specimen collection for combined CT and GC testing are included in the APTIMA collection device kits</w:t>
            </w:r>
          </w:p>
        </w:tc>
        <w:tc>
          <w:tcPr>
            <w:tcW w:w="2340" w:type="dxa"/>
            <w:vAlign w:val="center"/>
          </w:tcPr>
          <w:p w:rsidR="00184A2D" w:rsidRDefault="00184A2D" w:rsidP="00835F0E">
            <w:pPr>
              <w:autoSpaceDE w:val="0"/>
              <w:autoSpaceDN w:val="0"/>
              <w:adjustRightInd w:val="0"/>
              <w:rPr>
                <w:rFonts w:cs="Arial"/>
                <w:szCs w:val="22"/>
              </w:rPr>
            </w:pPr>
            <w:r>
              <w:rPr>
                <w:rFonts w:cs="Arial"/>
                <w:szCs w:val="22"/>
              </w:rPr>
              <w:t>7</w:t>
            </w:r>
            <w:r w:rsidR="007D1B6E">
              <w:rPr>
                <w:rFonts w:cs="Arial"/>
                <w:szCs w:val="22"/>
              </w:rPr>
              <w:t>-14</w:t>
            </w:r>
            <w:r>
              <w:rPr>
                <w:rFonts w:cs="Arial"/>
                <w:szCs w:val="22"/>
              </w:rPr>
              <w:t xml:space="preserve"> days</w:t>
            </w:r>
          </w:p>
        </w:tc>
      </w:tr>
      <w:tr w:rsidR="00420108" w:rsidTr="0091557E">
        <w:trPr>
          <w:jc w:val="center"/>
        </w:trPr>
        <w:tc>
          <w:tcPr>
            <w:tcW w:w="1642" w:type="dxa"/>
            <w:vAlign w:val="center"/>
          </w:tcPr>
          <w:p w:rsidR="00420108" w:rsidRPr="00420108" w:rsidRDefault="00420108" w:rsidP="00835F0E">
            <w:pPr>
              <w:autoSpaceDE w:val="0"/>
              <w:autoSpaceDN w:val="0"/>
              <w:adjustRightInd w:val="0"/>
              <w:rPr>
                <w:rFonts w:cs="Arial"/>
                <w:szCs w:val="22"/>
              </w:rPr>
            </w:pPr>
            <w:r w:rsidRPr="00420108">
              <w:rPr>
                <w:rFonts w:cs="Arial"/>
                <w:sz w:val="18"/>
                <w:szCs w:val="18"/>
              </w:rPr>
              <w:t>Chloramphenicol levels</w:t>
            </w:r>
            <w:r w:rsidRPr="00420108">
              <w:rPr>
                <w:rFonts w:cs="Arial"/>
                <w:szCs w:val="22"/>
              </w:rPr>
              <w:t xml:space="preserve"> *</w:t>
            </w:r>
          </w:p>
        </w:tc>
        <w:tc>
          <w:tcPr>
            <w:tcW w:w="1134" w:type="dxa"/>
            <w:vAlign w:val="center"/>
          </w:tcPr>
          <w:p w:rsidR="00420108" w:rsidRPr="00420108" w:rsidRDefault="00420108" w:rsidP="00835F0E">
            <w:pPr>
              <w:jc w:val="center"/>
              <w:rPr>
                <w:rFonts w:cs="Arial"/>
                <w:szCs w:val="22"/>
              </w:rPr>
            </w:pPr>
            <w:r w:rsidRPr="00420108">
              <w:rPr>
                <w:rFonts w:cs="Arial"/>
                <w:szCs w:val="22"/>
              </w:rPr>
              <w:t>Blood</w:t>
            </w:r>
          </w:p>
        </w:tc>
        <w:tc>
          <w:tcPr>
            <w:tcW w:w="8211" w:type="dxa"/>
            <w:gridSpan w:val="6"/>
            <w:vAlign w:val="center"/>
          </w:tcPr>
          <w:p w:rsidR="00420108" w:rsidRPr="00420108" w:rsidRDefault="00420108" w:rsidP="00835F0E">
            <w:pPr>
              <w:autoSpaceDE w:val="0"/>
              <w:autoSpaceDN w:val="0"/>
              <w:adjustRightInd w:val="0"/>
              <w:rPr>
                <w:rFonts w:cs="Arial"/>
                <w:szCs w:val="22"/>
              </w:rPr>
            </w:pPr>
            <w:r w:rsidRPr="00420108">
              <w:rPr>
                <w:rFonts w:cs="Arial"/>
                <w:szCs w:val="22"/>
              </w:rPr>
              <w:t>Test Not available, Discuss with Consultant Microbiology</w:t>
            </w: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i/>
                <w:iCs/>
                <w:szCs w:val="22"/>
              </w:rPr>
              <w:t xml:space="preserve">Clostridium tetani </w:t>
            </w:r>
            <w:r>
              <w:rPr>
                <w:rFonts w:cs="Arial"/>
                <w:szCs w:val="22"/>
              </w:rPr>
              <w:t>antibodies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420108" w:rsidP="00835F0E">
            <w:pPr>
              <w:rPr>
                <w:rFonts w:cs="Arial"/>
                <w:szCs w:val="22"/>
              </w:rPr>
            </w:pPr>
            <w:r>
              <w:rPr>
                <w:rFonts w:cs="Arial"/>
                <w:szCs w:val="22"/>
              </w:rPr>
              <w:t xml:space="preserve">Relevant clinical details or </w:t>
            </w:r>
            <w:r w:rsidR="00184A2D">
              <w:rPr>
                <w:rFonts w:cs="Arial"/>
                <w:szCs w:val="22"/>
              </w:rPr>
              <w:t>following prior consultation with Consultant Microbiologist.</w:t>
            </w:r>
          </w:p>
        </w:tc>
        <w:tc>
          <w:tcPr>
            <w:tcW w:w="2340" w:type="dxa"/>
            <w:vAlign w:val="center"/>
          </w:tcPr>
          <w:p w:rsidR="00184A2D" w:rsidRDefault="007D1B6E" w:rsidP="00835F0E">
            <w:pPr>
              <w:autoSpaceDE w:val="0"/>
              <w:autoSpaceDN w:val="0"/>
              <w:adjustRightInd w:val="0"/>
              <w:rPr>
                <w:rFonts w:cs="Arial"/>
                <w:szCs w:val="22"/>
              </w:rPr>
            </w:pPr>
            <w:r>
              <w:rPr>
                <w:rFonts w:cs="Arial"/>
                <w:szCs w:val="22"/>
              </w:rPr>
              <w:t>18-24</w:t>
            </w:r>
            <w:r w:rsidR="00184A2D">
              <w:rPr>
                <w:rFonts w:cs="Arial"/>
                <w:szCs w:val="22"/>
              </w:rPr>
              <w:t xml:space="preserve"> days</w:t>
            </w:r>
          </w:p>
        </w:tc>
      </w:tr>
      <w:tr w:rsidR="00184A2D" w:rsidTr="008504E0">
        <w:trPr>
          <w:trHeight w:val="1287"/>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Coeliac Screen</w:t>
            </w:r>
            <w:r w:rsidR="00083E36">
              <w:rPr>
                <w:rFonts w:cs="Arial"/>
                <w:szCs w:val="22"/>
              </w:rPr>
              <w:t>**</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r>
              <w:rPr>
                <w:rFonts w:cs="Arial"/>
                <w:szCs w:val="22"/>
              </w:rPr>
              <w:t>Supplementary testing sent to Immunology UCHG if Anti tTG is positive on initial screening.</w:t>
            </w:r>
          </w:p>
        </w:tc>
        <w:tc>
          <w:tcPr>
            <w:tcW w:w="2340" w:type="dxa"/>
            <w:vAlign w:val="center"/>
          </w:tcPr>
          <w:p w:rsidR="00184A2D" w:rsidRDefault="00184A2D" w:rsidP="00835F0E">
            <w:pPr>
              <w:autoSpaceDE w:val="0"/>
              <w:autoSpaceDN w:val="0"/>
              <w:adjustRightInd w:val="0"/>
              <w:rPr>
                <w:rFonts w:cs="Arial"/>
                <w:szCs w:val="22"/>
              </w:rPr>
            </w:pPr>
            <w:r>
              <w:rPr>
                <w:rFonts w:cs="Arial"/>
                <w:szCs w:val="22"/>
              </w:rPr>
              <w:t>2-</w:t>
            </w:r>
            <w:r w:rsidR="007D1B6E">
              <w:rPr>
                <w:rFonts w:cs="Arial"/>
                <w:szCs w:val="22"/>
              </w:rPr>
              <w:t>5</w:t>
            </w:r>
            <w:r>
              <w:rPr>
                <w:rFonts w:cs="Arial"/>
                <w:szCs w:val="22"/>
              </w:rPr>
              <w:t xml:space="preserve"> days for in-house screen</w:t>
            </w: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sidRPr="00386FE1">
              <w:rPr>
                <w:rFonts w:cs="Arial"/>
                <w:i/>
                <w:iCs/>
                <w:sz w:val="18"/>
                <w:szCs w:val="18"/>
              </w:rPr>
              <w:t xml:space="preserve">Corynebacterium </w:t>
            </w:r>
            <w:r>
              <w:rPr>
                <w:rFonts w:cs="Arial"/>
                <w:i/>
                <w:iCs/>
                <w:szCs w:val="22"/>
              </w:rPr>
              <w:t xml:space="preserve">diphtheriae </w:t>
            </w:r>
            <w:r>
              <w:rPr>
                <w:rFonts w:cs="Arial"/>
                <w:szCs w:val="22"/>
              </w:rPr>
              <w:t>antibodies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420108" w:rsidP="00835F0E">
            <w:pPr>
              <w:rPr>
                <w:rFonts w:cs="Arial"/>
                <w:szCs w:val="22"/>
              </w:rPr>
            </w:pPr>
            <w:r>
              <w:rPr>
                <w:rFonts w:cs="Arial"/>
                <w:szCs w:val="22"/>
              </w:rPr>
              <w:t>Relevant clinical details or following prior consultation with Consultant Microbiologist.</w:t>
            </w:r>
          </w:p>
        </w:tc>
        <w:tc>
          <w:tcPr>
            <w:tcW w:w="2340" w:type="dxa"/>
            <w:vAlign w:val="center"/>
          </w:tcPr>
          <w:p w:rsidR="00184A2D" w:rsidRDefault="007D1B6E" w:rsidP="00835F0E">
            <w:pPr>
              <w:autoSpaceDE w:val="0"/>
              <w:autoSpaceDN w:val="0"/>
              <w:adjustRightInd w:val="0"/>
              <w:rPr>
                <w:rFonts w:cs="Arial"/>
                <w:szCs w:val="22"/>
              </w:rPr>
            </w:pPr>
            <w:r>
              <w:rPr>
                <w:rFonts w:cs="Arial"/>
                <w:szCs w:val="22"/>
              </w:rPr>
              <w:t>18-24</w:t>
            </w:r>
            <w:r w:rsidR="00184A2D">
              <w:rPr>
                <w:rFonts w:cs="Arial"/>
                <w:szCs w:val="22"/>
              </w:rPr>
              <w:t xml:space="preserve"> days</w:t>
            </w:r>
          </w:p>
        </w:tc>
      </w:tr>
      <w:tr w:rsidR="00544C64" w:rsidTr="008504E0">
        <w:trPr>
          <w:jc w:val="center"/>
        </w:trPr>
        <w:tc>
          <w:tcPr>
            <w:tcW w:w="1642" w:type="dxa"/>
            <w:vAlign w:val="center"/>
          </w:tcPr>
          <w:p w:rsidR="00544C64" w:rsidRPr="00544C64" w:rsidRDefault="00544C64" w:rsidP="00835F0E">
            <w:pPr>
              <w:autoSpaceDE w:val="0"/>
              <w:autoSpaceDN w:val="0"/>
              <w:adjustRightInd w:val="0"/>
              <w:rPr>
                <w:rFonts w:cs="Arial"/>
                <w:iCs/>
                <w:sz w:val="18"/>
                <w:szCs w:val="18"/>
              </w:rPr>
            </w:pPr>
            <w:r>
              <w:rPr>
                <w:rFonts w:cs="Arial"/>
                <w:iCs/>
                <w:sz w:val="18"/>
                <w:szCs w:val="18"/>
              </w:rPr>
              <w:lastRenderedPageBreak/>
              <w:t>Covid Abs/ Anti SARS COV 2*</w:t>
            </w:r>
          </w:p>
        </w:tc>
        <w:tc>
          <w:tcPr>
            <w:tcW w:w="1134" w:type="dxa"/>
            <w:vAlign w:val="center"/>
          </w:tcPr>
          <w:p w:rsidR="00544C64" w:rsidRDefault="00544C64" w:rsidP="00835F0E">
            <w:pPr>
              <w:jc w:val="center"/>
              <w:rPr>
                <w:rFonts w:cs="Arial"/>
                <w:szCs w:val="22"/>
              </w:rPr>
            </w:pPr>
            <w:r>
              <w:rPr>
                <w:rFonts w:cs="Arial"/>
                <w:szCs w:val="22"/>
              </w:rPr>
              <w:t>Blood</w:t>
            </w:r>
          </w:p>
        </w:tc>
        <w:tc>
          <w:tcPr>
            <w:tcW w:w="971" w:type="dxa"/>
            <w:vAlign w:val="center"/>
          </w:tcPr>
          <w:p w:rsidR="00544C64" w:rsidRDefault="00544C64" w:rsidP="00835F0E">
            <w:pPr>
              <w:jc w:val="center"/>
              <w:rPr>
                <w:rFonts w:cs="Arial"/>
                <w:szCs w:val="22"/>
              </w:rPr>
            </w:pPr>
            <w:r>
              <w:rPr>
                <w:rFonts w:cs="Arial"/>
                <w:szCs w:val="22"/>
              </w:rPr>
              <w:t>None</w:t>
            </w:r>
          </w:p>
        </w:tc>
        <w:tc>
          <w:tcPr>
            <w:tcW w:w="1073" w:type="dxa"/>
            <w:vAlign w:val="center"/>
          </w:tcPr>
          <w:p w:rsidR="00544C64" w:rsidRDefault="00544C64" w:rsidP="00835F0E">
            <w:pPr>
              <w:rPr>
                <w:rFonts w:cs="Arial"/>
                <w:szCs w:val="22"/>
              </w:rPr>
            </w:pPr>
            <w:r>
              <w:rPr>
                <w:rFonts w:cs="Arial"/>
                <w:szCs w:val="22"/>
              </w:rPr>
              <w:t xml:space="preserve">5.0 </w:t>
            </w:r>
          </w:p>
        </w:tc>
        <w:tc>
          <w:tcPr>
            <w:tcW w:w="1358" w:type="dxa"/>
            <w:vAlign w:val="center"/>
          </w:tcPr>
          <w:p w:rsidR="00544C64" w:rsidRDefault="00544C64" w:rsidP="00835F0E">
            <w:pPr>
              <w:rPr>
                <w:rFonts w:cs="Arial"/>
                <w:szCs w:val="22"/>
              </w:rPr>
            </w:pPr>
            <w:r>
              <w:rPr>
                <w:rFonts w:cs="Arial"/>
                <w:szCs w:val="22"/>
              </w:rPr>
              <w:t>Red top vacuette serum tube</w:t>
            </w:r>
          </w:p>
        </w:tc>
        <w:tc>
          <w:tcPr>
            <w:tcW w:w="2469" w:type="dxa"/>
            <w:gridSpan w:val="2"/>
            <w:vAlign w:val="center"/>
          </w:tcPr>
          <w:p w:rsidR="00544C64" w:rsidRDefault="00544C64" w:rsidP="00835F0E">
            <w:pPr>
              <w:rPr>
                <w:rFonts w:cs="Arial"/>
                <w:szCs w:val="22"/>
              </w:rPr>
            </w:pPr>
            <w:r>
              <w:rPr>
                <w:rFonts w:cs="Arial"/>
                <w:szCs w:val="22"/>
              </w:rPr>
              <w:t>Only accepted following prior consultation with Consultant Microbiologist</w:t>
            </w:r>
          </w:p>
        </w:tc>
        <w:tc>
          <w:tcPr>
            <w:tcW w:w="2340" w:type="dxa"/>
            <w:vAlign w:val="center"/>
          </w:tcPr>
          <w:p w:rsidR="00544C64" w:rsidRDefault="00544C64" w:rsidP="00835F0E">
            <w:pPr>
              <w:autoSpaceDE w:val="0"/>
              <w:autoSpaceDN w:val="0"/>
              <w:adjustRightInd w:val="0"/>
              <w:rPr>
                <w:rFonts w:cs="Arial"/>
                <w:szCs w:val="22"/>
              </w:rPr>
            </w:pPr>
          </w:p>
        </w:tc>
      </w:tr>
      <w:tr w:rsidR="00184A2D" w:rsidTr="008504E0">
        <w:trPr>
          <w:jc w:val="center"/>
        </w:trPr>
        <w:tc>
          <w:tcPr>
            <w:tcW w:w="1642" w:type="dxa"/>
            <w:vAlign w:val="center"/>
          </w:tcPr>
          <w:p w:rsidR="00184A2D" w:rsidRPr="002008B0" w:rsidRDefault="00184A2D" w:rsidP="00835F0E">
            <w:pPr>
              <w:autoSpaceDE w:val="0"/>
              <w:autoSpaceDN w:val="0"/>
              <w:adjustRightInd w:val="0"/>
              <w:rPr>
                <w:rFonts w:cs="Arial"/>
                <w:szCs w:val="22"/>
                <w:lang w:val="it-IT"/>
              </w:rPr>
            </w:pPr>
            <w:r w:rsidRPr="002008B0">
              <w:rPr>
                <w:rFonts w:cs="Arial"/>
                <w:i/>
                <w:iCs/>
                <w:szCs w:val="22"/>
                <w:lang w:val="it-IT"/>
              </w:rPr>
              <w:t xml:space="preserve">Coxiella burnetti </w:t>
            </w:r>
            <w:r w:rsidRPr="002008B0">
              <w:rPr>
                <w:rFonts w:cs="Arial"/>
                <w:szCs w:val="22"/>
                <w:lang w:val="it-IT"/>
              </w:rPr>
              <w:t>(Q fever) antibodies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420108" w:rsidP="00835F0E">
            <w:pPr>
              <w:rPr>
                <w:rFonts w:cs="Arial"/>
                <w:szCs w:val="22"/>
              </w:rPr>
            </w:pPr>
            <w:r>
              <w:rPr>
                <w:rFonts w:cs="Arial"/>
                <w:szCs w:val="22"/>
              </w:rPr>
              <w:t>Relevant clinical details or following prior consultation with Consultant Microbiologist.</w:t>
            </w:r>
          </w:p>
        </w:tc>
        <w:tc>
          <w:tcPr>
            <w:tcW w:w="2340" w:type="dxa"/>
            <w:vAlign w:val="center"/>
          </w:tcPr>
          <w:p w:rsidR="00184A2D" w:rsidRDefault="007D1B6E" w:rsidP="00835F0E">
            <w:pPr>
              <w:autoSpaceDE w:val="0"/>
              <w:autoSpaceDN w:val="0"/>
              <w:adjustRightInd w:val="0"/>
              <w:rPr>
                <w:rFonts w:cs="Arial"/>
                <w:szCs w:val="22"/>
              </w:rPr>
            </w:pPr>
            <w:r>
              <w:rPr>
                <w:rFonts w:cs="Arial"/>
                <w:szCs w:val="22"/>
              </w:rPr>
              <w:t>18  - 24</w:t>
            </w:r>
            <w:r w:rsidR="00184A2D">
              <w:rPr>
                <w:rFonts w:cs="Arial"/>
                <w:szCs w:val="22"/>
              </w:rPr>
              <w:t xml:space="preserve">  days</w:t>
            </w: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Cryptococcus Serology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r>
              <w:rPr>
                <w:rFonts w:cs="Arial"/>
                <w:szCs w:val="22"/>
              </w:rPr>
              <w:t>Only accepted following prior consultation with Consultant Microbiologist.</w:t>
            </w:r>
          </w:p>
        </w:tc>
        <w:tc>
          <w:tcPr>
            <w:tcW w:w="2340" w:type="dxa"/>
            <w:vAlign w:val="center"/>
          </w:tcPr>
          <w:p w:rsidR="00184A2D" w:rsidRDefault="007D1B6E" w:rsidP="00835F0E">
            <w:pPr>
              <w:autoSpaceDE w:val="0"/>
              <w:autoSpaceDN w:val="0"/>
              <w:adjustRightInd w:val="0"/>
              <w:rPr>
                <w:rFonts w:cs="Arial"/>
                <w:szCs w:val="22"/>
              </w:rPr>
            </w:pPr>
            <w:r>
              <w:rPr>
                <w:rFonts w:cs="Arial"/>
                <w:szCs w:val="22"/>
              </w:rPr>
              <w:t>24</w:t>
            </w:r>
            <w:r w:rsidR="00184A2D">
              <w:rPr>
                <w:rFonts w:cs="Arial"/>
                <w:szCs w:val="22"/>
              </w:rPr>
              <w:t xml:space="preserve"> days</w:t>
            </w:r>
          </w:p>
        </w:tc>
      </w:tr>
      <w:tr w:rsidR="00184A2D" w:rsidTr="008504E0">
        <w:trPr>
          <w:trHeight w:val="1025"/>
          <w:jc w:val="center"/>
        </w:trPr>
        <w:tc>
          <w:tcPr>
            <w:tcW w:w="1642" w:type="dxa"/>
            <w:vAlign w:val="center"/>
          </w:tcPr>
          <w:p w:rsidR="00184A2D" w:rsidRPr="00386FE1" w:rsidRDefault="00184A2D" w:rsidP="00835F0E">
            <w:pPr>
              <w:autoSpaceDE w:val="0"/>
              <w:autoSpaceDN w:val="0"/>
              <w:adjustRightInd w:val="0"/>
              <w:rPr>
                <w:rFonts w:cs="Arial"/>
                <w:sz w:val="18"/>
                <w:szCs w:val="18"/>
              </w:rPr>
            </w:pPr>
            <w:r w:rsidRPr="00386FE1">
              <w:rPr>
                <w:rFonts w:cs="Arial"/>
                <w:sz w:val="18"/>
                <w:szCs w:val="18"/>
              </w:rPr>
              <w:t>Cytomegalovirus</w:t>
            </w:r>
          </w:p>
          <w:p w:rsidR="00184A2D" w:rsidRDefault="00184A2D" w:rsidP="00835F0E">
            <w:pPr>
              <w:autoSpaceDE w:val="0"/>
              <w:autoSpaceDN w:val="0"/>
              <w:adjustRightInd w:val="0"/>
              <w:rPr>
                <w:rFonts w:cs="Arial"/>
                <w:szCs w:val="22"/>
              </w:rPr>
            </w:pPr>
            <w:r>
              <w:rPr>
                <w:rFonts w:cs="Arial"/>
                <w:szCs w:val="22"/>
              </w:rPr>
              <w:t>(CMV) antibodies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p>
          <w:p w:rsidR="00B91606" w:rsidRDefault="00B91606" w:rsidP="00835F0E">
            <w:pPr>
              <w:rPr>
                <w:rFonts w:cs="Arial"/>
                <w:szCs w:val="22"/>
              </w:rPr>
            </w:pPr>
          </w:p>
          <w:p w:rsidR="00B91606" w:rsidRDefault="00B91606" w:rsidP="00835F0E">
            <w:pPr>
              <w:rPr>
                <w:rFonts w:cs="Arial"/>
                <w:szCs w:val="22"/>
              </w:rPr>
            </w:pPr>
          </w:p>
          <w:p w:rsidR="00B91606" w:rsidRDefault="00B91606" w:rsidP="00835F0E">
            <w:pPr>
              <w:rPr>
                <w:rFonts w:cs="Arial"/>
                <w:szCs w:val="22"/>
              </w:rPr>
            </w:pPr>
          </w:p>
          <w:p w:rsidR="00B91606" w:rsidRDefault="00B91606" w:rsidP="00835F0E">
            <w:pPr>
              <w:rPr>
                <w:rFonts w:cs="Arial"/>
                <w:szCs w:val="22"/>
              </w:rPr>
            </w:pPr>
          </w:p>
          <w:p w:rsidR="00B91606" w:rsidRDefault="00B91606" w:rsidP="00835F0E">
            <w:pPr>
              <w:rPr>
                <w:rFonts w:cs="Arial"/>
                <w:szCs w:val="22"/>
              </w:rPr>
            </w:pPr>
          </w:p>
        </w:tc>
        <w:tc>
          <w:tcPr>
            <w:tcW w:w="2340" w:type="dxa"/>
            <w:vAlign w:val="center"/>
          </w:tcPr>
          <w:p w:rsidR="00184A2D" w:rsidRDefault="00184A2D" w:rsidP="00835F0E">
            <w:pPr>
              <w:autoSpaceDE w:val="0"/>
              <w:autoSpaceDN w:val="0"/>
              <w:adjustRightInd w:val="0"/>
              <w:rPr>
                <w:rFonts w:cs="Arial"/>
                <w:szCs w:val="22"/>
              </w:rPr>
            </w:pPr>
            <w:r>
              <w:rPr>
                <w:rFonts w:cs="Arial"/>
                <w:szCs w:val="22"/>
              </w:rPr>
              <w:t>7-</w:t>
            </w:r>
            <w:r w:rsidR="007D1B6E">
              <w:rPr>
                <w:rFonts w:cs="Arial"/>
                <w:szCs w:val="22"/>
              </w:rPr>
              <w:t>12</w:t>
            </w:r>
            <w:r>
              <w:rPr>
                <w:rFonts w:cs="Arial"/>
                <w:szCs w:val="22"/>
              </w:rPr>
              <w:t xml:space="preserve"> days</w:t>
            </w:r>
          </w:p>
        </w:tc>
      </w:tr>
      <w:tr w:rsidR="00576F94" w:rsidTr="00576F94">
        <w:trPr>
          <w:trHeight w:val="2501"/>
          <w:jc w:val="center"/>
        </w:trPr>
        <w:tc>
          <w:tcPr>
            <w:tcW w:w="1642" w:type="dxa"/>
            <w:vMerge w:val="restart"/>
            <w:vAlign w:val="center"/>
          </w:tcPr>
          <w:p w:rsidR="00576F94" w:rsidRPr="00386FE1" w:rsidRDefault="00576F94" w:rsidP="00835F0E">
            <w:pPr>
              <w:autoSpaceDE w:val="0"/>
              <w:autoSpaceDN w:val="0"/>
              <w:adjustRightInd w:val="0"/>
              <w:rPr>
                <w:rFonts w:cs="Arial"/>
                <w:sz w:val="18"/>
                <w:szCs w:val="18"/>
                <w:lang w:val="pl-PL"/>
              </w:rPr>
            </w:pPr>
            <w:r w:rsidRPr="00386FE1">
              <w:rPr>
                <w:rFonts w:cs="Arial"/>
                <w:sz w:val="18"/>
                <w:szCs w:val="18"/>
                <w:lang w:val="pl-PL"/>
              </w:rPr>
              <w:t>Cytomegalovirus</w:t>
            </w:r>
          </w:p>
          <w:p w:rsidR="00576F94" w:rsidRPr="004F142F" w:rsidRDefault="00576F94" w:rsidP="00835F0E">
            <w:pPr>
              <w:autoSpaceDE w:val="0"/>
              <w:autoSpaceDN w:val="0"/>
              <w:adjustRightInd w:val="0"/>
              <w:rPr>
                <w:rFonts w:cs="Arial"/>
                <w:szCs w:val="22"/>
                <w:lang w:val="pl-PL"/>
              </w:rPr>
            </w:pPr>
            <w:r w:rsidRPr="004F142F">
              <w:rPr>
                <w:rFonts w:cs="Arial"/>
                <w:szCs w:val="22"/>
                <w:lang w:val="pl-PL"/>
              </w:rPr>
              <w:t>(CMV) DNA</w:t>
            </w:r>
          </w:p>
          <w:p w:rsidR="00576F94" w:rsidRPr="004F142F" w:rsidRDefault="00576F94" w:rsidP="00835F0E">
            <w:pPr>
              <w:autoSpaceDE w:val="0"/>
              <w:autoSpaceDN w:val="0"/>
              <w:adjustRightInd w:val="0"/>
              <w:rPr>
                <w:rFonts w:cs="Arial"/>
                <w:szCs w:val="22"/>
                <w:lang w:val="pl-PL"/>
              </w:rPr>
            </w:pPr>
            <w:r w:rsidRPr="004F142F">
              <w:rPr>
                <w:rFonts w:cs="Arial"/>
                <w:szCs w:val="22"/>
                <w:lang w:val="pl-PL"/>
              </w:rPr>
              <w:t>CMV PCR *</w:t>
            </w:r>
          </w:p>
        </w:tc>
        <w:tc>
          <w:tcPr>
            <w:tcW w:w="1134" w:type="dxa"/>
            <w:vAlign w:val="center"/>
          </w:tcPr>
          <w:p w:rsidR="00576F94" w:rsidRDefault="00576F94" w:rsidP="00576F94">
            <w:pPr>
              <w:jc w:val="center"/>
              <w:rPr>
                <w:rFonts w:cs="Arial"/>
                <w:szCs w:val="22"/>
              </w:rPr>
            </w:pPr>
            <w:r>
              <w:rPr>
                <w:rFonts w:cs="Arial"/>
                <w:szCs w:val="22"/>
              </w:rPr>
              <w:t>Blood</w:t>
            </w:r>
          </w:p>
        </w:tc>
        <w:tc>
          <w:tcPr>
            <w:tcW w:w="971" w:type="dxa"/>
            <w:vAlign w:val="center"/>
          </w:tcPr>
          <w:p w:rsidR="00576F94" w:rsidRDefault="00576F94" w:rsidP="00835F0E">
            <w:pPr>
              <w:jc w:val="center"/>
              <w:rPr>
                <w:rFonts w:cs="Arial"/>
                <w:szCs w:val="22"/>
              </w:rPr>
            </w:pPr>
          </w:p>
          <w:p w:rsidR="00576F94" w:rsidRDefault="00576F94" w:rsidP="00576F94">
            <w:pPr>
              <w:jc w:val="center"/>
              <w:rPr>
                <w:rFonts w:cs="Arial"/>
                <w:szCs w:val="22"/>
              </w:rPr>
            </w:pPr>
            <w:r>
              <w:rPr>
                <w:rFonts w:cs="Arial"/>
                <w:szCs w:val="22"/>
              </w:rPr>
              <w:t>K EDTA</w:t>
            </w:r>
          </w:p>
        </w:tc>
        <w:tc>
          <w:tcPr>
            <w:tcW w:w="1073" w:type="dxa"/>
            <w:vAlign w:val="center"/>
          </w:tcPr>
          <w:p w:rsidR="00576F94" w:rsidRDefault="00576F94" w:rsidP="00835F0E">
            <w:pPr>
              <w:rPr>
                <w:rFonts w:cs="Arial"/>
                <w:szCs w:val="22"/>
              </w:rPr>
            </w:pPr>
            <w:r>
              <w:rPr>
                <w:rFonts w:cs="Arial"/>
                <w:szCs w:val="22"/>
              </w:rPr>
              <w:t>4.5</w:t>
            </w:r>
          </w:p>
        </w:tc>
        <w:tc>
          <w:tcPr>
            <w:tcW w:w="1358" w:type="dxa"/>
            <w:vAlign w:val="center"/>
          </w:tcPr>
          <w:p w:rsidR="00576F94" w:rsidRDefault="00576F94" w:rsidP="00835F0E">
            <w:pPr>
              <w:rPr>
                <w:rFonts w:cs="Arial"/>
                <w:szCs w:val="22"/>
              </w:rPr>
            </w:pPr>
            <w:r>
              <w:rPr>
                <w:rFonts w:cs="Arial"/>
                <w:szCs w:val="22"/>
              </w:rPr>
              <w:t>Purple top vacuette EDTA tube</w:t>
            </w:r>
          </w:p>
        </w:tc>
        <w:tc>
          <w:tcPr>
            <w:tcW w:w="2469" w:type="dxa"/>
            <w:gridSpan w:val="2"/>
            <w:vAlign w:val="center"/>
          </w:tcPr>
          <w:p w:rsidR="00576F94" w:rsidRDefault="00576F94" w:rsidP="00835F0E">
            <w:pPr>
              <w:rPr>
                <w:rFonts w:cs="Arial"/>
                <w:szCs w:val="22"/>
              </w:rPr>
            </w:pPr>
            <w:r>
              <w:rPr>
                <w:rFonts w:cs="Arial"/>
                <w:szCs w:val="22"/>
              </w:rPr>
              <w:t xml:space="preserve">Serology Lab must be notified before sending samples. </w:t>
            </w:r>
            <w:r w:rsidRPr="00AE7104">
              <w:rPr>
                <w:rFonts w:cs="Arial"/>
                <w:szCs w:val="22"/>
                <w:lang w:eastAsia="en-GB"/>
              </w:rPr>
              <w:t>Specimen collect date and time m</w:t>
            </w:r>
            <w:r>
              <w:rPr>
                <w:rFonts w:cs="Arial"/>
                <w:szCs w:val="22"/>
                <w:lang w:eastAsia="en-GB"/>
              </w:rPr>
              <w:t>ust be provided on request form. S</w:t>
            </w:r>
            <w:r w:rsidRPr="00AE7104">
              <w:rPr>
                <w:rFonts w:cs="Arial"/>
                <w:szCs w:val="22"/>
                <w:lang w:eastAsia="en-GB"/>
              </w:rPr>
              <w:t xml:space="preserve">amples </w:t>
            </w:r>
            <w:r>
              <w:rPr>
                <w:rFonts w:cs="Arial"/>
                <w:szCs w:val="22"/>
                <w:lang w:eastAsia="en-GB"/>
              </w:rPr>
              <w:t xml:space="preserve">must be received in Laboratory, </w:t>
            </w:r>
            <w:r w:rsidRPr="00AE7104">
              <w:rPr>
                <w:rFonts w:cs="Arial"/>
                <w:szCs w:val="22"/>
                <w:lang w:eastAsia="en-GB"/>
              </w:rPr>
              <w:t xml:space="preserve">separated and frozen within </w:t>
            </w:r>
            <w:r w:rsidRPr="00AE7104">
              <w:rPr>
                <w:rFonts w:cs="Arial"/>
                <w:b/>
                <w:szCs w:val="22"/>
                <w:lang w:eastAsia="en-GB"/>
              </w:rPr>
              <w:t>24 hrs</w:t>
            </w:r>
            <w:r w:rsidRPr="00AE7104">
              <w:rPr>
                <w:rFonts w:cs="Arial"/>
                <w:szCs w:val="22"/>
                <w:lang w:eastAsia="en-GB"/>
              </w:rPr>
              <w:t xml:space="preserve"> of venepuncture.  </w:t>
            </w:r>
          </w:p>
          <w:p w:rsidR="00576F94" w:rsidRDefault="00576F94" w:rsidP="00835F0E">
            <w:pPr>
              <w:rPr>
                <w:rFonts w:cs="Arial"/>
                <w:szCs w:val="22"/>
              </w:rPr>
            </w:pPr>
          </w:p>
        </w:tc>
        <w:tc>
          <w:tcPr>
            <w:tcW w:w="2340" w:type="dxa"/>
            <w:vMerge w:val="restart"/>
            <w:vAlign w:val="center"/>
          </w:tcPr>
          <w:p w:rsidR="00576F94" w:rsidRDefault="00576F94" w:rsidP="00835F0E">
            <w:pPr>
              <w:autoSpaceDE w:val="0"/>
              <w:autoSpaceDN w:val="0"/>
              <w:adjustRightInd w:val="0"/>
              <w:rPr>
                <w:rFonts w:cs="Arial"/>
                <w:szCs w:val="22"/>
              </w:rPr>
            </w:pPr>
            <w:r>
              <w:rPr>
                <w:rFonts w:cs="Arial"/>
                <w:szCs w:val="22"/>
              </w:rPr>
              <w:t>10 – 18 days</w:t>
            </w:r>
          </w:p>
        </w:tc>
      </w:tr>
      <w:tr w:rsidR="00576F94" w:rsidTr="008504E0">
        <w:trPr>
          <w:jc w:val="center"/>
        </w:trPr>
        <w:tc>
          <w:tcPr>
            <w:tcW w:w="1642" w:type="dxa"/>
            <w:vMerge/>
            <w:vAlign w:val="center"/>
          </w:tcPr>
          <w:p w:rsidR="00576F94" w:rsidRDefault="00576F94" w:rsidP="00835F0E">
            <w:pPr>
              <w:autoSpaceDE w:val="0"/>
              <w:autoSpaceDN w:val="0"/>
              <w:adjustRightInd w:val="0"/>
              <w:rPr>
                <w:rFonts w:cs="Arial"/>
                <w:bCs/>
                <w:szCs w:val="22"/>
              </w:rPr>
            </w:pPr>
          </w:p>
        </w:tc>
        <w:tc>
          <w:tcPr>
            <w:tcW w:w="1134" w:type="dxa"/>
            <w:vAlign w:val="center"/>
          </w:tcPr>
          <w:p w:rsidR="00576F94" w:rsidRDefault="00576F94" w:rsidP="00835F0E">
            <w:pPr>
              <w:jc w:val="center"/>
              <w:rPr>
                <w:rFonts w:cs="Arial"/>
                <w:szCs w:val="22"/>
              </w:rPr>
            </w:pPr>
            <w:r>
              <w:rPr>
                <w:rFonts w:cs="Arial"/>
                <w:szCs w:val="22"/>
              </w:rPr>
              <w:t>Urine</w:t>
            </w:r>
          </w:p>
        </w:tc>
        <w:tc>
          <w:tcPr>
            <w:tcW w:w="971" w:type="dxa"/>
            <w:vAlign w:val="center"/>
          </w:tcPr>
          <w:p w:rsidR="00576F94" w:rsidRDefault="00576F94" w:rsidP="00835F0E">
            <w:pPr>
              <w:jc w:val="center"/>
              <w:rPr>
                <w:rFonts w:cs="Arial"/>
                <w:szCs w:val="22"/>
              </w:rPr>
            </w:pPr>
            <w:r>
              <w:rPr>
                <w:rFonts w:cs="Arial"/>
                <w:szCs w:val="22"/>
              </w:rPr>
              <w:t>None</w:t>
            </w:r>
          </w:p>
        </w:tc>
        <w:tc>
          <w:tcPr>
            <w:tcW w:w="1073" w:type="dxa"/>
            <w:vAlign w:val="center"/>
          </w:tcPr>
          <w:p w:rsidR="00576F94" w:rsidRDefault="00576F94" w:rsidP="00835F0E">
            <w:pPr>
              <w:rPr>
                <w:rFonts w:cs="Arial"/>
                <w:szCs w:val="22"/>
              </w:rPr>
            </w:pPr>
            <w:r>
              <w:rPr>
                <w:rFonts w:cs="Arial"/>
                <w:szCs w:val="22"/>
              </w:rPr>
              <w:t>4.5</w:t>
            </w:r>
          </w:p>
        </w:tc>
        <w:tc>
          <w:tcPr>
            <w:tcW w:w="1358" w:type="dxa"/>
            <w:vAlign w:val="center"/>
          </w:tcPr>
          <w:p w:rsidR="00576F94" w:rsidRDefault="00576F94" w:rsidP="00835F0E">
            <w:pPr>
              <w:rPr>
                <w:rFonts w:cs="Arial"/>
                <w:szCs w:val="22"/>
              </w:rPr>
            </w:pPr>
            <w:r>
              <w:rPr>
                <w:rFonts w:cs="Arial"/>
                <w:szCs w:val="22"/>
              </w:rPr>
              <w:t>Sterile Universal Container</w:t>
            </w:r>
          </w:p>
        </w:tc>
        <w:tc>
          <w:tcPr>
            <w:tcW w:w="2469" w:type="dxa"/>
            <w:gridSpan w:val="2"/>
            <w:vAlign w:val="center"/>
          </w:tcPr>
          <w:p w:rsidR="00576F94" w:rsidRDefault="00576F94" w:rsidP="00835F0E">
            <w:pPr>
              <w:rPr>
                <w:rFonts w:cs="Arial"/>
                <w:szCs w:val="22"/>
              </w:rPr>
            </w:pPr>
            <w:r>
              <w:rPr>
                <w:rFonts w:cs="Arial"/>
                <w:szCs w:val="22"/>
              </w:rPr>
              <w:t>Please send to laboratory immediately as sample must be sent frozen to referral lab</w:t>
            </w:r>
          </w:p>
        </w:tc>
        <w:tc>
          <w:tcPr>
            <w:tcW w:w="2340" w:type="dxa"/>
            <w:vMerge/>
            <w:vAlign w:val="center"/>
          </w:tcPr>
          <w:p w:rsidR="00576F94" w:rsidRDefault="00576F94" w:rsidP="00835F0E">
            <w:pPr>
              <w:autoSpaceDE w:val="0"/>
              <w:autoSpaceDN w:val="0"/>
              <w:adjustRightInd w:val="0"/>
              <w:rPr>
                <w:rFonts w:cs="Arial"/>
                <w:bCs/>
                <w:szCs w:val="22"/>
              </w:rPr>
            </w:pPr>
          </w:p>
        </w:tc>
      </w:tr>
      <w:tr w:rsidR="00184A2D" w:rsidTr="008504E0">
        <w:trPr>
          <w:jc w:val="center"/>
        </w:trPr>
        <w:tc>
          <w:tcPr>
            <w:tcW w:w="1642" w:type="dxa"/>
            <w:vAlign w:val="center"/>
          </w:tcPr>
          <w:p w:rsidR="00184A2D" w:rsidRDefault="00184A2D" w:rsidP="00835F0E">
            <w:pPr>
              <w:autoSpaceDE w:val="0"/>
              <w:autoSpaceDN w:val="0"/>
              <w:adjustRightInd w:val="0"/>
              <w:rPr>
                <w:rFonts w:cs="Arial"/>
                <w:bCs/>
                <w:szCs w:val="22"/>
              </w:rPr>
            </w:pPr>
            <w:r>
              <w:rPr>
                <w:rFonts w:cs="Arial"/>
                <w:bCs/>
                <w:szCs w:val="22"/>
              </w:rPr>
              <w:t>Dengue Antibodies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1F5C96">
            <w:pPr>
              <w:rPr>
                <w:rFonts w:cs="Arial"/>
                <w:szCs w:val="22"/>
              </w:rPr>
            </w:pPr>
            <w:r>
              <w:rPr>
                <w:rFonts w:cs="Arial"/>
                <w:szCs w:val="22"/>
              </w:rPr>
              <w:t>Please provide clinical details including comprehensive travel history</w:t>
            </w:r>
            <w:r w:rsidR="001F5C96">
              <w:rPr>
                <w:rFonts w:cs="Arial"/>
                <w:szCs w:val="22"/>
              </w:rPr>
              <w:t xml:space="preserve"> or following prior consultation with </w:t>
            </w:r>
            <w:r w:rsidR="001F5C96">
              <w:rPr>
                <w:rFonts w:cs="Arial"/>
                <w:szCs w:val="22"/>
              </w:rPr>
              <w:lastRenderedPageBreak/>
              <w:t>Consultant Microbiologist.</w:t>
            </w:r>
          </w:p>
        </w:tc>
        <w:tc>
          <w:tcPr>
            <w:tcW w:w="2340" w:type="dxa"/>
            <w:vAlign w:val="center"/>
          </w:tcPr>
          <w:p w:rsidR="00184A2D" w:rsidRDefault="007D1B6E" w:rsidP="00835F0E">
            <w:pPr>
              <w:autoSpaceDE w:val="0"/>
              <w:autoSpaceDN w:val="0"/>
              <w:adjustRightInd w:val="0"/>
              <w:rPr>
                <w:rFonts w:cs="Arial"/>
                <w:bCs/>
                <w:szCs w:val="22"/>
              </w:rPr>
            </w:pPr>
            <w:r>
              <w:rPr>
                <w:rFonts w:cs="Arial"/>
                <w:bCs/>
                <w:szCs w:val="22"/>
              </w:rPr>
              <w:lastRenderedPageBreak/>
              <w:t>18-24</w:t>
            </w:r>
            <w:r w:rsidR="00184A2D">
              <w:rPr>
                <w:rFonts w:cs="Arial"/>
                <w:bCs/>
                <w:szCs w:val="22"/>
              </w:rPr>
              <w:t xml:space="preserve"> days</w:t>
            </w:r>
          </w:p>
        </w:tc>
      </w:tr>
      <w:tr w:rsidR="00544C64" w:rsidTr="008504E0">
        <w:trPr>
          <w:jc w:val="center"/>
        </w:trPr>
        <w:tc>
          <w:tcPr>
            <w:tcW w:w="1642" w:type="dxa"/>
            <w:vAlign w:val="center"/>
          </w:tcPr>
          <w:p w:rsidR="00544C64" w:rsidRDefault="00544C64" w:rsidP="00835F0E">
            <w:pPr>
              <w:autoSpaceDE w:val="0"/>
              <w:autoSpaceDN w:val="0"/>
              <w:adjustRightInd w:val="0"/>
              <w:rPr>
                <w:rFonts w:cs="Arial"/>
                <w:bCs/>
                <w:szCs w:val="22"/>
              </w:rPr>
            </w:pPr>
            <w:r>
              <w:rPr>
                <w:rFonts w:cs="Arial"/>
                <w:bCs/>
                <w:szCs w:val="22"/>
              </w:rPr>
              <w:t>E.coli PCR</w:t>
            </w:r>
          </w:p>
        </w:tc>
        <w:tc>
          <w:tcPr>
            <w:tcW w:w="1134" w:type="dxa"/>
            <w:vAlign w:val="center"/>
          </w:tcPr>
          <w:p w:rsidR="00544C64" w:rsidRDefault="00544C64" w:rsidP="00835F0E">
            <w:pPr>
              <w:jc w:val="center"/>
              <w:rPr>
                <w:rFonts w:cs="Arial"/>
                <w:szCs w:val="22"/>
              </w:rPr>
            </w:pPr>
            <w:r>
              <w:rPr>
                <w:rFonts w:cs="Arial"/>
                <w:szCs w:val="22"/>
              </w:rPr>
              <w:t>Blood</w:t>
            </w:r>
          </w:p>
        </w:tc>
        <w:tc>
          <w:tcPr>
            <w:tcW w:w="971" w:type="dxa"/>
            <w:vAlign w:val="center"/>
          </w:tcPr>
          <w:p w:rsidR="00544C64" w:rsidRDefault="00544C64" w:rsidP="00835F0E">
            <w:pPr>
              <w:jc w:val="center"/>
              <w:rPr>
                <w:rFonts w:cs="Arial"/>
                <w:szCs w:val="22"/>
              </w:rPr>
            </w:pPr>
            <w:r>
              <w:rPr>
                <w:rFonts w:cs="Arial"/>
                <w:szCs w:val="22"/>
              </w:rPr>
              <w:t>None</w:t>
            </w:r>
          </w:p>
        </w:tc>
        <w:tc>
          <w:tcPr>
            <w:tcW w:w="1073" w:type="dxa"/>
            <w:vAlign w:val="center"/>
          </w:tcPr>
          <w:p w:rsidR="00544C64" w:rsidRDefault="00544C64" w:rsidP="00835F0E">
            <w:pPr>
              <w:rPr>
                <w:rFonts w:cs="Arial"/>
                <w:szCs w:val="22"/>
              </w:rPr>
            </w:pPr>
            <w:r>
              <w:rPr>
                <w:rFonts w:cs="Arial"/>
                <w:szCs w:val="22"/>
              </w:rPr>
              <w:t>5.0</w:t>
            </w:r>
          </w:p>
        </w:tc>
        <w:tc>
          <w:tcPr>
            <w:tcW w:w="1358" w:type="dxa"/>
            <w:vAlign w:val="center"/>
          </w:tcPr>
          <w:p w:rsidR="00544C64" w:rsidRDefault="00544C64" w:rsidP="00835F0E">
            <w:pPr>
              <w:rPr>
                <w:rFonts w:cs="Arial"/>
                <w:szCs w:val="22"/>
              </w:rPr>
            </w:pPr>
            <w:r>
              <w:rPr>
                <w:rFonts w:cs="Arial"/>
                <w:szCs w:val="22"/>
              </w:rPr>
              <w:t>EDTA whole blood</w:t>
            </w:r>
          </w:p>
        </w:tc>
        <w:tc>
          <w:tcPr>
            <w:tcW w:w="2469" w:type="dxa"/>
            <w:gridSpan w:val="2"/>
            <w:vAlign w:val="center"/>
          </w:tcPr>
          <w:p w:rsidR="00544C64" w:rsidRDefault="00544C64" w:rsidP="00835F0E">
            <w:pPr>
              <w:rPr>
                <w:rFonts w:cs="Arial"/>
                <w:szCs w:val="22"/>
              </w:rPr>
            </w:pPr>
            <w:r>
              <w:rPr>
                <w:rFonts w:cs="Arial"/>
                <w:szCs w:val="22"/>
              </w:rPr>
              <w:t>Clinical details required: pre collection antibiotics, date of onset, primary diagnosis, clinical details, lab findings.</w:t>
            </w:r>
          </w:p>
        </w:tc>
        <w:tc>
          <w:tcPr>
            <w:tcW w:w="2340" w:type="dxa"/>
            <w:vAlign w:val="center"/>
          </w:tcPr>
          <w:p w:rsidR="00544C64" w:rsidRDefault="00544C64" w:rsidP="00835F0E">
            <w:pPr>
              <w:autoSpaceDE w:val="0"/>
              <w:autoSpaceDN w:val="0"/>
              <w:adjustRightInd w:val="0"/>
              <w:rPr>
                <w:rFonts w:cs="Arial"/>
                <w:bCs/>
                <w:szCs w:val="22"/>
              </w:rPr>
            </w:pP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 xml:space="preserve">Echinococcus antibodies (Hydatid Cyst / </w:t>
            </w:r>
            <w:r w:rsidRPr="00386FE1">
              <w:rPr>
                <w:rFonts w:cs="Arial"/>
                <w:sz w:val="20"/>
                <w:szCs w:val="20"/>
              </w:rPr>
              <w:t xml:space="preserve">Cystercercosis </w:t>
            </w:r>
            <w:r>
              <w:rPr>
                <w:rFonts w:cs="Arial"/>
                <w:szCs w:val="22"/>
              </w:rPr>
              <w:t>Ab)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r>
              <w:rPr>
                <w:rFonts w:cs="Arial"/>
                <w:szCs w:val="22"/>
              </w:rPr>
              <w:t>Only accepted following prior consultation with Consultant Microbiologist.</w:t>
            </w:r>
          </w:p>
        </w:tc>
        <w:tc>
          <w:tcPr>
            <w:tcW w:w="2340" w:type="dxa"/>
            <w:vAlign w:val="center"/>
          </w:tcPr>
          <w:p w:rsidR="00184A2D" w:rsidRDefault="007D1B6E" w:rsidP="00835F0E">
            <w:pPr>
              <w:autoSpaceDE w:val="0"/>
              <w:autoSpaceDN w:val="0"/>
              <w:adjustRightInd w:val="0"/>
              <w:rPr>
                <w:rFonts w:cs="Arial"/>
                <w:szCs w:val="22"/>
              </w:rPr>
            </w:pPr>
            <w:r>
              <w:rPr>
                <w:rFonts w:cs="Arial"/>
                <w:bCs/>
                <w:szCs w:val="22"/>
              </w:rPr>
              <w:t>18-24</w:t>
            </w:r>
            <w:r w:rsidR="00184A2D">
              <w:rPr>
                <w:rFonts w:cs="Arial"/>
                <w:bCs/>
                <w:szCs w:val="22"/>
              </w:rPr>
              <w:t xml:space="preserve"> days</w:t>
            </w:r>
          </w:p>
        </w:tc>
      </w:tr>
      <w:tr w:rsidR="00165D32" w:rsidTr="008504E0">
        <w:trPr>
          <w:jc w:val="center"/>
        </w:trPr>
        <w:tc>
          <w:tcPr>
            <w:tcW w:w="1642" w:type="dxa"/>
            <w:vAlign w:val="center"/>
          </w:tcPr>
          <w:p w:rsidR="00165D32" w:rsidRDefault="00165D32" w:rsidP="00835F0E">
            <w:pPr>
              <w:autoSpaceDE w:val="0"/>
              <w:autoSpaceDN w:val="0"/>
              <w:adjustRightInd w:val="0"/>
              <w:rPr>
                <w:rFonts w:cs="Arial"/>
                <w:szCs w:val="22"/>
              </w:rPr>
            </w:pPr>
            <w:r>
              <w:rPr>
                <w:rFonts w:cs="Arial"/>
                <w:szCs w:val="22"/>
              </w:rPr>
              <w:t>Endomysial Antibodies (EMA)*</w:t>
            </w:r>
          </w:p>
        </w:tc>
        <w:tc>
          <w:tcPr>
            <w:tcW w:w="1134" w:type="dxa"/>
            <w:vAlign w:val="center"/>
          </w:tcPr>
          <w:p w:rsidR="00165D32" w:rsidRDefault="00165D32" w:rsidP="00835F0E">
            <w:pPr>
              <w:jc w:val="center"/>
              <w:rPr>
                <w:rFonts w:cs="Arial"/>
                <w:szCs w:val="22"/>
              </w:rPr>
            </w:pPr>
          </w:p>
        </w:tc>
        <w:tc>
          <w:tcPr>
            <w:tcW w:w="971" w:type="dxa"/>
            <w:vAlign w:val="center"/>
          </w:tcPr>
          <w:p w:rsidR="00165D32" w:rsidRDefault="00165D32" w:rsidP="00835F0E">
            <w:pPr>
              <w:jc w:val="center"/>
              <w:rPr>
                <w:rFonts w:cs="Arial"/>
                <w:szCs w:val="22"/>
              </w:rPr>
            </w:pPr>
          </w:p>
        </w:tc>
        <w:tc>
          <w:tcPr>
            <w:tcW w:w="1073" w:type="dxa"/>
            <w:vAlign w:val="center"/>
          </w:tcPr>
          <w:p w:rsidR="00165D32" w:rsidRDefault="00165D32" w:rsidP="00835F0E">
            <w:pPr>
              <w:rPr>
                <w:rFonts w:cs="Arial"/>
                <w:szCs w:val="22"/>
              </w:rPr>
            </w:pPr>
          </w:p>
        </w:tc>
        <w:tc>
          <w:tcPr>
            <w:tcW w:w="1358" w:type="dxa"/>
            <w:vAlign w:val="center"/>
          </w:tcPr>
          <w:p w:rsidR="00165D32" w:rsidRDefault="00165D32" w:rsidP="00835F0E">
            <w:pPr>
              <w:rPr>
                <w:rFonts w:cs="Arial"/>
                <w:szCs w:val="22"/>
              </w:rPr>
            </w:pPr>
          </w:p>
        </w:tc>
        <w:tc>
          <w:tcPr>
            <w:tcW w:w="2469" w:type="dxa"/>
            <w:gridSpan w:val="2"/>
            <w:vAlign w:val="center"/>
          </w:tcPr>
          <w:p w:rsidR="00165D32" w:rsidRDefault="00165D32" w:rsidP="00835F0E">
            <w:pPr>
              <w:rPr>
                <w:rFonts w:cs="Arial"/>
                <w:szCs w:val="22"/>
              </w:rPr>
            </w:pPr>
            <w:r>
              <w:rPr>
                <w:rFonts w:cs="Arial"/>
                <w:szCs w:val="22"/>
              </w:rPr>
              <w:t>See Coeliac Screen</w:t>
            </w:r>
          </w:p>
        </w:tc>
        <w:tc>
          <w:tcPr>
            <w:tcW w:w="2340" w:type="dxa"/>
            <w:vAlign w:val="center"/>
          </w:tcPr>
          <w:p w:rsidR="00165D32" w:rsidRDefault="00165D32" w:rsidP="00835F0E">
            <w:pPr>
              <w:autoSpaceDE w:val="0"/>
              <w:autoSpaceDN w:val="0"/>
              <w:adjustRightInd w:val="0"/>
              <w:rPr>
                <w:rFonts w:cs="Arial"/>
                <w:bCs/>
                <w:szCs w:val="22"/>
              </w:rPr>
            </w:pP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Epstein-Barr Virus  (EBV) antibodies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p>
        </w:tc>
        <w:tc>
          <w:tcPr>
            <w:tcW w:w="2340" w:type="dxa"/>
            <w:vAlign w:val="center"/>
          </w:tcPr>
          <w:p w:rsidR="00184A2D" w:rsidRDefault="00184A2D" w:rsidP="00835F0E">
            <w:pPr>
              <w:autoSpaceDE w:val="0"/>
              <w:autoSpaceDN w:val="0"/>
              <w:adjustRightInd w:val="0"/>
              <w:rPr>
                <w:rFonts w:cs="Arial"/>
                <w:szCs w:val="22"/>
              </w:rPr>
            </w:pPr>
            <w:r>
              <w:rPr>
                <w:rFonts w:cs="Arial"/>
                <w:szCs w:val="22"/>
              </w:rPr>
              <w:t xml:space="preserve">7 – </w:t>
            </w:r>
            <w:r w:rsidR="007D1B6E">
              <w:rPr>
                <w:rFonts w:cs="Arial"/>
                <w:szCs w:val="22"/>
              </w:rPr>
              <w:t>12</w:t>
            </w:r>
            <w:r>
              <w:rPr>
                <w:rFonts w:cs="Arial"/>
                <w:szCs w:val="22"/>
              </w:rPr>
              <w:t xml:space="preserve"> days</w:t>
            </w:r>
          </w:p>
        </w:tc>
      </w:tr>
      <w:tr w:rsidR="00184A2D" w:rsidTr="008504E0">
        <w:trPr>
          <w:trHeight w:val="2092"/>
          <w:jc w:val="center"/>
        </w:trPr>
        <w:tc>
          <w:tcPr>
            <w:tcW w:w="1642" w:type="dxa"/>
            <w:vAlign w:val="center"/>
          </w:tcPr>
          <w:p w:rsidR="00184A2D" w:rsidRDefault="00184A2D" w:rsidP="00835F0E">
            <w:pPr>
              <w:autoSpaceDE w:val="0"/>
              <w:autoSpaceDN w:val="0"/>
              <w:adjustRightInd w:val="0"/>
              <w:rPr>
                <w:rFonts w:cs="Arial"/>
                <w:bCs/>
                <w:szCs w:val="22"/>
              </w:rPr>
            </w:pPr>
            <w:r>
              <w:rPr>
                <w:rFonts w:cs="Arial"/>
                <w:bCs/>
                <w:szCs w:val="22"/>
              </w:rPr>
              <w:t>Epstein-Barr Virus PCR     EBV DNA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K EDTA</w:t>
            </w:r>
          </w:p>
        </w:tc>
        <w:tc>
          <w:tcPr>
            <w:tcW w:w="1073" w:type="dxa"/>
            <w:vAlign w:val="center"/>
          </w:tcPr>
          <w:p w:rsidR="00184A2D" w:rsidRDefault="00184A2D" w:rsidP="00835F0E">
            <w:pPr>
              <w:rPr>
                <w:rFonts w:cs="Arial"/>
                <w:szCs w:val="22"/>
              </w:rPr>
            </w:pPr>
            <w:r>
              <w:rPr>
                <w:rFonts w:cs="Arial"/>
                <w:szCs w:val="22"/>
              </w:rPr>
              <w:t>4.5</w:t>
            </w:r>
          </w:p>
        </w:tc>
        <w:tc>
          <w:tcPr>
            <w:tcW w:w="1358" w:type="dxa"/>
            <w:vAlign w:val="center"/>
          </w:tcPr>
          <w:p w:rsidR="00184A2D" w:rsidRDefault="00184A2D" w:rsidP="00835F0E">
            <w:pPr>
              <w:rPr>
                <w:rFonts w:cs="Arial"/>
                <w:szCs w:val="22"/>
              </w:rPr>
            </w:pPr>
            <w:r>
              <w:rPr>
                <w:rFonts w:cs="Arial"/>
                <w:szCs w:val="22"/>
              </w:rPr>
              <w:t>Purple top vacuette EDTA tube</w:t>
            </w:r>
          </w:p>
        </w:tc>
        <w:tc>
          <w:tcPr>
            <w:tcW w:w="2469" w:type="dxa"/>
            <w:gridSpan w:val="2"/>
            <w:vAlign w:val="center"/>
          </w:tcPr>
          <w:p w:rsidR="00184A2D" w:rsidRDefault="00184A2D" w:rsidP="00835F0E">
            <w:pPr>
              <w:rPr>
                <w:rFonts w:cs="Arial"/>
                <w:szCs w:val="22"/>
              </w:rPr>
            </w:pPr>
            <w:r>
              <w:rPr>
                <w:rFonts w:cs="Arial"/>
                <w:szCs w:val="22"/>
              </w:rPr>
              <w:t xml:space="preserve">Serology Lab must be notified before sending samples. </w:t>
            </w:r>
            <w:r w:rsidR="004C0085" w:rsidRPr="00AE7104">
              <w:rPr>
                <w:rFonts w:cs="Arial"/>
                <w:szCs w:val="22"/>
                <w:lang w:eastAsia="en-GB"/>
              </w:rPr>
              <w:t>Specimen collect date and time m</w:t>
            </w:r>
            <w:r w:rsidR="004C0085">
              <w:rPr>
                <w:rFonts w:cs="Arial"/>
                <w:szCs w:val="22"/>
                <w:lang w:eastAsia="en-GB"/>
              </w:rPr>
              <w:t>ust be provided on request form. S</w:t>
            </w:r>
            <w:r w:rsidR="004C0085" w:rsidRPr="00AE7104">
              <w:rPr>
                <w:rFonts w:cs="Arial"/>
                <w:szCs w:val="22"/>
                <w:lang w:eastAsia="en-GB"/>
              </w:rPr>
              <w:t xml:space="preserve">amples </w:t>
            </w:r>
            <w:r w:rsidR="004C0085">
              <w:rPr>
                <w:rFonts w:cs="Arial"/>
                <w:szCs w:val="22"/>
                <w:lang w:eastAsia="en-GB"/>
              </w:rPr>
              <w:t xml:space="preserve">must be received in Laboratory, </w:t>
            </w:r>
            <w:r w:rsidR="004C0085" w:rsidRPr="00AE7104">
              <w:rPr>
                <w:rFonts w:cs="Arial"/>
                <w:szCs w:val="22"/>
                <w:lang w:eastAsia="en-GB"/>
              </w:rPr>
              <w:t xml:space="preserve">separated and frozen within </w:t>
            </w:r>
            <w:r w:rsidR="004C0085" w:rsidRPr="00AE7104">
              <w:rPr>
                <w:rFonts w:cs="Arial"/>
                <w:b/>
                <w:szCs w:val="22"/>
                <w:lang w:eastAsia="en-GB"/>
              </w:rPr>
              <w:t>24 hrs</w:t>
            </w:r>
            <w:r w:rsidR="004C0085" w:rsidRPr="00AE7104">
              <w:rPr>
                <w:rFonts w:cs="Arial"/>
                <w:szCs w:val="22"/>
                <w:lang w:eastAsia="en-GB"/>
              </w:rPr>
              <w:t xml:space="preserve"> of venepuncture</w:t>
            </w:r>
            <w:r w:rsidR="004C0085" w:rsidDel="004C0085">
              <w:rPr>
                <w:rFonts w:cs="Arial"/>
                <w:szCs w:val="22"/>
              </w:rPr>
              <w:t xml:space="preserve"> </w:t>
            </w:r>
          </w:p>
        </w:tc>
        <w:tc>
          <w:tcPr>
            <w:tcW w:w="2340" w:type="dxa"/>
            <w:vAlign w:val="center"/>
          </w:tcPr>
          <w:p w:rsidR="00184A2D" w:rsidRDefault="00184A2D" w:rsidP="00835F0E">
            <w:pPr>
              <w:autoSpaceDE w:val="0"/>
              <w:autoSpaceDN w:val="0"/>
              <w:adjustRightInd w:val="0"/>
              <w:rPr>
                <w:rFonts w:cs="Arial"/>
                <w:bCs/>
                <w:szCs w:val="22"/>
              </w:rPr>
            </w:pPr>
            <w:r>
              <w:rPr>
                <w:rFonts w:cs="Arial"/>
                <w:bCs/>
                <w:szCs w:val="22"/>
              </w:rPr>
              <w:t xml:space="preserve">10 – </w:t>
            </w:r>
            <w:r w:rsidR="007D1B6E">
              <w:rPr>
                <w:rFonts w:cs="Arial"/>
                <w:bCs/>
                <w:szCs w:val="22"/>
              </w:rPr>
              <w:t>21</w:t>
            </w:r>
            <w:r>
              <w:rPr>
                <w:rFonts w:cs="Arial"/>
                <w:bCs/>
                <w:szCs w:val="22"/>
              </w:rPr>
              <w:t xml:space="preserve"> days</w:t>
            </w: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Farmers lung screen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184A2D" w:rsidP="00835F0E">
            <w:pPr>
              <w:rPr>
                <w:rFonts w:cs="Arial"/>
                <w:szCs w:val="22"/>
              </w:rPr>
            </w:pPr>
          </w:p>
        </w:tc>
        <w:tc>
          <w:tcPr>
            <w:tcW w:w="2340" w:type="dxa"/>
            <w:vAlign w:val="center"/>
          </w:tcPr>
          <w:p w:rsidR="007D1B6E" w:rsidRDefault="00184A2D" w:rsidP="007D1B6E">
            <w:pPr>
              <w:autoSpaceDE w:val="0"/>
              <w:autoSpaceDN w:val="0"/>
              <w:adjustRightInd w:val="0"/>
              <w:rPr>
                <w:rFonts w:cs="Arial"/>
                <w:szCs w:val="22"/>
              </w:rPr>
            </w:pPr>
            <w:r>
              <w:rPr>
                <w:rFonts w:cs="Arial"/>
                <w:szCs w:val="22"/>
              </w:rPr>
              <w:t xml:space="preserve">10 – </w:t>
            </w:r>
            <w:r w:rsidR="007D1B6E">
              <w:rPr>
                <w:rFonts w:cs="Arial"/>
                <w:szCs w:val="22"/>
              </w:rPr>
              <w:t>24</w:t>
            </w:r>
          </w:p>
          <w:p w:rsidR="00184A2D" w:rsidRDefault="00184A2D" w:rsidP="00835F0E">
            <w:pPr>
              <w:autoSpaceDE w:val="0"/>
              <w:autoSpaceDN w:val="0"/>
              <w:adjustRightInd w:val="0"/>
              <w:rPr>
                <w:rFonts w:cs="Arial"/>
                <w:szCs w:val="22"/>
              </w:rPr>
            </w:pPr>
            <w:r>
              <w:rPr>
                <w:rFonts w:cs="Arial"/>
                <w:szCs w:val="22"/>
              </w:rPr>
              <w:t>days</w:t>
            </w:r>
          </w:p>
        </w:tc>
      </w:tr>
      <w:tr w:rsidR="00BC6269" w:rsidTr="008504E0">
        <w:trPr>
          <w:jc w:val="center"/>
        </w:trPr>
        <w:tc>
          <w:tcPr>
            <w:tcW w:w="1642" w:type="dxa"/>
            <w:vAlign w:val="center"/>
          </w:tcPr>
          <w:p w:rsidR="00BC6269" w:rsidRDefault="00BC6269" w:rsidP="00835F0E">
            <w:pPr>
              <w:autoSpaceDE w:val="0"/>
              <w:autoSpaceDN w:val="0"/>
              <w:adjustRightInd w:val="0"/>
              <w:rPr>
                <w:rFonts w:cs="Arial"/>
                <w:szCs w:val="22"/>
              </w:rPr>
            </w:pPr>
            <w:r>
              <w:t>Galactomannan Assay</w:t>
            </w:r>
            <w:r w:rsidR="00902199">
              <w:t>*</w:t>
            </w:r>
          </w:p>
        </w:tc>
        <w:tc>
          <w:tcPr>
            <w:tcW w:w="1134" w:type="dxa"/>
            <w:vAlign w:val="center"/>
          </w:tcPr>
          <w:p w:rsidR="00BC6269" w:rsidRDefault="00D85A6A" w:rsidP="00835F0E">
            <w:pPr>
              <w:jc w:val="center"/>
              <w:rPr>
                <w:rFonts w:cs="Arial"/>
                <w:szCs w:val="22"/>
              </w:rPr>
            </w:pPr>
            <w:r>
              <w:rPr>
                <w:rFonts w:cs="Arial"/>
                <w:szCs w:val="22"/>
              </w:rPr>
              <w:t>Blood</w:t>
            </w:r>
          </w:p>
        </w:tc>
        <w:tc>
          <w:tcPr>
            <w:tcW w:w="971" w:type="dxa"/>
            <w:vAlign w:val="center"/>
          </w:tcPr>
          <w:p w:rsidR="00BC6269" w:rsidRDefault="00902199" w:rsidP="00835F0E">
            <w:pPr>
              <w:jc w:val="center"/>
              <w:rPr>
                <w:rFonts w:cs="Arial"/>
                <w:szCs w:val="22"/>
              </w:rPr>
            </w:pPr>
            <w:r>
              <w:rPr>
                <w:rFonts w:cs="Arial"/>
                <w:szCs w:val="22"/>
              </w:rPr>
              <w:t>None</w:t>
            </w:r>
          </w:p>
        </w:tc>
        <w:tc>
          <w:tcPr>
            <w:tcW w:w="1073" w:type="dxa"/>
            <w:vAlign w:val="center"/>
          </w:tcPr>
          <w:p w:rsidR="00BC6269" w:rsidRDefault="00BC6269" w:rsidP="00835F0E">
            <w:pPr>
              <w:rPr>
                <w:rFonts w:cs="Arial"/>
                <w:szCs w:val="22"/>
              </w:rPr>
            </w:pPr>
            <w:r>
              <w:rPr>
                <w:rFonts w:cs="Arial"/>
                <w:szCs w:val="22"/>
              </w:rPr>
              <w:t>5.5</w:t>
            </w:r>
          </w:p>
        </w:tc>
        <w:tc>
          <w:tcPr>
            <w:tcW w:w="1358" w:type="dxa"/>
            <w:vAlign w:val="center"/>
          </w:tcPr>
          <w:p w:rsidR="00BC6269" w:rsidRDefault="00BC6269" w:rsidP="00835F0E">
            <w:pPr>
              <w:rPr>
                <w:rFonts w:cs="Arial"/>
                <w:szCs w:val="22"/>
              </w:rPr>
            </w:pPr>
            <w:r>
              <w:rPr>
                <w:rFonts w:cs="Arial"/>
                <w:szCs w:val="22"/>
              </w:rPr>
              <w:t>Red top vacuette serum tube</w:t>
            </w:r>
          </w:p>
        </w:tc>
        <w:tc>
          <w:tcPr>
            <w:tcW w:w="2469" w:type="dxa"/>
            <w:gridSpan w:val="2"/>
            <w:vAlign w:val="center"/>
          </w:tcPr>
          <w:p w:rsidR="00BC6269" w:rsidRDefault="00BC6269" w:rsidP="00835F0E">
            <w:pPr>
              <w:rPr>
                <w:rFonts w:cs="Arial"/>
                <w:szCs w:val="22"/>
              </w:rPr>
            </w:pPr>
          </w:p>
        </w:tc>
        <w:tc>
          <w:tcPr>
            <w:tcW w:w="2340" w:type="dxa"/>
            <w:vAlign w:val="center"/>
          </w:tcPr>
          <w:p w:rsidR="00BC6269" w:rsidRDefault="00BC6269" w:rsidP="007D1B6E">
            <w:pPr>
              <w:autoSpaceDE w:val="0"/>
              <w:autoSpaceDN w:val="0"/>
              <w:adjustRightInd w:val="0"/>
              <w:rPr>
                <w:rFonts w:cs="Arial"/>
                <w:szCs w:val="22"/>
              </w:rPr>
            </w:pPr>
            <w:r>
              <w:rPr>
                <w:rFonts w:cs="Arial"/>
                <w:szCs w:val="22"/>
              </w:rPr>
              <w:t>Weeks</w:t>
            </w:r>
          </w:p>
        </w:tc>
      </w:tr>
      <w:tr w:rsidR="00184A2D" w:rsidTr="008504E0">
        <w:trPr>
          <w:jc w:val="center"/>
        </w:trPr>
        <w:tc>
          <w:tcPr>
            <w:tcW w:w="1642" w:type="dxa"/>
            <w:vAlign w:val="center"/>
          </w:tcPr>
          <w:p w:rsidR="00184A2D" w:rsidRDefault="00184A2D" w:rsidP="00835F0E">
            <w:pPr>
              <w:autoSpaceDE w:val="0"/>
              <w:autoSpaceDN w:val="0"/>
              <w:adjustRightInd w:val="0"/>
              <w:rPr>
                <w:rFonts w:cs="Arial"/>
                <w:szCs w:val="22"/>
              </w:rPr>
            </w:pPr>
            <w:r>
              <w:rPr>
                <w:rFonts w:cs="Arial"/>
                <w:szCs w:val="22"/>
              </w:rPr>
              <w:t>Gentamicin levels</w:t>
            </w:r>
            <w:r w:rsidR="006F69A0">
              <w:rPr>
                <w:rFonts w:cs="Arial"/>
                <w:szCs w:val="22"/>
              </w:rPr>
              <w:t xml:space="preserve"> </w:t>
            </w:r>
          </w:p>
        </w:tc>
        <w:tc>
          <w:tcPr>
            <w:tcW w:w="1134" w:type="dxa"/>
            <w:vAlign w:val="center"/>
          </w:tcPr>
          <w:p w:rsidR="00184A2D" w:rsidRDefault="00184A2D" w:rsidP="00835F0E">
            <w:pPr>
              <w:jc w:val="center"/>
              <w:rPr>
                <w:rFonts w:cs="Arial"/>
                <w:szCs w:val="22"/>
              </w:rPr>
            </w:pPr>
            <w:r>
              <w:rPr>
                <w:rFonts w:cs="Arial"/>
                <w:szCs w:val="22"/>
              </w:rPr>
              <w:t>Blood</w:t>
            </w:r>
          </w:p>
        </w:tc>
        <w:tc>
          <w:tcPr>
            <w:tcW w:w="971" w:type="dxa"/>
            <w:vAlign w:val="center"/>
          </w:tcPr>
          <w:p w:rsidR="00184A2D" w:rsidRDefault="00184A2D" w:rsidP="00835F0E">
            <w:pPr>
              <w:jc w:val="center"/>
              <w:rPr>
                <w:rFonts w:cs="Arial"/>
                <w:szCs w:val="22"/>
              </w:rPr>
            </w:pPr>
            <w:r>
              <w:rPr>
                <w:rFonts w:cs="Arial"/>
                <w:szCs w:val="22"/>
              </w:rPr>
              <w:t>None</w:t>
            </w:r>
          </w:p>
        </w:tc>
        <w:tc>
          <w:tcPr>
            <w:tcW w:w="1073" w:type="dxa"/>
            <w:vAlign w:val="center"/>
          </w:tcPr>
          <w:p w:rsidR="00184A2D" w:rsidRDefault="00184A2D" w:rsidP="00835F0E">
            <w:pPr>
              <w:rPr>
                <w:rFonts w:cs="Arial"/>
                <w:szCs w:val="22"/>
              </w:rPr>
            </w:pPr>
            <w:r>
              <w:rPr>
                <w:rFonts w:cs="Arial"/>
                <w:szCs w:val="22"/>
              </w:rPr>
              <w:t>5.5</w:t>
            </w:r>
          </w:p>
        </w:tc>
        <w:tc>
          <w:tcPr>
            <w:tcW w:w="1358" w:type="dxa"/>
            <w:vAlign w:val="center"/>
          </w:tcPr>
          <w:p w:rsidR="00184A2D" w:rsidRDefault="00184A2D" w:rsidP="00835F0E">
            <w:pPr>
              <w:rPr>
                <w:rFonts w:cs="Arial"/>
                <w:szCs w:val="22"/>
              </w:rPr>
            </w:pPr>
            <w:r>
              <w:rPr>
                <w:rFonts w:cs="Arial"/>
                <w:szCs w:val="22"/>
              </w:rPr>
              <w:t>Red top vacuette serum tube</w:t>
            </w:r>
          </w:p>
        </w:tc>
        <w:tc>
          <w:tcPr>
            <w:tcW w:w="2469" w:type="dxa"/>
            <w:gridSpan w:val="2"/>
            <w:vAlign w:val="center"/>
          </w:tcPr>
          <w:p w:rsidR="00184A2D" w:rsidRDefault="008504E0" w:rsidP="00835F0E">
            <w:pPr>
              <w:rPr>
                <w:rFonts w:cs="Arial"/>
                <w:szCs w:val="22"/>
              </w:rPr>
            </w:pPr>
            <w:r>
              <w:rPr>
                <w:rFonts w:cs="Arial"/>
                <w:szCs w:val="22"/>
              </w:rPr>
              <w:t>Clinical details including s</w:t>
            </w:r>
            <w:r w:rsidR="00184A2D">
              <w:rPr>
                <w:rFonts w:cs="Arial"/>
                <w:szCs w:val="22"/>
              </w:rPr>
              <w:t xml:space="preserve">ite of infection, </w:t>
            </w:r>
            <w:r w:rsidR="00F36486">
              <w:rPr>
                <w:rFonts w:cs="Arial"/>
                <w:szCs w:val="22"/>
              </w:rPr>
              <w:t xml:space="preserve">Time blood was collected, </w:t>
            </w:r>
            <w:r w:rsidR="00184A2D">
              <w:rPr>
                <w:rFonts w:cs="Arial"/>
                <w:szCs w:val="22"/>
              </w:rPr>
              <w:t xml:space="preserve">Dose schedule, When last dose was given, </w:t>
            </w:r>
            <w:r w:rsidR="00937934">
              <w:rPr>
                <w:rFonts w:cs="Arial"/>
                <w:szCs w:val="22"/>
              </w:rPr>
              <w:lastRenderedPageBreak/>
              <w:t xml:space="preserve">should </w:t>
            </w:r>
            <w:r w:rsidR="00184A2D">
              <w:rPr>
                <w:rFonts w:cs="Arial"/>
                <w:szCs w:val="22"/>
              </w:rPr>
              <w:t xml:space="preserve">be clearly indicated on request form. </w:t>
            </w:r>
          </w:p>
          <w:p w:rsidR="00184A2D" w:rsidRDefault="00A57113" w:rsidP="00835F0E">
            <w:pPr>
              <w:rPr>
                <w:rFonts w:cs="Arial"/>
                <w:szCs w:val="22"/>
              </w:rPr>
            </w:pPr>
            <w:r>
              <w:rPr>
                <w:rFonts w:cs="Arial"/>
                <w:szCs w:val="22"/>
              </w:rPr>
              <w:t>See SHARx App</w:t>
            </w:r>
            <w:r w:rsidR="00F36486">
              <w:rPr>
                <w:rFonts w:cs="Arial"/>
                <w:szCs w:val="22"/>
              </w:rPr>
              <w:t xml:space="preserve"> </w:t>
            </w:r>
          </w:p>
          <w:p w:rsidR="005B538E" w:rsidRPr="005B538E" w:rsidRDefault="005B538E" w:rsidP="005B538E">
            <w:pPr>
              <w:rPr>
                <w:b/>
              </w:rPr>
            </w:pPr>
            <w:r w:rsidRPr="005B538E">
              <w:rPr>
                <w:b/>
              </w:rPr>
              <w:t xml:space="preserve">Desirable Levels:                                                          </w:t>
            </w:r>
          </w:p>
          <w:p w:rsidR="008504E0" w:rsidRDefault="005B538E" w:rsidP="005B538E">
            <w:r>
              <w:t xml:space="preserve">   Gentamicin </w:t>
            </w:r>
          </w:p>
          <w:p w:rsidR="00937934" w:rsidRDefault="005B538E" w:rsidP="005B538E">
            <w:r>
              <w:t>(pre-dose): &lt;1mg/L</w:t>
            </w:r>
            <w:r w:rsidR="00937934">
              <w:t>.</w:t>
            </w:r>
          </w:p>
          <w:p w:rsidR="005B538E" w:rsidRDefault="005B538E" w:rsidP="00937934">
            <w:pPr>
              <w:rPr>
                <w:rFonts w:cs="Arial"/>
                <w:szCs w:val="22"/>
              </w:rPr>
            </w:pPr>
          </w:p>
        </w:tc>
        <w:tc>
          <w:tcPr>
            <w:tcW w:w="2340" w:type="dxa"/>
            <w:vAlign w:val="center"/>
          </w:tcPr>
          <w:p w:rsidR="00184A2D" w:rsidRDefault="00184A2D" w:rsidP="00835F0E">
            <w:pPr>
              <w:autoSpaceDE w:val="0"/>
              <w:autoSpaceDN w:val="0"/>
              <w:adjustRightInd w:val="0"/>
              <w:rPr>
                <w:rFonts w:cs="Arial"/>
                <w:szCs w:val="22"/>
              </w:rPr>
            </w:pPr>
            <w:r>
              <w:rPr>
                <w:rFonts w:cs="Arial"/>
                <w:szCs w:val="22"/>
              </w:rPr>
              <w:lastRenderedPageBreak/>
              <w:t>3-6 hours</w:t>
            </w:r>
          </w:p>
          <w:p w:rsidR="00184A2D" w:rsidRDefault="00184A2D" w:rsidP="00835F0E">
            <w:pPr>
              <w:autoSpaceDE w:val="0"/>
              <w:autoSpaceDN w:val="0"/>
              <w:adjustRightInd w:val="0"/>
              <w:rPr>
                <w:rFonts w:cs="Arial"/>
                <w:szCs w:val="22"/>
              </w:rPr>
            </w:pPr>
          </w:p>
          <w:p w:rsidR="00937934" w:rsidRDefault="001F5C96" w:rsidP="00937934">
            <w:r>
              <w:t>Gentamicin &gt;5.0 phoned.</w:t>
            </w:r>
          </w:p>
          <w:p w:rsidR="001F5C96" w:rsidRDefault="001F5C96" w:rsidP="00937934">
            <w:r>
              <w:t>Testing performed in Biochemistry</w:t>
            </w:r>
          </w:p>
          <w:p w:rsidR="00184A2D" w:rsidRDefault="00184A2D" w:rsidP="00835F0E">
            <w:pPr>
              <w:autoSpaceDE w:val="0"/>
              <w:autoSpaceDN w:val="0"/>
              <w:adjustRightInd w:val="0"/>
              <w:rPr>
                <w:rFonts w:cs="Arial"/>
                <w:szCs w:val="22"/>
              </w:rPr>
            </w:pPr>
          </w:p>
        </w:tc>
      </w:tr>
      <w:tr w:rsidR="00815B92" w:rsidTr="008504E0">
        <w:trPr>
          <w:jc w:val="center"/>
        </w:trPr>
        <w:tc>
          <w:tcPr>
            <w:tcW w:w="1642" w:type="dxa"/>
            <w:vAlign w:val="center"/>
          </w:tcPr>
          <w:p w:rsidR="00815B92" w:rsidRPr="00BF65BD" w:rsidRDefault="00815B92" w:rsidP="00815B92">
            <w:pPr>
              <w:autoSpaceDE w:val="0"/>
              <w:autoSpaceDN w:val="0"/>
              <w:adjustRightInd w:val="0"/>
              <w:rPr>
                <w:rFonts w:cs="Arial"/>
                <w:iCs/>
                <w:szCs w:val="22"/>
              </w:rPr>
            </w:pPr>
            <w:r w:rsidRPr="00BF65BD">
              <w:rPr>
                <w:rFonts w:cs="Arial"/>
                <w:iCs/>
                <w:szCs w:val="22"/>
              </w:rPr>
              <w:lastRenderedPageBreak/>
              <w:t>Group B streptococcal PCR</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4.5 adult</w:t>
            </w:r>
          </w:p>
          <w:p w:rsidR="00815B92" w:rsidRDefault="00815B92" w:rsidP="00815B92">
            <w:pPr>
              <w:rPr>
                <w:rFonts w:cs="Arial"/>
                <w:szCs w:val="22"/>
              </w:rPr>
            </w:pPr>
            <w:r>
              <w:rPr>
                <w:rFonts w:cs="Arial"/>
                <w:szCs w:val="22"/>
              </w:rPr>
              <w:t>1.5 paed</w:t>
            </w: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Default="00815B92" w:rsidP="00815B92">
            <w:pPr>
              <w:rPr>
                <w:rFonts w:cs="Arial"/>
                <w:szCs w:val="22"/>
              </w:rPr>
            </w:pPr>
            <w:r>
              <w:rPr>
                <w:rFonts w:cs="Arial"/>
                <w:szCs w:val="22"/>
              </w:rPr>
              <w:t xml:space="preserve">Please state on request form if patient was on antibiotic prior to sample collection, clinical details, date of onset of symptoms </w:t>
            </w:r>
          </w:p>
          <w:p w:rsidR="00815B92" w:rsidRDefault="00815B92" w:rsidP="00815B92">
            <w:pPr>
              <w:rPr>
                <w:rFonts w:cs="Arial"/>
                <w:szCs w:val="22"/>
              </w:rPr>
            </w:pPr>
            <w:r>
              <w:rPr>
                <w:rFonts w:cs="Arial"/>
                <w:szCs w:val="22"/>
              </w:rPr>
              <w:t xml:space="preserve">  </w:t>
            </w:r>
          </w:p>
        </w:tc>
        <w:tc>
          <w:tcPr>
            <w:tcW w:w="2340" w:type="dxa"/>
            <w:vAlign w:val="center"/>
          </w:tcPr>
          <w:p w:rsidR="00815B92" w:rsidRDefault="00815B92" w:rsidP="00815B92">
            <w:pPr>
              <w:autoSpaceDE w:val="0"/>
              <w:autoSpaceDN w:val="0"/>
              <w:adjustRightInd w:val="0"/>
              <w:rPr>
                <w:rFonts w:cs="Arial"/>
                <w:szCs w:val="22"/>
              </w:rPr>
            </w:pPr>
            <w:r>
              <w:rPr>
                <w:rFonts w:cs="Arial"/>
                <w:szCs w:val="22"/>
              </w:rPr>
              <w:t>If sample received in referral lab  before 11 AM</w:t>
            </w:r>
          </w:p>
          <w:p w:rsidR="00815B92" w:rsidRDefault="00815B92" w:rsidP="00815B92">
            <w:pPr>
              <w:autoSpaceDE w:val="0"/>
              <w:autoSpaceDN w:val="0"/>
              <w:adjustRightInd w:val="0"/>
              <w:rPr>
                <w:rFonts w:cs="Arial"/>
                <w:szCs w:val="22"/>
              </w:rPr>
            </w:pPr>
            <w:r>
              <w:rPr>
                <w:rFonts w:cs="Arial"/>
                <w:szCs w:val="22"/>
              </w:rPr>
              <w:t xml:space="preserve">preliminary verbal report can be issued same day.  </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i/>
                <w:iCs/>
                <w:szCs w:val="22"/>
              </w:rPr>
              <w:t xml:space="preserve">Haemophilus influenzae </w:t>
            </w:r>
            <w:r>
              <w:rPr>
                <w:rFonts w:cs="Arial"/>
                <w:szCs w:val="22"/>
              </w:rPr>
              <w:t>b antibodies (HIB)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15-24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i/>
                <w:szCs w:val="22"/>
              </w:rPr>
              <w:t>Haemophilus</w:t>
            </w:r>
            <w:r>
              <w:rPr>
                <w:rFonts w:cs="Arial"/>
                <w:szCs w:val="22"/>
              </w:rPr>
              <w:t xml:space="preserve"> PCR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4.5 adult</w:t>
            </w:r>
          </w:p>
          <w:p w:rsidR="00815B92" w:rsidRDefault="00815B92" w:rsidP="00815B92">
            <w:pPr>
              <w:rPr>
                <w:rFonts w:cs="Arial"/>
                <w:szCs w:val="22"/>
              </w:rPr>
            </w:pPr>
            <w:r>
              <w:rPr>
                <w:rFonts w:cs="Arial"/>
                <w:szCs w:val="22"/>
              </w:rPr>
              <w:t>1.5 paed</w:t>
            </w: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Default="00815B92" w:rsidP="00815B92">
            <w:pPr>
              <w:rPr>
                <w:rFonts w:cs="Arial"/>
                <w:szCs w:val="22"/>
              </w:rPr>
            </w:pPr>
            <w:r>
              <w:rPr>
                <w:rFonts w:cs="Arial"/>
                <w:szCs w:val="22"/>
              </w:rPr>
              <w:t xml:space="preserve">Please state on request form if patient was on antibiotic prior to sample collection, clinical details, date of onset of symptoms </w:t>
            </w:r>
          </w:p>
          <w:p w:rsidR="00815B92" w:rsidRDefault="00815B92" w:rsidP="00815B92">
            <w:pPr>
              <w:rPr>
                <w:rFonts w:cs="Arial"/>
                <w:szCs w:val="22"/>
              </w:rPr>
            </w:pPr>
            <w:r>
              <w:rPr>
                <w:rFonts w:cs="Arial"/>
                <w:szCs w:val="22"/>
              </w:rPr>
              <w:t xml:space="preserve">  </w:t>
            </w:r>
          </w:p>
        </w:tc>
        <w:tc>
          <w:tcPr>
            <w:tcW w:w="2340" w:type="dxa"/>
            <w:vAlign w:val="center"/>
          </w:tcPr>
          <w:p w:rsidR="00815B92" w:rsidRDefault="00815B92" w:rsidP="00815B92">
            <w:pPr>
              <w:autoSpaceDE w:val="0"/>
              <w:autoSpaceDN w:val="0"/>
              <w:adjustRightInd w:val="0"/>
              <w:rPr>
                <w:rFonts w:cs="Arial"/>
                <w:szCs w:val="22"/>
              </w:rPr>
            </w:pPr>
            <w:r>
              <w:rPr>
                <w:rFonts w:cs="Arial"/>
                <w:szCs w:val="22"/>
              </w:rPr>
              <w:t>If sample received in referral lab  before 11 AM</w:t>
            </w:r>
          </w:p>
          <w:p w:rsidR="00815B92" w:rsidRDefault="00815B92" w:rsidP="00815B92">
            <w:pPr>
              <w:autoSpaceDE w:val="0"/>
              <w:autoSpaceDN w:val="0"/>
              <w:adjustRightInd w:val="0"/>
              <w:rPr>
                <w:rFonts w:cs="Arial"/>
                <w:szCs w:val="22"/>
              </w:rPr>
            </w:pPr>
            <w:r>
              <w:rPr>
                <w:rFonts w:cs="Arial"/>
                <w:szCs w:val="22"/>
              </w:rPr>
              <w:t xml:space="preserve">preliminary verbal report can be issued same day.  </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 xml:space="preserve">Hepatitis A IgM (Acute infection)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 – 6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Hepatitis A IgG (Immunity/ Past infection)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7 – 14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Hepatitis B surface antigen   (HBsAg) Acute Infection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 – 6 days</w:t>
            </w:r>
          </w:p>
          <w:p w:rsidR="00815B92" w:rsidRDefault="00815B92" w:rsidP="00815B92">
            <w:pPr>
              <w:autoSpaceDE w:val="0"/>
              <w:autoSpaceDN w:val="0"/>
              <w:adjustRightInd w:val="0"/>
              <w:rPr>
                <w:rFonts w:cs="Arial"/>
                <w:szCs w:val="22"/>
              </w:rPr>
            </w:pPr>
          </w:p>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lastRenderedPageBreak/>
              <w:t>Anti-HBs  (Hepatitis B Immunity/ Vaccination)</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Pr="00237662" w:rsidRDefault="00815B92" w:rsidP="00815B92">
            <w:pPr>
              <w:rPr>
                <w:rFonts w:cs="Arial"/>
                <w:szCs w:val="22"/>
              </w:rPr>
            </w:pPr>
            <w:r w:rsidRPr="00237662">
              <w:rPr>
                <w:rFonts w:cs="Arial"/>
                <w:szCs w:val="22"/>
              </w:rPr>
              <w:t xml:space="preserve">Please provide vaccination history. For information on HBV vaccine schedule/ post vaccination testing refer to Immunisation Guidelines at </w:t>
            </w:r>
            <w:hyperlink r:id="rId125" w:history="1">
              <w:r w:rsidRPr="00237662">
                <w:rPr>
                  <w:rStyle w:val="Hyperlink"/>
                  <w:rFonts w:cs="Arial"/>
                  <w:szCs w:val="22"/>
                </w:rPr>
                <w:t>www.hse.ie/eng/health/immunisation/hcpinfo/guidelines</w:t>
              </w:r>
            </w:hyperlink>
            <w:r w:rsidRPr="00237662">
              <w:rPr>
                <w:rFonts w:cs="Arial"/>
                <w:szCs w:val="22"/>
              </w:rPr>
              <w:t xml:space="preserve"> </w:t>
            </w:r>
            <w:r>
              <w:rPr>
                <w:rFonts w:cs="Arial"/>
                <w:szCs w:val="22"/>
              </w:rPr>
              <w:t xml:space="preserve">- </w:t>
            </w:r>
            <w:r w:rsidRPr="00237662">
              <w:rPr>
                <w:rFonts w:cs="Arial"/>
                <w:sz w:val="18"/>
                <w:szCs w:val="18"/>
              </w:rPr>
              <w:t>Chapter 9 Hepatitis B</w:t>
            </w:r>
          </w:p>
        </w:tc>
        <w:tc>
          <w:tcPr>
            <w:tcW w:w="2340" w:type="dxa"/>
            <w:vAlign w:val="center"/>
          </w:tcPr>
          <w:p w:rsidR="00815B92" w:rsidRDefault="00815B92" w:rsidP="00815B92">
            <w:pPr>
              <w:autoSpaceDE w:val="0"/>
              <w:autoSpaceDN w:val="0"/>
              <w:adjustRightInd w:val="0"/>
              <w:rPr>
                <w:rFonts w:cs="Arial"/>
                <w:szCs w:val="22"/>
              </w:rPr>
            </w:pPr>
            <w:r>
              <w:rPr>
                <w:rFonts w:cs="Arial"/>
                <w:szCs w:val="22"/>
              </w:rPr>
              <w:t>2 - 6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Anti-HB core (Evidence of past infection)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7 – 12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 xml:space="preserve">Hep B markers: Anti-HBe, HBeAg, Anti Hep B core specific IgM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7 – 12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Hepatitis B viral load, HBV DNA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4.5</w:t>
            </w:r>
          </w:p>
          <w:p w:rsidR="00815B92" w:rsidRDefault="00815B92" w:rsidP="00815B92">
            <w:pPr>
              <w:rPr>
                <w:rFonts w:cs="Arial"/>
                <w:szCs w:val="22"/>
              </w:rPr>
            </w:pPr>
          </w:p>
        </w:tc>
        <w:tc>
          <w:tcPr>
            <w:tcW w:w="1358" w:type="dxa"/>
            <w:vAlign w:val="center"/>
          </w:tcPr>
          <w:p w:rsidR="00815B92" w:rsidRDefault="00815B92" w:rsidP="00815B92">
            <w:pPr>
              <w:rPr>
                <w:rFonts w:cs="Arial"/>
                <w:szCs w:val="22"/>
              </w:rPr>
            </w:pPr>
            <w:r>
              <w:rPr>
                <w:rFonts w:cs="Arial"/>
                <w:szCs w:val="22"/>
              </w:rPr>
              <w:t>Purple top Vacuette EDTA tube</w:t>
            </w:r>
          </w:p>
          <w:p w:rsidR="00815B92" w:rsidRDefault="00815B92" w:rsidP="00815B92">
            <w:pPr>
              <w:rPr>
                <w:rFonts w:cs="Arial"/>
                <w:szCs w:val="22"/>
              </w:rPr>
            </w:pPr>
          </w:p>
        </w:tc>
        <w:tc>
          <w:tcPr>
            <w:tcW w:w="2469" w:type="dxa"/>
            <w:gridSpan w:val="2"/>
            <w:vAlign w:val="center"/>
          </w:tcPr>
          <w:p w:rsidR="00815B92" w:rsidRDefault="00815B92" w:rsidP="00815B92">
            <w:pPr>
              <w:rPr>
                <w:rFonts w:cs="Arial"/>
                <w:szCs w:val="22"/>
              </w:rPr>
            </w:pPr>
            <w:r w:rsidRPr="00AE7104">
              <w:rPr>
                <w:rFonts w:cs="Arial"/>
                <w:szCs w:val="22"/>
                <w:lang w:eastAsia="en-GB"/>
              </w:rPr>
              <w:t>Specimen collect date and time m</w:t>
            </w:r>
            <w:r>
              <w:rPr>
                <w:rFonts w:cs="Arial"/>
                <w:szCs w:val="22"/>
                <w:lang w:eastAsia="en-GB"/>
              </w:rPr>
              <w:t>ust be provided on request form. S</w:t>
            </w:r>
            <w:r w:rsidRPr="00AE7104">
              <w:rPr>
                <w:rFonts w:cs="Arial"/>
                <w:szCs w:val="22"/>
                <w:lang w:eastAsia="en-GB"/>
              </w:rPr>
              <w:t xml:space="preserve">amples </w:t>
            </w:r>
            <w:r>
              <w:rPr>
                <w:rFonts w:cs="Arial"/>
                <w:szCs w:val="22"/>
                <w:lang w:eastAsia="en-GB"/>
              </w:rPr>
              <w:t xml:space="preserve">must be received in Laboratory, </w:t>
            </w:r>
            <w:r w:rsidRPr="00AE7104">
              <w:rPr>
                <w:rFonts w:cs="Arial"/>
                <w:szCs w:val="22"/>
                <w:lang w:eastAsia="en-GB"/>
              </w:rPr>
              <w:t xml:space="preserve">separated and frozen within </w:t>
            </w:r>
            <w:r w:rsidRPr="006A7B62">
              <w:rPr>
                <w:rFonts w:cs="Arial"/>
                <w:b/>
                <w:szCs w:val="22"/>
              </w:rPr>
              <w:t>24 hours</w:t>
            </w:r>
            <w:r>
              <w:rPr>
                <w:rFonts w:cs="Arial"/>
                <w:szCs w:val="22"/>
              </w:rPr>
              <w:t xml:space="preserve"> of venepuncture and Serology Lab notified before blood is taken. </w:t>
            </w:r>
          </w:p>
        </w:tc>
        <w:tc>
          <w:tcPr>
            <w:tcW w:w="2340" w:type="dxa"/>
            <w:vAlign w:val="center"/>
          </w:tcPr>
          <w:p w:rsidR="00815B92" w:rsidRDefault="00815B92" w:rsidP="00815B92">
            <w:pPr>
              <w:autoSpaceDE w:val="0"/>
              <w:autoSpaceDN w:val="0"/>
              <w:adjustRightInd w:val="0"/>
              <w:rPr>
                <w:rFonts w:cs="Arial"/>
                <w:szCs w:val="22"/>
              </w:rPr>
            </w:pPr>
            <w:r>
              <w:rPr>
                <w:rFonts w:cs="Arial"/>
                <w:szCs w:val="22"/>
              </w:rPr>
              <w:t>10 – 21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color w:val="FF0000"/>
                <w:szCs w:val="22"/>
              </w:rPr>
            </w:pPr>
            <w:r>
              <w:rPr>
                <w:rFonts w:cs="Arial"/>
                <w:szCs w:val="22"/>
              </w:rPr>
              <w:t xml:space="preserve">Hepatitis C serology </w:t>
            </w:r>
            <w:r>
              <w:rPr>
                <w:rFonts w:cs="Arial"/>
                <w:color w:val="FF0000"/>
                <w:szCs w:val="22"/>
              </w:rPr>
              <w:t xml:space="preserve"> </w:t>
            </w:r>
          </w:p>
          <w:p w:rsidR="00815B92" w:rsidRPr="006F69A0" w:rsidRDefault="00815B92" w:rsidP="00815B92">
            <w:pPr>
              <w:autoSpaceDE w:val="0"/>
              <w:autoSpaceDN w:val="0"/>
              <w:adjustRightInd w:val="0"/>
              <w:rPr>
                <w:rFonts w:cs="Arial"/>
                <w:szCs w:val="22"/>
              </w:rPr>
            </w:pPr>
            <w:r w:rsidRPr="006F69A0">
              <w:rPr>
                <w:rFonts w:cs="Arial"/>
                <w:szCs w:val="22"/>
              </w:rPr>
              <w:t>**</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 – 6 days</w:t>
            </w:r>
          </w:p>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Hepatitis C Ag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5-12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HCV Genotype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p w:rsidR="00815B92" w:rsidRDefault="00815B92" w:rsidP="00815B92">
            <w:pPr>
              <w:jc w:val="center"/>
              <w:rPr>
                <w:rFonts w:cs="Arial"/>
                <w:szCs w:val="22"/>
              </w:rPr>
            </w:pPr>
          </w:p>
          <w:p w:rsidR="00815B92" w:rsidRDefault="00815B92" w:rsidP="00815B92">
            <w:pPr>
              <w:jc w:val="center"/>
              <w:rPr>
                <w:rFonts w:cs="Arial"/>
                <w:szCs w:val="22"/>
              </w:rPr>
            </w:pPr>
          </w:p>
          <w:p w:rsidR="00815B92" w:rsidRDefault="00815B92" w:rsidP="00815B92">
            <w:pPr>
              <w:jc w:val="center"/>
              <w:rPr>
                <w:rFonts w:cs="Arial"/>
                <w:szCs w:val="22"/>
              </w:rPr>
            </w:pPr>
            <w:r>
              <w:rPr>
                <w:rFonts w:cs="Arial"/>
                <w:szCs w:val="22"/>
              </w:rPr>
              <w:t>OR</w:t>
            </w:r>
          </w:p>
          <w:p w:rsidR="00815B92" w:rsidRDefault="00815B92" w:rsidP="00815B92">
            <w:pPr>
              <w:jc w:val="center"/>
              <w:rPr>
                <w:rFonts w:cs="Arial"/>
                <w:szCs w:val="22"/>
              </w:rPr>
            </w:pPr>
          </w:p>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lastRenderedPageBreak/>
              <w:t>4.5</w:t>
            </w: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lastRenderedPageBreak/>
              <w:t>Purple top Vacuette EDTA tube</w:t>
            </w:r>
          </w:p>
          <w:p w:rsidR="00815B92" w:rsidRDefault="00815B92" w:rsidP="00815B92">
            <w:pPr>
              <w:rPr>
                <w:rFonts w:cs="Arial"/>
                <w:szCs w:val="22"/>
              </w:rPr>
            </w:pPr>
          </w:p>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sidRPr="00AE7104">
              <w:rPr>
                <w:rFonts w:cs="Arial"/>
                <w:szCs w:val="22"/>
                <w:lang w:eastAsia="en-GB"/>
              </w:rPr>
              <w:lastRenderedPageBreak/>
              <w:t>Specimen collect date and time m</w:t>
            </w:r>
            <w:r>
              <w:rPr>
                <w:rFonts w:cs="Arial"/>
                <w:szCs w:val="22"/>
                <w:lang w:eastAsia="en-GB"/>
              </w:rPr>
              <w:t xml:space="preserve">ust be provided on request </w:t>
            </w:r>
            <w:r>
              <w:rPr>
                <w:rFonts w:cs="Arial"/>
                <w:szCs w:val="22"/>
                <w:lang w:eastAsia="en-GB"/>
              </w:rPr>
              <w:lastRenderedPageBreak/>
              <w:t>form. S</w:t>
            </w:r>
            <w:r w:rsidRPr="00AE7104">
              <w:rPr>
                <w:rFonts w:cs="Arial"/>
                <w:szCs w:val="22"/>
                <w:lang w:eastAsia="en-GB"/>
              </w:rPr>
              <w:t xml:space="preserve">amples </w:t>
            </w:r>
            <w:r>
              <w:rPr>
                <w:rFonts w:cs="Arial"/>
                <w:szCs w:val="22"/>
                <w:lang w:eastAsia="en-GB"/>
              </w:rPr>
              <w:t xml:space="preserve">must be received in Laboratory, </w:t>
            </w:r>
            <w:r w:rsidRPr="00AE7104">
              <w:rPr>
                <w:rFonts w:cs="Arial"/>
                <w:szCs w:val="22"/>
                <w:lang w:eastAsia="en-GB"/>
              </w:rPr>
              <w:t xml:space="preserve">separated and frozen </w:t>
            </w:r>
            <w:r w:rsidRPr="006A7B62">
              <w:rPr>
                <w:rFonts w:cs="Arial"/>
                <w:szCs w:val="22"/>
                <w:lang w:eastAsia="en-GB"/>
              </w:rPr>
              <w:t>within</w:t>
            </w:r>
            <w:r w:rsidRPr="006A7B62">
              <w:rPr>
                <w:rFonts w:cs="Arial"/>
                <w:b/>
                <w:szCs w:val="22"/>
                <w:lang w:eastAsia="en-GB"/>
              </w:rPr>
              <w:t xml:space="preserve"> </w:t>
            </w:r>
            <w:r w:rsidRPr="006A7B62">
              <w:rPr>
                <w:rFonts w:cs="Arial"/>
                <w:b/>
                <w:szCs w:val="22"/>
              </w:rPr>
              <w:t>24 hours</w:t>
            </w:r>
            <w:r>
              <w:rPr>
                <w:rFonts w:cs="Arial"/>
                <w:szCs w:val="22"/>
              </w:rPr>
              <w:t xml:space="preserve"> of venepuncture and Serology Lab notified before blood is taken. </w:t>
            </w:r>
          </w:p>
        </w:tc>
        <w:tc>
          <w:tcPr>
            <w:tcW w:w="2340" w:type="dxa"/>
            <w:vAlign w:val="center"/>
          </w:tcPr>
          <w:p w:rsidR="00815B92" w:rsidRDefault="00815B92" w:rsidP="00815B92">
            <w:pPr>
              <w:autoSpaceDE w:val="0"/>
              <w:autoSpaceDN w:val="0"/>
              <w:adjustRightInd w:val="0"/>
              <w:rPr>
                <w:rFonts w:cs="Arial"/>
                <w:szCs w:val="22"/>
              </w:rPr>
            </w:pPr>
            <w:r>
              <w:rPr>
                <w:rFonts w:cs="Arial"/>
                <w:szCs w:val="22"/>
              </w:rPr>
              <w:lastRenderedPageBreak/>
              <w:t>10 – 24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HCV PCR/ viral load *</w:t>
            </w:r>
          </w:p>
          <w:p w:rsidR="00815B92" w:rsidRDefault="00815B92" w:rsidP="00815B92">
            <w:pPr>
              <w:autoSpaceDE w:val="0"/>
              <w:autoSpaceDN w:val="0"/>
              <w:adjustRightInd w:val="0"/>
              <w:rPr>
                <w:rFonts w:cs="Arial"/>
                <w:szCs w:val="22"/>
              </w:rPr>
            </w:pP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KEDTA</w:t>
            </w:r>
          </w:p>
          <w:p w:rsidR="00815B92" w:rsidRDefault="00815B92" w:rsidP="00815B92">
            <w:pPr>
              <w:jc w:val="center"/>
              <w:rPr>
                <w:rFonts w:cs="Arial"/>
                <w:szCs w:val="22"/>
              </w:rPr>
            </w:pPr>
          </w:p>
          <w:p w:rsidR="00815B92" w:rsidRDefault="00815B92" w:rsidP="00815B92">
            <w:pPr>
              <w:jc w:val="center"/>
              <w:rPr>
                <w:rFonts w:cs="Arial"/>
                <w:szCs w:val="22"/>
              </w:rPr>
            </w:pPr>
          </w:p>
          <w:p w:rsidR="00815B92" w:rsidRDefault="00815B92" w:rsidP="00815B92">
            <w:pPr>
              <w:jc w:val="center"/>
              <w:rPr>
                <w:rFonts w:cs="Arial"/>
                <w:szCs w:val="22"/>
              </w:rPr>
            </w:pPr>
          </w:p>
          <w:p w:rsidR="00815B92" w:rsidRDefault="00815B92" w:rsidP="00815B92">
            <w:pPr>
              <w:jc w:val="center"/>
              <w:rPr>
                <w:rFonts w:cs="Arial"/>
                <w:szCs w:val="22"/>
              </w:rPr>
            </w:pPr>
            <w:r>
              <w:rPr>
                <w:rFonts w:cs="Arial"/>
                <w:szCs w:val="22"/>
              </w:rPr>
              <w:t>OR</w:t>
            </w:r>
          </w:p>
          <w:p w:rsidR="00815B92" w:rsidRDefault="00815B92" w:rsidP="00815B92">
            <w:pPr>
              <w:jc w:val="center"/>
              <w:rPr>
                <w:rFonts w:cs="Arial"/>
                <w:szCs w:val="22"/>
              </w:rPr>
            </w:pPr>
          </w:p>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4.5</w:t>
            </w: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Purple top Vacuette EDTA tube</w:t>
            </w: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sidRPr="00AE7104">
              <w:rPr>
                <w:rFonts w:cs="Arial"/>
                <w:szCs w:val="22"/>
                <w:lang w:eastAsia="en-GB"/>
              </w:rPr>
              <w:t>Specimen collect date and time m</w:t>
            </w:r>
            <w:r>
              <w:rPr>
                <w:rFonts w:cs="Arial"/>
                <w:szCs w:val="22"/>
                <w:lang w:eastAsia="en-GB"/>
              </w:rPr>
              <w:t>ust be provided on request form. S</w:t>
            </w:r>
            <w:r w:rsidRPr="00AE7104">
              <w:rPr>
                <w:rFonts w:cs="Arial"/>
                <w:szCs w:val="22"/>
                <w:lang w:eastAsia="en-GB"/>
              </w:rPr>
              <w:t xml:space="preserve">amples </w:t>
            </w:r>
            <w:r>
              <w:rPr>
                <w:rFonts w:cs="Arial"/>
                <w:szCs w:val="22"/>
                <w:lang w:eastAsia="en-GB"/>
              </w:rPr>
              <w:t xml:space="preserve">must be received in Laboratory, </w:t>
            </w:r>
            <w:r w:rsidRPr="00AE7104">
              <w:rPr>
                <w:rFonts w:cs="Arial"/>
                <w:szCs w:val="22"/>
                <w:lang w:eastAsia="en-GB"/>
              </w:rPr>
              <w:t xml:space="preserve">separated and frozen within </w:t>
            </w:r>
            <w:r w:rsidRPr="006A7B62">
              <w:rPr>
                <w:rFonts w:cs="Arial"/>
                <w:b/>
                <w:szCs w:val="22"/>
              </w:rPr>
              <w:t>24 hours</w:t>
            </w:r>
            <w:r>
              <w:rPr>
                <w:rFonts w:cs="Arial"/>
                <w:szCs w:val="22"/>
              </w:rPr>
              <w:t xml:space="preserve"> of venepuncture and Serology Lab notified before blood is taken. </w:t>
            </w:r>
          </w:p>
        </w:tc>
        <w:tc>
          <w:tcPr>
            <w:tcW w:w="2340" w:type="dxa"/>
            <w:vAlign w:val="center"/>
          </w:tcPr>
          <w:p w:rsidR="00815B92" w:rsidRDefault="00815B92" w:rsidP="00815B92">
            <w:pPr>
              <w:autoSpaceDE w:val="0"/>
              <w:autoSpaceDN w:val="0"/>
              <w:adjustRightInd w:val="0"/>
              <w:rPr>
                <w:rFonts w:cs="Arial"/>
                <w:szCs w:val="22"/>
              </w:rPr>
            </w:pPr>
            <w:r>
              <w:rPr>
                <w:rFonts w:cs="Arial"/>
                <w:szCs w:val="22"/>
              </w:rPr>
              <w:t>10 – 24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Hepatitis delta antigen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Pr>
                <w:rFonts w:cs="Arial"/>
                <w:szCs w:val="22"/>
              </w:rPr>
              <w:t>Requests only accepted from patients with documented Hepatitis B infection</w:t>
            </w:r>
          </w:p>
        </w:tc>
        <w:tc>
          <w:tcPr>
            <w:tcW w:w="2340" w:type="dxa"/>
            <w:vAlign w:val="center"/>
          </w:tcPr>
          <w:p w:rsidR="00815B92" w:rsidRDefault="00815B92" w:rsidP="00815B92">
            <w:pPr>
              <w:autoSpaceDE w:val="0"/>
              <w:autoSpaceDN w:val="0"/>
              <w:adjustRightInd w:val="0"/>
              <w:rPr>
                <w:rFonts w:cs="Arial"/>
                <w:szCs w:val="22"/>
              </w:rPr>
            </w:pPr>
            <w:r>
              <w:rPr>
                <w:rFonts w:cs="Arial"/>
                <w:szCs w:val="22"/>
              </w:rPr>
              <w:t xml:space="preserve">    Weeks            </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Hepatitis E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Pr>
                <w:rFonts w:cs="Arial"/>
                <w:szCs w:val="22"/>
              </w:rPr>
              <w:t>Not part of Hepatitis Screen. Please specify on request form if Hepatits E is required.</w:t>
            </w:r>
          </w:p>
          <w:p w:rsidR="00815B92" w:rsidRDefault="00815B92" w:rsidP="00815B92">
            <w:pPr>
              <w:rPr>
                <w:rFonts w:cs="Arial"/>
                <w:szCs w:val="22"/>
              </w:rPr>
            </w:pPr>
          </w:p>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7-12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Herpes simplex antibodies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10 – 18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Herpes simplex PCR*</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KEDTA</w:t>
            </w:r>
          </w:p>
          <w:p w:rsidR="00815B92" w:rsidRDefault="00815B92" w:rsidP="00815B92">
            <w:pPr>
              <w:jc w:val="center"/>
              <w:rPr>
                <w:rFonts w:cs="Arial"/>
                <w:szCs w:val="22"/>
              </w:rPr>
            </w:pPr>
          </w:p>
          <w:p w:rsidR="00815B92" w:rsidRDefault="00815B92" w:rsidP="00815B92">
            <w:pPr>
              <w:jc w:val="center"/>
              <w:rPr>
                <w:rFonts w:cs="Arial"/>
                <w:szCs w:val="22"/>
              </w:rPr>
            </w:pPr>
          </w:p>
          <w:p w:rsidR="00815B92" w:rsidRDefault="00815B92" w:rsidP="00815B92">
            <w:pPr>
              <w:jc w:val="center"/>
              <w:rPr>
                <w:rFonts w:cs="Arial"/>
                <w:szCs w:val="22"/>
              </w:rPr>
            </w:pPr>
          </w:p>
          <w:p w:rsidR="00815B92" w:rsidRDefault="00815B92" w:rsidP="00815B92">
            <w:pPr>
              <w:jc w:val="center"/>
              <w:rPr>
                <w:rFonts w:cs="Arial"/>
                <w:szCs w:val="22"/>
              </w:rPr>
            </w:pPr>
            <w:r>
              <w:rPr>
                <w:rFonts w:cs="Arial"/>
                <w:szCs w:val="22"/>
              </w:rPr>
              <w:t>OR</w:t>
            </w:r>
          </w:p>
          <w:p w:rsidR="00815B92" w:rsidRDefault="00815B92" w:rsidP="00815B92">
            <w:pPr>
              <w:jc w:val="center"/>
              <w:rPr>
                <w:rFonts w:cs="Arial"/>
                <w:szCs w:val="22"/>
              </w:rPr>
            </w:pPr>
          </w:p>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4.5</w:t>
            </w: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 xml:space="preserve">Purple top Vacuette EDTA tube </w:t>
            </w: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sidRPr="00AE7104">
              <w:rPr>
                <w:rFonts w:cs="Arial"/>
                <w:szCs w:val="22"/>
                <w:lang w:eastAsia="en-GB"/>
              </w:rPr>
              <w:t>Specimen collect date and time m</w:t>
            </w:r>
            <w:r>
              <w:rPr>
                <w:rFonts w:cs="Arial"/>
                <w:szCs w:val="22"/>
                <w:lang w:eastAsia="en-GB"/>
              </w:rPr>
              <w:t>ust be provided on request form. S</w:t>
            </w:r>
            <w:r w:rsidRPr="00AE7104">
              <w:rPr>
                <w:rFonts w:cs="Arial"/>
                <w:szCs w:val="22"/>
                <w:lang w:eastAsia="en-GB"/>
              </w:rPr>
              <w:t xml:space="preserve">amples </w:t>
            </w:r>
            <w:r>
              <w:rPr>
                <w:rFonts w:cs="Arial"/>
                <w:szCs w:val="22"/>
                <w:lang w:eastAsia="en-GB"/>
              </w:rPr>
              <w:t xml:space="preserve">must be received in Laboratory, </w:t>
            </w:r>
            <w:r w:rsidRPr="00AE7104">
              <w:rPr>
                <w:rFonts w:cs="Arial"/>
                <w:szCs w:val="22"/>
                <w:lang w:eastAsia="en-GB"/>
              </w:rPr>
              <w:t xml:space="preserve">separated and frozen within </w:t>
            </w:r>
            <w:r w:rsidRPr="006A7B62">
              <w:rPr>
                <w:rFonts w:cs="Arial"/>
                <w:b/>
                <w:szCs w:val="22"/>
              </w:rPr>
              <w:t>24 hours</w:t>
            </w:r>
            <w:r>
              <w:rPr>
                <w:rFonts w:cs="Arial"/>
                <w:szCs w:val="22"/>
              </w:rPr>
              <w:t xml:space="preserve"> of venepuncture and Serology Lab </w:t>
            </w:r>
            <w:r>
              <w:rPr>
                <w:rFonts w:cs="Arial"/>
                <w:szCs w:val="22"/>
              </w:rPr>
              <w:lastRenderedPageBreak/>
              <w:t xml:space="preserve">notified before blood is taken. </w:t>
            </w: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 xml:space="preserve">HIV 1 / 2 Abs + p24 Ag </w:t>
            </w:r>
            <w:r>
              <w:rPr>
                <w:rFonts w:cs="Arial"/>
                <w:color w:val="FF0000"/>
                <w:szCs w:val="22"/>
              </w:rPr>
              <w:t xml:space="preserve"> </w:t>
            </w:r>
            <w:r>
              <w:rPr>
                <w:rFonts w:cs="Arial"/>
                <w:szCs w:val="22"/>
              </w:rPr>
              <w:t xml:space="preserve">**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 – 6 days</w:t>
            </w:r>
          </w:p>
          <w:p w:rsidR="00815B92" w:rsidRDefault="00815B92" w:rsidP="00815B92">
            <w:pPr>
              <w:autoSpaceDE w:val="0"/>
              <w:autoSpaceDN w:val="0"/>
              <w:adjustRightInd w:val="0"/>
              <w:rPr>
                <w:rFonts w:cs="Arial"/>
                <w:szCs w:val="22"/>
              </w:rPr>
            </w:pPr>
            <w:r>
              <w:rPr>
                <w:rFonts w:cs="Arial"/>
                <w:szCs w:val="22"/>
              </w:rPr>
              <w:t>(PTWIP)</w:t>
            </w:r>
          </w:p>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HIV confirmatory tests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5 – 12 days</w:t>
            </w:r>
          </w:p>
        </w:tc>
      </w:tr>
      <w:tr w:rsidR="00815B92" w:rsidTr="008504E0">
        <w:trPr>
          <w:jc w:val="center"/>
        </w:trPr>
        <w:tc>
          <w:tcPr>
            <w:tcW w:w="1642" w:type="dxa"/>
            <w:vAlign w:val="center"/>
          </w:tcPr>
          <w:p w:rsidR="00815B92" w:rsidRPr="004A1943" w:rsidRDefault="00815B92" w:rsidP="00815B92">
            <w:pPr>
              <w:autoSpaceDE w:val="0"/>
              <w:autoSpaceDN w:val="0"/>
              <w:adjustRightInd w:val="0"/>
              <w:rPr>
                <w:rFonts w:cs="Arial"/>
                <w:szCs w:val="22"/>
              </w:rPr>
            </w:pPr>
            <w:r>
              <w:rPr>
                <w:rFonts w:cs="Arial"/>
                <w:szCs w:val="22"/>
              </w:rPr>
              <w:t xml:space="preserve">HIV </w:t>
            </w:r>
            <w:r w:rsidRPr="004A1943">
              <w:rPr>
                <w:rFonts w:cs="Arial"/>
                <w:szCs w:val="22"/>
              </w:rPr>
              <w:t xml:space="preserve">Genotypic antiviral resistance testing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2 X 4.5</w:t>
            </w:r>
          </w:p>
          <w:p w:rsidR="00815B92" w:rsidRDefault="00815B92" w:rsidP="00815B92">
            <w:pPr>
              <w:rPr>
                <w:rFonts w:cs="Arial"/>
                <w:szCs w:val="22"/>
              </w:rPr>
            </w:pP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Pr="00AE7104" w:rsidRDefault="00815B92" w:rsidP="00815B92">
            <w:pPr>
              <w:rPr>
                <w:rFonts w:cs="Arial"/>
                <w:szCs w:val="22"/>
                <w:lang w:eastAsia="en-GB"/>
              </w:rPr>
            </w:pPr>
            <w:r w:rsidRPr="00AE7104">
              <w:rPr>
                <w:rFonts w:cs="Arial"/>
                <w:szCs w:val="22"/>
                <w:lang w:eastAsia="en-GB"/>
              </w:rPr>
              <w:t>Specimen collect date and time m</w:t>
            </w:r>
            <w:r>
              <w:rPr>
                <w:rFonts w:cs="Arial"/>
                <w:szCs w:val="22"/>
                <w:lang w:eastAsia="en-GB"/>
              </w:rPr>
              <w:t>ust be provided on request form. S</w:t>
            </w:r>
            <w:r w:rsidRPr="00AE7104">
              <w:rPr>
                <w:rFonts w:cs="Arial"/>
                <w:szCs w:val="22"/>
                <w:lang w:eastAsia="en-GB"/>
              </w:rPr>
              <w:t xml:space="preserve">amples </w:t>
            </w:r>
            <w:r>
              <w:rPr>
                <w:rFonts w:cs="Arial"/>
                <w:szCs w:val="22"/>
                <w:lang w:eastAsia="en-GB"/>
              </w:rPr>
              <w:t xml:space="preserve">must be received in Laboratory, </w:t>
            </w:r>
            <w:r w:rsidRPr="00AE7104">
              <w:rPr>
                <w:rFonts w:cs="Arial"/>
                <w:szCs w:val="22"/>
                <w:lang w:eastAsia="en-GB"/>
              </w:rPr>
              <w:t>separated and frozen within</w:t>
            </w:r>
            <w:r>
              <w:rPr>
                <w:rFonts w:cs="Arial"/>
                <w:szCs w:val="22"/>
                <w:lang w:eastAsia="en-GB"/>
              </w:rPr>
              <w:t xml:space="preserve"> </w:t>
            </w:r>
            <w:r w:rsidRPr="006A7B62">
              <w:rPr>
                <w:rFonts w:cs="Arial"/>
                <w:b/>
                <w:szCs w:val="22"/>
              </w:rPr>
              <w:t xml:space="preserve">24 hours </w:t>
            </w:r>
            <w:r>
              <w:rPr>
                <w:rFonts w:cs="Arial"/>
                <w:szCs w:val="22"/>
              </w:rPr>
              <w:t>of venepuncture and Serology Lab notified before blood is taken.</w:t>
            </w:r>
          </w:p>
        </w:tc>
        <w:tc>
          <w:tcPr>
            <w:tcW w:w="2340" w:type="dxa"/>
            <w:vAlign w:val="center"/>
          </w:tcPr>
          <w:p w:rsidR="00815B92" w:rsidRDefault="00815B92" w:rsidP="00815B92">
            <w:pPr>
              <w:autoSpaceDE w:val="0"/>
              <w:autoSpaceDN w:val="0"/>
              <w:adjustRightInd w:val="0"/>
              <w:rPr>
                <w:rFonts w:cs="Arial"/>
                <w:szCs w:val="22"/>
              </w:rPr>
            </w:pPr>
            <w:r>
              <w:rPr>
                <w:rFonts w:cs="Arial"/>
                <w:szCs w:val="22"/>
              </w:rPr>
              <w:t>16-24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HIV viral load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2 X 4.5</w:t>
            </w:r>
          </w:p>
          <w:p w:rsidR="00815B92" w:rsidRDefault="00815B92" w:rsidP="00815B92">
            <w:pPr>
              <w:rPr>
                <w:rFonts w:cs="Arial"/>
                <w:szCs w:val="22"/>
              </w:rPr>
            </w:pP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Default="00815B92" w:rsidP="00815B92">
            <w:pPr>
              <w:rPr>
                <w:rFonts w:cs="Arial"/>
                <w:szCs w:val="22"/>
              </w:rPr>
            </w:pPr>
            <w:r w:rsidRPr="00AE7104">
              <w:rPr>
                <w:rFonts w:cs="Arial"/>
                <w:szCs w:val="22"/>
                <w:lang w:eastAsia="en-GB"/>
              </w:rPr>
              <w:t>Specimen collect date and time m</w:t>
            </w:r>
            <w:r>
              <w:rPr>
                <w:rFonts w:cs="Arial"/>
                <w:szCs w:val="22"/>
                <w:lang w:eastAsia="en-GB"/>
              </w:rPr>
              <w:t>ust be provided on request form. S</w:t>
            </w:r>
            <w:r w:rsidRPr="00AE7104">
              <w:rPr>
                <w:rFonts w:cs="Arial"/>
                <w:szCs w:val="22"/>
                <w:lang w:eastAsia="en-GB"/>
              </w:rPr>
              <w:t xml:space="preserve">amples </w:t>
            </w:r>
            <w:r>
              <w:rPr>
                <w:rFonts w:cs="Arial"/>
                <w:szCs w:val="22"/>
                <w:lang w:eastAsia="en-GB"/>
              </w:rPr>
              <w:t xml:space="preserve">must be received in Laboratory, </w:t>
            </w:r>
            <w:r w:rsidRPr="00AE7104">
              <w:rPr>
                <w:rFonts w:cs="Arial"/>
                <w:szCs w:val="22"/>
                <w:lang w:eastAsia="en-GB"/>
              </w:rPr>
              <w:t xml:space="preserve">separated and frozen within </w:t>
            </w:r>
            <w:r w:rsidRPr="006A7B62">
              <w:rPr>
                <w:rFonts w:cs="Arial"/>
                <w:b/>
                <w:szCs w:val="22"/>
              </w:rPr>
              <w:t xml:space="preserve">24 hours </w:t>
            </w:r>
            <w:r>
              <w:rPr>
                <w:rFonts w:cs="Arial"/>
                <w:szCs w:val="22"/>
              </w:rPr>
              <w:t xml:space="preserve">of venepuncture and Serology Lab notified before blood is taken. </w:t>
            </w:r>
          </w:p>
        </w:tc>
        <w:tc>
          <w:tcPr>
            <w:tcW w:w="2340" w:type="dxa"/>
            <w:vAlign w:val="center"/>
          </w:tcPr>
          <w:p w:rsidR="00815B92" w:rsidRDefault="00815B92" w:rsidP="00815B92">
            <w:pPr>
              <w:autoSpaceDE w:val="0"/>
              <w:autoSpaceDN w:val="0"/>
              <w:adjustRightInd w:val="0"/>
              <w:rPr>
                <w:rFonts w:cs="Arial"/>
                <w:szCs w:val="22"/>
              </w:rPr>
            </w:pPr>
            <w:r>
              <w:rPr>
                <w:rFonts w:cs="Arial"/>
                <w:szCs w:val="22"/>
              </w:rPr>
              <w:t>10 – 24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HTLV</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5.0</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Influenza virus *</w:t>
            </w:r>
          </w:p>
        </w:tc>
        <w:tc>
          <w:tcPr>
            <w:tcW w:w="1134" w:type="dxa"/>
            <w:vAlign w:val="center"/>
          </w:tcPr>
          <w:p w:rsidR="00815B92" w:rsidRDefault="00815B92" w:rsidP="00815B92">
            <w:pPr>
              <w:jc w:val="center"/>
              <w:rPr>
                <w:rFonts w:cs="Arial"/>
                <w:szCs w:val="22"/>
              </w:rPr>
            </w:pPr>
            <w:r>
              <w:rPr>
                <w:rFonts w:cs="Arial"/>
                <w:szCs w:val="22"/>
              </w:rPr>
              <w:t>Nasopha-ryngeal aspirate, Viral nasal/ Throat sample</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4.5</w:t>
            </w:r>
          </w:p>
        </w:tc>
        <w:tc>
          <w:tcPr>
            <w:tcW w:w="1358" w:type="dxa"/>
            <w:vAlign w:val="center"/>
          </w:tcPr>
          <w:p w:rsidR="00815B92" w:rsidRDefault="00815B92" w:rsidP="00815B92">
            <w:pPr>
              <w:rPr>
                <w:rFonts w:cs="Arial"/>
                <w:szCs w:val="22"/>
              </w:rPr>
            </w:pPr>
            <w:r>
              <w:rPr>
                <w:rFonts w:cs="Arial"/>
                <w:szCs w:val="22"/>
              </w:rPr>
              <w:t>Sterile Universal Container or viral swab</w:t>
            </w:r>
          </w:p>
        </w:tc>
        <w:tc>
          <w:tcPr>
            <w:tcW w:w="2469" w:type="dxa"/>
            <w:gridSpan w:val="2"/>
            <w:vAlign w:val="center"/>
          </w:tcPr>
          <w:p w:rsidR="00815B92" w:rsidRDefault="00815B92" w:rsidP="00815B92">
            <w:pPr>
              <w:rPr>
                <w:rFonts w:cs="Arial"/>
                <w:szCs w:val="22"/>
              </w:rPr>
            </w:pPr>
            <w:r>
              <w:rPr>
                <w:rFonts w:cs="Arial"/>
                <w:szCs w:val="22"/>
              </w:rPr>
              <w:t>Send to Microbiology Laboratory</w:t>
            </w:r>
          </w:p>
        </w:tc>
        <w:tc>
          <w:tcPr>
            <w:tcW w:w="2340" w:type="dxa"/>
            <w:vAlign w:val="center"/>
          </w:tcPr>
          <w:p w:rsidR="00815B92" w:rsidRDefault="00815B92" w:rsidP="00815B92">
            <w:pPr>
              <w:autoSpaceDE w:val="0"/>
              <w:autoSpaceDN w:val="0"/>
              <w:adjustRightInd w:val="0"/>
              <w:rPr>
                <w:rFonts w:cs="Arial"/>
                <w:szCs w:val="22"/>
              </w:rPr>
            </w:pPr>
            <w:r>
              <w:rPr>
                <w:rFonts w:cs="Arial"/>
                <w:szCs w:val="22"/>
              </w:rPr>
              <w:t xml:space="preserve">  5-12 days           </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JC Virus*</w:t>
            </w:r>
          </w:p>
        </w:tc>
        <w:tc>
          <w:tcPr>
            <w:tcW w:w="1134" w:type="dxa"/>
            <w:vAlign w:val="center"/>
          </w:tcPr>
          <w:p w:rsidR="00815B92" w:rsidRDefault="00815B92" w:rsidP="00815B92">
            <w:pPr>
              <w:jc w:val="center"/>
              <w:rPr>
                <w:rFonts w:cs="Arial"/>
                <w:szCs w:val="22"/>
              </w:rPr>
            </w:pPr>
          </w:p>
        </w:tc>
        <w:tc>
          <w:tcPr>
            <w:tcW w:w="971" w:type="dxa"/>
            <w:vAlign w:val="center"/>
          </w:tcPr>
          <w:p w:rsidR="00815B92" w:rsidRDefault="00815B92" w:rsidP="00815B92">
            <w:pPr>
              <w:jc w:val="center"/>
              <w:rPr>
                <w:rFonts w:cs="Arial"/>
                <w:szCs w:val="22"/>
              </w:rPr>
            </w:pPr>
          </w:p>
        </w:tc>
        <w:tc>
          <w:tcPr>
            <w:tcW w:w="1073" w:type="dxa"/>
            <w:vAlign w:val="center"/>
          </w:tcPr>
          <w:p w:rsidR="00815B92" w:rsidRDefault="00815B92" w:rsidP="00815B92">
            <w:pPr>
              <w:rPr>
                <w:rFonts w:cs="Arial"/>
                <w:szCs w:val="22"/>
              </w:rPr>
            </w:pPr>
          </w:p>
        </w:tc>
        <w:tc>
          <w:tcPr>
            <w:tcW w:w="1358" w:type="dxa"/>
            <w:vAlign w:val="center"/>
          </w:tcPr>
          <w:p w:rsidR="00815B92" w:rsidRDefault="00815B92" w:rsidP="00815B92">
            <w:pPr>
              <w:rPr>
                <w:rFonts w:cs="Arial"/>
                <w:szCs w:val="22"/>
              </w:rPr>
            </w:pPr>
          </w:p>
        </w:tc>
        <w:tc>
          <w:tcPr>
            <w:tcW w:w="2469" w:type="dxa"/>
            <w:gridSpan w:val="2"/>
            <w:vAlign w:val="center"/>
          </w:tcPr>
          <w:p w:rsidR="00815B92" w:rsidRDefault="00815B92" w:rsidP="00815B92">
            <w:pPr>
              <w:rPr>
                <w:rFonts w:cs="Arial"/>
                <w:szCs w:val="22"/>
              </w:rPr>
            </w:pPr>
            <w:r>
              <w:rPr>
                <w:rFonts w:cs="Arial"/>
                <w:szCs w:val="22"/>
              </w:rPr>
              <w:t>See polyomavirus</w:t>
            </w: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lastRenderedPageBreak/>
              <w:t>Leptospiral screen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10 – 18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Measles antibodies (IgM + IgG)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10 – 18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sidRPr="00B91606">
              <w:rPr>
                <w:rFonts w:cs="Arial"/>
                <w:sz w:val="20"/>
                <w:szCs w:val="20"/>
              </w:rPr>
              <w:t>Meningococca</w:t>
            </w:r>
            <w:r>
              <w:rPr>
                <w:rFonts w:cs="Arial"/>
                <w:szCs w:val="22"/>
              </w:rPr>
              <w:t>l antibodies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Paed 1.5</w:t>
            </w:r>
          </w:p>
          <w:p w:rsidR="00815B92" w:rsidRDefault="00815B92" w:rsidP="00815B92">
            <w:pPr>
              <w:rPr>
                <w:rFonts w:cs="Arial"/>
                <w:szCs w:val="22"/>
              </w:rPr>
            </w:pPr>
            <w:r>
              <w:rPr>
                <w:rFonts w:cs="Arial"/>
                <w:szCs w:val="22"/>
              </w:rPr>
              <w:t>(0.2-0.5 ml serum)</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Pr>
                <w:rFonts w:cs="Arial"/>
                <w:szCs w:val="22"/>
              </w:rPr>
              <w:t xml:space="preserve">Please </w:t>
            </w:r>
            <w:r w:rsidRPr="00BA0E56">
              <w:rPr>
                <w:rFonts w:cs="Arial"/>
                <w:szCs w:val="22"/>
              </w:rPr>
              <w:t>specify  which serogroups to be tested quadrivalent vaccine for Meningococcal  A, C, W, Y and/ or Meningococcal serogroup B</w:t>
            </w:r>
          </w:p>
        </w:tc>
        <w:tc>
          <w:tcPr>
            <w:tcW w:w="2340" w:type="dxa"/>
            <w:vAlign w:val="center"/>
          </w:tcPr>
          <w:p w:rsidR="00815B92" w:rsidRDefault="00815B92" w:rsidP="00815B92">
            <w:pPr>
              <w:autoSpaceDE w:val="0"/>
              <w:autoSpaceDN w:val="0"/>
              <w:adjustRightInd w:val="0"/>
              <w:rPr>
                <w:rFonts w:cs="Arial"/>
                <w:szCs w:val="22"/>
              </w:rPr>
            </w:pPr>
            <w:r>
              <w:rPr>
                <w:rFonts w:cs="Arial"/>
                <w:szCs w:val="22"/>
              </w:rPr>
              <w:t>Variable, 2 – 6 months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Meningococcal PCR*</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Default="00815B92" w:rsidP="00815B92">
            <w:pPr>
              <w:rPr>
                <w:rFonts w:cs="Arial"/>
                <w:szCs w:val="22"/>
              </w:rPr>
            </w:pPr>
            <w:r>
              <w:rPr>
                <w:rFonts w:cs="Arial"/>
                <w:szCs w:val="22"/>
              </w:rPr>
              <w:t>Clinical details required: Pre collection antibiotics, date of onset, primary diagnosis, clinical details and lab findings</w:t>
            </w: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Monospot (Glandular fever)</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1 - 3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Mumps antibodies (IgM + IgG)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10 – 18 days</w:t>
            </w:r>
          </w:p>
        </w:tc>
      </w:tr>
      <w:tr w:rsidR="00815B92" w:rsidTr="008504E0">
        <w:trPr>
          <w:jc w:val="center"/>
        </w:trPr>
        <w:tc>
          <w:tcPr>
            <w:tcW w:w="1642" w:type="dxa"/>
            <w:vAlign w:val="center"/>
          </w:tcPr>
          <w:p w:rsidR="00815B92" w:rsidRPr="006A6356" w:rsidRDefault="00815B92" w:rsidP="00815B92">
            <w:pPr>
              <w:autoSpaceDE w:val="0"/>
              <w:autoSpaceDN w:val="0"/>
              <w:adjustRightInd w:val="0"/>
              <w:rPr>
                <w:rFonts w:cs="Arial"/>
                <w:iCs/>
                <w:szCs w:val="22"/>
              </w:rPr>
            </w:pPr>
            <w:r>
              <w:rPr>
                <w:rFonts w:cs="Arial"/>
                <w:iCs/>
                <w:szCs w:val="22"/>
              </w:rPr>
              <w:t>Mumps RNA*</w:t>
            </w:r>
          </w:p>
        </w:tc>
        <w:tc>
          <w:tcPr>
            <w:tcW w:w="1134" w:type="dxa"/>
            <w:vAlign w:val="center"/>
          </w:tcPr>
          <w:p w:rsidR="00815B92" w:rsidRDefault="00815B92" w:rsidP="00815B92">
            <w:pPr>
              <w:jc w:val="center"/>
              <w:rPr>
                <w:rFonts w:cs="Arial"/>
                <w:szCs w:val="22"/>
              </w:rPr>
            </w:pPr>
            <w:r>
              <w:rPr>
                <w:rFonts w:cs="Arial"/>
                <w:szCs w:val="22"/>
              </w:rPr>
              <w:t>Swab</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p>
        </w:tc>
        <w:tc>
          <w:tcPr>
            <w:tcW w:w="1358" w:type="dxa"/>
            <w:vAlign w:val="center"/>
          </w:tcPr>
          <w:p w:rsidR="00815B92" w:rsidRDefault="00815B92" w:rsidP="00815B92">
            <w:pPr>
              <w:rPr>
                <w:rFonts w:cs="Arial"/>
                <w:szCs w:val="22"/>
              </w:rPr>
            </w:pPr>
            <w:r>
              <w:rPr>
                <w:rFonts w:cs="Arial"/>
                <w:szCs w:val="22"/>
              </w:rPr>
              <w:t>Saliva foam swab</w:t>
            </w:r>
          </w:p>
        </w:tc>
        <w:tc>
          <w:tcPr>
            <w:tcW w:w="2469" w:type="dxa"/>
            <w:gridSpan w:val="2"/>
            <w:vAlign w:val="center"/>
          </w:tcPr>
          <w:p w:rsidR="00815B92" w:rsidRPr="00AE7104" w:rsidRDefault="001F5C96" w:rsidP="00815B92">
            <w:pPr>
              <w:rPr>
                <w:rFonts w:cs="Arial"/>
                <w:szCs w:val="22"/>
                <w:lang w:eastAsia="en-GB"/>
              </w:rPr>
            </w:pPr>
            <w:r>
              <w:rPr>
                <w:rFonts w:cs="Arial"/>
                <w:szCs w:val="22"/>
              </w:rPr>
              <w:t>Send to Microbiology Laboratory</w:t>
            </w: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i/>
                <w:iCs/>
                <w:szCs w:val="22"/>
              </w:rPr>
              <w:t>Mycoplasma pneumoniae</w:t>
            </w:r>
            <w:r>
              <w:rPr>
                <w:rFonts w:cs="Arial"/>
                <w:szCs w:val="22"/>
              </w:rPr>
              <w:t xml:space="preserve"> antibodies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sidRPr="00AE7104">
              <w:rPr>
                <w:rFonts w:cs="Arial"/>
                <w:szCs w:val="22"/>
                <w:lang w:eastAsia="en-GB"/>
              </w:rPr>
              <w:t xml:space="preserve">NVRL will test Mycoplasma IgM for patients under the age of 20. </w:t>
            </w:r>
            <w:r>
              <w:rPr>
                <w:rFonts w:cs="Arial"/>
                <w:szCs w:val="22"/>
              </w:rPr>
              <w:t xml:space="preserve">For patients &gt;/=  20 years old prior discussion is required with Consultant Microbiologist as these samples are sent, to UK for  analysis. </w:t>
            </w:r>
            <w:r w:rsidRPr="006A6356">
              <w:rPr>
                <w:rFonts w:cs="Arial"/>
                <w:b/>
                <w:szCs w:val="22"/>
              </w:rPr>
              <w:t>Viral swab for influenza is preferred sample.</w:t>
            </w:r>
          </w:p>
        </w:tc>
        <w:tc>
          <w:tcPr>
            <w:tcW w:w="2340" w:type="dxa"/>
            <w:vAlign w:val="center"/>
          </w:tcPr>
          <w:p w:rsidR="00815B92" w:rsidRDefault="00815B92" w:rsidP="00815B92">
            <w:pPr>
              <w:autoSpaceDE w:val="0"/>
              <w:autoSpaceDN w:val="0"/>
              <w:adjustRightInd w:val="0"/>
              <w:rPr>
                <w:rFonts w:cs="Arial"/>
                <w:szCs w:val="22"/>
              </w:rPr>
            </w:pPr>
            <w:r>
              <w:rPr>
                <w:rFonts w:cs="Arial"/>
                <w:szCs w:val="22"/>
              </w:rPr>
              <w:t>10 – 18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i/>
                <w:szCs w:val="22"/>
              </w:rPr>
              <w:lastRenderedPageBreak/>
              <w:t>Neisseria meningitidis</w:t>
            </w:r>
            <w:r>
              <w:rPr>
                <w:rFonts w:cs="Arial"/>
                <w:szCs w:val="22"/>
              </w:rPr>
              <w:t xml:space="preserve"> PCR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4.5 adult</w:t>
            </w:r>
          </w:p>
          <w:p w:rsidR="00815B92" w:rsidRDefault="00815B92" w:rsidP="00815B92">
            <w:pPr>
              <w:rPr>
                <w:rFonts w:cs="Arial"/>
                <w:szCs w:val="22"/>
              </w:rPr>
            </w:pPr>
            <w:r>
              <w:rPr>
                <w:rFonts w:cs="Arial"/>
                <w:szCs w:val="22"/>
              </w:rPr>
              <w:t>1.5 paed</w:t>
            </w: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Default="00815B92" w:rsidP="00815B92">
            <w:pPr>
              <w:rPr>
                <w:rFonts w:cs="Arial"/>
                <w:szCs w:val="22"/>
              </w:rPr>
            </w:pPr>
            <w:r>
              <w:rPr>
                <w:rFonts w:cs="Arial"/>
                <w:szCs w:val="22"/>
              </w:rPr>
              <w:t xml:space="preserve">Please state on request form if patient was on antibiotic before taking sample, Clinical details, Date of onset of symptoms </w:t>
            </w:r>
          </w:p>
          <w:p w:rsidR="00815B92" w:rsidRDefault="00815B92" w:rsidP="00815B92">
            <w:pPr>
              <w:rPr>
                <w:rFonts w:cs="Arial"/>
                <w:szCs w:val="22"/>
              </w:rPr>
            </w:pPr>
            <w:r>
              <w:rPr>
                <w:rFonts w:cs="Arial"/>
                <w:szCs w:val="22"/>
              </w:rPr>
              <w:t xml:space="preserve">  </w:t>
            </w:r>
          </w:p>
        </w:tc>
        <w:tc>
          <w:tcPr>
            <w:tcW w:w="2340" w:type="dxa"/>
            <w:vAlign w:val="center"/>
          </w:tcPr>
          <w:p w:rsidR="00815B92" w:rsidRDefault="00815B92" w:rsidP="00815B92">
            <w:pPr>
              <w:autoSpaceDE w:val="0"/>
              <w:autoSpaceDN w:val="0"/>
              <w:adjustRightInd w:val="0"/>
              <w:rPr>
                <w:rFonts w:cs="Arial"/>
                <w:szCs w:val="22"/>
              </w:rPr>
            </w:pPr>
            <w:r>
              <w:rPr>
                <w:rFonts w:cs="Arial"/>
                <w:szCs w:val="22"/>
              </w:rPr>
              <w:t>If sample received in referral lab  before 11 AM</w:t>
            </w:r>
          </w:p>
          <w:p w:rsidR="00815B92" w:rsidRDefault="00815B92" w:rsidP="00815B92">
            <w:pPr>
              <w:autoSpaceDE w:val="0"/>
              <w:autoSpaceDN w:val="0"/>
              <w:adjustRightInd w:val="0"/>
              <w:rPr>
                <w:rFonts w:cs="Arial"/>
                <w:szCs w:val="22"/>
              </w:rPr>
            </w:pPr>
            <w:r>
              <w:rPr>
                <w:rFonts w:cs="Arial"/>
                <w:szCs w:val="22"/>
              </w:rPr>
              <w:t xml:space="preserve">preliminary verbal report can be issued same day.  </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Parvovirus B19 serology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10 – 18 days</w:t>
            </w:r>
          </w:p>
        </w:tc>
      </w:tr>
      <w:tr w:rsidR="00815B92" w:rsidTr="008504E0">
        <w:trPr>
          <w:jc w:val="center"/>
        </w:trPr>
        <w:tc>
          <w:tcPr>
            <w:tcW w:w="1642" w:type="dxa"/>
            <w:vMerge w:val="restart"/>
            <w:vAlign w:val="center"/>
          </w:tcPr>
          <w:p w:rsidR="00815B92" w:rsidRPr="008A5337" w:rsidRDefault="00815B92" w:rsidP="00815B92">
            <w:pPr>
              <w:autoSpaceDE w:val="0"/>
              <w:autoSpaceDN w:val="0"/>
              <w:adjustRightInd w:val="0"/>
              <w:rPr>
                <w:rFonts w:cs="Arial"/>
                <w:sz w:val="20"/>
                <w:szCs w:val="20"/>
              </w:rPr>
            </w:pPr>
            <w:r>
              <w:rPr>
                <w:rFonts w:cs="Arial"/>
                <w:sz w:val="20"/>
                <w:szCs w:val="20"/>
              </w:rPr>
              <w:t>Parvovirus B19 DNA</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Default="00815B92" w:rsidP="00815B92">
            <w:pPr>
              <w:rPr>
                <w:rFonts w:cs="Arial"/>
                <w:szCs w:val="22"/>
              </w:rPr>
            </w:pPr>
            <w:r>
              <w:rPr>
                <w:rFonts w:cs="Arial"/>
                <w:szCs w:val="22"/>
              </w:rPr>
              <w:t>Sample requires freezing within 24hrs of venipuncture. Collection date and time required.</w:t>
            </w: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Merge/>
            <w:vAlign w:val="center"/>
          </w:tcPr>
          <w:p w:rsidR="00815B92" w:rsidRPr="008A5337" w:rsidRDefault="00815B92" w:rsidP="00815B92">
            <w:pPr>
              <w:autoSpaceDE w:val="0"/>
              <w:autoSpaceDN w:val="0"/>
              <w:adjustRightInd w:val="0"/>
              <w:rPr>
                <w:rFonts w:cs="Arial"/>
                <w:sz w:val="20"/>
                <w:szCs w:val="20"/>
              </w:rPr>
            </w:pPr>
          </w:p>
        </w:tc>
        <w:tc>
          <w:tcPr>
            <w:tcW w:w="1134" w:type="dxa"/>
            <w:vAlign w:val="center"/>
          </w:tcPr>
          <w:p w:rsidR="00815B92" w:rsidRDefault="00815B92" w:rsidP="00815B92">
            <w:pPr>
              <w:jc w:val="center"/>
              <w:rPr>
                <w:rFonts w:cs="Arial"/>
                <w:szCs w:val="22"/>
              </w:rPr>
            </w:pPr>
            <w:r>
              <w:rPr>
                <w:rFonts w:cs="Arial"/>
                <w:szCs w:val="22"/>
              </w:rPr>
              <w:t>Swab</w:t>
            </w:r>
          </w:p>
        </w:tc>
        <w:tc>
          <w:tcPr>
            <w:tcW w:w="971" w:type="dxa"/>
            <w:vAlign w:val="center"/>
          </w:tcPr>
          <w:p w:rsidR="00815B92" w:rsidRDefault="00815B92" w:rsidP="00815B92">
            <w:pPr>
              <w:jc w:val="center"/>
              <w:rPr>
                <w:rFonts w:cs="Arial"/>
                <w:szCs w:val="22"/>
              </w:rPr>
            </w:pPr>
          </w:p>
        </w:tc>
        <w:tc>
          <w:tcPr>
            <w:tcW w:w="1073" w:type="dxa"/>
            <w:vAlign w:val="center"/>
          </w:tcPr>
          <w:p w:rsidR="00815B92" w:rsidRDefault="00815B92" w:rsidP="00815B92">
            <w:pPr>
              <w:rPr>
                <w:rFonts w:cs="Arial"/>
                <w:szCs w:val="22"/>
              </w:rPr>
            </w:pPr>
          </w:p>
        </w:tc>
        <w:tc>
          <w:tcPr>
            <w:tcW w:w="1358" w:type="dxa"/>
            <w:vAlign w:val="center"/>
          </w:tcPr>
          <w:p w:rsidR="00815B92" w:rsidRDefault="00815B92" w:rsidP="00815B92">
            <w:pPr>
              <w:rPr>
                <w:rFonts w:cs="Arial"/>
                <w:szCs w:val="22"/>
              </w:rPr>
            </w:pPr>
            <w:r>
              <w:rPr>
                <w:rFonts w:cs="Arial"/>
                <w:szCs w:val="22"/>
              </w:rPr>
              <w:t>Buccal swab</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sidRPr="008A5337">
              <w:rPr>
                <w:rFonts w:cs="Arial"/>
                <w:sz w:val="20"/>
                <w:szCs w:val="20"/>
              </w:rPr>
              <w:t xml:space="preserve">Pneumococcal </w:t>
            </w:r>
            <w:r>
              <w:rPr>
                <w:rFonts w:cs="Arial"/>
                <w:szCs w:val="22"/>
              </w:rPr>
              <w:t>antibodies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1F5C96" w:rsidP="00815B92">
            <w:pPr>
              <w:rPr>
                <w:rFonts w:cs="Arial"/>
                <w:szCs w:val="22"/>
              </w:rPr>
            </w:pPr>
            <w:r>
              <w:rPr>
                <w:rFonts w:cs="Arial"/>
                <w:szCs w:val="22"/>
              </w:rPr>
              <w:t xml:space="preserve">Relevant clinical details or </w:t>
            </w:r>
            <w:r w:rsidR="00815B92">
              <w:rPr>
                <w:rFonts w:cs="Arial"/>
                <w:szCs w:val="22"/>
              </w:rPr>
              <w:t>following prior consultation with Consultant Microbiologist</w:t>
            </w:r>
          </w:p>
        </w:tc>
        <w:tc>
          <w:tcPr>
            <w:tcW w:w="2340" w:type="dxa"/>
            <w:vAlign w:val="center"/>
          </w:tcPr>
          <w:p w:rsidR="00815B92" w:rsidRDefault="00815B92" w:rsidP="00815B92">
            <w:pPr>
              <w:autoSpaceDE w:val="0"/>
              <w:autoSpaceDN w:val="0"/>
              <w:adjustRightInd w:val="0"/>
              <w:rPr>
                <w:rFonts w:cs="Arial"/>
                <w:szCs w:val="22"/>
              </w:rPr>
            </w:pPr>
            <w:r>
              <w:rPr>
                <w:rFonts w:cs="Arial"/>
                <w:szCs w:val="22"/>
              </w:rPr>
              <w:t>15-24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sidRPr="008A5337">
              <w:rPr>
                <w:rFonts w:cs="Arial"/>
                <w:sz w:val="20"/>
                <w:szCs w:val="20"/>
              </w:rPr>
              <w:t>Pneumococcal</w:t>
            </w:r>
            <w:r>
              <w:rPr>
                <w:rFonts w:cs="Arial"/>
                <w:szCs w:val="22"/>
              </w:rPr>
              <w:t xml:space="preserve"> PCR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K EDTA</w:t>
            </w:r>
          </w:p>
        </w:tc>
        <w:tc>
          <w:tcPr>
            <w:tcW w:w="1073" w:type="dxa"/>
            <w:vAlign w:val="center"/>
          </w:tcPr>
          <w:p w:rsidR="00815B92" w:rsidRDefault="00815B92" w:rsidP="00815B92">
            <w:pPr>
              <w:rPr>
                <w:rFonts w:cs="Arial"/>
                <w:szCs w:val="22"/>
              </w:rPr>
            </w:pPr>
            <w:r>
              <w:rPr>
                <w:rFonts w:cs="Arial"/>
                <w:szCs w:val="22"/>
              </w:rPr>
              <w:t>4.5 adult</w:t>
            </w:r>
          </w:p>
          <w:p w:rsidR="00815B92" w:rsidRDefault="00815B92" w:rsidP="00815B92">
            <w:pPr>
              <w:rPr>
                <w:rFonts w:cs="Arial"/>
                <w:szCs w:val="22"/>
              </w:rPr>
            </w:pPr>
            <w:r>
              <w:rPr>
                <w:rFonts w:cs="Arial"/>
                <w:szCs w:val="22"/>
              </w:rPr>
              <w:t>1.5 paed</w:t>
            </w:r>
          </w:p>
        </w:tc>
        <w:tc>
          <w:tcPr>
            <w:tcW w:w="1358" w:type="dxa"/>
            <w:vAlign w:val="center"/>
          </w:tcPr>
          <w:p w:rsidR="00815B92" w:rsidRDefault="00815B92" w:rsidP="00815B92">
            <w:pPr>
              <w:rPr>
                <w:rFonts w:cs="Arial"/>
                <w:szCs w:val="22"/>
              </w:rPr>
            </w:pPr>
            <w:r>
              <w:rPr>
                <w:rFonts w:cs="Arial"/>
                <w:szCs w:val="22"/>
              </w:rPr>
              <w:t>Purple top vacuette EDTA tube</w:t>
            </w:r>
          </w:p>
        </w:tc>
        <w:tc>
          <w:tcPr>
            <w:tcW w:w="2469" w:type="dxa"/>
            <w:gridSpan w:val="2"/>
            <w:vAlign w:val="center"/>
          </w:tcPr>
          <w:p w:rsidR="00815B92" w:rsidRDefault="00815B92" w:rsidP="00815B92">
            <w:pPr>
              <w:rPr>
                <w:rFonts w:cs="Arial"/>
                <w:szCs w:val="22"/>
              </w:rPr>
            </w:pPr>
            <w:r>
              <w:rPr>
                <w:rFonts w:cs="Arial"/>
                <w:szCs w:val="22"/>
              </w:rPr>
              <w:t xml:space="preserve">Please state on request form if patient was on antibiotics prior to sample collection, clinical details, date of onset of symptoms </w:t>
            </w:r>
          </w:p>
          <w:p w:rsidR="00815B92" w:rsidRDefault="00815B92" w:rsidP="00815B92">
            <w:pPr>
              <w:rPr>
                <w:rFonts w:cs="Arial"/>
                <w:szCs w:val="22"/>
              </w:rPr>
            </w:pPr>
            <w:r>
              <w:rPr>
                <w:rFonts w:cs="Arial"/>
                <w:szCs w:val="22"/>
              </w:rPr>
              <w:t xml:space="preserve">  </w:t>
            </w:r>
          </w:p>
        </w:tc>
        <w:tc>
          <w:tcPr>
            <w:tcW w:w="2340" w:type="dxa"/>
            <w:vAlign w:val="center"/>
          </w:tcPr>
          <w:p w:rsidR="00815B92" w:rsidRDefault="00815B92" w:rsidP="00815B92">
            <w:pPr>
              <w:autoSpaceDE w:val="0"/>
              <w:autoSpaceDN w:val="0"/>
              <w:adjustRightInd w:val="0"/>
              <w:rPr>
                <w:rFonts w:cs="Arial"/>
                <w:szCs w:val="22"/>
              </w:rPr>
            </w:pPr>
            <w:r>
              <w:rPr>
                <w:rFonts w:cs="Arial"/>
                <w:szCs w:val="22"/>
              </w:rPr>
              <w:t>If sample received in referral lab  before 11 AM</w:t>
            </w:r>
          </w:p>
          <w:p w:rsidR="00815B92" w:rsidRDefault="00815B92" w:rsidP="00815B92">
            <w:pPr>
              <w:autoSpaceDE w:val="0"/>
              <w:autoSpaceDN w:val="0"/>
              <w:adjustRightInd w:val="0"/>
              <w:rPr>
                <w:rFonts w:cs="Arial"/>
                <w:szCs w:val="22"/>
              </w:rPr>
            </w:pPr>
            <w:r>
              <w:rPr>
                <w:rFonts w:cs="Arial"/>
                <w:szCs w:val="22"/>
              </w:rPr>
              <w:t>preliminary verbal report can be issued same day</w:t>
            </w:r>
          </w:p>
        </w:tc>
      </w:tr>
      <w:tr w:rsidR="00815B92" w:rsidTr="00815B92">
        <w:trPr>
          <w:trHeight w:val="1515"/>
          <w:jc w:val="center"/>
        </w:trPr>
        <w:tc>
          <w:tcPr>
            <w:tcW w:w="1642" w:type="dxa"/>
            <w:vMerge w:val="restart"/>
            <w:vAlign w:val="center"/>
          </w:tcPr>
          <w:p w:rsidR="00815B92" w:rsidRDefault="00815B92" w:rsidP="00815B92">
            <w:pPr>
              <w:autoSpaceDE w:val="0"/>
              <w:autoSpaceDN w:val="0"/>
              <w:adjustRightInd w:val="0"/>
              <w:rPr>
                <w:rFonts w:cs="Arial"/>
                <w:szCs w:val="22"/>
              </w:rPr>
            </w:pPr>
            <w:r>
              <w:rPr>
                <w:rFonts w:cs="Arial"/>
                <w:szCs w:val="22"/>
              </w:rPr>
              <w:t>Polyomavirus (JC, BK) PCR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Merge w:val="restart"/>
            <w:vAlign w:val="center"/>
          </w:tcPr>
          <w:p w:rsidR="00815B92" w:rsidRDefault="00815B92" w:rsidP="00815B92">
            <w:pPr>
              <w:jc w:val="center"/>
              <w:rPr>
                <w:rFonts w:cs="Arial"/>
                <w:szCs w:val="22"/>
              </w:rPr>
            </w:pPr>
            <w:r>
              <w:rPr>
                <w:rFonts w:cs="Arial"/>
                <w:szCs w:val="22"/>
              </w:rPr>
              <w:t>None</w:t>
            </w:r>
          </w:p>
        </w:tc>
        <w:tc>
          <w:tcPr>
            <w:tcW w:w="1073" w:type="dxa"/>
            <w:vMerge w:val="restart"/>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Merge w:val="restart"/>
            <w:vAlign w:val="center"/>
          </w:tcPr>
          <w:p w:rsidR="00815B92" w:rsidRPr="00AE7104" w:rsidRDefault="00815B92" w:rsidP="00815B92">
            <w:pPr>
              <w:rPr>
                <w:rFonts w:cs="Arial"/>
                <w:szCs w:val="22"/>
                <w:lang w:eastAsia="en-GB"/>
              </w:rPr>
            </w:pPr>
            <w:r w:rsidRPr="00AE7104">
              <w:rPr>
                <w:rFonts w:cs="Arial"/>
                <w:szCs w:val="22"/>
                <w:lang w:eastAsia="en-GB"/>
              </w:rPr>
              <w:t>Specimen collect date and time must be provided on request form and sample. Blood Sample must be received and frozen within 24 hours of venepuncture.</w:t>
            </w:r>
          </w:p>
          <w:p w:rsidR="00815B92" w:rsidRPr="00AE7104" w:rsidRDefault="00815B92" w:rsidP="00815B92">
            <w:pPr>
              <w:rPr>
                <w:rFonts w:cs="Arial"/>
                <w:szCs w:val="22"/>
                <w:lang w:eastAsia="en-GB"/>
              </w:rPr>
            </w:pPr>
            <w:r w:rsidRPr="00AE7104">
              <w:rPr>
                <w:rFonts w:cs="Arial"/>
                <w:szCs w:val="22"/>
                <w:lang w:eastAsia="en-GB"/>
              </w:rPr>
              <w:t>Urine sample must be frozen within 24 hrs</w:t>
            </w:r>
            <w:r>
              <w:rPr>
                <w:rFonts w:cs="Arial"/>
                <w:szCs w:val="22"/>
                <w:lang w:eastAsia="en-GB"/>
              </w:rPr>
              <w:t xml:space="preserve"> of collection</w:t>
            </w:r>
          </w:p>
          <w:p w:rsidR="00815B92" w:rsidRDefault="00815B92" w:rsidP="00815B92">
            <w:pPr>
              <w:rPr>
                <w:rFonts w:cs="Arial"/>
                <w:szCs w:val="22"/>
              </w:rPr>
            </w:pPr>
          </w:p>
        </w:tc>
        <w:tc>
          <w:tcPr>
            <w:tcW w:w="2340" w:type="dxa"/>
            <w:vMerge w:val="restart"/>
            <w:vAlign w:val="center"/>
          </w:tcPr>
          <w:p w:rsidR="00815B92" w:rsidRDefault="00815B92" w:rsidP="00815B92">
            <w:pPr>
              <w:autoSpaceDE w:val="0"/>
              <w:autoSpaceDN w:val="0"/>
              <w:adjustRightInd w:val="0"/>
              <w:rPr>
                <w:rFonts w:cs="Arial"/>
                <w:szCs w:val="22"/>
              </w:rPr>
            </w:pPr>
            <w:r>
              <w:rPr>
                <w:rFonts w:cs="Arial"/>
                <w:szCs w:val="22"/>
              </w:rPr>
              <w:t xml:space="preserve">10-24 days                 </w:t>
            </w:r>
          </w:p>
        </w:tc>
      </w:tr>
      <w:tr w:rsidR="00815B92" w:rsidTr="008504E0">
        <w:trPr>
          <w:trHeight w:val="1515"/>
          <w:jc w:val="center"/>
        </w:trPr>
        <w:tc>
          <w:tcPr>
            <w:tcW w:w="1642" w:type="dxa"/>
            <w:vMerge/>
            <w:vAlign w:val="center"/>
          </w:tcPr>
          <w:p w:rsidR="00815B92" w:rsidRDefault="00815B92" w:rsidP="00815B92">
            <w:pPr>
              <w:autoSpaceDE w:val="0"/>
              <w:autoSpaceDN w:val="0"/>
              <w:adjustRightInd w:val="0"/>
              <w:rPr>
                <w:rFonts w:cs="Arial"/>
                <w:szCs w:val="22"/>
              </w:rPr>
            </w:pPr>
          </w:p>
        </w:tc>
        <w:tc>
          <w:tcPr>
            <w:tcW w:w="1134" w:type="dxa"/>
            <w:vAlign w:val="center"/>
          </w:tcPr>
          <w:p w:rsidR="00815B92" w:rsidRDefault="00815B92" w:rsidP="00815B92">
            <w:pPr>
              <w:jc w:val="center"/>
              <w:rPr>
                <w:rFonts w:cs="Arial"/>
                <w:szCs w:val="22"/>
              </w:rPr>
            </w:pPr>
            <w:r>
              <w:rPr>
                <w:rFonts w:cs="Arial"/>
                <w:szCs w:val="22"/>
              </w:rPr>
              <w:t>CSF</w:t>
            </w:r>
          </w:p>
          <w:p w:rsidR="00815B92" w:rsidRDefault="00815B92" w:rsidP="00815B92">
            <w:pPr>
              <w:jc w:val="center"/>
              <w:rPr>
                <w:rFonts w:cs="Arial"/>
                <w:szCs w:val="22"/>
              </w:rPr>
            </w:pPr>
            <w:r>
              <w:rPr>
                <w:rFonts w:cs="Arial"/>
                <w:szCs w:val="22"/>
              </w:rPr>
              <w:t>Urine</w:t>
            </w:r>
          </w:p>
        </w:tc>
        <w:tc>
          <w:tcPr>
            <w:tcW w:w="971" w:type="dxa"/>
            <w:vMerge/>
            <w:vAlign w:val="center"/>
          </w:tcPr>
          <w:p w:rsidR="00815B92" w:rsidRDefault="00815B92" w:rsidP="00815B92">
            <w:pPr>
              <w:jc w:val="center"/>
              <w:rPr>
                <w:rFonts w:cs="Arial"/>
                <w:szCs w:val="22"/>
              </w:rPr>
            </w:pPr>
          </w:p>
        </w:tc>
        <w:tc>
          <w:tcPr>
            <w:tcW w:w="1073" w:type="dxa"/>
            <w:vMerge/>
            <w:vAlign w:val="center"/>
          </w:tcPr>
          <w:p w:rsidR="00815B92" w:rsidRDefault="00815B92" w:rsidP="00815B92">
            <w:pPr>
              <w:rPr>
                <w:rFonts w:cs="Arial"/>
                <w:szCs w:val="22"/>
              </w:rPr>
            </w:pPr>
          </w:p>
        </w:tc>
        <w:tc>
          <w:tcPr>
            <w:tcW w:w="1358" w:type="dxa"/>
            <w:vAlign w:val="center"/>
          </w:tcPr>
          <w:p w:rsidR="00815B92" w:rsidRDefault="00815B92" w:rsidP="00815B92">
            <w:pPr>
              <w:rPr>
                <w:rFonts w:cs="Arial"/>
                <w:szCs w:val="22"/>
              </w:rPr>
            </w:pPr>
            <w:r>
              <w:rPr>
                <w:rFonts w:cs="Arial"/>
                <w:szCs w:val="22"/>
              </w:rPr>
              <w:t>Sterile Universal Container</w:t>
            </w:r>
          </w:p>
        </w:tc>
        <w:tc>
          <w:tcPr>
            <w:tcW w:w="2469" w:type="dxa"/>
            <w:gridSpan w:val="2"/>
            <w:vMerge/>
            <w:vAlign w:val="center"/>
          </w:tcPr>
          <w:p w:rsidR="00815B92" w:rsidRPr="00AE7104" w:rsidRDefault="00815B92" w:rsidP="00815B92">
            <w:pPr>
              <w:rPr>
                <w:rFonts w:cs="Arial"/>
                <w:szCs w:val="22"/>
                <w:lang w:eastAsia="en-GB"/>
              </w:rPr>
            </w:pPr>
          </w:p>
        </w:tc>
        <w:tc>
          <w:tcPr>
            <w:tcW w:w="2340" w:type="dxa"/>
            <w:vMerge/>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lastRenderedPageBreak/>
              <w:t>Rubella IgG</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2-6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Rubella IgM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7-12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Schistosomal antibodies *</w:t>
            </w:r>
          </w:p>
          <w:p w:rsidR="00815B92" w:rsidRDefault="00815B92" w:rsidP="00815B92">
            <w:pPr>
              <w:autoSpaceDE w:val="0"/>
              <w:autoSpaceDN w:val="0"/>
              <w:adjustRightInd w:val="0"/>
              <w:rPr>
                <w:rFonts w:cs="Arial"/>
                <w:szCs w:val="22"/>
              </w:rPr>
            </w:pPr>
            <w:r>
              <w:rPr>
                <w:rFonts w:cs="Arial"/>
                <w:szCs w:val="22"/>
              </w:rPr>
              <w:t>(Primarily screened on urine in microbiology)</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1F5C96" w:rsidP="00815B92">
            <w:pPr>
              <w:rPr>
                <w:rFonts w:cs="Arial"/>
                <w:szCs w:val="22"/>
              </w:rPr>
            </w:pPr>
            <w:r>
              <w:rPr>
                <w:rFonts w:cs="Arial"/>
                <w:szCs w:val="22"/>
              </w:rPr>
              <w:t xml:space="preserve">Relevant clinical details or </w:t>
            </w:r>
            <w:r w:rsidR="00815B92">
              <w:rPr>
                <w:rFonts w:cs="Arial"/>
                <w:szCs w:val="22"/>
              </w:rPr>
              <w:t>following prior consultation with Consultant Microbiologist</w:t>
            </w:r>
          </w:p>
        </w:tc>
        <w:tc>
          <w:tcPr>
            <w:tcW w:w="2340" w:type="dxa"/>
            <w:vAlign w:val="center"/>
          </w:tcPr>
          <w:p w:rsidR="00815B92" w:rsidRDefault="00815B92" w:rsidP="00815B92">
            <w:pPr>
              <w:autoSpaceDE w:val="0"/>
              <w:autoSpaceDN w:val="0"/>
              <w:adjustRightInd w:val="0"/>
              <w:rPr>
                <w:rFonts w:cs="Arial"/>
                <w:szCs w:val="22"/>
              </w:rPr>
            </w:pPr>
            <w:r>
              <w:rPr>
                <w:rFonts w:cs="Arial"/>
                <w:szCs w:val="22"/>
              </w:rPr>
              <w:t>15-24 days</w:t>
            </w:r>
          </w:p>
        </w:tc>
      </w:tr>
      <w:tr w:rsidR="00815B92" w:rsidTr="00815B92">
        <w:trPr>
          <w:jc w:val="center"/>
        </w:trPr>
        <w:tc>
          <w:tcPr>
            <w:tcW w:w="1642" w:type="dxa"/>
            <w:tcBorders>
              <w:top w:val="single" w:sz="4" w:space="0" w:color="auto"/>
              <w:left w:val="single" w:sz="4" w:space="0" w:color="auto"/>
              <w:bottom w:val="single" w:sz="4" w:space="0" w:color="auto"/>
              <w:right w:val="single" w:sz="4" w:space="0" w:color="auto"/>
            </w:tcBorders>
            <w:vAlign w:val="center"/>
          </w:tcPr>
          <w:p w:rsidR="00815B92" w:rsidRDefault="00815B92" w:rsidP="00593F7B">
            <w:pPr>
              <w:autoSpaceDE w:val="0"/>
              <w:autoSpaceDN w:val="0"/>
              <w:adjustRightInd w:val="0"/>
              <w:rPr>
                <w:rFonts w:cs="Arial"/>
                <w:szCs w:val="22"/>
              </w:rPr>
            </w:pPr>
            <w:r w:rsidRPr="00815B92">
              <w:rPr>
                <w:rFonts w:cs="Arial"/>
                <w:szCs w:val="22"/>
              </w:rPr>
              <w:t>Staphylococcal</w:t>
            </w:r>
            <w:r>
              <w:rPr>
                <w:rFonts w:cs="Arial"/>
                <w:szCs w:val="22"/>
              </w:rPr>
              <w:t xml:space="preserve"> antibodies *</w:t>
            </w:r>
          </w:p>
        </w:tc>
        <w:tc>
          <w:tcPr>
            <w:tcW w:w="1134" w:type="dxa"/>
            <w:tcBorders>
              <w:top w:val="single" w:sz="4" w:space="0" w:color="auto"/>
              <w:left w:val="single" w:sz="4" w:space="0" w:color="auto"/>
              <w:bottom w:val="single" w:sz="4" w:space="0" w:color="auto"/>
              <w:right w:val="single" w:sz="4" w:space="0" w:color="auto"/>
            </w:tcBorders>
            <w:vAlign w:val="center"/>
          </w:tcPr>
          <w:p w:rsidR="00815B92" w:rsidRDefault="00815B92" w:rsidP="00593F7B">
            <w:pPr>
              <w:jc w:val="center"/>
              <w:rPr>
                <w:rFonts w:cs="Arial"/>
                <w:szCs w:val="22"/>
              </w:rPr>
            </w:pPr>
            <w:r>
              <w:rPr>
                <w:rFonts w:cs="Arial"/>
                <w:szCs w:val="22"/>
              </w:rPr>
              <w:t>Blood</w:t>
            </w:r>
          </w:p>
        </w:tc>
        <w:tc>
          <w:tcPr>
            <w:tcW w:w="971" w:type="dxa"/>
            <w:tcBorders>
              <w:top w:val="single" w:sz="4" w:space="0" w:color="auto"/>
              <w:left w:val="single" w:sz="4" w:space="0" w:color="auto"/>
              <w:bottom w:val="single" w:sz="4" w:space="0" w:color="auto"/>
              <w:right w:val="single" w:sz="4" w:space="0" w:color="auto"/>
            </w:tcBorders>
            <w:vAlign w:val="center"/>
          </w:tcPr>
          <w:p w:rsidR="00815B92" w:rsidRDefault="00815B92" w:rsidP="00593F7B">
            <w:pPr>
              <w:jc w:val="center"/>
              <w:rPr>
                <w:rFonts w:cs="Arial"/>
                <w:szCs w:val="22"/>
              </w:rPr>
            </w:pPr>
            <w:r>
              <w:rPr>
                <w:rFonts w:cs="Arial"/>
                <w:szCs w:val="22"/>
              </w:rPr>
              <w:t>None</w:t>
            </w:r>
          </w:p>
        </w:tc>
        <w:tc>
          <w:tcPr>
            <w:tcW w:w="1073" w:type="dxa"/>
            <w:tcBorders>
              <w:top w:val="single" w:sz="4" w:space="0" w:color="auto"/>
              <w:left w:val="single" w:sz="4" w:space="0" w:color="auto"/>
              <w:bottom w:val="single" w:sz="4" w:space="0" w:color="auto"/>
              <w:right w:val="single" w:sz="4" w:space="0" w:color="auto"/>
            </w:tcBorders>
            <w:vAlign w:val="center"/>
          </w:tcPr>
          <w:p w:rsidR="00815B92" w:rsidRDefault="00815B92" w:rsidP="00593F7B">
            <w:pPr>
              <w:rPr>
                <w:rFonts w:cs="Arial"/>
                <w:szCs w:val="22"/>
              </w:rPr>
            </w:pPr>
            <w:r>
              <w:rPr>
                <w:rFonts w:cs="Arial"/>
                <w:szCs w:val="22"/>
              </w:rPr>
              <w:t>5.5</w:t>
            </w:r>
          </w:p>
        </w:tc>
        <w:tc>
          <w:tcPr>
            <w:tcW w:w="1358" w:type="dxa"/>
            <w:tcBorders>
              <w:top w:val="single" w:sz="4" w:space="0" w:color="auto"/>
              <w:left w:val="single" w:sz="4" w:space="0" w:color="auto"/>
              <w:bottom w:val="single" w:sz="4" w:space="0" w:color="auto"/>
              <w:right w:val="single" w:sz="4" w:space="0" w:color="auto"/>
            </w:tcBorders>
            <w:vAlign w:val="center"/>
          </w:tcPr>
          <w:p w:rsidR="00815B92" w:rsidRDefault="00815B92" w:rsidP="00593F7B">
            <w:pPr>
              <w:rPr>
                <w:rFonts w:cs="Arial"/>
                <w:szCs w:val="22"/>
              </w:rPr>
            </w:pPr>
            <w:r>
              <w:rPr>
                <w:rFonts w:cs="Arial"/>
                <w:szCs w:val="22"/>
              </w:rPr>
              <w:t>Red top vacuette serum tube</w:t>
            </w:r>
          </w:p>
        </w:tc>
        <w:tc>
          <w:tcPr>
            <w:tcW w:w="2469" w:type="dxa"/>
            <w:gridSpan w:val="2"/>
            <w:tcBorders>
              <w:top w:val="single" w:sz="4" w:space="0" w:color="auto"/>
              <w:left w:val="single" w:sz="4" w:space="0" w:color="auto"/>
              <w:bottom w:val="single" w:sz="4" w:space="0" w:color="auto"/>
              <w:right w:val="single" w:sz="4" w:space="0" w:color="auto"/>
            </w:tcBorders>
            <w:vAlign w:val="center"/>
          </w:tcPr>
          <w:p w:rsidR="00815B92" w:rsidRDefault="00815B92" w:rsidP="00593F7B">
            <w:pPr>
              <w:rPr>
                <w:rFonts w:cs="Arial"/>
                <w:szCs w:val="22"/>
              </w:rPr>
            </w:pPr>
            <w:r>
              <w:rPr>
                <w:rFonts w:cs="Arial"/>
                <w:szCs w:val="22"/>
              </w:rPr>
              <w:t>Test currently suspended</w:t>
            </w:r>
          </w:p>
        </w:tc>
        <w:tc>
          <w:tcPr>
            <w:tcW w:w="2340" w:type="dxa"/>
            <w:tcBorders>
              <w:top w:val="single" w:sz="4" w:space="0" w:color="auto"/>
              <w:left w:val="single" w:sz="4" w:space="0" w:color="auto"/>
              <w:bottom w:val="single" w:sz="4" w:space="0" w:color="auto"/>
              <w:right w:val="single" w:sz="4" w:space="0" w:color="auto"/>
            </w:tcBorders>
            <w:vAlign w:val="center"/>
          </w:tcPr>
          <w:p w:rsidR="00815B92" w:rsidRDefault="00815B92" w:rsidP="00593F7B">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 xml:space="preserve">Syphilis screen </w:t>
            </w:r>
          </w:p>
          <w:p w:rsidR="00815B92" w:rsidRDefault="00815B92" w:rsidP="00815B92">
            <w:pPr>
              <w:autoSpaceDE w:val="0"/>
              <w:autoSpaceDN w:val="0"/>
              <w:adjustRightInd w:val="0"/>
              <w:rPr>
                <w:rFonts w:cs="Arial"/>
                <w:szCs w:val="22"/>
              </w:rPr>
            </w:pPr>
            <w:r>
              <w:rPr>
                <w:rFonts w:cs="Arial"/>
                <w:szCs w:val="22"/>
              </w:rPr>
              <w:t>(</w:t>
            </w:r>
            <w:r>
              <w:rPr>
                <w:rFonts w:cs="Arial"/>
                <w:i/>
                <w:szCs w:val="22"/>
              </w:rPr>
              <w:t>Treponema pallidum</w:t>
            </w:r>
            <w:r>
              <w:rPr>
                <w:rFonts w:cs="Arial"/>
                <w:szCs w:val="22"/>
              </w:rPr>
              <w:t>)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2-6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Teicoplanin level (Trough)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270564" w:rsidRDefault="00270564" w:rsidP="00270564">
            <w:pPr>
              <w:rPr>
                <w:rFonts w:cs="Arial"/>
                <w:szCs w:val="22"/>
              </w:rPr>
            </w:pPr>
            <w:r>
              <w:rPr>
                <w:rFonts w:cs="Arial"/>
                <w:szCs w:val="22"/>
              </w:rPr>
              <w:t xml:space="preserve">Not routinely processed. Discuss with Consultant Microbiologist.  </w:t>
            </w:r>
          </w:p>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3– 7 days for phoned result</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Tobramycin Level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1F5C96" w:rsidP="00815B92">
            <w:pPr>
              <w:rPr>
                <w:rFonts w:cs="Arial"/>
                <w:szCs w:val="22"/>
              </w:rPr>
            </w:pPr>
            <w:r>
              <w:rPr>
                <w:rFonts w:cs="Arial"/>
                <w:szCs w:val="22"/>
              </w:rPr>
              <w:t xml:space="preserve">Not routinely processed. Discuss with Consultant Microbiologist.  </w:t>
            </w:r>
          </w:p>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 – 4 days for phoned result</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TORCH Screen</w:t>
            </w:r>
          </w:p>
        </w:tc>
        <w:tc>
          <w:tcPr>
            <w:tcW w:w="1134" w:type="dxa"/>
            <w:vAlign w:val="center"/>
          </w:tcPr>
          <w:p w:rsidR="00815B92" w:rsidRDefault="00815B92" w:rsidP="00815B92">
            <w:pPr>
              <w:jc w:val="center"/>
              <w:rPr>
                <w:rFonts w:cs="Arial"/>
                <w:szCs w:val="22"/>
              </w:rPr>
            </w:pPr>
          </w:p>
        </w:tc>
        <w:tc>
          <w:tcPr>
            <w:tcW w:w="971" w:type="dxa"/>
            <w:vAlign w:val="center"/>
          </w:tcPr>
          <w:p w:rsidR="00815B92" w:rsidRDefault="00815B92" w:rsidP="00815B92">
            <w:pPr>
              <w:jc w:val="center"/>
              <w:rPr>
                <w:rFonts w:cs="Arial"/>
                <w:szCs w:val="22"/>
              </w:rPr>
            </w:pPr>
          </w:p>
        </w:tc>
        <w:tc>
          <w:tcPr>
            <w:tcW w:w="1073" w:type="dxa"/>
            <w:vAlign w:val="center"/>
          </w:tcPr>
          <w:p w:rsidR="00815B92" w:rsidRDefault="00815B92" w:rsidP="00815B92">
            <w:pPr>
              <w:rPr>
                <w:rFonts w:cs="Arial"/>
                <w:szCs w:val="22"/>
              </w:rPr>
            </w:pPr>
          </w:p>
        </w:tc>
        <w:tc>
          <w:tcPr>
            <w:tcW w:w="1358" w:type="dxa"/>
            <w:vAlign w:val="center"/>
          </w:tcPr>
          <w:p w:rsidR="00815B92" w:rsidRDefault="00815B92" w:rsidP="00815B92">
            <w:pPr>
              <w:rPr>
                <w:rFonts w:cs="Arial"/>
                <w:szCs w:val="22"/>
              </w:rPr>
            </w:pPr>
          </w:p>
        </w:tc>
        <w:tc>
          <w:tcPr>
            <w:tcW w:w="2469" w:type="dxa"/>
            <w:gridSpan w:val="2"/>
            <w:vAlign w:val="center"/>
          </w:tcPr>
          <w:p w:rsidR="00815B92" w:rsidRDefault="00815B92" w:rsidP="00815B92">
            <w:pPr>
              <w:rPr>
                <w:rFonts w:cs="Arial"/>
                <w:szCs w:val="22"/>
              </w:rPr>
            </w:pPr>
            <w:r>
              <w:rPr>
                <w:rFonts w:cs="Arial"/>
                <w:szCs w:val="22"/>
              </w:rPr>
              <w:t>See individual assay</w:t>
            </w:r>
            <w:r w:rsidR="00165D32">
              <w:rPr>
                <w:rFonts w:cs="Arial"/>
                <w:szCs w:val="22"/>
              </w:rPr>
              <w:t>s</w:t>
            </w:r>
          </w:p>
        </w:tc>
        <w:tc>
          <w:tcPr>
            <w:tcW w:w="2340" w:type="dxa"/>
            <w:vAlign w:val="center"/>
          </w:tcPr>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165D32" w:rsidP="00815B92">
            <w:pPr>
              <w:autoSpaceDE w:val="0"/>
              <w:autoSpaceDN w:val="0"/>
              <w:adjustRightInd w:val="0"/>
              <w:rPr>
                <w:rFonts w:cs="Arial"/>
                <w:szCs w:val="22"/>
              </w:rPr>
            </w:pPr>
            <w:r>
              <w:rPr>
                <w:rFonts w:cs="Arial"/>
                <w:szCs w:val="22"/>
              </w:rPr>
              <w:t xml:space="preserve">Toxocara </w:t>
            </w:r>
            <w:r w:rsidR="00815B92">
              <w:rPr>
                <w:rFonts w:cs="Arial"/>
                <w:szCs w:val="22"/>
              </w:rPr>
              <w:t>antibodies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15-24 days</w:t>
            </w: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Toxoplasma screen *</w:t>
            </w:r>
          </w:p>
          <w:p w:rsidR="00815B92" w:rsidRDefault="00815B92" w:rsidP="00815B92">
            <w:pPr>
              <w:autoSpaceDE w:val="0"/>
              <w:autoSpaceDN w:val="0"/>
              <w:adjustRightInd w:val="0"/>
              <w:rPr>
                <w:rFonts w:cs="Arial"/>
                <w:szCs w:val="22"/>
              </w:rPr>
            </w:pPr>
          </w:p>
          <w:p w:rsidR="00815B92" w:rsidRDefault="00815B92" w:rsidP="00815B92">
            <w:pPr>
              <w:autoSpaceDE w:val="0"/>
              <w:autoSpaceDN w:val="0"/>
              <w:adjustRightInd w:val="0"/>
              <w:rPr>
                <w:rFonts w:cs="Arial"/>
                <w:szCs w:val="22"/>
              </w:rPr>
            </w:pP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7-12 days</w:t>
            </w:r>
          </w:p>
        </w:tc>
      </w:tr>
      <w:tr w:rsidR="00165D32" w:rsidTr="008504E0">
        <w:trPr>
          <w:jc w:val="center"/>
        </w:trPr>
        <w:tc>
          <w:tcPr>
            <w:tcW w:w="1642" w:type="dxa"/>
            <w:vAlign w:val="center"/>
          </w:tcPr>
          <w:p w:rsidR="00165D32" w:rsidRDefault="00165D32" w:rsidP="00815B92">
            <w:pPr>
              <w:autoSpaceDE w:val="0"/>
              <w:autoSpaceDN w:val="0"/>
              <w:adjustRightInd w:val="0"/>
              <w:rPr>
                <w:rFonts w:cs="Arial"/>
                <w:szCs w:val="22"/>
              </w:rPr>
            </w:pPr>
            <w:r>
              <w:rPr>
                <w:rFonts w:cs="Arial"/>
                <w:szCs w:val="22"/>
              </w:rPr>
              <w:t xml:space="preserve">Tissue Trans-glutaminase </w:t>
            </w:r>
          </w:p>
        </w:tc>
        <w:tc>
          <w:tcPr>
            <w:tcW w:w="1134" w:type="dxa"/>
            <w:vAlign w:val="center"/>
          </w:tcPr>
          <w:p w:rsidR="00165D32" w:rsidRDefault="00165D32" w:rsidP="00815B92">
            <w:pPr>
              <w:jc w:val="center"/>
              <w:rPr>
                <w:rFonts w:cs="Arial"/>
                <w:szCs w:val="22"/>
              </w:rPr>
            </w:pPr>
          </w:p>
        </w:tc>
        <w:tc>
          <w:tcPr>
            <w:tcW w:w="971" w:type="dxa"/>
            <w:vAlign w:val="center"/>
          </w:tcPr>
          <w:p w:rsidR="00165D32" w:rsidRDefault="00165D32" w:rsidP="00815B92">
            <w:pPr>
              <w:jc w:val="center"/>
              <w:rPr>
                <w:rFonts w:cs="Arial"/>
                <w:szCs w:val="22"/>
              </w:rPr>
            </w:pPr>
          </w:p>
        </w:tc>
        <w:tc>
          <w:tcPr>
            <w:tcW w:w="1073" w:type="dxa"/>
            <w:vAlign w:val="center"/>
          </w:tcPr>
          <w:p w:rsidR="00165D32" w:rsidRDefault="00165D32" w:rsidP="00815B92">
            <w:pPr>
              <w:rPr>
                <w:rFonts w:cs="Arial"/>
                <w:szCs w:val="22"/>
              </w:rPr>
            </w:pPr>
          </w:p>
        </w:tc>
        <w:tc>
          <w:tcPr>
            <w:tcW w:w="1358" w:type="dxa"/>
            <w:vAlign w:val="center"/>
          </w:tcPr>
          <w:p w:rsidR="00165D32" w:rsidRDefault="00165D32" w:rsidP="00815B92">
            <w:pPr>
              <w:rPr>
                <w:rFonts w:cs="Arial"/>
                <w:szCs w:val="22"/>
              </w:rPr>
            </w:pPr>
          </w:p>
        </w:tc>
        <w:tc>
          <w:tcPr>
            <w:tcW w:w="2469" w:type="dxa"/>
            <w:gridSpan w:val="2"/>
            <w:vAlign w:val="center"/>
          </w:tcPr>
          <w:p w:rsidR="00165D32" w:rsidRDefault="00165D32" w:rsidP="00815B92">
            <w:pPr>
              <w:rPr>
                <w:rFonts w:cs="Arial"/>
                <w:szCs w:val="22"/>
              </w:rPr>
            </w:pPr>
            <w:r>
              <w:rPr>
                <w:rFonts w:cs="Arial"/>
                <w:szCs w:val="22"/>
              </w:rPr>
              <w:t>See Coeliac Screen</w:t>
            </w:r>
          </w:p>
        </w:tc>
        <w:tc>
          <w:tcPr>
            <w:tcW w:w="2340" w:type="dxa"/>
            <w:vAlign w:val="center"/>
          </w:tcPr>
          <w:p w:rsidR="00165D32" w:rsidRDefault="00165D3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lastRenderedPageBreak/>
              <w:t xml:space="preserve">Vancomycin levels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r>
              <w:rPr>
                <w:rFonts w:cs="Arial"/>
                <w:szCs w:val="22"/>
              </w:rPr>
              <w:t xml:space="preserve">Site of infection, Collect time of sample, Dose schedule, When last dose was given, should be clearly indicated on request form. </w:t>
            </w:r>
          </w:p>
          <w:p w:rsidR="00815B92" w:rsidRDefault="00A57113" w:rsidP="00815B92">
            <w:pPr>
              <w:rPr>
                <w:rFonts w:cs="Arial"/>
                <w:szCs w:val="22"/>
              </w:rPr>
            </w:pPr>
            <w:r>
              <w:rPr>
                <w:rFonts w:cs="Arial"/>
                <w:szCs w:val="22"/>
              </w:rPr>
              <w:t>See SHARx App</w:t>
            </w:r>
          </w:p>
          <w:p w:rsidR="00815B92" w:rsidRDefault="00815B92" w:rsidP="00815B92">
            <w:pPr>
              <w:rPr>
                <w:b/>
              </w:rPr>
            </w:pPr>
          </w:p>
          <w:p w:rsidR="00815B92" w:rsidRPr="005B538E" w:rsidRDefault="00815B92" w:rsidP="00815B92">
            <w:pPr>
              <w:rPr>
                <w:b/>
              </w:rPr>
            </w:pPr>
            <w:r w:rsidRPr="005B538E">
              <w:rPr>
                <w:b/>
              </w:rPr>
              <w:t xml:space="preserve">Desirable Levels:                                                          </w:t>
            </w:r>
          </w:p>
          <w:p w:rsidR="00815B92" w:rsidRDefault="00815B92" w:rsidP="00815B92">
            <w:r>
              <w:t xml:space="preserve">Vancomycin (trough): Aim for 10-15mg/L. </w:t>
            </w:r>
          </w:p>
          <w:p w:rsidR="00815B92" w:rsidRDefault="00815B92" w:rsidP="00815B92">
            <w:r>
              <w:t xml:space="preserve">                                     </w:t>
            </w:r>
          </w:p>
          <w:p w:rsidR="00815B92" w:rsidRDefault="00815B92" w:rsidP="00815B92">
            <w:r>
              <w:t>For serious infection,eg septicaemia,</w:t>
            </w:r>
          </w:p>
          <w:p w:rsidR="00815B92" w:rsidRDefault="00815B92" w:rsidP="00815B92">
            <w:r>
              <w:t xml:space="preserve">endocarditis                osteomyelitis etc.: </w:t>
            </w:r>
          </w:p>
          <w:p w:rsidR="00815B92" w:rsidRDefault="00815B92" w:rsidP="00815B92">
            <w:r>
              <w:t>Aim for 15-20mg/L</w:t>
            </w:r>
          </w:p>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 hrs</w:t>
            </w:r>
          </w:p>
          <w:p w:rsidR="00815B92" w:rsidRDefault="00815B92" w:rsidP="00815B92">
            <w:pPr>
              <w:autoSpaceDE w:val="0"/>
              <w:autoSpaceDN w:val="0"/>
              <w:adjustRightInd w:val="0"/>
              <w:rPr>
                <w:rFonts w:cs="Arial"/>
                <w:szCs w:val="22"/>
              </w:rPr>
            </w:pPr>
          </w:p>
          <w:p w:rsidR="00815B92" w:rsidRDefault="00815B92" w:rsidP="00815B92">
            <w:pPr>
              <w:autoSpaceDE w:val="0"/>
              <w:autoSpaceDN w:val="0"/>
              <w:adjustRightInd w:val="0"/>
              <w:rPr>
                <w:rFonts w:cs="Arial"/>
                <w:szCs w:val="22"/>
              </w:rPr>
            </w:pPr>
            <w:r>
              <w:rPr>
                <w:rFonts w:cs="Arial"/>
                <w:szCs w:val="22"/>
              </w:rPr>
              <w:t xml:space="preserve">Results </w:t>
            </w:r>
            <w:r w:rsidRPr="00433E05">
              <w:rPr>
                <w:rFonts w:cs="Arial"/>
                <w:szCs w:val="22"/>
              </w:rPr>
              <w:t>only phoned</w:t>
            </w:r>
            <w:r>
              <w:rPr>
                <w:rFonts w:cs="Arial"/>
                <w:szCs w:val="22"/>
              </w:rPr>
              <w:t xml:space="preserve"> to wards</w:t>
            </w:r>
            <w:r w:rsidRPr="00433E05">
              <w:rPr>
                <w:rFonts w:cs="Arial"/>
                <w:szCs w:val="22"/>
              </w:rPr>
              <w:t xml:space="preserve"> if </w:t>
            </w:r>
            <w:r>
              <w:rPr>
                <w:rFonts w:cs="Arial"/>
                <w:szCs w:val="22"/>
              </w:rPr>
              <w:t>Vancomycin level is</w:t>
            </w:r>
          </w:p>
          <w:p w:rsidR="00815B92" w:rsidRDefault="00815B92" w:rsidP="00815B92">
            <w:pPr>
              <w:autoSpaceDE w:val="0"/>
              <w:autoSpaceDN w:val="0"/>
              <w:adjustRightInd w:val="0"/>
              <w:rPr>
                <w:rFonts w:cs="Arial"/>
                <w:szCs w:val="22"/>
              </w:rPr>
            </w:pPr>
            <w:r w:rsidRPr="00433E05">
              <w:rPr>
                <w:rFonts w:cs="Arial"/>
                <w:szCs w:val="22"/>
              </w:rPr>
              <w:t>&gt; 20 mg/L</w:t>
            </w:r>
          </w:p>
          <w:p w:rsidR="001F5C96" w:rsidRDefault="001F5C96" w:rsidP="00815B92">
            <w:pPr>
              <w:autoSpaceDE w:val="0"/>
              <w:autoSpaceDN w:val="0"/>
              <w:adjustRightInd w:val="0"/>
              <w:rPr>
                <w:rFonts w:cs="Arial"/>
                <w:szCs w:val="22"/>
              </w:rPr>
            </w:pPr>
            <w:r>
              <w:rPr>
                <w:rFonts w:cs="Arial"/>
                <w:szCs w:val="22"/>
              </w:rPr>
              <w:t>Test performed in Biochemistry</w:t>
            </w:r>
          </w:p>
          <w:p w:rsidR="00815B92" w:rsidRDefault="00815B92"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color w:val="FF0000"/>
                <w:szCs w:val="22"/>
              </w:rPr>
            </w:pPr>
            <w:r>
              <w:rPr>
                <w:rFonts w:cs="Arial"/>
                <w:szCs w:val="22"/>
                <w:lang w:val="it-IT"/>
              </w:rPr>
              <w:t>Varicella Zoster Virus (VZV)</w:t>
            </w:r>
            <w:r>
              <w:rPr>
                <w:rFonts w:cs="Arial"/>
                <w:color w:val="FF0000"/>
                <w:szCs w:val="22"/>
              </w:rPr>
              <w:t xml:space="preserve"> </w:t>
            </w:r>
          </w:p>
          <w:p w:rsidR="00815B92" w:rsidRPr="002008B0" w:rsidRDefault="00815B92" w:rsidP="00815B92">
            <w:pPr>
              <w:autoSpaceDE w:val="0"/>
              <w:autoSpaceDN w:val="0"/>
              <w:adjustRightInd w:val="0"/>
              <w:rPr>
                <w:rFonts w:cs="Arial"/>
                <w:szCs w:val="22"/>
                <w:lang w:val="it-IT"/>
              </w:rPr>
            </w:pPr>
            <w:r w:rsidRPr="002008B0">
              <w:rPr>
                <w:rFonts w:cs="Arial"/>
                <w:szCs w:val="22"/>
                <w:lang w:val="it-IT"/>
              </w:rPr>
              <w:t>antibodies</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815B92" w:rsidP="00815B92">
            <w:pPr>
              <w:rPr>
                <w:rFonts w:cs="Arial"/>
                <w:szCs w:val="22"/>
              </w:rPr>
            </w:pPr>
          </w:p>
        </w:tc>
        <w:tc>
          <w:tcPr>
            <w:tcW w:w="2340" w:type="dxa"/>
            <w:vAlign w:val="center"/>
          </w:tcPr>
          <w:p w:rsidR="00815B92" w:rsidRDefault="00815B92" w:rsidP="00815B92">
            <w:pPr>
              <w:autoSpaceDE w:val="0"/>
              <w:autoSpaceDN w:val="0"/>
              <w:adjustRightInd w:val="0"/>
              <w:rPr>
                <w:rFonts w:cs="Arial"/>
                <w:szCs w:val="22"/>
              </w:rPr>
            </w:pPr>
            <w:r>
              <w:rPr>
                <w:rFonts w:cs="Arial"/>
                <w:szCs w:val="22"/>
              </w:rPr>
              <w:t>2-6 days</w:t>
            </w:r>
          </w:p>
        </w:tc>
      </w:tr>
      <w:tr w:rsidR="00815B92" w:rsidTr="00242694">
        <w:trPr>
          <w:jc w:val="center"/>
        </w:trPr>
        <w:tc>
          <w:tcPr>
            <w:tcW w:w="1642" w:type="dxa"/>
            <w:vAlign w:val="center"/>
          </w:tcPr>
          <w:p w:rsidR="00815B92" w:rsidRDefault="00815B92" w:rsidP="00815B92">
            <w:pPr>
              <w:rPr>
                <w:rFonts w:cs="Arial"/>
                <w:szCs w:val="22"/>
              </w:rPr>
            </w:pPr>
            <w:r>
              <w:rPr>
                <w:rFonts w:cs="Arial"/>
                <w:szCs w:val="22"/>
              </w:rPr>
              <w:t>Viral Screen</w:t>
            </w:r>
          </w:p>
          <w:p w:rsidR="00815B92" w:rsidRDefault="00815B92" w:rsidP="00815B92">
            <w:pPr>
              <w:rPr>
                <w:rFonts w:cs="Arial"/>
                <w:szCs w:val="22"/>
              </w:rPr>
            </w:pPr>
            <w:r>
              <w:rPr>
                <w:rFonts w:cs="Arial"/>
                <w:szCs w:val="22"/>
              </w:rPr>
              <w:t>(</w:t>
            </w:r>
            <w:r w:rsidRPr="008504E0">
              <w:rPr>
                <w:rFonts w:cs="Arial"/>
                <w:szCs w:val="22"/>
              </w:rPr>
              <w:t>not processed as specific tests must be requested</w:t>
            </w:r>
            <w:r>
              <w:rPr>
                <w:rFonts w:cs="Arial"/>
                <w:szCs w:val="22"/>
              </w:rPr>
              <w:t xml:space="preserve"> )</w:t>
            </w:r>
          </w:p>
        </w:tc>
        <w:tc>
          <w:tcPr>
            <w:tcW w:w="9345" w:type="dxa"/>
            <w:gridSpan w:val="7"/>
            <w:vAlign w:val="center"/>
          </w:tcPr>
          <w:p w:rsidR="00815B92" w:rsidRPr="00F77C25" w:rsidRDefault="00815B92" w:rsidP="00815B92">
            <w:pPr>
              <w:rPr>
                <w:rFonts w:cs="Arial"/>
                <w:szCs w:val="22"/>
                <w:lang w:val="en-GB" w:eastAsia="en-GB"/>
              </w:rPr>
            </w:pPr>
            <w:r>
              <w:rPr>
                <w:rFonts w:cs="Arial"/>
                <w:szCs w:val="22"/>
                <w:lang w:val="en-GB" w:eastAsia="en-GB"/>
              </w:rPr>
              <w:t>Tests MUST be specified and clinical details provided. Refer to NVRL handbook</w:t>
            </w:r>
            <w:r w:rsidRPr="00AE7104">
              <w:rPr>
                <w:rFonts w:cs="Arial"/>
                <w:szCs w:val="22"/>
                <w:lang w:val="en-GB" w:eastAsia="en-GB"/>
              </w:rPr>
              <w:t>.</w:t>
            </w:r>
            <w:r>
              <w:rPr>
                <w:rFonts w:cs="Arial"/>
                <w:szCs w:val="22"/>
                <w:lang w:val="en-GB" w:eastAsia="en-GB"/>
              </w:rPr>
              <w:t xml:space="preserve"> Clinical team in NVRL can be contacted at 01 7164418 if advice is required</w:t>
            </w:r>
          </w:p>
        </w:tc>
      </w:tr>
      <w:tr w:rsidR="00815B92" w:rsidTr="008504E0">
        <w:trPr>
          <w:jc w:val="center"/>
        </w:trPr>
        <w:tc>
          <w:tcPr>
            <w:tcW w:w="1642" w:type="dxa"/>
            <w:vAlign w:val="center"/>
          </w:tcPr>
          <w:p w:rsidR="00815B92" w:rsidRDefault="00815B92" w:rsidP="00815B92">
            <w:pPr>
              <w:rPr>
                <w:rFonts w:cs="Arial"/>
                <w:szCs w:val="22"/>
              </w:rPr>
            </w:pPr>
            <w:r>
              <w:rPr>
                <w:rFonts w:cs="Arial"/>
                <w:szCs w:val="22"/>
              </w:rPr>
              <w:t>West Nile Virus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2469" w:type="dxa"/>
            <w:gridSpan w:val="2"/>
            <w:vAlign w:val="center"/>
          </w:tcPr>
          <w:p w:rsidR="00815B92" w:rsidRDefault="001F5C96" w:rsidP="00815B92">
            <w:pPr>
              <w:rPr>
                <w:rFonts w:cs="Arial"/>
                <w:szCs w:val="22"/>
              </w:rPr>
            </w:pPr>
            <w:r>
              <w:rPr>
                <w:rFonts w:cs="Arial"/>
                <w:szCs w:val="22"/>
              </w:rPr>
              <w:t xml:space="preserve">Relevant clinical details with travel history or </w:t>
            </w:r>
            <w:r w:rsidR="00815B92">
              <w:rPr>
                <w:rFonts w:cs="Arial"/>
                <w:szCs w:val="22"/>
              </w:rPr>
              <w:t>following prior consultation with Consultant Microbiologist</w:t>
            </w:r>
            <w:r w:rsidR="00165D32">
              <w:rPr>
                <w:rFonts w:cs="Arial"/>
                <w:szCs w:val="22"/>
              </w:rPr>
              <w:t>.</w:t>
            </w:r>
          </w:p>
          <w:p w:rsidR="00165D32" w:rsidRDefault="00165D32" w:rsidP="00815B92">
            <w:pPr>
              <w:rPr>
                <w:rFonts w:cs="Arial"/>
                <w:szCs w:val="22"/>
              </w:rPr>
            </w:pPr>
          </w:p>
        </w:tc>
        <w:tc>
          <w:tcPr>
            <w:tcW w:w="2340" w:type="dxa"/>
            <w:vAlign w:val="center"/>
          </w:tcPr>
          <w:p w:rsidR="00815B92" w:rsidRDefault="00815B92" w:rsidP="00815B92">
            <w:pPr>
              <w:rPr>
                <w:rFonts w:cs="Arial"/>
                <w:szCs w:val="22"/>
              </w:rPr>
            </w:pPr>
            <w:r>
              <w:rPr>
                <w:rFonts w:cs="Arial"/>
                <w:szCs w:val="22"/>
              </w:rPr>
              <w:t>10- 18 days</w:t>
            </w:r>
          </w:p>
        </w:tc>
      </w:tr>
      <w:tr w:rsidR="00815B92" w:rsidTr="008504E0">
        <w:trPr>
          <w:cantSplit/>
          <w:jc w:val="center"/>
        </w:trPr>
        <w:tc>
          <w:tcPr>
            <w:tcW w:w="1642" w:type="dxa"/>
            <w:vAlign w:val="center"/>
          </w:tcPr>
          <w:p w:rsidR="00815B92" w:rsidRDefault="00815B92" w:rsidP="00815B92">
            <w:pPr>
              <w:autoSpaceDE w:val="0"/>
              <w:autoSpaceDN w:val="0"/>
              <w:adjustRightInd w:val="0"/>
              <w:rPr>
                <w:rFonts w:cs="Arial"/>
                <w:szCs w:val="22"/>
              </w:rPr>
            </w:pPr>
            <w:r>
              <w:rPr>
                <w:rFonts w:cs="Arial"/>
                <w:szCs w:val="22"/>
              </w:rPr>
              <w:t>Widal test</w:t>
            </w:r>
          </w:p>
        </w:tc>
        <w:tc>
          <w:tcPr>
            <w:tcW w:w="9345" w:type="dxa"/>
            <w:gridSpan w:val="7"/>
            <w:vAlign w:val="center"/>
          </w:tcPr>
          <w:p w:rsidR="00815B92" w:rsidRDefault="00815B92" w:rsidP="00815B92">
            <w:pPr>
              <w:rPr>
                <w:rFonts w:cs="Arial"/>
                <w:szCs w:val="22"/>
              </w:rPr>
            </w:pPr>
            <w:r>
              <w:rPr>
                <w:rFonts w:cs="Arial"/>
                <w:szCs w:val="22"/>
              </w:rPr>
              <w:t>Discontinued. Does not meet criteria for diagnostic test. No longer available in this country.</w:t>
            </w:r>
          </w:p>
        </w:tc>
      </w:tr>
      <w:tr w:rsidR="00F771F6" w:rsidTr="00593F7B">
        <w:trPr>
          <w:jc w:val="center"/>
        </w:trPr>
        <w:tc>
          <w:tcPr>
            <w:tcW w:w="1642" w:type="dxa"/>
            <w:vAlign w:val="center"/>
          </w:tcPr>
          <w:p w:rsidR="00F771F6" w:rsidRPr="00F771F6" w:rsidRDefault="00F771F6" w:rsidP="00815B92">
            <w:pPr>
              <w:autoSpaceDE w:val="0"/>
              <w:autoSpaceDN w:val="0"/>
              <w:adjustRightInd w:val="0"/>
              <w:rPr>
                <w:rFonts w:cs="Arial"/>
                <w:szCs w:val="22"/>
              </w:rPr>
            </w:pPr>
            <w:r>
              <w:rPr>
                <w:rFonts w:cs="Arial"/>
                <w:szCs w:val="22"/>
              </w:rPr>
              <w:t>Yellow fever IgM</w:t>
            </w:r>
          </w:p>
        </w:tc>
        <w:tc>
          <w:tcPr>
            <w:tcW w:w="1134" w:type="dxa"/>
            <w:vAlign w:val="center"/>
          </w:tcPr>
          <w:p w:rsidR="00F771F6" w:rsidRDefault="00F771F6" w:rsidP="00815B92">
            <w:pPr>
              <w:jc w:val="center"/>
              <w:rPr>
                <w:rFonts w:cs="Arial"/>
                <w:szCs w:val="22"/>
              </w:rPr>
            </w:pPr>
            <w:r>
              <w:rPr>
                <w:rFonts w:cs="Arial"/>
                <w:szCs w:val="22"/>
              </w:rPr>
              <w:t>Blood</w:t>
            </w:r>
          </w:p>
        </w:tc>
        <w:tc>
          <w:tcPr>
            <w:tcW w:w="971" w:type="dxa"/>
            <w:vAlign w:val="center"/>
          </w:tcPr>
          <w:p w:rsidR="00F771F6" w:rsidRDefault="00F771F6" w:rsidP="00815B92">
            <w:pPr>
              <w:jc w:val="center"/>
              <w:rPr>
                <w:rFonts w:cs="Arial"/>
                <w:szCs w:val="22"/>
              </w:rPr>
            </w:pPr>
            <w:r>
              <w:rPr>
                <w:rFonts w:cs="Arial"/>
                <w:szCs w:val="22"/>
              </w:rPr>
              <w:t>None</w:t>
            </w:r>
          </w:p>
        </w:tc>
        <w:tc>
          <w:tcPr>
            <w:tcW w:w="1073" w:type="dxa"/>
            <w:vAlign w:val="center"/>
          </w:tcPr>
          <w:p w:rsidR="00F771F6" w:rsidRDefault="00F771F6" w:rsidP="00815B92">
            <w:pPr>
              <w:rPr>
                <w:rFonts w:cs="Arial"/>
                <w:szCs w:val="22"/>
              </w:rPr>
            </w:pPr>
            <w:r>
              <w:rPr>
                <w:rFonts w:cs="Arial"/>
                <w:szCs w:val="22"/>
              </w:rPr>
              <w:t>5.5</w:t>
            </w:r>
          </w:p>
        </w:tc>
        <w:tc>
          <w:tcPr>
            <w:tcW w:w="1358" w:type="dxa"/>
            <w:vAlign w:val="center"/>
          </w:tcPr>
          <w:p w:rsidR="00F771F6" w:rsidRDefault="00F771F6" w:rsidP="00815B92">
            <w:pPr>
              <w:rPr>
                <w:rFonts w:cs="Arial"/>
                <w:szCs w:val="22"/>
              </w:rPr>
            </w:pPr>
            <w:r>
              <w:rPr>
                <w:rFonts w:cs="Arial"/>
                <w:szCs w:val="22"/>
              </w:rPr>
              <w:t>Red top vacuette serum tube</w:t>
            </w:r>
          </w:p>
        </w:tc>
        <w:tc>
          <w:tcPr>
            <w:tcW w:w="2404" w:type="dxa"/>
            <w:vAlign w:val="center"/>
          </w:tcPr>
          <w:p w:rsidR="00F771F6" w:rsidRDefault="00F771F6" w:rsidP="00815B92">
            <w:pPr>
              <w:autoSpaceDE w:val="0"/>
              <w:autoSpaceDN w:val="0"/>
              <w:adjustRightInd w:val="0"/>
              <w:rPr>
                <w:rFonts w:cs="Arial"/>
                <w:szCs w:val="22"/>
              </w:rPr>
            </w:pPr>
          </w:p>
        </w:tc>
        <w:tc>
          <w:tcPr>
            <w:tcW w:w="2405" w:type="dxa"/>
            <w:gridSpan w:val="2"/>
            <w:vAlign w:val="center"/>
          </w:tcPr>
          <w:p w:rsidR="00F771F6" w:rsidRDefault="00F771F6" w:rsidP="00815B92">
            <w:pPr>
              <w:autoSpaceDE w:val="0"/>
              <w:autoSpaceDN w:val="0"/>
              <w:adjustRightInd w:val="0"/>
              <w:rPr>
                <w:rFonts w:cs="Arial"/>
                <w:szCs w:val="22"/>
              </w:rPr>
            </w:pPr>
          </w:p>
        </w:tc>
      </w:tr>
      <w:tr w:rsidR="00815B92" w:rsidTr="008504E0">
        <w:trPr>
          <w:jc w:val="center"/>
        </w:trPr>
        <w:tc>
          <w:tcPr>
            <w:tcW w:w="1642" w:type="dxa"/>
            <w:vAlign w:val="center"/>
          </w:tcPr>
          <w:p w:rsidR="00815B92" w:rsidRDefault="00815B92" w:rsidP="00815B92">
            <w:pPr>
              <w:autoSpaceDE w:val="0"/>
              <w:autoSpaceDN w:val="0"/>
              <w:adjustRightInd w:val="0"/>
              <w:rPr>
                <w:rFonts w:cs="Arial"/>
                <w:szCs w:val="22"/>
              </w:rPr>
            </w:pPr>
            <w:r>
              <w:rPr>
                <w:rFonts w:cs="Arial"/>
                <w:i/>
                <w:szCs w:val="22"/>
              </w:rPr>
              <w:lastRenderedPageBreak/>
              <w:t>Yersinia</w:t>
            </w:r>
            <w:r>
              <w:rPr>
                <w:rFonts w:cs="Arial"/>
                <w:szCs w:val="22"/>
              </w:rPr>
              <w:t xml:space="preserve"> antibodies  *</w:t>
            </w:r>
          </w:p>
        </w:tc>
        <w:tc>
          <w:tcPr>
            <w:tcW w:w="1134" w:type="dxa"/>
            <w:vAlign w:val="center"/>
          </w:tcPr>
          <w:p w:rsidR="00815B92" w:rsidRDefault="00815B92" w:rsidP="00815B92">
            <w:pPr>
              <w:jc w:val="center"/>
              <w:rPr>
                <w:rFonts w:cs="Arial"/>
                <w:szCs w:val="22"/>
              </w:rPr>
            </w:pPr>
            <w:r>
              <w:rPr>
                <w:rFonts w:cs="Arial"/>
                <w:szCs w:val="22"/>
              </w:rPr>
              <w:t>Blood</w:t>
            </w:r>
          </w:p>
        </w:tc>
        <w:tc>
          <w:tcPr>
            <w:tcW w:w="971" w:type="dxa"/>
            <w:vAlign w:val="center"/>
          </w:tcPr>
          <w:p w:rsidR="00815B92" w:rsidRDefault="00815B92" w:rsidP="00815B92">
            <w:pPr>
              <w:jc w:val="center"/>
              <w:rPr>
                <w:rFonts w:cs="Arial"/>
                <w:szCs w:val="22"/>
              </w:rPr>
            </w:pPr>
            <w:r>
              <w:rPr>
                <w:rFonts w:cs="Arial"/>
                <w:szCs w:val="22"/>
              </w:rPr>
              <w:t>None</w:t>
            </w:r>
          </w:p>
        </w:tc>
        <w:tc>
          <w:tcPr>
            <w:tcW w:w="1073" w:type="dxa"/>
            <w:vAlign w:val="center"/>
          </w:tcPr>
          <w:p w:rsidR="00815B92" w:rsidRDefault="00815B92" w:rsidP="00815B92">
            <w:pPr>
              <w:rPr>
                <w:rFonts w:cs="Arial"/>
                <w:szCs w:val="22"/>
              </w:rPr>
            </w:pPr>
            <w:r>
              <w:rPr>
                <w:rFonts w:cs="Arial"/>
                <w:szCs w:val="22"/>
              </w:rPr>
              <w:t>5.5</w:t>
            </w:r>
          </w:p>
        </w:tc>
        <w:tc>
          <w:tcPr>
            <w:tcW w:w="1358" w:type="dxa"/>
            <w:vAlign w:val="center"/>
          </w:tcPr>
          <w:p w:rsidR="00815B92" w:rsidRDefault="00815B92" w:rsidP="00815B92">
            <w:pPr>
              <w:rPr>
                <w:rFonts w:cs="Arial"/>
                <w:szCs w:val="22"/>
              </w:rPr>
            </w:pPr>
            <w:r>
              <w:rPr>
                <w:rFonts w:cs="Arial"/>
                <w:szCs w:val="22"/>
              </w:rPr>
              <w:t>Red top vacuette serum tube</w:t>
            </w:r>
          </w:p>
        </w:tc>
        <w:tc>
          <w:tcPr>
            <w:tcW w:w="4809" w:type="dxa"/>
            <w:gridSpan w:val="3"/>
            <w:vAlign w:val="center"/>
          </w:tcPr>
          <w:p w:rsidR="00815B92" w:rsidRDefault="00815B92" w:rsidP="00815B92">
            <w:pPr>
              <w:autoSpaceDE w:val="0"/>
              <w:autoSpaceDN w:val="0"/>
              <w:adjustRightInd w:val="0"/>
              <w:rPr>
                <w:rFonts w:cs="Arial"/>
                <w:szCs w:val="22"/>
              </w:rPr>
            </w:pPr>
            <w:r>
              <w:rPr>
                <w:rFonts w:cs="Arial"/>
                <w:szCs w:val="22"/>
              </w:rPr>
              <w:t xml:space="preserve"> </w:t>
            </w:r>
            <w:r>
              <w:rPr>
                <w:rFonts w:cs="Arial"/>
                <w:szCs w:val="22"/>
                <w:lang w:eastAsia="en-GB"/>
              </w:rPr>
              <w:t>Test discontinued. The recommended method for the diagnosis of suspected Yersiniosis is the culture of Yersinia species from faecal specimens.</w:t>
            </w:r>
          </w:p>
        </w:tc>
      </w:tr>
      <w:tr w:rsidR="00F771F6" w:rsidTr="00593F7B">
        <w:trPr>
          <w:jc w:val="center"/>
        </w:trPr>
        <w:tc>
          <w:tcPr>
            <w:tcW w:w="1642" w:type="dxa"/>
            <w:vAlign w:val="center"/>
          </w:tcPr>
          <w:p w:rsidR="00F771F6" w:rsidRPr="00F771F6" w:rsidRDefault="00F771F6" w:rsidP="00815B92">
            <w:pPr>
              <w:autoSpaceDE w:val="0"/>
              <w:autoSpaceDN w:val="0"/>
              <w:adjustRightInd w:val="0"/>
              <w:rPr>
                <w:rFonts w:cs="Arial"/>
                <w:szCs w:val="22"/>
              </w:rPr>
            </w:pPr>
            <w:r>
              <w:rPr>
                <w:rFonts w:cs="Arial"/>
                <w:szCs w:val="22"/>
              </w:rPr>
              <w:t>Zika virus/Zika PCR/Zika RNA</w:t>
            </w:r>
          </w:p>
        </w:tc>
        <w:tc>
          <w:tcPr>
            <w:tcW w:w="1134" w:type="dxa"/>
            <w:vAlign w:val="center"/>
          </w:tcPr>
          <w:p w:rsidR="00F771F6" w:rsidRDefault="00F771F6" w:rsidP="00815B92">
            <w:pPr>
              <w:jc w:val="center"/>
              <w:rPr>
                <w:rFonts w:cs="Arial"/>
                <w:szCs w:val="22"/>
              </w:rPr>
            </w:pPr>
            <w:r>
              <w:rPr>
                <w:rFonts w:cs="Arial"/>
                <w:szCs w:val="22"/>
              </w:rPr>
              <w:t>Blood</w:t>
            </w:r>
          </w:p>
        </w:tc>
        <w:tc>
          <w:tcPr>
            <w:tcW w:w="971" w:type="dxa"/>
            <w:vAlign w:val="center"/>
          </w:tcPr>
          <w:p w:rsidR="00F771F6" w:rsidRDefault="00F771F6" w:rsidP="00815B92">
            <w:pPr>
              <w:jc w:val="center"/>
              <w:rPr>
                <w:rFonts w:cs="Arial"/>
                <w:szCs w:val="22"/>
              </w:rPr>
            </w:pPr>
            <w:r>
              <w:rPr>
                <w:rFonts w:cs="Arial"/>
                <w:szCs w:val="22"/>
              </w:rPr>
              <w:t>None</w:t>
            </w:r>
          </w:p>
        </w:tc>
        <w:tc>
          <w:tcPr>
            <w:tcW w:w="1073" w:type="dxa"/>
            <w:vAlign w:val="center"/>
          </w:tcPr>
          <w:p w:rsidR="00F771F6" w:rsidRDefault="00F771F6" w:rsidP="00815B92">
            <w:pPr>
              <w:rPr>
                <w:rFonts w:cs="Arial"/>
                <w:szCs w:val="22"/>
              </w:rPr>
            </w:pPr>
            <w:r>
              <w:rPr>
                <w:rFonts w:cs="Arial"/>
                <w:szCs w:val="22"/>
              </w:rPr>
              <w:t>5.5</w:t>
            </w:r>
          </w:p>
        </w:tc>
        <w:tc>
          <w:tcPr>
            <w:tcW w:w="1358" w:type="dxa"/>
            <w:vAlign w:val="center"/>
          </w:tcPr>
          <w:p w:rsidR="00F771F6" w:rsidRDefault="00F771F6" w:rsidP="00815B92">
            <w:pPr>
              <w:rPr>
                <w:rFonts w:cs="Arial"/>
                <w:szCs w:val="22"/>
              </w:rPr>
            </w:pPr>
            <w:r>
              <w:rPr>
                <w:rFonts w:cs="Arial"/>
                <w:szCs w:val="22"/>
              </w:rPr>
              <w:t>Red top vacuette serum tube</w:t>
            </w:r>
          </w:p>
        </w:tc>
        <w:tc>
          <w:tcPr>
            <w:tcW w:w="2404" w:type="dxa"/>
            <w:vAlign w:val="center"/>
          </w:tcPr>
          <w:p w:rsidR="00F771F6" w:rsidRDefault="00F771F6" w:rsidP="00815B92">
            <w:pPr>
              <w:autoSpaceDE w:val="0"/>
              <w:autoSpaceDN w:val="0"/>
              <w:adjustRightInd w:val="0"/>
              <w:rPr>
                <w:rFonts w:cs="Arial"/>
                <w:szCs w:val="22"/>
              </w:rPr>
            </w:pPr>
            <w:r>
              <w:rPr>
                <w:rFonts w:cs="Arial"/>
                <w:szCs w:val="22"/>
              </w:rPr>
              <w:t>Symptomatic patients with appropriate travel history within 14 days. Discuss with consultant microbiologist. Sample must be frozen within 24 hours of venipuncture.</w:t>
            </w:r>
          </w:p>
        </w:tc>
        <w:tc>
          <w:tcPr>
            <w:tcW w:w="2405" w:type="dxa"/>
            <w:gridSpan w:val="2"/>
            <w:vAlign w:val="center"/>
          </w:tcPr>
          <w:p w:rsidR="00F771F6" w:rsidRDefault="00F771F6" w:rsidP="00815B92">
            <w:pPr>
              <w:autoSpaceDE w:val="0"/>
              <w:autoSpaceDN w:val="0"/>
              <w:adjustRightInd w:val="0"/>
              <w:rPr>
                <w:rFonts w:cs="Arial"/>
                <w:szCs w:val="22"/>
              </w:rPr>
            </w:pPr>
          </w:p>
        </w:tc>
      </w:tr>
    </w:tbl>
    <w:p w:rsidR="0078759E" w:rsidRPr="00B83385" w:rsidRDefault="0078759E" w:rsidP="0078759E">
      <w:pPr>
        <w:rPr>
          <w:szCs w:val="22"/>
          <w:u w:val="single"/>
        </w:rPr>
      </w:pPr>
    </w:p>
    <w:p w:rsidR="0078759E" w:rsidRPr="00B12C24" w:rsidRDefault="00296157" w:rsidP="0078759E">
      <w:pPr>
        <w:rPr>
          <w:sz w:val="18"/>
          <w:szCs w:val="18"/>
          <w:u w:val="single"/>
        </w:rPr>
      </w:pPr>
      <w:hyperlink w:anchor="Microbiology" w:history="1">
        <w:r w:rsidR="0078759E" w:rsidRPr="0078759E">
          <w:rPr>
            <w:rStyle w:val="Hyperlink"/>
            <w:sz w:val="18"/>
            <w:szCs w:val="18"/>
          </w:rPr>
          <w:t>Return to Microbiology Index</w:t>
        </w:r>
      </w:hyperlink>
    </w:p>
    <w:p w:rsidR="0078759E" w:rsidRPr="00B12C24" w:rsidRDefault="0078759E" w:rsidP="0078759E">
      <w:pPr>
        <w:rPr>
          <w:sz w:val="18"/>
          <w:szCs w:val="18"/>
        </w:rPr>
      </w:pPr>
    </w:p>
    <w:p w:rsidR="0078759E" w:rsidRPr="00B83385" w:rsidRDefault="00296157" w:rsidP="0078759E">
      <w:pPr>
        <w:rPr>
          <w:sz w:val="18"/>
          <w:szCs w:val="18"/>
          <w:u w:val="single"/>
        </w:rPr>
      </w:pPr>
      <w:hyperlink w:anchor="_Table_of_Contents" w:history="1">
        <w:r w:rsidR="0078759E">
          <w:rPr>
            <w:rStyle w:val="Hyperlink"/>
            <w:sz w:val="18"/>
            <w:szCs w:val="18"/>
          </w:rPr>
          <w:t xml:space="preserve">Return to </w:t>
        </w:r>
        <w:r w:rsidR="0078759E" w:rsidRPr="00B12C24">
          <w:rPr>
            <w:rStyle w:val="Hyperlink"/>
            <w:sz w:val="18"/>
            <w:szCs w:val="18"/>
          </w:rPr>
          <w:t>Tab</w:t>
        </w:r>
        <w:bookmarkStart w:id="1395" w:name="_Hlt439683571"/>
        <w:r w:rsidR="0078759E" w:rsidRPr="00B12C24">
          <w:rPr>
            <w:rStyle w:val="Hyperlink"/>
            <w:sz w:val="18"/>
            <w:szCs w:val="18"/>
          </w:rPr>
          <w:t>l</w:t>
        </w:r>
        <w:bookmarkEnd w:id="1395"/>
        <w:r w:rsidR="0078759E" w:rsidRPr="00B12C24">
          <w:rPr>
            <w:rStyle w:val="Hyperlink"/>
            <w:sz w:val="18"/>
            <w:szCs w:val="18"/>
          </w:rPr>
          <w:t>e of Contents</w:t>
        </w:r>
      </w:hyperlink>
    </w:p>
    <w:p w:rsidR="00B31529" w:rsidRDefault="00B31529"/>
    <w:p w:rsidR="00B31529" w:rsidRDefault="00B31529" w:rsidP="00876F8E">
      <w:pPr>
        <w:pStyle w:val="Heading1"/>
      </w:pPr>
      <w:r>
        <w:br w:type="page"/>
      </w:r>
      <w:bookmarkStart w:id="1396" w:name="PublicHealth"/>
      <w:bookmarkEnd w:id="913"/>
      <w:r>
        <w:lastRenderedPageBreak/>
        <w:t xml:space="preserve"> </w:t>
      </w:r>
      <w:bookmarkStart w:id="1397" w:name="_Toc312395800"/>
      <w:bookmarkStart w:id="1398" w:name="_Toc360708101"/>
      <w:bookmarkStart w:id="1399" w:name="_Toc365040534"/>
      <w:bookmarkStart w:id="1400" w:name="_Toc373334671"/>
      <w:bookmarkStart w:id="1401" w:name="_Toc373337760"/>
      <w:bookmarkStart w:id="1402" w:name="_Toc373338399"/>
      <w:bookmarkStart w:id="1403" w:name="_Toc182160686"/>
      <w:r>
        <w:t>Public Health Laboratory</w:t>
      </w:r>
      <w:bookmarkEnd w:id="1397"/>
      <w:bookmarkEnd w:id="1398"/>
      <w:bookmarkEnd w:id="1399"/>
      <w:bookmarkEnd w:id="1400"/>
      <w:bookmarkEnd w:id="1401"/>
      <w:bookmarkEnd w:id="1402"/>
      <w:bookmarkEnd w:id="1403"/>
    </w:p>
    <w:p w:rsidR="00B31529" w:rsidRDefault="00B315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CCCC"/>
        <w:tblLook w:val="00A0" w:firstRow="1" w:lastRow="0" w:firstColumn="1" w:lastColumn="0" w:noHBand="0" w:noVBand="0"/>
      </w:tblPr>
      <w:tblGrid>
        <w:gridCol w:w="8856"/>
      </w:tblGrid>
      <w:tr w:rsidR="00B31529">
        <w:tc>
          <w:tcPr>
            <w:tcW w:w="8856" w:type="dxa"/>
            <w:shd w:val="clear" w:color="auto" w:fill="33CCCC"/>
          </w:tcPr>
          <w:p w:rsidR="00B31529" w:rsidRDefault="00B31529">
            <w:pPr>
              <w:jc w:val="center"/>
              <w:rPr>
                <w:b/>
              </w:rPr>
            </w:pPr>
            <w:bookmarkStart w:id="1404" w:name="_Toc271183634"/>
            <w:bookmarkStart w:id="1405" w:name="_Toc271184072"/>
            <w:bookmarkStart w:id="1406" w:name="_Toc271184166"/>
            <w:r>
              <w:rPr>
                <w:b/>
              </w:rPr>
              <w:t>Public Health Laboratory</w:t>
            </w:r>
            <w:bookmarkEnd w:id="1404"/>
            <w:bookmarkEnd w:id="1405"/>
            <w:bookmarkEnd w:id="1406"/>
          </w:p>
          <w:p w:rsidR="00B31529" w:rsidRDefault="00B31529">
            <w:pPr>
              <w:jc w:val="center"/>
              <w:rPr>
                <w:b/>
              </w:rPr>
            </w:pPr>
            <w:r>
              <w:rPr>
                <w:b/>
              </w:rPr>
              <w:t>Pathology Department</w:t>
            </w:r>
          </w:p>
          <w:p w:rsidR="00B31529" w:rsidRDefault="00B31529">
            <w:pPr>
              <w:jc w:val="center"/>
              <w:rPr>
                <w:b/>
              </w:rPr>
            </w:pPr>
            <w:r>
              <w:rPr>
                <w:b/>
              </w:rPr>
              <w:t xml:space="preserve">Sligo </w:t>
            </w:r>
            <w:r w:rsidR="0085794F">
              <w:rPr>
                <w:b/>
              </w:rPr>
              <w:t>University</w:t>
            </w:r>
            <w:r>
              <w:rPr>
                <w:b/>
              </w:rPr>
              <w:t xml:space="preserve"> Hospital</w:t>
            </w:r>
          </w:p>
          <w:p w:rsidR="00B31529" w:rsidRDefault="00B31529">
            <w:pPr>
              <w:jc w:val="center"/>
            </w:pPr>
            <w:r>
              <w:rPr>
                <w:b/>
              </w:rPr>
              <w:t>Sligo</w:t>
            </w:r>
          </w:p>
        </w:tc>
      </w:tr>
    </w:tbl>
    <w:p w:rsidR="00B31529" w:rsidRDefault="00B31529"/>
    <w:p w:rsidR="001C24D9" w:rsidRPr="007E65BC" w:rsidRDefault="00296157" w:rsidP="001C24D9">
      <w:pPr>
        <w:rPr>
          <w:sz w:val="16"/>
          <w:szCs w:val="16"/>
          <w:u w:val="single"/>
        </w:rPr>
      </w:pPr>
      <w:hyperlink w:anchor="_Table_of_Contents" w:history="1">
        <w:r w:rsidR="001C24D9" w:rsidRPr="007E65BC">
          <w:rPr>
            <w:rStyle w:val="Hyperlink"/>
            <w:sz w:val="16"/>
            <w:szCs w:val="16"/>
          </w:rPr>
          <w:t>Return to Table of Contents</w:t>
        </w:r>
      </w:hyperlink>
    </w:p>
    <w:p w:rsidR="00B31529" w:rsidRDefault="00B31529"/>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2640"/>
        <w:gridCol w:w="3000"/>
        <w:gridCol w:w="3480"/>
      </w:tblGrid>
      <w:tr w:rsidR="00B31529">
        <w:tc>
          <w:tcPr>
            <w:tcW w:w="2640" w:type="dxa"/>
            <w:shd w:val="clear" w:color="auto" w:fill="C0C0C0"/>
            <w:vAlign w:val="center"/>
          </w:tcPr>
          <w:p w:rsidR="00B31529" w:rsidRDefault="00B31529">
            <w:pPr>
              <w:pStyle w:val="Heading2"/>
            </w:pPr>
            <w:bookmarkStart w:id="1407" w:name="_Hours_of_Operation_4"/>
            <w:bookmarkStart w:id="1408" w:name="_Toc312396116"/>
            <w:bookmarkStart w:id="1409" w:name="_Toc353461268"/>
            <w:bookmarkStart w:id="1410" w:name="_Toc360616796"/>
            <w:bookmarkStart w:id="1411" w:name="_Toc360624982"/>
            <w:bookmarkStart w:id="1412" w:name="_Toc360626718"/>
            <w:bookmarkStart w:id="1413" w:name="_Toc360626955"/>
            <w:bookmarkStart w:id="1414" w:name="_Toc360631861"/>
            <w:bookmarkStart w:id="1415" w:name="_Toc360708102"/>
            <w:bookmarkStart w:id="1416" w:name="_Toc365040535"/>
            <w:bookmarkStart w:id="1417" w:name="_Toc373334672"/>
            <w:bookmarkStart w:id="1418" w:name="_Toc373337761"/>
            <w:bookmarkStart w:id="1419" w:name="_Toc373338400"/>
            <w:bookmarkEnd w:id="1407"/>
            <w:r>
              <w:t>Hours of Operation</w:t>
            </w:r>
            <w:bookmarkEnd w:id="1408"/>
            <w:bookmarkEnd w:id="1409"/>
            <w:bookmarkEnd w:id="1410"/>
            <w:bookmarkEnd w:id="1411"/>
            <w:bookmarkEnd w:id="1412"/>
            <w:bookmarkEnd w:id="1413"/>
            <w:bookmarkEnd w:id="1414"/>
            <w:bookmarkEnd w:id="1415"/>
            <w:bookmarkEnd w:id="1416"/>
            <w:bookmarkEnd w:id="1417"/>
            <w:bookmarkEnd w:id="1418"/>
            <w:bookmarkEnd w:id="1419"/>
          </w:p>
        </w:tc>
        <w:tc>
          <w:tcPr>
            <w:tcW w:w="6480" w:type="dxa"/>
            <w:gridSpan w:val="2"/>
            <w:tcBorders>
              <w:bottom w:val="single" w:sz="4" w:space="0" w:color="auto"/>
            </w:tcBorders>
            <w:shd w:val="clear" w:color="auto" w:fill="C0C0C0"/>
            <w:vAlign w:val="center"/>
          </w:tcPr>
          <w:p w:rsidR="001C24D9" w:rsidRDefault="001C24D9"/>
          <w:p w:rsidR="001C24D9" w:rsidRDefault="001C24D9"/>
          <w:p w:rsidR="00B31529" w:rsidRDefault="00B31529">
            <w:r>
              <w:t>Monday-</w:t>
            </w:r>
            <w:r w:rsidR="001C24D9">
              <w:t xml:space="preserve"> Friday</w:t>
            </w:r>
            <w:r>
              <w:t xml:space="preserve">                        09</w:t>
            </w:r>
            <w:r w:rsidR="0061053F">
              <w:t>:</w:t>
            </w:r>
            <w:r>
              <w:t>00-17</w:t>
            </w:r>
            <w:r w:rsidR="0061053F">
              <w:t>:</w:t>
            </w:r>
            <w:r>
              <w:t>00</w:t>
            </w:r>
          </w:p>
          <w:p w:rsidR="00B31529" w:rsidRDefault="00B31529"/>
        </w:tc>
      </w:tr>
      <w:tr w:rsidR="00B31529">
        <w:trPr>
          <w:cantSplit/>
          <w:trHeight w:val="401"/>
        </w:trPr>
        <w:tc>
          <w:tcPr>
            <w:tcW w:w="2640" w:type="dxa"/>
            <w:shd w:val="clear" w:color="auto" w:fill="C0C0C0"/>
            <w:vAlign w:val="center"/>
          </w:tcPr>
          <w:p w:rsidR="00B31529" w:rsidRDefault="00B31529">
            <w:pPr>
              <w:rPr>
                <w:b/>
              </w:rPr>
            </w:pPr>
            <w:r>
              <w:rPr>
                <w:b/>
              </w:rPr>
              <w:t>Phone</w:t>
            </w:r>
          </w:p>
        </w:tc>
        <w:tc>
          <w:tcPr>
            <w:tcW w:w="3000" w:type="dxa"/>
            <w:tcBorders>
              <w:top w:val="single" w:sz="4" w:space="0" w:color="auto"/>
              <w:bottom w:val="single" w:sz="4" w:space="0" w:color="auto"/>
              <w:right w:val="nil"/>
            </w:tcBorders>
            <w:shd w:val="clear" w:color="auto" w:fill="C0C0C0"/>
            <w:vAlign w:val="center"/>
          </w:tcPr>
          <w:p w:rsidR="00B31529" w:rsidRDefault="00B31529">
            <w:r>
              <w:t>Main Laboratory</w:t>
            </w:r>
          </w:p>
        </w:tc>
        <w:tc>
          <w:tcPr>
            <w:tcW w:w="3480" w:type="dxa"/>
            <w:tcBorders>
              <w:left w:val="nil"/>
            </w:tcBorders>
            <w:shd w:val="clear" w:color="auto" w:fill="C0C0C0"/>
            <w:vAlign w:val="center"/>
          </w:tcPr>
          <w:p w:rsidR="00B31529" w:rsidRDefault="00B31529">
            <w:r>
              <w:t>071 917 4558</w:t>
            </w:r>
          </w:p>
        </w:tc>
      </w:tr>
    </w:tbl>
    <w:p w:rsidR="00B31529" w:rsidRDefault="00B31529"/>
    <w:p w:rsidR="00B31529" w:rsidRDefault="00B31529"/>
    <w:p w:rsidR="008012BD" w:rsidRDefault="00B31529">
      <w:r>
        <w:t>The Public Health Laboratory</w:t>
      </w:r>
      <w:r w:rsidR="008012BD">
        <w:t xml:space="preserve"> (PHL)</w:t>
      </w:r>
      <w:r>
        <w:t xml:space="preserve">, a subsection of the Clinical </w:t>
      </w:r>
      <w:r w:rsidR="00115CD1">
        <w:t>Microbiology Department, is designated as an O</w:t>
      </w:r>
      <w:r>
        <w:t xml:space="preserve">fficial Food </w:t>
      </w:r>
      <w:r w:rsidR="00115CD1">
        <w:t xml:space="preserve">Microbiology </w:t>
      </w:r>
      <w:r>
        <w:t>Laboratory</w:t>
      </w:r>
      <w:r w:rsidR="00115CD1">
        <w:t xml:space="preserve"> (OFML)</w:t>
      </w:r>
      <w:r>
        <w:t xml:space="preserve">, </w:t>
      </w:r>
      <w:r w:rsidR="00684B8C">
        <w:t>under EU Regulation 2017/625</w:t>
      </w:r>
      <w:r w:rsidR="00115CD1">
        <w:t>.</w:t>
      </w:r>
    </w:p>
    <w:p w:rsidR="008012BD" w:rsidRDefault="008012BD"/>
    <w:p w:rsidR="00684B8C" w:rsidRDefault="00115CD1" w:rsidP="00684B8C">
      <w:r>
        <w:t xml:space="preserve">It </w:t>
      </w:r>
      <w:r w:rsidR="00684B8C">
        <w:rPr>
          <w:rFonts w:cs="Arial"/>
          <w:szCs w:val="22"/>
        </w:rPr>
        <w:t xml:space="preserve">provides a </w:t>
      </w:r>
      <w:r w:rsidR="00684B8C" w:rsidRPr="00D44445">
        <w:rPr>
          <w:rFonts w:cs="Arial"/>
          <w:szCs w:val="22"/>
        </w:rPr>
        <w:t>regional service for the routine</w:t>
      </w:r>
      <w:r w:rsidR="0061053F">
        <w:rPr>
          <w:rFonts w:cs="Arial"/>
          <w:szCs w:val="22"/>
        </w:rPr>
        <w:t>,</w:t>
      </w:r>
      <w:r w:rsidR="00684B8C" w:rsidRPr="00D44445">
        <w:rPr>
          <w:rFonts w:cs="Arial"/>
          <w:szCs w:val="22"/>
        </w:rPr>
        <w:t xml:space="preserve"> and non-routine analysis of Food, Water and Environmental samples submitted by the Environmental Health Officers of the Health Service Executive (HSE) North Western Area and local services</w:t>
      </w:r>
      <w:r w:rsidR="00684B8C">
        <w:rPr>
          <w:rFonts w:cs="Arial"/>
          <w:szCs w:val="22"/>
        </w:rPr>
        <w:t xml:space="preserve"> including</w:t>
      </w:r>
      <w:r w:rsidR="00684B8C" w:rsidRPr="00684B8C">
        <w:t xml:space="preserve"> </w:t>
      </w:r>
      <w:r w:rsidR="00684B8C">
        <w:t>various in-house hospital departments (En</w:t>
      </w:r>
      <w:r w:rsidR="0061053F">
        <w:t>doscopy, Pharmacy, Theatre), as well as</w:t>
      </w:r>
      <w:r w:rsidR="00684B8C">
        <w:t xml:space="preserve"> other community hospitals</w:t>
      </w:r>
      <w:r w:rsidR="00684B8C" w:rsidRPr="00684B8C">
        <w:rPr>
          <w:rFonts w:cs="Arial"/>
          <w:szCs w:val="22"/>
        </w:rPr>
        <w:t xml:space="preserve"> </w:t>
      </w:r>
      <w:r w:rsidR="00684B8C" w:rsidRPr="00D44445">
        <w:rPr>
          <w:rFonts w:cs="Arial"/>
          <w:szCs w:val="22"/>
        </w:rPr>
        <w:t>under the approval of the Consultant Microbiologist</w:t>
      </w:r>
      <w:r w:rsidR="00684B8C">
        <w:t xml:space="preserve">. </w:t>
      </w:r>
    </w:p>
    <w:p w:rsidR="00B31529" w:rsidRDefault="00B31529"/>
    <w:p w:rsidR="00B31529" w:rsidRDefault="008012BD">
      <w:pPr>
        <w:rPr>
          <w:rStyle w:val="Hyperlink"/>
        </w:rPr>
      </w:pPr>
      <w:r>
        <w:t>PHL</w:t>
      </w:r>
      <w:r w:rsidR="00B31529">
        <w:t xml:space="preserve"> </w:t>
      </w:r>
      <w:r w:rsidR="00625346">
        <w:t>is a testing laboratory accredited</w:t>
      </w:r>
      <w:r>
        <w:t xml:space="preserve"> by the </w:t>
      </w:r>
      <w:r w:rsidR="00625346">
        <w:rPr>
          <w:lang w:val="en-GB"/>
        </w:rPr>
        <w:t xml:space="preserve">Irish National Accreditation Board (INAB) registration number </w:t>
      </w:r>
      <w:r>
        <w:t xml:space="preserve">098T, and complies with the requirements of the International Standard ISO 17025:2017 and the Regulations for INAB Accredited Organisations, including INAB Terms and Conditions. </w:t>
      </w:r>
      <w:r w:rsidR="00693EED">
        <w:t xml:space="preserve">Detail of the scope of accreditation can be viewed on the INAB website </w:t>
      </w:r>
      <w:hyperlink r:id="rId126" w:history="1">
        <w:r w:rsidR="00625346" w:rsidRPr="0011158D">
          <w:rPr>
            <w:rStyle w:val="Hyperlink"/>
          </w:rPr>
          <w:t>www.inab.ie</w:t>
        </w:r>
      </w:hyperlink>
    </w:p>
    <w:p w:rsidR="00684B8C" w:rsidRDefault="00684B8C">
      <w:pPr>
        <w:rPr>
          <w:rStyle w:val="Hyperlink"/>
        </w:rPr>
      </w:pPr>
    </w:p>
    <w:p w:rsidR="00D52CC1" w:rsidRDefault="00684B8C" w:rsidP="00684B8C">
      <w:pPr>
        <w:ind w:left="720" w:hanging="720"/>
        <w:rPr>
          <w:rFonts w:cs="Arial"/>
          <w:szCs w:val="22"/>
        </w:rPr>
      </w:pPr>
      <w:r>
        <w:rPr>
          <w:rFonts w:cs="Arial"/>
          <w:szCs w:val="22"/>
        </w:rPr>
        <w:t>PHL also reports to the</w:t>
      </w:r>
      <w:r w:rsidRPr="00D44445">
        <w:rPr>
          <w:rFonts w:cs="Arial"/>
          <w:szCs w:val="22"/>
        </w:rPr>
        <w:t xml:space="preserve"> Food Safety Authority of Ireland (FSAI) </w:t>
      </w:r>
      <w:r>
        <w:rPr>
          <w:rFonts w:cs="Arial"/>
          <w:szCs w:val="22"/>
        </w:rPr>
        <w:t xml:space="preserve">which </w:t>
      </w:r>
      <w:r w:rsidRPr="00D44445">
        <w:rPr>
          <w:rFonts w:cs="Arial"/>
          <w:szCs w:val="22"/>
        </w:rPr>
        <w:t>is responsi</w:t>
      </w:r>
      <w:r w:rsidR="00D52CC1">
        <w:rPr>
          <w:rFonts w:cs="Arial"/>
          <w:szCs w:val="22"/>
        </w:rPr>
        <w:t>ble for the enforcement of food</w:t>
      </w:r>
    </w:p>
    <w:p w:rsidR="00D52CC1" w:rsidRDefault="00684B8C" w:rsidP="00684B8C">
      <w:pPr>
        <w:ind w:left="720" w:hanging="720"/>
        <w:rPr>
          <w:rFonts w:cs="Arial"/>
          <w:szCs w:val="22"/>
        </w:rPr>
      </w:pPr>
      <w:r w:rsidRPr="00D44445">
        <w:rPr>
          <w:rFonts w:cs="Arial"/>
          <w:szCs w:val="22"/>
        </w:rPr>
        <w:t xml:space="preserve">safety legislation in Ireland. This responsibility is discharged through a series of service contracts with official </w:t>
      </w:r>
    </w:p>
    <w:p w:rsidR="00684B8C" w:rsidRPr="00D44445" w:rsidRDefault="00D52CC1" w:rsidP="00684B8C">
      <w:pPr>
        <w:ind w:left="720" w:hanging="720"/>
        <w:rPr>
          <w:rFonts w:cs="Arial"/>
          <w:szCs w:val="22"/>
        </w:rPr>
      </w:pPr>
      <w:r>
        <w:rPr>
          <w:rFonts w:cs="Arial"/>
          <w:szCs w:val="22"/>
        </w:rPr>
        <w:t xml:space="preserve">agencies, including a </w:t>
      </w:r>
      <w:r w:rsidR="00684B8C" w:rsidRPr="00D44445">
        <w:rPr>
          <w:rFonts w:cs="Arial"/>
          <w:szCs w:val="22"/>
        </w:rPr>
        <w:t xml:space="preserve">service contract between the FSAI and HSE North </w:t>
      </w:r>
      <w:r>
        <w:rPr>
          <w:rFonts w:cs="Arial"/>
          <w:szCs w:val="22"/>
        </w:rPr>
        <w:t>Western Area</w:t>
      </w:r>
      <w:r w:rsidR="0061053F">
        <w:rPr>
          <w:rFonts w:cs="Arial"/>
          <w:szCs w:val="22"/>
        </w:rPr>
        <w:t xml:space="preserve"> (PHL)</w:t>
      </w:r>
      <w:r>
        <w:rPr>
          <w:rFonts w:cs="Arial"/>
          <w:szCs w:val="22"/>
        </w:rPr>
        <w:t xml:space="preserve">. </w:t>
      </w:r>
    </w:p>
    <w:p w:rsidR="00684B8C" w:rsidRPr="00D44445" w:rsidRDefault="00684B8C" w:rsidP="00684B8C">
      <w:pPr>
        <w:ind w:left="720" w:hanging="720"/>
        <w:rPr>
          <w:rFonts w:cs="Arial"/>
          <w:szCs w:val="22"/>
        </w:rPr>
      </w:pPr>
    </w:p>
    <w:p w:rsidR="00D52CC1" w:rsidRDefault="00684B8C" w:rsidP="00684B8C">
      <w:pPr>
        <w:ind w:left="720" w:hanging="720"/>
        <w:rPr>
          <w:rFonts w:cs="Arial"/>
          <w:szCs w:val="22"/>
        </w:rPr>
      </w:pPr>
      <w:r w:rsidRPr="00D44445">
        <w:rPr>
          <w:rFonts w:cs="Arial"/>
          <w:szCs w:val="22"/>
        </w:rPr>
        <w:t>The Public Health Laboratory (PHL) provides a water and environmental testing serv</w:t>
      </w:r>
      <w:r w:rsidR="00D52CC1">
        <w:rPr>
          <w:rFonts w:cs="Arial"/>
          <w:szCs w:val="22"/>
        </w:rPr>
        <w:t>ice for the Environmental</w:t>
      </w:r>
    </w:p>
    <w:p w:rsidR="00D52CC1" w:rsidRDefault="00684B8C" w:rsidP="00684B8C">
      <w:pPr>
        <w:ind w:left="720" w:hanging="720"/>
        <w:rPr>
          <w:rFonts w:cs="Arial"/>
          <w:szCs w:val="22"/>
        </w:rPr>
      </w:pPr>
      <w:r w:rsidRPr="00D44445">
        <w:rPr>
          <w:rFonts w:cs="Arial"/>
          <w:szCs w:val="22"/>
        </w:rPr>
        <w:t xml:space="preserve">Health Service (EHS) that falls outside the Scope of the HSE-FSAI Service Contract.  </w:t>
      </w:r>
      <w:r w:rsidR="00D52CC1">
        <w:rPr>
          <w:rFonts w:cs="Arial"/>
          <w:szCs w:val="22"/>
        </w:rPr>
        <w:t>In these instances, a</w:t>
      </w:r>
    </w:p>
    <w:p w:rsidR="00D52CC1" w:rsidRDefault="00684B8C" w:rsidP="00684B8C">
      <w:pPr>
        <w:ind w:left="720" w:hanging="720"/>
        <w:rPr>
          <w:rFonts w:cs="Arial"/>
          <w:szCs w:val="22"/>
        </w:rPr>
      </w:pPr>
      <w:r w:rsidRPr="00D44445">
        <w:rPr>
          <w:rFonts w:cs="Arial"/>
          <w:szCs w:val="22"/>
        </w:rPr>
        <w:t>Request Form</w:t>
      </w:r>
      <w:r w:rsidR="00D52CC1">
        <w:rPr>
          <w:rFonts w:cs="Arial"/>
          <w:szCs w:val="22"/>
        </w:rPr>
        <w:t xml:space="preserve"> completed by an authorized officer ie EHO etc,</w:t>
      </w:r>
      <w:r w:rsidRPr="00D44445">
        <w:rPr>
          <w:rFonts w:cs="Arial"/>
          <w:szCs w:val="22"/>
        </w:rPr>
        <w:t xml:space="preserve"> is considered the contract between the PHL and </w:t>
      </w:r>
    </w:p>
    <w:p w:rsidR="00684B8C" w:rsidRDefault="00684B8C" w:rsidP="00684B8C">
      <w:pPr>
        <w:ind w:left="720" w:hanging="720"/>
        <w:rPr>
          <w:rFonts w:cs="Arial"/>
          <w:szCs w:val="22"/>
        </w:rPr>
      </w:pPr>
      <w:r w:rsidRPr="00D44445">
        <w:rPr>
          <w:rFonts w:cs="Arial"/>
          <w:szCs w:val="22"/>
        </w:rPr>
        <w:t xml:space="preserve">EHS. </w:t>
      </w:r>
    </w:p>
    <w:p w:rsidR="00D52CC1" w:rsidRPr="00D44445" w:rsidRDefault="00D52CC1" w:rsidP="00684B8C">
      <w:pPr>
        <w:ind w:left="720" w:hanging="720"/>
        <w:rPr>
          <w:rFonts w:cs="Arial"/>
          <w:szCs w:val="22"/>
        </w:rPr>
      </w:pPr>
    </w:p>
    <w:p w:rsidR="00D52CC1" w:rsidRDefault="00684B8C" w:rsidP="00684B8C">
      <w:pPr>
        <w:ind w:left="720" w:hanging="720"/>
        <w:rPr>
          <w:rFonts w:cs="Arial"/>
          <w:szCs w:val="22"/>
        </w:rPr>
      </w:pPr>
      <w:r w:rsidRPr="00D44445">
        <w:rPr>
          <w:rFonts w:cs="Arial"/>
          <w:szCs w:val="22"/>
        </w:rPr>
        <w:t xml:space="preserve">Bi-annual local Sampling Programme </w:t>
      </w:r>
      <w:r w:rsidR="00D52CC1">
        <w:rPr>
          <w:rFonts w:cs="Arial"/>
          <w:szCs w:val="22"/>
        </w:rPr>
        <w:t>Meetings, attended by PHL</w:t>
      </w:r>
      <w:r w:rsidRPr="00D44445">
        <w:rPr>
          <w:rFonts w:cs="Arial"/>
          <w:szCs w:val="22"/>
        </w:rPr>
        <w:t xml:space="preserve"> Management and EHS Management, are held</w:t>
      </w:r>
    </w:p>
    <w:p w:rsidR="00D52CC1" w:rsidRDefault="00684B8C" w:rsidP="00D52CC1">
      <w:pPr>
        <w:rPr>
          <w:rFonts w:cs="Arial"/>
          <w:szCs w:val="22"/>
        </w:rPr>
      </w:pPr>
      <w:r w:rsidRPr="00D44445">
        <w:rPr>
          <w:rFonts w:cs="Arial"/>
          <w:szCs w:val="22"/>
        </w:rPr>
        <w:t>to discuss, review and agree local sampling plans.</w:t>
      </w:r>
      <w:r w:rsidR="00D52CC1" w:rsidRPr="00D52CC1">
        <w:rPr>
          <w:rFonts w:cs="Arial"/>
          <w:szCs w:val="22"/>
        </w:rPr>
        <w:t xml:space="preserve"> </w:t>
      </w:r>
      <w:r w:rsidR="00D52CC1" w:rsidRPr="00D44445">
        <w:rPr>
          <w:rFonts w:cs="Arial"/>
          <w:szCs w:val="22"/>
        </w:rPr>
        <w:t>Sample types and test parameters are discussed and Microbiological Sampling Programme agreed.</w:t>
      </w:r>
    </w:p>
    <w:p w:rsidR="00D52CC1" w:rsidRDefault="00D52CC1" w:rsidP="00D52CC1">
      <w:pPr>
        <w:rPr>
          <w:rFonts w:cs="Arial"/>
          <w:szCs w:val="22"/>
        </w:rPr>
      </w:pPr>
    </w:p>
    <w:p w:rsidR="00D52CC1" w:rsidRPr="00D44445" w:rsidRDefault="00D52CC1" w:rsidP="00D52CC1">
      <w:pPr>
        <w:rPr>
          <w:rFonts w:cs="Arial"/>
          <w:szCs w:val="22"/>
        </w:rPr>
      </w:pPr>
      <w:r w:rsidRPr="00D44445">
        <w:rPr>
          <w:rFonts w:cs="Arial"/>
          <w:szCs w:val="22"/>
        </w:rPr>
        <w:t>FSAI-OFML-EHS Liaison groups agree Sampling Protocols for European, National and HSE Surveys.</w:t>
      </w:r>
    </w:p>
    <w:p w:rsidR="00D52CC1" w:rsidRDefault="00D52CC1" w:rsidP="00D52CC1">
      <w:pPr>
        <w:rPr>
          <w:rFonts w:cs="Arial"/>
          <w:szCs w:val="22"/>
        </w:rPr>
      </w:pPr>
    </w:p>
    <w:p w:rsidR="00D52CC1" w:rsidRPr="00D44445" w:rsidRDefault="00D52CC1" w:rsidP="00D52CC1">
      <w:pPr>
        <w:rPr>
          <w:rFonts w:cs="Arial"/>
          <w:szCs w:val="22"/>
        </w:rPr>
      </w:pPr>
      <w:r w:rsidRPr="00D44445">
        <w:rPr>
          <w:rFonts w:cs="Arial"/>
          <w:szCs w:val="22"/>
        </w:rPr>
        <w:t>Local Hospital meetings are held, if necessary, for other customers.</w:t>
      </w:r>
    </w:p>
    <w:p w:rsidR="00B31529" w:rsidRDefault="00B31529"/>
    <w:p w:rsidR="00B31529" w:rsidRDefault="00B31529">
      <w:r>
        <w:t>The functions of the Laboratory may be described as</w:t>
      </w:r>
    </w:p>
    <w:p w:rsidR="00B31529" w:rsidRDefault="00B31529">
      <w:pPr>
        <w:numPr>
          <w:ilvl w:val="0"/>
          <w:numId w:val="5"/>
        </w:numPr>
      </w:pPr>
      <w:r>
        <w:lastRenderedPageBreak/>
        <w:t>The analys</w:t>
      </w:r>
      <w:r w:rsidR="0061053F">
        <w:t xml:space="preserve">is of food and water samples for </w:t>
      </w:r>
      <w:r w:rsidR="00693EED">
        <w:t xml:space="preserve">food borne pathogens </w:t>
      </w:r>
      <w:r>
        <w:t>and indicator organisms</w:t>
      </w:r>
    </w:p>
    <w:p w:rsidR="0061053F" w:rsidRDefault="0061053F">
      <w:pPr>
        <w:numPr>
          <w:ilvl w:val="0"/>
          <w:numId w:val="5"/>
        </w:numPr>
      </w:pPr>
      <w:r>
        <w:t>Analysis of environmental samples for other departments in hospital settings eg Endoscopy, Theatre, catering.</w:t>
      </w:r>
    </w:p>
    <w:p w:rsidR="00B31529" w:rsidRDefault="00B31529">
      <w:pPr>
        <w:numPr>
          <w:ilvl w:val="0"/>
          <w:numId w:val="5"/>
        </w:numPr>
      </w:pPr>
      <w:r>
        <w:t>Participation in the investigation and control of the outbreak of illness suspected of arising from food, water or environmental contamination</w:t>
      </w:r>
    </w:p>
    <w:p w:rsidR="00B31529" w:rsidRDefault="00B31529">
      <w:pPr>
        <w:numPr>
          <w:ilvl w:val="0"/>
          <w:numId w:val="5"/>
        </w:numPr>
      </w:pPr>
      <w:r>
        <w:t>Provision of relevant expert advice and support to En</w:t>
      </w:r>
      <w:r w:rsidR="0061053F">
        <w:t xml:space="preserve">vironmental Health Officers, Authorised Officers and </w:t>
      </w:r>
      <w:r>
        <w:t>Public Health Physicians.</w:t>
      </w:r>
    </w:p>
    <w:p w:rsidR="00B31529" w:rsidRDefault="00B31529"/>
    <w:p w:rsidR="00B31529" w:rsidRDefault="00B31529"/>
    <w:p w:rsidR="00B31529" w:rsidRDefault="00B31529">
      <w:r>
        <w:t xml:space="preserve"> </w:t>
      </w:r>
    </w:p>
    <w:p w:rsidR="00B31529" w:rsidRDefault="00B31529" w:rsidP="00876F8E">
      <w:pPr>
        <w:pStyle w:val="Heading1"/>
      </w:pPr>
      <w:r>
        <w:br w:type="page"/>
      </w:r>
      <w:bookmarkStart w:id="1420" w:name="_Toc312058397"/>
      <w:bookmarkStart w:id="1421" w:name="_Toc312395801"/>
      <w:bookmarkStart w:id="1422" w:name="_Toc353461269"/>
      <w:bookmarkStart w:id="1423" w:name="_Toc360616797"/>
      <w:bookmarkStart w:id="1424" w:name="_Toc360624983"/>
      <w:bookmarkStart w:id="1425" w:name="_Toc360626719"/>
      <w:bookmarkStart w:id="1426" w:name="_Toc360626956"/>
      <w:bookmarkStart w:id="1427" w:name="_Toc360631862"/>
      <w:bookmarkStart w:id="1428" w:name="_Toc360707829"/>
      <w:bookmarkStart w:id="1429" w:name="_Toc360708103"/>
      <w:bookmarkStart w:id="1430" w:name="_Toc365040536"/>
      <w:bookmarkStart w:id="1431" w:name="_Toc373334673"/>
      <w:bookmarkStart w:id="1432" w:name="_Toc373337762"/>
      <w:bookmarkStart w:id="1433" w:name="_Toc373338401"/>
      <w:bookmarkStart w:id="1434" w:name="HistoCyto"/>
      <w:bookmarkStart w:id="1435" w:name="_Toc182160687"/>
      <w:bookmarkEnd w:id="1396"/>
      <w:r>
        <w:lastRenderedPageBreak/>
        <w:t xml:space="preserve">Histology </w:t>
      </w:r>
      <w:r w:rsidR="001C24D9">
        <w:t xml:space="preserve">and </w:t>
      </w:r>
      <w:r>
        <w:t>Cytology</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5"/>
      <w:r>
        <w:t xml:space="preserve"> </w:t>
      </w:r>
    </w:p>
    <w:p w:rsidR="001C24D9" w:rsidRDefault="001C24D9" w:rsidP="001C24D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000" w:firstRow="0" w:lastRow="0" w:firstColumn="0" w:lastColumn="0" w:noHBand="0" w:noVBand="0"/>
      </w:tblPr>
      <w:tblGrid>
        <w:gridCol w:w="8568"/>
      </w:tblGrid>
      <w:tr w:rsidR="00B31529">
        <w:trPr>
          <w:jc w:val="center"/>
        </w:trPr>
        <w:tc>
          <w:tcPr>
            <w:tcW w:w="8568" w:type="dxa"/>
            <w:shd w:val="clear" w:color="auto" w:fill="FFFF99"/>
          </w:tcPr>
          <w:p w:rsidR="00B31529" w:rsidRDefault="00B31529">
            <w:pPr>
              <w:jc w:val="center"/>
              <w:rPr>
                <w:b/>
              </w:rPr>
            </w:pPr>
            <w:bookmarkStart w:id="1436" w:name="_Toc264367211"/>
            <w:bookmarkStart w:id="1437" w:name="_Toc271183635"/>
            <w:bookmarkStart w:id="1438" w:name="_Toc271184073"/>
            <w:bookmarkStart w:id="1439" w:name="_Toc271184167"/>
            <w:r>
              <w:rPr>
                <w:b/>
              </w:rPr>
              <w:t>Histology/Cytology Laboratory</w:t>
            </w:r>
            <w:bookmarkEnd w:id="1436"/>
            <w:bookmarkEnd w:id="1437"/>
            <w:bookmarkEnd w:id="1438"/>
            <w:bookmarkEnd w:id="1439"/>
          </w:p>
          <w:p w:rsidR="00B31529" w:rsidRDefault="00B31529">
            <w:pPr>
              <w:jc w:val="center"/>
              <w:rPr>
                <w:b/>
              </w:rPr>
            </w:pPr>
            <w:r>
              <w:rPr>
                <w:b/>
              </w:rPr>
              <w:t>Pathology Department,</w:t>
            </w:r>
          </w:p>
          <w:p w:rsidR="00B31529" w:rsidRDefault="00B31529">
            <w:pPr>
              <w:jc w:val="center"/>
              <w:rPr>
                <w:b/>
              </w:rPr>
            </w:pPr>
            <w:r>
              <w:rPr>
                <w:b/>
              </w:rPr>
              <w:t xml:space="preserve">Sligo </w:t>
            </w:r>
            <w:r w:rsidR="0085794F">
              <w:rPr>
                <w:b/>
              </w:rPr>
              <w:t>University</w:t>
            </w:r>
            <w:r>
              <w:rPr>
                <w:b/>
              </w:rPr>
              <w:t xml:space="preserve"> Hospital,</w:t>
            </w:r>
          </w:p>
          <w:p w:rsidR="00B31529" w:rsidRDefault="00B31529">
            <w:pPr>
              <w:jc w:val="center"/>
            </w:pPr>
            <w:r>
              <w:rPr>
                <w:b/>
              </w:rPr>
              <w:t>Sligo.</w:t>
            </w:r>
          </w:p>
        </w:tc>
      </w:tr>
    </w:tbl>
    <w:p w:rsidR="001C24D9" w:rsidRDefault="001C24D9" w:rsidP="001C24D9">
      <w:pPr>
        <w:rPr>
          <w:sz w:val="16"/>
          <w:szCs w:val="16"/>
          <w:u w:val="single"/>
        </w:rPr>
      </w:pPr>
    </w:p>
    <w:p w:rsidR="001C24D9" w:rsidRPr="007E65BC" w:rsidRDefault="00296157" w:rsidP="001C24D9">
      <w:pPr>
        <w:rPr>
          <w:sz w:val="16"/>
          <w:szCs w:val="16"/>
          <w:u w:val="single"/>
        </w:rPr>
      </w:pPr>
      <w:hyperlink w:anchor="_Table_of_Contents" w:history="1">
        <w:r w:rsidR="001C24D9" w:rsidRPr="007E65BC">
          <w:rPr>
            <w:rStyle w:val="Hyperlink"/>
            <w:sz w:val="16"/>
            <w:szCs w:val="16"/>
          </w:rPr>
          <w:t>Return to Table of Contents</w:t>
        </w:r>
      </w:hyperlink>
    </w:p>
    <w:p w:rsidR="00B31529" w:rsidRDefault="00B31529"/>
    <w:p w:rsidR="001C24D9" w:rsidRDefault="001C24D9" w:rsidP="001C24D9">
      <w:pPr>
        <w:rPr>
          <w:rStyle w:val="Heading2Char"/>
        </w:rPr>
      </w:pPr>
      <w:r w:rsidRPr="001C24D9">
        <w:rPr>
          <w:rStyle w:val="Heading2Char"/>
        </w:rPr>
        <w:t>Histology and Cytology Laboratory Index</w:t>
      </w:r>
    </w:p>
    <w:p w:rsidR="00946024" w:rsidRDefault="00946024" w:rsidP="001C24D9">
      <w:pPr>
        <w:rPr>
          <w:rStyle w:val="Heading2Char"/>
        </w:rPr>
      </w:pPr>
    </w:p>
    <w:p w:rsidR="00946024" w:rsidRDefault="00DB566B" w:rsidP="009801EF">
      <w:pPr>
        <w:pStyle w:val="TOC1"/>
        <w:rPr>
          <w:rFonts w:ascii="Times New Roman" w:hAnsi="Times New Roman" w:cs="Times New Roman"/>
          <w:color w:val="auto"/>
          <w:sz w:val="24"/>
          <w:lang w:val="en-IE" w:eastAsia="en-IE"/>
        </w:rPr>
      </w:pPr>
      <w:r>
        <w:fldChar w:fldCharType="begin"/>
      </w:r>
      <w:r w:rsidR="00946024">
        <w:instrText xml:space="preserve"> TOC \o \h \z </w:instrText>
      </w:r>
      <w:r>
        <w:fldChar w:fldCharType="separate"/>
      </w:r>
      <w:hyperlink w:anchor="_Toc360708104" w:history="1">
        <w:r w:rsidR="00946024" w:rsidRPr="00DD31A3">
          <w:rPr>
            <w:rStyle w:val="Hyperlink"/>
          </w:rPr>
          <w:t>Histology/Cytology Hours of Operation</w:t>
        </w:r>
        <w:r w:rsidR="00946024">
          <w:rPr>
            <w:webHidden/>
          </w:rPr>
          <w:tab/>
        </w:r>
        <w:r>
          <w:rPr>
            <w:webHidden/>
          </w:rPr>
          <w:fldChar w:fldCharType="begin"/>
        </w:r>
        <w:r w:rsidR="00946024">
          <w:rPr>
            <w:webHidden/>
          </w:rPr>
          <w:instrText xml:space="preserve"> PAGEREF _Toc360708104 \h </w:instrText>
        </w:r>
        <w:r>
          <w:rPr>
            <w:webHidden/>
          </w:rPr>
        </w:r>
        <w:r>
          <w:rPr>
            <w:webHidden/>
          </w:rPr>
          <w:fldChar w:fldCharType="separate"/>
        </w:r>
        <w:r w:rsidR="005A20C9">
          <w:rPr>
            <w:webHidden/>
          </w:rPr>
          <w:t>187</w:t>
        </w:r>
        <w:r>
          <w:rPr>
            <w:webHidden/>
          </w:rPr>
          <w:fldChar w:fldCharType="end"/>
        </w:r>
      </w:hyperlink>
    </w:p>
    <w:p w:rsidR="00946024" w:rsidRDefault="00296157" w:rsidP="009801EF">
      <w:pPr>
        <w:pStyle w:val="TOC1"/>
        <w:rPr>
          <w:rFonts w:ascii="Times New Roman" w:hAnsi="Times New Roman" w:cs="Times New Roman"/>
          <w:color w:val="auto"/>
          <w:sz w:val="24"/>
          <w:lang w:val="en-IE" w:eastAsia="en-IE"/>
        </w:rPr>
      </w:pPr>
      <w:hyperlink w:anchor="_Toc360708105" w:history="1">
        <w:r w:rsidR="00946024" w:rsidRPr="00DD31A3">
          <w:rPr>
            <w:rStyle w:val="Hyperlink"/>
          </w:rPr>
          <w:t>Histology Laboratory Staff Contact Details</w:t>
        </w:r>
        <w:r w:rsidR="00946024">
          <w:rPr>
            <w:webHidden/>
          </w:rPr>
          <w:tab/>
        </w:r>
        <w:r w:rsidR="00DB566B">
          <w:rPr>
            <w:webHidden/>
          </w:rPr>
          <w:fldChar w:fldCharType="begin"/>
        </w:r>
        <w:r w:rsidR="00946024">
          <w:rPr>
            <w:webHidden/>
          </w:rPr>
          <w:instrText xml:space="preserve"> PAGEREF _Toc360708105 \h </w:instrText>
        </w:r>
        <w:r w:rsidR="00DB566B">
          <w:rPr>
            <w:webHidden/>
          </w:rPr>
        </w:r>
        <w:r w:rsidR="00DB566B">
          <w:rPr>
            <w:webHidden/>
          </w:rPr>
          <w:fldChar w:fldCharType="separate"/>
        </w:r>
        <w:r w:rsidR="005A20C9">
          <w:rPr>
            <w:webHidden/>
          </w:rPr>
          <w:t>187</w:t>
        </w:r>
        <w:r w:rsidR="00DB566B">
          <w:rPr>
            <w:webHidden/>
          </w:rPr>
          <w:fldChar w:fldCharType="end"/>
        </w:r>
      </w:hyperlink>
    </w:p>
    <w:p w:rsidR="00946024" w:rsidRDefault="00296157" w:rsidP="009801EF">
      <w:pPr>
        <w:pStyle w:val="TOC1"/>
        <w:rPr>
          <w:rFonts w:ascii="Times New Roman" w:hAnsi="Times New Roman" w:cs="Times New Roman"/>
          <w:color w:val="auto"/>
          <w:sz w:val="24"/>
          <w:lang w:val="en-IE" w:eastAsia="en-IE"/>
        </w:rPr>
      </w:pPr>
      <w:hyperlink w:anchor="_Toc360708106" w:history="1">
        <w:r w:rsidR="00946024" w:rsidRPr="00DD31A3">
          <w:rPr>
            <w:rStyle w:val="Hyperlink"/>
          </w:rPr>
          <w:t>Histology</w:t>
        </w:r>
        <w:r w:rsidR="003500DF">
          <w:rPr>
            <w:rStyle w:val="Hyperlink"/>
          </w:rPr>
          <w:t>/Cytology</w:t>
        </w:r>
        <w:r w:rsidR="00946024" w:rsidRPr="00DD31A3">
          <w:rPr>
            <w:rStyle w:val="Hyperlink"/>
          </w:rPr>
          <w:t xml:space="preserve"> General Information</w:t>
        </w:r>
        <w:r w:rsidR="00946024">
          <w:rPr>
            <w:webHidden/>
          </w:rPr>
          <w:tab/>
        </w:r>
        <w:r w:rsidR="00DB566B">
          <w:rPr>
            <w:webHidden/>
          </w:rPr>
          <w:fldChar w:fldCharType="begin"/>
        </w:r>
        <w:r w:rsidR="00946024">
          <w:rPr>
            <w:webHidden/>
          </w:rPr>
          <w:instrText xml:space="preserve"> PAGEREF _Toc360708106 \h </w:instrText>
        </w:r>
        <w:r w:rsidR="00DB566B">
          <w:rPr>
            <w:webHidden/>
          </w:rPr>
        </w:r>
        <w:r w:rsidR="00DB566B">
          <w:rPr>
            <w:webHidden/>
          </w:rPr>
          <w:fldChar w:fldCharType="separate"/>
        </w:r>
        <w:r w:rsidR="005A20C9">
          <w:rPr>
            <w:webHidden/>
          </w:rPr>
          <w:t>188</w:t>
        </w:r>
        <w:r w:rsidR="00DB566B">
          <w:rPr>
            <w:webHidden/>
          </w:rPr>
          <w:fldChar w:fldCharType="end"/>
        </w:r>
      </w:hyperlink>
    </w:p>
    <w:p w:rsidR="00946024" w:rsidRDefault="00296157" w:rsidP="009801EF">
      <w:pPr>
        <w:pStyle w:val="TOC1"/>
        <w:rPr>
          <w:rFonts w:ascii="Times New Roman" w:hAnsi="Times New Roman" w:cs="Times New Roman"/>
          <w:color w:val="auto"/>
          <w:sz w:val="24"/>
          <w:lang w:val="en-IE" w:eastAsia="en-IE"/>
        </w:rPr>
      </w:pPr>
      <w:hyperlink w:anchor="_Toc360708107" w:history="1">
        <w:r w:rsidR="00946024" w:rsidRPr="00DD31A3">
          <w:rPr>
            <w:rStyle w:val="Hyperlink"/>
          </w:rPr>
          <w:t>List of Histology Specimens and their Requirements</w:t>
        </w:r>
        <w:r w:rsidR="00946024">
          <w:rPr>
            <w:webHidden/>
          </w:rPr>
          <w:tab/>
        </w:r>
        <w:r w:rsidR="00DB566B">
          <w:rPr>
            <w:webHidden/>
          </w:rPr>
          <w:fldChar w:fldCharType="begin"/>
        </w:r>
        <w:r w:rsidR="00946024">
          <w:rPr>
            <w:webHidden/>
          </w:rPr>
          <w:instrText xml:space="preserve"> PAGEREF _Toc360708107 \h </w:instrText>
        </w:r>
        <w:r w:rsidR="00DB566B">
          <w:rPr>
            <w:webHidden/>
          </w:rPr>
        </w:r>
        <w:r w:rsidR="00DB566B">
          <w:rPr>
            <w:webHidden/>
          </w:rPr>
          <w:fldChar w:fldCharType="separate"/>
        </w:r>
        <w:r w:rsidR="005A20C9">
          <w:rPr>
            <w:webHidden/>
          </w:rPr>
          <w:t>189</w:t>
        </w:r>
        <w:r w:rsidR="00DB566B">
          <w:rPr>
            <w:webHidden/>
          </w:rPr>
          <w:fldChar w:fldCharType="end"/>
        </w:r>
      </w:hyperlink>
    </w:p>
    <w:p w:rsidR="00946024" w:rsidRDefault="00296157" w:rsidP="009801EF">
      <w:pPr>
        <w:pStyle w:val="TOC1"/>
        <w:rPr>
          <w:rFonts w:ascii="Times New Roman" w:hAnsi="Times New Roman" w:cs="Times New Roman"/>
          <w:color w:val="auto"/>
          <w:sz w:val="24"/>
          <w:lang w:val="en-IE" w:eastAsia="en-IE"/>
        </w:rPr>
      </w:pPr>
      <w:hyperlink w:anchor="_Toc360708108" w:history="1">
        <w:r w:rsidR="00946024" w:rsidRPr="00DD31A3">
          <w:rPr>
            <w:rStyle w:val="Hyperlink"/>
          </w:rPr>
          <w:t>List of Cytology Specimens and their Requirements</w:t>
        </w:r>
        <w:r w:rsidR="00946024">
          <w:rPr>
            <w:webHidden/>
          </w:rPr>
          <w:tab/>
        </w:r>
        <w:r w:rsidR="00DB566B">
          <w:rPr>
            <w:webHidden/>
          </w:rPr>
          <w:fldChar w:fldCharType="begin"/>
        </w:r>
        <w:r w:rsidR="00946024">
          <w:rPr>
            <w:webHidden/>
          </w:rPr>
          <w:instrText xml:space="preserve"> PAGEREF _Toc360708108 \h </w:instrText>
        </w:r>
        <w:r w:rsidR="00DB566B">
          <w:rPr>
            <w:webHidden/>
          </w:rPr>
        </w:r>
        <w:r w:rsidR="00DB566B">
          <w:rPr>
            <w:webHidden/>
          </w:rPr>
          <w:fldChar w:fldCharType="separate"/>
        </w:r>
        <w:r w:rsidR="005A20C9">
          <w:rPr>
            <w:webHidden/>
          </w:rPr>
          <w:t>191</w:t>
        </w:r>
        <w:r w:rsidR="00DB566B">
          <w:rPr>
            <w:webHidden/>
          </w:rPr>
          <w:fldChar w:fldCharType="end"/>
        </w:r>
      </w:hyperlink>
    </w:p>
    <w:p w:rsidR="00946024" w:rsidRDefault="00296157" w:rsidP="009801EF">
      <w:pPr>
        <w:pStyle w:val="TOC1"/>
        <w:rPr>
          <w:rFonts w:ascii="Times New Roman" w:hAnsi="Times New Roman" w:cs="Times New Roman"/>
          <w:color w:val="auto"/>
          <w:sz w:val="24"/>
          <w:lang w:val="en-IE" w:eastAsia="en-IE"/>
        </w:rPr>
      </w:pPr>
      <w:hyperlink w:anchor="_Toc360708109" w:history="1">
        <w:r w:rsidR="00946024" w:rsidRPr="00DD31A3">
          <w:rPr>
            <w:rStyle w:val="Hyperlink"/>
          </w:rPr>
          <w:t>Fine Needle Aspirates (FNAs)</w:t>
        </w:r>
        <w:r w:rsidR="00946024">
          <w:rPr>
            <w:webHidden/>
          </w:rPr>
          <w:tab/>
        </w:r>
        <w:r w:rsidR="00DB566B">
          <w:rPr>
            <w:webHidden/>
          </w:rPr>
          <w:fldChar w:fldCharType="begin"/>
        </w:r>
        <w:r w:rsidR="00946024">
          <w:rPr>
            <w:webHidden/>
          </w:rPr>
          <w:instrText xml:space="preserve"> PAGEREF _Toc360708109 \h </w:instrText>
        </w:r>
        <w:r w:rsidR="00DB566B">
          <w:rPr>
            <w:webHidden/>
          </w:rPr>
        </w:r>
        <w:r w:rsidR="00DB566B">
          <w:rPr>
            <w:webHidden/>
          </w:rPr>
          <w:fldChar w:fldCharType="separate"/>
        </w:r>
        <w:r w:rsidR="005A20C9">
          <w:rPr>
            <w:webHidden/>
          </w:rPr>
          <w:t>192</w:t>
        </w:r>
        <w:r w:rsidR="00DB566B">
          <w:rPr>
            <w:webHidden/>
          </w:rPr>
          <w:fldChar w:fldCharType="end"/>
        </w:r>
      </w:hyperlink>
    </w:p>
    <w:p w:rsidR="00946024" w:rsidRDefault="00296157" w:rsidP="009801EF">
      <w:pPr>
        <w:pStyle w:val="TOC1"/>
        <w:rPr>
          <w:rFonts w:ascii="Times New Roman" w:hAnsi="Times New Roman" w:cs="Times New Roman"/>
          <w:color w:val="auto"/>
          <w:sz w:val="24"/>
          <w:lang w:val="en-IE" w:eastAsia="en-IE"/>
        </w:rPr>
      </w:pPr>
      <w:hyperlink w:anchor="_Toc360708113" w:history="1">
        <w:r w:rsidR="00946024" w:rsidRPr="00DD31A3">
          <w:rPr>
            <w:rStyle w:val="Hyperlink"/>
          </w:rPr>
          <w:t>Turnaround Times (TaT’S)</w:t>
        </w:r>
        <w:r w:rsidR="00946024">
          <w:rPr>
            <w:webHidden/>
          </w:rPr>
          <w:tab/>
        </w:r>
        <w:r w:rsidR="00DB566B">
          <w:rPr>
            <w:webHidden/>
          </w:rPr>
          <w:fldChar w:fldCharType="begin"/>
        </w:r>
        <w:r w:rsidR="00946024">
          <w:rPr>
            <w:webHidden/>
          </w:rPr>
          <w:instrText xml:space="preserve"> PAGEREF _Toc360708113 \h </w:instrText>
        </w:r>
        <w:r w:rsidR="00DB566B">
          <w:rPr>
            <w:webHidden/>
          </w:rPr>
        </w:r>
        <w:r w:rsidR="00DB566B">
          <w:rPr>
            <w:webHidden/>
          </w:rPr>
          <w:fldChar w:fldCharType="separate"/>
        </w:r>
        <w:r w:rsidR="005A20C9">
          <w:rPr>
            <w:webHidden/>
          </w:rPr>
          <w:t>192</w:t>
        </w:r>
        <w:r w:rsidR="00DB566B">
          <w:rPr>
            <w:webHidden/>
          </w:rPr>
          <w:fldChar w:fldCharType="end"/>
        </w:r>
      </w:hyperlink>
    </w:p>
    <w:p w:rsidR="00946024" w:rsidRDefault="00296157" w:rsidP="009801EF">
      <w:pPr>
        <w:pStyle w:val="TOC1"/>
        <w:rPr>
          <w:rFonts w:ascii="Times New Roman" w:hAnsi="Times New Roman" w:cs="Times New Roman"/>
          <w:color w:val="auto"/>
          <w:sz w:val="24"/>
          <w:lang w:val="en-IE" w:eastAsia="en-IE"/>
        </w:rPr>
      </w:pPr>
      <w:hyperlink w:anchor="_Toc360708114" w:history="1">
        <w:r w:rsidR="00946024" w:rsidRPr="00DD31A3">
          <w:rPr>
            <w:rStyle w:val="Hyperlink"/>
          </w:rPr>
          <w:t>Storage and Disposal of Specimens</w:t>
        </w:r>
        <w:r w:rsidR="00946024">
          <w:rPr>
            <w:webHidden/>
          </w:rPr>
          <w:tab/>
        </w:r>
        <w:r w:rsidR="00DB566B">
          <w:rPr>
            <w:webHidden/>
          </w:rPr>
          <w:fldChar w:fldCharType="begin"/>
        </w:r>
        <w:r w:rsidR="00946024">
          <w:rPr>
            <w:webHidden/>
          </w:rPr>
          <w:instrText xml:space="preserve"> PAGEREF _Toc360708114 \h </w:instrText>
        </w:r>
        <w:r w:rsidR="00DB566B">
          <w:rPr>
            <w:webHidden/>
          </w:rPr>
        </w:r>
        <w:r w:rsidR="00DB566B">
          <w:rPr>
            <w:webHidden/>
          </w:rPr>
          <w:fldChar w:fldCharType="separate"/>
        </w:r>
        <w:r w:rsidR="005A20C9">
          <w:rPr>
            <w:webHidden/>
          </w:rPr>
          <w:t>193</w:t>
        </w:r>
        <w:r w:rsidR="00DB566B">
          <w:rPr>
            <w:webHidden/>
          </w:rPr>
          <w:fldChar w:fldCharType="end"/>
        </w:r>
      </w:hyperlink>
    </w:p>
    <w:p w:rsidR="00946024" w:rsidRDefault="00296157" w:rsidP="00867716">
      <w:pPr>
        <w:pStyle w:val="TOC2"/>
        <w:rPr>
          <w:rFonts w:ascii="Times New Roman" w:hAnsi="Times New Roman" w:cs="Times New Roman"/>
          <w:sz w:val="24"/>
          <w:szCs w:val="24"/>
          <w:lang w:val="en-IE" w:eastAsia="en-IE"/>
        </w:rPr>
      </w:pPr>
      <w:hyperlink w:anchor="_Toc360708116" w:history="1">
        <w:r w:rsidR="00946024" w:rsidRPr="00DD31A3">
          <w:rPr>
            <w:rStyle w:val="Hyperlink"/>
          </w:rPr>
          <w:t>Mortuary Hours of Operation</w:t>
        </w:r>
        <w:r w:rsidR="00946024">
          <w:rPr>
            <w:webHidden/>
          </w:rPr>
          <w:tab/>
        </w:r>
        <w:r w:rsidR="00DB566B">
          <w:rPr>
            <w:webHidden/>
          </w:rPr>
          <w:fldChar w:fldCharType="begin"/>
        </w:r>
        <w:r w:rsidR="00946024">
          <w:rPr>
            <w:webHidden/>
          </w:rPr>
          <w:instrText xml:space="preserve"> PAGEREF _Toc360708116 \h </w:instrText>
        </w:r>
        <w:r w:rsidR="00DB566B">
          <w:rPr>
            <w:webHidden/>
          </w:rPr>
        </w:r>
        <w:r w:rsidR="00DB566B">
          <w:rPr>
            <w:webHidden/>
          </w:rPr>
          <w:fldChar w:fldCharType="separate"/>
        </w:r>
        <w:r w:rsidR="005A20C9">
          <w:rPr>
            <w:webHidden/>
          </w:rPr>
          <w:t>193</w:t>
        </w:r>
        <w:r w:rsidR="00DB566B">
          <w:rPr>
            <w:webHidden/>
          </w:rPr>
          <w:fldChar w:fldCharType="end"/>
        </w:r>
      </w:hyperlink>
    </w:p>
    <w:p w:rsidR="00946024" w:rsidRDefault="00296157" w:rsidP="00867716">
      <w:pPr>
        <w:pStyle w:val="TOC2"/>
        <w:rPr>
          <w:rFonts w:ascii="Times New Roman" w:hAnsi="Times New Roman" w:cs="Times New Roman"/>
          <w:sz w:val="24"/>
          <w:szCs w:val="24"/>
          <w:lang w:val="en-IE" w:eastAsia="en-IE"/>
        </w:rPr>
      </w:pPr>
      <w:hyperlink w:anchor="_Toc360708117" w:history="1">
        <w:r w:rsidR="00946024" w:rsidRPr="00DD31A3">
          <w:rPr>
            <w:rStyle w:val="Hyperlink"/>
          </w:rPr>
          <w:t>Mortuary Staff Contact Details</w:t>
        </w:r>
        <w:r w:rsidR="00946024">
          <w:rPr>
            <w:webHidden/>
          </w:rPr>
          <w:tab/>
        </w:r>
        <w:r w:rsidR="00DB566B">
          <w:rPr>
            <w:webHidden/>
          </w:rPr>
          <w:fldChar w:fldCharType="begin"/>
        </w:r>
        <w:r w:rsidR="00946024">
          <w:rPr>
            <w:webHidden/>
          </w:rPr>
          <w:instrText xml:space="preserve"> PAGEREF _Toc360708117 \h </w:instrText>
        </w:r>
        <w:r w:rsidR="00DB566B">
          <w:rPr>
            <w:webHidden/>
          </w:rPr>
        </w:r>
        <w:r w:rsidR="00DB566B">
          <w:rPr>
            <w:webHidden/>
          </w:rPr>
          <w:fldChar w:fldCharType="separate"/>
        </w:r>
        <w:r w:rsidR="005A20C9">
          <w:rPr>
            <w:webHidden/>
          </w:rPr>
          <w:t>194</w:t>
        </w:r>
        <w:r w:rsidR="00DB566B">
          <w:rPr>
            <w:webHidden/>
          </w:rPr>
          <w:fldChar w:fldCharType="end"/>
        </w:r>
      </w:hyperlink>
    </w:p>
    <w:p w:rsidR="00946024" w:rsidRDefault="00296157" w:rsidP="00867716">
      <w:pPr>
        <w:pStyle w:val="TOC2"/>
        <w:rPr>
          <w:rFonts w:ascii="Times New Roman" w:hAnsi="Times New Roman" w:cs="Times New Roman"/>
          <w:sz w:val="24"/>
          <w:szCs w:val="24"/>
          <w:lang w:val="en-IE" w:eastAsia="en-IE"/>
        </w:rPr>
      </w:pPr>
      <w:hyperlink w:anchor="_Toc360708118" w:history="1">
        <w:r w:rsidR="00946024" w:rsidRPr="00DD31A3">
          <w:rPr>
            <w:rStyle w:val="Hyperlink"/>
          </w:rPr>
          <w:t>To Request a Hospital Autopsy</w:t>
        </w:r>
        <w:r w:rsidR="00946024">
          <w:rPr>
            <w:webHidden/>
          </w:rPr>
          <w:tab/>
        </w:r>
        <w:r w:rsidR="00DB566B">
          <w:rPr>
            <w:webHidden/>
          </w:rPr>
          <w:fldChar w:fldCharType="begin"/>
        </w:r>
        <w:r w:rsidR="00946024">
          <w:rPr>
            <w:webHidden/>
          </w:rPr>
          <w:instrText xml:space="preserve"> PAGEREF _Toc360708118 \h </w:instrText>
        </w:r>
        <w:r w:rsidR="00DB566B">
          <w:rPr>
            <w:webHidden/>
          </w:rPr>
        </w:r>
        <w:r w:rsidR="00DB566B">
          <w:rPr>
            <w:webHidden/>
          </w:rPr>
          <w:fldChar w:fldCharType="separate"/>
        </w:r>
        <w:r w:rsidR="005A20C9">
          <w:rPr>
            <w:webHidden/>
          </w:rPr>
          <w:t>194</w:t>
        </w:r>
        <w:r w:rsidR="00DB566B">
          <w:rPr>
            <w:webHidden/>
          </w:rPr>
          <w:fldChar w:fldCharType="end"/>
        </w:r>
      </w:hyperlink>
    </w:p>
    <w:p w:rsidR="00946024" w:rsidRDefault="00296157" w:rsidP="00867716">
      <w:pPr>
        <w:pStyle w:val="TOC2"/>
        <w:rPr>
          <w:rFonts w:ascii="Times New Roman" w:hAnsi="Times New Roman" w:cs="Times New Roman"/>
          <w:sz w:val="24"/>
          <w:szCs w:val="24"/>
          <w:lang w:val="en-IE" w:eastAsia="en-IE"/>
        </w:rPr>
      </w:pPr>
      <w:hyperlink w:anchor="_Toc360708119" w:history="1">
        <w:r w:rsidR="00946024" w:rsidRPr="00DD31A3">
          <w:rPr>
            <w:rStyle w:val="Hyperlink"/>
          </w:rPr>
          <w:t>Autopsy on patient with infectious disease</w:t>
        </w:r>
        <w:r w:rsidR="00946024">
          <w:rPr>
            <w:webHidden/>
          </w:rPr>
          <w:tab/>
        </w:r>
        <w:r w:rsidR="00DB566B">
          <w:rPr>
            <w:webHidden/>
          </w:rPr>
          <w:fldChar w:fldCharType="begin"/>
        </w:r>
        <w:r w:rsidR="00946024">
          <w:rPr>
            <w:webHidden/>
          </w:rPr>
          <w:instrText xml:space="preserve"> PAGEREF _Toc360708119 \h </w:instrText>
        </w:r>
        <w:r w:rsidR="00DB566B">
          <w:rPr>
            <w:webHidden/>
          </w:rPr>
        </w:r>
        <w:r w:rsidR="00DB566B">
          <w:rPr>
            <w:webHidden/>
          </w:rPr>
          <w:fldChar w:fldCharType="separate"/>
        </w:r>
        <w:r w:rsidR="005A20C9">
          <w:rPr>
            <w:webHidden/>
          </w:rPr>
          <w:t>194</w:t>
        </w:r>
        <w:r w:rsidR="00DB566B">
          <w:rPr>
            <w:webHidden/>
          </w:rPr>
          <w:fldChar w:fldCharType="end"/>
        </w:r>
      </w:hyperlink>
    </w:p>
    <w:p w:rsidR="00946024" w:rsidRDefault="00296157" w:rsidP="00867716">
      <w:pPr>
        <w:pStyle w:val="TOC2"/>
        <w:rPr>
          <w:rFonts w:ascii="Times New Roman" w:hAnsi="Times New Roman" w:cs="Times New Roman"/>
          <w:sz w:val="24"/>
          <w:szCs w:val="24"/>
          <w:lang w:val="en-IE" w:eastAsia="en-IE"/>
        </w:rPr>
      </w:pPr>
      <w:hyperlink w:anchor="_Toc360708120" w:history="1">
        <w:r w:rsidR="00946024" w:rsidRPr="00DD31A3">
          <w:rPr>
            <w:rStyle w:val="Hyperlink"/>
          </w:rPr>
          <w:t>Autopsy on Still births and foetuses</w:t>
        </w:r>
        <w:r w:rsidR="00946024">
          <w:rPr>
            <w:webHidden/>
          </w:rPr>
          <w:tab/>
        </w:r>
        <w:r w:rsidR="00DB566B">
          <w:rPr>
            <w:webHidden/>
          </w:rPr>
          <w:fldChar w:fldCharType="begin"/>
        </w:r>
        <w:r w:rsidR="00946024">
          <w:rPr>
            <w:webHidden/>
          </w:rPr>
          <w:instrText xml:space="preserve"> PAGEREF _Toc360708120 \h </w:instrText>
        </w:r>
        <w:r w:rsidR="00DB566B">
          <w:rPr>
            <w:webHidden/>
          </w:rPr>
        </w:r>
        <w:r w:rsidR="00DB566B">
          <w:rPr>
            <w:webHidden/>
          </w:rPr>
          <w:fldChar w:fldCharType="separate"/>
        </w:r>
        <w:r w:rsidR="005A20C9">
          <w:rPr>
            <w:webHidden/>
          </w:rPr>
          <w:t>194</w:t>
        </w:r>
        <w:r w:rsidR="00DB566B">
          <w:rPr>
            <w:webHidden/>
          </w:rPr>
          <w:fldChar w:fldCharType="end"/>
        </w:r>
      </w:hyperlink>
    </w:p>
    <w:p w:rsidR="00946024" w:rsidRDefault="00296157" w:rsidP="009801EF">
      <w:pPr>
        <w:pStyle w:val="TOC1"/>
        <w:rPr>
          <w:rFonts w:ascii="Times New Roman" w:hAnsi="Times New Roman" w:cs="Times New Roman"/>
          <w:color w:val="auto"/>
          <w:sz w:val="24"/>
          <w:lang w:val="en-IE" w:eastAsia="en-IE"/>
        </w:rPr>
      </w:pPr>
      <w:hyperlink w:anchor="_Toc360708121" w:history="1">
        <w:r w:rsidR="00946024" w:rsidRPr="00DD31A3">
          <w:rPr>
            <w:rStyle w:val="Hyperlink"/>
          </w:rPr>
          <w:t>Amputation of a Limb</w:t>
        </w:r>
        <w:r w:rsidR="00946024">
          <w:rPr>
            <w:webHidden/>
          </w:rPr>
          <w:tab/>
        </w:r>
        <w:r w:rsidR="00DB566B">
          <w:rPr>
            <w:webHidden/>
          </w:rPr>
          <w:fldChar w:fldCharType="begin"/>
        </w:r>
        <w:r w:rsidR="00946024">
          <w:rPr>
            <w:webHidden/>
          </w:rPr>
          <w:instrText xml:space="preserve"> PAGEREF _Toc360708121 \h </w:instrText>
        </w:r>
        <w:r w:rsidR="00DB566B">
          <w:rPr>
            <w:webHidden/>
          </w:rPr>
        </w:r>
        <w:r w:rsidR="00DB566B">
          <w:rPr>
            <w:webHidden/>
          </w:rPr>
          <w:fldChar w:fldCharType="separate"/>
        </w:r>
        <w:r w:rsidR="005A20C9">
          <w:rPr>
            <w:webHidden/>
          </w:rPr>
          <w:t>194</w:t>
        </w:r>
        <w:r w:rsidR="00DB566B">
          <w:rPr>
            <w:webHidden/>
          </w:rPr>
          <w:fldChar w:fldCharType="end"/>
        </w:r>
      </w:hyperlink>
    </w:p>
    <w:p w:rsidR="00946024" w:rsidRDefault="00296157" w:rsidP="009801EF">
      <w:pPr>
        <w:pStyle w:val="TOC1"/>
        <w:rPr>
          <w:rFonts w:ascii="Times New Roman" w:hAnsi="Times New Roman" w:cs="Times New Roman"/>
          <w:color w:val="auto"/>
          <w:sz w:val="24"/>
          <w:lang w:val="en-IE" w:eastAsia="en-IE"/>
        </w:rPr>
      </w:pPr>
      <w:hyperlink w:anchor="_Toc360708122" w:history="1">
        <w:r w:rsidR="00946024" w:rsidRPr="00DD31A3">
          <w:rPr>
            <w:rStyle w:val="Hyperlink"/>
          </w:rPr>
          <w:t>Procedure for dealing with Coroner’s Cases</w:t>
        </w:r>
        <w:r w:rsidR="00946024">
          <w:rPr>
            <w:webHidden/>
          </w:rPr>
          <w:tab/>
        </w:r>
        <w:r w:rsidR="00DB566B">
          <w:rPr>
            <w:webHidden/>
          </w:rPr>
          <w:fldChar w:fldCharType="begin"/>
        </w:r>
        <w:r w:rsidR="00946024">
          <w:rPr>
            <w:webHidden/>
          </w:rPr>
          <w:instrText xml:space="preserve"> PAGEREF _Toc360708122 \h </w:instrText>
        </w:r>
        <w:r w:rsidR="00DB566B">
          <w:rPr>
            <w:webHidden/>
          </w:rPr>
        </w:r>
        <w:r w:rsidR="00DB566B">
          <w:rPr>
            <w:webHidden/>
          </w:rPr>
          <w:fldChar w:fldCharType="separate"/>
        </w:r>
        <w:r w:rsidR="005A20C9">
          <w:rPr>
            <w:webHidden/>
          </w:rPr>
          <w:t>194</w:t>
        </w:r>
        <w:r w:rsidR="00DB566B">
          <w:rPr>
            <w:webHidden/>
          </w:rPr>
          <w:fldChar w:fldCharType="end"/>
        </w:r>
      </w:hyperlink>
    </w:p>
    <w:p w:rsidR="00946024" w:rsidRPr="001C24D9" w:rsidRDefault="00DB566B" w:rsidP="00946024">
      <w:pPr>
        <w:rPr>
          <w:rStyle w:val="Heading2Char"/>
        </w:rPr>
      </w:pPr>
      <w:r>
        <w:rPr>
          <w:rFonts w:cs="Arial"/>
          <w:b/>
          <w:noProof/>
          <w:szCs w:val="22"/>
          <w:lang w:val="en-GB"/>
        </w:rPr>
        <w:fldChar w:fldCharType="end"/>
      </w:r>
    </w:p>
    <w:p w:rsidR="001C24D9" w:rsidRDefault="001C24D9"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946024" w:rsidRDefault="00946024" w:rsidP="001C24D9">
      <w:pPr>
        <w:ind w:right="234"/>
      </w:pPr>
    </w:p>
    <w:p w:rsidR="00C74D0D" w:rsidRDefault="00C74D0D" w:rsidP="001C24D9">
      <w:pPr>
        <w:ind w:right="234"/>
      </w:pPr>
    </w:p>
    <w:p w:rsidR="001C24D9" w:rsidRDefault="001C24D9" w:rsidP="001C24D9">
      <w:pPr>
        <w:ind w:right="234"/>
      </w:pPr>
    </w:p>
    <w:p w:rsidR="00B4405A" w:rsidRDefault="00B4405A" w:rsidP="00876F8E">
      <w:pPr>
        <w:pStyle w:val="Heading2"/>
      </w:pPr>
      <w:bookmarkStart w:id="1440" w:name="_Toc360707830"/>
      <w:bookmarkStart w:id="1441" w:name="_Toc360708104"/>
      <w:bookmarkStart w:id="1442" w:name="_Toc365040537"/>
      <w:bookmarkStart w:id="1443" w:name="_Toc373325401"/>
      <w:bookmarkStart w:id="1444" w:name="_Toc373334674"/>
      <w:bookmarkStart w:id="1445" w:name="_Toc373337763"/>
      <w:bookmarkStart w:id="1446" w:name="_Toc373338402"/>
    </w:p>
    <w:p w:rsidR="001C24D9" w:rsidRDefault="001C24D9" w:rsidP="00876F8E">
      <w:pPr>
        <w:pStyle w:val="Heading2"/>
      </w:pPr>
      <w:r>
        <w:t>Histology/Cytology Hours of Operation</w:t>
      </w:r>
      <w:bookmarkEnd w:id="1440"/>
      <w:bookmarkEnd w:id="1441"/>
      <w:bookmarkEnd w:id="1442"/>
      <w:bookmarkEnd w:id="1443"/>
      <w:bookmarkEnd w:id="1444"/>
      <w:bookmarkEnd w:id="1445"/>
      <w:bookmarkEnd w:id="1446"/>
    </w:p>
    <w:p w:rsidR="00B31529" w:rsidRDefault="00B31529"/>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2640"/>
        <w:gridCol w:w="3480"/>
        <w:gridCol w:w="2340"/>
      </w:tblGrid>
      <w:tr w:rsidR="00B31529">
        <w:trPr>
          <w:jc w:val="center"/>
        </w:trPr>
        <w:tc>
          <w:tcPr>
            <w:tcW w:w="2640" w:type="dxa"/>
            <w:shd w:val="clear" w:color="auto" w:fill="C0C0C0"/>
            <w:vAlign w:val="center"/>
          </w:tcPr>
          <w:p w:rsidR="00B31529" w:rsidRDefault="00B31529">
            <w:pPr>
              <w:rPr>
                <w:b/>
              </w:rPr>
            </w:pPr>
            <w:r>
              <w:rPr>
                <w:b/>
              </w:rPr>
              <w:t>Hours of Operation</w:t>
            </w:r>
          </w:p>
        </w:tc>
        <w:tc>
          <w:tcPr>
            <w:tcW w:w="5820" w:type="dxa"/>
            <w:gridSpan w:val="2"/>
            <w:tcBorders>
              <w:bottom w:val="single" w:sz="4" w:space="0" w:color="auto"/>
            </w:tcBorders>
            <w:shd w:val="clear" w:color="auto" w:fill="C0C0C0"/>
            <w:vAlign w:val="center"/>
          </w:tcPr>
          <w:p w:rsidR="001C24D9" w:rsidRDefault="001C24D9"/>
          <w:p w:rsidR="001C24D9" w:rsidRDefault="001C24D9"/>
          <w:p w:rsidR="00B31529" w:rsidRDefault="00B31529">
            <w:r>
              <w:t>Monday-</w:t>
            </w:r>
            <w:r w:rsidR="001C24D9">
              <w:t xml:space="preserve"> Friday</w:t>
            </w:r>
            <w:r>
              <w:t xml:space="preserve">                           0900-1700</w:t>
            </w:r>
          </w:p>
          <w:p w:rsidR="00B31529" w:rsidRDefault="00B31529">
            <w:r>
              <w:t xml:space="preserve">                                                </w:t>
            </w:r>
          </w:p>
          <w:p w:rsidR="00B31529" w:rsidRDefault="00B31529"/>
        </w:tc>
      </w:tr>
      <w:tr w:rsidR="00B31529">
        <w:trPr>
          <w:cantSplit/>
          <w:trHeight w:val="36"/>
          <w:jc w:val="center"/>
        </w:trPr>
        <w:tc>
          <w:tcPr>
            <w:tcW w:w="2640" w:type="dxa"/>
            <w:vMerge w:val="restart"/>
            <w:shd w:val="clear" w:color="auto" w:fill="C0C0C0"/>
            <w:vAlign w:val="center"/>
          </w:tcPr>
          <w:p w:rsidR="00B31529" w:rsidRDefault="00B31529">
            <w:pPr>
              <w:rPr>
                <w:b/>
              </w:rPr>
            </w:pPr>
            <w:r>
              <w:rPr>
                <w:b/>
              </w:rPr>
              <w:t>Phone</w:t>
            </w:r>
          </w:p>
        </w:tc>
        <w:tc>
          <w:tcPr>
            <w:tcW w:w="3480" w:type="dxa"/>
            <w:tcBorders>
              <w:right w:val="nil"/>
            </w:tcBorders>
            <w:shd w:val="clear" w:color="auto" w:fill="C0C0C0"/>
            <w:vAlign w:val="center"/>
          </w:tcPr>
          <w:p w:rsidR="00B31529" w:rsidRDefault="00B31529"/>
          <w:p w:rsidR="00B31529" w:rsidRDefault="00B31529">
            <w:r>
              <w:t>Histology Laboratory</w:t>
            </w:r>
          </w:p>
          <w:p w:rsidR="00B31529" w:rsidRDefault="00B31529"/>
        </w:tc>
        <w:tc>
          <w:tcPr>
            <w:tcW w:w="2340" w:type="dxa"/>
            <w:tcBorders>
              <w:left w:val="nil"/>
            </w:tcBorders>
            <w:shd w:val="clear" w:color="auto" w:fill="C0C0C0"/>
            <w:vAlign w:val="center"/>
          </w:tcPr>
          <w:p w:rsidR="00B31529" w:rsidRDefault="00B31529">
            <w:r>
              <w:t>071 9174559</w:t>
            </w:r>
          </w:p>
          <w:p w:rsidR="00B31529" w:rsidRDefault="00B31529"/>
        </w:tc>
      </w:tr>
      <w:tr w:rsidR="00B31529">
        <w:trPr>
          <w:cantSplit/>
          <w:trHeight w:val="36"/>
          <w:jc w:val="center"/>
        </w:trPr>
        <w:tc>
          <w:tcPr>
            <w:tcW w:w="2640" w:type="dxa"/>
            <w:vMerge/>
            <w:shd w:val="clear" w:color="auto" w:fill="C0C0C0"/>
            <w:vAlign w:val="center"/>
          </w:tcPr>
          <w:p w:rsidR="00B31529" w:rsidRDefault="00B31529">
            <w:pPr>
              <w:rPr>
                <w:b/>
              </w:rPr>
            </w:pPr>
          </w:p>
        </w:tc>
        <w:tc>
          <w:tcPr>
            <w:tcW w:w="3480" w:type="dxa"/>
            <w:tcBorders>
              <w:right w:val="nil"/>
            </w:tcBorders>
            <w:shd w:val="clear" w:color="auto" w:fill="C0C0C0"/>
            <w:vAlign w:val="center"/>
          </w:tcPr>
          <w:p w:rsidR="00B31529" w:rsidRDefault="00B31529"/>
          <w:p w:rsidR="00B31529" w:rsidRDefault="00B31529">
            <w:r>
              <w:t>Cytology Laboratory</w:t>
            </w:r>
          </w:p>
          <w:p w:rsidR="00B31529" w:rsidRDefault="00B31529"/>
        </w:tc>
        <w:tc>
          <w:tcPr>
            <w:tcW w:w="2340" w:type="dxa"/>
            <w:tcBorders>
              <w:left w:val="nil"/>
            </w:tcBorders>
            <w:shd w:val="clear" w:color="auto" w:fill="C0C0C0"/>
            <w:vAlign w:val="center"/>
          </w:tcPr>
          <w:p w:rsidR="00B31529" w:rsidRDefault="00B31529">
            <w:r>
              <w:t>071 9174173</w:t>
            </w:r>
          </w:p>
          <w:p w:rsidR="00B31529" w:rsidRDefault="00B31529"/>
        </w:tc>
      </w:tr>
      <w:tr w:rsidR="00B31529">
        <w:trPr>
          <w:jc w:val="center"/>
        </w:trPr>
        <w:tc>
          <w:tcPr>
            <w:tcW w:w="2640" w:type="dxa"/>
            <w:shd w:val="clear" w:color="auto" w:fill="C0C0C0"/>
            <w:vAlign w:val="center"/>
          </w:tcPr>
          <w:p w:rsidR="00B31529" w:rsidRDefault="00B31529">
            <w:pPr>
              <w:rPr>
                <w:b/>
              </w:rPr>
            </w:pPr>
            <w:r>
              <w:rPr>
                <w:b/>
              </w:rPr>
              <w:t>Fax</w:t>
            </w:r>
          </w:p>
        </w:tc>
        <w:tc>
          <w:tcPr>
            <w:tcW w:w="5820" w:type="dxa"/>
            <w:gridSpan w:val="2"/>
            <w:shd w:val="clear" w:color="auto" w:fill="C0C0C0"/>
            <w:vAlign w:val="center"/>
          </w:tcPr>
          <w:p w:rsidR="00B31529" w:rsidRDefault="00B31529"/>
          <w:p w:rsidR="00B31529" w:rsidRDefault="00B31529">
            <w:r>
              <w:t>071 9136871</w:t>
            </w:r>
          </w:p>
          <w:p w:rsidR="00B31529" w:rsidRDefault="00B31529"/>
        </w:tc>
      </w:tr>
    </w:tbl>
    <w:p w:rsidR="00B31529" w:rsidRDefault="00B31529"/>
    <w:p w:rsidR="00B31529" w:rsidRPr="00F62BFD" w:rsidRDefault="00B31529" w:rsidP="00876F8E">
      <w:pPr>
        <w:pStyle w:val="Heading2"/>
      </w:pPr>
      <w:bookmarkStart w:id="1447" w:name="_Histology_Laboratory_Staff_Contact_"/>
      <w:bookmarkStart w:id="1448" w:name="_Toc263331354"/>
      <w:bookmarkStart w:id="1449" w:name="_Toc264367212"/>
      <w:bookmarkStart w:id="1450" w:name="_Toc271184815"/>
      <w:bookmarkStart w:id="1451" w:name="_Toc271193499"/>
      <w:bookmarkStart w:id="1452" w:name="_Toc312396117"/>
      <w:bookmarkStart w:id="1453" w:name="_Toc353461270"/>
      <w:bookmarkStart w:id="1454" w:name="_Toc360616798"/>
      <w:bookmarkStart w:id="1455" w:name="_Toc360624984"/>
      <w:bookmarkStart w:id="1456" w:name="_Toc360626720"/>
      <w:bookmarkStart w:id="1457" w:name="_Toc360626957"/>
      <w:bookmarkStart w:id="1458" w:name="_Toc360631863"/>
      <w:bookmarkStart w:id="1459" w:name="_Toc360707831"/>
      <w:bookmarkStart w:id="1460" w:name="_Toc360708105"/>
      <w:bookmarkStart w:id="1461" w:name="_Toc365040538"/>
      <w:bookmarkStart w:id="1462" w:name="_Toc373325402"/>
      <w:bookmarkStart w:id="1463" w:name="_Toc373334675"/>
      <w:bookmarkStart w:id="1464" w:name="_Toc373337764"/>
      <w:bookmarkStart w:id="1465" w:name="_Toc373338403"/>
      <w:bookmarkEnd w:id="1447"/>
      <w:r w:rsidRPr="00F62BFD">
        <w:t>Histology Laboratory Staff Contact Details</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rsidR="00B31529" w:rsidRDefault="00B3152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249"/>
        <w:gridCol w:w="3511"/>
      </w:tblGrid>
      <w:tr w:rsidR="00B31529">
        <w:trPr>
          <w:trHeight w:val="552"/>
          <w:jc w:val="center"/>
        </w:trPr>
        <w:tc>
          <w:tcPr>
            <w:tcW w:w="2700" w:type="dxa"/>
            <w:shd w:val="clear" w:color="auto" w:fill="B3B3B3"/>
            <w:vAlign w:val="center"/>
          </w:tcPr>
          <w:p w:rsidR="00B31529" w:rsidRDefault="00B31529">
            <w:pPr>
              <w:rPr>
                <w:b/>
              </w:rPr>
            </w:pPr>
            <w:bookmarkStart w:id="1466" w:name="_Toc268089599"/>
            <w:bookmarkStart w:id="1467" w:name="_Toc271184816"/>
            <w:r>
              <w:rPr>
                <w:b/>
              </w:rPr>
              <w:t>Name</w:t>
            </w:r>
            <w:bookmarkEnd w:id="1466"/>
            <w:bookmarkEnd w:id="1467"/>
          </w:p>
        </w:tc>
        <w:tc>
          <w:tcPr>
            <w:tcW w:w="2249" w:type="dxa"/>
            <w:shd w:val="clear" w:color="auto" w:fill="B3B3B3"/>
            <w:vAlign w:val="center"/>
          </w:tcPr>
          <w:p w:rsidR="00B31529" w:rsidRDefault="00B31529">
            <w:pPr>
              <w:rPr>
                <w:b/>
              </w:rPr>
            </w:pPr>
            <w:r>
              <w:rPr>
                <w:b/>
              </w:rPr>
              <w:t>Job Title</w:t>
            </w:r>
          </w:p>
        </w:tc>
        <w:tc>
          <w:tcPr>
            <w:tcW w:w="3511" w:type="dxa"/>
            <w:shd w:val="clear" w:color="auto" w:fill="B3B3B3"/>
            <w:vAlign w:val="center"/>
          </w:tcPr>
          <w:p w:rsidR="00B31529" w:rsidRDefault="00B31529">
            <w:pPr>
              <w:rPr>
                <w:b/>
              </w:rPr>
            </w:pPr>
            <w:r>
              <w:rPr>
                <w:b/>
              </w:rPr>
              <w:t>Contact / Email</w:t>
            </w:r>
          </w:p>
        </w:tc>
      </w:tr>
      <w:tr w:rsidR="00B31529">
        <w:trPr>
          <w:cantSplit/>
          <w:trHeight w:val="549"/>
          <w:jc w:val="center"/>
        </w:trPr>
        <w:tc>
          <w:tcPr>
            <w:tcW w:w="2700" w:type="dxa"/>
            <w:shd w:val="clear" w:color="auto" w:fill="B3B3B3"/>
            <w:vAlign w:val="center"/>
          </w:tcPr>
          <w:p w:rsidR="00B31529" w:rsidRDefault="00B94001">
            <w:pPr>
              <w:rPr>
                <w:b/>
              </w:rPr>
            </w:pPr>
            <w:r>
              <w:rPr>
                <w:b/>
              </w:rPr>
              <w:t>M</w:t>
            </w:r>
            <w:r w:rsidR="00B31529">
              <w:rPr>
                <w:b/>
              </w:rPr>
              <w:t xml:space="preserve">r. </w:t>
            </w:r>
            <w:r>
              <w:rPr>
                <w:b/>
              </w:rPr>
              <w:t>Liam O’Grady</w:t>
            </w:r>
          </w:p>
        </w:tc>
        <w:tc>
          <w:tcPr>
            <w:tcW w:w="2249" w:type="dxa"/>
            <w:vAlign w:val="center"/>
          </w:tcPr>
          <w:p w:rsidR="00B31529" w:rsidRDefault="00B31529">
            <w:r>
              <w:t>Pathology Manager</w:t>
            </w:r>
          </w:p>
        </w:tc>
        <w:tc>
          <w:tcPr>
            <w:tcW w:w="3511" w:type="dxa"/>
            <w:tcBorders>
              <w:bottom w:val="single" w:sz="4" w:space="0" w:color="auto"/>
            </w:tcBorders>
            <w:vAlign w:val="center"/>
          </w:tcPr>
          <w:p w:rsidR="00B31529" w:rsidRDefault="00B31529"/>
          <w:p w:rsidR="00B31529" w:rsidRDefault="00B94001">
            <w:r>
              <w:t>Liam.ogrady@hse.ie</w:t>
            </w:r>
          </w:p>
          <w:p w:rsidR="00B31529" w:rsidRDefault="00B31529">
            <w:r>
              <w:t>Work 071 917 4560</w:t>
            </w:r>
          </w:p>
          <w:p w:rsidR="00B31529" w:rsidRDefault="00B31529"/>
        </w:tc>
      </w:tr>
      <w:tr w:rsidR="00E724B7">
        <w:trPr>
          <w:jc w:val="center"/>
        </w:trPr>
        <w:tc>
          <w:tcPr>
            <w:tcW w:w="2700" w:type="dxa"/>
            <w:shd w:val="clear" w:color="auto" w:fill="B3B3B3"/>
            <w:vAlign w:val="center"/>
          </w:tcPr>
          <w:p w:rsidR="00E724B7" w:rsidRDefault="00E724B7">
            <w:pPr>
              <w:rPr>
                <w:b/>
              </w:rPr>
            </w:pPr>
            <w:r>
              <w:rPr>
                <w:b/>
              </w:rPr>
              <w:t xml:space="preserve">Dr.Paul Hartel </w:t>
            </w:r>
          </w:p>
        </w:tc>
        <w:tc>
          <w:tcPr>
            <w:tcW w:w="2249" w:type="dxa"/>
            <w:vAlign w:val="center"/>
          </w:tcPr>
          <w:p w:rsidR="00E724B7" w:rsidRDefault="00E724B7">
            <w:r>
              <w:t>Consultant Pathologist</w:t>
            </w:r>
          </w:p>
          <w:p w:rsidR="00E724B7" w:rsidRDefault="00E724B7"/>
        </w:tc>
        <w:tc>
          <w:tcPr>
            <w:tcW w:w="3511" w:type="dxa"/>
            <w:vAlign w:val="center"/>
          </w:tcPr>
          <w:p w:rsidR="00E724B7" w:rsidRDefault="00E724B7" w:rsidP="00E724B7">
            <w:r>
              <w:t>Secretary 071 9174710/4554</w:t>
            </w:r>
          </w:p>
          <w:p w:rsidR="00E724B7" w:rsidRDefault="00E724B7"/>
        </w:tc>
      </w:tr>
      <w:tr w:rsidR="00226266">
        <w:trPr>
          <w:jc w:val="center"/>
        </w:trPr>
        <w:tc>
          <w:tcPr>
            <w:tcW w:w="2700" w:type="dxa"/>
            <w:shd w:val="clear" w:color="auto" w:fill="B3B3B3"/>
            <w:vAlign w:val="center"/>
          </w:tcPr>
          <w:p w:rsidR="00226266" w:rsidRDefault="00226266">
            <w:pPr>
              <w:rPr>
                <w:b/>
              </w:rPr>
            </w:pPr>
          </w:p>
          <w:p w:rsidR="00226266" w:rsidRDefault="00226266">
            <w:pPr>
              <w:rPr>
                <w:b/>
              </w:rPr>
            </w:pPr>
            <w:r>
              <w:rPr>
                <w:b/>
              </w:rPr>
              <w:t>Dr. Erich Langner</w:t>
            </w:r>
          </w:p>
          <w:p w:rsidR="00226266" w:rsidRDefault="00226266">
            <w:pPr>
              <w:rPr>
                <w:b/>
              </w:rPr>
            </w:pPr>
          </w:p>
        </w:tc>
        <w:tc>
          <w:tcPr>
            <w:tcW w:w="2249" w:type="dxa"/>
            <w:vAlign w:val="center"/>
          </w:tcPr>
          <w:p w:rsidR="00226266" w:rsidRDefault="00226266" w:rsidP="00226266">
            <w:r>
              <w:t>Consultant Pathologist</w:t>
            </w:r>
          </w:p>
          <w:p w:rsidR="00226266" w:rsidRDefault="00226266"/>
        </w:tc>
        <w:tc>
          <w:tcPr>
            <w:tcW w:w="3511" w:type="dxa"/>
            <w:vAlign w:val="center"/>
          </w:tcPr>
          <w:p w:rsidR="00226266" w:rsidRDefault="00226266" w:rsidP="00226266">
            <w:r>
              <w:t>Secretary 071 9174710/4554</w:t>
            </w:r>
          </w:p>
          <w:p w:rsidR="00226266" w:rsidRDefault="00226266" w:rsidP="00E724B7"/>
        </w:tc>
      </w:tr>
      <w:tr w:rsidR="009D4AB4">
        <w:trPr>
          <w:jc w:val="center"/>
        </w:trPr>
        <w:tc>
          <w:tcPr>
            <w:tcW w:w="2700" w:type="dxa"/>
            <w:shd w:val="clear" w:color="auto" w:fill="B3B3B3"/>
            <w:vAlign w:val="center"/>
          </w:tcPr>
          <w:p w:rsidR="009D4AB4" w:rsidRDefault="009D4AB4" w:rsidP="009D4AB4">
            <w:pPr>
              <w:rPr>
                <w:b/>
              </w:rPr>
            </w:pPr>
            <w:r>
              <w:rPr>
                <w:b/>
              </w:rPr>
              <w:t xml:space="preserve">Dr. </w:t>
            </w:r>
            <w:r w:rsidRPr="009D4AB4">
              <w:rPr>
                <w:b/>
              </w:rPr>
              <w:t>Juan Carlos Saenz Rios</w:t>
            </w:r>
          </w:p>
        </w:tc>
        <w:tc>
          <w:tcPr>
            <w:tcW w:w="2249" w:type="dxa"/>
            <w:vAlign w:val="center"/>
          </w:tcPr>
          <w:p w:rsidR="009D4AB4" w:rsidRDefault="009D4AB4" w:rsidP="009D4AB4">
            <w:r>
              <w:t>Consultant Pathologist</w:t>
            </w:r>
          </w:p>
          <w:p w:rsidR="009D4AB4" w:rsidRDefault="009D4AB4" w:rsidP="009D4AB4"/>
        </w:tc>
        <w:tc>
          <w:tcPr>
            <w:tcW w:w="3511" w:type="dxa"/>
            <w:vAlign w:val="center"/>
          </w:tcPr>
          <w:p w:rsidR="009D4AB4" w:rsidRDefault="009D4AB4" w:rsidP="009D4AB4">
            <w:r>
              <w:t>Secretary 071 9174710/4554</w:t>
            </w:r>
          </w:p>
          <w:p w:rsidR="009D4AB4" w:rsidRDefault="009D4AB4" w:rsidP="009D4AB4"/>
        </w:tc>
      </w:tr>
      <w:tr w:rsidR="009D4AB4">
        <w:trPr>
          <w:trHeight w:val="778"/>
          <w:jc w:val="center"/>
        </w:trPr>
        <w:tc>
          <w:tcPr>
            <w:tcW w:w="2700" w:type="dxa"/>
            <w:shd w:val="clear" w:color="auto" w:fill="B3B3B3"/>
            <w:vAlign w:val="center"/>
          </w:tcPr>
          <w:p w:rsidR="009D4AB4" w:rsidRPr="006479C4" w:rsidRDefault="009D4AB4" w:rsidP="009D4AB4">
            <w:pPr>
              <w:rPr>
                <w:b/>
              </w:rPr>
            </w:pPr>
            <w:r>
              <w:rPr>
                <w:b/>
              </w:rPr>
              <w:t>Sinéad O’Rourke</w:t>
            </w:r>
          </w:p>
        </w:tc>
        <w:tc>
          <w:tcPr>
            <w:tcW w:w="2249" w:type="dxa"/>
            <w:vAlign w:val="center"/>
          </w:tcPr>
          <w:p w:rsidR="009D4AB4" w:rsidRDefault="009D4AB4" w:rsidP="009D4AB4">
            <w:r>
              <w:t>Chief Medical Laboratory Scientist</w:t>
            </w:r>
          </w:p>
        </w:tc>
        <w:tc>
          <w:tcPr>
            <w:tcW w:w="3511" w:type="dxa"/>
            <w:vAlign w:val="center"/>
          </w:tcPr>
          <w:p w:rsidR="009D4AB4" w:rsidRDefault="009D4AB4" w:rsidP="009D4AB4"/>
          <w:p w:rsidR="009D4AB4" w:rsidRDefault="009D4AB4" w:rsidP="009D4AB4">
            <w:r>
              <w:t>071 9174564</w:t>
            </w:r>
          </w:p>
        </w:tc>
      </w:tr>
      <w:tr w:rsidR="009D4AB4">
        <w:trPr>
          <w:trHeight w:val="778"/>
          <w:jc w:val="center"/>
        </w:trPr>
        <w:tc>
          <w:tcPr>
            <w:tcW w:w="2700" w:type="dxa"/>
            <w:shd w:val="clear" w:color="auto" w:fill="B3B3B3"/>
            <w:vAlign w:val="center"/>
          </w:tcPr>
          <w:p w:rsidR="009D4AB4" w:rsidRDefault="009D4AB4" w:rsidP="009D4AB4">
            <w:pPr>
              <w:rPr>
                <w:b/>
              </w:rPr>
            </w:pPr>
            <w:r>
              <w:rPr>
                <w:b/>
              </w:rPr>
              <w:t>Elaine Logan</w:t>
            </w:r>
          </w:p>
        </w:tc>
        <w:tc>
          <w:tcPr>
            <w:tcW w:w="2249" w:type="dxa"/>
            <w:vAlign w:val="center"/>
          </w:tcPr>
          <w:p w:rsidR="009D4AB4" w:rsidRDefault="009D4AB4" w:rsidP="009D4AB4">
            <w:r>
              <w:t xml:space="preserve">Senior Medical Scientist </w:t>
            </w:r>
          </w:p>
          <w:p w:rsidR="009D4AB4" w:rsidRDefault="009D4AB4" w:rsidP="009D4AB4">
            <w:r>
              <w:t>(Quality Officer)</w:t>
            </w:r>
          </w:p>
        </w:tc>
        <w:tc>
          <w:tcPr>
            <w:tcW w:w="3511" w:type="dxa"/>
            <w:vAlign w:val="center"/>
          </w:tcPr>
          <w:p w:rsidR="009D4AB4" w:rsidRDefault="009D4AB4" w:rsidP="009D4AB4">
            <w:r>
              <w:t>071 9174559</w:t>
            </w:r>
          </w:p>
        </w:tc>
      </w:tr>
    </w:tbl>
    <w:p w:rsidR="00935974" w:rsidRPr="00B83385" w:rsidRDefault="00935974" w:rsidP="00935974">
      <w:pPr>
        <w:rPr>
          <w:szCs w:val="22"/>
          <w:u w:val="single"/>
        </w:rPr>
      </w:pPr>
    </w:p>
    <w:p w:rsidR="00935974" w:rsidRPr="00B12C24" w:rsidRDefault="00296157"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935974" w:rsidRPr="00B83385" w:rsidRDefault="00296157" w:rsidP="00935974">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B31529" w:rsidRDefault="00B31529"/>
    <w:p w:rsidR="00B31529" w:rsidRDefault="00F62BFD" w:rsidP="00876F8E">
      <w:pPr>
        <w:pStyle w:val="Heading2"/>
      </w:pPr>
      <w:bookmarkStart w:id="1468" w:name="_Toc360707832"/>
      <w:bookmarkStart w:id="1469" w:name="_Toc360708106"/>
      <w:bookmarkStart w:id="1470" w:name="_Toc365040539"/>
      <w:bookmarkStart w:id="1471" w:name="_Toc373325403"/>
      <w:bookmarkStart w:id="1472" w:name="_Toc373334676"/>
      <w:bookmarkStart w:id="1473" w:name="_Toc373337765"/>
      <w:bookmarkStart w:id="1474" w:name="_Toc373338404"/>
      <w:r>
        <w:t>Histology</w:t>
      </w:r>
      <w:r w:rsidR="008762B6">
        <w:t>/Cytology</w:t>
      </w:r>
      <w:r>
        <w:t xml:space="preserve"> General Information</w:t>
      </w:r>
      <w:bookmarkEnd w:id="1468"/>
      <w:bookmarkEnd w:id="1469"/>
      <w:bookmarkEnd w:id="1470"/>
      <w:bookmarkEnd w:id="1471"/>
      <w:bookmarkEnd w:id="1472"/>
      <w:bookmarkEnd w:id="1473"/>
      <w:bookmarkEnd w:id="1474"/>
    </w:p>
    <w:p w:rsidR="00B31529" w:rsidRDefault="00B31529"/>
    <w:p w:rsidR="002D2337" w:rsidRDefault="00413B79">
      <w:r>
        <w:t xml:space="preserve">The </w:t>
      </w:r>
      <w:r w:rsidR="0057767D">
        <w:t>Pathology Department</w:t>
      </w:r>
      <w:r>
        <w:t xml:space="preserve"> </w:t>
      </w:r>
      <w:r w:rsidR="00754183" w:rsidRPr="006665BB">
        <w:t>located on level 4 above the Out Patients Depart</w:t>
      </w:r>
      <w:r w:rsidR="00754183">
        <w:t>ment and the North West Hospice</w:t>
      </w:r>
      <w:r w:rsidR="0057767D">
        <w:t>. The Histology/Cytology laboratory is located i</w:t>
      </w:r>
      <w:r w:rsidR="00050777">
        <w:t>n the Pathology Department, right</w:t>
      </w:r>
      <w:r w:rsidR="0057767D">
        <w:t xml:space="preserve"> p</w:t>
      </w:r>
      <w:r w:rsidR="00050777">
        <w:t>ast Central Reception, next right</w:t>
      </w:r>
      <w:r w:rsidR="0057767D">
        <w:t xml:space="preserve"> to Histology/Cytology.</w:t>
      </w:r>
    </w:p>
    <w:p w:rsidR="0057767D" w:rsidRDefault="0057767D">
      <w:r>
        <w:t xml:space="preserve"> </w:t>
      </w:r>
    </w:p>
    <w:p w:rsidR="008762B6" w:rsidRPr="008762B6" w:rsidRDefault="008762B6" w:rsidP="008762B6">
      <w:pPr>
        <w:rPr>
          <w:lang w:val="en-GB"/>
        </w:rPr>
      </w:pPr>
      <w:r w:rsidRPr="008762B6">
        <w:rPr>
          <w:lang w:val="en-GB"/>
        </w:rPr>
        <w:t xml:space="preserve">Any deviations from </w:t>
      </w:r>
      <w:r w:rsidR="00AC207E">
        <w:rPr>
          <w:lang w:val="en-GB"/>
        </w:rPr>
        <w:t>Histology/Cytology Specimen Acceptance Criteria (see below)</w:t>
      </w:r>
      <w:r w:rsidRPr="008762B6">
        <w:rPr>
          <w:lang w:val="en-GB"/>
        </w:rPr>
        <w:t xml:space="preserve"> are recorded as non-conformances, corrective and preventive actions implemented an</w:t>
      </w:r>
      <w:r>
        <w:rPr>
          <w:lang w:val="en-GB"/>
        </w:rPr>
        <w:t>d follow-up monitoring implemented</w:t>
      </w:r>
      <w:r w:rsidRPr="008762B6">
        <w:rPr>
          <w:lang w:val="en-GB"/>
        </w:rPr>
        <w:t xml:space="preserve">. </w:t>
      </w:r>
    </w:p>
    <w:p w:rsidR="00D97B46" w:rsidRDefault="00D97B46" w:rsidP="00D97B46">
      <w:r>
        <w:t>If there is any doubt, on review of information provides here, about how to handle a specimen please contact the laboratory, assistance is provided by Senior Scientific staff.</w:t>
      </w:r>
      <w:r w:rsidR="007767F8">
        <w:t xml:space="preserve"> In addition, feedback on the content of this document would be of great assistance to the Histology/Cytology Quality Management team. </w:t>
      </w:r>
      <w:r>
        <w:t>Consultant Pathologists provide information to requesting physicians with regard to clinical indicators and/or the frequency of repeat specimens, if relevent. The possibility of further examination of a primary specimen previously submitted can be discussed with either the Consultant Pathologis</w:t>
      </w:r>
      <w:r w:rsidR="002D2337">
        <w:t>t</w:t>
      </w:r>
      <w:r>
        <w:t xml:space="preserve">. </w:t>
      </w:r>
    </w:p>
    <w:p w:rsidR="002D2337" w:rsidRDefault="002D2337" w:rsidP="00D97B46"/>
    <w:p w:rsidR="00D97B46" w:rsidRDefault="00391734" w:rsidP="00D97B46">
      <w:r>
        <w:rPr>
          <w:lang w:val="en-GB"/>
        </w:rPr>
        <w:t xml:space="preserve">Histology/Cytology examination procedures are limited by the quality of the sample received. </w:t>
      </w:r>
      <w:r w:rsidR="00D97B46" w:rsidRPr="0094675A">
        <w:rPr>
          <w:lang w:val="en-GB"/>
        </w:rPr>
        <w:t>Appropriate han</w:t>
      </w:r>
      <w:r w:rsidR="00D97B46">
        <w:rPr>
          <w:lang w:val="en-GB"/>
        </w:rPr>
        <w:t xml:space="preserve">dling and transportation of </w:t>
      </w:r>
      <w:r w:rsidR="00D97B46" w:rsidRPr="0094675A">
        <w:rPr>
          <w:lang w:val="en-GB"/>
        </w:rPr>
        <w:t>specimens</w:t>
      </w:r>
      <w:r w:rsidR="00D97B46">
        <w:rPr>
          <w:lang w:val="en-GB"/>
        </w:rPr>
        <w:t xml:space="preserve"> from all location to the laboratory</w:t>
      </w:r>
      <w:r w:rsidR="00D97B46" w:rsidRPr="0094675A">
        <w:rPr>
          <w:lang w:val="en-GB"/>
        </w:rPr>
        <w:t xml:space="preserve"> is essential to ensure safe delivery of same. All samples must be transported in sealed l</w:t>
      </w:r>
      <w:r w:rsidR="00D97B46">
        <w:rPr>
          <w:lang w:val="en-GB"/>
        </w:rPr>
        <w:t>eak-</w:t>
      </w:r>
      <w:r w:rsidR="00D97B46" w:rsidRPr="0094675A">
        <w:rPr>
          <w:lang w:val="en-GB"/>
        </w:rPr>
        <w:t>proof containers.</w:t>
      </w:r>
      <w:r w:rsidR="00D97B46">
        <w:rPr>
          <w:lang w:val="en-GB"/>
        </w:rPr>
        <w:t xml:space="preserve"> Formalin Histopots should be sealed in the envelope portion of the Histology/Cytology request form.</w:t>
      </w:r>
      <w:r w:rsidR="00D97B46" w:rsidRPr="0094675A">
        <w:rPr>
          <w:lang w:val="en-GB"/>
        </w:rPr>
        <w:t xml:space="preserve"> All </w:t>
      </w:r>
      <w:r w:rsidR="00D97B46">
        <w:rPr>
          <w:lang w:val="en-GB"/>
        </w:rPr>
        <w:t xml:space="preserve">Histology/Cytology specimens are delivered directly to the Histology/Cytology laboratory, Pathology Central Reception must be by-passed, </w:t>
      </w:r>
      <w:r w:rsidR="003500DF">
        <w:rPr>
          <w:lang w:val="en-GB"/>
        </w:rPr>
        <w:t>and specimens</w:t>
      </w:r>
      <w:r w:rsidR="00D97B46" w:rsidRPr="0094675A">
        <w:rPr>
          <w:lang w:val="en-GB"/>
        </w:rPr>
        <w:t xml:space="preserve"> are DATE/TIME stamped on receipt in the laboratory</w:t>
      </w:r>
      <w:r w:rsidR="00D97B46">
        <w:rPr>
          <w:lang w:val="en-GB"/>
        </w:rPr>
        <w:t>.</w:t>
      </w:r>
      <w:r w:rsidR="007C4E81">
        <w:rPr>
          <w:b/>
          <w:lang w:val="en-GB"/>
        </w:rPr>
        <w:t xml:space="preserve"> </w:t>
      </w:r>
      <w:r w:rsidR="00D97B46">
        <w:t xml:space="preserve">Refer to QPulse; </w:t>
      </w:r>
      <w:r w:rsidR="002D2337">
        <w:t>S-</w:t>
      </w:r>
      <w:r w:rsidR="00D97B46">
        <w:t xml:space="preserve">CLN-TH-008 Care and Handling of Specimens in General Theatre, Orthopaedic Theatre and Day Services. Specimens must be stored according to hospital policy. </w:t>
      </w:r>
    </w:p>
    <w:p w:rsidR="00FC7451" w:rsidRDefault="00FC7451" w:rsidP="00D97B46"/>
    <w:p w:rsidR="00FC7451" w:rsidRPr="00FC7451" w:rsidRDefault="007C4E81" w:rsidP="00FC7451">
      <w:pPr>
        <w:rPr>
          <w:b/>
          <w:lang w:val="en-GB"/>
        </w:rPr>
      </w:pPr>
      <w:r>
        <w:t xml:space="preserve">Histology/Cytology reports are issued to the requesting physician as identified on the Histology/Cytology request form submitted. </w:t>
      </w:r>
      <w:r w:rsidR="00FC7451">
        <w:t>Ensure the addresograph labels used are from the current admission. Ensure episode/event corresponds to the clinician who is to receive the report, and no other clinician is referenced on the request form.</w:t>
      </w:r>
    </w:p>
    <w:p w:rsidR="002D2337" w:rsidRDefault="00FC7451">
      <w:r>
        <w:t xml:space="preserve"> </w:t>
      </w:r>
      <w:r w:rsidR="007C4E81">
        <w:t xml:space="preserve">Reports are also available to requesting physicians in electronic format on </w:t>
      </w:r>
      <w:r>
        <w:t xml:space="preserve">CoPath under restricted access. </w:t>
      </w:r>
    </w:p>
    <w:p w:rsidR="00FC7451" w:rsidRDefault="00FC7451">
      <w:pPr>
        <w:rPr>
          <w:b/>
        </w:rPr>
      </w:pPr>
    </w:p>
    <w:p w:rsidR="00E17489" w:rsidRPr="00E17489" w:rsidRDefault="00E17489">
      <w:pPr>
        <w:rPr>
          <w:b/>
        </w:rPr>
      </w:pPr>
      <w:r w:rsidRPr="00E17489">
        <w:rPr>
          <w:b/>
        </w:rPr>
        <w:t>Histology</w:t>
      </w:r>
      <w:r>
        <w:rPr>
          <w:b/>
        </w:rPr>
        <w:t>/Cytology</w:t>
      </w:r>
      <w:r w:rsidRPr="00E17489">
        <w:rPr>
          <w:b/>
        </w:rPr>
        <w:t xml:space="preserve"> Specimen Acceptance Criteria</w:t>
      </w:r>
    </w:p>
    <w:p w:rsidR="00BE0C34" w:rsidRDefault="00E17489">
      <w:r>
        <w:t>A</w:t>
      </w:r>
      <w:r w:rsidR="00B31529">
        <w:t xml:space="preserve">ll specimens for </w:t>
      </w:r>
      <w:r>
        <w:t xml:space="preserve">routine </w:t>
      </w:r>
      <w:r w:rsidR="00B31529">
        <w:t>Histology should be submitted in 10% neutral buffered formalin, in a suitably sized, leak proof container. The container should hold at least three times the volume of fixative in ratio to the size of the specimen to ensure adequate fixation.</w:t>
      </w:r>
      <w:r>
        <w:t xml:space="preserve"> Formalin Histopots (red-top) should be used at specimen collection for all b</w:t>
      </w:r>
      <w:r w:rsidR="00BE0C34">
        <w:t>i</w:t>
      </w:r>
      <w:r>
        <w:t xml:space="preserve">opsies and small tissue specimens. Larger </w:t>
      </w:r>
      <w:r w:rsidR="00BE0C34">
        <w:t>H</w:t>
      </w:r>
      <w:r>
        <w:t xml:space="preserve">istology specimens should be submitted in </w:t>
      </w:r>
      <w:r w:rsidR="00BE0C34">
        <w:t xml:space="preserve">a </w:t>
      </w:r>
      <w:r>
        <w:t>disposable</w:t>
      </w:r>
      <w:r w:rsidR="00BE0C34">
        <w:t xml:space="preserve"> container for surgical specimens.</w:t>
      </w:r>
      <w:r w:rsidR="00413B79">
        <w:t xml:space="preserve"> Specimens for Cytology should be submitted fres</w:t>
      </w:r>
      <w:r w:rsidR="00C502C5">
        <w:t xml:space="preserve">h in a sterile screw-top </w:t>
      </w:r>
      <w:r w:rsidR="00413B79">
        <w:t>container</w:t>
      </w:r>
      <w:r w:rsidR="0081516C">
        <w:t xml:space="preserve"> or Cytolyte fixative </w:t>
      </w:r>
      <w:r w:rsidR="003B0812">
        <w:t>pre-</w:t>
      </w:r>
      <w:r w:rsidR="0081516C">
        <w:t>filled containers</w:t>
      </w:r>
      <w:r w:rsidR="00413B79">
        <w:t>.</w:t>
      </w:r>
      <w:r>
        <w:t xml:space="preserve"> Larger volume Cytology specimens should be submitted in multiple 20ml universal containers. </w:t>
      </w:r>
    </w:p>
    <w:p w:rsidR="0081516C" w:rsidRDefault="0081516C"/>
    <w:p w:rsidR="008971AC" w:rsidRDefault="008971AC" w:rsidP="008971AC">
      <w:r>
        <w:t xml:space="preserve">The specimen container must be clearly labeled with 3 </w:t>
      </w:r>
      <w:r w:rsidR="00434636">
        <w:t xml:space="preserve">patient </w:t>
      </w:r>
      <w:r>
        <w:t>identifiers; Name (surname, first name), Date of Birth</w:t>
      </w:r>
      <w:r w:rsidR="00434636">
        <w:t>, and</w:t>
      </w:r>
      <w:r>
        <w:t xml:space="preserve"> PCN </w:t>
      </w:r>
      <w:r w:rsidR="00434636">
        <w:t>or</w:t>
      </w:r>
      <w:r>
        <w:t xml:space="preserve"> address</w:t>
      </w:r>
      <w:r w:rsidR="00434636">
        <w:t xml:space="preserve">. The specimen type/ </w:t>
      </w:r>
      <w:r>
        <w:t>anatomic site</w:t>
      </w:r>
      <w:r w:rsidR="00434636">
        <w:t xml:space="preserve"> must also be recorded on the specimen container</w:t>
      </w:r>
      <w:r w:rsidR="00C502C5">
        <w:t xml:space="preserve"> body, if also labeling specimen container lid- the lid and body container labeling must match</w:t>
      </w:r>
      <w:r>
        <w:t>. Include further descriptive te</w:t>
      </w:r>
      <w:r w:rsidR="00434636">
        <w:t>rms (e.g. left, right), as required,</w:t>
      </w:r>
      <w:r>
        <w:t xml:space="preserve"> to uniquely identify the specimen.</w:t>
      </w:r>
      <w:r w:rsidR="00434636">
        <w:t xml:space="preserve"> Larger specimen containers should be submitted with patient identification labels on both the body and lid of the container. Do </w:t>
      </w:r>
      <w:r w:rsidR="00434636" w:rsidRPr="00434636">
        <w:rPr>
          <w:b/>
        </w:rPr>
        <w:t>not</w:t>
      </w:r>
      <w:r w:rsidR="00434636">
        <w:t xml:space="preserve"> selotape the request form to the specimen container for labeling purposes.</w:t>
      </w:r>
    </w:p>
    <w:p w:rsidR="0081516C" w:rsidRDefault="0081516C" w:rsidP="008971AC"/>
    <w:p w:rsidR="008971AC" w:rsidRDefault="008971AC" w:rsidP="008971AC">
      <w:r>
        <w:lastRenderedPageBreak/>
        <w:t>A complete</w:t>
      </w:r>
      <w:r w:rsidR="00434636">
        <w:t>d</w:t>
      </w:r>
      <w:r>
        <w:t xml:space="preserve"> Histology/Cytology</w:t>
      </w:r>
      <w:r w:rsidR="00434636">
        <w:t xml:space="preserve"> request</w:t>
      </w:r>
      <w:r>
        <w:t xml:space="preserve"> form (purple form, doc.no.68444) must accompany the specimen. </w:t>
      </w:r>
    </w:p>
    <w:p w:rsidR="008971AC" w:rsidRDefault="00434636" w:rsidP="00434636">
      <w:r>
        <w:t>A complete request</w:t>
      </w:r>
      <w:r w:rsidR="008971AC">
        <w:t xml:space="preserve"> form must include patient's</w:t>
      </w:r>
      <w:r>
        <w:t xml:space="preserve"> name (surname, first name), Date of Birth</w:t>
      </w:r>
      <w:r w:rsidR="008971AC">
        <w:t>, and PCN or address.  Gender, location, name of requesting physician, pertinent clinical information, specimen description, preoperative and/or postoperative diagnosis, date and time the specimen was taken and signature and contact details of requesting physician.</w:t>
      </w:r>
      <w:r>
        <w:t xml:space="preserve"> </w:t>
      </w:r>
      <w:r w:rsidR="008971AC">
        <w:t>In the case of an outside patient the include patient's</w:t>
      </w:r>
      <w:r>
        <w:t xml:space="preserve"> name (surname, first name), Date of Birth</w:t>
      </w:r>
      <w:r w:rsidR="008971AC">
        <w:t>, and PCN or address. The specimen description must be given on both the specimen and request form.</w:t>
      </w:r>
      <w:r w:rsidR="004744A3">
        <w:t xml:space="preserve"> Where specimens are collected at a clinic, a clinic specimen list accompanies the specimens to the laboratory, all patient and specimen identification details recorded on this list must match the specimen container(s) and request form. </w:t>
      </w:r>
    </w:p>
    <w:p w:rsidR="0081516C" w:rsidRDefault="0081516C" w:rsidP="00434636"/>
    <w:p w:rsidR="008971AC" w:rsidRDefault="008971AC" w:rsidP="008971AC">
      <w:r>
        <w:t>Specimens and/or request forms that are not properly completed will not be processed. The person who takes the sample will be contacted and asked to come to the laboratory t</w:t>
      </w:r>
      <w:r w:rsidR="00434636">
        <w:t>o complete the labeling requirement, to permit specimen acceptance</w:t>
      </w:r>
      <w:r w:rsidR="00D97B46">
        <w:t>.</w:t>
      </w:r>
    </w:p>
    <w:p w:rsidR="0081516C" w:rsidRDefault="0081516C" w:rsidP="008971AC"/>
    <w:p w:rsidR="00AE2D84" w:rsidRDefault="00AE2D84" w:rsidP="00AE2D84">
      <w:r>
        <w:t>Histology/Cytology specimens should be labeled at the time of specimen collection, according to local collection procedures for patient/ specimen/ test request identification checks. The Histology/Cytology request form should be completed by the requesting physician at the time of specimen collection.</w:t>
      </w:r>
    </w:p>
    <w:p w:rsidR="00AE2D84" w:rsidRDefault="00AE2D84" w:rsidP="00AE2D84">
      <w:r>
        <w:t>Histology/Cytology request forms (document number 68444</w:t>
      </w:r>
      <w:r w:rsidR="00D57EEB">
        <w:t xml:space="preserve">) </w:t>
      </w:r>
      <w:r>
        <w:t>fixative and specimen containers can be obtained at the Laboratory by contacting the porter on duty Bleep 188</w:t>
      </w:r>
      <w:r w:rsidR="00D57EEB">
        <w:t>.</w:t>
      </w:r>
    </w:p>
    <w:p w:rsidR="00935974" w:rsidRPr="00B83385" w:rsidRDefault="00935974" w:rsidP="00935974">
      <w:pPr>
        <w:rPr>
          <w:szCs w:val="22"/>
          <w:u w:val="single"/>
        </w:rPr>
      </w:pPr>
    </w:p>
    <w:p w:rsidR="00935974" w:rsidRPr="00B12C24" w:rsidRDefault="00296157"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B31529" w:rsidRPr="00767E59" w:rsidRDefault="00296157">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F62BFD" w:rsidRPr="00F62BFD" w:rsidRDefault="00F62BFD" w:rsidP="00767E59">
      <w:pPr>
        <w:pStyle w:val="Heading2"/>
      </w:pPr>
      <w:bookmarkStart w:id="1475" w:name="_Toc264367214"/>
      <w:bookmarkStart w:id="1476" w:name="_Toc267905227"/>
      <w:bookmarkStart w:id="1477" w:name="_Toc271184772"/>
      <w:bookmarkStart w:id="1478" w:name="_Toc275169335"/>
      <w:bookmarkStart w:id="1479" w:name="_Toc312396120"/>
      <w:bookmarkStart w:id="1480" w:name="_Toc353461273"/>
      <w:bookmarkStart w:id="1481" w:name="_Toc360631866"/>
      <w:bookmarkStart w:id="1482" w:name="_Toc360707833"/>
      <w:bookmarkStart w:id="1483" w:name="_Toc360708107"/>
      <w:bookmarkStart w:id="1484" w:name="_Toc365040540"/>
      <w:bookmarkStart w:id="1485" w:name="_Toc373325404"/>
      <w:bookmarkStart w:id="1486" w:name="_Toc373334677"/>
      <w:bookmarkStart w:id="1487" w:name="_Toc373337766"/>
      <w:bookmarkStart w:id="1488" w:name="_Toc373338405"/>
      <w:r>
        <w:t xml:space="preserve">List of </w:t>
      </w:r>
      <w:r w:rsidR="00B31529">
        <w:t>Histology Specimens</w:t>
      </w:r>
      <w:bookmarkEnd w:id="1475"/>
      <w:bookmarkEnd w:id="1476"/>
      <w:bookmarkEnd w:id="1477"/>
      <w:bookmarkEnd w:id="1478"/>
      <w:bookmarkEnd w:id="1479"/>
      <w:bookmarkEnd w:id="1480"/>
      <w:bookmarkEnd w:id="1481"/>
      <w:r>
        <w:t xml:space="preserve"> and their Requirements</w:t>
      </w:r>
      <w:bookmarkEnd w:id="1482"/>
      <w:bookmarkEnd w:id="1483"/>
      <w:bookmarkEnd w:id="1484"/>
      <w:bookmarkEnd w:id="1485"/>
      <w:bookmarkEnd w:id="1486"/>
      <w:bookmarkEnd w:id="1487"/>
      <w:bookmarkEnd w:id="1488"/>
    </w:p>
    <w:p w:rsidR="00B31529" w:rsidRDefault="0081516C">
      <w:r>
        <w:t xml:space="preserve">The </w:t>
      </w:r>
      <w:r w:rsidR="00B31529">
        <w:t>specimen</w:t>
      </w:r>
      <w:r>
        <w:t xml:space="preserve"> description,</w:t>
      </w:r>
      <w:r w:rsidR="00B31529">
        <w:t xml:space="preserve"> as documented by the clinician on the Histology/Cytology request form, is essential for the appropriate examination procedures relating to it. This description also forms part of the final diagnostic report and consequently the medical record of the patient. Therefore the accuracy of this description is an essential part of the request. There is a separate part of the request form for the procedure, previous history and clinical details. Ensure the requisition form is completed fully</w:t>
      </w:r>
      <w:r>
        <w:t xml:space="preserve"> and legibly</w:t>
      </w:r>
      <w:r w:rsidR="00B31529">
        <w:t>. All anatomic parts and tissues removed are taken to the Histology laboratory.</w:t>
      </w:r>
    </w:p>
    <w:p w:rsidR="00B31529" w:rsidRDefault="00B31529"/>
    <w:p w:rsidR="002B6925" w:rsidRDefault="002B692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4"/>
        <w:gridCol w:w="1593"/>
        <w:gridCol w:w="1755"/>
        <w:gridCol w:w="2139"/>
        <w:gridCol w:w="2547"/>
      </w:tblGrid>
      <w:tr w:rsidR="00B31529">
        <w:trPr>
          <w:trHeight w:val="740"/>
          <w:tblHeader/>
        </w:trPr>
        <w:tc>
          <w:tcPr>
            <w:tcW w:w="1525" w:type="dxa"/>
            <w:tcBorders>
              <w:bottom w:val="single" w:sz="4" w:space="0" w:color="auto"/>
            </w:tcBorders>
            <w:shd w:val="clear" w:color="auto" w:fill="C0C0C0"/>
          </w:tcPr>
          <w:p w:rsidR="00B31529" w:rsidRDefault="00B31529">
            <w:pPr>
              <w:rPr>
                <w:b/>
              </w:rPr>
            </w:pPr>
            <w:r>
              <w:rPr>
                <w:b/>
              </w:rPr>
              <w:t>Test</w:t>
            </w:r>
          </w:p>
        </w:tc>
        <w:tc>
          <w:tcPr>
            <w:tcW w:w="1594" w:type="dxa"/>
            <w:shd w:val="clear" w:color="auto" w:fill="C0C0C0"/>
          </w:tcPr>
          <w:p w:rsidR="00B31529" w:rsidRDefault="00B31529">
            <w:pPr>
              <w:rPr>
                <w:b/>
              </w:rPr>
            </w:pPr>
            <w:r>
              <w:rPr>
                <w:b/>
              </w:rPr>
              <w:t>Specimen (Part) Type</w:t>
            </w:r>
          </w:p>
        </w:tc>
        <w:tc>
          <w:tcPr>
            <w:tcW w:w="1843" w:type="dxa"/>
            <w:shd w:val="clear" w:color="auto" w:fill="C0C0C0"/>
          </w:tcPr>
          <w:p w:rsidR="00B31529" w:rsidRDefault="00B31529">
            <w:pPr>
              <w:rPr>
                <w:b/>
              </w:rPr>
            </w:pPr>
            <w:r>
              <w:rPr>
                <w:b/>
              </w:rPr>
              <w:t>Additive and amount required</w:t>
            </w:r>
          </w:p>
        </w:tc>
        <w:tc>
          <w:tcPr>
            <w:tcW w:w="2268" w:type="dxa"/>
            <w:shd w:val="clear" w:color="auto" w:fill="C0C0C0"/>
          </w:tcPr>
          <w:p w:rsidR="00B31529" w:rsidRDefault="00B31529">
            <w:pPr>
              <w:rPr>
                <w:b/>
              </w:rPr>
            </w:pPr>
            <w:r>
              <w:rPr>
                <w:b/>
              </w:rPr>
              <w:t>Container type</w:t>
            </w:r>
          </w:p>
        </w:tc>
        <w:tc>
          <w:tcPr>
            <w:tcW w:w="2741" w:type="dxa"/>
            <w:shd w:val="clear" w:color="auto" w:fill="C0C0C0"/>
          </w:tcPr>
          <w:p w:rsidR="00B31529" w:rsidRDefault="00B31529">
            <w:pPr>
              <w:rPr>
                <w:b/>
              </w:rPr>
            </w:pPr>
            <w:r>
              <w:rPr>
                <w:b/>
              </w:rPr>
              <w:t>Special requirements</w:t>
            </w:r>
          </w:p>
        </w:tc>
      </w:tr>
      <w:tr w:rsidR="00B31529">
        <w:trPr>
          <w:trHeight w:val="1497"/>
        </w:trPr>
        <w:tc>
          <w:tcPr>
            <w:tcW w:w="1525" w:type="dxa"/>
            <w:shd w:val="clear" w:color="auto" w:fill="C0C0C0"/>
          </w:tcPr>
          <w:p w:rsidR="00B31529" w:rsidRDefault="00B31529">
            <w:pPr>
              <w:rPr>
                <w:b/>
              </w:rPr>
            </w:pPr>
            <w:r>
              <w:rPr>
                <w:b/>
              </w:rPr>
              <w:t xml:space="preserve">Small biopsies for Histology </w:t>
            </w:r>
          </w:p>
          <w:p w:rsidR="00B31529" w:rsidRDefault="00B31529">
            <w:pPr>
              <w:rPr>
                <w:b/>
              </w:rPr>
            </w:pPr>
          </w:p>
        </w:tc>
        <w:tc>
          <w:tcPr>
            <w:tcW w:w="1594" w:type="dxa"/>
          </w:tcPr>
          <w:p w:rsidR="00B31529" w:rsidRDefault="00B31529">
            <w:r>
              <w:t>Endoscopic, skin, core/needle biopsies (prostate breast, lung etc.) curettings etc.</w:t>
            </w:r>
          </w:p>
        </w:tc>
        <w:tc>
          <w:tcPr>
            <w:tcW w:w="1843" w:type="dxa"/>
          </w:tcPr>
          <w:p w:rsidR="00B31529" w:rsidRDefault="00B31529">
            <w:r>
              <w:t>10% Neutral Buffered Formalin (NBF)</w:t>
            </w:r>
          </w:p>
        </w:tc>
        <w:tc>
          <w:tcPr>
            <w:tcW w:w="2268" w:type="dxa"/>
          </w:tcPr>
          <w:p w:rsidR="00B31529" w:rsidRDefault="00B31529">
            <w:r>
              <w:t>Prefilled 40 ml containers with lid firmly closed</w:t>
            </w:r>
          </w:p>
        </w:tc>
        <w:tc>
          <w:tcPr>
            <w:tcW w:w="2741" w:type="dxa"/>
          </w:tcPr>
          <w:p w:rsidR="00B31529" w:rsidRDefault="0091557E">
            <w:r>
              <w:t>Store at room temperature, DO NOT place in refrigerator.</w:t>
            </w:r>
          </w:p>
          <w:p w:rsidR="00B31529" w:rsidRDefault="00B31529"/>
        </w:tc>
      </w:tr>
      <w:tr w:rsidR="00B31529">
        <w:trPr>
          <w:trHeight w:val="2961"/>
        </w:trPr>
        <w:tc>
          <w:tcPr>
            <w:tcW w:w="1525" w:type="dxa"/>
            <w:shd w:val="clear" w:color="auto" w:fill="C0C0C0"/>
          </w:tcPr>
          <w:p w:rsidR="00B31529" w:rsidRDefault="00B31529">
            <w:pPr>
              <w:rPr>
                <w:b/>
              </w:rPr>
            </w:pPr>
            <w:r>
              <w:rPr>
                <w:b/>
              </w:rPr>
              <w:lastRenderedPageBreak/>
              <w:t>Larger biopsies or organs for Histology</w:t>
            </w:r>
          </w:p>
        </w:tc>
        <w:tc>
          <w:tcPr>
            <w:tcW w:w="1594" w:type="dxa"/>
          </w:tcPr>
          <w:p w:rsidR="00B31529" w:rsidRDefault="00B31529">
            <w:r>
              <w:t>Fixed tissue</w:t>
            </w:r>
          </w:p>
          <w:p w:rsidR="00B31529" w:rsidRDefault="00B31529">
            <w:r>
              <w:t>Resections, larger biopsies, organs etc</w:t>
            </w:r>
          </w:p>
        </w:tc>
        <w:tc>
          <w:tcPr>
            <w:tcW w:w="1843" w:type="dxa"/>
          </w:tcPr>
          <w:p w:rsidR="00B31529" w:rsidRDefault="00B31529">
            <w:r>
              <w:t>10% NBF. Bulk liquid is available from the Histology Laboratory. Ensure specimen is fully immersed in liquid</w:t>
            </w:r>
          </w:p>
        </w:tc>
        <w:tc>
          <w:tcPr>
            <w:tcW w:w="2268" w:type="dxa"/>
          </w:tcPr>
          <w:p w:rsidR="00B31529" w:rsidRDefault="00B31529">
            <w:r>
              <w:t>Select appropriately sized Histology container (available from the Pathology Laboratory) with the lid securely closed</w:t>
            </w:r>
          </w:p>
        </w:tc>
        <w:tc>
          <w:tcPr>
            <w:tcW w:w="2741" w:type="dxa"/>
          </w:tcPr>
          <w:p w:rsidR="0091557E" w:rsidRDefault="0091557E" w:rsidP="0091557E">
            <w:r>
              <w:t>Store at room temperature, DO NOT place in refrigerator.</w:t>
            </w:r>
          </w:p>
          <w:p w:rsidR="00B31529" w:rsidRDefault="00B31529"/>
        </w:tc>
      </w:tr>
      <w:tr w:rsidR="00B31529">
        <w:trPr>
          <w:trHeight w:val="2755"/>
        </w:trPr>
        <w:tc>
          <w:tcPr>
            <w:tcW w:w="1525" w:type="dxa"/>
            <w:tcBorders>
              <w:bottom w:val="single" w:sz="4" w:space="0" w:color="auto"/>
            </w:tcBorders>
            <w:shd w:val="clear" w:color="auto" w:fill="C0C0C0"/>
          </w:tcPr>
          <w:p w:rsidR="00B31529" w:rsidRDefault="00B31529">
            <w:pPr>
              <w:rPr>
                <w:b/>
              </w:rPr>
            </w:pPr>
            <w:r>
              <w:rPr>
                <w:b/>
              </w:rPr>
              <w:t>Frozen section for Histology</w:t>
            </w:r>
          </w:p>
        </w:tc>
        <w:tc>
          <w:tcPr>
            <w:tcW w:w="1594" w:type="dxa"/>
            <w:tcBorders>
              <w:bottom w:val="single" w:sz="4" w:space="0" w:color="auto"/>
            </w:tcBorders>
          </w:tcPr>
          <w:p w:rsidR="00B31529" w:rsidRDefault="00B31529">
            <w:r>
              <w:t>Fresh tissue</w:t>
            </w:r>
          </w:p>
        </w:tc>
        <w:tc>
          <w:tcPr>
            <w:tcW w:w="1843" w:type="dxa"/>
            <w:tcBorders>
              <w:bottom w:val="single" w:sz="4" w:space="0" w:color="auto"/>
            </w:tcBorders>
          </w:tcPr>
          <w:p w:rsidR="00B31529" w:rsidRDefault="00B31529">
            <w:r>
              <w:t>None</w:t>
            </w:r>
          </w:p>
          <w:p w:rsidR="00B31529" w:rsidRDefault="00B31529">
            <w:r>
              <w:t>Do Not Immerse in Fluid</w:t>
            </w:r>
          </w:p>
        </w:tc>
        <w:tc>
          <w:tcPr>
            <w:tcW w:w="2268" w:type="dxa"/>
            <w:tcBorders>
              <w:bottom w:val="single" w:sz="4" w:space="0" w:color="auto"/>
            </w:tcBorders>
          </w:tcPr>
          <w:p w:rsidR="00B31529" w:rsidRDefault="00B31529">
            <w:r>
              <w:t>Appropriately sized empty Histology container with lid securely closed</w:t>
            </w:r>
          </w:p>
        </w:tc>
        <w:tc>
          <w:tcPr>
            <w:tcW w:w="2741" w:type="dxa"/>
            <w:tcBorders>
              <w:bottom w:val="single" w:sz="4" w:space="0" w:color="auto"/>
            </w:tcBorders>
          </w:tcPr>
          <w:p w:rsidR="00B31529" w:rsidRDefault="00B31529">
            <w:r>
              <w:t>Prior to procedure</w:t>
            </w:r>
            <w:r w:rsidR="00B94001">
              <w:t xml:space="preserve">- inform Pathologist on-duty and </w:t>
            </w:r>
          </w:p>
          <w:p w:rsidR="00B31529" w:rsidRDefault="00B31529">
            <w:r>
              <w:t>laboratory to advise and ensure appropriate staff are available. Adhere to the standard safety precautions for infectious material. Transport immediately to the laboratory</w:t>
            </w:r>
          </w:p>
        </w:tc>
      </w:tr>
      <w:tr w:rsidR="00B31529">
        <w:trPr>
          <w:trHeight w:val="1236"/>
        </w:trPr>
        <w:tc>
          <w:tcPr>
            <w:tcW w:w="1525" w:type="dxa"/>
            <w:shd w:val="clear" w:color="auto" w:fill="C0C0C0"/>
          </w:tcPr>
          <w:p w:rsidR="00B31529" w:rsidRPr="003500DF" w:rsidRDefault="006479C4">
            <w:pPr>
              <w:rPr>
                <w:b/>
              </w:rPr>
            </w:pPr>
            <w:r w:rsidRPr="003500DF">
              <w:rPr>
                <w:b/>
              </w:rPr>
              <w:t>Genetic studies*</w:t>
            </w:r>
          </w:p>
        </w:tc>
        <w:tc>
          <w:tcPr>
            <w:tcW w:w="1594" w:type="dxa"/>
          </w:tcPr>
          <w:p w:rsidR="00B31529" w:rsidRDefault="00B31529">
            <w:r>
              <w:t>Paraffin embedded tissue</w:t>
            </w:r>
          </w:p>
        </w:tc>
        <w:tc>
          <w:tcPr>
            <w:tcW w:w="1843" w:type="dxa"/>
          </w:tcPr>
          <w:p w:rsidR="00B31529" w:rsidRDefault="00B31529">
            <w:r>
              <w:t>N/A</w:t>
            </w:r>
          </w:p>
        </w:tc>
        <w:tc>
          <w:tcPr>
            <w:tcW w:w="2268" w:type="dxa"/>
          </w:tcPr>
          <w:p w:rsidR="00B31529" w:rsidRDefault="00B31529">
            <w:r>
              <w:t>N/A</w:t>
            </w:r>
          </w:p>
        </w:tc>
        <w:tc>
          <w:tcPr>
            <w:tcW w:w="2741" w:type="dxa"/>
          </w:tcPr>
          <w:p w:rsidR="00B31529" w:rsidRDefault="00B31529">
            <w:r>
              <w:t>Pathologist selected on request</w:t>
            </w:r>
          </w:p>
        </w:tc>
      </w:tr>
      <w:tr w:rsidR="002B6925">
        <w:trPr>
          <w:trHeight w:val="1236"/>
        </w:trPr>
        <w:tc>
          <w:tcPr>
            <w:tcW w:w="1525" w:type="dxa"/>
            <w:shd w:val="clear" w:color="auto" w:fill="C0C0C0"/>
          </w:tcPr>
          <w:p w:rsidR="002B6925" w:rsidRPr="003500DF" w:rsidRDefault="002B6925">
            <w:pPr>
              <w:rPr>
                <w:b/>
              </w:rPr>
            </w:pPr>
            <w:r w:rsidRPr="003500DF">
              <w:rPr>
                <w:b/>
              </w:rPr>
              <w:t>Cytogenetic studies**</w:t>
            </w:r>
          </w:p>
        </w:tc>
        <w:tc>
          <w:tcPr>
            <w:tcW w:w="1594" w:type="dxa"/>
          </w:tcPr>
          <w:p w:rsidR="002B6925" w:rsidRDefault="002B6925">
            <w:r>
              <w:t xml:space="preserve">Fresh tissue </w:t>
            </w:r>
          </w:p>
        </w:tc>
        <w:tc>
          <w:tcPr>
            <w:tcW w:w="1843" w:type="dxa"/>
          </w:tcPr>
          <w:p w:rsidR="002B6925" w:rsidRDefault="00226266">
            <w:r>
              <w:t xml:space="preserve">RPMI+ATB </w:t>
            </w:r>
            <w:r w:rsidR="002B6925">
              <w:t>transport medi</w:t>
            </w:r>
            <w:r>
              <w:t>a</w:t>
            </w:r>
          </w:p>
        </w:tc>
        <w:tc>
          <w:tcPr>
            <w:tcW w:w="2268" w:type="dxa"/>
          </w:tcPr>
          <w:p w:rsidR="002B6925" w:rsidRDefault="002B6925" w:rsidP="00226266">
            <w:r>
              <w:t xml:space="preserve">Specific container supplied by </w:t>
            </w:r>
            <w:r w:rsidR="00226266">
              <w:t>Eurofins Biomnis</w:t>
            </w:r>
            <w:r>
              <w:t xml:space="preserve"> laboratories</w:t>
            </w:r>
          </w:p>
        </w:tc>
        <w:tc>
          <w:tcPr>
            <w:tcW w:w="2741" w:type="dxa"/>
          </w:tcPr>
          <w:p w:rsidR="002B6925" w:rsidRDefault="00226266">
            <w:r>
              <w:t>Eurofins Biomnis request form and p</w:t>
            </w:r>
            <w:r w:rsidR="002B6925">
              <w:t>atient consent form must be completed prior to specimen collection</w:t>
            </w:r>
          </w:p>
        </w:tc>
      </w:tr>
      <w:tr w:rsidR="00226266">
        <w:trPr>
          <w:trHeight w:val="1236"/>
        </w:trPr>
        <w:tc>
          <w:tcPr>
            <w:tcW w:w="1525" w:type="dxa"/>
            <w:shd w:val="clear" w:color="auto" w:fill="C0C0C0"/>
          </w:tcPr>
          <w:p w:rsidR="00226266" w:rsidRPr="003500DF" w:rsidRDefault="00226266">
            <w:pPr>
              <w:rPr>
                <w:b/>
              </w:rPr>
            </w:pPr>
            <w:r w:rsidRPr="0099378A">
              <w:rPr>
                <w:b/>
              </w:rPr>
              <w:t>Immunophenotyping/Flow Cytometry*</w:t>
            </w:r>
          </w:p>
        </w:tc>
        <w:tc>
          <w:tcPr>
            <w:tcW w:w="1594" w:type="dxa"/>
          </w:tcPr>
          <w:p w:rsidR="00226266" w:rsidRDefault="00226266">
            <w:r w:rsidRPr="0099378A">
              <w:t>Cerebrospinal fluids/Fine needle aspirations</w:t>
            </w:r>
          </w:p>
        </w:tc>
        <w:tc>
          <w:tcPr>
            <w:tcW w:w="1843" w:type="dxa"/>
          </w:tcPr>
          <w:p w:rsidR="00226266" w:rsidRDefault="00226266">
            <w:r>
              <w:t>RPMI transport media</w:t>
            </w:r>
          </w:p>
        </w:tc>
        <w:tc>
          <w:tcPr>
            <w:tcW w:w="2268" w:type="dxa"/>
          </w:tcPr>
          <w:p w:rsidR="00226266" w:rsidRDefault="00226266" w:rsidP="00226266">
            <w:r w:rsidRPr="0099378A">
              <w:t>Prefilled 20ml containers available from Histology</w:t>
            </w:r>
          </w:p>
        </w:tc>
        <w:tc>
          <w:tcPr>
            <w:tcW w:w="2741" w:type="dxa"/>
          </w:tcPr>
          <w:p w:rsidR="00226266" w:rsidRDefault="00226266">
            <w:r w:rsidRPr="0099378A">
              <w:t>Dispense fluid directly into the 20ml prefilled container at procedure</w:t>
            </w:r>
          </w:p>
        </w:tc>
      </w:tr>
    </w:tbl>
    <w:p w:rsidR="00F62BFD" w:rsidRDefault="00F62BFD"/>
    <w:p w:rsidR="00B31529" w:rsidRDefault="00B31529">
      <w:r>
        <w:t>*</w:t>
      </w:r>
      <w:r w:rsidR="0017692C">
        <w:t xml:space="preserve"> and</w:t>
      </w:r>
      <w:r w:rsidR="002B6925">
        <w:t>**</w:t>
      </w:r>
      <w:r>
        <w:t xml:space="preserve"> These tests are referred to outside laboratories for analysis</w:t>
      </w:r>
      <w:r w:rsidR="0017692C">
        <w:t>.</w:t>
      </w:r>
    </w:p>
    <w:p w:rsidR="002B6925" w:rsidRDefault="002B6925">
      <w:r>
        <w:t xml:space="preserve">** </w:t>
      </w:r>
      <w:r w:rsidR="00226266">
        <w:t>Eurofins Biomnis</w:t>
      </w:r>
      <w:r>
        <w:t xml:space="preserve"> RPMI transport medium, Cytogenetics request form and Patient consent form are avail</w:t>
      </w:r>
      <w:r w:rsidR="00F60D43">
        <w:t>able online, www.eurofins.ie</w:t>
      </w:r>
      <w:r w:rsidR="0017692C">
        <w:t>.</w:t>
      </w:r>
      <w:r w:rsidR="00226266">
        <w:t xml:space="preserve"> </w:t>
      </w:r>
      <w:r w:rsidR="00226266" w:rsidRPr="0099378A">
        <w:t>The report will go to requesting Clinician.</w:t>
      </w:r>
    </w:p>
    <w:p w:rsidR="00935974" w:rsidRPr="00B83385" w:rsidRDefault="00935974" w:rsidP="00935974">
      <w:pPr>
        <w:rPr>
          <w:szCs w:val="22"/>
          <w:u w:val="single"/>
        </w:rPr>
      </w:pPr>
    </w:p>
    <w:p w:rsidR="00935974" w:rsidRPr="00B12C24" w:rsidRDefault="00296157"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935974" w:rsidRPr="00B83385" w:rsidRDefault="00296157" w:rsidP="00935974">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B31529" w:rsidRDefault="00F62BFD" w:rsidP="00876F8E">
      <w:pPr>
        <w:pStyle w:val="Heading2"/>
      </w:pPr>
      <w:bookmarkStart w:id="1489" w:name="_Toc264367215"/>
      <w:bookmarkStart w:id="1490" w:name="_Toc267905228"/>
      <w:bookmarkStart w:id="1491" w:name="_Toc271184773"/>
      <w:bookmarkStart w:id="1492" w:name="_Toc275169336"/>
      <w:bookmarkStart w:id="1493" w:name="_Toc312396121"/>
      <w:bookmarkStart w:id="1494" w:name="_Toc353461274"/>
      <w:bookmarkStart w:id="1495" w:name="_Toc360616801"/>
      <w:bookmarkStart w:id="1496" w:name="_Toc360624987"/>
      <w:bookmarkStart w:id="1497" w:name="_Toc360626723"/>
      <w:bookmarkStart w:id="1498" w:name="_Toc360626960"/>
      <w:bookmarkStart w:id="1499" w:name="_Toc360631867"/>
      <w:bookmarkStart w:id="1500" w:name="_Toc360707834"/>
      <w:bookmarkStart w:id="1501" w:name="_Toc360708108"/>
      <w:bookmarkStart w:id="1502" w:name="_Toc365040541"/>
      <w:bookmarkStart w:id="1503" w:name="_Toc373325405"/>
      <w:bookmarkStart w:id="1504" w:name="_Toc373334678"/>
      <w:bookmarkStart w:id="1505" w:name="_Toc373337767"/>
      <w:bookmarkStart w:id="1506" w:name="_Toc373338406"/>
      <w:r>
        <w:t xml:space="preserve">List of </w:t>
      </w:r>
      <w:r w:rsidR="00B31529">
        <w:t>Cytology</w:t>
      </w:r>
      <w:bookmarkEnd w:id="1489"/>
      <w:bookmarkEnd w:id="1490"/>
      <w:bookmarkEnd w:id="1491"/>
      <w:bookmarkEnd w:id="1492"/>
      <w:bookmarkEnd w:id="1493"/>
      <w:bookmarkEnd w:id="1494"/>
      <w:bookmarkEnd w:id="1495"/>
      <w:bookmarkEnd w:id="1496"/>
      <w:bookmarkEnd w:id="1497"/>
      <w:bookmarkEnd w:id="1498"/>
      <w:bookmarkEnd w:id="1499"/>
      <w:r>
        <w:t xml:space="preserve"> Specimens and their Requirements</w:t>
      </w:r>
      <w:bookmarkEnd w:id="1500"/>
      <w:bookmarkEnd w:id="1501"/>
      <w:bookmarkEnd w:id="1502"/>
      <w:bookmarkEnd w:id="1503"/>
      <w:bookmarkEnd w:id="1504"/>
      <w:bookmarkEnd w:id="1505"/>
      <w:bookmarkEnd w:id="1506"/>
    </w:p>
    <w:p w:rsidR="00F62BFD" w:rsidRDefault="00B31529">
      <w:r>
        <w:t>Diagnostic cytology involves the study of cells recovered from aspirated samples or from other body fluids.</w:t>
      </w:r>
    </w:p>
    <w:p w:rsidR="00767E59" w:rsidRDefault="00767E59"/>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3727"/>
        <w:gridCol w:w="3685"/>
      </w:tblGrid>
      <w:tr w:rsidR="00B31529">
        <w:trPr>
          <w:trHeight w:val="396"/>
          <w:tblHeader/>
        </w:trPr>
        <w:tc>
          <w:tcPr>
            <w:tcW w:w="2227" w:type="dxa"/>
            <w:tcBorders>
              <w:bottom w:val="single" w:sz="4" w:space="0" w:color="auto"/>
            </w:tcBorders>
            <w:shd w:val="clear" w:color="auto" w:fill="C0C0C0"/>
          </w:tcPr>
          <w:p w:rsidR="00B31529" w:rsidRDefault="00B31529">
            <w:pPr>
              <w:rPr>
                <w:b/>
              </w:rPr>
            </w:pPr>
            <w:r>
              <w:rPr>
                <w:b/>
              </w:rPr>
              <w:t>Specimen type</w:t>
            </w:r>
          </w:p>
        </w:tc>
        <w:tc>
          <w:tcPr>
            <w:tcW w:w="3727" w:type="dxa"/>
            <w:shd w:val="clear" w:color="auto" w:fill="C0C0C0"/>
          </w:tcPr>
          <w:p w:rsidR="00B31529" w:rsidRDefault="00B31529">
            <w:pPr>
              <w:rPr>
                <w:b/>
              </w:rPr>
            </w:pPr>
            <w:r>
              <w:rPr>
                <w:b/>
              </w:rPr>
              <w:t>Container Type</w:t>
            </w:r>
          </w:p>
        </w:tc>
        <w:tc>
          <w:tcPr>
            <w:tcW w:w="3685" w:type="dxa"/>
            <w:shd w:val="clear" w:color="auto" w:fill="C0C0C0"/>
          </w:tcPr>
          <w:p w:rsidR="00B31529" w:rsidRDefault="00B31529">
            <w:pPr>
              <w:rPr>
                <w:b/>
              </w:rPr>
            </w:pPr>
            <w:r>
              <w:rPr>
                <w:b/>
              </w:rPr>
              <w:t>Special Requirements</w:t>
            </w:r>
          </w:p>
        </w:tc>
      </w:tr>
      <w:tr w:rsidR="00B31529">
        <w:trPr>
          <w:trHeight w:val="593"/>
        </w:trPr>
        <w:tc>
          <w:tcPr>
            <w:tcW w:w="2227" w:type="dxa"/>
            <w:shd w:val="clear" w:color="auto" w:fill="C0C0C0"/>
          </w:tcPr>
          <w:p w:rsidR="00B31529" w:rsidRDefault="00B31529">
            <w:pPr>
              <w:rPr>
                <w:b/>
              </w:rPr>
            </w:pPr>
            <w:r>
              <w:rPr>
                <w:b/>
              </w:rPr>
              <w:t>Ascitic Fluid</w:t>
            </w:r>
          </w:p>
        </w:tc>
        <w:tc>
          <w:tcPr>
            <w:tcW w:w="3727" w:type="dxa"/>
          </w:tcPr>
          <w:p w:rsidR="00B31529" w:rsidRDefault="00B31529">
            <w:r>
              <w:t>Sterile screw capped container</w:t>
            </w:r>
          </w:p>
        </w:tc>
        <w:tc>
          <w:tcPr>
            <w:tcW w:w="3685" w:type="dxa"/>
          </w:tcPr>
          <w:p w:rsidR="00B31529" w:rsidRDefault="00B31529">
            <w:r>
              <w:t xml:space="preserve">Send an aliquot of the fluid. </w:t>
            </w:r>
          </w:p>
          <w:p w:rsidR="00B31529" w:rsidRDefault="00B31529">
            <w:r>
              <w:t xml:space="preserve">Do not send bags </w:t>
            </w:r>
          </w:p>
        </w:tc>
      </w:tr>
      <w:tr w:rsidR="003500DF">
        <w:trPr>
          <w:trHeight w:val="581"/>
        </w:trPr>
        <w:tc>
          <w:tcPr>
            <w:tcW w:w="2227" w:type="dxa"/>
            <w:shd w:val="clear" w:color="auto" w:fill="C0C0C0"/>
          </w:tcPr>
          <w:p w:rsidR="003500DF" w:rsidRDefault="003500DF">
            <w:pPr>
              <w:rPr>
                <w:b/>
              </w:rPr>
            </w:pPr>
            <w:r>
              <w:rPr>
                <w:b/>
              </w:rPr>
              <w:t>Bronchoalveolar lavage (BAL)/ brushing</w:t>
            </w:r>
          </w:p>
        </w:tc>
        <w:tc>
          <w:tcPr>
            <w:tcW w:w="3727" w:type="dxa"/>
          </w:tcPr>
          <w:p w:rsidR="003500DF" w:rsidRDefault="003500DF">
            <w:r>
              <w:t>Sterile screw capped container</w:t>
            </w:r>
            <w:r w:rsidR="003B0812">
              <w:t xml:space="preserve"> or Cytolyte fixative pre-filled container</w:t>
            </w:r>
          </w:p>
        </w:tc>
        <w:tc>
          <w:tcPr>
            <w:tcW w:w="3685" w:type="dxa"/>
          </w:tcPr>
          <w:p w:rsidR="003500DF" w:rsidRDefault="003500DF"/>
        </w:tc>
      </w:tr>
      <w:tr w:rsidR="00B31529">
        <w:trPr>
          <w:trHeight w:val="581"/>
        </w:trPr>
        <w:tc>
          <w:tcPr>
            <w:tcW w:w="2227" w:type="dxa"/>
            <w:shd w:val="clear" w:color="auto" w:fill="C0C0C0"/>
          </w:tcPr>
          <w:p w:rsidR="00B31529" w:rsidRDefault="00B31529">
            <w:pPr>
              <w:rPr>
                <w:b/>
              </w:rPr>
            </w:pPr>
            <w:r>
              <w:rPr>
                <w:b/>
              </w:rPr>
              <w:t>Cyst Fluid</w:t>
            </w:r>
          </w:p>
        </w:tc>
        <w:tc>
          <w:tcPr>
            <w:tcW w:w="3727" w:type="dxa"/>
          </w:tcPr>
          <w:p w:rsidR="00B31529" w:rsidRDefault="00B31529">
            <w:r>
              <w:t>Sterile screw capped container</w:t>
            </w:r>
          </w:p>
        </w:tc>
        <w:tc>
          <w:tcPr>
            <w:tcW w:w="3685" w:type="dxa"/>
          </w:tcPr>
          <w:p w:rsidR="00B31529" w:rsidRDefault="00B31529"/>
        </w:tc>
      </w:tr>
      <w:tr w:rsidR="00B31529">
        <w:trPr>
          <w:trHeight w:val="593"/>
        </w:trPr>
        <w:tc>
          <w:tcPr>
            <w:tcW w:w="2227" w:type="dxa"/>
            <w:shd w:val="clear" w:color="auto" w:fill="C0C0C0"/>
          </w:tcPr>
          <w:p w:rsidR="00B31529" w:rsidRDefault="00B31529">
            <w:pPr>
              <w:rPr>
                <w:b/>
              </w:rPr>
            </w:pPr>
            <w:r>
              <w:rPr>
                <w:b/>
              </w:rPr>
              <w:t>Cerebrospinal fluid (CSF)</w:t>
            </w:r>
          </w:p>
        </w:tc>
        <w:tc>
          <w:tcPr>
            <w:tcW w:w="3727" w:type="dxa"/>
          </w:tcPr>
          <w:p w:rsidR="00B31529" w:rsidRDefault="00B31529">
            <w:r>
              <w:t>Sterile screw capped container</w:t>
            </w:r>
          </w:p>
        </w:tc>
        <w:tc>
          <w:tcPr>
            <w:tcW w:w="3685" w:type="dxa"/>
          </w:tcPr>
          <w:p w:rsidR="00B31529" w:rsidRDefault="00B31529"/>
        </w:tc>
      </w:tr>
      <w:tr w:rsidR="00B31529">
        <w:trPr>
          <w:trHeight w:val="1003"/>
        </w:trPr>
        <w:tc>
          <w:tcPr>
            <w:tcW w:w="2227" w:type="dxa"/>
            <w:shd w:val="clear" w:color="auto" w:fill="C0C0C0"/>
          </w:tcPr>
          <w:p w:rsidR="00B31529" w:rsidRDefault="00B31529">
            <w:pPr>
              <w:rPr>
                <w:b/>
              </w:rPr>
            </w:pPr>
            <w:r>
              <w:rPr>
                <w:b/>
              </w:rPr>
              <w:t>Fluids: Pleural / Pericardial / Peritoneal etc.</w:t>
            </w:r>
          </w:p>
        </w:tc>
        <w:tc>
          <w:tcPr>
            <w:tcW w:w="3727" w:type="dxa"/>
          </w:tcPr>
          <w:p w:rsidR="00B31529" w:rsidRDefault="00B31529">
            <w:r>
              <w:t>Sterile screw capped container</w:t>
            </w:r>
          </w:p>
        </w:tc>
        <w:tc>
          <w:tcPr>
            <w:tcW w:w="3685" w:type="dxa"/>
          </w:tcPr>
          <w:p w:rsidR="00B31529" w:rsidRDefault="00B31529">
            <w:r>
              <w:t xml:space="preserve">Send an aliquot of the fluid. </w:t>
            </w:r>
          </w:p>
          <w:p w:rsidR="00B31529" w:rsidRDefault="00B31529">
            <w:r>
              <w:t xml:space="preserve">Do not send bags </w:t>
            </w:r>
          </w:p>
        </w:tc>
      </w:tr>
      <w:tr w:rsidR="00B31529">
        <w:trPr>
          <w:trHeight w:val="581"/>
        </w:trPr>
        <w:tc>
          <w:tcPr>
            <w:tcW w:w="2227" w:type="dxa"/>
            <w:shd w:val="clear" w:color="auto" w:fill="C0C0C0"/>
          </w:tcPr>
          <w:p w:rsidR="00B31529" w:rsidRDefault="00B31529">
            <w:pPr>
              <w:rPr>
                <w:b/>
              </w:rPr>
            </w:pPr>
            <w:r>
              <w:rPr>
                <w:b/>
              </w:rPr>
              <w:t>Synovial Fluid</w:t>
            </w:r>
          </w:p>
        </w:tc>
        <w:tc>
          <w:tcPr>
            <w:tcW w:w="3727" w:type="dxa"/>
          </w:tcPr>
          <w:p w:rsidR="00B31529" w:rsidRDefault="00B31529">
            <w:r>
              <w:t>Sterile screw capped container</w:t>
            </w:r>
          </w:p>
        </w:tc>
        <w:tc>
          <w:tcPr>
            <w:tcW w:w="3685" w:type="dxa"/>
          </w:tcPr>
          <w:p w:rsidR="00B31529" w:rsidRDefault="00B31529"/>
        </w:tc>
      </w:tr>
      <w:tr w:rsidR="00B31529">
        <w:trPr>
          <w:trHeight w:val="593"/>
        </w:trPr>
        <w:tc>
          <w:tcPr>
            <w:tcW w:w="2227" w:type="dxa"/>
            <w:shd w:val="clear" w:color="auto" w:fill="C0C0C0"/>
          </w:tcPr>
          <w:p w:rsidR="00B31529" w:rsidRDefault="00B31529">
            <w:pPr>
              <w:rPr>
                <w:b/>
              </w:rPr>
            </w:pPr>
            <w:r>
              <w:rPr>
                <w:b/>
              </w:rPr>
              <w:t>Fine Needle Aspirate (FNA)</w:t>
            </w:r>
          </w:p>
        </w:tc>
        <w:tc>
          <w:tcPr>
            <w:tcW w:w="3727" w:type="dxa"/>
          </w:tcPr>
          <w:p w:rsidR="003B0812" w:rsidRDefault="003B0812">
            <w:r>
              <w:t xml:space="preserve">For fluids: Cytolyte fixative pre-filled container </w:t>
            </w:r>
          </w:p>
          <w:p w:rsidR="00B31529" w:rsidRDefault="003B0812">
            <w:r>
              <w:t xml:space="preserve">For slides: </w:t>
            </w:r>
            <w:r w:rsidR="00B31529">
              <w:t>Pencil labelled slides in slide mailer</w:t>
            </w:r>
          </w:p>
        </w:tc>
        <w:tc>
          <w:tcPr>
            <w:tcW w:w="3685" w:type="dxa"/>
          </w:tcPr>
          <w:p w:rsidR="001A106D" w:rsidRDefault="001A106D"/>
          <w:p w:rsidR="001A106D" w:rsidRDefault="001A106D"/>
          <w:p w:rsidR="00B31529" w:rsidRDefault="00B31529">
            <w:r>
              <w:t>Submit air dried and wet fixed slides labelled with mode of fixation and patient’s name, DOB and PCN</w:t>
            </w:r>
          </w:p>
        </w:tc>
      </w:tr>
      <w:tr w:rsidR="00B31529">
        <w:trPr>
          <w:trHeight w:val="607"/>
        </w:trPr>
        <w:tc>
          <w:tcPr>
            <w:tcW w:w="2227" w:type="dxa"/>
            <w:shd w:val="clear" w:color="auto" w:fill="C0C0C0"/>
          </w:tcPr>
          <w:p w:rsidR="00B31529" w:rsidRDefault="00B31529">
            <w:pPr>
              <w:rPr>
                <w:b/>
              </w:rPr>
            </w:pPr>
            <w:r>
              <w:rPr>
                <w:b/>
              </w:rPr>
              <w:t>Urine for fat globules</w:t>
            </w:r>
          </w:p>
        </w:tc>
        <w:tc>
          <w:tcPr>
            <w:tcW w:w="3727" w:type="dxa"/>
          </w:tcPr>
          <w:p w:rsidR="00B31529" w:rsidRDefault="00B31529">
            <w:r>
              <w:t>Sterile screw capped container</w:t>
            </w:r>
          </w:p>
        </w:tc>
        <w:tc>
          <w:tcPr>
            <w:tcW w:w="3685" w:type="dxa"/>
          </w:tcPr>
          <w:p w:rsidR="00B31529" w:rsidRDefault="00B31529">
            <w:r>
              <w:t>Transported to laboratory immediately</w:t>
            </w:r>
          </w:p>
        </w:tc>
      </w:tr>
      <w:tr w:rsidR="00B31529">
        <w:trPr>
          <w:trHeight w:val="607"/>
        </w:trPr>
        <w:tc>
          <w:tcPr>
            <w:tcW w:w="2227" w:type="dxa"/>
            <w:shd w:val="clear" w:color="auto" w:fill="C0C0C0"/>
          </w:tcPr>
          <w:p w:rsidR="00B31529" w:rsidRDefault="00B31529">
            <w:pPr>
              <w:rPr>
                <w:b/>
              </w:rPr>
            </w:pPr>
            <w:r>
              <w:rPr>
                <w:b/>
              </w:rPr>
              <w:t>Urine for Cytology</w:t>
            </w:r>
          </w:p>
        </w:tc>
        <w:tc>
          <w:tcPr>
            <w:tcW w:w="3727" w:type="dxa"/>
          </w:tcPr>
          <w:p w:rsidR="00B31529" w:rsidRDefault="00B31529">
            <w:r>
              <w:t>Sterile screw capped container</w:t>
            </w:r>
            <w:r w:rsidR="001A106D">
              <w:t xml:space="preserve"> or Cytolyte fixative pre-filled container</w:t>
            </w:r>
          </w:p>
        </w:tc>
        <w:tc>
          <w:tcPr>
            <w:tcW w:w="3685" w:type="dxa"/>
          </w:tcPr>
          <w:p w:rsidR="00B31529" w:rsidRDefault="00B31529">
            <w:r>
              <w:t>2nd whole voided urine of the day after exercise</w:t>
            </w:r>
          </w:p>
        </w:tc>
      </w:tr>
    </w:tbl>
    <w:p w:rsidR="00B31529" w:rsidRDefault="00B31529"/>
    <w:p w:rsidR="00B31529" w:rsidRDefault="00B31529">
      <w:r>
        <w:t>Specimens for Cytology must be delivered as quickly as possible to the laboratory as fresh samples are essential for accurate diagnoses. Specimens must be</w:t>
      </w:r>
      <w:r w:rsidR="00DC397E">
        <w:t xml:space="preserve"> labeled are p</w:t>
      </w:r>
      <w:r w:rsidR="003500DF">
        <w:t>er Specimen Acceptance criteria</w:t>
      </w:r>
      <w:r w:rsidR="00DC397E">
        <w:t xml:space="preserve"> (above) and</w:t>
      </w:r>
      <w:r>
        <w:t xml:space="preserve"> sent in screw-capped, leak proof containers.</w:t>
      </w:r>
      <w:r w:rsidR="00DC397E">
        <w:t xml:space="preserve"> Large volume fluid specimens must be collected in multiple screw-capped containers, each one labeled as per Specimen acceptance criteria.</w:t>
      </w:r>
    </w:p>
    <w:p w:rsidR="00710973" w:rsidRDefault="00710973"/>
    <w:p w:rsidR="00B31529" w:rsidRDefault="00B31529">
      <w:r>
        <w:t>A fully completed</w:t>
      </w:r>
      <w:r w:rsidR="00DC397E">
        <w:t xml:space="preserve"> Histology/Cytology</w:t>
      </w:r>
      <w:r>
        <w:t xml:space="preserve"> request form (</w:t>
      </w:r>
      <w:r w:rsidR="006479C4">
        <w:t>purple, doc.no.68444</w:t>
      </w:r>
      <w:r>
        <w:t>) must accompany the specimen. A complete</w:t>
      </w:r>
      <w:r w:rsidR="00DC397E">
        <w:t>d</w:t>
      </w:r>
      <w:r>
        <w:t xml:space="preserve"> requ</w:t>
      </w:r>
      <w:r w:rsidR="00DC397E">
        <w:t>est</w:t>
      </w:r>
      <w:r>
        <w:t xml:space="preserve"> form includes include patient's name (surname, first name), DOB, and PCN or address, location, name of requesting physician, date and time specimen was taken and signature and contact details of requesting physician and include source of specimen, patient history, details of previous </w:t>
      </w:r>
      <w:r w:rsidR="00556885">
        <w:t>Cytology or H</w:t>
      </w:r>
      <w:r>
        <w:t>istology investigations and details of ongoing or recent treatment.</w:t>
      </w:r>
      <w:r w:rsidR="00DC397E">
        <w:t xml:space="preserve"> </w:t>
      </w:r>
    </w:p>
    <w:p w:rsidR="00B31529" w:rsidRDefault="00B31529">
      <w:r>
        <w:t>Specimens and/or request forms that are not properly labelled will not be processed. The person who takes the sample will be contacted and asked to come to the laboratory to complete the labelling required. Only then will the sample be processed.</w:t>
      </w:r>
    </w:p>
    <w:p w:rsidR="00710973" w:rsidRDefault="00710973"/>
    <w:p w:rsidR="00935974" w:rsidRPr="00B83385" w:rsidRDefault="00710973" w:rsidP="00935974">
      <w:pPr>
        <w:rPr>
          <w:szCs w:val="22"/>
          <w:u w:val="single"/>
        </w:rPr>
      </w:pPr>
      <w:r>
        <w:t>A completed p</w:t>
      </w:r>
      <w:r w:rsidR="00556885">
        <w:t>u</w:t>
      </w:r>
      <w:r>
        <w:t>r</w:t>
      </w:r>
      <w:r w:rsidR="00556885">
        <w:t xml:space="preserve">ple Histology/Cytology request form must be submitted with all specimens for Cytology. However, an exception to </w:t>
      </w:r>
      <w:r w:rsidR="004C0523">
        <w:t>these specimen acceptance criteria</w:t>
      </w:r>
      <w:r w:rsidR="00556885">
        <w:t xml:space="preserve"> is permitted in the case of a limited fluid specimen for Cytology where other examinations e.g. c&amp;s, are also required on the specimen. In this situation a request form other than the purple Histology/Cytology form is acceptable. </w:t>
      </w:r>
    </w:p>
    <w:p w:rsidR="00935974" w:rsidRPr="00B12C24" w:rsidRDefault="00296157"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B31529" w:rsidRDefault="00296157">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B31529" w:rsidRDefault="00B31529" w:rsidP="00876F8E">
      <w:pPr>
        <w:pStyle w:val="Heading2"/>
      </w:pPr>
      <w:bookmarkStart w:id="1507" w:name="_Toc264367216"/>
      <w:bookmarkStart w:id="1508" w:name="_Toc267905229"/>
      <w:bookmarkStart w:id="1509" w:name="_Toc271184774"/>
      <w:bookmarkStart w:id="1510" w:name="_Toc275169337"/>
      <w:bookmarkStart w:id="1511" w:name="_Toc312396122"/>
      <w:bookmarkStart w:id="1512" w:name="_Toc353461275"/>
      <w:bookmarkStart w:id="1513" w:name="_Toc360616802"/>
      <w:bookmarkStart w:id="1514" w:name="_Toc360624988"/>
      <w:bookmarkStart w:id="1515" w:name="_Toc360626724"/>
      <w:bookmarkStart w:id="1516" w:name="_Toc360626961"/>
      <w:bookmarkStart w:id="1517" w:name="_Toc360631868"/>
      <w:bookmarkStart w:id="1518" w:name="_Toc360707835"/>
      <w:bookmarkStart w:id="1519" w:name="_Toc360708109"/>
      <w:bookmarkStart w:id="1520" w:name="_Toc365040542"/>
      <w:bookmarkStart w:id="1521" w:name="_Toc373325406"/>
      <w:bookmarkStart w:id="1522" w:name="_Toc373334679"/>
      <w:bookmarkStart w:id="1523" w:name="_Toc373337768"/>
      <w:bookmarkStart w:id="1524" w:name="_Toc373338407"/>
      <w:r>
        <w:t>Fine Needle Aspirates (FNAs)</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rsidR="00B31529" w:rsidRDefault="00B31529">
      <w:r>
        <w:t>Slides must first be labelled, using a hard lead pencil, giving the include patient's name (surname, first name), DOB, and PCN and mode of fixation for tha</w:t>
      </w:r>
      <w:r w:rsidR="00FA3993">
        <w:t>t slide. This laboratory requires</w:t>
      </w:r>
      <w:r>
        <w:t xml:space="preserve"> samples of both air-dried and wet-fixed material. </w:t>
      </w:r>
    </w:p>
    <w:p w:rsidR="00710973" w:rsidRDefault="00710973"/>
    <w:p w:rsidR="00B31529" w:rsidRDefault="00710973" w:rsidP="00710973">
      <w:pPr>
        <w:pStyle w:val="ListParagraph"/>
        <w:numPr>
          <w:ilvl w:val="0"/>
          <w:numId w:val="89"/>
        </w:numPr>
      </w:pPr>
      <w:r>
        <w:t>Air - dried smears</w:t>
      </w:r>
    </w:p>
    <w:p w:rsidR="00B31529" w:rsidRDefault="00B31529" w:rsidP="00710973">
      <w:pPr>
        <w:pStyle w:val="ListParagraph"/>
        <w:numPr>
          <w:ilvl w:val="0"/>
          <w:numId w:val="89"/>
        </w:numPr>
      </w:pPr>
      <w:r>
        <w:t xml:space="preserve">Wet fixed smears should be </w:t>
      </w:r>
      <w:r w:rsidR="00226266">
        <w:t xml:space="preserve">immersed in 95% alcohol (available from the Histology lab) immediately. </w:t>
      </w:r>
    </w:p>
    <w:p w:rsidR="00B31529" w:rsidRDefault="00B31529">
      <w:r>
        <w:t xml:space="preserve">In addition, the material in the needle may be flushed out using 5 –10 mls of sterile saline. </w:t>
      </w:r>
      <w:r w:rsidR="00F60D43">
        <w:t>Please dispose of the needle after flushing. The specimen</w:t>
      </w:r>
      <w:r>
        <w:t xml:space="preserve"> must be transported immediately to the Cytology laboratory in an appropriately labelled, screw-capped container.</w:t>
      </w:r>
    </w:p>
    <w:p w:rsidR="00B31529" w:rsidRDefault="00B31529">
      <w:r>
        <w:t>A fully completed request form (PURPLE) must accompany the specimen. A complete requisition form includes patient's name (surname, first name), DOB, and PCN or address. Location, name of requesting physician, date and time specimen was taken and signature and contact details of requesting physician. Source of specimen, patient history, details of previous cytology or histology investigations and details of ongoing or recent treatment should be included.</w:t>
      </w:r>
    </w:p>
    <w:p w:rsidR="00710973" w:rsidRDefault="00710973"/>
    <w:p w:rsidR="00B31529" w:rsidRDefault="00B31529">
      <w:r>
        <w:t>Specimens and/or request forms that are not properly labeled will not be processed. The person who takes the sample will be contacted and asked to come to the laboratory to complete the labeling required. Only then will the sample be processed.</w:t>
      </w:r>
    </w:p>
    <w:p w:rsidR="00F60D43" w:rsidRDefault="00F60D43"/>
    <w:p w:rsidR="00B31529" w:rsidRDefault="00B31529">
      <w:r>
        <w:t xml:space="preserve">Materials used in primary sample collection are disposed of in accordance with </w:t>
      </w:r>
      <w:r w:rsidR="0085794F">
        <w:t>SUH</w:t>
      </w:r>
      <w:r>
        <w:t xml:space="preserve"> policy and procedure QPulse COR-WAS-001 Sligo Regional Waste Management Policy</w:t>
      </w:r>
    </w:p>
    <w:p w:rsidR="00935974" w:rsidRPr="00B83385" w:rsidRDefault="00935974" w:rsidP="00935974">
      <w:pPr>
        <w:rPr>
          <w:szCs w:val="22"/>
          <w:u w:val="single"/>
        </w:rPr>
      </w:pPr>
    </w:p>
    <w:p w:rsidR="00935974" w:rsidRPr="00B12C24" w:rsidRDefault="00296157"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935974" w:rsidRPr="00B83385" w:rsidRDefault="00296157" w:rsidP="00935974">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B31529" w:rsidRDefault="00B31529" w:rsidP="00876F8E">
      <w:pPr>
        <w:pStyle w:val="Heading2"/>
      </w:pPr>
      <w:bookmarkStart w:id="1525" w:name="_Toc312396126"/>
      <w:bookmarkStart w:id="1526" w:name="_Toc353461279"/>
      <w:bookmarkStart w:id="1527" w:name="_Toc360616804"/>
      <w:bookmarkStart w:id="1528" w:name="_Toc360624990"/>
      <w:bookmarkStart w:id="1529" w:name="_Toc360626726"/>
      <w:bookmarkStart w:id="1530" w:name="_Toc360626963"/>
      <w:bookmarkStart w:id="1531" w:name="_Toc360631872"/>
      <w:bookmarkStart w:id="1532" w:name="_Toc360707839"/>
      <w:bookmarkStart w:id="1533" w:name="_Toc360708113"/>
      <w:bookmarkStart w:id="1534" w:name="_Toc365040545"/>
      <w:bookmarkStart w:id="1535" w:name="_Toc373325407"/>
      <w:bookmarkStart w:id="1536" w:name="_Toc373334681"/>
      <w:bookmarkStart w:id="1537" w:name="_Toc373337770"/>
      <w:bookmarkStart w:id="1538" w:name="_Toc373338409"/>
      <w:r>
        <w:t>Turnaround Times (TaT’S)</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rsidR="00B31529" w:rsidRDefault="00B95E2E">
      <w:r>
        <w:t xml:space="preserve">TaTs are calculated based on the date and time of accessioning on receipt in the laboratory, to the date and time of report issuing. We </w:t>
      </w:r>
      <w:r w:rsidR="00FC6CC5">
        <w:t>aim to adhere to the published TaTs, as defined below, for 80% of Histology specimens accepted for processing</w:t>
      </w:r>
      <w:r w:rsidR="00767E59">
        <w:t>.</w:t>
      </w:r>
    </w:p>
    <w:p w:rsidR="00FA3993" w:rsidRDefault="00FA3993"/>
    <w:tbl>
      <w:tblPr>
        <w:tblW w:w="8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719"/>
      </w:tblGrid>
      <w:tr w:rsidR="00B31529">
        <w:trPr>
          <w:trHeight w:val="502"/>
          <w:jc w:val="center"/>
        </w:trPr>
        <w:tc>
          <w:tcPr>
            <w:tcW w:w="5353" w:type="dxa"/>
            <w:shd w:val="clear" w:color="auto" w:fill="C0C0C0"/>
            <w:vAlign w:val="center"/>
          </w:tcPr>
          <w:p w:rsidR="00B31529" w:rsidRDefault="00B31529">
            <w:pPr>
              <w:rPr>
                <w:b/>
              </w:rPr>
            </w:pPr>
            <w:r>
              <w:rPr>
                <w:b/>
              </w:rPr>
              <w:t>Specimen Type</w:t>
            </w:r>
          </w:p>
        </w:tc>
        <w:tc>
          <w:tcPr>
            <w:tcW w:w="2719" w:type="dxa"/>
            <w:shd w:val="clear" w:color="auto" w:fill="C0C0C0"/>
            <w:vAlign w:val="center"/>
          </w:tcPr>
          <w:p w:rsidR="00B31529" w:rsidRDefault="00B31529">
            <w:pPr>
              <w:rPr>
                <w:b/>
              </w:rPr>
            </w:pPr>
            <w:r>
              <w:rPr>
                <w:b/>
              </w:rPr>
              <w:t>Times to issuing of report</w:t>
            </w:r>
          </w:p>
        </w:tc>
      </w:tr>
      <w:tr w:rsidR="00B31529">
        <w:trPr>
          <w:trHeight w:val="502"/>
          <w:jc w:val="center"/>
        </w:trPr>
        <w:tc>
          <w:tcPr>
            <w:tcW w:w="5353" w:type="dxa"/>
            <w:shd w:val="clear" w:color="auto" w:fill="C0C0C0"/>
            <w:vAlign w:val="center"/>
          </w:tcPr>
          <w:p w:rsidR="00B31529" w:rsidRDefault="00B95E2E">
            <w:pPr>
              <w:rPr>
                <w:b/>
              </w:rPr>
            </w:pPr>
            <w:r>
              <w:rPr>
                <w:b/>
              </w:rPr>
              <w:t xml:space="preserve">All large </w:t>
            </w:r>
            <w:r w:rsidR="00413B79">
              <w:rPr>
                <w:b/>
              </w:rPr>
              <w:t>specimens</w:t>
            </w:r>
            <w:r>
              <w:rPr>
                <w:b/>
              </w:rPr>
              <w:t>; resection and excision</w:t>
            </w:r>
          </w:p>
        </w:tc>
        <w:tc>
          <w:tcPr>
            <w:tcW w:w="2719" w:type="dxa"/>
            <w:vAlign w:val="center"/>
          </w:tcPr>
          <w:p w:rsidR="00B31529" w:rsidRDefault="00B95E2E">
            <w:r>
              <w:t>80%</w:t>
            </w:r>
            <w:r w:rsidR="00B31529">
              <w:t xml:space="preserve"> 10 Working Days</w:t>
            </w:r>
          </w:p>
        </w:tc>
      </w:tr>
      <w:tr w:rsidR="00B31529">
        <w:trPr>
          <w:trHeight w:val="503"/>
          <w:jc w:val="center"/>
        </w:trPr>
        <w:tc>
          <w:tcPr>
            <w:tcW w:w="5353" w:type="dxa"/>
            <w:shd w:val="clear" w:color="auto" w:fill="C0C0C0"/>
            <w:vAlign w:val="center"/>
          </w:tcPr>
          <w:p w:rsidR="00B31529" w:rsidRDefault="00B95E2E">
            <w:pPr>
              <w:rPr>
                <w:b/>
              </w:rPr>
            </w:pPr>
            <w:r>
              <w:rPr>
                <w:b/>
              </w:rPr>
              <w:lastRenderedPageBreak/>
              <w:t xml:space="preserve">All small specimens; </w:t>
            </w:r>
            <w:r w:rsidR="00B31529">
              <w:rPr>
                <w:b/>
              </w:rPr>
              <w:t>Biopsies</w:t>
            </w:r>
          </w:p>
        </w:tc>
        <w:tc>
          <w:tcPr>
            <w:tcW w:w="2719" w:type="dxa"/>
            <w:vAlign w:val="center"/>
          </w:tcPr>
          <w:p w:rsidR="00B31529" w:rsidRDefault="00B95E2E">
            <w:r>
              <w:t>80%</w:t>
            </w:r>
            <w:r w:rsidR="00B31529">
              <w:t xml:space="preserve"> </w:t>
            </w:r>
            <w:r w:rsidR="007C4E81">
              <w:t>10</w:t>
            </w:r>
            <w:r w:rsidR="00B31529">
              <w:t xml:space="preserve"> Working days</w:t>
            </w:r>
          </w:p>
        </w:tc>
      </w:tr>
      <w:tr w:rsidR="00B31529">
        <w:trPr>
          <w:trHeight w:val="502"/>
          <w:jc w:val="center"/>
        </w:trPr>
        <w:tc>
          <w:tcPr>
            <w:tcW w:w="5353" w:type="dxa"/>
            <w:shd w:val="clear" w:color="auto" w:fill="C0C0C0"/>
            <w:vAlign w:val="center"/>
          </w:tcPr>
          <w:p w:rsidR="00B31529" w:rsidRDefault="00B31529">
            <w:pPr>
              <w:rPr>
                <w:b/>
              </w:rPr>
            </w:pPr>
            <w:r>
              <w:rPr>
                <w:b/>
              </w:rPr>
              <w:t>Prostate Biopsies</w:t>
            </w:r>
          </w:p>
        </w:tc>
        <w:tc>
          <w:tcPr>
            <w:tcW w:w="2719" w:type="dxa"/>
            <w:vAlign w:val="center"/>
          </w:tcPr>
          <w:p w:rsidR="00B31529" w:rsidRDefault="00B95E2E">
            <w:r>
              <w:t>80%</w:t>
            </w:r>
            <w:r w:rsidR="00B31529">
              <w:t xml:space="preserve"> </w:t>
            </w:r>
            <w:r w:rsidR="002E15FA">
              <w:t>10</w:t>
            </w:r>
            <w:r w:rsidR="00B31529">
              <w:t xml:space="preserve"> Working days</w:t>
            </w:r>
          </w:p>
        </w:tc>
      </w:tr>
      <w:tr w:rsidR="007C4E81">
        <w:trPr>
          <w:trHeight w:val="502"/>
          <w:jc w:val="center"/>
        </w:trPr>
        <w:tc>
          <w:tcPr>
            <w:tcW w:w="5353" w:type="dxa"/>
            <w:shd w:val="clear" w:color="auto" w:fill="C0C0C0"/>
            <w:vAlign w:val="center"/>
          </w:tcPr>
          <w:p w:rsidR="007C4E81" w:rsidRDefault="007C4E81">
            <w:pPr>
              <w:rPr>
                <w:b/>
              </w:rPr>
            </w:pPr>
            <w:r>
              <w:rPr>
                <w:b/>
              </w:rPr>
              <w:t>Cytology specimens</w:t>
            </w:r>
          </w:p>
        </w:tc>
        <w:tc>
          <w:tcPr>
            <w:tcW w:w="2719" w:type="dxa"/>
            <w:vAlign w:val="center"/>
          </w:tcPr>
          <w:p w:rsidR="007C4E81" w:rsidRDefault="004C073E">
            <w:r>
              <w:t>80% 7</w:t>
            </w:r>
            <w:r w:rsidR="007C4E81">
              <w:t xml:space="preserve"> Working days</w:t>
            </w:r>
          </w:p>
        </w:tc>
      </w:tr>
      <w:tr w:rsidR="00B31529">
        <w:trPr>
          <w:trHeight w:val="503"/>
          <w:jc w:val="center"/>
        </w:trPr>
        <w:tc>
          <w:tcPr>
            <w:tcW w:w="5353" w:type="dxa"/>
            <w:shd w:val="clear" w:color="auto" w:fill="C0C0C0"/>
            <w:vAlign w:val="center"/>
          </w:tcPr>
          <w:p w:rsidR="00B31529" w:rsidRDefault="00B31529">
            <w:pPr>
              <w:rPr>
                <w:b/>
              </w:rPr>
            </w:pPr>
            <w:r>
              <w:rPr>
                <w:b/>
              </w:rPr>
              <w:t>Urgent samples</w:t>
            </w:r>
          </w:p>
        </w:tc>
        <w:tc>
          <w:tcPr>
            <w:tcW w:w="2719" w:type="dxa"/>
            <w:vAlign w:val="center"/>
          </w:tcPr>
          <w:p w:rsidR="00B31529" w:rsidRDefault="00B31529">
            <w:r>
              <w:t>Contact duty pathologist</w:t>
            </w:r>
          </w:p>
        </w:tc>
      </w:tr>
    </w:tbl>
    <w:p w:rsidR="00935974" w:rsidRPr="00B83385" w:rsidRDefault="00935974" w:rsidP="00935974">
      <w:pPr>
        <w:rPr>
          <w:szCs w:val="22"/>
          <w:u w:val="single"/>
        </w:rPr>
      </w:pPr>
    </w:p>
    <w:p w:rsidR="00935974" w:rsidRPr="00B12C24" w:rsidRDefault="00296157"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935974" w:rsidRPr="00B83385" w:rsidRDefault="00296157" w:rsidP="00935974">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B31529" w:rsidRDefault="00B31529" w:rsidP="00876F8E">
      <w:pPr>
        <w:pStyle w:val="Heading2"/>
      </w:pPr>
      <w:bookmarkStart w:id="1539" w:name="_Toc264367220"/>
      <w:bookmarkStart w:id="1540" w:name="_Toc267905233"/>
      <w:bookmarkStart w:id="1541" w:name="_Toc271184778"/>
      <w:bookmarkStart w:id="1542" w:name="_Toc275169341"/>
      <w:bookmarkStart w:id="1543" w:name="_Toc312396127"/>
      <w:bookmarkStart w:id="1544" w:name="_Toc353461280"/>
      <w:bookmarkStart w:id="1545" w:name="_Toc360616805"/>
      <w:bookmarkStart w:id="1546" w:name="_Toc360624991"/>
      <w:bookmarkStart w:id="1547" w:name="_Toc360626727"/>
      <w:bookmarkStart w:id="1548" w:name="_Toc360626964"/>
      <w:bookmarkStart w:id="1549" w:name="_Toc360631873"/>
      <w:bookmarkStart w:id="1550" w:name="_Toc360707840"/>
      <w:bookmarkStart w:id="1551" w:name="_Toc360708114"/>
      <w:bookmarkStart w:id="1552" w:name="_Toc365040546"/>
      <w:bookmarkStart w:id="1553" w:name="_Toc373325408"/>
      <w:bookmarkStart w:id="1554" w:name="_Toc373334682"/>
      <w:bookmarkStart w:id="1555" w:name="_Toc373337771"/>
      <w:bookmarkStart w:id="1556" w:name="_Toc373338410"/>
      <w:r>
        <w:t>Storage and Disposal of Specimens</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rsidR="00B31529" w:rsidRDefault="00B31529">
      <w:r>
        <w:t xml:space="preserve">Examined specimens are stored in the Histology/Cytology Laboratory under controlled conditions. Histology samples, with excess tissue, are disposed of 30 days post the final sign out of report. </w:t>
      </w:r>
    </w:p>
    <w:p w:rsidR="00B31529" w:rsidRDefault="00B31529">
      <w:r>
        <w:t>Fixed liquid cytology preparations are retained for up to 21 days post preparation.</w:t>
      </w:r>
    </w:p>
    <w:p w:rsidR="00B31529" w:rsidRDefault="00B31529">
      <w:r>
        <w:t>Requests for additional examinations may be made up to this time by contacting the pathologist on duty.</w:t>
      </w:r>
    </w:p>
    <w:p w:rsidR="00B31529" w:rsidRDefault="00B31529"/>
    <w:p w:rsidR="00767E59" w:rsidRDefault="00767E59"/>
    <w:p w:rsidR="00B31529" w:rsidRDefault="00B31529">
      <w:bookmarkStart w:id="1557" w:name="_Toc264367221"/>
      <w:bookmarkStart w:id="1558" w:name="_Toc267905234"/>
      <w:bookmarkStart w:id="1559" w:name="_Toc271184779"/>
      <w:bookmarkStart w:id="1560" w:name="_Toc275169342"/>
      <w:r>
        <w:t>Disposal of other materials</w:t>
      </w:r>
      <w:bookmarkEnd w:id="1557"/>
      <w:bookmarkEnd w:id="1558"/>
      <w:bookmarkEnd w:id="1559"/>
      <w:bookmarkEnd w:id="1560"/>
    </w:p>
    <w:p w:rsidR="00B31529" w:rsidRDefault="00B31529">
      <w:r>
        <w:t>Formalin and other chemicals used in this service are disposed of using controlled conditions. If disposal of these chemicals are required they must be returned to the laboratory where they will be disposed of in accordance with the policies of the laboratory.</w:t>
      </w:r>
    </w:p>
    <w:p w:rsidR="00935974" w:rsidRPr="00B83385" w:rsidRDefault="00935974" w:rsidP="00935974">
      <w:pPr>
        <w:rPr>
          <w:szCs w:val="22"/>
          <w:u w:val="single"/>
        </w:rPr>
      </w:pPr>
    </w:p>
    <w:p w:rsidR="00935974" w:rsidRPr="00B12C24" w:rsidRDefault="00296157"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935974" w:rsidRPr="00B83385" w:rsidRDefault="00296157" w:rsidP="00935974">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B31529" w:rsidRDefault="00B31529" w:rsidP="00876F8E">
      <w:pPr>
        <w:pStyle w:val="Heading2"/>
      </w:pPr>
      <w:bookmarkStart w:id="1561" w:name="_Toc264367222"/>
      <w:bookmarkStart w:id="1562" w:name="_Toc267905235"/>
      <w:bookmarkStart w:id="1563" w:name="_Toc271184780"/>
      <w:bookmarkStart w:id="1564" w:name="_Toc275169343"/>
      <w:bookmarkStart w:id="1565" w:name="_Toc312396128"/>
      <w:bookmarkStart w:id="1566" w:name="_Toc353461281"/>
      <w:bookmarkStart w:id="1567" w:name="_Toc360616806"/>
      <w:bookmarkStart w:id="1568" w:name="_Toc360624992"/>
      <w:bookmarkStart w:id="1569" w:name="_Toc360626728"/>
      <w:bookmarkStart w:id="1570" w:name="_Toc360626965"/>
      <w:bookmarkStart w:id="1571" w:name="_Toc360631874"/>
      <w:bookmarkStart w:id="1572" w:name="_Toc360707841"/>
      <w:bookmarkStart w:id="1573" w:name="_Toc360708115"/>
      <w:bookmarkStart w:id="1574" w:name="_Toc365040547"/>
      <w:bookmarkStart w:id="1575" w:name="_Toc373325409"/>
      <w:bookmarkStart w:id="1576" w:name="_Toc373334683"/>
      <w:bookmarkStart w:id="1577" w:name="_Toc373337772"/>
      <w:bookmarkStart w:id="1578" w:name="_Toc373338411"/>
      <w:r>
        <w:t>Autopsy Service</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rsidR="00DF0FA2" w:rsidRPr="00DF0FA2" w:rsidRDefault="00DF0FA2" w:rsidP="00DF0FA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249"/>
        <w:gridCol w:w="3511"/>
      </w:tblGrid>
      <w:tr w:rsidR="00B31529">
        <w:tc>
          <w:tcPr>
            <w:tcW w:w="2700" w:type="dxa"/>
            <w:shd w:val="clear" w:color="auto" w:fill="B3B3B3"/>
            <w:vAlign w:val="center"/>
          </w:tcPr>
          <w:p w:rsidR="00B31529" w:rsidRDefault="00226266">
            <w:r>
              <w:t xml:space="preserve">Dr </w:t>
            </w:r>
            <w:r w:rsidR="00B4405A">
              <w:t>Paul Hartel</w:t>
            </w:r>
          </w:p>
          <w:p w:rsidR="00226266" w:rsidRDefault="00226266">
            <w:r>
              <w:t>Dr Erich Langner</w:t>
            </w:r>
          </w:p>
          <w:p w:rsidR="00173946" w:rsidRDefault="00173946">
            <w:r w:rsidRPr="00173946">
              <w:t>Dr. Juan Carlos Saenz Rios</w:t>
            </w:r>
          </w:p>
        </w:tc>
        <w:tc>
          <w:tcPr>
            <w:tcW w:w="2249" w:type="dxa"/>
            <w:vAlign w:val="center"/>
          </w:tcPr>
          <w:p w:rsidR="00B31529" w:rsidRDefault="00B31529">
            <w:r>
              <w:t>Consultant Pathologist</w:t>
            </w:r>
          </w:p>
        </w:tc>
        <w:tc>
          <w:tcPr>
            <w:tcW w:w="3511" w:type="dxa"/>
            <w:vAlign w:val="center"/>
          </w:tcPr>
          <w:p w:rsidR="00B31529" w:rsidRDefault="00B31529"/>
          <w:p w:rsidR="00B31529" w:rsidRDefault="00B31529">
            <w:r>
              <w:t>Secretary 071 9174554</w:t>
            </w:r>
          </w:p>
          <w:p w:rsidR="00B31529" w:rsidRDefault="00B31529"/>
          <w:p w:rsidR="00B31529" w:rsidRDefault="00B31529"/>
        </w:tc>
      </w:tr>
    </w:tbl>
    <w:p w:rsidR="00B31529" w:rsidRDefault="00B31529" w:rsidP="00935974">
      <w:pPr>
        <w:pStyle w:val="Heading2"/>
      </w:pPr>
      <w:bookmarkStart w:id="1579" w:name="_Toc264367223"/>
      <w:bookmarkStart w:id="1580" w:name="_Toc267905236"/>
      <w:bookmarkStart w:id="1581" w:name="_Toc271184781"/>
      <w:bookmarkStart w:id="1582" w:name="_Toc275169344"/>
      <w:bookmarkStart w:id="1583" w:name="_Toc312396129"/>
      <w:bookmarkStart w:id="1584" w:name="_Toc353461282"/>
      <w:bookmarkStart w:id="1585" w:name="_Toc360631875"/>
      <w:bookmarkStart w:id="1586" w:name="_Toc360707842"/>
      <w:bookmarkStart w:id="1587" w:name="_Toc360708116"/>
      <w:bookmarkStart w:id="1588" w:name="_Toc365040548"/>
      <w:bookmarkStart w:id="1589" w:name="_Toc373334684"/>
      <w:bookmarkStart w:id="1590" w:name="_Toc373337773"/>
      <w:bookmarkStart w:id="1591" w:name="_Toc373338412"/>
      <w:r>
        <w:t>Mortuary Hours of Operation</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r>
        <w:t xml:space="preserve"> </w:t>
      </w:r>
    </w:p>
    <w:p w:rsidR="00B31529" w:rsidRDefault="00B31529"/>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2640"/>
        <w:gridCol w:w="5820"/>
      </w:tblGrid>
      <w:tr w:rsidR="00B31529">
        <w:tc>
          <w:tcPr>
            <w:tcW w:w="2640" w:type="dxa"/>
            <w:shd w:val="clear" w:color="auto" w:fill="C0C0C0"/>
          </w:tcPr>
          <w:p w:rsidR="00B31529" w:rsidRDefault="00B31529">
            <w:r>
              <w:t>Hours of Operation</w:t>
            </w:r>
          </w:p>
        </w:tc>
        <w:tc>
          <w:tcPr>
            <w:tcW w:w="5820" w:type="dxa"/>
            <w:tcBorders>
              <w:bottom w:val="single" w:sz="4" w:space="0" w:color="auto"/>
            </w:tcBorders>
            <w:shd w:val="clear" w:color="auto" w:fill="C0C0C0"/>
          </w:tcPr>
          <w:p w:rsidR="00B31529" w:rsidRDefault="00B31529">
            <w:r>
              <w:t>Routine Service</w:t>
            </w:r>
          </w:p>
          <w:p w:rsidR="00B31529" w:rsidRDefault="00B31529">
            <w:r>
              <w:t>Monday-Friday                            0830 - 1700</w:t>
            </w:r>
          </w:p>
          <w:p w:rsidR="00B31529" w:rsidRDefault="00B31529"/>
        </w:tc>
      </w:tr>
    </w:tbl>
    <w:p w:rsidR="00B31529" w:rsidRDefault="00B31529" w:rsidP="00767E59">
      <w:pPr>
        <w:pStyle w:val="Heading2"/>
      </w:pPr>
      <w:bookmarkStart w:id="1592" w:name="_Toc264367224"/>
      <w:bookmarkStart w:id="1593" w:name="_Toc267905237"/>
      <w:bookmarkStart w:id="1594" w:name="_Toc271184782"/>
      <w:bookmarkStart w:id="1595" w:name="_Toc275169345"/>
      <w:bookmarkStart w:id="1596" w:name="_Toc312396130"/>
      <w:bookmarkStart w:id="1597" w:name="_Toc353461283"/>
      <w:bookmarkStart w:id="1598" w:name="_Toc360631876"/>
      <w:bookmarkStart w:id="1599" w:name="_Toc360707843"/>
      <w:bookmarkStart w:id="1600" w:name="_Toc360708117"/>
      <w:bookmarkStart w:id="1601" w:name="_Toc365040549"/>
      <w:bookmarkStart w:id="1602" w:name="_Toc373334685"/>
      <w:bookmarkStart w:id="1603" w:name="_Toc373337774"/>
      <w:bookmarkStart w:id="1604" w:name="_Toc373338413"/>
      <w:r>
        <w:t>Mortuary Staff Contact Details</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249"/>
        <w:gridCol w:w="3511"/>
      </w:tblGrid>
      <w:tr w:rsidR="00B31529">
        <w:trPr>
          <w:trHeight w:val="552"/>
        </w:trPr>
        <w:tc>
          <w:tcPr>
            <w:tcW w:w="2700" w:type="dxa"/>
            <w:shd w:val="clear" w:color="auto" w:fill="B3B3B3"/>
            <w:vAlign w:val="center"/>
          </w:tcPr>
          <w:p w:rsidR="00B31529" w:rsidRDefault="00B31529">
            <w:bookmarkStart w:id="1605" w:name="_Toc268089601"/>
            <w:bookmarkStart w:id="1606" w:name="_Toc271184817"/>
            <w:bookmarkStart w:id="1607" w:name="_Toc271193500"/>
            <w:r>
              <w:t>Name</w:t>
            </w:r>
            <w:bookmarkEnd w:id="1605"/>
            <w:bookmarkEnd w:id="1606"/>
            <w:bookmarkEnd w:id="1607"/>
          </w:p>
        </w:tc>
        <w:tc>
          <w:tcPr>
            <w:tcW w:w="2249" w:type="dxa"/>
            <w:shd w:val="clear" w:color="auto" w:fill="B3B3B3"/>
            <w:vAlign w:val="center"/>
          </w:tcPr>
          <w:p w:rsidR="00B31529" w:rsidRDefault="00B31529">
            <w:r>
              <w:t>Job Title</w:t>
            </w:r>
          </w:p>
        </w:tc>
        <w:tc>
          <w:tcPr>
            <w:tcW w:w="3511" w:type="dxa"/>
            <w:shd w:val="clear" w:color="auto" w:fill="B3B3B3"/>
            <w:vAlign w:val="center"/>
          </w:tcPr>
          <w:p w:rsidR="00B31529" w:rsidRDefault="00B31529">
            <w:r>
              <w:t>Contact / Email</w:t>
            </w:r>
          </w:p>
        </w:tc>
      </w:tr>
      <w:tr w:rsidR="00B31529">
        <w:trPr>
          <w:cantSplit/>
          <w:trHeight w:val="549"/>
        </w:trPr>
        <w:tc>
          <w:tcPr>
            <w:tcW w:w="2700" w:type="dxa"/>
            <w:shd w:val="clear" w:color="auto" w:fill="B3B3B3"/>
            <w:vAlign w:val="center"/>
          </w:tcPr>
          <w:p w:rsidR="00B31529" w:rsidRDefault="000F36D2">
            <w:r>
              <w:lastRenderedPageBreak/>
              <w:t>Anne Rose</w:t>
            </w:r>
          </w:p>
          <w:p w:rsidR="000F36D2" w:rsidRDefault="000F36D2">
            <w:r>
              <w:t>Elaine Harrison</w:t>
            </w:r>
          </w:p>
        </w:tc>
        <w:tc>
          <w:tcPr>
            <w:tcW w:w="2249" w:type="dxa"/>
            <w:vAlign w:val="center"/>
          </w:tcPr>
          <w:p w:rsidR="00B31529" w:rsidRDefault="00B31529">
            <w:r>
              <w:t>Anatomical Pathology Technician</w:t>
            </w:r>
          </w:p>
        </w:tc>
        <w:tc>
          <w:tcPr>
            <w:tcW w:w="3511" w:type="dxa"/>
            <w:tcBorders>
              <w:bottom w:val="single" w:sz="4" w:space="0" w:color="auto"/>
            </w:tcBorders>
            <w:vAlign w:val="center"/>
          </w:tcPr>
          <w:p w:rsidR="00B31529" w:rsidRDefault="00B31529"/>
          <w:p w:rsidR="00B31529" w:rsidRDefault="00B31529">
            <w:r>
              <w:t>Work 071 9174451</w:t>
            </w:r>
          </w:p>
          <w:p w:rsidR="00B31529" w:rsidRDefault="00B31529">
            <w:r>
              <w:t>Or via switchboard</w:t>
            </w:r>
          </w:p>
          <w:p w:rsidR="00B31529" w:rsidRDefault="00B31529"/>
        </w:tc>
      </w:tr>
    </w:tbl>
    <w:p w:rsidR="00B31529" w:rsidRDefault="00B31529" w:rsidP="00935974">
      <w:pPr>
        <w:pStyle w:val="Heading2"/>
      </w:pPr>
      <w:bookmarkStart w:id="1608" w:name="_Toc264367225"/>
      <w:bookmarkStart w:id="1609" w:name="_Toc267905238"/>
      <w:bookmarkStart w:id="1610" w:name="_Toc271184783"/>
      <w:bookmarkStart w:id="1611" w:name="_Toc275169346"/>
      <w:bookmarkStart w:id="1612" w:name="_Toc312396131"/>
      <w:bookmarkStart w:id="1613" w:name="_Toc353461284"/>
      <w:bookmarkStart w:id="1614" w:name="_Toc360631877"/>
      <w:bookmarkStart w:id="1615" w:name="_Toc360707844"/>
      <w:bookmarkStart w:id="1616" w:name="_Toc360708118"/>
      <w:bookmarkStart w:id="1617" w:name="_Toc365040550"/>
      <w:bookmarkStart w:id="1618" w:name="_Toc373334686"/>
      <w:bookmarkStart w:id="1619" w:name="_Toc373337775"/>
      <w:bookmarkStart w:id="1620" w:name="_Toc373338414"/>
      <w:r>
        <w:t>To Request a Hospital Autopsy</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rsidR="00B31529" w:rsidRDefault="00B31529"/>
    <w:p w:rsidR="00B31529" w:rsidRDefault="00B31529">
      <w:r>
        <w:t>Consent for Autopsy Form must be signed by as close a relative to the deceased as possible. The form is then filed in the patient’s chart and kept at ward level</w:t>
      </w:r>
    </w:p>
    <w:p w:rsidR="00B31529" w:rsidRDefault="00B31529">
      <w:r>
        <w:t>Ensure the chart and all details are available prior to the performance of the autopsy</w:t>
      </w:r>
    </w:p>
    <w:p w:rsidR="00B31529" w:rsidRDefault="00B31529">
      <w:r>
        <w:t>Contact the Anatomic Pathology Technician Ext. 4451 or 087 6790113 to give details, have the case accepted and arrange a time for the autopsy</w:t>
      </w:r>
    </w:p>
    <w:p w:rsidR="00B31529" w:rsidRDefault="00B31529">
      <w:r>
        <w:t>Contact the Medical Secretary at 4554/4710 to have the case accepted</w:t>
      </w:r>
    </w:p>
    <w:p w:rsidR="00B31529" w:rsidRDefault="00B31529">
      <w:r>
        <w:t>Arrange to have the body transported to the Mortuary by contacting the porter on duty via the Hospital switchboard</w:t>
      </w:r>
    </w:p>
    <w:p w:rsidR="00B31529" w:rsidRDefault="00B31529" w:rsidP="00935974">
      <w:pPr>
        <w:pStyle w:val="Heading2"/>
      </w:pPr>
      <w:bookmarkStart w:id="1621" w:name="_Toc264367226"/>
      <w:bookmarkStart w:id="1622" w:name="_Toc267905239"/>
      <w:bookmarkStart w:id="1623" w:name="_Toc271184784"/>
      <w:bookmarkStart w:id="1624" w:name="_Toc275169347"/>
      <w:bookmarkStart w:id="1625" w:name="_Toc312396132"/>
      <w:bookmarkStart w:id="1626" w:name="_Toc353461285"/>
      <w:bookmarkStart w:id="1627" w:name="_Toc360631878"/>
      <w:bookmarkStart w:id="1628" w:name="_Toc360707845"/>
      <w:bookmarkStart w:id="1629" w:name="_Toc360708119"/>
      <w:bookmarkStart w:id="1630" w:name="_Toc365040551"/>
      <w:bookmarkStart w:id="1631" w:name="_Toc373334687"/>
      <w:bookmarkStart w:id="1632" w:name="_Toc373337776"/>
      <w:bookmarkStart w:id="1633" w:name="_Toc373338415"/>
      <w:r>
        <w:t>Autopsy on patient with infectious disease</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rsidR="00B31529" w:rsidRDefault="00B31529">
      <w:r>
        <w:t>Autopsies on patients with infectious disease i.e. Tuberculosis, Hepatitis etc. are NOT performed at this facility.</w:t>
      </w:r>
    </w:p>
    <w:p w:rsidR="00B31529" w:rsidRDefault="00B31529">
      <w:r>
        <w:t>Note: Body bags are available at the Mortuary if necessary.</w:t>
      </w:r>
    </w:p>
    <w:p w:rsidR="00B31529" w:rsidRDefault="00B31529" w:rsidP="00935974">
      <w:pPr>
        <w:pStyle w:val="Heading2"/>
      </w:pPr>
      <w:bookmarkStart w:id="1634" w:name="_Toc264367227"/>
      <w:bookmarkStart w:id="1635" w:name="_Toc267905240"/>
      <w:bookmarkStart w:id="1636" w:name="_Toc271184785"/>
      <w:bookmarkStart w:id="1637" w:name="_Toc275169348"/>
      <w:bookmarkStart w:id="1638" w:name="_Toc312396133"/>
      <w:bookmarkStart w:id="1639" w:name="_Toc353461286"/>
      <w:bookmarkStart w:id="1640" w:name="_Toc360631879"/>
      <w:bookmarkStart w:id="1641" w:name="_Toc360707846"/>
      <w:bookmarkStart w:id="1642" w:name="_Toc360708120"/>
      <w:bookmarkStart w:id="1643" w:name="_Toc365040552"/>
      <w:bookmarkStart w:id="1644" w:name="_Toc373334688"/>
      <w:bookmarkStart w:id="1645" w:name="_Toc373337777"/>
      <w:bookmarkStart w:id="1646" w:name="_Toc373338416"/>
      <w:r>
        <w:t>Autopsy on Still births and foetuses</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rsidR="00B31529" w:rsidRDefault="00B31529">
      <w:r>
        <w:t xml:space="preserve">The arrangements for autopsy are made as for a deceased adult. Deceased babies over 24 weeks gestation must have Consent for Autopsy form signed by a parent. If appropriate, please ensure that the placenta either accompanies the body to the mortuary or is sent to the Histology Laboratory for examination. </w:t>
      </w:r>
    </w:p>
    <w:p w:rsidR="00B31529" w:rsidRDefault="00B31529">
      <w:r>
        <w:t>Arrangements for disposal or funeral must be made with the parent(s).</w:t>
      </w:r>
    </w:p>
    <w:p w:rsidR="00935974" w:rsidRPr="00B83385" w:rsidRDefault="00935974" w:rsidP="00935974">
      <w:pPr>
        <w:rPr>
          <w:szCs w:val="22"/>
          <w:u w:val="single"/>
        </w:rPr>
      </w:pPr>
    </w:p>
    <w:p w:rsidR="00935974" w:rsidRPr="00B12C24" w:rsidRDefault="00296157"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935974" w:rsidRPr="00B83385" w:rsidRDefault="00296157" w:rsidP="00935974">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B31529" w:rsidRDefault="00B31529" w:rsidP="00876F8E">
      <w:pPr>
        <w:pStyle w:val="Heading2"/>
      </w:pPr>
      <w:bookmarkStart w:id="1647" w:name="_Toc264367228"/>
      <w:bookmarkStart w:id="1648" w:name="_Toc267905241"/>
      <w:bookmarkStart w:id="1649" w:name="_Toc271184786"/>
      <w:bookmarkStart w:id="1650" w:name="_Toc275169349"/>
      <w:bookmarkStart w:id="1651" w:name="_Toc312396134"/>
      <w:bookmarkStart w:id="1652" w:name="_Toc353461287"/>
      <w:bookmarkStart w:id="1653" w:name="_Toc360616807"/>
      <w:bookmarkStart w:id="1654" w:name="_Toc360624993"/>
      <w:bookmarkStart w:id="1655" w:name="_Toc360626729"/>
      <w:bookmarkStart w:id="1656" w:name="_Toc360626966"/>
      <w:bookmarkStart w:id="1657" w:name="_Toc360631880"/>
      <w:bookmarkStart w:id="1658" w:name="_Toc360707847"/>
      <w:bookmarkStart w:id="1659" w:name="_Toc360708121"/>
      <w:bookmarkStart w:id="1660" w:name="_Toc365040553"/>
      <w:bookmarkStart w:id="1661" w:name="_Toc373325410"/>
      <w:bookmarkStart w:id="1662" w:name="_Toc373334689"/>
      <w:bookmarkStart w:id="1663" w:name="_Toc373337778"/>
      <w:bookmarkStart w:id="1664" w:name="_Toc373338417"/>
      <w:r>
        <w:t>Amputation of a Limb</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rsidR="00B31529" w:rsidRDefault="00B31529">
      <w:r>
        <w:t xml:space="preserve">Amputated limbs may be disposed of by the hospital or can be removed by the patient/relative for burial. Please ensure that the patient before surgery signs the appropriate form. </w:t>
      </w:r>
    </w:p>
    <w:p w:rsidR="00935974" w:rsidRPr="00B83385" w:rsidRDefault="00935974" w:rsidP="00935974">
      <w:pPr>
        <w:rPr>
          <w:szCs w:val="22"/>
          <w:u w:val="single"/>
        </w:rPr>
      </w:pPr>
    </w:p>
    <w:p w:rsidR="00935974" w:rsidRPr="00B12C24" w:rsidRDefault="00296157" w:rsidP="00935974">
      <w:pPr>
        <w:rPr>
          <w:sz w:val="18"/>
          <w:szCs w:val="18"/>
          <w:u w:val="single"/>
        </w:rPr>
      </w:pPr>
      <w:hyperlink w:anchor="HistoCyto" w:history="1">
        <w:r w:rsidR="00935974" w:rsidRPr="00935974">
          <w:rPr>
            <w:rStyle w:val="Hyperlink"/>
            <w:sz w:val="18"/>
            <w:szCs w:val="18"/>
          </w:rPr>
          <w:t>Return to Histology/Cytology Index</w:t>
        </w:r>
      </w:hyperlink>
    </w:p>
    <w:p w:rsidR="00935974" w:rsidRPr="00B12C24" w:rsidRDefault="00935974" w:rsidP="00935974">
      <w:pPr>
        <w:rPr>
          <w:sz w:val="18"/>
          <w:szCs w:val="18"/>
        </w:rPr>
      </w:pPr>
    </w:p>
    <w:p w:rsidR="00935974" w:rsidRPr="00B83385" w:rsidRDefault="00296157" w:rsidP="00935974">
      <w:pPr>
        <w:rPr>
          <w:sz w:val="18"/>
          <w:szCs w:val="18"/>
          <w:u w:val="single"/>
        </w:rPr>
      </w:pPr>
      <w:hyperlink w:anchor="_Table_of_Contents" w:history="1">
        <w:r w:rsidR="00935974">
          <w:rPr>
            <w:rStyle w:val="Hyperlink"/>
            <w:sz w:val="18"/>
            <w:szCs w:val="18"/>
          </w:rPr>
          <w:t xml:space="preserve">Return to </w:t>
        </w:r>
        <w:r w:rsidR="00935974" w:rsidRPr="00B12C24">
          <w:rPr>
            <w:rStyle w:val="Hyperlink"/>
            <w:sz w:val="18"/>
            <w:szCs w:val="18"/>
          </w:rPr>
          <w:t>Table of Contents</w:t>
        </w:r>
      </w:hyperlink>
    </w:p>
    <w:p w:rsidR="00935974" w:rsidRDefault="00935974"/>
    <w:p w:rsidR="00B31529" w:rsidRDefault="00B31529" w:rsidP="00876F8E">
      <w:pPr>
        <w:pStyle w:val="Heading2"/>
      </w:pPr>
      <w:bookmarkStart w:id="1665" w:name="_Toc264367229"/>
      <w:bookmarkStart w:id="1666" w:name="_Toc267905242"/>
      <w:bookmarkStart w:id="1667" w:name="_Toc271184787"/>
      <w:bookmarkStart w:id="1668" w:name="_Toc275169350"/>
      <w:bookmarkStart w:id="1669" w:name="_Toc312396135"/>
      <w:bookmarkStart w:id="1670" w:name="_Toc353461288"/>
      <w:bookmarkStart w:id="1671" w:name="_Toc360616808"/>
      <w:bookmarkStart w:id="1672" w:name="_Toc360624994"/>
      <w:bookmarkStart w:id="1673" w:name="_Toc360626730"/>
      <w:bookmarkStart w:id="1674" w:name="_Toc360626967"/>
      <w:bookmarkStart w:id="1675" w:name="_Toc360631881"/>
      <w:bookmarkStart w:id="1676" w:name="_Toc360707848"/>
      <w:bookmarkStart w:id="1677" w:name="_Toc360708122"/>
      <w:bookmarkStart w:id="1678" w:name="_Toc365040554"/>
      <w:bookmarkStart w:id="1679" w:name="_Toc373325411"/>
      <w:bookmarkStart w:id="1680" w:name="_Toc373334690"/>
      <w:bookmarkStart w:id="1681" w:name="_Toc373337779"/>
      <w:bookmarkStart w:id="1682" w:name="_Toc373338418"/>
      <w:r>
        <w:t>Procedure for dealing with Coroner’s Cases</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rsidR="00B31529" w:rsidRDefault="00B31529">
      <w:r>
        <w:t>When a death occurs in circumstances that require notification to the Coroner:</w:t>
      </w:r>
    </w:p>
    <w:p w:rsidR="00B31529" w:rsidRDefault="00B31529"/>
    <w:p w:rsidR="00B31529" w:rsidRDefault="00B31529">
      <w:r>
        <w:t>DO NOT REQUEST THE NEXT OF KIN TO SIGN A HOSPITAL AUTOPSY PERMISSION FORM</w:t>
      </w:r>
    </w:p>
    <w:p w:rsidR="00B31529" w:rsidRDefault="00B31529"/>
    <w:p w:rsidR="00B31529" w:rsidRDefault="00B31529">
      <w:r>
        <w:t>DO NOT COMPLETE A DEATH CERTIFICATE</w:t>
      </w:r>
    </w:p>
    <w:p w:rsidR="007767F8" w:rsidRDefault="00B31529">
      <w:r>
        <w:t>The doctor should report the case to the Coroner</w:t>
      </w:r>
      <w:r w:rsidR="007767F8">
        <w:t>.</w:t>
      </w:r>
    </w:p>
    <w:p w:rsidR="00B31529" w:rsidRDefault="00B31529">
      <w:r>
        <w:t xml:space="preserve">Coroner for Sligo/Leitrim is     </w:t>
      </w:r>
      <w:r w:rsidR="007767F8">
        <w:t>Mr.Eamon MacGowan</w:t>
      </w:r>
    </w:p>
    <w:p w:rsidR="007767F8" w:rsidRDefault="00B31529">
      <w:r>
        <w:tab/>
      </w:r>
      <w:r>
        <w:tab/>
      </w:r>
      <w:r>
        <w:tab/>
      </w:r>
      <w:r>
        <w:tab/>
      </w:r>
      <w:r w:rsidR="007767F8">
        <w:t>Stephen House,</w:t>
      </w:r>
    </w:p>
    <w:p w:rsidR="00B31529" w:rsidRDefault="00B31529" w:rsidP="007767F8">
      <w:pPr>
        <w:ind w:left="2160" w:firstLine="720"/>
      </w:pPr>
      <w:r>
        <w:lastRenderedPageBreak/>
        <w:t>Stephen Street</w:t>
      </w:r>
      <w:r w:rsidR="007767F8">
        <w:t>,</w:t>
      </w:r>
    </w:p>
    <w:p w:rsidR="00B31529" w:rsidRDefault="00B31529">
      <w:r>
        <w:tab/>
      </w:r>
      <w:r>
        <w:tab/>
      </w:r>
      <w:r>
        <w:tab/>
      </w:r>
      <w:r>
        <w:tab/>
        <w:t>Sligo</w:t>
      </w:r>
    </w:p>
    <w:p w:rsidR="00B31529" w:rsidRDefault="00B31529">
      <w:r>
        <w:tab/>
      </w:r>
      <w:r>
        <w:tab/>
      </w:r>
      <w:r>
        <w:tab/>
      </w:r>
      <w:r>
        <w:tab/>
        <w:t>Phone: 071 91</w:t>
      </w:r>
      <w:r w:rsidR="007767F8">
        <w:t>46800</w:t>
      </w:r>
    </w:p>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FA3993" w:rsidRDefault="00FA3993"/>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5F743E" w:rsidRDefault="005F743E"/>
    <w:p w:rsidR="00B31529" w:rsidRPr="00955FFF" w:rsidRDefault="00B31529" w:rsidP="00E429BA">
      <w:pPr>
        <w:pStyle w:val="Heading1"/>
        <w:rPr>
          <w:sz w:val="18"/>
          <w:szCs w:val="18"/>
          <w:u w:val="single"/>
        </w:rPr>
      </w:pPr>
      <w:bookmarkStart w:id="1683" w:name="_Toc312058594"/>
      <w:bookmarkStart w:id="1684" w:name="_Toc312395802"/>
      <w:bookmarkStart w:id="1685" w:name="_Toc353461289"/>
      <w:bookmarkStart w:id="1686" w:name="_Toc360616809"/>
      <w:bookmarkStart w:id="1687" w:name="_Toc360624995"/>
      <w:bookmarkStart w:id="1688" w:name="_Toc360626731"/>
      <w:bookmarkStart w:id="1689" w:name="_Toc360626968"/>
      <w:bookmarkStart w:id="1690" w:name="_Toc360631882"/>
      <w:bookmarkStart w:id="1691" w:name="_Toc360708123"/>
      <w:bookmarkStart w:id="1692" w:name="_Toc360720180"/>
      <w:bookmarkStart w:id="1693" w:name="_Toc365040555"/>
      <w:bookmarkStart w:id="1694" w:name="_Toc373334691"/>
      <w:bookmarkStart w:id="1695" w:name="_Toc373337780"/>
      <w:bookmarkStart w:id="1696" w:name="_Toc373338419"/>
      <w:bookmarkStart w:id="1697" w:name="_Toc439763172"/>
      <w:bookmarkStart w:id="1698" w:name="_Toc107491000"/>
      <w:bookmarkStart w:id="1699" w:name="IT"/>
      <w:bookmarkStart w:id="1700" w:name="_Toc182160688"/>
      <w:bookmarkEnd w:id="1434"/>
      <w:r w:rsidRPr="00955FFF">
        <w:t xml:space="preserve">Laboratory </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00AB0460">
        <w:t>Information System</w:t>
      </w:r>
      <w:bookmarkEnd w:id="1698"/>
      <w:bookmarkEnd w:id="1700"/>
      <w:r w:rsidRPr="00955FFF">
        <w:t xml:space="preserve"> </w:t>
      </w:r>
    </w:p>
    <w:p w:rsidR="00B31529" w:rsidRDefault="00B31529">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9396"/>
      </w:tblGrid>
      <w:tr w:rsidR="00B31529">
        <w:trPr>
          <w:jc w:val="center"/>
        </w:trPr>
        <w:tc>
          <w:tcPr>
            <w:tcW w:w="9396" w:type="dxa"/>
            <w:shd w:val="clear" w:color="auto" w:fill="D9D9D9"/>
          </w:tcPr>
          <w:p w:rsidR="00B31529" w:rsidRDefault="00B31529">
            <w:pPr>
              <w:pStyle w:val="Heading1centered"/>
            </w:pPr>
            <w:bookmarkStart w:id="1701" w:name="_Toc271183637"/>
            <w:bookmarkStart w:id="1702" w:name="_Toc271184075"/>
            <w:bookmarkStart w:id="1703" w:name="_Toc271184169"/>
            <w:r>
              <w:t xml:space="preserve">Laboratory </w:t>
            </w:r>
            <w:bookmarkEnd w:id="1701"/>
            <w:bookmarkEnd w:id="1702"/>
            <w:bookmarkEnd w:id="1703"/>
            <w:r w:rsidR="00AB0460">
              <w:t>Information System (LIS) Office</w:t>
            </w:r>
          </w:p>
          <w:p w:rsidR="00B31529" w:rsidRDefault="00B31529">
            <w:pPr>
              <w:jc w:val="center"/>
              <w:rPr>
                <w:b/>
              </w:rPr>
            </w:pPr>
            <w:r>
              <w:rPr>
                <w:b/>
              </w:rPr>
              <w:t>Pathology Department</w:t>
            </w:r>
          </w:p>
          <w:p w:rsidR="00B31529" w:rsidRDefault="00B31529">
            <w:pPr>
              <w:jc w:val="center"/>
              <w:rPr>
                <w:b/>
              </w:rPr>
            </w:pPr>
            <w:r>
              <w:rPr>
                <w:b/>
              </w:rPr>
              <w:t xml:space="preserve">Sligo </w:t>
            </w:r>
            <w:r w:rsidR="0085794F">
              <w:rPr>
                <w:b/>
              </w:rPr>
              <w:t>University</w:t>
            </w:r>
            <w:r>
              <w:rPr>
                <w:b/>
              </w:rPr>
              <w:t xml:space="preserve"> Hospital</w:t>
            </w:r>
          </w:p>
          <w:p w:rsidR="00B31529" w:rsidRDefault="00B31529">
            <w:pPr>
              <w:jc w:val="center"/>
              <w:rPr>
                <w:b/>
              </w:rPr>
            </w:pPr>
            <w:r>
              <w:rPr>
                <w:b/>
              </w:rPr>
              <w:t>Sligo</w:t>
            </w:r>
          </w:p>
        </w:tc>
      </w:tr>
    </w:tbl>
    <w:p w:rsidR="00426DF7" w:rsidRDefault="00426DF7" w:rsidP="00426DF7">
      <w:pPr>
        <w:rPr>
          <w:sz w:val="16"/>
          <w:szCs w:val="16"/>
          <w:u w:val="single"/>
        </w:rPr>
      </w:pPr>
      <w:bookmarkStart w:id="1704" w:name="_Hours_of_Operation_3"/>
      <w:bookmarkStart w:id="1705" w:name="_Toc271184818"/>
      <w:bookmarkStart w:id="1706" w:name="_Toc271193501"/>
      <w:bookmarkEnd w:id="1704"/>
    </w:p>
    <w:p w:rsidR="00426DF7" w:rsidRPr="007E65BC" w:rsidRDefault="00296157" w:rsidP="00426DF7">
      <w:pPr>
        <w:rPr>
          <w:sz w:val="16"/>
          <w:szCs w:val="16"/>
          <w:u w:val="single"/>
        </w:rPr>
      </w:pPr>
      <w:hyperlink w:anchor="_Table_of_Contents" w:history="1">
        <w:r w:rsidR="00426DF7" w:rsidRPr="007E65BC">
          <w:rPr>
            <w:rStyle w:val="Hyperlink"/>
            <w:sz w:val="16"/>
            <w:szCs w:val="16"/>
          </w:rPr>
          <w:t>Return to Table of Contents</w:t>
        </w:r>
      </w:hyperlink>
    </w:p>
    <w:p w:rsidR="00B31529" w:rsidRDefault="00B31529"/>
    <w:p w:rsidR="00B31529" w:rsidRPr="001E529D" w:rsidRDefault="00B31529" w:rsidP="001E529D">
      <w:pPr>
        <w:rPr>
          <w:u w:val="single"/>
        </w:rPr>
      </w:pPr>
      <w:bookmarkStart w:id="1707" w:name="_Toc312396137"/>
      <w:bookmarkStart w:id="1708" w:name="_Toc353461291"/>
      <w:bookmarkStart w:id="1709" w:name="_Toc360616811"/>
      <w:bookmarkStart w:id="1710" w:name="_Toc360624997"/>
      <w:bookmarkStart w:id="1711" w:name="_Toc360626733"/>
      <w:bookmarkStart w:id="1712" w:name="_Toc360626970"/>
      <w:bookmarkStart w:id="1713" w:name="_Toc360631884"/>
      <w:bookmarkStart w:id="1714" w:name="_Toc360708125"/>
      <w:bookmarkStart w:id="1715" w:name="_Toc360720181"/>
      <w:r w:rsidRPr="001E529D">
        <w:rPr>
          <w:u w:val="single"/>
        </w:rPr>
        <w:t xml:space="preserve">Laboratory </w:t>
      </w:r>
      <w:r w:rsidR="00AB0460">
        <w:rPr>
          <w:u w:val="single"/>
        </w:rPr>
        <w:t>Information System</w:t>
      </w:r>
      <w:r w:rsidRPr="001E529D">
        <w:rPr>
          <w:u w:val="single"/>
        </w:rPr>
        <w:t xml:space="preserve"> Index</w:t>
      </w:r>
      <w:bookmarkEnd w:id="1705"/>
      <w:bookmarkEnd w:id="1706"/>
      <w:bookmarkEnd w:id="1707"/>
      <w:bookmarkEnd w:id="1708"/>
      <w:bookmarkEnd w:id="1709"/>
      <w:bookmarkEnd w:id="1710"/>
      <w:bookmarkEnd w:id="1711"/>
      <w:bookmarkEnd w:id="1712"/>
      <w:bookmarkEnd w:id="1713"/>
      <w:bookmarkEnd w:id="1714"/>
      <w:bookmarkEnd w:id="1715"/>
      <w:r w:rsidRPr="001E529D">
        <w:rPr>
          <w:u w:val="single"/>
        </w:rPr>
        <w:t xml:space="preserve"> </w:t>
      </w:r>
    </w:p>
    <w:p w:rsidR="00216118" w:rsidRDefault="00DB566B">
      <w:pPr>
        <w:pStyle w:val="TOC1"/>
        <w:tabs>
          <w:tab w:val="left" w:pos="720"/>
        </w:tabs>
        <w:rPr>
          <w:rFonts w:asciiTheme="minorHAnsi" w:eastAsiaTheme="minorEastAsia" w:hAnsiTheme="minorHAnsi" w:cstheme="minorBidi"/>
          <w:b w:val="0"/>
          <w:color w:val="auto"/>
          <w:szCs w:val="22"/>
          <w:lang w:val="en-IE" w:eastAsia="en-IE"/>
        </w:rPr>
      </w:pPr>
      <w:r>
        <w:fldChar w:fldCharType="begin"/>
      </w:r>
      <w:r w:rsidR="00B31529">
        <w:instrText xml:space="preserve"> TOC \b IT \* MERGEFORMAT </w:instrText>
      </w:r>
      <w:r>
        <w:fldChar w:fldCharType="separate"/>
      </w:r>
      <w:r w:rsidR="00216118">
        <w:t>24.</w:t>
      </w:r>
      <w:r w:rsidR="00216118">
        <w:rPr>
          <w:rFonts w:asciiTheme="minorHAnsi" w:eastAsiaTheme="minorEastAsia" w:hAnsiTheme="minorHAnsi" w:cstheme="minorBidi"/>
          <w:b w:val="0"/>
          <w:color w:val="auto"/>
          <w:szCs w:val="22"/>
          <w:lang w:val="en-IE" w:eastAsia="en-IE"/>
        </w:rPr>
        <w:tab/>
      </w:r>
      <w:r w:rsidR="00216118">
        <w:t>Laboratory Information System</w:t>
      </w:r>
      <w:r w:rsidR="00216118">
        <w:tab/>
      </w:r>
      <w:r w:rsidR="00216118">
        <w:fldChar w:fldCharType="begin"/>
      </w:r>
      <w:r w:rsidR="00216118">
        <w:instrText xml:space="preserve"> PAGEREF _Toc107491000 \h </w:instrText>
      </w:r>
      <w:r w:rsidR="00216118">
        <w:fldChar w:fldCharType="separate"/>
      </w:r>
      <w:r w:rsidR="005A20C9">
        <w:t>196</w:t>
      </w:r>
      <w:r w:rsidR="00216118">
        <w:fldChar w:fldCharType="end"/>
      </w:r>
    </w:p>
    <w:p w:rsidR="00216118" w:rsidRDefault="00216118">
      <w:pPr>
        <w:pStyle w:val="TOC2"/>
        <w:rPr>
          <w:rFonts w:asciiTheme="minorHAnsi" w:eastAsiaTheme="minorEastAsia" w:hAnsiTheme="minorHAnsi" w:cstheme="minorBidi"/>
          <w:b w:val="0"/>
          <w:lang w:val="en-IE" w:eastAsia="en-IE"/>
        </w:rPr>
      </w:pPr>
      <w:r>
        <w:t>Hours of Operation</w:t>
      </w:r>
      <w:r>
        <w:tab/>
      </w:r>
      <w:r>
        <w:fldChar w:fldCharType="begin"/>
      </w:r>
      <w:r>
        <w:instrText xml:space="preserve"> PAGEREF _Toc107491001 \h </w:instrText>
      </w:r>
      <w:r>
        <w:fldChar w:fldCharType="separate"/>
      </w:r>
      <w:r w:rsidR="005A20C9">
        <w:t>196</w:t>
      </w:r>
      <w:r>
        <w:fldChar w:fldCharType="end"/>
      </w:r>
    </w:p>
    <w:p w:rsidR="00216118" w:rsidRDefault="00216118">
      <w:pPr>
        <w:pStyle w:val="TOC2"/>
        <w:rPr>
          <w:rFonts w:asciiTheme="minorHAnsi" w:eastAsiaTheme="minorEastAsia" w:hAnsiTheme="minorHAnsi" w:cstheme="minorBidi"/>
          <w:b w:val="0"/>
          <w:lang w:val="en-IE" w:eastAsia="en-IE"/>
        </w:rPr>
      </w:pPr>
      <w:r>
        <w:t>Pathology Reports</w:t>
      </w:r>
      <w:r>
        <w:tab/>
      </w:r>
      <w:r>
        <w:fldChar w:fldCharType="begin"/>
      </w:r>
      <w:r>
        <w:instrText xml:space="preserve"> PAGEREF _Toc107491002 \h </w:instrText>
      </w:r>
      <w:r>
        <w:fldChar w:fldCharType="separate"/>
      </w:r>
      <w:r w:rsidR="005A20C9">
        <w:t>196</w:t>
      </w:r>
      <w:r>
        <w:fldChar w:fldCharType="end"/>
      </w:r>
    </w:p>
    <w:p w:rsidR="00B31529" w:rsidRDefault="00DB566B">
      <w:r>
        <w:fldChar w:fldCharType="end"/>
      </w:r>
    </w:p>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426DF7" w:rsidP="00426DF7"/>
    <w:p w:rsidR="00426DF7" w:rsidRDefault="008F53A5" w:rsidP="00876F8E">
      <w:pPr>
        <w:pStyle w:val="Heading2"/>
      </w:pPr>
      <w:bookmarkStart w:id="1716" w:name="_Toc365040556"/>
      <w:bookmarkStart w:id="1717" w:name="_Toc373325413"/>
      <w:bookmarkStart w:id="1718" w:name="_Toc373334692"/>
      <w:bookmarkStart w:id="1719" w:name="_Toc373337781"/>
      <w:bookmarkStart w:id="1720" w:name="_Toc373338420"/>
      <w:bookmarkStart w:id="1721" w:name="_Toc439763173"/>
      <w:bookmarkStart w:id="1722" w:name="_Toc107491001"/>
      <w:r w:rsidRPr="00426DF7">
        <w:t>Hours of Operation</w:t>
      </w:r>
      <w:bookmarkEnd w:id="1716"/>
      <w:bookmarkEnd w:id="1717"/>
      <w:bookmarkEnd w:id="1718"/>
      <w:bookmarkEnd w:id="1719"/>
      <w:bookmarkEnd w:id="1720"/>
      <w:bookmarkEnd w:id="1721"/>
      <w:bookmarkEnd w:id="1722"/>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1413"/>
        <w:gridCol w:w="1843"/>
        <w:gridCol w:w="3044"/>
        <w:gridCol w:w="2767"/>
      </w:tblGrid>
      <w:tr w:rsidR="0059455B" w:rsidTr="002D2337">
        <w:trPr>
          <w:trHeight w:val="683"/>
          <w:jc w:val="center"/>
        </w:trPr>
        <w:tc>
          <w:tcPr>
            <w:tcW w:w="1413" w:type="dxa"/>
            <w:shd w:val="clear" w:color="auto" w:fill="C0C0C0"/>
            <w:vAlign w:val="center"/>
          </w:tcPr>
          <w:p w:rsidR="0059455B" w:rsidRPr="00426DF7" w:rsidRDefault="0059455B" w:rsidP="002D2337">
            <w:pPr>
              <w:rPr>
                <w:b/>
              </w:rPr>
            </w:pPr>
            <w:r w:rsidRPr="00426DF7">
              <w:rPr>
                <w:b/>
              </w:rPr>
              <w:t>Hours of Operation</w:t>
            </w:r>
          </w:p>
        </w:tc>
        <w:tc>
          <w:tcPr>
            <w:tcW w:w="7654" w:type="dxa"/>
            <w:gridSpan w:val="3"/>
            <w:tcBorders>
              <w:bottom w:val="single" w:sz="4" w:space="0" w:color="auto"/>
            </w:tcBorders>
            <w:shd w:val="clear" w:color="auto" w:fill="C0C0C0"/>
            <w:vAlign w:val="center"/>
          </w:tcPr>
          <w:p w:rsidR="0059455B" w:rsidRDefault="0059455B" w:rsidP="002D2337">
            <w:r>
              <w:t>Routine hours only</w:t>
            </w:r>
          </w:p>
          <w:p w:rsidR="0059455B" w:rsidRDefault="0059455B" w:rsidP="002D2337">
            <w:r>
              <w:t>Monday-Friday                        0900-1700</w:t>
            </w:r>
          </w:p>
          <w:p w:rsidR="0059455B" w:rsidRDefault="0059455B" w:rsidP="002D2337"/>
        </w:tc>
      </w:tr>
      <w:tr w:rsidR="0059455B" w:rsidTr="002D2337">
        <w:trPr>
          <w:cantSplit/>
          <w:trHeight w:val="364"/>
          <w:jc w:val="center"/>
        </w:trPr>
        <w:tc>
          <w:tcPr>
            <w:tcW w:w="3256" w:type="dxa"/>
            <w:gridSpan w:val="2"/>
            <w:shd w:val="clear" w:color="auto" w:fill="C0C0C0"/>
            <w:vAlign w:val="center"/>
          </w:tcPr>
          <w:p w:rsidR="0059455B" w:rsidRPr="0071255D" w:rsidRDefault="0059455B" w:rsidP="002D2337">
            <w:pPr>
              <w:rPr>
                <w:b/>
              </w:rPr>
            </w:pPr>
            <w:r>
              <w:rPr>
                <w:b/>
              </w:rPr>
              <w:t xml:space="preserve">Primary </w:t>
            </w:r>
            <w:r w:rsidRPr="0071255D">
              <w:rPr>
                <w:b/>
              </w:rPr>
              <w:t>Contact</w:t>
            </w:r>
          </w:p>
        </w:tc>
        <w:tc>
          <w:tcPr>
            <w:tcW w:w="3044" w:type="dxa"/>
            <w:tcBorders>
              <w:top w:val="single" w:sz="4" w:space="0" w:color="auto"/>
              <w:bottom w:val="single" w:sz="4" w:space="0" w:color="auto"/>
              <w:right w:val="nil"/>
            </w:tcBorders>
            <w:shd w:val="clear" w:color="auto" w:fill="C0C0C0"/>
            <w:vAlign w:val="center"/>
          </w:tcPr>
          <w:p w:rsidR="0059455B" w:rsidRDefault="0059455B" w:rsidP="002D2337">
            <w:r>
              <w:t>LabInfo.SystemsNW@hse.ie</w:t>
            </w:r>
          </w:p>
        </w:tc>
        <w:tc>
          <w:tcPr>
            <w:tcW w:w="2767" w:type="dxa"/>
            <w:tcBorders>
              <w:left w:val="nil"/>
            </w:tcBorders>
            <w:shd w:val="clear" w:color="auto" w:fill="C0C0C0"/>
            <w:vAlign w:val="center"/>
          </w:tcPr>
          <w:p w:rsidR="0059455B" w:rsidRDefault="0059455B" w:rsidP="002D2337"/>
        </w:tc>
      </w:tr>
      <w:tr w:rsidR="0059455B" w:rsidTr="002D2337">
        <w:trPr>
          <w:cantSplit/>
          <w:trHeight w:val="364"/>
          <w:jc w:val="center"/>
        </w:trPr>
        <w:tc>
          <w:tcPr>
            <w:tcW w:w="1413" w:type="dxa"/>
            <w:shd w:val="clear" w:color="auto" w:fill="C0C0C0"/>
            <w:vAlign w:val="center"/>
          </w:tcPr>
          <w:p w:rsidR="0059455B" w:rsidRDefault="0059455B" w:rsidP="002D2337">
            <w:pPr>
              <w:rPr>
                <w:b/>
              </w:rPr>
            </w:pPr>
            <w:r>
              <w:rPr>
                <w:b/>
              </w:rPr>
              <w:t>Phone</w:t>
            </w:r>
          </w:p>
        </w:tc>
        <w:tc>
          <w:tcPr>
            <w:tcW w:w="1843" w:type="dxa"/>
            <w:shd w:val="clear" w:color="auto" w:fill="C0C0C0"/>
            <w:vAlign w:val="center"/>
          </w:tcPr>
          <w:p w:rsidR="0059455B" w:rsidRDefault="00AC37CA" w:rsidP="00AC37CA">
            <w:r>
              <w:t>Adrianne Bolton</w:t>
            </w:r>
          </w:p>
        </w:tc>
        <w:tc>
          <w:tcPr>
            <w:tcW w:w="3044" w:type="dxa"/>
            <w:tcBorders>
              <w:top w:val="single" w:sz="4" w:space="0" w:color="auto"/>
              <w:bottom w:val="single" w:sz="4" w:space="0" w:color="auto"/>
              <w:right w:val="nil"/>
            </w:tcBorders>
            <w:shd w:val="clear" w:color="auto" w:fill="C0C0C0"/>
            <w:vAlign w:val="center"/>
          </w:tcPr>
          <w:p w:rsidR="0059455B" w:rsidRDefault="0059455B" w:rsidP="002D2337">
            <w:r>
              <w:t>LIS  Manager</w:t>
            </w:r>
          </w:p>
        </w:tc>
        <w:tc>
          <w:tcPr>
            <w:tcW w:w="2767" w:type="dxa"/>
            <w:tcBorders>
              <w:left w:val="nil"/>
            </w:tcBorders>
            <w:shd w:val="clear" w:color="auto" w:fill="C0C0C0"/>
            <w:vAlign w:val="center"/>
          </w:tcPr>
          <w:p w:rsidR="0059455B" w:rsidRDefault="0059455B" w:rsidP="002D2337">
            <w:r>
              <w:t>Ext 74565</w:t>
            </w:r>
          </w:p>
        </w:tc>
      </w:tr>
      <w:tr w:rsidR="0059455B" w:rsidTr="002D2337">
        <w:trPr>
          <w:cantSplit/>
          <w:trHeight w:val="364"/>
          <w:jc w:val="center"/>
        </w:trPr>
        <w:tc>
          <w:tcPr>
            <w:tcW w:w="1413" w:type="dxa"/>
            <w:shd w:val="clear" w:color="auto" w:fill="C0C0C0"/>
            <w:vAlign w:val="center"/>
          </w:tcPr>
          <w:p w:rsidR="0059455B" w:rsidRDefault="0059455B" w:rsidP="002D2337">
            <w:pPr>
              <w:rPr>
                <w:b/>
              </w:rPr>
            </w:pPr>
            <w:r>
              <w:rPr>
                <w:b/>
              </w:rPr>
              <w:t>Phone</w:t>
            </w:r>
          </w:p>
        </w:tc>
        <w:tc>
          <w:tcPr>
            <w:tcW w:w="1843" w:type="dxa"/>
            <w:shd w:val="clear" w:color="auto" w:fill="C0C0C0"/>
            <w:vAlign w:val="center"/>
          </w:tcPr>
          <w:p w:rsidR="0059455B" w:rsidRDefault="0059455B" w:rsidP="002D2337">
            <w:r>
              <w:t>Siobhan McHugh</w:t>
            </w:r>
          </w:p>
        </w:tc>
        <w:tc>
          <w:tcPr>
            <w:tcW w:w="3044" w:type="dxa"/>
            <w:tcBorders>
              <w:top w:val="single" w:sz="4" w:space="0" w:color="auto"/>
              <w:bottom w:val="single" w:sz="4" w:space="0" w:color="auto"/>
              <w:right w:val="nil"/>
            </w:tcBorders>
            <w:shd w:val="clear" w:color="auto" w:fill="C0C0C0"/>
            <w:vAlign w:val="center"/>
          </w:tcPr>
          <w:p w:rsidR="0059455B" w:rsidRDefault="0059455B" w:rsidP="002D2337">
            <w:r>
              <w:t>LIS Assistant Manager</w:t>
            </w:r>
          </w:p>
        </w:tc>
        <w:tc>
          <w:tcPr>
            <w:tcW w:w="2767" w:type="dxa"/>
            <w:tcBorders>
              <w:left w:val="nil"/>
            </w:tcBorders>
            <w:shd w:val="clear" w:color="auto" w:fill="C0C0C0"/>
            <w:vAlign w:val="center"/>
          </w:tcPr>
          <w:p w:rsidR="0059455B" w:rsidRDefault="0059455B" w:rsidP="002D2337">
            <w:r>
              <w:t>Ext 76824</w:t>
            </w:r>
          </w:p>
        </w:tc>
      </w:tr>
    </w:tbl>
    <w:p w:rsidR="00B31529" w:rsidRDefault="0059455B">
      <w:r w:rsidRPr="0071255D">
        <w:rPr>
          <w:b/>
        </w:rPr>
        <w:t>Please note:</w:t>
      </w:r>
      <w:r>
        <w:t xml:space="preserve"> As not all phone calls may be answered, it is advisable to submit enquiries to the email given above.</w:t>
      </w:r>
    </w:p>
    <w:p w:rsidR="00B31529" w:rsidRDefault="0059455B" w:rsidP="00E429BA">
      <w:pPr>
        <w:pStyle w:val="Heading2"/>
      </w:pPr>
      <w:bookmarkStart w:id="1723" w:name="_Toc267042483"/>
      <w:bookmarkStart w:id="1724" w:name="_Toc267905243"/>
      <w:bookmarkStart w:id="1725" w:name="_Toc271184788"/>
      <w:bookmarkStart w:id="1726" w:name="_Toc275169351"/>
      <w:bookmarkStart w:id="1727" w:name="_Toc312396138"/>
      <w:bookmarkStart w:id="1728" w:name="_Toc353461292"/>
      <w:bookmarkStart w:id="1729" w:name="_Toc360616812"/>
      <w:bookmarkStart w:id="1730" w:name="_Toc360624998"/>
      <w:bookmarkStart w:id="1731" w:name="_Toc360626734"/>
      <w:bookmarkStart w:id="1732" w:name="_Toc360626971"/>
      <w:bookmarkStart w:id="1733" w:name="_Toc360631885"/>
      <w:bookmarkStart w:id="1734" w:name="_Toc360708126"/>
      <w:bookmarkStart w:id="1735" w:name="_Toc365040557"/>
      <w:bookmarkStart w:id="1736" w:name="_Toc373325414"/>
      <w:bookmarkStart w:id="1737" w:name="_Toc373334693"/>
      <w:bookmarkStart w:id="1738" w:name="_Toc373337782"/>
      <w:bookmarkStart w:id="1739" w:name="_Toc373338421"/>
      <w:bookmarkStart w:id="1740" w:name="_Toc439763174"/>
      <w:bookmarkStart w:id="1741" w:name="_Toc107491002"/>
      <w:r>
        <w:t>P</w:t>
      </w:r>
      <w:r w:rsidR="00B31529">
        <w:t>athology Reports</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bookmarkEnd w:id="1699"/>
    <w:p w:rsidR="001A3736" w:rsidRDefault="006440BC" w:rsidP="006440BC">
      <w:r w:rsidRPr="006440BC">
        <w:t xml:space="preserve">This laboratory aims to perform the laboratory tests and send interim and final reports out as promptly as possible. The Pathology Department is served by a </w:t>
      </w:r>
      <w:r w:rsidR="001A3736">
        <w:t xml:space="preserve">2 </w:t>
      </w:r>
      <w:r w:rsidRPr="006440BC">
        <w:t>fully integrated Laboratory Information System</w:t>
      </w:r>
      <w:r w:rsidR="001A3736">
        <w:t>s</w:t>
      </w:r>
      <w:r w:rsidRPr="006440BC">
        <w:t xml:space="preserve"> (LIS--Sunquest), </w:t>
      </w:r>
    </w:p>
    <w:p w:rsidR="001A3736" w:rsidRDefault="001A3736" w:rsidP="00A34D13">
      <w:pPr>
        <w:pStyle w:val="ListParagraph"/>
        <w:numPr>
          <w:ilvl w:val="0"/>
          <w:numId w:val="88"/>
        </w:numPr>
      </w:pPr>
      <w:r>
        <w:t>Sunquest Laboratory, covers, Biochemistry, Blood Transfusion, Haematology and Microbiolog</w:t>
      </w:r>
      <w:r w:rsidR="0061053F">
        <w:t>y</w:t>
      </w:r>
      <w:r w:rsidR="006440BC" w:rsidRPr="006440BC">
        <w:t xml:space="preserve">. </w:t>
      </w:r>
    </w:p>
    <w:p w:rsidR="00A34D13" w:rsidRDefault="001A3736" w:rsidP="00A34D13">
      <w:pPr>
        <w:pStyle w:val="ListParagraph"/>
        <w:numPr>
          <w:ilvl w:val="0"/>
          <w:numId w:val="88"/>
        </w:numPr>
      </w:pPr>
      <w:r>
        <w:t xml:space="preserve">CoPath Plus, covers Histology/Cytology. </w:t>
      </w:r>
    </w:p>
    <w:p w:rsidR="006440BC" w:rsidRPr="006440BC" w:rsidRDefault="006440BC" w:rsidP="006440BC">
      <w:r w:rsidRPr="006440BC">
        <w:t>Since all reports from Pathology are computer generated, the quality and legibility of information received on the request forms is critical.</w:t>
      </w:r>
    </w:p>
    <w:p w:rsidR="006440BC" w:rsidRPr="006440BC" w:rsidRDefault="006440BC" w:rsidP="006440BC"/>
    <w:p w:rsidR="006440BC" w:rsidRPr="006440BC" w:rsidRDefault="006440BC" w:rsidP="006440BC">
      <w:r w:rsidRPr="006440BC">
        <w:t xml:space="preserve">The Reference Ranges of results for tests are included in the report where appropriate (particularly on Haematology and Biochemistry Pathology reports). Reference ranges for each test are shown in the departmental </w:t>
      </w:r>
      <w:r w:rsidRPr="006440BC">
        <w:lastRenderedPageBreak/>
        <w:t>sections. Please contact the Consultants or other senior laboratory staff to discuss any further interpretations or doubts that may arise from the reports.</w:t>
      </w:r>
    </w:p>
    <w:p w:rsidR="006440BC" w:rsidRPr="006440BC" w:rsidRDefault="006440BC" w:rsidP="006440BC"/>
    <w:p w:rsidR="006440BC" w:rsidRPr="006440BC" w:rsidRDefault="006440BC" w:rsidP="00216118">
      <w:pPr>
        <w:pStyle w:val="Heading2"/>
      </w:pPr>
      <w:bookmarkStart w:id="1742" w:name="_Toc267042484"/>
      <w:bookmarkStart w:id="1743" w:name="_Toc267905244"/>
      <w:bookmarkStart w:id="1744" w:name="_Toc271184789"/>
      <w:bookmarkStart w:id="1745" w:name="_Toc275169352"/>
      <w:bookmarkStart w:id="1746" w:name="_Toc312396139"/>
      <w:bookmarkStart w:id="1747" w:name="_Toc353461293"/>
      <w:bookmarkStart w:id="1748" w:name="_Toc360616813"/>
      <w:bookmarkStart w:id="1749" w:name="_Toc360624999"/>
      <w:bookmarkStart w:id="1750" w:name="_Toc360626735"/>
      <w:bookmarkStart w:id="1751" w:name="_Toc360626972"/>
      <w:bookmarkStart w:id="1752" w:name="_Toc360631886"/>
      <w:bookmarkStart w:id="1753" w:name="_Toc360708127"/>
      <w:bookmarkStart w:id="1754" w:name="_Toc365040558"/>
      <w:bookmarkStart w:id="1755" w:name="_Toc373325415"/>
      <w:bookmarkStart w:id="1756" w:name="_Toc373334694"/>
      <w:bookmarkStart w:id="1757" w:name="_Toc373337783"/>
      <w:bookmarkStart w:id="1758" w:name="_Toc373338422"/>
      <w:bookmarkStart w:id="1759" w:name="_Toc439763175"/>
      <w:r w:rsidRPr="006440BC">
        <w:t>Printed Reports</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rsidR="006440BC" w:rsidRPr="006440BC" w:rsidRDefault="006440BC" w:rsidP="006440BC">
      <w:r w:rsidRPr="006440BC">
        <w:t>Reports are printed with reference ranges and or suitable comments whenever appropriate to aid interpretation of results. Reports will be addressed to requesting clinician.</w:t>
      </w:r>
    </w:p>
    <w:p w:rsidR="006440BC" w:rsidRDefault="006440BC" w:rsidP="006440BC">
      <w:r w:rsidRPr="006440BC">
        <w:t>Please note that the printed authorised report issued by the laboratory is a medico legal document within the patient record. Page number is indicated on the printed patient report. It is also indicated on the bottom of the printed reports as to whether or not a patients report is completed i.e. ‘End of report’ or there are additional pages to the report i.e. ‘Continued’.</w:t>
      </w:r>
    </w:p>
    <w:p w:rsidR="00216118" w:rsidRPr="006440BC" w:rsidRDefault="00216118" w:rsidP="006440BC"/>
    <w:p w:rsidR="006440BC" w:rsidRPr="006440BC" w:rsidRDefault="006440BC" w:rsidP="006440BC">
      <w:pPr>
        <w:rPr>
          <w:b/>
          <w:bCs/>
          <w:iCs/>
        </w:rPr>
      </w:pPr>
      <w:bookmarkStart w:id="1760" w:name="_Toc267042485"/>
      <w:bookmarkStart w:id="1761" w:name="_Toc267905245"/>
      <w:bookmarkStart w:id="1762" w:name="_Toc271184790"/>
      <w:bookmarkStart w:id="1763" w:name="_Toc275169353"/>
      <w:bookmarkStart w:id="1764" w:name="_Toc312396140"/>
      <w:bookmarkStart w:id="1765" w:name="_Toc353461294"/>
      <w:bookmarkStart w:id="1766" w:name="_Toc360616814"/>
      <w:bookmarkStart w:id="1767" w:name="_Toc360625000"/>
      <w:bookmarkStart w:id="1768" w:name="_Toc360626736"/>
      <w:bookmarkStart w:id="1769" w:name="_Toc360626973"/>
      <w:bookmarkStart w:id="1770" w:name="_Toc360631887"/>
      <w:bookmarkStart w:id="1771" w:name="_Toc360708128"/>
      <w:bookmarkStart w:id="1772" w:name="_Toc365040559"/>
      <w:bookmarkStart w:id="1773" w:name="_Toc373325416"/>
      <w:bookmarkStart w:id="1774" w:name="_Toc373334695"/>
      <w:bookmarkStart w:id="1775" w:name="_Toc373337784"/>
      <w:bookmarkStart w:id="1776" w:name="_Toc373338423"/>
      <w:bookmarkStart w:id="1777" w:name="_Toc439763176"/>
      <w:r w:rsidRPr="006440BC">
        <w:rPr>
          <w:b/>
          <w:bCs/>
          <w:iCs/>
        </w:rPr>
        <w:t>Internal reports</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rsidR="006440BC" w:rsidRPr="006440BC" w:rsidRDefault="006440BC" w:rsidP="006440BC">
      <w:r w:rsidRPr="006440BC">
        <w:t>Paper reports are printed throughout the day on paper specific for each Pathology Department These reports are sorted into requesting source by pathology clerical staff and sent via the pneumatic chute system or alternatively are hand delivered to the appropriate location.</w:t>
      </w:r>
    </w:p>
    <w:p w:rsidR="006440BC" w:rsidRPr="006440BC" w:rsidRDefault="006440BC" w:rsidP="006440BC"/>
    <w:p w:rsidR="006440BC" w:rsidRPr="006440BC" w:rsidRDefault="006440BC" w:rsidP="006440BC">
      <w:pPr>
        <w:rPr>
          <w:b/>
          <w:bCs/>
          <w:iCs/>
        </w:rPr>
      </w:pPr>
      <w:bookmarkStart w:id="1778" w:name="_Toc267042486"/>
      <w:bookmarkStart w:id="1779" w:name="_Toc267905246"/>
      <w:bookmarkStart w:id="1780" w:name="_Toc271184791"/>
      <w:bookmarkStart w:id="1781" w:name="_Toc275169354"/>
      <w:bookmarkStart w:id="1782" w:name="_Toc312396141"/>
      <w:bookmarkStart w:id="1783" w:name="_Toc353461295"/>
      <w:bookmarkStart w:id="1784" w:name="_Toc360616815"/>
      <w:bookmarkStart w:id="1785" w:name="_Toc360625001"/>
      <w:bookmarkStart w:id="1786" w:name="_Toc360626737"/>
      <w:bookmarkStart w:id="1787" w:name="_Toc360626974"/>
      <w:bookmarkStart w:id="1788" w:name="_Toc360631888"/>
      <w:bookmarkStart w:id="1789" w:name="_Toc360708129"/>
      <w:bookmarkStart w:id="1790" w:name="_Toc365040560"/>
      <w:bookmarkStart w:id="1791" w:name="_Toc373325417"/>
      <w:bookmarkStart w:id="1792" w:name="_Toc373334696"/>
      <w:bookmarkStart w:id="1793" w:name="_Toc373337785"/>
      <w:bookmarkStart w:id="1794" w:name="_Toc373338424"/>
      <w:bookmarkStart w:id="1795" w:name="_Toc439763177"/>
      <w:r w:rsidRPr="006440BC">
        <w:rPr>
          <w:b/>
          <w:bCs/>
          <w:iCs/>
        </w:rPr>
        <w:t>External reports</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rsidR="006440BC" w:rsidRPr="006440BC" w:rsidRDefault="006440BC" w:rsidP="006440BC">
      <w:r w:rsidRPr="006440BC">
        <w:t xml:space="preserve">Test result reports for primary care practitioners and other users of the service are sent via the postal service. </w:t>
      </w:r>
    </w:p>
    <w:p w:rsidR="006440BC" w:rsidRPr="006440BC" w:rsidRDefault="006440BC" w:rsidP="006440BC">
      <w:r w:rsidRPr="006440BC">
        <w:t>Referral test reports are returned directly to the requesting clinician by the referral laboratory. In general Sligo Pathology laboratories do not keep electronic copy of results. Any queries relating to referral tests should be made directly to the referral laboratory.</w:t>
      </w:r>
    </w:p>
    <w:p w:rsidR="006440BC" w:rsidRPr="006440BC" w:rsidRDefault="006440BC" w:rsidP="006440BC">
      <w:r w:rsidRPr="006440BC">
        <w:t>When doctors have taken note of the results it should be policy to ensure that all reports, whatever the results, are filed in the patient's case notes to provide a permanent record.</w:t>
      </w:r>
    </w:p>
    <w:p w:rsidR="006440BC" w:rsidRPr="006440BC" w:rsidRDefault="006440BC" w:rsidP="006440BC"/>
    <w:p w:rsidR="006440BC" w:rsidRPr="006440BC" w:rsidRDefault="006440BC" w:rsidP="006440BC">
      <w:r w:rsidRPr="006440BC">
        <w:t>Emergency critical, abnormal and urgent results are phoned directly to wards or requesting clinician.</w:t>
      </w:r>
    </w:p>
    <w:p w:rsidR="006440BC" w:rsidRPr="006440BC" w:rsidRDefault="006440BC" w:rsidP="006440BC"/>
    <w:p w:rsidR="006440BC" w:rsidRPr="006440BC" w:rsidRDefault="006440BC" w:rsidP="006440BC">
      <w:pPr>
        <w:rPr>
          <w:b/>
          <w:iCs/>
        </w:rPr>
      </w:pPr>
      <w:bookmarkStart w:id="1796" w:name="_Toc267042487"/>
      <w:bookmarkStart w:id="1797" w:name="_Toc267905247"/>
      <w:bookmarkStart w:id="1798" w:name="_Toc271184792"/>
      <w:bookmarkStart w:id="1799" w:name="_Toc275169355"/>
      <w:bookmarkStart w:id="1800" w:name="_Toc312396142"/>
      <w:bookmarkStart w:id="1801" w:name="_Toc353461296"/>
      <w:bookmarkStart w:id="1802" w:name="_Toc360616816"/>
      <w:bookmarkStart w:id="1803" w:name="_Toc360625002"/>
      <w:bookmarkStart w:id="1804" w:name="_Toc360626738"/>
      <w:bookmarkStart w:id="1805" w:name="_Toc360626975"/>
      <w:bookmarkStart w:id="1806" w:name="_Toc360631889"/>
      <w:bookmarkStart w:id="1807" w:name="_Toc360708130"/>
      <w:bookmarkStart w:id="1808" w:name="_Toc365040561"/>
      <w:bookmarkStart w:id="1809" w:name="_Toc373325418"/>
      <w:bookmarkStart w:id="1810" w:name="_Toc373334697"/>
      <w:bookmarkStart w:id="1811" w:name="_Toc373337786"/>
      <w:bookmarkStart w:id="1812" w:name="_Toc373338425"/>
      <w:bookmarkStart w:id="1813" w:name="_Toc439763178"/>
      <w:r w:rsidRPr="006440BC">
        <w:rPr>
          <w:b/>
          <w:iCs/>
        </w:rPr>
        <w:t>Electronic Reports</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rsidR="006440BC" w:rsidRPr="006440BC" w:rsidRDefault="006440BC" w:rsidP="006440BC">
      <w:r w:rsidRPr="006440BC">
        <w:t>When Pathology results are authorised this information is available for viewing on the ward PCs throughout the Hospital.  Some primary care sites have access to results electronically.</w:t>
      </w:r>
    </w:p>
    <w:p w:rsidR="006440BC" w:rsidRPr="006440BC" w:rsidRDefault="006440BC" w:rsidP="006440BC">
      <w:r w:rsidRPr="006440BC">
        <w:t>All locations receiving results electronically continue to receive hard copy.</w:t>
      </w:r>
    </w:p>
    <w:p w:rsidR="006440BC" w:rsidRPr="006440BC" w:rsidRDefault="006440BC" w:rsidP="006440BC"/>
    <w:p w:rsidR="006440BC" w:rsidRPr="006440BC" w:rsidRDefault="006440BC" w:rsidP="006440BC">
      <w:bookmarkStart w:id="1814" w:name="_Toc267042488"/>
      <w:bookmarkStart w:id="1815" w:name="_Toc267905248"/>
      <w:bookmarkStart w:id="1816" w:name="_Toc271184793"/>
      <w:bookmarkStart w:id="1817" w:name="_Toc275169356"/>
      <w:r w:rsidRPr="006440BC">
        <w:t>Results can be accessed electronically using the LIS.</w:t>
      </w:r>
      <w:bookmarkEnd w:id="1814"/>
      <w:bookmarkEnd w:id="1815"/>
      <w:bookmarkEnd w:id="1816"/>
      <w:bookmarkEnd w:id="1817"/>
    </w:p>
    <w:p w:rsidR="006440BC" w:rsidRPr="006440BC" w:rsidRDefault="006440BC" w:rsidP="006440BC">
      <w:r w:rsidRPr="006440BC">
        <w:t>Tests are resulted with reference range displayed after result.</w:t>
      </w:r>
    </w:p>
    <w:p w:rsidR="006440BC" w:rsidRPr="006440BC" w:rsidRDefault="006440BC" w:rsidP="006440BC">
      <w:r w:rsidRPr="006440BC">
        <w:t xml:space="preserve">Tests that are displayed as pending are still due for processing. </w:t>
      </w:r>
    </w:p>
    <w:p w:rsidR="006440BC" w:rsidRPr="006440BC" w:rsidRDefault="006440BC" w:rsidP="006440BC">
      <w:r w:rsidRPr="006440BC">
        <w:t>NB: some tests are performed in batches, please refer to relevant departmental section for test details and turn around times.</w:t>
      </w:r>
    </w:p>
    <w:p w:rsidR="006440BC" w:rsidRPr="006440BC" w:rsidRDefault="006440BC" w:rsidP="006440BC"/>
    <w:p w:rsidR="006440BC" w:rsidRPr="006440BC" w:rsidRDefault="006440BC" w:rsidP="00216118">
      <w:pPr>
        <w:pStyle w:val="Heading2"/>
      </w:pPr>
      <w:bookmarkStart w:id="1818" w:name="_Toc439763179"/>
      <w:bookmarkStart w:id="1819" w:name="_Toc267042489"/>
      <w:bookmarkStart w:id="1820" w:name="_Toc267905249"/>
      <w:bookmarkStart w:id="1821" w:name="_Toc271184794"/>
      <w:bookmarkStart w:id="1822" w:name="_Toc275169357"/>
      <w:bookmarkStart w:id="1823" w:name="_Toc312396143"/>
      <w:bookmarkStart w:id="1824" w:name="_Toc353461297"/>
      <w:bookmarkStart w:id="1825" w:name="_Toc360616817"/>
      <w:bookmarkStart w:id="1826" w:name="_Toc360625003"/>
      <w:bookmarkStart w:id="1827" w:name="_Toc360626739"/>
      <w:bookmarkStart w:id="1828" w:name="_Toc360626976"/>
      <w:bookmarkStart w:id="1829" w:name="_Toc360631890"/>
      <w:bookmarkStart w:id="1830" w:name="_Toc360708131"/>
      <w:bookmarkStart w:id="1831" w:name="_Toc365040562"/>
      <w:bookmarkStart w:id="1832" w:name="_Toc373325419"/>
      <w:bookmarkStart w:id="1833" w:name="_Toc373334698"/>
      <w:bookmarkStart w:id="1834" w:name="_Toc373337787"/>
      <w:bookmarkStart w:id="1835" w:name="_Toc373338426"/>
      <w:r w:rsidRPr="006440BC">
        <w:t>Pathology results access</w:t>
      </w:r>
      <w:bookmarkEnd w:id="1818"/>
    </w:p>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rsidR="006440BC" w:rsidRPr="006440BC" w:rsidRDefault="006440BC" w:rsidP="006440BC"/>
    <w:p w:rsidR="006440BC" w:rsidRPr="006440BC" w:rsidRDefault="006440BC" w:rsidP="006440BC">
      <w:r w:rsidRPr="006440BC">
        <w:t>The user of Sunquest laboratory access will be responsible for the proper use of the facility. In order to comply with the HSE obligations under the data protection act 1988 and EU GDPR to protect the confidentiality of the patient record it is current hospital policy that any information viewable on Sunquest enquiry is not to be printed.</w:t>
      </w:r>
    </w:p>
    <w:p w:rsidR="006440BC" w:rsidRPr="006440BC" w:rsidRDefault="006440BC" w:rsidP="006440BC">
      <w:r w:rsidRPr="006440BC">
        <w:t>In addition the information on Sunquest is only to be used by hospital staff for the purpose for which it is intended ie clinical management.</w:t>
      </w:r>
    </w:p>
    <w:p w:rsidR="006440BC" w:rsidRPr="006440BC" w:rsidRDefault="006440BC" w:rsidP="006440BC">
      <w:r w:rsidRPr="006440BC">
        <w:lastRenderedPageBreak/>
        <w:t>Information available from Sunquest enquiry must be used strictly in accordance with Sligo University Hospital Confidentiality policy.</w:t>
      </w:r>
    </w:p>
    <w:p w:rsidR="006440BC" w:rsidRPr="006440BC" w:rsidRDefault="006440BC" w:rsidP="006440BC">
      <w:r w:rsidRPr="006440BC">
        <w:t>If this facility is abused in any way, Sunquest enquiry may be withdrawn and disciplinary action may be taken.</w:t>
      </w:r>
    </w:p>
    <w:p w:rsidR="006440BC" w:rsidRPr="006440BC" w:rsidRDefault="006440BC" w:rsidP="006440BC"/>
    <w:p w:rsidR="006440BC" w:rsidRPr="006440BC" w:rsidRDefault="006440BC" w:rsidP="00216118">
      <w:pPr>
        <w:pStyle w:val="Heading2"/>
      </w:pPr>
      <w:bookmarkStart w:id="1836" w:name="_Toc439763180"/>
      <w:r w:rsidRPr="006440BC">
        <w:t>Access to Microbiology Results</w:t>
      </w:r>
      <w:bookmarkEnd w:id="1836"/>
      <w:r w:rsidRPr="006440BC">
        <w:t xml:space="preserve"> </w:t>
      </w:r>
    </w:p>
    <w:p w:rsidR="006440BC" w:rsidRPr="006440BC" w:rsidRDefault="006440BC" w:rsidP="006440BC">
      <w:pPr>
        <w:rPr>
          <w:lang w:val="en-IE"/>
        </w:rPr>
      </w:pPr>
    </w:p>
    <w:p w:rsidR="006440BC" w:rsidRPr="006440BC" w:rsidRDefault="006440BC" w:rsidP="006440BC">
      <w:r w:rsidRPr="006440BC">
        <w:rPr>
          <w:lang w:val="en-IE"/>
        </w:rPr>
        <w:t>The Laboratory Information System was not designed for ward access to Microbiology results. The system allows access to incomplete and/or unauthorised results. If accessing the LIS to view microbiology results, the user MUST ensure he/she scrolls through ALL windows associated with the particular report in order to view all interpretations and comments and check the report status.  Results with a report status of ‘pending’ are unauthorised and may be subject to change.</w:t>
      </w:r>
    </w:p>
    <w:p w:rsidR="006440BC" w:rsidRPr="006440BC" w:rsidRDefault="006440BC" w:rsidP="006440BC"/>
    <w:p w:rsidR="006440BC" w:rsidRPr="006440BC" w:rsidRDefault="006440BC" w:rsidP="00216118">
      <w:pPr>
        <w:pStyle w:val="Heading2"/>
      </w:pPr>
      <w:bookmarkStart w:id="1837" w:name="_Toc267042490"/>
      <w:bookmarkStart w:id="1838" w:name="_Toc267905250"/>
      <w:bookmarkStart w:id="1839" w:name="_Toc271184795"/>
      <w:bookmarkStart w:id="1840" w:name="_Toc275169358"/>
      <w:bookmarkStart w:id="1841" w:name="_Toc360616818"/>
      <w:bookmarkStart w:id="1842" w:name="_Toc360625004"/>
      <w:bookmarkStart w:id="1843" w:name="_Toc360626740"/>
      <w:bookmarkStart w:id="1844" w:name="_Toc360626977"/>
      <w:bookmarkStart w:id="1845" w:name="_Toc360631891"/>
      <w:bookmarkStart w:id="1846" w:name="_Toc360708132"/>
      <w:bookmarkStart w:id="1847" w:name="_Toc365040563"/>
      <w:bookmarkStart w:id="1848" w:name="_Toc373325420"/>
      <w:bookmarkStart w:id="1849" w:name="_Toc373334699"/>
      <w:bookmarkStart w:id="1850" w:name="_Toc373337788"/>
      <w:bookmarkStart w:id="1851" w:name="_Toc373338427"/>
      <w:r w:rsidRPr="006440BC">
        <w:t>Sunquest Laboratory Information System Ward Access Training</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rsidR="006440BC" w:rsidRPr="006440BC" w:rsidRDefault="006440BC" w:rsidP="006440BC">
      <w:r w:rsidRPr="006440BC">
        <w:t>This describes how to log-on to the Laboratory Information System (LIS) and access patient results. It provides a description of each function required and examples of how they are used.</w:t>
      </w:r>
    </w:p>
    <w:p w:rsidR="006440BC" w:rsidRPr="006440BC" w:rsidRDefault="006440BC" w:rsidP="006440BC">
      <w:r w:rsidRPr="006440BC">
        <w:t>This manual refers to LIS access via a PC and supersedes all previous versions.</w:t>
      </w:r>
    </w:p>
    <w:p w:rsidR="006440BC" w:rsidRPr="006440BC" w:rsidRDefault="006440BC" w:rsidP="006440BC"/>
    <w:p w:rsidR="006440BC" w:rsidRPr="006440BC" w:rsidRDefault="006440BC" w:rsidP="006440BC">
      <w:pPr>
        <w:rPr>
          <w:b/>
          <w:bCs/>
          <w:iCs/>
        </w:rPr>
      </w:pPr>
      <w:bookmarkStart w:id="1852" w:name="_Toc365040564"/>
      <w:bookmarkStart w:id="1853" w:name="_Toc373334700"/>
      <w:bookmarkStart w:id="1854" w:name="_Toc373337789"/>
      <w:bookmarkStart w:id="1855" w:name="_Toc373338428"/>
      <w:bookmarkStart w:id="1856" w:name="_Toc439763182"/>
      <w:r w:rsidRPr="006440BC">
        <w:rPr>
          <w:b/>
          <w:bCs/>
          <w:iCs/>
        </w:rPr>
        <w:t>General notes:</w:t>
      </w:r>
      <w:bookmarkEnd w:id="1852"/>
      <w:bookmarkEnd w:id="1853"/>
      <w:bookmarkEnd w:id="1854"/>
      <w:bookmarkEnd w:id="1855"/>
      <w:bookmarkEnd w:id="1856"/>
    </w:p>
    <w:p w:rsidR="006440BC" w:rsidRPr="006440BC" w:rsidRDefault="006440BC" w:rsidP="006440BC"/>
    <w:p w:rsidR="006440BC" w:rsidRPr="006440BC" w:rsidRDefault="006440BC" w:rsidP="006440BC">
      <w:r w:rsidRPr="006440BC">
        <w:t>Turn on Caps Lock, as all input to the system is to be in uppercase.</w:t>
      </w:r>
    </w:p>
    <w:p w:rsidR="006440BC" w:rsidRPr="006440BC" w:rsidRDefault="006440BC" w:rsidP="006440BC">
      <w:r w:rsidRPr="006440BC">
        <w:t>An option in angled brackets &lt; &gt; is a default and Pressing Return will select it.</w:t>
      </w:r>
    </w:p>
    <w:p w:rsidR="006440BC" w:rsidRPr="006440BC" w:rsidRDefault="006440BC" w:rsidP="006440BC">
      <w:r w:rsidRPr="006440BC">
        <w:t>To move to a previous screen press the F11 key unless you are prompted to press the * key (Hold down shift and the number 8).</w:t>
      </w:r>
    </w:p>
    <w:p w:rsidR="006440BC" w:rsidRPr="006440BC" w:rsidRDefault="006440BC" w:rsidP="006440BC">
      <w:r w:rsidRPr="006440BC">
        <w:t>To log out of the system keep moving to the previous screen using the F11 key until you get the message below – DO NOT close the application or use X to close the application until the message below is displayed:</w:t>
      </w:r>
    </w:p>
    <w:p w:rsidR="006440BC" w:rsidRPr="006440BC" w:rsidRDefault="006440BC" w:rsidP="006440BC"/>
    <w:p w:rsidR="006440BC" w:rsidRPr="006440BC" w:rsidRDefault="006440BC" w:rsidP="006440BC">
      <w:r w:rsidRPr="006440BC">
        <w:rPr>
          <w:noProof/>
          <w:lang w:val="en-IE" w:eastAsia="en-IE"/>
        </w:rPr>
        <w:drawing>
          <wp:inline distT="0" distB="0" distL="0" distR="0" wp14:anchorId="05A0F8A7" wp14:editId="0B6FC197">
            <wp:extent cx="5276850" cy="7334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7" cstate="print"/>
                    <a:srcRect t="71553" b="9911"/>
                    <a:stretch>
                      <a:fillRect/>
                    </a:stretch>
                  </pic:blipFill>
                  <pic:spPr bwMode="auto">
                    <a:xfrm>
                      <a:off x="0" y="0"/>
                      <a:ext cx="5276850" cy="733425"/>
                    </a:xfrm>
                    <a:prstGeom prst="rect">
                      <a:avLst/>
                    </a:prstGeom>
                    <a:noFill/>
                    <a:ln w="9525">
                      <a:noFill/>
                      <a:miter lim="800000"/>
                      <a:headEnd/>
                      <a:tailEnd/>
                    </a:ln>
                  </pic:spPr>
                </pic:pic>
              </a:graphicData>
            </a:graphic>
          </wp:inline>
        </w:drawing>
      </w:r>
    </w:p>
    <w:p w:rsidR="006440BC" w:rsidRPr="006440BC" w:rsidRDefault="006440BC" w:rsidP="006440BC">
      <w:r w:rsidRPr="006440BC">
        <w:t>Fig 1: Screen shot showing correct logout message.</w:t>
      </w:r>
    </w:p>
    <w:p w:rsidR="006440BC" w:rsidRPr="006440BC" w:rsidRDefault="006440BC" w:rsidP="006440BC"/>
    <w:p w:rsidR="006440BC" w:rsidRPr="006440BC" w:rsidRDefault="006440BC" w:rsidP="006440BC">
      <w:r w:rsidRPr="006440BC">
        <w:t>To change your password type CPW at the function prompt and then follow instructions.</w:t>
      </w:r>
    </w:p>
    <w:p w:rsidR="006440BC" w:rsidRPr="006440BC" w:rsidRDefault="006440BC" w:rsidP="006440BC">
      <w:r w:rsidRPr="006440BC">
        <w:t>Typing (*) at the DATE/DAYS/(E)EVENTS: prompt allows another patient PCN to be entered.</w:t>
      </w:r>
    </w:p>
    <w:p w:rsidR="006440BC" w:rsidRPr="006440BC" w:rsidRDefault="006440BC" w:rsidP="006440BC">
      <w:r w:rsidRPr="006440BC">
        <w:t>(Typing a semi-colon (;) at ‘the HOSP. NO: prompt allows results for the previous patient to be examined.)</w:t>
      </w:r>
    </w:p>
    <w:p w:rsidR="006440BC" w:rsidRPr="006440BC" w:rsidRDefault="006440BC" w:rsidP="006440BC">
      <w:r w:rsidRPr="006440BC">
        <w:t>If no further patient results are required Press F11 to return to the FUNCTION: prompt.</w:t>
      </w:r>
    </w:p>
    <w:p w:rsidR="006440BC" w:rsidRPr="006440BC" w:rsidRDefault="006440BC" w:rsidP="006440BC"/>
    <w:p w:rsidR="006440BC" w:rsidRPr="006440BC" w:rsidRDefault="006440BC" w:rsidP="00216118">
      <w:pPr>
        <w:pStyle w:val="Heading2"/>
      </w:pPr>
      <w:bookmarkStart w:id="1857" w:name="_Toc267042491"/>
      <w:bookmarkStart w:id="1858" w:name="_Toc267905251"/>
      <w:bookmarkStart w:id="1859" w:name="_Toc271184796"/>
      <w:bookmarkStart w:id="1860" w:name="_Toc275169359"/>
      <w:bookmarkStart w:id="1861" w:name="_Toc312396144"/>
      <w:bookmarkStart w:id="1862" w:name="_Toc353461298"/>
      <w:bookmarkStart w:id="1863" w:name="_Toc360616819"/>
      <w:bookmarkStart w:id="1864" w:name="_Toc360625005"/>
      <w:bookmarkStart w:id="1865" w:name="_Toc360626741"/>
      <w:bookmarkStart w:id="1866" w:name="_Toc360626978"/>
      <w:bookmarkStart w:id="1867" w:name="_Toc360631892"/>
      <w:bookmarkStart w:id="1868" w:name="_Toc360708133"/>
      <w:bookmarkStart w:id="1869" w:name="_Toc365040565"/>
      <w:bookmarkStart w:id="1870" w:name="_Toc373334701"/>
      <w:bookmarkStart w:id="1871" w:name="_Toc373337790"/>
      <w:bookmarkStart w:id="1872" w:name="_Toc373338429"/>
      <w:bookmarkStart w:id="1873" w:name="_Toc439763183"/>
      <w:r w:rsidRPr="006440BC">
        <w:t>Accessing Lab Results:</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rsidR="006440BC" w:rsidRPr="006440BC" w:rsidRDefault="006440BC" w:rsidP="006440BC">
      <w:r w:rsidRPr="006440BC">
        <w:t>The simplest way of going through this process is to think of it as four separate stages:</w:t>
      </w:r>
    </w:p>
    <w:p w:rsidR="006440BC" w:rsidRPr="006440BC" w:rsidRDefault="006440BC" w:rsidP="006440BC"/>
    <w:p w:rsidR="006440BC" w:rsidRPr="006440BC" w:rsidRDefault="006440BC" w:rsidP="006440BC">
      <w:r w:rsidRPr="006440BC">
        <w:t xml:space="preserve">Log onto the system. </w:t>
      </w:r>
    </w:p>
    <w:p w:rsidR="006440BC" w:rsidRPr="006440BC" w:rsidRDefault="006440BC" w:rsidP="006440BC">
      <w:r w:rsidRPr="006440BC">
        <w:t xml:space="preserve">Identify the patient. </w:t>
      </w:r>
    </w:p>
    <w:p w:rsidR="006440BC" w:rsidRPr="006440BC" w:rsidRDefault="006440BC" w:rsidP="006440BC">
      <w:r w:rsidRPr="006440BC">
        <w:t xml:space="preserve">Identify the Time period within which you want to look at results. </w:t>
      </w:r>
    </w:p>
    <w:p w:rsidR="006440BC" w:rsidRPr="006440BC" w:rsidRDefault="006440BC" w:rsidP="006440BC">
      <w:r w:rsidRPr="006440BC">
        <w:lastRenderedPageBreak/>
        <w:t>Identify the results you want to review.</w:t>
      </w:r>
    </w:p>
    <w:p w:rsidR="006440BC" w:rsidRPr="006440BC" w:rsidRDefault="006440BC" w:rsidP="006440BC"/>
    <w:p w:rsidR="006440BC" w:rsidRPr="006440BC" w:rsidRDefault="006440BC" w:rsidP="006440BC">
      <w:bookmarkStart w:id="1874" w:name="_Toc267042492"/>
      <w:bookmarkStart w:id="1875" w:name="_Toc267905252"/>
      <w:bookmarkStart w:id="1876" w:name="_Toc271184797"/>
      <w:bookmarkStart w:id="1877" w:name="_Toc275169360"/>
      <w:r w:rsidRPr="006440BC">
        <w:t>Logging onto the lab system</w:t>
      </w:r>
      <w:bookmarkEnd w:id="1874"/>
      <w:bookmarkEnd w:id="1875"/>
      <w:bookmarkEnd w:id="1876"/>
      <w:bookmarkEnd w:id="1877"/>
    </w:p>
    <w:p w:rsidR="006440BC" w:rsidRPr="006440BC" w:rsidRDefault="006440BC" w:rsidP="006440BC">
      <w:r w:rsidRPr="006440BC">
        <w:t xml:space="preserve">Double Click LIS Icon on Desktop </w:t>
      </w:r>
    </w:p>
    <w:p w:rsidR="006440BC" w:rsidRPr="006440BC" w:rsidRDefault="006440BC" w:rsidP="006440BC">
      <w:r w:rsidRPr="006440BC">
        <w:t>(Might also be called Lab or Kepler)</w:t>
      </w:r>
    </w:p>
    <w:p w:rsidR="006440BC" w:rsidRPr="006440BC" w:rsidRDefault="006440BC" w:rsidP="006440BC"/>
    <w:p w:rsidR="006440BC" w:rsidRPr="006440BC" w:rsidRDefault="006440BC" w:rsidP="006440BC">
      <w:r w:rsidRPr="006440BC">
        <w:rPr>
          <w:noProof/>
          <w:lang w:val="en-IE" w:eastAsia="en-IE"/>
        </w:rPr>
        <w:drawing>
          <wp:inline distT="0" distB="0" distL="0" distR="0" wp14:anchorId="596263B1" wp14:editId="2E977317">
            <wp:extent cx="552450" cy="923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52450" cy="923925"/>
                    </a:xfrm>
                    <a:prstGeom prst="rect">
                      <a:avLst/>
                    </a:prstGeom>
                  </pic:spPr>
                </pic:pic>
              </a:graphicData>
            </a:graphic>
          </wp:inline>
        </w:drawing>
      </w:r>
    </w:p>
    <w:p w:rsidR="006440BC" w:rsidRPr="006440BC" w:rsidRDefault="006440BC" w:rsidP="006440BC">
      <w:r w:rsidRPr="006440BC">
        <w:t xml:space="preserve">Fig 2: Screen shot showing shortcut icon </w:t>
      </w:r>
    </w:p>
    <w:p w:rsidR="006440BC" w:rsidRPr="006440BC" w:rsidRDefault="006440BC" w:rsidP="006440BC"/>
    <w:p w:rsidR="006440BC" w:rsidRPr="006440BC" w:rsidRDefault="006440BC" w:rsidP="006440BC">
      <w:r w:rsidRPr="006440BC">
        <w:t>At the login: prompt enter HOSP and then press (Enter).</w:t>
      </w:r>
    </w:p>
    <w:p w:rsidR="006440BC" w:rsidRPr="006440BC" w:rsidRDefault="006440BC" w:rsidP="006440BC">
      <w:r w:rsidRPr="006440BC">
        <w:rPr>
          <w:noProof/>
          <w:lang w:val="en-IE" w:eastAsia="en-IE"/>
        </w:rPr>
        <w:drawing>
          <wp:inline distT="0" distB="0" distL="0" distR="0" wp14:anchorId="03270184" wp14:editId="0A71D55C">
            <wp:extent cx="5699760" cy="1157299"/>
            <wp:effectExtent l="0" t="0" r="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57035" cy="1168928"/>
                    </a:xfrm>
                    <a:prstGeom prst="rect">
                      <a:avLst/>
                    </a:prstGeom>
                  </pic:spPr>
                </pic:pic>
              </a:graphicData>
            </a:graphic>
          </wp:inline>
        </w:drawing>
      </w:r>
    </w:p>
    <w:p w:rsidR="006440BC" w:rsidRPr="006440BC" w:rsidRDefault="006440BC" w:rsidP="006440BC"/>
    <w:p w:rsidR="006440BC" w:rsidRPr="006440BC" w:rsidRDefault="006440BC" w:rsidP="006440BC"/>
    <w:p w:rsidR="006440BC" w:rsidRPr="006440BC" w:rsidRDefault="00A701EB" w:rsidP="006440BC">
      <w:r w:rsidRPr="006440BC">
        <w:rPr>
          <w:noProof/>
          <w:lang w:val="en-IE" w:eastAsia="en-IE"/>
        </w:rPr>
        <w:drawing>
          <wp:inline distT="0" distB="0" distL="0" distR="0" wp14:anchorId="77108847" wp14:editId="50490D45">
            <wp:extent cx="4335780" cy="904556"/>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398944" cy="917734"/>
                    </a:xfrm>
                    <a:prstGeom prst="rect">
                      <a:avLst/>
                    </a:prstGeom>
                  </pic:spPr>
                </pic:pic>
              </a:graphicData>
            </a:graphic>
          </wp:inline>
        </w:drawing>
      </w:r>
    </w:p>
    <w:p w:rsidR="006440BC" w:rsidRPr="006440BC" w:rsidRDefault="006440BC" w:rsidP="006440BC">
      <w:r w:rsidRPr="006440BC">
        <w:t xml:space="preserve">Fig 3: Screen shot showing initial logon to the system </w:t>
      </w:r>
    </w:p>
    <w:p w:rsidR="006440BC" w:rsidRPr="006440BC" w:rsidRDefault="006440BC" w:rsidP="006440BC"/>
    <w:p w:rsidR="00A701EB" w:rsidRDefault="00A701EB" w:rsidP="006440BC"/>
    <w:p w:rsidR="00A701EB" w:rsidRDefault="00A701EB" w:rsidP="006440BC"/>
    <w:p w:rsidR="00A701EB" w:rsidRDefault="00A701EB" w:rsidP="006440BC"/>
    <w:p w:rsidR="00A701EB" w:rsidRDefault="00A701EB" w:rsidP="006440BC"/>
    <w:p w:rsidR="00A701EB" w:rsidRDefault="00A701EB" w:rsidP="006440BC"/>
    <w:p w:rsidR="006440BC" w:rsidRPr="006440BC" w:rsidRDefault="006440BC" w:rsidP="006440BC">
      <w:r w:rsidRPr="006440BC">
        <w:t>At the DEVICE LOC: prompt enter S to access results of tests performed at Sligo then press (Enter).</w:t>
      </w:r>
    </w:p>
    <w:p w:rsidR="006440BC" w:rsidRPr="006440BC" w:rsidRDefault="006440BC" w:rsidP="006440BC">
      <w:r w:rsidRPr="006440BC">
        <w:rPr>
          <w:noProof/>
          <w:lang w:val="en-IE" w:eastAsia="en-IE"/>
        </w:rPr>
        <w:drawing>
          <wp:inline distT="0" distB="0" distL="0" distR="0" wp14:anchorId="025FA9B9" wp14:editId="2AFEDF9F">
            <wp:extent cx="4602480" cy="1508760"/>
            <wp:effectExtent l="0" t="0" r="762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614085" cy="1512564"/>
                    </a:xfrm>
                    <a:prstGeom prst="rect">
                      <a:avLst/>
                    </a:prstGeom>
                  </pic:spPr>
                </pic:pic>
              </a:graphicData>
            </a:graphic>
          </wp:inline>
        </w:drawing>
      </w:r>
    </w:p>
    <w:p w:rsidR="006440BC" w:rsidRPr="006440BC" w:rsidRDefault="006440BC" w:rsidP="006440BC"/>
    <w:p w:rsidR="006440BC" w:rsidRPr="006440BC" w:rsidRDefault="006440BC" w:rsidP="006440BC">
      <w:r w:rsidRPr="006440BC">
        <w:t xml:space="preserve">Fig 4: Screen showing device loc prompt </w:t>
      </w:r>
    </w:p>
    <w:p w:rsidR="006440BC" w:rsidRPr="006440BC" w:rsidRDefault="006440BC" w:rsidP="006440BC">
      <w:r w:rsidRPr="006440BC">
        <w:tab/>
      </w:r>
      <w:r w:rsidRPr="006440BC">
        <w:tab/>
      </w:r>
      <w:r w:rsidRPr="006440BC">
        <w:tab/>
      </w:r>
      <w:r w:rsidRPr="006440BC">
        <w:tab/>
      </w:r>
      <w:r w:rsidRPr="006440BC">
        <w:tab/>
      </w:r>
      <w:r w:rsidRPr="006440BC">
        <w:tab/>
      </w:r>
    </w:p>
    <w:p w:rsidR="006440BC" w:rsidRPr="006440BC" w:rsidRDefault="006440BC" w:rsidP="006440BC">
      <w:r w:rsidRPr="006440BC">
        <w:t>At the ACCESS CODE: prompt type in your ACCESS CODE which where possible (But NOT always) is the first letter of your forename followed by your surname: then press (Enter).</w:t>
      </w:r>
    </w:p>
    <w:p w:rsidR="006440BC" w:rsidRPr="006440BC" w:rsidRDefault="006440BC" w:rsidP="006440BC">
      <w:r w:rsidRPr="006440BC">
        <w:rPr>
          <w:noProof/>
          <w:lang w:val="en-IE" w:eastAsia="en-IE"/>
        </w:rPr>
        <w:drawing>
          <wp:inline distT="0" distB="0" distL="0" distR="0" wp14:anchorId="0ED5A032" wp14:editId="346F68F2">
            <wp:extent cx="6864749" cy="23241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869764" cy="2325798"/>
                    </a:xfrm>
                    <a:prstGeom prst="rect">
                      <a:avLst/>
                    </a:prstGeom>
                  </pic:spPr>
                </pic:pic>
              </a:graphicData>
            </a:graphic>
          </wp:inline>
        </w:drawing>
      </w:r>
    </w:p>
    <w:p w:rsidR="006440BC" w:rsidRPr="006440BC" w:rsidRDefault="006440BC" w:rsidP="006440BC">
      <w:r w:rsidRPr="006440BC">
        <w:tab/>
      </w:r>
      <w:r w:rsidRPr="006440BC">
        <w:tab/>
      </w:r>
      <w:r w:rsidRPr="006440BC">
        <w:tab/>
      </w:r>
    </w:p>
    <w:p w:rsidR="006440BC" w:rsidRPr="006440BC" w:rsidRDefault="006440BC" w:rsidP="006440BC">
      <w:r w:rsidRPr="006440BC">
        <w:t>Fig 5: Screen shot showing ACCESS CODE entry.</w:t>
      </w:r>
    </w:p>
    <w:p w:rsidR="006440BC" w:rsidRPr="006440BC" w:rsidRDefault="006440BC" w:rsidP="006440BC"/>
    <w:p w:rsidR="006440BC" w:rsidRPr="006440BC" w:rsidRDefault="006440BC" w:rsidP="006440BC">
      <w:r w:rsidRPr="006440BC">
        <w:t>At the PASSWORD: prompt type your password and then (Enter)</w:t>
      </w:r>
    </w:p>
    <w:p w:rsidR="006440BC" w:rsidRPr="006440BC" w:rsidRDefault="006440BC" w:rsidP="006440BC"/>
    <w:p w:rsidR="006440BC" w:rsidRPr="006440BC" w:rsidRDefault="006440BC" w:rsidP="006440BC">
      <w:r w:rsidRPr="006440BC">
        <w:t xml:space="preserve">Identifying the patient </w:t>
      </w:r>
    </w:p>
    <w:p w:rsidR="006440BC" w:rsidRPr="006440BC" w:rsidRDefault="006440BC" w:rsidP="006440BC"/>
    <w:p w:rsidR="006440BC" w:rsidRPr="006440BC" w:rsidRDefault="006440BC" w:rsidP="006440BC">
      <w:r w:rsidRPr="006440BC">
        <w:t>After logging onto the system you are presented with a FUNCTION: prompt. Enter I (for Inquiry) and press Enter</w:t>
      </w:r>
    </w:p>
    <w:p w:rsidR="006440BC" w:rsidRPr="006440BC" w:rsidRDefault="006440BC" w:rsidP="006440BC"/>
    <w:p w:rsidR="006440BC" w:rsidRPr="006440BC" w:rsidRDefault="006440BC" w:rsidP="006440BC">
      <w:r w:rsidRPr="006440BC">
        <w:rPr>
          <w:noProof/>
          <w:lang w:val="en-IE" w:eastAsia="en-IE"/>
        </w:rPr>
        <w:drawing>
          <wp:inline distT="0" distB="0" distL="0" distR="0" wp14:anchorId="3119CA08" wp14:editId="45685EA3">
            <wp:extent cx="5276850" cy="6477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3" cstate="print"/>
                    <a:srcRect t="76700" b="6799"/>
                    <a:stretch>
                      <a:fillRect/>
                    </a:stretch>
                  </pic:blipFill>
                  <pic:spPr bwMode="auto">
                    <a:xfrm>
                      <a:off x="0" y="0"/>
                      <a:ext cx="5276850" cy="647700"/>
                    </a:xfrm>
                    <a:prstGeom prst="rect">
                      <a:avLst/>
                    </a:prstGeom>
                    <a:noFill/>
                    <a:ln w="9525">
                      <a:noFill/>
                      <a:miter lim="800000"/>
                      <a:headEnd/>
                      <a:tailEnd/>
                    </a:ln>
                  </pic:spPr>
                </pic:pic>
              </a:graphicData>
            </a:graphic>
          </wp:inline>
        </w:drawing>
      </w:r>
    </w:p>
    <w:p w:rsidR="006440BC" w:rsidRPr="006440BC" w:rsidRDefault="006440BC" w:rsidP="006440BC">
      <w:r w:rsidRPr="006440BC">
        <w:t>Fig 6: Screen shot showing FUNCTION prompt.</w:t>
      </w:r>
    </w:p>
    <w:p w:rsidR="006440BC" w:rsidRPr="006440BC" w:rsidRDefault="006440BC" w:rsidP="006440BC"/>
    <w:p w:rsidR="00A701EB" w:rsidRDefault="00A701EB" w:rsidP="006440BC"/>
    <w:p w:rsidR="00A701EB" w:rsidRDefault="00A701EB" w:rsidP="006440BC"/>
    <w:p w:rsidR="00A701EB" w:rsidRDefault="00A701EB" w:rsidP="006440BC"/>
    <w:p w:rsidR="006440BC" w:rsidRPr="006440BC" w:rsidRDefault="006440BC" w:rsidP="006440BC">
      <w:r w:rsidRPr="006440BC">
        <w:t xml:space="preserve">You are then asked to provide the hospital number for the patient you want to lookup. </w:t>
      </w:r>
    </w:p>
    <w:p w:rsidR="006440BC" w:rsidRPr="006440BC" w:rsidRDefault="006440BC" w:rsidP="006440BC">
      <w:r w:rsidRPr="006440BC">
        <w:rPr>
          <w:noProof/>
          <w:lang w:val="en-IE" w:eastAsia="en-IE"/>
        </w:rPr>
        <w:drawing>
          <wp:inline distT="0" distB="0" distL="0" distR="0" wp14:anchorId="500362DD" wp14:editId="2CF49559">
            <wp:extent cx="5276850" cy="120967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4" cstate="print"/>
                    <a:srcRect t="10297" b="59183"/>
                    <a:stretch>
                      <a:fillRect/>
                    </a:stretch>
                  </pic:blipFill>
                  <pic:spPr bwMode="auto">
                    <a:xfrm>
                      <a:off x="0" y="0"/>
                      <a:ext cx="5276850" cy="1209675"/>
                    </a:xfrm>
                    <a:prstGeom prst="rect">
                      <a:avLst/>
                    </a:prstGeom>
                    <a:noFill/>
                    <a:ln w="9525">
                      <a:noFill/>
                      <a:miter lim="800000"/>
                      <a:headEnd/>
                      <a:tailEnd/>
                    </a:ln>
                  </pic:spPr>
                </pic:pic>
              </a:graphicData>
            </a:graphic>
          </wp:inline>
        </w:drawing>
      </w:r>
    </w:p>
    <w:p w:rsidR="006440BC" w:rsidRPr="006440BC" w:rsidRDefault="006440BC" w:rsidP="006440BC">
      <w:r w:rsidRPr="006440BC">
        <w:t>Fig 7: Screen shot showing Patient inquiry screen.</w:t>
      </w:r>
    </w:p>
    <w:p w:rsidR="006440BC" w:rsidRPr="006440BC" w:rsidRDefault="006440BC" w:rsidP="006440BC"/>
    <w:p w:rsidR="006440BC" w:rsidRPr="006440BC" w:rsidRDefault="006440BC" w:rsidP="006440BC">
      <w:r w:rsidRPr="006440BC">
        <w:lastRenderedPageBreak/>
        <w:t xml:space="preserve"> Then press (Enter).</w:t>
      </w:r>
    </w:p>
    <w:p w:rsidR="006440BC" w:rsidRPr="006440BC" w:rsidRDefault="006440BC" w:rsidP="006440BC"/>
    <w:p w:rsidR="006440BC" w:rsidRPr="006440BC" w:rsidRDefault="006440BC" w:rsidP="006440BC">
      <w:r w:rsidRPr="006440BC">
        <w:t>Note: Hospital numbers have to be at least 6 digits in length – if they are less then they should be padded out to 6 digits using preceding zero’s (0) e.g.: 1234 becomes 001234</w:t>
      </w:r>
    </w:p>
    <w:p w:rsidR="006440BC" w:rsidRPr="006440BC" w:rsidRDefault="006440BC" w:rsidP="006440BC"/>
    <w:p w:rsidR="006440BC" w:rsidRPr="006440BC" w:rsidRDefault="006440BC" w:rsidP="006440BC">
      <w:r w:rsidRPr="006440BC">
        <w:t>Identify the time period</w:t>
      </w:r>
    </w:p>
    <w:p w:rsidR="006440BC" w:rsidRPr="006440BC" w:rsidRDefault="006440BC" w:rsidP="006440BC"/>
    <w:p w:rsidR="006440BC" w:rsidRPr="006440BC" w:rsidRDefault="006440BC" w:rsidP="006440BC">
      <w:r w:rsidRPr="006440BC">
        <w:t>Once you have identified the patient then their details appear at the top of the screen and you are presented with a DATE/DAYS/(E)VENTS: prompt</w:t>
      </w:r>
    </w:p>
    <w:p w:rsidR="006440BC" w:rsidRPr="006440BC" w:rsidRDefault="006440BC" w:rsidP="006440BC"/>
    <w:p w:rsidR="006440BC" w:rsidRPr="006440BC" w:rsidRDefault="006440BC" w:rsidP="006440BC">
      <w:r w:rsidRPr="006440BC">
        <w:rPr>
          <w:noProof/>
          <w:lang w:val="en-IE" w:eastAsia="en-IE"/>
        </w:rPr>
        <mc:AlternateContent>
          <mc:Choice Requires="wps">
            <w:drawing>
              <wp:anchor distT="4294967295" distB="4294967295" distL="114300" distR="114300" simplePos="0" relativeHeight="251644928" behindDoc="0" locked="0" layoutInCell="0" allowOverlap="1" wp14:anchorId="3E1241BC" wp14:editId="5D70B14C">
                <wp:simplePos x="0" y="0"/>
                <wp:positionH relativeFrom="column">
                  <wp:posOffset>1371600</wp:posOffset>
                </wp:positionH>
                <wp:positionV relativeFrom="paragraph">
                  <wp:posOffset>212089</wp:posOffset>
                </wp:positionV>
                <wp:extent cx="620395" cy="0"/>
                <wp:effectExtent l="0" t="38100" r="8255" b="38100"/>
                <wp:wrapNone/>
                <wp:docPr id="13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 cy="0"/>
                        </a:xfrm>
                        <a:prstGeom prst="line">
                          <a:avLst/>
                        </a:prstGeom>
                        <a:noFill/>
                        <a:ln w="666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A567B" id="Line 30"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16.7pt" to="156.8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SAEw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" o:allowincell="f" strokeweight="5.25pt"/>
            </w:pict>
          </mc:Fallback>
        </mc:AlternateContent>
      </w:r>
      <w:r w:rsidRPr="006440BC">
        <w:rPr>
          <w:noProof/>
          <w:lang w:val="en-IE" w:eastAsia="en-IE"/>
        </w:rPr>
        <w:drawing>
          <wp:inline distT="0" distB="0" distL="0" distR="0" wp14:anchorId="474E8EF2" wp14:editId="2BCEA7B1">
            <wp:extent cx="5276850" cy="134302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5" cstate="print"/>
                    <a:srcRect t="10310" b="55870"/>
                    <a:stretch>
                      <a:fillRect/>
                    </a:stretch>
                  </pic:blipFill>
                  <pic:spPr bwMode="auto">
                    <a:xfrm>
                      <a:off x="0" y="0"/>
                      <a:ext cx="5276850" cy="1343025"/>
                    </a:xfrm>
                    <a:prstGeom prst="rect">
                      <a:avLst/>
                    </a:prstGeom>
                    <a:noFill/>
                    <a:ln w="9525">
                      <a:noFill/>
                      <a:miter lim="800000"/>
                      <a:headEnd/>
                      <a:tailEnd/>
                    </a:ln>
                  </pic:spPr>
                </pic:pic>
              </a:graphicData>
            </a:graphic>
          </wp:inline>
        </w:drawing>
      </w:r>
    </w:p>
    <w:p w:rsidR="006440BC" w:rsidRPr="006440BC" w:rsidRDefault="006440BC" w:rsidP="006440BC">
      <w:r w:rsidRPr="006440BC">
        <w:t>Fig 8: Screen shot showing patient selected and time period query screen.</w:t>
      </w:r>
    </w:p>
    <w:p w:rsidR="006440BC" w:rsidRPr="006440BC" w:rsidRDefault="006440BC" w:rsidP="006440BC"/>
    <w:p w:rsidR="006440BC" w:rsidRPr="006440BC" w:rsidRDefault="006440BC" w:rsidP="006440BC">
      <w:r w:rsidRPr="006440BC">
        <w:t>The following options apply here:</w:t>
      </w:r>
    </w:p>
    <w:p w:rsidR="006440BC" w:rsidRPr="006440BC" w:rsidRDefault="006440BC" w:rsidP="006440BC"/>
    <w:p w:rsidR="006440BC" w:rsidRPr="006440BC" w:rsidRDefault="006440BC" w:rsidP="006440BC">
      <w:r w:rsidRPr="006440BC">
        <w:t>Pressing Return selects the most recent results</w:t>
      </w:r>
    </w:p>
    <w:p w:rsidR="006440BC" w:rsidRPr="006440BC" w:rsidRDefault="006440BC" w:rsidP="006440BC">
      <w:r w:rsidRPr="006440BC">
        <w:t>Entering a date(1) searches for results on that specific date.</w:t>
      </w:r>
    </w:p>
    <w:p w:rsidR="006440BC" w:rsidRPr="006440BC" w:rsidRDefault="006440BC" w:rsidP="006440BC">
      <w:r w:rsidRPr="006440BC">
        <w:t>Entering a date(1) range e.g. nn/nn/nnnn-nn/nn/nnn searches for results within the specified date range.</w:t>
      </w:r>
    </w:p>
    <w:p w:rsidR="006440BC" w:rsidRPr="006440BC" w:rsidRDefault="006440BC" w:rsidP="006440BC"/>
    <w:p w:rsidR="006440BC" w:rsidRPr="006440BC" w:rsidRDefault="006440BC" w:rsidP="006440BC">
      <w:r w:rsidRPr="006440BC">
        <w:t>(1) Acceptable Date Formats.  E.g. For 01/01/2002 the following can be entered:</w:t>
      </w:r>
    </w:p>
    <w:p w:rsidR="006440BC" w:rsidRPr="006440BC" w:rsidRDefault="006440BC" w:rsidP="006440BC">
      <w:r w:rsidRPr="006440BC">
        <w:t xml:space="preserve">                                                      </w:t>
      </w:r>
      <w:r w:rsidRPr="006440BC">
        <w:tab/>
      </w:r>
      <w:r w:rsidRPr="006440BC">
        <w:tab/>
        <w:t xml:space="preserve"> 01012002</w:t>
      </w:r>
    </w:p>
    <w:p w:rsidR="006440BC" w:rsidRPr="006440BC" w:rsidRDefault="006440BC" w:rsidP="006440BC">
      <w:r w:rsidRPr="006440BC">
        <w:t xml:space="preserve">                                                       </w:t>
      </w:r>
      <w:r w:rsidRPr="006440BC">
        <w:tab/>
      </w:r>
      <w:r w:rsidRPr="006440BC">
        <w:tab/>
        <w:t xml:space="preserve"> 01/01/02</w:t>
      </w:r>
    </w:p>
    <w:p w:rsidR="006440BC" w:rsidRPr="006440BC" w:rsidRDefault="006440BC" w:rsidP="006440BC">
      <w:r w:rsidRPr="006440BC">
        <w:t xml:space="preserve">                                                      </w:t>
      </w:r>
      <w:r w:rsidRPr="006440BC">
        <w:tab/>
      </w:r>
      <w:r w:rsidRPr="006440BC">
        <w:tab/>
        <w:t xml:space="preserve"> 010102</w:t>
      </w:r>
    </w:p>
    <w:p w:rsidR="006440BC" w:rsidRPr="006440BC" w:rsidRDefault="006440BC" w:rsidP="006440BC">
      <w:r w:rsidRPr="006440BC">
        <w:t xml:space="preserve"> </w:t>
      </w:r>
      <w:r w:rsidRPr="006440BC">
        <w:tab/>
      </w:r>
      <w:r w:rsidRPr="006440BC">
        <w:tab/>
        <w:t xml:space="preserve"> 01/Jan/2002</w:t>
      </w:r>
    </w:p>
    <w:p w:rsidR="006440BC" w:rsidRPr="006440BC" w:rsidRDefault="006440BC" w:rsidP="006440BC">
      <w:r w:rsidRPr="006440BC">
        <w:t>Note: When a Date Range is entered results are displayed in reverse chronological order (Most recent results first).</w:t>
      </w:r>
    </w:p>
    <w:p w:rsidR="006440BC" w:rsidRPr="006440BC" w:rsidRDefault="006440BC" w:rsidP="006440BC"/>
    <w:p w:rsidR="006440BC" w:rsidRPr="006440BC" w:rsidRDefault="006440BC" w:rsidP="006440BC">
      <w:r w:rsidRPr="006440BC">
        <w:t>Entering a number allows results for that number of days prior to, and including, the patient’s most recent day of activity, to be displayed, maximum 999 days, enter 999</w:t>
      </w:r>
    </w:p>
    <w:p w:rsidR="006440BC" w:rsidRPr="006440BC" w:rsidRDefault="006440BC" w:rsidP="006440BC">
      <w:r w:rsidRPr="006440BC">
        <w:t>Enter inquiry for results from previous no of days eg. Results from previous 7days, enter T-7 (T=today)</w:t>
      </w:r>
    </w:p>
    <w:p w:rsidR="006440BC" w:rsidRPr="006440BC" w:rsidRDefault="006440BC" w:rsidP="006440BC">
      <w:r w:rsidRPr="006440BC">
        <w:t>Entering E displays a list of events for that patient. Highlight the appropriate event and Press Return.</w:t>
      </w:r>
    </w:p>
    <w:p w:rsidR="006440BC" w:rsidRPr="006440BC" w:rsidRDefault="006440BC" w:rsidP="006440BC"/>
    <w:p w:rsidR="006440BC" w:rsidRPr="006440BC" w:rsidRDefault="006440BC" w:rsidP="006440BC">
      <w:r w:rsidRPr="006440BC">
        <w:t>Identify Results to be displayed</w:t>
      </w:r>
    </w:p>
    <w:p w:rsidR="006440BC" w:rsidRPr="006440BC" w:rsidRDefault="006440BC" w:rsidP="006440BC">
      <w:r w:rsidRPr="006440BC">
        <w:rPr>
          <w:noProof/>
          <w:lang w:val="en-IE" w:eastAsia="en-IE"/>
        </w:rPr>
        <w:lastRenderedPageBreak/>
        <w:drawing>
          <wp:inline distT="0" distB="0" distL="0" distR="0" wp14:anchorId="3203F99C" wp14:editId="5D8B9403">
            <wp:extent cx="7052310" cy="187261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7052310" cy="1872615"/>
                    </a:xfrm>
                    <a:prstGeom prst="rect">
                      <a:avLst/>
                    </a:prstGeom>
                  </pic:spPr>
                </pic:pic>
              </a:graphicData>
            </a:graphic>
          </wp:inline>
        </w:drawing>
      </w:r>
    </w:p>
    <w:p w:rsidR="006440BC" w:rsidRPr="006440BC" w:rsidRDefault="006440BC" w:rsidP="006440BC">
      <w:r w:rsidRPr="006440BC">
        <w:rPr>
          <w:noProof/>
          <w:lang w:val="en-IE" w:eastAsia="en-IE"/>
        </w:rPr>
        <mc:AlternateContent>
          <mc:Choice Requires="wps">
            <w:drawing>
              <wp:anchor distT="4294967295" distB="4294967295" distL="114300" distR="114300" simplePos="0" relativeHeight="251670528" behindDoc="0" locked="0" layoutInCell="0" allowOverlap="1" wp14:anchorId="4EBA15B9" wp14:editId="53E043DB">
                <wp:simplePos x="0" y="0"/>
                <wp:positionH relativeFrom="column">
                  <wp:posOffset>1393190</wp:posOffset>
                </wp:positionH>
                <wp:positionV relativeFrom="paragraph">
                  <wp:posOffset>504189</wp:posOffset>
                </wp:positionV>
                <wp:extent cx="620395" cy="0"/>
                <wp:effectExtent l="0" t="38100" r="8255" b="38100"/>
                <wp:wrapNone/>
                <wp:docPr id="12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 cy="0"/>
                        </a:xfrm>
                        <a:prstGeom prst="line">
                          <a:avLst/>
                        </a:prstGeom>
                        <a:noFill/>
                        <a:ln w="666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13FBB" id="Line 47"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7pt,39.7pt" to="158.5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8VFAIAACs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" o:allowincell="f" strokeweight="5.25pt"/>
            </w:pict>
          </mc:Fallback>
        </mc:AlternateContent>
      </w:r>
    </w:p>
    <w:p w:rsidR="006440BC" w:rsidRPr="006440BC" w:rsidRDefault="006440BC" w:rsidP="006440BC">
      <w:r w:rsidRPr="006440BC">
        <w:t>Fig 9: Screen shot showing patient selected, time period selected and test department selection screen.</w:t>
      </w:r>
    </w:p>
    <w:p w:rsidR="006440BC" w:rsidRPr="006440BC" w:rsidRDefault="006440BC" w:rsidP="006440BC">
      <w:r w:rsidRPr="006440BC">
        <w:t xml:space="preserve">Pressing Return here selects all tests. </w:t>
      </w:r>
    </w:p>
    <w:p w:rsidR="006440BC" w:rsidRPr="006440BC" w:rsidRDefault="006440BC" w:rsidP="006440BC"/>
    <w:p w:rsidR="006440BC" w:rsidRPr="006440BC" w:rsidRDefault="006440BC" w:rsidP="006440BC">
      <w:r w:rsidRPr="006440BC">
        <w:t>TEST-1  Enter C for Clinical Chemistry results, or enter individual test code as outlined below</w:t>
      </w:r>
    </w:p>
    <w:p w:rsidR="006440BC" w:rsidRPr="006440BC" w:rsidRDefault="006440BC" w:rsidP="006440BC">
      <w:r w:rsidRPr="006440BC">
        <w:t>or</w:t>
      </w:r>
    </w:p>
    <w:p w:rsidR="006440BC" w:rsidRPr="006440BC" w:rsidRDefault="006440BC" w:rsidP="006440BC">
      <w:r w:rsidRPr="006440BC">
        <w:tab/>
        <w:t xml:space="preserve">  Enter H for Haematology results or enter individual test code as outlined below</w:t>
      </w:r>
    </w:p>
    <w:p w:rsidR="006440BC" w:rsidRPr="006440BC" w:rsidRDefault="006440BC" w:rsidP="006440BC">
      <w:r w:rsidRPr="006440BC">
        <w:tab/>
      </w:r>
      <w:r w:rsidRPr="006440BC">
        <w:tab/>
      </w:r>
      <w:r w:rsidRPr="006440BC">
        <w:tab/>
      </w:r>
      <w:r w:rsidRPr="006440BC">
        <w:tab/>
      </w:r>
      <w:r w:rsidRPr="006440BC">
        <w:tab/>
        <w:t>or</w:t>
      </w:r>
    </w:p>
    <w:p w:rsidR="006440BC" w:rsidRPr="006440BC" w:rsidRDefault="006440BC" w:rsidP="006440BC">
      <w:r w:rsidRPr="006440BC">
        <w:tab/>
        <w:t xml:space="preserve">  Enter HC for Coagulation results or enter individual test code as outlined below </w:t>
      </w:r>
    </w:p>
    <w:p w:rsidR="006440BC" w:rsidRPr="006440BC" w:rsidRDefault="006440BC" w:rsidP="006440BC">
      <w:r w:rsidRPr="006440BC">
        <w:tab/>
        <w:t xml:space="preserve">  </w:t>
      </w:r>
      <w:r w:rsidRPr="006440BC">
        <w:tab/>
      </w:r>
      <w:r w:rsidRPr="006440BC">
        <w:tab/>
      </w:r>
      <w:r w:rsidRPr="006440BC">
        <w:tab/>
      </w:r>
      <w:r w:rsidRPr="006440BC">
        <w:tab/>
        <w:t>or</w:t>
      </w:r>
    </w:p>
    <w:p w:rsidR="006440BC" w:rsidRPr="006440BC" w:rsidRDefault="006440BC" w:rsidP="006440BC">
      <w:r w:rsidRPr="006440BC">
        <w:tab/>
        <w:t xml:space="preserve"> Enter S for Serology or enter individual test code as outlined below</w:t>
      </w:r>
    </w:p>
    <w:p w:rsidR="006440BC" w:rsidRPr="006440BC" w:rsidRDefault="006440BC" w:rsidP="006440BC">
      <w:r w:rsidRPr="006440BC">
        <w:tab/>
      </w:r>
      <w:r w:rsidRPr="006440BC">
        <w:tab/>
      </w:r>
      <w:r w:rsidRPr="006440BC">
        <w:tab/>
      </w:r>
      <w:r w:rsidRPr="006440BC">
        <w:tab/>
      </w:r>
      <w:r w:rsidRPr="006440BC">
        <w:tab/>
        <w:t>or</w:t>
      </w:r>
    </w:p>
    <w:p w:rsidR="006440BC" w:rsidRDefault="006440BC" w:rsidP="006440BC">
      <w:r w:rsidRPr="006440BC">
        <w:tab/>
        <w:t>Enter MC for Micro Culture results, or enter individual test code as outlined below</w:t>
      </w:r>
    </w:p>
    <w:p w:rsidR="00AC37CA" w:rsidRDefault="00AC37CA" w:rsidP="006440BC">
      <w:r>
        <w:tab/>
      </w:r>
      <w:r>
        <w:tab/>
      </w:r>
      <w:r>
        <w:tab/>
      </w:r>
      <w:r>
        <w:tab/>
      </w:r>
      <w:r>
        <w:tab/>
        <w:t>or,</w:t>
      </w:r>
    </w:p>
    <w:p w:rsidR="00AC37CA" w:rsidRPr="006440BC" w:rsidRDefault="00AC37CA" w:rsidP="006440BC">
      <w:r>
        <w:tab/>
        <w:t>Enter BB for Blood Transfusion results, or enter individual test code as outlined below</w:t>
      </w:r>
    </w:p>
    <w:p w:rsidR="006440BC" w:rsidRPr="006440BC" w:rsidRDefault="006440BC" w:rsidP="006440BC">
      <w:r w:rsidRPr="006440BC">
        <w:t xml:space="preserve"> </w:t>
      </w:r>
    </w:p>
    <w:p w:rsidR="006440BC" w:rsidRPr="006440BC" w:rsidRDefault="006440BC" w:rsidP="006440BC">
      <w:r w:rsidRPr="006440BC">
        <w:t>Then Press Enter</w:t>
      </w:r>
    </w:p>
    <w:p w:rsidR="006440BC" w:rsidRPr="006440BC" w:rsidRDefault="006440BC" w:rsidP="006440BC"/>
    <w:p w:rsidR="006440BC" w:rsidRPr="006440BC" w:rsidRDefault="006440BC" w:rsidP="006440BC">
      <w:r w:rsidRPr="006440BC">
        <w:t>TEST-2  Repeat as for TEST-1 if results for other Laboratory Departments are required.</w:t>
      </w:r>
    </w:p>
    <w:p w:rsidR="006440BC" w:rsidRPr="006440BC" w:rsidRDefault="006440BC" w:rsidP="006440BC"/>
    <w:p w:rsidR="006440BC" w:rsidRPr="006440BC" w:rsidRDefault="006440BC" w:rsidP="006440BC">
      <w:bookmarkStart w:id="1878" w:name="_Toc268089604"/>
      <w:bookmarkStart w:id="1879" w:name="_Toc271183638"/>
      <w:bookmarkStart w:id="1880" w:name="_Toc271184076"/>
      <w:bookmarkStart w:id="1881" w:name="_Toc271184170"/>
      <w:r w:rsidRPr="006440BC">
        <w:t>TEST-N Repeat as for Test-1 or Test-2</w:t>
      </w:r>
      <w:bookmarkEnd w:id="1878"/>
      <w:bookmarkEnd w:id="1879"/>
      <w:bookmarkEnd w:id="1880"/>
      <w:bookmarkEnd w:id="1881"/>
    </w:p>
    <w:p w:rsidR="006440BC" w:rsidRPr="006440BC" w:rsidRDefault="006440BC" w:rsidP="006440BC"/>
    <w:p w:rsidR="006440BC" w:rsidRPr="006440BC" w:rsidRDefault="006440BC" w:rsidP="006440BC">
      <w:r w:rsidRPr="006440BC">
        <w:rPr>
          <w:noProof/>
          <w:lang w:val="en-IE" w:eastAsia="en-IE"/>
        </w:rPr>
        <w:drawing>
          <wp:inline distT="0" distB="0" distL="0" distR="0" wp14:anchorId="5D9806BE" wp14:editId="2C478D3A">
            <wp:extent cx="5449672" cy="1973580"/>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455641" cy="1975742"/>
                    </a:xfrm>
                    <a:prstGeom prst="rect">
                      <a:avLst/>
                    </a:prstGeom>
                  </pic:spPr>
                </pic:pic>
              </a:graphicData>
            </a:graphic>
          </wp:inline>
        </w:drawing>
      </w:r>
    </w:p>
    <w:p w:rsidR="006440BC" w:rsidRPr="006440BC" w:rsidRDefault="006440BC" w:rsidP="006440BC"/>
    <w:p w:rsidR="006440BC" w:rsidRPr="006440BC" w:rsidRDefault="006440BC" w:rsidP="006440BC">
      <w:bookmarkStart w:id="1882" w:name="_Toc267042493"/>
      <w:bookmarkStart w:id="1883" w:name="_Toc267905253"/>
      <w:bookmarkStart w:id="1884" w:name="_Toc271184798"/>
      <w:bookmarkStart w:id="1885" w:name="_Toc275169361"/>
      <w:r w:rsidRPr="006440BC">
        <w:t>Fig 10: Screen shot showing patient selected, time period selected and result departments selected screen.</w:t>
      </w:r>
    </w:p>
    <w:p w:rsidR="006440BC" w:rsidRPr="006440BC" w:rsidRDefault="006440BC" w:rsidP="006440BC">
      <w:r w:rsidRPr="006440BC">
        <w:lastRenderedPageBreak/>
        <w:t>So in the screen shot above we have requested the results for all the Chemistry(C), Haematology(H) and Coagulation(HC) tests for the last 999 days for patient Joe Bloggs.</w:t>
      </w:r>
    </w:p>
    <w:p w:rsidR="006440BC" w:rsidRPr="006440BC" w:rsidRDefault="006440BC" w:rsidP="006440BC"/>
    <w:p w:rsidR="006440BC" w:rsidRPr="006440BC" w:rsidRDefault="006440BC" w:rsidP="006440BC">
      <w:bookmarkStart w:id="1886" w:name="_Toc267042494"/>
      <w:bookmarkStart w:id="1887" w:name="_Toc267905254"/>
      <w:bookmarkStart w:id="1888" w:name="_Toc271184799"/>
      <w:bookmarkStart w:id="1889" w:name="_Toc275169362"/>
      <w:r w:rsidRPr="006440BC">
        <w:t>Results for a specific test only</w:t>
      </w:r>
      <w:bookmarkEnd w:id="1882"/>
      <w:bookmarkEnd w:id="1883"/>
      <w:bookmarkEnd w:id="1884"/>
      <w:bookmarkEnd w:id="1885"/>
      <w:bookmarkEnd w:id="1886"/>
      <w:bookmarkEnd w:id="1887"/>
      <w:bookmarkEnd w:id="1888"/>
      <w:bookmarkEnd w:id="1889"/>
    </w:p>
    <w:p w:rsidR="006440BC" w:rsidRPr="006440BC" w:rsidRDefault="006440BC" w:rsidP="006440BC"/>
    <w:p w:rsidR="006440BC" w:rsidRPr="006440BC" w:rsidRDefault="006440BC" w:rsidP="006440BC">
      <w:r w:rsidRPr="006440BC">
        <w:t xml:space="preserve">Sometimes a query results in a lot of information being displayed and you may be interested in just one particular test. To look up the results for one particular test is very similar to the above – the only difference being we specify the test code at the TEST-1 prompt. For example if you know the code for Uric Acid is UA type UA at the TEST-1 prompt and press enter. </w:t>
      </w:r>
    </w:p>
    <w:p w:rsidR="006440BC" w:rsidRPr="006440BC" w:rsidRDefault="006440BC" w:rsidP="006440BC">
      <w:r w:rsidRPr="006440BC">
        <w:t>If the test code is not known type  = followed by any string of characters that could form part of the test name. A list of possible test names and test codes is displayed. The codes are highlighted on the right-hand side of the screen.  Choose the appropriate code.</w:t>
      </w:r>
    </w:p>
    <w:p w:rsidR="006440BC" w:rsidRPr="006440BC" w:rsidRDefault="00A701EB" w:rsidP="006440BC">
      <w:r w:rsidRPr="006440BC">
        <w:rPr>
          <w:noProof/>
          <w:lang w:val="en-IE" w:eastAsia="en-IE"/>
        </w:rPr>
        <mc:AlternateContent>
          <mc:Choice Requires="wps">
            <w:drawing>
              <wp:anchor distT="0" distB="0" distL="114300" distR="114300" simplePos="0" relativeHeight="251645952" behindDoc="0" locked="0" layoutInCell="0" allowOverlap="1" wp14:anchorId="5001BA9E" wp14:editId="6D61235A">
                <wp:simplePos x="0" y="0"/>
                <wp:positionH relativeFrom="column">
                  <wp:posOffset>3975735</wp:posOffset>
                </wp:positionH>
                <wp:positionV relativeFrom="paragraph">
                  <wp:posOffset>1774190</wp:posOffset>
                </wp:positionV>
                <wp:extent cx="464820" cy="853440"/>
                <wp:effectExtent l="38100" t="38100" r="30480" b="22860"/>
                <wp:wrapNone/>
                <wp:docPr id="12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4820" cy="853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BEB0C" id="Line 31"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05pt,139.7pt" to="349.6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" o:allowincell="f">
                <v:stroke endarrow="block"/>
              </v:line>
            </w:pict>
          </mc:Fallback>
        </mc:AlternateContent>
      </w:r>
      <w:r w:rsidR="006440BC" w:rsidRPr="006440BC">
        <w:rPr>
          <w:noProof/>
          <w:lang w:val="en-IE" w:eastAsia="en-IE"/>
        </w:rPr>
        <w:drawing>
          <wp:inline distT="0" distB="0" distL="0" distR="0" wp14:anchorId="42961960" wp14:editId="13583E16">
            <wp:extent cx="6652260" cy="2150110"/>
            <wp:effectExtent l="0" t="0" r="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684822" cy="2160635"/>
                    </a:xfrm>
                    <a:prstGeom prst="rect">
                      <a:avLst/>
                    </a:prstGeom>
                  </pic:spPr>
                </pic:pic>
              </a:graphicData>
            </a:graphic>
          </wp:inline>
        </w:drawing>
      </w:r>
    </w:p>
    <w:p w:rsidR="006440BC" w:rsidRPr="006440BC" w:rsidRDefault="006440BC" w:rsidP="006440BC"/>
    <w:p w:rsidR="006440BC" w:rsidRPr="006440BC" w:rsidRDefault="006440BC" w:rsidP="006440BC"/>
    <w:p w:rsidR="006440BC" w:rsidRPr="006440BC" w:rsidRDefault="006440BC" w:rsidP="006440BC"/>
    <w:p w:rsidR="006440BC" w:rsidRPr="006440BC" w:rsidRDefault="006440BC" w:rsidP="006440BC">
      <w:r w:rsidRPr="006440BC">
        <w:t>Fig 11: Screen shot showing search for tests containing the string “sodium”.</w:t>
      </w:r>
    </w:p>
    <w:p w:rsidR="006440BC" w:rsidRPr="006440BC" w:rsidRDefault="00A701EB" w:rsidP="006440BC">
      <w:r w:rsidRPr="006440BC">
        <w:rPr>
          <w:noProof/>
          <w:lang w:val="en-IE" w:eastAsia="en-IE"/>
        </w:rPr>
        <mc:AlternateContent>
          <mc:Choice Requires="wps">
            <w:drawing>
              <wp:anchor distT="4294967295" distB="4294967295" distL="114300" distR="114300" simplePos="0" relativeHeight="251671552" behindDoc="0" locked="0" layoutInCell="0" allowOverlap="1" wp14:anchorId="3B528D09" wp14:editId="68F97134">
                <wp:simplePos x="0" y="0"/>
                <wp:positionH relativeFrom="column">
                  <wp:posOffset>4083685</wp:posOffset>
                </wp:positionH>
                <wp:positionV relativeFrom="paragraph">
                  <wp:posOffset>43815</wp:posOffset>
                </wp:positionV>
                <wp:extent cx="620395" cy="0"/>
                <wp:effectExtent l="0" t="38100" r="8255" b="38100"/>
                <wp:wrapNone/>
                <wp:docPr id="9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 cy="0"/>
                        </a:xfrm>
                        <a:prstGeom prst="line">
                          <a:avLst/>
                        </a:prstGeom>
                        <a:noFill/>
                        <a:ln w="666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93A8E" id="Line 4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1.55pt,3.45pt" to="370.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HXEw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" o:allowincell="f" strokeweight="5.25pt"/>
            </w:pict>
          </mc:Fallback>
        </mc:AlternateContent>
      </w:r>
    </w:p>
    <w:p w:rsidR="006440BC" w:rsidRPr="006440BC" w:rsidRDefault="006440BC" w:rsidP="006440BC">
      <w:r w:rsidRPr="006440BC">
        <w:t>In the example above we are looking for the test code for Sodium and we can see all the tests that have Sodium mentioned in the description.  We can also see that entering the code NA and pressing Enter has resulted in the system knowing that it is the sodium results that are being looked for.</w:t>
      </w:r>
    </w:p>
    <w:p w:rsidR="006440BC" w:rsidRPr="006440BC" w:rsidRDefault="006440BC" w:rsidP="006440BC">
      <w:r w:rsidRPr="006440BC">
        <w:br w:type="page"/>
      </w:r>
      <w:r w:rsidRPr="006440BC">
        <w:lastRenderedPageBreak/>
        <w:t>Interpreting the results screen:</w:t>
      </w:r>
    </w:p>
    <w:p w:rsidR="006440BC" w:rsidRPr="006440BC" w:rsidRDefault="006440BC" w:rsidP="006440BC"/>
    <w:p w:rsidR="006440BC" w:rsidRPr="006440BC" w:rsidRDefault="006440BC" w:rsidP="006440BC">
      <w:r w:rsidRPr="006440BC">
        <w:rPr>
          <w:noProof/>
          <w:lang w:val="en-IE" w:eastAsia="en-IE"/>
        </w:rPr>
        <mc:AlternateContent>
          <mc:Choice Requires="wps">
            <w:drawing>
              <wp:anchor distT="0" distB="0" distL="114300" distR="114300" simplePos="0" relativeHeight="251668480" behindDoc="0" locked="0" layoutInCell="0" allowOverlap="1" wp14:anchorId="4478B70D" wp14:editId="66133B6C">
                <wp:simplePos x="0" y="0"/>
                <wp:positionH relativeFrom="column">
                  <wp:posOffset>1861820</wp:posOffset>
                </wp:positionH>
                <wp:positionV relativeFrom="paragraph">
                  <wp:posOffset>1817370</wp:posOffset>
                </wp:positionV>
                <wp:extent cx="343535" cy="220345"/>
                <wp:effectExtent l="0" t="0" r="0" b="8255"/>
                <wp:wrapNone/>
                <wp:docPr id="9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153" w:rsidRDefault="003C3153" w:rsidP="006440BC">
                            <w:pPr>
                              <w:rPr>
                                <w:color w:val="FF0000"/>
                              </w:rPr>
                            </w:pPr>
                            <w:r>
                              <w:rPr>
                                <w:color w:val="FF000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8B70D" id="_x0000_t202" coordsize="21600,21600" o:spt="202" path="m,l,21600r21600,l21600,xe">
                <v:stroke joinstyle="miter"/>
                <v:path gradientshapeok="t" o:connecttype="rect"/>
              </v:shapetype>
              <v:shape id="Text Box 45" o:spid="_x0000_s1026" type="#_x0000_t202" style="position:absolute;margin-left:146.6pt;margin-top:143.1pt;width:27.05pt;height:1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" o:allowincell="f" stroked="f">
                <v:textbox>
                  <w:txbxContent>
                    <w:p w:rsidR="003C3153" w:rsidRDefault="003C3153" w:rsidP="006440BC">
                      <w:pPr>
                        <w:rPr>
                          <w:color w:val="FF0000"/>
                        </w:rPr>
                      </w:pPr>
                      <w:r>
                        <w:rPr>
                          <w:color w:val="FF0000"/>
                        </w:rPr>
                        <w:t>15</w:t>
                      </w:r>
                    </w:p>
                  </w:txbxContent>
                </v:textbox>
              </v:shape>
            </w:pict>
          </mc:Fallback>
        </mc:AlternateContent>
      </w:r>
      <w:r w:rsidRPr="006440BC">
        <w:rPr>
          <w:noProof/>
          <w:lang w:val="en-IE" w:eastAsia="en-IE"/>
        </w:rPr>
        <mc:AlternateContent>
          <mc:Choice Requires="wps">
            <w:drawing>
              <wp:anchor distT="0" distB="0" distL="114300" distR="114300" simplePos="0" relativeHeight="251666432" behindDoc="0" locked="0" layoutInCell="0" allowOverlap="1" wp14:anchorId="0ADB85F0" wp14:editId="22AE0AA7">
                <wp:simplePos x="0" y="0"/>
                <wp:positionH relativeFrom="column">
                  <wp:posOffset>571500</wp:posOffset>
                </wp:positionH>
                <wp:positionV relativeFrom="paragraph">
                  <wp:posOffset>1817370</wp:posOffset>
                </wp:positionV>
                <wp:extent cx="351790" cy="220345"/>
                <wp:effectExtent l="0" t="0" r="0" b="8255"/>
                <wp:wrapNone/>
                <wp:docPr id="9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153" w:rsidRDefault="003C3153" w:rsidP="006440BC">
                            <w:pPr>
                              <w:rPr>
                                <w:color w:val="FF0000"/>
                              </w:rPr>
                            </w:pPr>
                            <w:r>
                              <w:rPr>
                                <w:color w:val="FF000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B85F0" id="Text Box 43" o:spid="_x0000_s1027" type="#_x0000_t202" style="position:absolute;margin-left:45pt;margin-top:143.1pt;width:27.7pt;height:1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" o:allowincell="f" stroked="f">
                <v:textbox>
                  <w:txbxContent>
                    <w:p w:rsidR="003C3153" w:rsidRDefault="003C3153" w:rsidP="006440BC">
                      <w:pPr>
                        <w:rPr>
                          <w:color w:val="FF0000"/>
                        </w:rPr>
                      </w:pPr>
                      <w:r>
                        <w:rPr>
                          <w:color w:val="FF0000"/>
                        </w:rPr>
                        <w:t>13</w:t>
                      </w:r>
                    </w:p>
                  </w:txbxContent>
                </v:textbox>
              </v:shape>
            </w:pict>
          </mc:Fallback>
        </mc:AlternateContent>
      </w:r>
      <w:r w:rsidRPr="006440BC">
        <w:rPr>
          <w:noProof/>
          <w:lang w:val="en-IE" w:eastAsia="en-IE"/>
        </w:rPr>
        <mc:AlternateContent>
          <mc:Choice Requires="wps">
            <w:drawing>
              <wp:anchor distT="0" distB="0" distL="114300" distR="114300" simplePos="0" relativeHeight="251667456" behindDoc="0" locked="0" layoutInCell="0" allowOverlap="1" wp14:anchorId="09DB6091" wp14:editId="4014617C">
                <wp:simplePos x="0" y="0"/>
                <wp:positionH relativeFrom="column">
                  <wp:posOffset>1216660</wp:posOffset>
                </wp:positionH>
                <wp:positionV relativeFrom="paragraph">
                  <wp:posOffset>1816735</wp:posOffset>
                </wp:positionV>
                <wp:extent cx="344170" cy="220345"/>
                <wp:effectExtent l="0" t="0" r="0" b="8255"/>
                <wp:wrapNone/>
                <wp:docPr id="9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153" w:rsidRDefault="003C3153" w:rsidP="006440BC">
                            <w:pPr>
                              <w:rPr>
                                <w:color w:val="FF0000"/>
                              </w:rPr>
                            </w:pPr>
                            <w:r>
                              <w:rPr>
                                <w:color w:val="FF000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B6091" id="Text Box 44" o:spid="_x0000_s1028" type="#_x0000_t202" style="position:absolute;margin-left:95.8pt;margin-top:143.05pt;width:27.1pt;height:1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" o:allowincell="f" stroked="f">
                <v:textbox>
                  <w:txbxContent>
                    <w:p w:rsidR="003C3153" w:rsidRDefault="003C3153" w:rsidP="006440BC">
                      <w:pPr>
                        <w:rPr>
                          <w:color w:val="FF0000"/>
                        </w:rPr>
                      </w:pPr>
                      <w:r>
                        <w:rPr>
                          <w:color w:val="FF0000"/>
                        </w:rPr>
                        <w:t>14</w:t>
                      </w:r>
                    </w:p>
                  </w:txbxContent>
                </v:textbox>
              </v:shape>
            </w:pict>
          </mc:Fallback>
        </mc:AlternateContent>
      </w:r>
      <w:r w:rsidRPr="006440BC">
        <w:rPr>
          <w:noProof/>
          <w:lang w:val="en-IE" w:eastAsia="en-IE"/>
        </w:rPr>
        <mc:AlternateContent>
          <mc:Choice Requires="wps">
            <w:drawing>
              <wp:anchor distT="0" distB="0" distL="114300" distR="114300" simplePos="0" relativeHeight="251663360" behindDoc="0" locked="0" layoutInCell="0" allowOverlap="1" wp14:anchorId="68EC9E79" wp14:editId="58886C49">
                <wp:simplePos x="0" y="0"/>
                <wp:positionH relativeFrom="column">
                  <wp:posOffset>97155</wp:posOffset>
                </wp:positionH>
                <wp:positionV relativeFrom="paragraph">
                  <wp:posOffset>1817370</wp:posOffset>
                </wp:positionV>
                <wp:extent cx="351790" cy="220345"/>
                <wp:effectExtent l="0" t="0" r="0" b="8255"/>
                <wp:wrapNone/>
                <wp:docPr id="9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153" w:rsidRDefault="003C3153" w:rsidP="006440BC">
                            <w:pPr>
                              <w:rPr>
                                <w:color w:val="FF0000"/>
                              </w:rPr>
                            </w:pPr>
                            <w:r>
                              <w:rPr>
                                <w:color w:val="FF000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C9E79" id="Text Box 42" o:spid="_x0000_s1029" type="#_x0000_t202" style="position:absolute;margin-left:7.65pt;margin-top:143.1pt;width:27.7pt;height:1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K5hQIAABc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" o:allowincell="f" stroked="f">
                <v:textbox>
                  <w:txbxContent>
                    <w:p w:rsidR="003C3153" w:rsidRDefault="003C3153" w:rsidP="006440BC">
                      <w:pPr>
                        <w:rPr>
                          <w:color w:val="FF0000"/>
                        </w:rPr>
                      </w:pPr>
                      <w:r>
                        <w:rPr>
                          <w:color w:val="FF0000"/>
                        </w:rPr>
                        <w:t>12</w:t>
                      </w:r>
                    </w:p>
                  </w:txbxContent>
                </v:textbox>
              </v:shape>
            </w:pict>
          </mc:Fallback>
        </mc:AlternateContent>
      </w:r>
      <w:r w:rsidRPr="006440BC">
        <w:rPr>
          <w:noProof/>
          <w:lang w:val="en-IE" w:eastAsia="en-IE"/>
        </w:rPr>
        <mc:AlternateContent>
          <mc:Choice Requires="wps">
            <w:drawing>
              <wp:anchor distT="0" distB="0" distL="114300" distR="114300" simplePos="0" relativeHeight="251661312" behindDoc="0" locked="0" layoutInCell="0" allowOverlap="1" wp14:anchorId="04AF0EAE" wp14:editId="4AD2DABD">
                <wp:simplePos x="0" y="0"/>
                <wp:positionH relativeFrom="column">
                  <wp:posOffset>2326005</wp:posOffset>
                </wp:positionH>
                <wp:positionV relativeFrom="paragraph">
                  <wp:posOffset>519430</wp:posOffset>
                </wp:positionV>
                <wp:extent cx="343535" cy="220345"/>
                <wp:effectExtent l="0" t="0" r="0" b="8255"/>
                <wp:wrapNone/>
                <wp:docPr id="9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153" w:rsidRDefault="003C3153" w:rsidP="006440BC">
                            <w:pPr>
                              <w:rPr>
                                <w:color w:val="FF0000"/>
                              </w:rPr>
                            </w:pPr>
                            <w:r>
                              <w:rPr>
                                <w:color w:val="FF000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F0EAE" id="Text Box 40" o:spid="_x0000_s1030" type="#_x0000_t202" style="position:absolute;margin-left:183.15pt;margin-top:40.9pt;width:27.05pt;height:1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" o:allowincell="f" stroked="f">
                <v:textbox>
                  <w:txbxContent>
                    <w:p w:rsidR="003C3153" w:rsidRDefault="003C3153" w:rsidP="006440BC">
                      <w:pPr>
                        <w:rPr>
                          <w:color w:val="FF0000"/>
                        </w:rPr>
                      </w:pPr>
                      <w:r>
                        <w:rPr>
                          <w:color w:val="FF0000"/>
                        </w:rPr>
                        <w:t>10</w:t>
                      </w:r>
                    </w:p>
                  </w:txbxContent>
                </v:textbox>
              </v:shape>
            </w:pict>
          </mc:Fallback>
        </mc:AlternateContent>
      </w:r>
      <w:r w:rsidRPr="006440BC">
        <w:rPr>
          <w:noProof/>
          <w:lang w:val="en-IE" w:eastAsia="en-IE"/>
        </w:rPr>
        <mc:AlternateContent>
          <mc:Choice Requires="wps">
            <w:drawing>
              <wp:anchor distT="0" distB="0" distL="114300" distR="114300" simplePos="0" relativeHeight="251662336" behindDoc="0" locked="0" layoutInCell="0" allowOverlap="1" wp14:anchorId="161E60FA" wp14:editId="267B01E8">
                <wp:simplePos x="0" y="0"/>
                <wp:positionH relativeFrom="column">
                  <wp:posOffset>3176270</wp:posOffset>
                </wp:positionH>
                <wp:positionV relativeFrom="paragraph">
                  <wp:posOffset>535940</wp:posOffset>
                </wp:positionV>
                <wp:extent cx="351790" cy="220345"/>
                <wp:effectExtent l="0" t="0" r="0" b="8255"/>
                <wp:wrapNone/>
                <wp:docPr id="8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153" w:rsidRDefault="003C3153" w:rsidP="006440BC">
                            <w:pPr>
                              <w:rPr>
                                <w:color w:val="FF0000"/>
                              </w:rPr>
                            </w:pPr>
                            <w:r>
                              <w:rPr>
                                <w:color w:val="FF000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E60FA" id="Text Box 41" o:spid="_x0000_s1031" type="#_x0000_t202" style="position:absolute;margin-left:250.1pt;margin-top:42.2pt;width:27.7pt;height:1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aShAIAABc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" o:allowincell="f" stroked="f">
                <v:textbox>
                  <w:txbxContent>
                    <w:p w:rsidR="003C3153" w:rsidRDefault="003C3153" w:rsidP="006440BC">
                      <w:pPr>
                        <w:rPr>
                          <w:color w:val="FF0000"/>
                        </w:rPr>
                      </w:pPr>
                      <w:r>
                        <w:rPr>
                          <w:color w:val="FF0000"/>
                        </w:rPr>
                        <w:t>11</w:t>
                      </w:r>
                    </w:p>
                  </w:txbxContent>
                </v:textbox>
              </v:shape>
            </w:pict>
          </mc:Fallback>
        </mc:AlternateContent>
      </w:r>
      <w:r w:rsidRPr="006440BC">
        <w:rPr>
          <w:noProof/>
          <w:lang w:val="en-IE" w:eastAsia="en-IE"/>
        </w:rPr>
        <mc:AlternateContent>
          <mc:Choice Requires="wps">
            <w:drawing>
              <wp:anchor distT="0" distB="0" distL="114300" distR="114300" simplePos="0" relativeHeight="251660288" behindDoc="0" locked="0" layoutInCell="0" allowOverlap="1" wp14:anchorId="5804E5C4" wp14:editId="4EEF6ACA">
                <wp:simplePos x="0" y="0"/>
                <wp:positionH relativeFrom="column">
                  <wp:posOffset>1771650</wp:posOffset>
                </wp:positionH>
                <wp:positionV relativeFrom="paragraph">
                  <wp:posOffset>519430</wp:posOffset>
                </wp:positionV>
                <wp:extent cx="245745" cy="220345"/>
                <wp:effectExtent l="0" t="0" r="1905" b="8255"/>
                <wp:wrapNone/>
                <wp:docPr id="8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153" w:rsidRDefault="003C3153" w:rsidP="006440BC">
                            <w:pPr>
                              <w:rPr>
                                <w:color w:val="FF0000"/>
                              </w:rPr>
                            </w:pPr>
                            <w:r>
                              <w:rPr>
                                <w:color w:val="FF000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4E5C4" id="Text Box 39" o:spid="_x0000_s1032" type="#_x0000_t202" style="position:absolute;margin-left:139.5pt;margin-top:40.9pt;width:19.35pt;height:1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UrgwIAABc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" o:allowincell="f" stroked="f">
                <v:textbox>
                  <w:txbxContent>
                    <w:p w:rsidR="003C3153" w:rsidRDefault="003C3153" w:rsidP="006440BC">
                      <w:pPr>
                        <w:rPr>
                          <w:color w:val="FF0000"/>
                        </w:rPr>
                      </w:pPr>
                      <w:r>
                        <w:rPr>
                          <w:color w:val="FF0000"/>
                        </w:rPr>
                        <w:t>9</w:t>
                      </w:r>
                    </w:p>
                  </w:txbxContent>
                </v:textbox>
              </v:shape>
            </w:pict>
          </mc:Fallback>
        </mc:AlternateContent>
      </w:r>
      <w:r w:rsidRPr="006440BC">
        <w:rPr>
          <w:noProof/>
          <w:lang w:val="en-IE" w:eastAsia="en-IE"/>
        </w:rPr>
        <mc:AlternateContent>
          <mc:Choice Requires="wps">
            <w:drawing>
              <wp:anchor distT="0" distB="0" distL="114300" distR="114300" simplePos="0" relativeHeight="251658240" behindDoc="0" locked="0" layoutInCell="0" allowOverlap="1" wp14:anchorId="51E0B860" wp14:editId="350E116B">
                <wp:simplePos x="0" y="0"/>
                <wp:positionH relativeFrom="column">
                  <wp:posOffset>1485900</wp:posOffset>
                </wp:positionH>
                <wp:positionV relativeFrom="paragraph">
                  <wp:posOffset>519430</wp:posOffset>
                </wp:positionV>
                <wp:extent cx="245745" cy="220345"/>
                <wp:effectExtent l="0" t="0" r="1905" b="8255"/>
                <wp:wrapNone/>
                <wp:docPr id="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153" w:rsidRDefault="003C3153" w:rsidP="006440BC">
                            <w:pPr>
                              <w:rPr>
                                <w:color w:val="FF0000"/>
                              </w:rPr>
                            </w:pPr>
                            <w:r>
                              <w:rPr>
                                <w:color w:val="FF000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0B860" id="Text Box 38" o:spid="_x0000_s1033" type="#_x0000_t202" style="position:absolute;margin-left:117pt;margin-top:40.9pt;width:19.35pt;height:1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5MgwIAABc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" o:allowincell="f" stroked="f">
                <v:textbox>
                  <w:txbxContent>
                    <w:p w:rsidR="003C3153" w:rsidRDefault="003C3153" w:rsidP="006440BC">
                      <w:pPr>
                        <w:rPr>
                          <w:color w:val="FF0000"/>
                        </w:rPr>
                      </w:pPr>
                      <w:r>
                        <w:rPr>
                          <w:color w:val="FF0000"/>
                        </w:rPr>
                        <w:t>8</w:t>
                      </w:r>
                    </w:p>
                  </w:txbxContent>
                </v:textbox>
              </v:shape>
            </w:pict>
          </mc:Fallback>
        </mc:AlternateContent>
      </w:r>
      <w:r w:rsidRPr="006440BC">
        <w:rPr>
          <w:noProof/>
          <w:lang w:val="en-IE" w:eastAsia="en-IE"/>
        </w:rPr>
        <mc:AlternateContent>
          <mc:Choice Requires="wps">
            <w:drawing>
              <wp:anchor distT="0" distB="0" distL="114300" distR="114300" simplePos="0" relativeHeight="251656192" behindDoc="0" locked="0" layoutInCell="0" allowOverlap="1" wp14:anchorId="77BF07D7" wp14:editId="769CB85E">
                <wp:simplePos x="0" y="0"/>
                <wp:positionH relativeFrom="column">
                  <wp:posOffset>253365</wp:posOffset>
                </wp:positionH>
                <wp:positionV relativeFrom="paragraph">
                  <wp:posOffset>397510</wp:posOffset>
                </wp:positionV>
                <wp:extent cx="245745" cy="220345"/>
                <wp:effectExtent l="0" t="0" r="1905" b="8255"/>
                <wp:wrapNone/>
                <wp:docPr id="8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153" w:rsidRDefault="003C3153" w:rsidP="006440BC">
                            <w:pPr>
                              <w:rPr>
                                <w:color w:val="FF0000"/>
                              </w:rPr>
                            </w:pPr>
                            <w:r>
                              <w:rPr>
                                <w:color w:val="FF000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F07D7" id="Text Box 37" o:spid="_x0000_s1034" type="#_x0000_t202" style="position:absolute;margin-left:19.95pt;margin-top:31.3pt;width:19.35pt;height:1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" o:allowincell="f" stroked="f">
                <v:textbox>
                  <w:txbxContent>
                    <w:p w:rsidR="003C3153" w:rsidRDefault="003C3153" w:rsidP="006440BC">
                      <w:pPr>
                        <w:rPr>
                          <w:color w:val="FF0000"/>
                        </w:rPr>
                      </w:pPr>
                      <w:r>
                        <w:rPr>
                          <w:color w:val="FF0000"/>
                        </w:rPr>
                        <w:t>7</w:t>
                      </w:r>
                    </w:p>
                  </w:txbxContent>
                </v:textbox>
              </v:shape>
            </w:pict>
          </mc:Fallback>
        </mc:AlternateContent>
      </w:r>
      <w:r w:rsidRPr="006440BC">
        <w:rPr>
          <w:noProof/>
          <w:lang w:val="en-IE" w:eastAsia="en-IE"/>
        </w:rPr>
        <mc:AlternateContent>
          <mc:Choice Requires="wps">
            <w:drawing>
              <wp:anchor distT="0" distB="0" distL="114300" distR="114300" simplePos="0" relativeHeight="251654144" behindDoc="0" locked="0" layoutInCell="0" allowOverlap="1" wp14:anchorId="7559D253" wp14:editId="11E6B4D0">
                <wp:simplePos x="0" y="0"/>
                <wp:positionH relativeFrom="column">
                  <wp:posOffset>3836670</wp:posOffset>
                </wp:positionH>
                <wp:positionV relativeFrom="paragraph">
                  <wp:posOffset>13335</wp:posOffset>
                </wp:positionV>
                <wp:extent cx="245745" cy="220345"/>
                <wp:effectExtent l="0" t="0" r="1905" b="8255"/>
                <wp:wrapNone/>
                <wp:docPr id="8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153" w:rsidRDefault="003C3153" w:rsidP="006440BC">
                            <w:pPr>
                              <w:rPr>
                                <w:color w:val="FF0000"/>
                              </w:rPr>
                            </w:pPr>
                            <w:r>
                              <w:rPr>
                                <w:color w:val="FF00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9D253" id="Text Box 36" o:spid="_x0000_s1035" type="#_x0000_t202" style="position:absolute;margin-left:302.1pt;margin-top:1.05pt;width:19.35pt;height:1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LagwIAABc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" o:allowincell="f" stroked="f">
                <v:textbox>
                  <w:txbxContent>
                    <w:p w:rsidR="003C3153" w:rsidRDefault="003C3153" w:rsidP="006440BC">
                      <w:pPr>
                        <w:rPr>
                          <w:color w:val="FF0000"/>
                        </w:rPr>
                      </w:pPr>
                      <w:r>
                        <w:rPr>
                          <w:color w:val="FF0000"/>
                        </w:rPr>
                        <w:t>6</w:t>
                      </w:r>
                    </w:p>
                  </w:txbxContent>
                </v:textbox>
              </v:shape>
            </w:pict>
          </mc:Fallback>
        </mc:AlternateContent>
      </w:r>
      <w:r w:rsidRPr="006440BC">
        <w:rPr>
          <w:noProof/>
          <w:lang w:val="en-IE" w:eastAsia="en-IE"/>
        </w:rPr>
        <mc:AlternateContent>
          <mc:Choice Requires="wps">
            <w:drawing>
              <wp:anchor distT="0" distB="0" distL="114300" distR="114300" simplePos="0" relativeHeight="251653120" behindDoc="0" locked="0" layoutInCell="0" allowOverlap="1" wp14:anchorId="5AB35060" wp14:editId="2C1F5149">
                <wp:simplePos x="0" y="0"/>
                <wp:positionH relativeFrom="column">
                  <wp:posOffset>2677795</wp:posOffset>
                </wp:positionH>
                <wp:positionV relativeFrom="paragraph">
                  <wp:posOffset>5080</wp:posOffset>
                </wp:positionV>
                <wp:extent cx="245745" cy="220345"/>
                <wp:effectExtent l="0" t="0" r="1905" b="8255"/>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153" w:rsidRDefault="003C3153" w:rsidP="006440BC">
                            <w:pPr>
                              <w:rPr>
                                <w:color w:val="FF0000"/>
                              </w:rPr>
                            </w:pPr>
                            <w:r>
                              <w:rPr>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35060" id="Text Box 35" o:spid="_x0000_s1036" type="#_x0000_t202" style="position:absolute;margin-left:210.85pt;margin-top:.4pt;width:19.35pt;height:17.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hA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" o:allowincell="f" stroked="f">
                <v:textbox>
                  <w:txbxContent>
                    <w:p w:rsidR="003C3153" w:rsidRDefault="003C3153" w:rsidP="006440BC">
                      <w:pPr>
                        <w:rPr>
                          <w:color w:val="FF0000"/>
                        </w:rPr>
                      </w:pPr>
                      <w:r>
                        <w:rPr>
                          <w:color w:val="FF0000"/>
                        </w:rPr>
                        <w:t>5</w:t>
                      </w:r>
                    </w:p>
                  </w:txbxContent>
                </v:textbox>
              </v:shape>
            </w:pict>
          </mc:Fallback>
        </mc:AlternateContent>
      </w:r>
      <w:r w:rsidRPr="006440BC">
        <w:rPr>
          <w:noProof/>
          <w:lang w:val="en-IE" w:eastAsia="en-IE"/>
        </w:rPr>
        <mc:AlternateContent>
          <mc:Choice Requires="wps">
            <w:drawing>
              <wp:anchor distT="0" distB="0" distL="114300" distR="114300" simplePos="0" relativeHeight="251652096" behindDoc="0" locked="0" layoutInCell="0" allowOverlap="1" wp14:anchorId="487E3243" wp14:editId="2C5B1EE4">
                <wp:simplePos x="0" y="0"/>
                <wp:positionH relativeFrom="column">
                  <wp:posOffset>2228850</wp:posOffset>
                </wp:positionH>
                <wp:positionV relativeFrom="paragraph">
                  <wp:posOffset>13335</wp:posOffset>
                </wp:positionV>
                <wp:extent cx="245745" cy="220345"/>
                <wp:effectExtent l="0" t="0" r="1905" b="8255"/>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153" w:rsidRDefault="003C3153" w:rsidP="006440BC">
                            <w:pPr>
                              <w:rPr>
                                <w:color w:val="FF0000"/>
                              </w:rPr>
                            </w:pPr>
                            <w:r>
                              <w:rPr>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E3243" id="Text Box 34" o:spid="_x0000_s1037" type="#_x0000_t202" style="position:absolute;margin-left:175.5pt;margin-top:1.05pt;width:19.35pt;height:17.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FshA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" o:allowincell="f" stroked="f">
                <v:textbox>
                  <w:txbxContent>
                    <w:p w:rsidR="003C3153" w:rsidRDefault="003C3153" w:rsidP="006440BC">
                      <w:pPr>
                        <w:rPr>
                          <w:color w:val="FF0000"/>
                        </w:rPr>
                      </w:pPr>
                      <w:r>
                        <w:rPr>
                          <w:color w:val="FF0000"/>
                        </w:rPr>
                        <w:t>4</w:t>
                      </w:r>
                    </w:p>
                  </w:txbxContent>
                </v:textbox>
              </v:shape>
            </w:pict>
          </mc:Fallback>
        </mc:AlternateContent>
      </w:r>
      <w:r w:rsidRPr="006440BC">
        <w:rPr>
          <w:noProof/>
          <w:lang w:val="en-IE" w:eastAsia="en-IE"/>
        </w:rPr>
        <mc:AlternateContent>
          <mc:Choice Requires="wps">
            <w:drawing>
              <wp:anchor distT="0" distB="0" distL="114300" distR="114300" simplePos="0" relativeHeight="251651072" behindDoc="0" locked="0" layoutInCell="0" allowOverlap="1" wp14:anchorId="3EBCCF8B" wp14:editId="6C72E29B">
                <wp:simplePos x="0" y="0"/>
                <wp:positionH relativeFrom="column">
                  <wp:posOffset>1852930</wp:posOffset>
                </wp:positionH>
                <wp:positionV relativeFrom="paragraph">
                  <wp:posOffset>12700</wp:posOffset>
                </wp:positionV>
                <wp:extent cx="245745" cy="220345"/>
                <wp:effectExtent l="0" t="0" r="1905" b="8255"/>
                <wp:wrapNone/>
                <wp:docPr id="2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153" w:rsidRDefault="003C3153" w:rsidP="006440BC">
                            <w:pPr>
                              <w:rPr>
                                <w:color w:val="FF0000"/>
                              </w:rPr>
                            </w:pPr>
                            <w:r>
                              <w:rPr>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CCF8B" id="Text Box 33" o:spid="_x0000_s1038" type="#_x0000_t202" style="position:absolute;margin-left:145.9pt;margin-top:1pt;width:19.35pt;height:1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" o:allowincell="f" stroked="f">
                <v:textbox>
                  <w:txbxContent>
                    <w:p w:rsidR="003C3153" w:rsidRDefault="003C3153" w:rsidP="006440BC">
                      <w:pPr>
                        <w:rPr>
                          <w:color w:val="FF0000"/>
                        </w:rPr>
                      </w:pPr>
                      <w:r>
                        <w:rPr>
                          <w:color w:val="FF0000"/>
                        </w:rPr>
                        <w:t>3</w:t>
                      </w:r>
                    </w:p>
                  </w:txbxContent>
                </v:textbox>
              </v:shape>
            </w:pict>
          </mc:Fallback>
        </mc:AlternateContent>
      </w:r>
      <w:r w:rsidRPr="006440BC">
        <w:rPr>
          <w:noProof/>
          <w:lang w:val="en-IE" w:eastAsia="en-IE"/>
        </w:rPr>
        <mc:AlternateContent>
          <mc:Choice Requires="wps">
            <w:drawing>
              <wp:anchor distT="0" distB="0" distL="114300" distR="114300" simplePos="0" relativeHeight="251649024" behindDoc="0" locked="0" layoutInCell="0" allowOverlap="1" wp14:anchorId="0E6C4FB8" wp14:editId="6C3AFF9C">
                <wp:simplePos x="0" y="0"/>
                <wp:positionH relativeFrom="column">
                  <wp:posOffset>734695</wp:posOffset>
                </wp:positionH>
                <wp:positionV relativeFrom="paragraph">
                  <wp:posOffset>5080</wp:posOffset>
                </wp:positionV>
                <wp:extent cx="245745" cy="220345"/>
                <wp:effectExtent l="0" t="0" r="1905" b="8255"/>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153" w:rsidRDefault="003C3153" w:rsidP="006440BC">
                            <w:pPr>
                              <w:rPr>
                                <w:color w:val="FF0000"/>
                              </w:rPr>
                            </w:pPr>
                            <w:r>
                              <w:rPr>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C4FB8" id="Text Box 32" o:spid="_x0000_s1039" type="#_x0000_t202" style="position:absolute;margin-left:57.85pt;margin-top:.4pt;width:19.35pt;height:17.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" o:allowincell="f" stroked="f">
                <v:textbox>
                  <w:txbxContent>
                    <w:p w:rsidR="003C3153" w:rsidRDefault="003C3153" w:rsidP="006440BC">
                      <w:pPr>
                        <w:rPr>
                          <w:color w:val="FF0000"/>
                        </w:rPr>
                      </w:pPr>
                      <w:r>
                        <w:rPr>
                          <w:color w:val="FF0000"/>
                        </w:rPr>
                        <w:t>2</w:t>
                      </w:r>
                    </w:p>
                  </w:txbxContent>
                </v:textbox>
              </v:shape>
            </w:pict>
          </mc:Fallback>
        </mc:AlternateContent>
      </w:r>
      <w:r w:rsidRPr="006440BC">
        <w:rPr>
          <w:noProof/>
          <w:lang w:val="en-IE" w:eastAsia="en-IE"/>
        </w:rPr>
        <mc:AlternateContent>
          <mc:Choice Requires="wps">
            <w:drawing>
              <wp:anchor distT="0" distB="0" distL="114300" distR="114300" simplePos="0" relativeHeight="251643904" behindDoc="0" locked="0" layoutInCell="0" allowOverlap="1" wp14:anchorId="2E6D0599" wp14:editId="277C9739">
                <wp:simplePos x="0" y="0"/>
                <wp:positionH relativeFrom="column">
                  <wp:posOffset>164465</wp:posOffset>
                </wp:positionH>
                <wp:positionV relativeFrom="paragraph">
                  <wp:posOffset>13970</wp:posOffset>
                </wp:positionV>
                <wp:extent cx="245745" cy="220345"/>
                <wp:effectExtent l="0" t="0" r="1905" b="8255"/>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153" w:rsidRDefault="003C3153" w:rsidP="006440BC">
                            <w:pPr>
                              <w:rPr>
                                <w:color w:val="FF0000"/>
                              </w:rPr>
                            </w:pPr>
                            <w:r>
                              <w:rPr>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D0599" id="Text Box 28" o:spid="_x0000_s1040" type="#_x0000_t202" style="position:absolute;margin-left:12.95pt;margin-top:1.1pt;width:19.35pt;height:17.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" o:allowincell="f" stroked="f">
                <v:textbox>
                  <w:txbxContent>
                    <w:p w:rsidR="003C3153" w:rsidRDefault="003C3153" w:rsidP="006440BC">
                      <w:pPr>
                        <w:rPr>
                          <w:color w:val="FF0000"/>
                        </w:rPr>
                      </w:pPr>
                      <w:r>
                        <w:rPr>
                          <w:color w:val="FF0000"/>
                        </w:rPr>
                        <w:t>1</w:t>
                      </w:r>
                    </w:p>
                  </w:txbxContent>
                </v:textbox>
              </v:shape>
            </w:pict>
          </mc:Fallback>
        </mc:AlternateContent>
      </w:r>
      <w:r w:rsidRPr="006440BC">
        <w:rPr>
          <w:noProof/>
          <w:lang w:val="en-IE" w:eastAsia="en-IE"/>
        </w:rPr>
        <w:drawing>
          <wp:inline distT="0" distB="0" distL="0" distR="0" wp14:anchorId="71C23AF9" wp14:editId="435D576C">
            <wp:extent cx="5276850" cy="243840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9" cstate="print"/>
                    <a:srcRect t="34637" b="3912"/>
                    <a:stretch>
                      <a:fillRect/>
                    </a:stretch>
                  </pic:blipFill>
                  <pic:spPr bwMode="auto">
                    <a:xfrm>
                      <a:off x="0" y="0"/>
                      <a:ext cx="5276850" cy="2438400"/>
                    </a:xfrm>
                    <a:prstGeom prst="rect">
                      <a:avLst/>
                    </a:prstGeom>
                    <a:noFill/>
                    <a:ln w="9525">
                      <a:noFill/>
                      <a:miter lim="800000"/>
                      <a:headEnd/>
                      <a:tailEnd/>
                    </a:ln>
                  </pic:spPr>
                </pic:pic>
              </a:graphicData>
            </a:graphic>
          </wp:inline>
        </w:drawing>
      </w:r>
    </w:p>
    <w:p w:rsidR="006440BC" w:rsidRPr="006440BC" w:rsidRDefault="006440BC" w:rsidP="006440BC">
      <w:r w:rsidRPr="006440BC">
        <w:t>Fig 12: Screen shot showing a page of results.</w:t>
      </w:r>
    </w:p>
    <w:p w:rsidR="006440BC" w:rsidRPr="006440BC" w:rsidRDefault="006440BC" w:rsidP="006440BC"/>
    <w:p w:rsidR="006440BC" w:rsidRPr="006440BC" w:rsidRDefault="006440BC" w:rsidP="006440BC">
      <w:r w:rsidRPr="006440BC">
        <w:t>Accession Number – number used in the lab – can be useful if you need to contact them regarding a particular result.</w:t>
      </w:r>
    </w:p>
    <w:p w:rsidR="006440BC" w:rsidRPr="006440BC" w:rsidRDefault="006440BC" w:rsidP="006440BC">
      <w:r w:rsidRPr="006440BC">
        <w:t>Collect Date for the Specimen.</w:t>
      </w:r>
    </w:p>
    <w:p w:rsidR="006440BC" w:rsidRPr="006440BC" w:rsidRDefault="006440BC" w:rsidP="006440BC">
      <w:r w:rsidRPr="006440BC">
        <w:t>Collect time for the Specimen (UNKNOWN in this case).</w:t>
      </w:r>
    </w:p>
    <w:p w:rsidR="006440BC" w:rsidRPr="006440BC" w:rsidRDefault="006440BC" w:rsidP="006440BC">
      <w:r w:rsidRPr="006440BC">
        <w:t>Date Specimen received in the Lab.</w:t>
      </w:r>
    </w:p>
    <w:p w:rsidR="006440BC" w:rsidRPr="006440BC" w:rsidRDefault="006440BC" w:rsidP="006440BC">
      <w:r w:rsidRPr="006440BC">
        <w:t>Time Specimen received in the Lab.</w:t>
      </w:r>
    </w:p>
    <w:p w:rsidR="006440BC" w:rsidRPr="006440BC" w:rsidRDefault="006440BC" w:rsidP="006440BC">
      <w:r w:rsidRPr="006440BC">
        <w:t>Requesting Physician.</w:t>
      </w:r>
    </w:p>
    <w:p w:rsidR="006440BC" w:rsidRPr="006440BC" w:rsidRDefault="006440BC" w:rsidP="006440BC">
      <w:r w:rsidRPr="006440BC">
        <w:t>Battery/Test Name.</w:t>
      </w:r>
    </w:p>
    <w:p w:rsidR="006440BC" w:rsidRPr="006440BC" w:rsidRDefault="006440BC" w:rsidP="006440BC">
      <w:r w:rsidRPr="006440BC">
        <w:t>* To draw attention to results outside of the reference range.</w:t>
      </w:r>
    </w:p>
    <w:p w:rsidR="006440BC" w:rsidRPr="006440BC" w:rsidRDefault="006440BC" w:rsidP="006440BC">
      <w:r w:rsidRPr="006440BC">
        <w:t>Result.</w:t>
      </w:r>
    </w:p>
    <w:p w:rsidR="006440BC" w:rsidRPr="006440BC" w:rsidRDefault="006440BC" w:rsidP="006440BC">
      <w:r w:rsidRPr="006440BC">
        <w:t>Reference range.</w:t>
      </w:r>
    </w:p>
    <w:p w:rsidR="006440BC" w:rsidRPr="006440BC" w:rsidRDefault="006440BC" w:rsidP="006440BC">
      <w:r w:rsidRPr="006440BC">
        <w:t>Units.</w:t>
      </w:r>
    </w:p>
    <w:p w:rsidR="006440BC" w:rsidRPr="006440BC" w:rsidRDefault="006440BC" w:rsidP="006440BC">
      <w:r w:rsidRPr="006440BC">
        <w:t>Page number.</w:t>
      </w:r>
    </w:p>
    <w:p w:rsidR="006440BC" w:rsidRPr="006440BC" w:rsidRDefault="006440BC" w:rsidP="006440BC">
      <w:r w:rsidRPr="006440BC">
        <w:t>Continue onto next page (Default option) Press Enter to select this.</w:t>
      </w:r>
    </w:p>
    <w:p w:rsidR="006440BC" w:rsidRPr="006440BC" w:rsidRDefault="006440BC" w:rsidP="006440BC">
      <w:r w:rsidRPr="006440BC">
        <w:t>Quit the results screen. Press Q to select then Enter.</w:t>
      </w:r>
    </w:p>
    <w:p w:rsidR="006440BC" w:rsidRPr="006440BC" w:rsidRDefault="006440BC" w:rsidP="006440BC">
      <w:r w:rsidRPr="006440BC">
        <w:t>Scroll to last results for that date(s)/event. Press S to select then Enter.</w:t>
      </w:r>
    </w:p>
    <w:p w:rsidR="006440BC" w:rsidRPr="006440BC" w:rsidRDefault="006440BC" w:rsidP="00216118">
      <w:pPr>
        <w:pStyle w:val="Heading2"/>
      </w:pPr>
      <w:bookmarkStart w:id="1890" w:name="_Toc267042495"/>
      <w:bookmarkStart w:id="1891" w:name="_Toc267905255"/>
      <w:bookmarkStart w:id="1892" w:name="_Toc271184800"/>
      <w:bookmarkStart w:id="1893" w:name="_Toc275169363"/>
      <w:bookmarkStart w:id="1894" w:name="_Toc312396145"/>
      <w:bookmarkStart w:id="1895" w:name="_Toc353461299"/>
      <w:bookmarkStart w:id="1896" w:name="_Toc360616820"/>
      <w:bookmarkStart w:id="1897" w:name="_Toc360625006"/>
      <w:bookmarkStart w:id="1898" w:name="_Toc360626742"/>
      <w:bookmarkStart w:id="1899" w:name="_Toc360626979"/>
      <w:bookmarkStart w:id="1900" w:name="_Toc360631893"/>
      <w:bookmarkStart w:id="1901" w:name="_Toc360708134"/>
      <w:bookmarkStart w:id="1902" w:name="_Toc365040566"/>
      <w:bookmarkStart w:id="1903" w:name="_Toc373325421"/>
      <w:bookmarkStart w:id="1904" w:name="_Toc373334702"/>
      <w:bookmarkStart w:id="1905" w:name="_Toc373337791"/>
      <w:bookmarkStart w:id="1906" w:name="_Toc373338430"/>
      <w:bookmarkStart w:id="1907" w:name="_Toc439763184"/>
      <w:r w:rsidRPr="006440BC">
        <w:t>Faxed reports</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rsidR="006440BC" w:rsidRPr="006440BC" w:rsidRDefault="006440BC" w:rsidP="006440BC">
      <w:r w:rsidRPr="006440BC">
        <w:t>Results can be faxed only when the following criteria have been met and are the responsibility of the individual laboratory departments involved.</w:t>
      </w:r>
    </w:p>
    <w:p w:rsidR="006440BC" w:rsidRPr="006440BC" w:rsidRDefault="006440BC" w:rsidP="006440BC"/>
    <w:p w:rsidR="006440BC" w:rsidRPr="006440BC" w:rsidRDefault="006440BC" w:rsidP="006440BC">
      <w:r w:rsidRPr="006440BC">
        <w:t>A request to fax a result must be requested on headed paper, clearly indicating a contact person, location, address and fax no.</w:t>
      </w:r>
    </w:p>
    <w:p w:rsidR="006440BC" w:rsidRPr="006440BC" w:rsidRDefault="006440BC" w:rsidP="006440BC"/>
    <w:p w:rsidR="006440BC" w:rsidRPr="006440BC" w:rsidRDefault="006440BC" w:rsidP="006440BC">
      <w:r w:rsidRPr="006440BC">
        <w:t>The fax no will be verified independently by the laboratory, a faxed request is issued by the laboratory to confirm identity of fax no location, only upon receipt of a response fax is the fax number validated.</w:t>
      </w:r>
    </w:p>
    <w:p w:rsidR="006440BC" w:rsidRPr="006440BC" w:rsidRDefault="006440BC" w:rsidP="006440BC"/>
    <w:p w:rsidR="006440BC" w:rsidRPr="006440BC" w:rsidRDefault="006440BC" w:rsidP="006440BC">
      <w:r w:rsidRPr="006440BC">
        <w:t>No results will be faxed without this security procedure. This is to ensure patient confidentiality.</w:t>
      </w:r>
    </w:p>
    <w:p w:rsidR="006440BC" w:rsidRPr="006440BC" w:rsidRDefault="006440BC" w:rsidP="006440BC"/>
    <w:p w:rsidR="006440BC" w:rsidRPr="006440BC" w:rsidRDefault="006440BC" w:rsidP="006440BC">
      <w:r w:rsidRPr="006440BC">
        <w:t>Please note this is a limited service and its abuse will result in its withdrawal.</w:t>
      </w:r>
    </w:p>
    <w:p w:rsidR="00B31529" w:rsidRDefault="00B31529"/>
    <w:sectPr w:rsidR="00B31529" w:rsidSect="00E50E44">
      <w:pgSz w:w="12240" w:h="15840"/>
      <w:pgMar w:top="1440" w:right="567" w:bottom="357" w:left="567" w:header="3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157" w:rsidRDefault="00296157">
      <w:r>
        <w:separator/>
      </w:r>
    </w:p>
  </w:endnote>
  <w:endnote w:type="continuationSeparator" w:id="0">
    <w:p w:rsidR="00296157" w:rsidRDefault="00296157">
      <w:r>
        <w:continuationSeparator/>
      </w:r>
    </w:p>
  </w:endnote>
  <w:endnote w:type="continuationNotice" w:id="1">
    <w:p w:rsidR="00296157" w:rsidRDefault="002961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4D"/>
    <w:family w:val="swiss"/>
    <w:notTrueType/>
    <w:pitch w:val="default"/>
    <w:sig w:usb0="00000003" w:usb1="00000000" w:usb2="00000000" w:usb3="00000000" w:csb0="00000001" w:csb1="00000000"/>
  </w:font>
  <w:font w:name="ArialUnicodeMS">
    <w:panose1 w:val="00000000000000000000"/>
    <w:charset w:val="81"/>
    <w:family w:val="auto"/>
    <w:notTrueType/>
    <w:pitch w:val="default"/>
    <w:sig w:usb0="00000001" w:usb1="09060000" w:usb2="00000010" w:usb3="00000000" w:csb0="00080000" w:csb1="00000000"/>
  </w:font>
  <w:font w:name="SymbolMT">
    <w:altName w:val="Times New Roman"/>
    <w:panose1 w:val="00000000000000000000"/>
    <w:charset w:val="00"/>
    <w:family w:val="auto"/>
    <w:notTrueType/>
    <w:pitch w:val="default"/>
    <w:sig w:usb0="00000003" w:usb1="08070000" w:usb2="00000010" w:usb3="00000000" w:csb0="00020001" w:csb1="00000000"/>
  </w:font>
  <w:font w:name="TimesNewRoman">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Dax-Regula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153" w:rsidRDefault="003C3153">
    <w:pPr>
      <w:pStyle w:val="Footer"/>
      <w:tabs>
        <w:tab w:val="left" w:pos="7590"/>
      </w:tabs>
      <w:ind w:right="360"/>
      <w:jc w:val="center"/>
      <w:rPr>
        <w:rFonts w:cs="Arial"/>
        <w:sz w:val="22"/>
        <w:szCs w:val="22"/>
      </w:rPr>
    </w:pPr>
    <w:r>
      <w:rPr>
        <w:rFonts w:cs="Arial"/>
        <w:sz w:val="22"/>
        <w:szCs w:val="22"/>
      </w:rPr>
      <w:t xml:space="preserve">This is an internal SUH document that is designed for online viewing.  Printed copies, although permitted, are deemed </w:t>
    </w:r>
    <w:r>
      <w:rPr>
        <w:rFonts w:cs="Arial"/>
        <w:sz w:val="22"/>
        <w:szCs w:val="22"/>
        <w:u w:val="single"/>
      </w:rPr>
      <w:t>Uncontrolled</w:t>
    </w:r>
    <w:r>
      <w:rPr>
        <w:rFonts w:cs="Arial"/>
        <w:sz w:val="22"/>
        <w:szCs w:val="22"/>
      </w:rPr>
      <w:t xml:space="preserve"> from 24:00 hours on </w:t>
    </w:r>
    <w:r>
      <w:rPr>
        <w:rFonts w:cs="Arial"/>
        <w:sz w:val="22"/>
        <w:szCs w:val="22"/>
      </w:rPr>
      <w:fldChar w:fldCharType="begin"/>
    </w:r>
    <w:r>
      <w:rPr>
        <w:rFonts w:cs="Arial"/>
        <w:sz w:val="22"/>
        <w:szCs w:val="22"/>
      </w:rPr>
      <w:instrText xml:space="preserve"> DATE \@ "dd/MM/yy" </w:instrText>
    </w:r>
    <w:r>
      <w:rPr>
        <w:rFonts w:cs="Arial"/>
        <w:sz w:val="22"/>
        <w:szCs w:val="22"/>
      </w:rPr>
      <w:fldChar w:fldCharType="separate"/>
    </w:r>
    <w:r w:rsidR="00E438DE">
      <w:rPr>
        <w:rFonts w:cs="Arial"/>
        <w:noProof/>
        <w:sz w:val="22"/>
        <w:szCs w:val="22"/>
      </w:rPr>
      <w:t>10/11/24</w:t>
    </w:r>
    <w:r>
      <w:rPr>
        <w:rFonts w:cs="Arial"/>
        <w:sz w:val="22"/>
        <w:szCs w:val="22"/>
      </w:rPr>
      <w:fldChar w:fldCharType="end"/>
    </w:r>
  </w:p>
  <w:p w:rsidR="003C3153" w:rsidRDefault="003C3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157" w:rsidRDefault="00296157">
      <w:r>
        <w:separator/>
      </w:r>
    </w:p>
  </w:footnote>
  <w:footnote w:type="continuationSeparator" w:id="0">
    <w:p w:rsidR="00296157" w:rsidRDefault="00296157">
      <w:r>
        <w:continuationSeparator/>
      </w:r>
    </w:p>
  </w:footnote>
  <w:footnote w:type="continuationNotice" w:id="1">
    <w:p w:rsidR="00296157" w:rsidRDefault="0029615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678"/>
      <w:gridCol w:w="2080"/>
    </w:tblGrid>
    <w:tr w:rsidR="003C3153">
      <w:trPr>
        <w:jc w:val="center"/>
      </w:trPr>
      <w:tc>
        <w:tcPr>
          <w:tcW w:w="9276" w:type="dxa"/>
          <w:gridSpan w:val="3"/>
          <w:vAlign w:val="center"/>
        </w:tcPr>
        <w:p w:rsidR="003C3153" w:rsidRDefault="003C3153">
          <w:pPr>
            <w:rPr>
              <w:rFonts w:cs="Arial"/>
              <w:noProof/>
              <w:szCs w:val="22"/>
            </w:rPr>
          </w:pPr>
          <w:r>
            <w:rPr>
              <w:rFonts w:cs="Arial"/>
              <w:noProof/>
              <w:lang w:val="en-IE" w:eastAsia="en-IE"/>
            </w:rPr>
            <w:drawing>
              <wp:anchor distT="0" distB="0" distL="114300" distR="114300" simplePos="0" relativeHeight="251658240" behindDoc="0" locked="0" layoutInCell="1" allowOverlap="1">
                <wp:simplePos x="0" y="0"/>
                <wp:positionH relativeFrom="column">
                  <wp:posOffset>4631690</wp:posOffset>
                </wp:positionH>
                <wp:positionV relativeFrom="paragraph">
                  <wp:posOffset>38735</wp:posOffset>
                </wp:positionV>
                <wp:extent cx="1076325" cy="638175"/>
                <wp:effectExtent l="0" t="0" r="9525" b="9525"/>
                <wp:wrapSquare wrapText="bothSides"/>
                <wp:docPr id="82" name="Picture 2" descr="N:\Labels &amp; Logos\Saolta\Sa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Labels &amp; Logos\Saolta\Saolta.png"/>
                        <pic:cNvPicPr>
                          <a:picLocks noChangeAspect="1" noChangeArrowheads="1"/>
                        </pic:cNvPicPr>
                      </pic:nvPicPr>
                      <pic:blipFill>
                        <a:blip r:embed="rId1"/>
                        <a:srcRect/>
                        <a:stretch>
                          <a:fillRect/>
                        </a:stretch>
                      </pic:blipFill>
                      <pic:spPr bwMode="auto">
                        <a:xfrm>
                          <a:off x="0" y="0"/>
                          <a:ext cx="1076325"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Arial"/>
              <w:noProof/>
              <w:szCs w:val="22"/>
              <w:lang w:val="en-IE" w:eastAsia="en-IE"/>
            </w:rPr>
            <w:drawing>
              <wp:inline distT="0" distB="0" distL="0" distR="0">
                <wp:extent cx="838200" cy="647700"/>
                <wp:effectExtent l="19050" t="0" r="0" b="0"/>
                <wp:docPr id="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838200" cy="647700"/>
                        </a:xfrm>
                        <a:prstGeom prst="rect">
                          <a:avLst/>
                        </a:prstGeom>
                        <a:noFill/>
                        <a:ln w="9525">
                          <a:noFill/>
                          <a:miter lim="800000"/>
                          <a:headEnd/>
                          <a:tailEnd/>
                        </a:ln>
                      </pic:spPr>
                    </pic:pic>
                  </a:graphicData>
                </a:graphic>
              </wp:inline>
            </w:drawing>
          </w:r>
          <w:r>
            <w:rPr>
              <w:rFonts w:cs="Arial"/>
              <w:noProof/>
              <w:szCs w:val="22"/>
            </w:rPr>
            <w:t xml:space="preserve">                           </w:t>
          </w:r>
          <w:r>
            <w:rPr>
              <w:noProof/>
              <w:szCs w:val="22"/>
              <w:lang w:val="en-IE" w:eastAsia="en-IE"/>
            </w:rPr>
            <w:drawing>
              <wp:inline distT="0" distB="0" distL="0" distR="0">
                <wp:extent cx="1914525" cy="581025"/>
                <wp:effectExtent l="19050" t="0" r="9525" b="0"/>
                <wp:docPr id="135" name="Picture 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pic:cNvPicPr>
                          <a:picLocks noChangeAspect="1" noChangeArrowheads="1"/>
                        </pic:cNvPicPr>
                      </pic:nvPicPr>
                      <pic:blipFill>
                        <a:blip r:embed="rId3"/>
                        <a:srcRect/>
                        <a:stretch>
                          <a:fillRect/>
                        </a:stretch>
                      </pic:blipFill>
                      <pic:spPr bwMode="auto">
                        <a:xfrm>
                          <a:off x="0" y="0"/>
                          <a:ext cx="1914525" cy="581025"/>
                        </a:xfrm>
                        <a:prstGeom prst="rect">
                          <a:avLst/>
                        </a:prstGeom>
                        <a:noFill/>
                        <a:ln w="9525">
                          <a:noFill/>
                          <a:miter lim="800000"/>
                          <a:headEnd/>
                          <a:tailEnd/>
                        </a:ln>
                      </pic:spPr>
                    </pic:pic>
                  </a:graphicData>
                </a:graphic>
              </wp:inline>
            </w:drawing>
          </w:r>
          <w:r>
            <w:rPr>
              <w:rFonts w:cs="Arial"/>
              <w:noProof/>
              <w:szCs w:val="22"/>
            </w:rPr>
            <w:t xml:space="preserve">                               </w:t>
          </w:r>
        </w:p>
      </w:tc>
    </w:tr>
    <w:tr w:rsidR="003C3153">
      <w:tblPrEx>
        <w:tblLook w:val="01E0" w:firstRow="1" w:lastRow="1" w:firstColumn="1" w:lastColumn="1" w:noHBand="0" w:noVBand="0"/>
      </w:tblPrEx>
      <w:trPr>
        <w:jc w:val="center"/>
      </w:trPr>
      <w:tc>
        <w:tcPr>
          <w:tcW w:w="7196" w:type="dxa"/>
          <w:gridSpan w:val="2"/>
          <w:vAlign w:val="center"/>
        </w:tcPr>
        <w:p w:rsidR="003C3153" w:rsidRDefault="003C3153">
          <w:pPr>
            <w:rPr>
              <w:rFonts w:cs="Arial"/>
              <w:b/>
              <w:szCs w:val="22"/>
            </w:rPr>
          </w:pPr>
          <w:r>
            <w:rPr>
              <w:rFonts w:cs="Arial"/>
              <w:b/>
              <w:szCs w:val="22"/>
            </w:rPr>
            <w:t>Pathology Department</w:t>
          </w:r>
        </w:p>
      </w:tc>
      <w:tc>
        <w:tcPr>
          <w:tcW w:w="2080" w:type="dxa"/>
          <w:vAlign w:val="center"/>
        </w:tcPr>
        <w:p w:rsidR="003C3153" w:rsidRDefault="003C3153">
          <w:pPr>
            <w:rPr>
              <w:rFonts w:cs="Arial"/>
              <w:b/>
              <w:szCs w:val="22"/>
            </w:rPr>
          </w:pPr>
          <w:r>
            <w:rPr>
              <w:rFonts w:cs="Arial"/>
              <w:b/>
              <w:szCs w:val="22"/>
            </w:rPr>
            <w:t xml:space="preserve">Page </w:t>
          </w:r>
          <w:r>
            <w:rPr>
              <w:rFonts w:cs="Arial"/>
              <w:b/>
              <w:szCs w:val="22"/>
            </w:rPr>
            <w:fldChar w:fldCharType="begin"/>
          </w:r>
          <w:r>
            <w:rPr>
              <w:rFonts w:cs="Arial"/>
              <w:b/>
              <w:szCs w:val="22"/>
            </w:rPr>
            <w:instrText xml:space="preserve"> PAGE </w:instrText>
          </w:r>
          <w:r>
            <w:rPr>
              <w:rFonts w:cs="Arial"/>
              <w:b/>
              <w:szCs w:val="22"/>
            </w:rPr>
            <w:fldChar w:fldCharType="separate"/>
          </w:r>
          <w:r w:rsidR="008A45C0">
            <w:rPr>
              <w:rFonts w:cs="Arial"/>
              <w:b/>
              <w:noProof/>
              <w:szCs w:val="22"/>
            </w:rPr>
            <w:t>1</w:t>
          </w:r>
          <w:r>
            <w:rPr>
              <w:rFonts w:cs="Arial"/>
              <w:b/>
              <w:szCs w:val="22"/>
            </w:rPr>
            <w:fldChar w:fldCharType="end"/>
          </w:r>
          <w:r>
            <w:rPr>
              <w:rFonts w:cs="Arial"/>
              <w:b/>
              <w:szCs w:val="22"/>
            </w:rPr>
            <w:t xml:space="preserve"> of </w:t>
          </w:r>
          <w:r>
            <w:rPr>
              <w:rFonts w:cs="Arial"/>
              <w:b/>
              <w:szCs w:val="22"/>
            </w:rPr>
            <w:fldChar w:fldCharType="begin"/>
          </w:r>
          <w:r>
            <w:rPr>
              <w:rFonts w:cs="Arial"/>
              <w:b/>
              <w:szCs w:val="22"/>
            </w:rPr>
            <w:instrText xml:space="preserve"> NUMPAGES </w:instrText>
          </w:r>
          <w:r>
            <w:rPr>
              <w:rFonts w:cs="Arial"/>
              <w:b/>
              <w:szCs w:val="22"/>
            </w:rPr>
            <w:fldChar w:fldCharType="separate"/>
          </w:r>
          <w:r w:rsidR="008A45C0">
            <w:rPr>
              <w:rFonts w:cs="Arial"/>
              <w:b/>
              <w:noProof/>
              <w:szCs w:val="22"/>
            </w:rPr>
            <w:t>217</w:t>
          </w:r>
          <w:r>
            <w:rPr>
              <w:rFonts w:cs="Arial"/>
              <w:b/>
              <w:szCs w:val="22"/>
            </w:rPr>
            <w:fldChar w:fldCharType="end"/>
          </w:r>
        </w:p>
      </w:tc>
    </w:tr>
    <w:tr w:rsidR="003C3153">
      <w:tblPrEx>
        <w:tblLook w:val="01E0" w:firstRow="1" w:lastRow="1" w:firstColumn="1" w:lastColumn="1" w:noHBand="0" w:noVBand="0"/>
      </w:tblPrEx>
      <w:trPr>
        <w:jc w:val="center"/>
      </w:trPr>
      <w:tc>
        <w:tcPr>
          <w:tcW w:w="9276" w:type="dxa"/>
          <w:gridSpan w:val="3"/>
          <w:vAlign w:val="center"/>
        </w:tcPr>
        <w:p w:rsidR="003C3153" w:rsidRDefault="003C3153">
          <w:pPr>
            <w:jc w:val="center"/>
            <w:rPr>
              <w:rFonts w:cs="Arial"/>
              <w:b/>
              <w:szCs w:val="22"/>
            </w:rPr>
          </w:pPr>
          <w:r>
            <w:rPr>
              <w:rFonts w:cs="Arial"/>
              <w:b/>
              <w:szCs w:val="22"/>
            </w:rPr>
            <w:t xml:space="preserve">Title: Pathology User Handbook </w:t>
          </w:r>
        </w:p>
      </w:tc>
    </w:tr>
    <w:tr w:rsidR="003C3153">
      <w:tblPrEx>
        <w:tblLook w:val="01E0" w:firstRow="1" w:lastRow="1" w:firstColumn="1" w:lastColumn="1" w:noHBand="0" w:noVBand="0"/>
      </w:tblPrEx>
      <w:trPr>
        <w:trHeight w:val="355"/>
        <w:jc w:val="center"/>
      </w:trPr>
      <w:tc>
        <w:tcPr>
          <w:tcW w:w="2518" w:type="dxa"/>
          <w:vAlign w:val="center"/>
        </w:tcPr>
        <w:p w:rsidR="003C3153" w:rsidRDefault="003C3153">
          <w:pPr>
            <w:rPr>
              <w:rFonts w:cs="Arial"/>
              <w:b/>
              <w:szCs w:val="22"/>
            </w:rPr>
          </w:pPr>
          <w:r>
            <w:rPr>
              <w:rFonts w:cs="Arial"/>
              <w:b/>
              <w:szCs w:val="22"/>
            </w:rPr>
            <w:t xml:space="preserve"> PATH-GEN-PSCM</w:t>
          </w:r>
        </w:p>
      </w:tc>
      <w:tc>
        <w:tcPr>
          <w:tcW w:w="4678" w:type="dxa"/>
          <w:vAlign w:val="center"/>
        </w:tcPr>
        <w:p w:rsidR="003C3153" w:rsidRDefault="003C3153">
          <w:pPr>
            <w:rPr>
              <w:rFonts w:cs="Arial"/>
              <w:b/>
              <w:szCs w:val="22"/>
            </w:rPr>
          </w:pPr>
          <w:r>
            <w:rPr>
              <w:rFonts w:cs="Arial"/>
              <w:b/>
              <w:szCs w:val="22"/>
            </w:rPr>
            <w:t>For full document details refer to QPulse</w:t>
          </w:r>
        </w:p>
      </w:tc>
      <w:tc>
        <w:tcPr>
          <w:tcW w:w="2080" w:type="dxa"/>
          <w:vAlign w:val="center"/>
        </w:tcPr>
        <w:p w:rsidR="003C3153" w:rsidRDefault="003C3153">
          <w:pPr>
            <w:rPr>
              <w:rFonts w:cs="Arial"/>
              <w:b/>
              <w:szCs w:val="22"/>
            </w:rPr>
          </w:pPr>
          <w:r>
            <w:rPr>
              <w:rFonts w:cs="Arial"/>
              <w:b/>
              <w:szCs w:val="22"/>
            </w:rPr>
            <w:t>Revision 15</w:t>
          </w:r>
        </w:p>
      </w:tc>
    </w:tr>
  </w:tbl>
  <w:p w:rsidR="003C3153" w:rsidRDefault="003C3153">
    <w:pPr>
      <w:pStyle w:val="Header"/>
      <w:rPr>
        <w:b/>
        <w:lang w:val="en-IE"/>
      </w:rPr>
    </w:pPr>
    <w:r>
      <w:rPr>
        <w:b/>
        <w:lang w:val="en-IE"/>
      </w:rPr>
      <w:t xml:space="preserve"> </w:t>
    </w:r>
  </w:p>
  <w:p w:rsidR="003C3153" w:rsidRDefault="003C315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41C3"/>
    <w:multiLevelType w:val="hybridMultilevel"/>
    <w:tmpl w:val="3D182926"/>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B75A6D"/>
    <w:multiLevelType w:val="hybridMultilevel"/>
    <w:tmpl w:val="821623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8C17DD3"/>
    <w:multiLevelType w:val="hybridMultilevel"/>
    <w:tmpl w:val="3376B4A2"/>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2F09F8"/>
    <w:multiLevelType w:val="hybridMultilevel"/>
    <w:tmpl w:val="E19CC4D6"/>
    <w:lvl w:ilvl="0" w:tplc="D102EA14">
      <w:start w:val="2"/>
      <w:numFmt w:val="lowerRoman"/>
      <w:lvlText w:val="(%1)"/>
      <w:lvlJc w:val="left"/>
      <w:pPr>
        <w:tabs>
          <w:tab w:val="num" w:pos="1080"/>
        </w:tabs>
        <w:ind w:left="1080" w:hanging="72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A865D92"/>
    <w:multiLevelType w:val="hybridMultilevel"/>
    <w:tmpl w:val="133AF6F4"/>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B945A3B"/>
    <w:multiLevelType w:val="hybridMultilevel"/>
    <w:tmpl w:val="5A8E8482"/>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D512F7"/>
    <w:multiLevelType w:val="hybridMultilevel"/>
    <w:tmpl w:val="291807D8"/>
    <w:lvl w:ilvl="0" w:tplc="1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2D4E6320">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7D0957"/>
    <w:multiLevelType w:val="hybridMultilevel"/>
    <w:tmpl w:val="EE40ABC8"/>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F3233D0"/>
    <w:multiLevelType w:val="hybridMultilevel"/>
    <w:tmpl w:val="E0F230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18D70A3"/>
    <w:multiLevelType w:val="hybridMultilevel"/>
    <w:tmpl w:val="32069BAC"/>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314E2B"/>
    <w:multiLevelType w:val="hybridMultilevel"/>
    <w:tmpl w:val="94DC4B9E"/>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923433"/>
    <w:multiLevelType w:val="hybridMultilevel"/>
    <w:tmpl w:val="023884BE"/>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2C4404"/>
    <w:multiLevelType w:val="hybridMultilevel"/>
    <w:tmpl w:val="158295E0"/>
    <w:lvl w:ilvl="0" w:tplc="D36ED6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CD59DE"/>
    <w:multiLevelType w:val="hybridMultilevel"/>
    <w:tmpl w:val="D4F69B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8C91CB5"/>
    <w:multiLevelType w:val="hybridMultilevel"/>
    <w:tmpl w:val="7AFC8034"/>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B97F73"/>
    <w:multiLevelType w:val="hybridMultilevel"/>
    <w:tmpl w:val="E08E6D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E02A8B"/>
    <w:multiLevelType w:val="hybridMultilevel"/>
    <w:tmpl w:val="9F9EE6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B612188"/>
    <w:multiLevelType w:val="multilevel"/>
    <w:tmpl w:val="A468AD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4"/>
      </w:rPr>
    </w:lvl>
    <w:lvl w:ilvl="2">
      <w:start w:val="1"/>
      <w:numFmt w:val="upp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B17C98"/>
    <w:multiLevelType w:val="hybridMultilevel"/>
    <w:tmpl w:val="2E8284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25627E"/>
    <w:multiLevelType w:val="hybridMultilevel"/>
    <w:tmpl w:val="A4BEA3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C436BA5"/>
    <w:multiLevelType w:val="hybridMultilevel"/>
    <w:tmpl w:val="AD3A17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C6D3079"/>
    <w:multiLevelType w:val="hybridMultilevel"/>
    <w:tmpl w:val="914C82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1CA631C8"/>
    <w:multiLevelType w:val="hybridMultilevel"/>
    <w:tmpl w:val="E7B6B970"/>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ED33D1C"/>
    <w:multiLevelType w:val="hybridMultilevel"/>
    <w:tmpl w:val="23608666"/>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5709D0"/>
    <w:multiLevelType w:val="hybridMultilevel"/>
    <w:tmpl w:val="4DFAD806"/>
    <w:lvl w:ilvl="0" w:tplc="D9345946">
      <w:start w:val="1"/>
      <w:numFmt w:val="bullet"/>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FD024F3"/>
    <w:multiLevelType w:val="hybridMultilevel"/>
    <w:tmpl w:val="82068A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221A66B4"/>
    <w:multiLevelType w:val="hybridMultilevel"/>
    <w:tmpl w:val="9542A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2EE4892"/>
    <w:multiLevelType w:val="hybridMultilevel"/>
    <w:tmpl w:val="4AC03FF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2F53C45"/>
    <w:multiLevelType w:val="hybridMultilevel"/>
    <w:tmpl w:val="A994314A"/>
    <w:lvl w:ilvl="0" w:tplc="D9345946">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29" w15:restartNumberingAfterBreak="0">
    <w:nsid w:val="230D5176"/>
    <w:multiLevelType w:val="hybridMultilevel"/>
    <w:tmpl w:val="C470899E"/>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5200535"/>
    <w:multiLevelType w:val="hybridMultilevel"/>
    <w:tmpl w:val="549EBC8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367EE6D0">
      <w:start w:val="71"/>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FE2E79"/>
    <w:multiLevelType w:val="hybridMultilevel"/>
    <w:tmpl w:val="5DDC355C"/>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7663C61"/>
    <w:multiLevelType w:val="hybridMultilevel"/>
    <w:tmpl w:val="DE4EFCCE"/>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27CC6732"/>
    <w:multiLevelType w:val="hybridMultilevel"/>
    <w:tmpl w:val="865617DC"/>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7F475C5"/>
    <w:multiLevelType w:val="hybridMultilevel"/>
    <w:tmpl w:val="D67CD2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285F6FD6"/>
    <w:multiLevelType w:val="hybridMultilevel"/>
    <w:tmpl w:val="653061DC"/>
    <w:lvl w:ilvl="0" w:tplc="AC5A6910">
      <w:numFmt w:val="bullet"/>
      <w:lvlText w:val="•"/>
      <w:lvlJc w:val="left"/>
      <w:pPr>
        <w:ind w:left="1080" w:hanging="72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28B611AC"/>
    <w:multiLevelType w:val="hybridMultilevel"/>
    <w:tmpl w:val="4E5455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292B1403"/>
    <w:multiLevelType w:val="hybridMultilevel"/>
    <w:tmpl w:val="E2A208E6"/>
    <w:lvl w:ilvl="0" w:tplc="1809000F">
      <w:start w:val="1"/>
      <w:numFmt w:val="decimal"/>
      <w:lvlText w:val="%1."/>
      <w:lvlJc w:val="left"/>
      <w:pPr>
        <w:tabs>
          <w:tab w:val="num" w:pos="720"/>
        </w:tabs>
        <w:ind w:left="720" w:hanging="360"/>
      </w:pPr>
    </w:lvl>
    <w:lvl w:ilvl="1" w:tplc="18090019" w:tentative="1">
      <w:start w:val="1"/>
      <w:numFmt w:val="lowerLetter"/>
      <w:lvlText w:val="%2."/>
      <w:lvlJc w:val="left"/>
      <w:pPr>
        <w:tabs>
          <w:tab w:val="num" w:pos="1440"/>
        </w:tabs>
        <w:ind w:left="1440" w:hanging="360"/>
      </w:pPr>
    </w:lvl>
    <w:lvl w:ilvl="2" w:tplc="1809001B">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8" w15:restartNumberingAfterBreak="0">
    <w:nsid w:val="2A677F25"/>
    <w:multiLevelType w:val="hybridMultilevel"/>
    <w:tmpl w:val="1A126336"/>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9" w15:restartNumberingAfterBreak="0">
    <w:nsid w:val="2AB757A4"/>
    <w:multiLevelType w:val="hybridMultilevel"/>
    <w:tmpl w:val="E8FEF8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2B214C74"/>
    <w:multiLevelType w:val="hybridMultilevel"/>
    <w:tmpl w:val="99D0380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41" w15:restartNumberingAfterBreak="0">
    <w:nsid w:val="2BE77C4D"/>
    <w:multiLevelType w:val="hybridMultilevel"/>
    <w:tmpl w:val="1F960E7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2E677407"/>
    <w:multiLevelType w:val="hybridMultilevel"/>
    <w:tmpl w:val="1368EE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320A6ED9"/>
    <w:multiLevelType w:val="hybridMultilevel"/>
    <w:tmpl w:val="C4E64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3587726"/>
    <w:multiLevelType w:val="hybridMultilevel"/>
    <w:tmpl w:val="640A43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355D64FD"/>
    <w:multiLevelType w:val="hybridMultilevel"/>
    <w:tmpl w:val="11007374"/>
    <w:lvl w:ilvl="0" w:tplc="AC5A6910">
      <w:numFmt w:val="bullet"/>
      <w:lvlText w:val="•"/>
      <w:lvlJc w:val="left"/>
      <w:pPr>
        <w:ind w:left="1080" w:hanging="72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37E47734"/>
    <w:multiLevelType w:val="hybridMultilevel"/>
    <w:tmpl w:val="A79EE36E"/>
    <w:lvl w:ilvl="0" w:tplc="18090011">
      <w:start w:val="1"/>
      <w:numFmt w:val="decimal"/>
      <w:lvlText w:val="%1)"/>
      <w:lvlJc w:val="left"/>
      <w:pPr>
        <w:tabs>
          <w:tab w:val="num" w:pos="720"/>
        </w:tabs>
        <w:ind w:left="720" w:hanging="360"/>
      </w:pPr>
      <w:rPr>
        <w:rFonts w:hint="default"/>
      </w:rPr>
    </w:lvl>
    <w:lvl w:ilvl="1" w:tplc="18090011">
      <w:start w:val="1"/>
      <w:numFmt w:val="decimal"/>
      <w:lvlText w:val="%2)"/>
      <w:lvlJc w:val="left"/>
      <w:pPr>
        <w:tabs>
          <w:tab w:val="num" w:pos="720"/>
        </w:tabs>
        <w:ind w:left="720" w:hanging="360"/>
      </w:pPr>
      <w:rPr>
        <w:rFonts w:hint="default"/>
      </w:rPr>
    </w:lvl>
    <w:lvl w:ilvl="2" w:tplc="18090011">
      <w:start w:val="1"/>
      <w:numFmt w:val="decimal"/>
      <w:lvlText w:val="%3)"/>
      <w:lvlJc w:val="left"/>
      <w:pPr>
        <w:tabs>
          <w:tab w:val="num" w:pos="720"/>
        </w:tabs>
        <w:ind w:left="720" w:hanging="360"/>
      </w:pPr>
      <w:rPr>
        <w:rFont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84E3C2D"/>
    <w:multiLevelType w:val="hybridMultilevel"/>
    <w:tmpl w:val="AB76658C"/>
    <w:lvl w:ilvl="0" w:tplc="D9345946">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48" w15:restartNumberingAfterBreak="0">
    <w:nsid w:val="39680B28"/>
    <w:multiLevelType w:val="hybridMultilevel"/>
    <w:tmpl w:val="8A7085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AA91ECC"/>
    <w:multiLevelType w:val="hybridMultilevel"/>
    <w:tmpl w:val="05C005E6"/>
    <w:lvl w:ilvl="0" w:tplc="5C7C8D70">
      <w:start w:val="1"/>
      <w:numFmt w:val="bullet"/>
      <w:lvlText w:val=""/>
      <w:lvlJc w:val="left"/>
      <w:pPr>
        <w:tabs>
          <w:tab w:val="num" w:pos="1620"/>
        </w:tabs>
        <w:ind w:left="1620" w:hanging="360"/>
      </w:pPr>
      <w:rPr>
        <w:rFonts w:ascii="Symbol" w:hAnsi="Symbol" w:hint="default"/>
      </w:rPr>
    </w:lvl>
    <w:lvl w:ilvl="1" w:tplc="18090003">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BCF26E9"/>
    <w:multiLevelType w:val="hybridMultilevel"/>
    <w:tmpl w:val="3C8419E8"/>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C3D3027"/>
    <w:multiLevelType w:val="hybridMultilevel"/>
    <w:tmpl w:val="41D6FD10"/>
    <w:lvl w:ilvl="0" w:tplc="4516B1DC">
      <w:start w:val="1"/>
      <w:numFmt w:val="decimal"/>
      <w:pStyle w:val="Heading1"/>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3E08074C"/>
    <w:multiLevelType w:val="hybridMultilevel"/>
    <w:tmpl w:val="27B00F8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F891D1D"/>
    <w:multiLevelType w:val="hybridMultilevel"/>
    <w:tmpl w:val="661826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FFB33F7"/>
    <w:multiLevelType w:val="hybridMultilevel"/>
    <w:tmpl w:val="8248724C"/>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25A2745"/>
    <w:multiLevelType w:val="hybridMultilevel"/>
    <w:tmpl w:val="622498D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4DC6940"/>
    <w:multiLevelType w:val="hybridMultilevel"/>
    <w:tmpl w:val="0F605500"/>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51862FD"/>
    <w:multiLevelType w:val="hybridMultilevel"/>
    <w:tmpl w:val="86B441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69B5C78"/>
    <w:multiLevelType w:val="hybridMultilevel"/>
    <w:tmpl w:val="7D5CA07E"/>
    <w:lvl w:ilvl="0" w:tplc="6A5843E6">
      <w:start w:val="1"/>
      <w:numFmt w:val="decimal"/>
      <w:lvlText w:val="%1."/>
      <w:lvlJc w:val="left"/>
      <w:pPr>
        <w:tabs>
          <w:tab w:val="num" w:pos="720"/>
        </w:tabs>
        <w:ind w:left="720" w:hanging="360"/>
      </w:pPr>
      <w:rPr>
        <w:b/>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9" w15:restartNumberingAfterBreak="0">
    <w:nsid w:val="49422C65"/>
    <w:multiLevelType w:val="hybridMultilevel"/>
    <w:tmpl w:val="6E7C22FE"/>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4A8D502C"/>
    <w:multiLevelType w:val="hybridMultilevel"/>
    <w:tmpl w:val="D57CA95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D711B85"/>
    <w:multiLevelType w:val="hybridMultilevel"/>
    <w:tmpl w:val="BB762F42"/>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4F2223DB"/>
    <w:multiLevelType w:val="hybridMultilevel"/>
    <w:tmpl w:val="6D0E4756"/>
    <w:lvl w:ilvl="0" w:tplc="1809000F">
      <w:start w:val="1"/>
      <w:numFmt w:val="decimal"/>
      <w:lvlText w:val="%1."/>
      <w:lvlJc w:val="left"/>
      <w:pPr>
        <w:ind w:left="947" w:hanging="360"/>
      </w:pPr>
    </w:lvl>
    <w:lvl w:ilvl="1" w:tplc="18090019" w:tentative="1">
      <w:start w:val="1"/>
      <w:numFmt w:val="lowerLetter"/>
      <w:lvlText w:val="%2."/>
      <w:lvlJc w:val="left"/>
      <w:pPr>
        <w:ind w:left="1667" w:hanging="360"/>
      </w:pPr>
    </w:lvl>
    <w:lvl w:ilvl="2" w:tplc="1809001B" w:tentative="1">
      <w:start w:val="1"/>
      <w:numFmt w:val="lowerRoman"/>
      <w:lvlText w:val="%3."/>
      <w:lvlJc w:val="right"/>
      <w:pPr>
        <w:ind w:left="2387" w:hanging="180"/>
      </w:pPr>
    </w:lvl>
    <w:lvl w:ilvl="3" w:tplc="1809000F" w:tentative="1">
      <w:start w:val="1"/>
      <w:numFmt w:val="decimal"/>
      <w:lvlText w:val="%4."/>
      <w:lvlJc w:val="left"/>
      <w:pPr>
        <w:ind w:left="3107" w:hanging="360"/>
      </w:pPr>
    </w:lvl>
    <w:lvl w:ilvl="4" w:tplc="18090019" w:tentative="1">
      <w:start w:val="1"/>
      <w:numFmt w:val="lowerLetter"/>
      <w:lvlText w:val="%5."/>
      <w:lvlJc w:val="left"/>
      <w:pPr>
        <w:ind w:left="3827" w:hanging="360"/>
      </w:pPr>
    </w:lvl>
    <w:lvl w:ilvl="5" w:tplc="1809001B" w:tentative="1">
      <w:start w:val="1"/>
      <w:numFmt w:val="lowerRoman"/>
      <w:lvlText w:val="%6."/>
      <w:lvlJc w:val="right"/>
      <w:pPr>
        <w:ind w:left="4547" w:hanging="180"/>
      </w:pPr>
    </w:lvl>
    <w:lvl w:ilvl="6" w:tplc="1809000F" w:tentative="1">
      <w:start w:val="1"/>
      <w:numFmt w:val="decimal"/>
      <w:lvlText w:val="%7."/>
      <w:lvlJc w:val="left"/>
      <w:pPr>
        <w:ind w:left="5267" w:hanging="360"/>
      </w:pPr>
    </w:lvl>
    <w:lvl w:ilvl="7" w:tplc="18090019" w:tentative="1">
      <w:start w:val="1"/>
      <w:numFmt w:val="lowerLetter"/>
      <w:lvlText w:val="%8."/>
      <w:lvlJc w:val="left"/>
      <w:pPr>
        <w:ind w:left="5987" w:hanging="360"/>
      </w:pPr>
    </w:lvl>
    <w:lvl w:ilvl="8" w:tplc="1809001B" w:tentative="1">
      <w:start w:val="1"/>
      <w:numFmt w:val="lowerRoman"/>
      <w:lvlText w:val="%9."/>
      <w:lvlJc w:val="right"/>
      <w:pPr>
        <w:ind w:left="6707" w:hanging="180"/>
      </w:pPr>
    </w:lvl>
  </w:abstractNum>
  <w:abstractNum w:abstractNumId="63" w15:restartNumberingAfterBreak="0">
    <w:nsid w:val="54631484"/>
    <w:multiLevelType w:val="hybridMultilevel"/>
    <w:tmpl w:val="84285F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54CD1549"/>
    <w:multiLevelType w:val="hybridMultilevel"/>
    <w:tmpl w:val="6CE2B65E"/>
    <w:lvl w:ilvl="0" w:tplc="CF3475B0">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55D80E3B"/>
    <w:multiLevelType w:val="hybridMultilevel"/>
    <w:tmpl w:val="BAC0FA60"/>
    <w:lvl w:ilvl="0" w:tplc="0809000F">
      <w:start w:val="1"/>
      <w:numFmt w:val="bullet"/>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62F0A7B"/>
    <w:multiLevelType w:val="hybridMultilevel"/>
    <w:tmpl w:val="DEF8511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569277D2"/>
    <w:multiLevelType w:val="hybridMultilevel"/>
    <w:tmpl w:val="311A1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B1870CD"/>
    <w:multiLevelType w:val="hybridMultilevel"/>
    <w:tmpl w:val="EC7CF7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5F160C09"/>
    <w:multiLevelType w:val="hybridMultilevel"/>
    <w:tmpl w:val="E464815C"/>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0821668"/>
    <w:multiLevelType w:val="hybridMultilevel"/>
    <w:tmpl w:val="A3EE945C"/>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16065D2"/>
    <w:multiLevelType w:val="hybridMultilevel"/>
    <w:tmpl w:val="FB686E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61844FE3"/>
    <w:multiLevelType w:val="hybridMultilevel"/>
    <w:tmpl w:val="4FFE590A"/>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2302440"/>
    <w:multiLevelType w:val="hybridMultilevel"/>
    <w:tmpl w:val="0E1A3896"/>
    <w:lvl w:ilvl="0" w:tplc="18090001">
      <w:start w:val="1"/>
      <w:numFmt w:val="bullet"/>
      <w:lvlText w:val=""/>
      <w:lvlJc w:val="left"/>
      <w:pPr>
        <w:tabs>
          <w:tab w:val="num" w:pos="640"/>
        </w:tabs>
        <w:ind w:left="640" w:hanging="360"/>
      </w:pPr>
      <w:rPr>
        <w:rFonts w:ascii="Symbol" w:hAnsi="Symbol" w:hint="default"/>
      </w:rPr>
    </w:lvl>
    <w:lvl w:ilvl="1" w:tplc="18090003">
      <w:start w:val="1"/>
      <w:numFmt w:val="bullet"/>
      <w:lvlText w:val="o"/>
      <w:lvlJc w:val="left"/>
      <w:pPr>
        <w:tabs>
          <w:tab w:val="num" w:pos="1360"/>
        </w:tabs>
        <w:ind w:left="1360" w:hanging="360"/>
      </w:pPr>
      <w:rPr>
        <w:rFonts w:ascii="Courier New" w:hAnsi="Courier New" w:cs="Courier New" w:hint="default"/>
      </w:rPr>
    </w:lvl>
    <w:lvl w:ilvl="2" w:tplc="18090005" w:tentative="1">
      <w:start w:val="1"/>
      <w:numFmt w:val="bullet"/>
      <w:lvlText w:val=""/>
      <w:lvlJc w:val="left"/>
      <w:pPr>
        <w:tabs>
          <w:tab w:val="num" w:pos="2080"/>
        </w:tabs>
        <w:ind w:left="2080" w:hanging="360"/>
      </w:pPr>
      <w:rPr>
        <w:rFonts w:ascii="Wingdings" w:hAnsi="Wingdings" w:hint="default"/>
      </w:rPr>
    </w:lvl>
    <w:lvl w:ilvl="3" w:tplc="18090001">
      <w:start w:val="1"/>
      <w:numFmt w:val="bullet"/>
      <w:lvlText w:val=""/>
      <w:lvlJc w:val="left"/>
      <w:pPr>
        <w:tabs>
          <w:tab w:val="num" w:pos="2800"/>
        </w:tabs>
        <w:ind w:left="2800" w:hanging="360"/>
      </w:pPr>
      <w:rPr>
        <w:rFonts w:ascii="Symbol" w:hAnsi="Symbol" w:hint="default"/>
      </w:rPr>
    </w:lvl>
    <w:lvl w:ilvl="4" w:tplc="18090003" w:tentative="1">
      <w:start w:val="1"/>
      <w:numFmt w:val="bullet"/>
      <w:lvlText w:val="o"/>
      <w:lvlJc w:val="left"/>
      <w:pPr>
        <w:tabs>
          <w:tab w:val="num" w:pos="3520"/>
        </w:tabs>
        <w:ind w:left="3520" w:hanging="360"/>
      </w:pPr>
      <w:rPr>
        <w:rFonts w:ascii="Courier New" w:hAnsi="Courier New" w:cs="Courier New" w:hint="default"/>
      </w:rPr>
    </w:lvl>
    <w:lvl w:ilvl="5" w:tplc="18090005" w:tentative="1">
      <w:start w:val="1"/>
      <w:numFmt w:val="bullet"/>
      <w:lvlText w:val=""/>
      <w:lvlJc w:val="left"/>
      <w:pPr>
        <w:tabs>
          <w:tab w:val="num" w:pos="4240"/>
        </w:tabs>
        <w:ind w:left="4240" w:hanging="360"/>
      </w:pPr>
      <w:rPr>
        <w:rFonts w:ascii="Wingdings" w:hAnsi="Wingdings" w:hint="default"/>
      </w:rPr>
    </w:lvl>
    <w:lvl w:ilvl="6" w:tplc="18090001" w:tentative="1">
      <w:start w:val="1"/>
      <w:numFmt w:val="bullet"/>
      <w:lvlText w:val=""/>
      <w:lvlJc w:val="left"/>
      <w:pPr>
        <w:tabs>
          <w:tab w:val="num" w:pos="4960"/>
        </w:tabs>
        <w:ind w:left="4960" w:hanging="360"/>
      </w:pPr>
      <w:rPr>
        <w:rFonts w:ascii="Symbol" w:hAnsi="Symbol" w:hint="default"/>
      </w:rPr>
    </w:lvl>
    <w:lvl w:ilvl="7" w:tplc="18090003" w:tentative="1">
      <w:start w:val="1"/>
      <w:numFmt w:val="bullet"/>
      <w:lvlText w:val="o"/>
      <w:lvlJc w:val="left"/>
      <w:pPr>
        <w:tabs>
          <w:tab w:val="num" w:pos="5680"/>
        </w:tabs>
        <w:ind w:left="5680" w:hanging="360"/>
      </w:pPr>
      <w:rPr>
        <w:rFonts w:ascii="Courier New" w:hAnsi="Courier New" w:cs="Courier New" w:hint="default"/>
      </w:rPr>
    </w:lvl>
    <w:lvl w:ilvl="8" w:tplc="18090005" w:tentative="1">
      <w:start w:val="1"/>
      <w:numFmt w:val="bullet"/>
      <w:lvlText w:val=""/>
      <w:lvlJc w:val="left"/>
      <w:pPr>
        <w:tabs>
          <w:tab w:val="num" w:pos="6400"/>
        </w:tabs>
        <w:ind w:left="6400" w:hanging="360"/>
      </w:pPr>
      <w:rPr>
        <w:rFonts w:ascii="Wingdings" w:hAnsi="Wingdings" w:hint="default"/>
      </w:rPr>
    </w:lvl>
  </w:abstractNum>
  <w:abstractNum w:abstractNumId="74" w15:restartNumberingAfterBreak="0">
    <w:nsid w:val="62A364F0"/>
    <w:multiLevelType w:val="hybridMultilevel"/>
    <w:tmpl w:val="3F4A85AC"/>
    <w:lvl w:ilvl="0" w:tplc="D9345946">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75" w15:restartNumberingAfterBreak="0">
    <w:nsid w:val="65B5227E"/>
    <w:multiLevelType w:val="hybridMultilevel"/>
    <w:tmpl w:val="D3B20BFE"/>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6AC2164"/>
    <w:multiLevelType w:val="hybridMultilevel"/>
    <w:tmpl w:val="6A5CB226"/>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7CF4682"/>
    <w:multiLevelType w:val="hybridMultilevel"/>
    <w:tmpl w:val="E22E9194"/>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B1B2E51"/>
    <w:multiLevelType w:val="hybridMultilevel"/>
    <w:tmpl w:val="A0FA1C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DBD2F40"/>
    <w:multiLevelType w:val="hybridMultilevel"/>
    <w:tmpl w:val="5C72ED80"/>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6E7011F5"/>
    <w:multiLevelType w:val="hybridMultilevel"/>
    <w:tmpl w:val="106080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E8403C6"/>
    <w:multiLevelType w:val="hybridMultilevel"/>
    <w:tmpl w:val="2CE49876"/>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6FEC7E76"/>
    <w:multiLevelType w:val="hybridMultilevel"/>
    <w:tmpl w:val="B4501830"/>
    <w:lvl w:ilvl="0" w:tplc="BBA4191A">
      <w:start w:val="1"/>
      <w:numFmt w:val="bullet"/>
      <w:lvlText w:val=""/>
      <w:lvlJc w:val="left"/>
      <w:pPr>
        <w:tabs>
          <w:tab w:val="num" w:pos="720"/>
        </w:tabs>
        <w:ind w:left="720" w:hanging="360"/>
      </w:pPr>
      <w:rPr>
        <w:rFonts w:ascii="Symbol" w:hAnsi="Symbol" w:hint="default"/>
      </w:rPr>
    </w:lvl>
    <w:lvl w:ilvl="1" w:tplc="18090003">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1691D2D"/>
    <w:multiLevelType w:val="hybridMultilevel"/>
    <w:tmpl w:val="F0B8469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1B33F5B"/>
    <w:multiLevelType w:val="hybridMultilevel"/>
    <w:tmpl w:val="C0E4716C"/>
    <w:lvl w:ilvl="0" w:tplc="45FC570C">
      <w:start w:val="1"/>
      <w:numFmt w:val="bullet"/>
      <w:lvlText w:val=""/>
      <w:lvlJc w:val="left"/>
      <w:pPr>
        <w:tabs>
          <w:tab w:val="num" w:pos="1080"/>
        </w:tabs>
        <w:ind w:left="1080" w:hanging="360"/>
      </w:pPr>
      <w:rPr>
        <w:rFonts w:ascii="Symbol" w:hAnsi="Symbol" w:hint="default"/>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4605BDA"/>
    <w:multiLevelType w:val="hybridMultilevel"/>
    <w:tmpl w:val="E780CDCA"/>
    <w:lvl w:ilvl="0" w:tplc="BBA4191A">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89001E3"/>
    <w:multiLevelType w:val="hybridMultilevel"/>
    <w:tmpl w:val="279CE4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7BE319E3"/>
    <w:multiLevelType w:val="hybridMultilevel"/>
    <w:tmpl w:val="0BF4CE1A"/>
    <w:lvl w:ilvl="0" w:tplc="D9345946">
      <w:start w:val="1"/>
      <w:numFmt w:val="bullet"/>
      <w:lvlText w:val=""/>
      <w:lvlJc w:val="left"/>
      <w:pPr>
        <w:tabs>
          <w:tab w:val="num" w:pos="283"/>
        </w:tabs>
        <w:ind w:left="283" w:hanging="283"/>
      </w:pPr>
      <w:rPr>
        <w:rFonts w:ascii="Symbol" w:hAnsi="Symbol" w:hint="default"/>
      </w:rPr>
    </w:lvl>
    <w:lvl w:ilvl="1" w:tplc="4BA8D842">
      <w:start w:val="1"/>
      <w:numFmt w:val="bullet"/>
      <w:lvlText w:val=""/>
      <w:lvlJc w:val="left"/>
      <w:pPr>
        <w:tabs>
          <w:tab w:val="num" w:pos="1156"/>
        </w:tabs>
        <w:ind w:left="1156" w:hanging="360"/>
      </w:pPr>
      <w:rPr>
        <w:rFonts w:ascii="Symbol" w:hAnsi="Symbol" w:hint="default"/>
        <w:color w:val="auto"/>
        <w:sz w:val="22"/>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88" w15:restartNumberingAfterBreak="0">
    <w:nsid w:val="7BFE11EC"/>
    <w:multiLevelType w:val="hybridMultilevel"/>
    <w:tmpl w:val="8B8E359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7CFD3E06"/>
    <w:multiLevelType w:val="hybridMultilevel"/>
    <w:tmpl w:val="7B8C4F58"/>
    <w:lvl w:ilvl="0" w:tplc="FB22FB4A">
      <w:start w:val="1"/>
      <w:numFmt w:val="bullet"/>
      <w:lvlText w:val=""/>
      <w:lvlJc w:val="left"/>
      <w:pPr>
        <w:tabs>
          <w:tab w:val="num" w:pos="720"/>
        </w:tabs>
        <w:ind w:left="720" w:hanging="360"/>
      </w:pPr>
      <w:rPr>
        <w:rFonts w:ascii="Symbol" w:hAnsi="Symbol" w:hint="default"/>
      </w:rPr>
    </w:lvl>
    <w:lvl w:ilvl="1" w:tplc="13CA7320" w:tentative="1">
      <w:start w:val="1"/>
      <w:numFmt w:val="bullet"/>
      <w:lvlText w:val="o"/>
      <w:lvlJc w:val="left"/>
      <w:pPr>
        <w:tabs>
          <w:tab w:val="num" w:pos="1440"/>
        </w:tabs>
        <w:ind w:left="1440" w:hanging="360"/>
      </w:pPr>
      <w:rPr>
        <w:rFonts w:ascii="Courier New" w:hAnsi="Courier New" w:cs="Courier New" w:hint="default"/>
      </w:rPr>
    </w:lvl>
    <w:lvl w:ilvl="2" w:tplc="0F98A212" w:tentative="1">
      <w:start w:val="1"/>
      <w:numFmt w:val="bullet"/>
      <w:lvlText w:val=""/>
      <w:lvlJc w:val="left"/>
      <w:pPr>
        <w:tabs>
          <w:tab w:val="num" w:pos="2160"/>
        </w:tabs>
        <w:ind w:left="2160" w:hanging="360"/>
      </w:pPr>
      <w:rPr>
        <w:rFonts w:ascii="Wingdings" w:hAnsi="Wingdings" w:hint="default"/>
      </w:rPr>
    </w:lvl>
    <w:lvl w:ilvl="3" w:tplc="3E8CD882" w:tentative="1">
      <w:start w:val="1"/>
      <w:numFmt w:val="bullet"/>
      <w:lvlText w:val=""/>
      <w:lvlJc w:val="left"/>
      <w:pPr>
        <w:tabs>
          <w:tab w:val="num" w:pos="2880"/>
        </w:tabs>
        <w:ind w:left="2880" w:hanging="360"/>
      </w:pPr>
      <w:rPr>
        <w:rFonts w:ascii="Symbol" w:hAnsi="Symbol" w:hint="default"/>
      </w:rPr>
    </w:lvl>
    <w:lvl w:ilvl="4" w:tplc="72023DAE" w:tentative="1">
      <w:start w:val="1"/>
      <w:numFmt w:val="bullet"/>
      <w:lvlText w:val="o"/>
      <w:lvlJc w:val="left"/>
      <w:pPr>
        <w:tabs>
          <w:tab w:val="num" w:pos="3600"/>
        </w:tabs>
        <w:ind w:left="3600" w:hanging="360"/>
      </w:pPr>
      <w:rPr>
        <w:rFonts w:ascii="Courier New" w:hAnsi="Courier New" w:cs="Courier New" w:hint="default"/>
      </w:rPr>
    </w:lvl>
    <w:lvl w:ilvl="5" w:tplc="BDE236F8" w:tentative="1">
      <w:start w:val="1"/>
      <w:numFmt w:val="bullet"/>
      <w:lvlText w:val=""/>
      <w:lvlJc w:val="left"/>
      <w:pPr>
        <w:tabs>
          <w:tab w:val="num" w:pos="4320"/>
        </w:tabs>
        <w:ind w:left="4320" w:hanging="360"/>
      </w:pPr>
      <w:rPr>
        <w:rFonts w:ascii="Wingdings" w:hAnsi="Wingdings" w:hint="default"/>
      </w:rPr>
    </w:lvl>
    <w:lvl w:ilvl="6" w:tplc="46C41F7C" w:tentative="1">
      <w:start w:val="1"/>
      <w:numFmt w:val="bullet"/>
      <w:lvlText w:val=""/>
      <w:lvlJc w:val="left"/>
      <w:pPr>
        <w:tabs>
          <w:tab w:val="num" w:pos="5040"/>
        </w:tabs>
        <w:ind w:left="5040" w:hanging="360"/>
      </w:pPr>
      <w:rPr>
        <w:rFonts w:ascii="Symbol" w:hAnsi="Symbol" w:hint="default"/>
      </w:rPr>
    </w:lvl>
    <w:lvl w:ilvl="7" w:tplc="3AE82E34" w:tentative="1">
      <w:start w:val="1"/>
      <w:numFmt w:val="bullet"/>
      <w:lvlText w:val="o"/>
      <w:lvlJc w:val="left"/>
      <w:pPr>
        <w:tabs>
          <w:tab w:val="num" w:pos="5760"/>
        </w:tabs>
        <w:ind w:left="5760" w:hanging="360"/>
      </w:pPr>
      <w:rPr>
        <w:rFonts w:ascii="Courier New" w:hAnsi="Courier New" w:cs="Courier New" w:hint="default"/>
      </w:rPr>
    </w:lvl>
    <w:lvl w:ilvl="8" w:tplc="F0826672"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E152DC7"/>
    <w:multiLevelType w:val="hybridMultilevel"/>
    <w:tmpl w:val="CC9C044E"/>
    <w:lvl w:ilvl="0" w:tplc="18090001">
      <w:start w:val="1"/>
      <w:numFmt w:val="bullet"/>
      <w:lvlText w:val=""/>
      <w:lvlJc w:val="left"/>
      <w:pPr>
        <w:tabs>
          <w:tab w:val="num" w:pos="1080"/>
        </w:tabs>
        <w:ind w:left="1080" w:hanging="360"/>
      </w:pPr>
      <w:rPr>
        <w:rFonts w:ascii="Symbol" w:hAnsi="Symbol" w:hint="default"/>
        <w:sz w:val="24"/>
        <w:szCs w:val="24"/>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F6238D9"/>
    <w:multiLevelType w:val="hybridMultilevel"/>
    <w:tmpl w:val="2C703B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2" w15:restartNumberingAfterBreak="0">
    <w:nsid w:val="7FD272AD"/>
    <w:multiLevelType w:val="hybridMultilevel"/>
    <w:tmpl w:val="4042804E"/>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67"/>
  </w:num>
  <w:num w:numId="2">
    <w:abstractNumId w:val="57"/>
  </w:num>
  <w:num w:numId="3">
    <w:abstractNumId w:val="80"/>
  </w:num>
  <w:num w:numId="4">
    <w:abstractNumId w:val="18"/>
  </w:num>
  <w:num w:numId="5">
    <w:abstractNumId w:val="26"/>
  </w:num>
  <w:num w:numId="6">
    <w:abstractNumId w:val="6"/>
  </w:num>
  <w:num w:numId="7">
    <w:abstractNumId w:val="65"/>
  </w:num>
  <w:num w:numId="8">
    <w:abstractNumId w:val="43"/>
  </w:num>
  <w:num w:numId="9">
    <w:abstractNumId w:val="17"/>
  </w:num>
  <w:num w:numId="10">
    <w:abstractNumId w:val="15"/>
  </w:num>
  <w:num w:numId="11">
    <w:abstractNumId w:val="73"/>
  </w:num>
  <w:num w:numId="12">
    <w:abstractNumId w:val="58"/>
  </w:num>
  <w:num w:numId="13">
    <w:abstractNumId w:val="78"/>
  </w:num>
  <w:num w:numId="14">
    <w:abstractNumId w:val="84"/>
  </w:num>
  <w:num w:numId="15">
    <w:abstractNumId w:val="90"/>
  </w:num>
  <w:num w:numId="16">
    <w:abstractNumId w:val="49"/>
  </w:num>
  <w:num w:numId="17">
    <w:abstractNumId w:val="5"/>
  </w:num>
  <w:num w:numId="18">
    <w:abstractNumId w:val="72"/>
  </w:num>
  <w:num w:numId="19">
    <w:abstractNumId w:val="77"/>
  </w:num>
  <w:num w:numId="20">
    <w:abstractNumId w:val="82"/>
  </w:num>
  <w:num w:numId="21">
    <w:abstractNumId w:val="85"/>
  </w:num>
  <w:num w:numId="22">
    <w:abstractNumId w:val="76"/>
  </w:num>
  <w:num w:numId="23">
    <w:abstractNumId w:val="89"/>
  </w:num>
  <w:num w:numId="24">
    <w:abstractNumId w:val="10"/>
  </w:num>
  <w:num w:numId="25">
    <w:abstractNumId w:val="33"/>
  </w:num>
  <w:num w:numId="26">
    <w:abstractNumId w:val="11"/>
  </w:num>
  <w:num w:numId="27">
    <w:abstractNumId w:val="9"/>
  </w:num>
  <w:num w:numId="28">
    <w:abstractNumId w:val="0"/>
  </w:num>
  <w:num w:numId="29">
    <w:abstractNumId w:val="46"/>
  </w:num>
  <w:num w:numId="30">
    <w:abstractNumId w:val="70"/>
  </w:num>
  <w:num w:numId="31">
    <w:abstractNumId w:val="50"/>
  </w:num>
  <w:num w:numId="32">
    <w:abstractNumId w:val="22"/>
  </w:num>
  <w:num w:numId="33">
    <w:abstractNumId w:val="53"/>
  </w:num>
  <w:num w:numId="34">
    <w:abstractNumId w:val="2"/>
  </w:num>
  <w:num w:numId="35">
    <w:abstractNumId w:val="14"/>
  </w:num>
  <w:num w:numId="36">
    <w:abstractNumId w:val="29"/>
  </w:num>
  <w:num w:numId="37">
    <w:abstractNumId w:val="12"/>
  </w:num>
  <w:num w:numId="38">
    <w:abstractNumId w:val="39"/>
  </w:num>
  <w:num w:numId="39">
    <w:abstractNumId w:val="55"/>
  </w:num>
  <w:num w:numId="40">
    <w:abstractNumId w:val="37"/>
  </w:num>
  <w:num w:numId="41">
    <w:abstractNumId w:val="60"/>
  </w:num>
  <w:num w:numId="42">
    <w:abstractNumId w:val="54"/>
  </w:num>
  <w:num w:numId="43">
    <w:abstractNumId w:val="69"/>
  </w:num>
  <w:num w:numId="44">
    <w:abstractNumId w:val="23"/>
  </w:num>
  <w:num w:numId="45">
    <w:abstractNumId w:val="56"/>
  </w:num>
  <w:num w:numId="46">
    <w:abstractNumId w:val="52"/>
  </w:num>
  <w:num w:numId="47">
    <w:abstractNumId w:val="83"/>
  </w:num>
  <w:num w:numId="48">
    <w:abstractNumId w:val="75"/>
  </w:num>
  <w:num w:numId="49">
    <w:abstractNumId w:val="31"/>
  </w:num>
  <w:num w:numId="50">
    <w:abstractNumId w:val="87"/>
  </w:num>
  <w:num w:numId="51">
    <w:abstractNumId w:val="24"/>
  </w:num>
  <w:num w:numId="52">
    <w:abstractNumId w:val="74"/>
  </w:num>
  <w:num w:numId="53">
    <w:abstractNumId w:val="28"/>
  </w:num>
  <w:num w:numId="54">
    <w:abstractNumId w:val="47"/>
  </w:num>
  <w:num w:numId="55">
    <w:abstractNumId w:val="3"/>
  </w:num>
  <w:num w:numId="56">
    <w:abstractNumId w:val="48"/>
  </w:num>
  <w:num w:numId="57">
    <w:abstractNumId w:val="30"/>
  </w:num>
  <w:num w:numId="58">
    <w:abstractNumId w:val="34"/>
  </w:num>
  <w:num w:numId="59">
    <w:abstractNumId w:val="40"/>
  </w:num>
  <w:num w:numId="60">
    <w:abstractNumId w:val="13"/>
  </w:num>
  <w:num w:numId="61">
    <w:abstractNumId w:val="21"/>
  </w:num>
  <w:num w:numId="62">
    <w:abstractNumId w:val="51"/>
  </w:num>
  <w:num w:numId="63">
    <w:abstractNumId w:val="66"/>
  </w:num>
  <w:num w:numId="64">
    <w:abstractNumId w:val="41"/>
  </w:num>
  <w:num w:numId="65">
    <w:abstractNumId w:val="27"/>
  </w:num>
  <w:num w:numId="66">
    <w:abstractNumId w:val="63"/>
  </w:num>
  <w:num w:numId="67">
    <w:abstractNumId w:val="42"/>
  </w:num>
  <w:num w:numId="68">
    <w:abstractNumId w:val="91"/>
  </w:num>
  <w:num w:numId="69">
    <w:abstractNumId w:val="71"/>
  </w:num>
  <w:num w:numId="70">
    <w:abstractNumId w:val="68"/>
  </w:num>
  <w:num w:numId="71">
    <w:abstractNumId w:val="38"/>
  </w:num>
  <w:num w:numId="72">
    <w:abstractNumId w:val="45"/>
  </w:num>
  <w:num w:numId="73">
    <w:abstractNumId w:val="35"/>
  </w:num>
  <w:num w:numId="74">
    <w:abstractNumId w:val="64"/>
  </w:num>
  <w:num w:numId="75">
    <w:abstractNumId w:val="32"/>
  </w:num>
  <w:num w:numId="76">
    <w:abstractNumId w:val="61"/>
  </w:num>
  <w:num w:numId="77">
    <w:abstractNumId w:val="81"/>
  </w:num>
  <w:num w:numId="78">
    <w:abstractNumId w:val="4"/>
  </w:num>
  <w:num w:numId="79">
    <w:abstractNumId w:val="88"/>
  </w:num>
  <w:num w:numId="80">
    <w:abstractNumId w:val="7"/>
  </w:num>
  <w:num w:numId="81">
    <w:abstractNumId w:val="59"/>
  </w:num>
  <w:num w:numId="82">
    <w:abstractNumId w:val="92"/>
  </w:num>
  <w:num w:numId="83">
    <w:abstractNumId w:val="62"/>
  </w:num>
  <w:num w:numId="84">
    <w:abstractNumId w:val="79"/>
  </w:num>
  <w:num w:numId="85">
    <w:abstractNumId w:val="25"/>
  </w:num>
  <w:num w:numId="86">
    <w:abstractNumId w:val="16"/>
  </w:num>
  <w:num w:numId="87">
    <w:abstractNumId w:val="36"/>
  </w:num>
  <w:num w:numId="88">
    <w:abstractNumId w:val="44"/>
  </w:num>
  <w:num w:numId="89">
    <w:abstractNumId w:val="86"/>
  </w:num>
  <w:num w:numId="90">
    <w:abstractNumId w:val="8"/>
  </w:num>
  <w:num w:numId="91">
    <w:abstractNumId w:val="19"/>
  </w:num>
  <w:num w:numId="92">
    <w:abstractNumId w:val="51"/>
    <w:lvlOverride w:ilvl="0">
      <w:startOverride w:val="1"/>
    </w:lvlOverride>
  </w:num>
  <w:num w:numId="93">
    <w:abstractNumId w:val="1"/>
  </w:num>
  <w:num w:numId="94">
    <w:abstractNumId w:val="2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hideSpellingErrors/>
  <w:activeWritingStyle w:appName="MSWord" w:lang="fr-FR"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E59"/>
    <w:rsid w:val="00000FCF"/>
    <w:rsid w:val="00004162"/>
    <w:rsid w:val="00004203"/>
    <w:rsid w:val="000052C0"/>
    <w:rsid w:val="00005819"/>
    <w:rsid w:val="0000662F"/>
    <w:rsid w:val="000069E5"/>
    <w:rsid w:val="00010ED4"/>
    <w:rsid w:val="0001129D"/>
    <w:rsid w:val="00012BDA"/>
    <w:rsid w:val="00013602"/>
    <w:rsid w:val="00014EFD"/>
    <w:rsid w:val="00015DEA"/>
    <w:rsid w:val="000171D1"/>
    <w:rsid w:val="0002004E"/>
    <w:rsid w:val="000215C3"/>
    <w:rsid w:val="00022577"/>
    <w:rsid w:val="00024A43"/>
    <w:rsid w:val="00024D1C"/>
    <w:rsid w:val="00026685"/>
    <w:rsid w:val="00032D9B"/>
    <w:rsid w:val="00034FCD"/>
    <w:rsid w:val="00041D17"/>
    <w:rsid w:val="00044F6B"/>
    <w:rsid w:val="00047014"/>
    <w:rsid w:val="00050777"/>
    <w:rsid w:val="000514E1"/>
    <w:rsid w:val="00053C22"/>
    <w:rsid w:val="00053E0A"/>
    <w:rsid w:val="000579F2"/>
    <w:rsid w:val="00057A83"/>
    <w:rsid w:val="00057B59"/>
    <w:rsid w:val="00057D3F"/>
    <w:rsid w:val="00064D08"/>
    <w:rsid w:val="00064DC3"/>
    <w:rsid w:val="00065DE4"/>
    <w:rsid w:val="000660BC"/>
    <w:rsid w:val="00071E14"/>
    <w:rsid w:val="00081BA5"/>
    <w:rsid w:val="00083E36"/>
    <w:rsid w:val="00086C6C"/>
    <w:rsid w:val="00087E01"/>
    <w:rsid w:val="00091E71"/>
    <w:rsid w:val="00094830"/>
    <w:rsid w:val="00095F2A"/>
    <w:rsid w:val="000A150A"/>
    <w:rsid w:val="000A2083"/>
    <w:rsid w:val="000A2C57"/>
    <w:rsid w:val="000A5130"/>
    <w:rsid w:val="000A57CD"/>
    <w:rsid w:val="000A76DB"/>
    <w:rsid w:val="000B0C66"/>
    <w:rsid w:val="000B3E49"/>
    <w:rsid w:val="000B4363"/>
    <w:rsid w:val="000C0112"/>
    <w:rsid w:val="000C070C"/>
    <w:rsid w:val="000C0B7C"/>
    <w:rsid w:val="000C2E96"/>
    <w:rsid w:val="000C30AC"/>
    <w:rsid w:val="000C53FD"/>
    <w:rsid w:val="000C6F74"/>
    <w:rsid w:val="000D02BC"/>
    <w:rsid w:val="000D3DED"/>
    <w:rsid w:val="000D441D"/>
    <w:rsid w:val="000D5A5D"/>
    <w:rsid w:val="000D5F7E"/>
    <w:rsid w:val="000D734F"/>
    <w:rsid w:val="000E2A8E"/>
    <w:rsid w:val="000E6339"/>
    <w:rsid w:val="000E7807"/>
    <w:rsid w:val="000E7ED6"/>
    <w:rsid w:val="000F15B9"/>
    <w:rsid w:val="000F183C"/>
    <w:rsid w:val="000F36D2"/>
    <w:rsid w:val="000F42DE"/>
    <w:rsid w:val="000F6DE8"/>
    <w:rsid w:val="00102B96"/>
    <w:rsid w:val="00104A04"/>
    <w:rsid w:val="00106966"/>
    <w:rsid w:val="00111991"/>
    <w:rsid w:val="00111BB8"/>
    <w:rsid w:val="001137A1"/>
    <w:rsid w:val="00115CD1"/>
    <w:rsid w:val="001160F3"/>
    <w:rsid w:val="00116425"/>
    <w:rsid w:val="001203CB"/>
    <w:rsid w:val="001209AA"/>
    <w:rsid w:val="00121772"/>
    <w:rsid w:val="00121B31"/>
    <w:rsid w:val="001240D7"/>
    <w:rsid w:val="00125B91"/>
    <w:rsid w:val="00127B07"/>
    <w:rsid w:val="00130933"/>
    <w:rsid w:val="00132DEC"/>
    <w:rsid w:val="00134250"/>
    <w:rsid w:val="00134777"/>
    <w:rsid w:val="00135C78"/>
    <w:rsid w:val="00136716"/>
    <w:rsid w:val="00137965"/>
    <w:rsid w:val="00142911"/>
    <w:rsid w:val="001435A7"/>
    <w:rsid w:val="00144C0C"/>
    <w:rsid w:val="001456D2"/>
    <w:rsid w:val="00146741"/>
    <w:rsid w:val="00146904"/>
    <w:rsid w:val="00146FE2"/>
    <w:rsid w:val="00147E6D"/>
    <w:rsid w:val="00151AEB"/>
    <w:rsid w:val="001569CE"/>
    <w:rsid w:val="00156F88"/>
    <w:rsid w:val="00160285"/>
    <w:rsid w:val="001608CD"/>
    <w:rsid w:val="001625BD"/>
    <w:rsid w:val="00165498"/>
    <w:rsid w:val="00165D32"/>
    <w:rsid w:val="0016625F"/>
    <w:rsid w:val="001707CD"/>
    <w:rsid w:val="001716D0"/>
    <w:rsid w:val="001728F2"/>
    <w:rsid w:val="00173366"/>
    <w:rsid w:val="00173946"/>
    <w:rsid w:val="00173A90"/>
    <w:rsid w:val="00173DB0"/>
    <w:rsid w:val="0017692C"/>
    <w:rsid w:val="00177871"/>
    <w:rsid w:val="00177A19"/>
    <w:rsid w:val="00180DED"/>
    <w:rsid w:val="00181006"/>
    <w:rsid w:val="00183A3A"/>
    <w:rsid w:val="00183D7A"/>
    <w:rsid w:val="0018489B"/>
    <w:rsid w:val="00184A2D"/>
    <w:rsid w:val="001852C4"/>
    <w:rsid w:val="00187CF7"/>
    <w:rsid w:val="00197AC6"/>
    <w:rsid w:val="001A106D"/>
    <w:rsid w:val="001A32A4"/>
    <w:rsid w:val="001A33EE"/>
    <w:rsid w:val="001A3736"/>
    <w:rsid w:val="001A4619"/>
    <w:rsid w:val="001A7012"/>
    <w:rsid w:val="001B05A0"/>
    <w:rsid w:val="001B12C9"/>
    <w:rsid w:val="001B2924"/>
    <w:rsid w:val="001B2E83"/>
    <w:rsid w:val="001B6C66"/>
    <w:rsid w:val="001C0D96"/>
    <w:rsid w:val="001C24D9"/>
    <w:rsid w:val="001C5CE3"/>
    <w:rsid w:val="001C63BA"/>
    <w:rsid w:val="001C685B"/>
    <w:rsid w:val="001C7AEE"/>
    <w:rsid w:val="001D0163"/>
    <w:rsid w:val="001D15DD"/>
    <w:rsid w:val="001D1922"/>
    <w:rsid w:val="001D23BB"/>
    <w:rsid w:val="001D47CF"/>
    <w:rsid w:val="001D4B9F"/>
    <w:rsid w:val="001D5CDB"/>
    <w:rsid w:val="001D737C"/>
    <w:rsid w:val="001D782A"/>
    <w:rsid w:val="001E0B63"/>
    <w:rsid w:val="001E1FF9"/>
    <w:rsid w:val="001E2C75"/>
    <w:rsid w:val="001E31A6"/>
    <w:rsid w:val="001E529D"/>
    <w:rsid w:val="001E6264"/>
    <w:rsid w:val="001E6353"/>
    <w:rsid w:val="001E769C"/>
    <w:rsid w:val="001F0FBE"/>
    <w:rsid w:val="001F109B"/>
    <w:rsid w:val="001F42DE"/>
    <w:rsid w:val="001F4E52"/>
    <w:rsid w:val="001F5A0F"/>
    <w:rsid w:val="001F5C96"/>
    <w:rsid w:val="002002C1"/>
    <w:rsid w:val="00200565"/>
    <w:rsid w:val="002008B0"/>
    <w:rsid w:val="00200BF5"/>
    <w:rsid w:val="002049F4"/>
    <w:rsid w:val="002075B5"/>
    <w:rsid w:val="002139C2"/>
    <w:rsid w:val="00216118"/>
    <w:rsid w:val="002206A7"/>
    <w:rsid w:val="00221151"/>
    <w:rsid w:val="002241C0"/>
    <w:rsid w:val="00226266"/>
    <w:rsid w:val="00230298"/>
    <w:rsid w:val="00231CB0"/>
    <w:rsid w:val="00231D47"/>
    <w:rsid w:val="00233217"/>
    <w:rsid w:val="002335BD"/>
    <w:rsid w:val="002353E0"/>
    <w:rsid w:val="00237662"/>
    <w:rsid w:val="00240C9D"/>
    <w:rsid w:val="00240F82"/>
    <w:rsid w:val="002419DF"/>
    <w:rsid w:val="00242547"/>
    <w:rsid w:val="00242694"/>
    <w:rsid w:val="0024509F"/>
    <w:rsid w:val="00245747"/>
    <w:rsid w:val="00245BD4"/>
    <w:rsid w:val="002472D1"/>
    <w:rsid w:val="002505CC"/>
    <w:rsid w:val="002506E6"/>
    <w:rsid w:val="00255E66"/>
    <w:rsid w:val="00256F44"/>
    <w:rsid w:val="00257632"/>
    <w:rsid w:val="00260552"/>
    <w:rsid w:val="00262BC9"/>
    <w:rsid w:val="00266F8A"/>
    <w:rsid w:val="00270242"/>
    <w:rsid w:val="00270564"/>
    <w:rsid w:val="0027306A"/>
    <w:rsid w:val="00274613"/>
    <w:rsid w:val="0027535C"/>
    <w:rsid w:val="002756DF"/>
    <w:rsid w:val="0027697D"/>
    <w:rsid w:val="00276A57"/>
    <w:rsid w:val="0028086B"/>
    <w:rsid w:val="00283910"/>
    <w:rsid w:val="00290CC1"/>
    <w:rsid w:val="0029498F"/>
    <w:rsid w:val="002959CB"/>
    <w:rsid w:val="00295D91"/>
    <w:rsid w:val="00296157"/>
    <w:rsid w:val="002A0165"/>
    <w:rsid w:val="002A07B0"/>
    <w:rsid w:val="002A142D"/>
    <w:rsid w:val="002A2ACF"/>
    <w:rsid w:val="002A57DF"/>
    <w:rsid w:val="002A5BB3"/>
    <w:rsid w:val="002A7505"/>
    <w:rsid w:val="002B1167"/>
    <w:rsid w:val="002B1D31"/>
    <w:rsid w:val="002B3539"/>
    <w:rsid w:val="002B4E37"/>
    <w:rsid w:val="002B67CD"/>
    <w:rsid w:val="002B6925"/>
    <w:rsid w:val="002C1A4F"/>
    <w:rsid w:val="002C26F5"/>
    <w:rsid w:val="002C38A8"/>
    <w:rsid w:val="002C786D"/>
    <w:rsid w:val="002D1402"/>
    <w:rsid w:val="002D2337"/>
    <w:rsid w:val="002D71AA"/>
    <w:rsid w:val="002E1393"/>
    <w:rsid w:val="002E15FA"/>
    <w:rsid w:val="002E1976"/>
    <w:rsid w:val="002E3369"/>
    <w:rsid w:val="002E6CB6"/>
    <w:rsid w:val="002E7E1F"/>
    <w:rsid w:val="002F35D7"/>
    <w:rsid w:val="002F43D5"/>
    <w:rsid w:val="002F4500"/>
    <w:rsid w:val="002F45AB"/>
    <w:rsid w:val="002F6258"/>
    <w:rsid w:val="002F634E"/>
    <w:rsid w:val="002F6DE4"/>
    <w:rsid w:val="002F7F04"/>
    <w:rsid w:val="002F7F18"/>
    <w:rsid w:val="003013A2"/>
    <w:rsid w:val="00303A04"/>
    <w:rsid w:val="00304F7E"/>
    <w:rsid w:val="00305392"/>
    <w:rsid w:val="00307748"/>
    <w:rsid w:val="003103EF"/>
    <w:rsid w:val="00310645"/>
    <w:rsid w:val="003112F3"/>
    <w:rsid w:val="00311308"/>
    <w:rsid w:val="003121D0"/>
    <w:rsid w:val="00314C49"/>
    <w:rsid w:val="003162C8"/>
    <w:rsid w:val="0031695C"/>
    <w:rsid w:val="00321596"/>
    <w:rsid w:val="00323515"/>
    <w:rsid w:val="003246F8"/>
    <w:rsid w:val="00327661"/>
    <w:rsid w:val="003319B5"/>
    <w:rsid w:val="00333D86"/>
    <w:rsid w:val="0033430A"/>
    <w:rsid w:val="003344B5"/>
    <w:rsid w:val="00337A5E"/>
    <w:rsid w:val="003404D9"/>
    <w:rsid w:val="00340AA8"/>
    <w:rsid w:val="00341555"/>
    <w:rsid w:val="003416BE"/>
    <w:rsid w:val="00343636"/>
    <w:rsid w:val="003500DF"/>
    <w:rsid w:val="00352367"/>
    <w:rsid w:val="00353AF0"/>
    <w:rsid w:val="00354349"/>
    <w:rsid w:val="003547AF"/>
    <w:rsid w:val="003564DD"/>
    <w:rsid w:val="0036255E"/>
    <w:rsid w:val="00362B84"/>
    <w:rsid w:val="00363925"/>
    <w:rsid w:val="003644D4"/>
    <w:rsid w:val="003649B9"/>
    <w:rsid w:val="00364C45"/>
    <w:rsid w:val="003674EC"/>
    <w:rsid w:val="0037018F"/>
    <w:rsid w:val="00371E59"/>
    <w:rsid w:val="00372240"/>
    <w:rsid w:val="00372A5F"/>
    <w:rsid w:val="003769B0"/>
    <w:rsid w:val="00377938"/>
    <w:rsid w:val="00381AB4"/>
    <w:rsid w:val="003835CD"/>
    <w:rsid w:val="0038509D"/>
    <w:rsid w:val="00386450"/>
    <w:rsid w:val="00386FE1"/>
    <w:rsid w:val="00387807"/>
    <w:rsid w:val="00387917"/>
    <w:rsid w:val="0039043C"/>
    <w:rsid w:val="00391734"/>
    <w:rsid w:val="00392FB9"/>
    <w:rsid w:val="003948C3"/>
    <w:rsid w:val="0039775F"/>
    <w:rsid w:val="00397E1B"/>
    <w:rsid w:val="003A0A0B"/>
    <w:rsid w:val="003A0D44"/>
    <w:rsid w:val="003A141A"/>
    <w:rsid w:val="003A21AC"/>
    <w:rsid w:val="003A4E0E"/>
    <w:rsid w:val="003A6619"/>
    <w:rsid w:val="003B0812"/>
    <w:rsid w:val="003B55E0"/>
    <w:rsid w:val="003B6AC5"/>
    <w:rsid w:val="003B77F3"/>
    <w:rsid w:val="003C0397"/>
    <w:rsid w:val="003C3153"/>
    <w:rsid w:val="003C32CF"/>
    <w:rsid w:val="003C458D"/>
    <w:rsid w:val="003D1169"/>
    <w:rsid w:val="003D2331"/>
    <w:rsid w:val="003D2CE6"/>
    <w:rsid w:val="003D4CCB"/>
    <w:rsid w:val="003E0B2B"/>
    <w:rsid w:val="003E2CD1"/>
    <w:rsid w:val="003E4A8C"/>
    <w:rsid w:val="003E5C41"/>
    <w:rsid w:val="003E7D22"/>
    <w:rsid w:val="003F2396"/>
    <w:rsid w:val="003F250C"/>
    <w:rsid w:val="003F2C10"/>
    <w:rsid w:val="003F3168"/>
    <w:rsid w:val="003F3304"/>
    <w:rsid w:val="003F39C4"/>
    <w:rsid w:val="003F413F"/>
    <w:rsid w:val="003F52A9"/>
    <w:rsid w:val="003F6B6A"/>
    <w:rsid w:val="00402A68"/>
    <w:rsid w:val="0040351B"/>
    <w:rsid w:val="004035AE"/>
    <w:rsid w:val="00410E2A"/>
    <w:rsid w:val="004131E3"/>
    <w:rsid w:val="0041382D"/>
    <w:rsid w:val="00413B79"/>
    <w:rsid w:val="00420108"/>
    <w:rsid w:val="00420149"/>
    <w:rsid w:val="004205A4"/>
    <w:rsid w:val="0042146C"/>
    <w:rsid w:val="00421C09"/>
    <w:rsid w:val="004267E7"/>
    <w:rsid w:val="00426DF7"/>
    <w:rsid w:val="0042704B"/>
    <w:rsid w:val="00431228"/>
    <w:rsid w:val="0043160C"/>
    <w:rsid w:val="00431A34"/>
    <w:rsid w:val="00433E05"/>
    <w:rsid w:val="00434636"/>
    <w:rsid w:val="00434F33"/>
    <w:rsid w:val="00435BA1"/>
    <w:rsid w:val="00435DFD"/>
    <w:rsid w:val="00442307"/>
    <w:rsid w:val="00442965"/>
    <w:rsid w:val="00442BC3"/>
    <w:rsid w:val="00444103"/>
    <w:rsid w:val="0044462F"/>
    <w:rsid w:val="00446853"/>
    <w:rsid w:val="00451A51"/>
    <w:rsid w:val="00451BE6"/>
    <w:rsid w:val="004526C3"/>
    <w:rsid w:val="00453000"/>
    <w:rsid w:val="00453C87"/>
    <w:rsid w:val="004548B9"/>
    <w:rsid w:val="004553B6"/>
    <w:rsid w:val="0045724E"/>
    <w:rsid w:val="00457781"/>
    <w:rsid w:val="00460FA0"/>
    <w:rsid w:val="004613E8"/>
    <w:rsid w:val="00464441"/>
    <w:rsid w:val="00464932"/>
    <w:rsid w:val="00464CD1"/>
    <w:rsid w:val="004679FC"/>
    <w:rsid w:val="00467E04"/>
    <w:rsid w:val="00472E76"/>
    <w:rsid w:val="004744A3"/>
    <w:rsid w:val="00481811"/>
    <w:rsid w:val="004845E3"/>
    <w:rsid w:val="0048592C"/>
    <w:rsid w:val="00486D58"/>
    <w:rsid w:val="00487379"/>
    <w:rsid w:val="0048762D"/>
    <w:rsid w:val="00490872"/>
    <w:rsid w:val="00490E19"/>
    <w:rsid w:val="00493879"/>
    <w:rsid w:val="00493E57"/>
    <w:rsid w:val="00496CFB"/>
    <w:rsid w:val="004A1943"/>
    <w:rsid w:val="004A1AED"/>
    <w:rsid w:val="004A5932"/>
    <w:rsid w:val="004A5943"/>
    <w:rsid w:val="004A6509"/>
    <w:rsid w:val="004B11C3"/>
    <w:rsid w:val="004B265A"/>
    <w:rsid w:val="004B4533"/>
    <w:rsid w:val="004B45EC"/>
    <w:rsid w:val="004B6B77"/>
    <w:rsid w:val="004C0085"/>
    <w:rsid w:val="004C0523"/>
    <w:rsid w:val="004C073E"/>
    <w:rsid w:val="004C1A3A"/>
    <w:rsid w:val="004C219F"/>
    <w:rsid w:val="004C3D95"/>
    <w:rsid w:val="004C40C4"/>
    <w:rsid w:val="004C79B8"/>
    <w:rsid w:val="004D533C"/>
    <w:rsid w:val="004E331D"/>
    <w:rsid w:val="004E69BD"/>
    <w:rsid w:val="004F06BB"/>
    <w:rsid w:val="004F142F"/>
    <w:rsid w:val="004F181B"/>
    <w:rsid w:val="004F1A3F"/>
    <w:rsid w:val="004F2141"/>
    <w:rsid w:val="004F51CA"/>
    <w:rsid w:val="004F6801"/>
    <w:rsid w:val="004F7BF8"/>
    <w:rsid w:val="00501003"/>
    <w:rsid w:val="00502C2C"/>
    <w:rsid w:val="00503021"/>
    <w:rsid w:val="00504260"/>
    <w:rsid w:val="005047A4"/>
    <w:rsid w:val="00511701"/>
    <w:rsid w:val="00523014"/>
    <w:rsid w:val="00526287"/>
    <w:rsid w:val="0052663B"/>
    <w:rsid w:val="005277CE"/>
    <w:rsid w:val="0053152E"/>
    <w:rsid w:val="00531AAF"/>
    <w:rsid w:val="00531D1C"/>
    <w:rsid w:val="00532842"/>
    <w:rsid w:val="00533510"/>
    <w:rsid w:val="00533A6B"/>
    <w:rsid w:val="005355FF"/>
    <w:rsid w:val="00537420"/>
    <w:rsid w:val="0054020C"/>
    <w:rsid w:val="00544BBE"/>
    <w:rsid w:val="00544C64"/>
    <w:rsid w:val="00547220"/>
    <w:rsid w:val="005475DC"/>
    <w:rsid w:val="0055053D"/>
    <w:rsid w:val="00550D4C"/>
    <w:rsid w:val="005510A7"/>
    <w:rsid w:val="005523DF"/>
    <w:rsid w:val="0055312E"/>
    <w:rsid w:val="0055521A"/>
    <w:rsid w:val="00555C62"/>
    <w:rsid w:val="00556885"/>
    <w:rsid w:val="00556E3A"/>
    <w:rsid w:val="00560D42"/>
    <w:rsid w:val="00563EDE"/>
    <w:rsid w:val="00565B50"/>
    <w:rsid w:val="005728B8"/>
    <w:rsid w:val="00573EA2"/>
    <w:rsid w:val="005759FB"/>
    <w:rsid w:val="00576F94"/>
    <w:rsid w:val="005775B7"/>
    <w:rsid w:val="0057767D"/>
    <w:rsid w:val="005779E4"/>
    <w:rsid w:val="00580184"/>
    <w:rsid w:val="00581619"/>
    <w:rsid w:val="00581F4A"/>
    <w:rsid w:val="00582BB3"/>
    <w:rsid w:val="00583982"/>
    <w:rsid w:val="00584889"/>
    <w:rsid w:val="005853C5"/>
    <w:rsid w:val="005911E1"/>
    <w:rsid w:val="00593F7B"/>
    <w:rsid w:val="0059455B"/>
    <w:rsid w:val="00596BF2"/>
    <w:rsid w:val="005A032B"/>
    <w:rsid w:val="005A0A9A"/>
    <w:rsid w:val="005A0F1E"/>
    <w:rsid w:val="005A20C9"/>
    <w:rsid w:val="005A2902"/>
    <w:rsid w:val="005A3DEF"/>
    <w:rsid w:val="005A46C8"/>
    <w:rsid w:val="005A603F"/>
    <w:rsid w:val="005B25B8"/>
    <w:rsid w:val="005B3DF8"/>
    <w:rsid w:val="005B538E"/>
    <w:rsid w:val="005B5D72"/>
    <w:rsid w:val="005C07A6"/>
    <w:rsid w:val="005C0CF8"/>
    <w:rsid w:val="005C18D4"/>
    <w:rsid w:val="005C2336"/>
    <w:rsid w:val="005C2ED6"/>
    <w:rsid w:val="005C4D10"/>
    <w:rsid w:val="005C5267"/>
    <w:rsid w:val="005C5B01"/>
    <w:rsid w:val="005C5E34"/>
    <w:rsid w:val="005C6154"/>
    <w:rsid w:val="005C6828"/>
    <w:rsid w:val="005D0A19"/>
    <w:rsid w:val="005D261A"/>
    <w:rsid w:val="005D266A"/>
    <w:rsid w:val="005D2DE0"/>
    <w:rsid w:val="005D3D5E"/>
    <w:rsid w:val="005D5524"/>
    <w:rsid w:val="005D5D9F"/>
    <w:rsid w:val="005D6B9E"/>
    <w:rsid w:val="005E0D29"/>
    <w:rsid w:val="005E1D7F"/>
    <w:rsid w:val="005E48B3"/>
    <w:rsid w:val="005E4A9C"/>
    <w:rsid w:val="005E4AE2"/>
    <w:rsid w:val="005E4FFC"/>
    <w:rsid w:val="005E5F94"/>
    <w:rsid w:val="005E6547"/>
    <w:rsid w:val="005E69A7"/>
    <w:rsid w:val="005F0420"/>
    <w:rsid w:val="005F1408"/>
    <w:rsid w:val="005F1FDE"/>
    <w:rsid w:val="005F2399"/>
    <w:rsid w:val="005F3F45"/>
    <w:rsid w:val="005F56F2"/>
    <w:rsid w:val="005F743E"/>
    <w:rsid w:val="005F79E5"/>
    <w:rsid w:val="006022E1"/>
    <w:rsid w:val="00602F00"/>
    <w:rsid w:val="00603080"/>
    <w:rsid w:val="00603817"/>
    <w:rsid w:val="00603BC5"/>
    <w:rsid w:val="00604552"/>
    <w:rsid w:val="00605087"/>
    <w:rsid w:val="0060625B"/>
    <w:rsid w:val="0061053F"/>
    <w:rsid w:val="00611566"/>
    <w:rsid w:val="00611B34"/>
    <w:rsid w:val="006147CE"/>
    <w:rsid w:val="00615205"/>
    <w:rsid w:val="0061578F"/>
    <w:rsid w:val="0061682C"/>
    <w:rsid w:val="00617AFF"/>
    <w:rsid w:val="00617C6B"/>
    <w:rsid w:val="0062366F"/>
    <w:rsid w:val="006245D6"/>
    <w:rsid w:val="00624906"/>
    <w:rsid w:val="00625346"/>
    <w:rsid w:val="00631CB1"/>
    <w:rsid w:val="00631F9C"/>
    <w:rsid w:val="00634B74"/>
    <w:rsid w:val="0063657A"/>
    <w:rsid w:val="00636CEC"/>
    <w:rsid w:val="006373C5"/>
    <w:rsid w:val="006410B0"/>
    <w:rsid w:val="006426EC"/>
    <w:rsid w:val="00642D29"/>
    <w:rsid w:val="006440BC"/>
    <w:rsid w:val="00646B4D"/>
    <w:rsid w:val="00646EFF"/>
    <w:rsid w:val="006479C4"/>
    <w:rsid w:val="00652BA5"/>
    <w:rsid w:val="00653C0B"/>
    <w:rsid w:val="00655896"/>
    <w:rsid w:val="006572A9"/>
    <w:rsid w:val="00660256"/>
    <w:rsid w:val="006608F4"/>
    <w:rsid w:val="00661CCA"/>
    <w:rsid w:val="00662192"/>
    <w:rsid w:val="00662D9E"/>
    <w:rsid w:val="00662E9A"/>
    <w:rsid w:val="006663DB"/>
    <w:rsid w:val="00671BDF"/>
    <w:rsid w:val="0067280C"/>
    <w:rsid w:val="006759AA"/>
    <w:rsid w:val="00675DFB"/>
    <w:rsid w:val="0067655F"/>
    <w:rsid w:val="00680BD9"/>
    <w:rsid w:val="00681C54"/>
    <w:rsid w:val="00681CDE"/>
    <w:rsid w:val="00684B8C"/>
    <w:rsid w:val="00686B0F"/>
    <w:rsid w:val="00686CD2"/>
    <w:rsid w:val="00687135"/>
    <w:rsid w:val="0069120B"/>
    <w:rsid w:val="00691C11"/>
    <w:rsid w:val="00693EED"/>
    <w:rsid w:val="00694B29"/>
    <w:rsid w:val="00695DF5"/>
    <w:rsid w:val="006964CE"/>
    <w:rsid w:val="00697538"/>
    <w:rsid w:val="00697C55"/>
    <w:rsid w:val="006A1D92"/>
    <w:rsid w:val="006A3B32"/>
    <w:rsid w:val="006A4823"/>
    <w:rsid w:val="006A6356"/>
    <w:rsid w:val="006A7B62"/>
    <w:rsid w:val="006B3696"/>
    <w:rsid w:val="006B395A"/>
    <w:rsid w:val="006B43ED"/>
    <w:rsid w:val="006B47A6"/>
    <w:rsid w:val="006B63A6"/>
    <w:rsid w:val="006C1871"/>
    <w:rsid w:val="006C3F6C"/>
    <w:rsid w:val="006C406F"/>
    <w:rsid w:val="006C4718"/>
    <w:rsid w:val="006C4E1F"/>
    <w:rsid w:val="006C6213"/>
    <w:rsid w:val="006C6490"/>
    <w:rsid w:val="006C6864"/>
    <w:rsid w:val="006C6E12"/>
    <w:rsid w:val="006D1443"/>
    <w:rsid w:val="006D2180"/>
    <w:rsid w:val="006D2496"/>
    <w:rsid w:val="006D62C6"/>
    <w:rsid w:val="006D6EEE"/>
    <w:rsid w:val="006E096D"/>
    <w:rsid w:val="006E2076"/>
    <w:rsid w:val="006E38DB"/>
    <w:rsid w:val="006E4C67"/>
    <w:rsid w:val="006E62B2"/>
    <w:rsid w:val="006E757E"/>
    <w:rsid w:val="006F0F93"/>
    <w:rsid w:val="006F1F30"/>
    <w:rsid w:val="006F3E79"/>
    <w:rsid w:val="006F5E9E"/>
    <w:rsid w:val="006F69A0"/>
    <w:rsid w:val="006F6BF7"/>
    <w:rsid w:val="006F758C"/>
    <w:rsid w:val="0070011F"/>
    <w:rsid w:val="0070086D"/>
    <w:rsid w:val="007011F0"/>
    <w:rsid w:val="007019E5"/>
    <w:rsid w:val="00703B6A"/>
    <w:rsid w:val="007053D6"/>
    <w:rsid w:val="00706C6E"/>
    <w:rsid w:val="00707E31"/>
    <w:rsid w:val="00707ECB"/>
    <w:rsid w:val="00710074"/>
    <w:rsid w:val="00710657"/>
    <w:rsid w:val="00710973"/>
    <w:rsid w:val="007111A5"/>
    <w:rsid w:val="007114E5"/>
    <w:rsid w:val="007125A1"/>
    <w:rsid w:val="00713C5E"/>
    <w:rsid w:val="00713DE0"/>
    <w:rsid w:val="00716022"/>
    <w:rsid w:val="0071603E"/>
    <w:rsid w:val="00716D5C"/>
    <w:rsid w:val="00717348"/>
    <w:rsid w:val="00720757"/>
    <w:rsid w:val="0072116C"/>
    <w:rsid w:val="00721F27"/>
    <w:rsid w:val="00722202"/>
    <w:rsid w:val="00724460"/>
    <w:rsid w:val="0072501F"/>
    <w:rsid w:val="0072561C"/>
    <w:rsid w:val="00726485"/>
    <w:rsid w:val="0073314C"/>
    <w:rsid w:val="00734960"/>
    <w:rsid w:val="00735C33"/>
    <w:rsid w:val="007433F2"/>
    <w:rsid w:val="00745582"/>
    <w:rsid w:val="00746894"/>
    <w:rsid w:val="00746E3F"/>
    <w:rsid w:val="00747596"/>
    <w:rsid w:val="007515B0"/>
    <w:rsid w:val="00751F16"/>
    <w:rsid w:val="00752409"/>
    <w:rsid w:val="007525E1"/>
    <w:rsid w:val="007530BB"/>
    <w:rsid w:val="0075388B"/>
    <w:rsid w:val="00754183"/>
    <w:rsid w:val="00754C86"/>
    <w:rsid w:val="00754DF8"/>
    <w:rsid w:val="007565CE"/>
    <w:rsid w:val="007566A9"/>
    <w:rsid w:val="00757121"/>
    <w:rsid w:val="00757D00"/>
    <w:rsid w:val="0076249D"/>
    <w:rsid w:val="00762B29"/>
    <w:rsid w:val="00765658"/>
    <w:rsid w:val="007676DC"/>
    <w:rsid w:val="00767908"/>
    <w:rsid w:val="007679F7"/>
    <w:rsid w:val="00767E59"/>
    <w:rsid w:val="00770D87"/>
    <w:rsid w:val="00770E5A"/>
    <w:rsid w:val="00773F6C"/>
    <w:rsid w:val="0077418F"/>
    <w:rsid w:val="007756AC"/>
    <w:rsid w:val="007767F8"/>
    <w:rsid w:val="00777B79"/>
    <w:rsid w:val="00777CB1"/>
    <w:rsid w:val="0078107B"/>
    <w:rsid w:val="0078144A"/>
    <w:rsid w:val="007823F5"/>
    <w:rsid w:val="007823FF"/>
    <w:rsid w:val="0078759E"/>
    <w:rsid w:val="00790017"/>
    <w:rsid w:val="00790F19"/>
    <w:rsid w:val="00791012"/>
    <w:rsid w:val="00793653"/>
    <w:rsid w:val="007940B2"/>
    <w:rsid w:val="00797EA2"/>
    <w:rsid w:val="007A0638"/>
    <w:rsid w:val="007A366A"/>
    <w:rsid w:val="007A54EE"/>
    <w:rsid w:val="007A74D6"/>
    <w:rsid w:val="007B021C"/>
    <w:rsid w:val="007B0EE6"/>
    <w:rsid w:val="007B4E16"/>
    <w:rsid w:val="007B714F"/>
    <w:rsid w:val="007C1934"/>
    <w:rsid w:val="007C48F5"/>
    <w:rsid w:val="007C4E81"/>
    <w:rsid w:val="007C5728"/>
    <w:rsid w:val="007C61D3"/>
    <w:rsid w:val="007C7ECA"/>
    <w:rsid w:val="007D1664"/>
    <w:rsid w:val="007D1B6E"/>
    <w:rsid w:val="007D242D"/>
    <w:rsid w:val="007D24E2"/>
    <w:rsid w:val="007E0994"/>
    <w:rsid w:val="007E2B83"/>
    <w:rsid w:val="007E65BC"/>
    <w:rsid w:val="007E65C8"/>
    <w:rsid w:val="007E7537"/>
    <w:rsid w:val="007F2FA8"/>
    <w:rsid w:val="007F3315"/>
    <w:rsid w:val="007F5E87"/>
    <w:rsid w:val="007F6515"/>
    <w:rsid w:val="007F7DA4"/>
    <w:rsid w:val="008012BD"/>
    <w:rsid w:val="00802E2B"/>
    <w:rsid w:val="00804725"/>
    <w:rsid w:val="00807BE3"/>
    <w:rsid w:val="008120EB"/>
    <w:rsid w:val="00814D63"/>
    <w:rsid w:val="0081516C"/>
    <w:rsid w:val="00815B92"/>
    <w:rsid w:val="00816731"/>
    <w:rsid w:val="00816C90"/>
    <w:rsid w:val="008205E9"/>
    <w:rsid w:val="00821986"/>
    <w:rsid w:val="008236A7"/>
    <w:rsid w:val="00824266"/>
    <w:rsid w:val="008257E0"/>
    <w:rsid w:val="008261E6"/>
    <w:rsid w:val="00826CD0"/>
    <w:rsid w:val="00833A4E"/>
    <w:rsid w:val="00834BC2"/>
    <w:rsid w:val="0083533F"/>
    <w:rsid w:val="00835F0E"/>
    <w:rsid w:val="008372B4"/>
    <w:rsid w:val="008377BD"/>
    <w:rsid w:val="008377C0"/>
    <w:rsid w:val="00841461"/>
    <w:rsid w:val="008419A3"/>
    <w:rsid w:val="00842DD2"/>
    <w:rsid w:val="00846E3B"/>
    <w:rsid w:val="008504E0"/>
    <w:rsid w:val="0085131E"/>
    <w:rsid w:val="00851E06"/>
    <w:rsid w:val="00852000"/>
    <w:rsid w:val="008530E2"/>
    <w:rsid w:val="008547D8"/>
    <w:rsid w:val="0085794E"/>
    <w:rsid w:val="0085794F"/>
    <w:rsid w:val="00857C9D"/>
    <w:rsid w:val="00857F19"/>
    <w:rsid w:val="0086308C"/>
    <w:rsid w:val="0086312D"/>
    <w:rsid w:val="0086754C"/>
    <w:rsid w:val="00867716"/>
    <w:rsid w:val="00870C7C"/>
    <w:rsid w:val="00870DB1"/>
    <w:rsid w:val="008727A1"/>
    <w:rsid w:val="008762B6"/>
    <w:rsid w:val="00876322"/>
    <w:rsid w:val="00876F57"/>
    <w:rsid w:val="00876F8E"/>
    <w:rsid w:val="0088078E"/>
    <w:rsid w:val="008820E1"/>
    <w:rsid w:val="00885EA4"/>
    <w:rsid w:val="00891FDD"/>
    <w:rsid w:val="00892E73"/>
    <w:rsid w:val="008931E6"/>
    <w:rsid w:val="00896876"/>
    <w:rsid w:val="008971AC"/>
    <w:rsid w:val="008A187C"/>
    <w:rsid w:val="008A45C0"/>
    <w:rsid w:val="008A4DF1"/>
    <w:rsid w:val="008A5337"/>
    <w:rsid w:val="008A54BF"/>
    <w:rsid w:val="008A76A8"/>
    <w:rsid w:val="008B0A2F"/>
    <w:rsid w:val="008B124A"/>
    <w:rsid w:val="008B1F37"/>
    <w:rsid w:val="008B3951"/>
    <w:rsid w:val="008B4549"/>
    <w:rsid w:val="008C0A84"/>
    <w:rsid w:val="008C0DE4"/>
    <w:rsid w:val="008C2580"/>
    <w:rsid w:val="008C2E3B"/>
    <w:rsid w:val="008C4022"/>
    <w:rsid w:val="008C4FBE"/>
    <w:rsid w:val="008D012D"/>
    <w:rsid w:val="008D061D"/>
    <w:rsid w:val="008D09F3"/>
    <w:rsid w:val="008D2230"/>
    <w:rsid w:val="008D417C"/>
    <w:rsid w:val="008D4A53"/>
    <w:rsid w:val="008D62E0"/>
    <w:rsid w:val="008D6632"/>
    <w:rsid w:val="008D6B72"/>
    <w:rsid w:val="008D7443"/>
    <w:rsid w:val="008E0534"/>
    <w:rsid w:val="008E0C62"/>
    <w:rsid w:val="008E1D89"/>
    <w:rsid w:val="008E3F05"/>
    <w:rsid w:val="008E7A5F"/>
    <w:rsid w:val="008F12C7"/>
    <w:rsid w:val="008F53A5"/>
    <w:rsid w:val="009006A9"/>
    <w:rsid w:val="00902199"/>
    <w:rsid w:val="009055B6"/>
    <w:rsid w:val="00907BF7"/>
    <w:rsid w:val="0091410C"/>
    <w:rsid w:val="0091557E"/>
    <w:rsid w:val="009216DB"/>
    <w:rsid w:val="009245EE"/>
    <w:rsid w:val="00924A65"/>
    <w:rsid w:val="00925B19"/>
    <w:rsid w:val="00932521"/>
    <w:rsid w:val="0093275B"/>
    <w:rsid w:val="00933D3D"/>
    <w:rsid w:val="00935296"/>
    <w:rsid w:val="00935894"/>
    <w:rsid w:val="00935974"/>
    <w:rsid w:val="00937044"/>
    <w:rsid w:val="00937934"/>
    <w:rsid w:val="0094028A"/>
    <w:rsid w:val="00940D12"/>
    <w:rsid w:val="009437B2"/>
    <w:rsid w:val="00944EA2"/>
    <w:rsid w:val="00946024"/>
    <w:rsid w:val="0094675A"/>
    <w:rsid w:val="00946E35"/>
    <w:rsid w:val="00952A41"/>
    <w:rsid w:val="00954D6D"/>
    <w:rsid w:val="00955FE3"/>
    <w:rsid w:val="00955FFF"/>
    <w:rsid w:val="00956D7E"/>
    <w:rsid w:val="00956FAE"/>
    <w:rsid w:val="00960D04"/>
    <w:rsid w:val="009645EB"/>
    <w:rsid w:val="00965397"/>
    <w:rsid w:val="00965E57"/>
    <w:rsid w:val="009669B4"/>
    <w:rsid w:val="009677FA"/>
    <w:rsid w:val="00967D2F"/>
    <w:rsid w:val="00967F0D"/>
    <w:rsid w:val="00972528"/>
    <w:rsid w:val="00974285"/>
    <w:rsid w:val="00974C81"/>
    <w:rsid w:val="009753D2"/>
    <w:rsid w:val="009757B4"/>
    <w:rsid w:val="009801EF"/>
    <w:rsid w:val="00981DAC"/>
    <w:rsid w:val="009847C9"/>
    <w:rsid w:val="009905EE"/>
    <w:rsid w:val="00992292"/>
    <w:rsid w:val="00992B66"/>
    <w:rsid w:val="00992B76"/>
    <w:rsid w:val="009951D4"/>
    <w:rsid w:val="009A0CC6"/>
    <w:rsid w:val="009A14C0"/>
    <w:rsid w:val="009A1950"/>
    <w:rsid w:val="009A3F0D"/>
    <w:rsid w:val="009A3F3D"/>
    <w:rsid w:val="009A62A9"/>
    <w:rsid w:val="009A78ED"/>
    <w:rsid w:val="009A78FD"/>
    <w:rsid w:val="009B02B0"/>
    <w:rsid w:val="009B13BD"/>
    <w:rsid w:val="009B3AEC"/>
    <w:rsid w:val="009B5763"/>
    <w:rsid w:val="009B7571"/>
    <w:rsid w:val="009B7717"/>
    <w:rsid w:val="009C04AC"/>
    <w:rsid w:val="009C282E"/>
    <w:rsid w:val="009C33D6"/>
    <w:rsid w:val="009C36B7"/>
    <w:rsid w:val="009C3B13"/>
    <w:rsid w:val="009C54A2"/>
    <w:rsid w:val="009C5733"/>
    <w:rsid w:val="009C5856"/>
    <w:rsid w:val="009C78CB"/>
    <w:rsid w:val="009D15F9"/>
    <w:rsid w:val="009D4AB4"/>
    <w:rsid w:val="009D5953"/>
    <w:rsid w:val="009D6ADA"/>
    <w:rsid w:val="009E0321"/>
    <w:rsid w:val="009E252B"/>
    <w:rsid w:val="009E33E7"/>
    <w:rsid w:val="009E400B"/>
    <w:rsid w:val="009E45C3"/>
    <w:rsid w:val="009E496F"/>
    <w:rsid w:val="009E5A7C"/>
    <w:rsid w:val="009F3589"/>
    <w:rsid w:val="009F390F"/>
    <w:rsid w:val="009F3D9C"/>
    <w:rsid w:val="009F6D8A"/>
    <w:rsid w:val="00A003A3"/>
    <w:rsid w:val="00A00B80"/>
    <w:rsid w:val="00A01037"/>
    <w:rsid w:val="00A02CDC"/>
    <w:rsid w:val="00A03891"/>
    <w:rsid w:val="00A03B40"/>
    <w:rsid w:val="00A064CC"/>
    <w:rsid w:val="00A06F79"/>
    <w:rsid w:val="00A07327"/>
    <w:rsid w:val="00A07D08"/>
    <w:rsid w:val="00A11737"/>
    <w:rsid w:val="00A11854"/>
    <w:rsid w:val="00A11A4D"/>
    <w:rsid w:val="00A20BE2"/>
    <w:rsid w:val="00A22C49"/>
    <w:rsid w:val="00A22F3A"/>
    <w:rsid w:val="00A24488"/>
    <w:rsid w:val="00A250D9"/>
    <w:rsid w:val="00A319D5"/>
    <w:rsid w:val="00A33699"/>
    <w:rsid w:val="00A34D13"/>
    <w:rsid w:val="00A358BC"/>
    <w:rsid w:val="00A36A9E"/>
    <w:rsid w:val="00A36C7F"/>
    <w:rsid w:val="00A403AC"/>
    <w:rsid w:val="00A4285A"/>
    <w:rsid w:val="00A445EF"/>
    <w:rsid w:val="00A507C8"/>
    <w:rsid w:val="00A51416"/>
    <w:rsid w:val="00A514DB"/>
    <w:rsid w:val="00A52D7A"/>
    <w:rsid w:val="00A53BF9"/>
    <w:rsid w:val="00A53F68"/>
    <w:rsid w:val="00A56012"/>
    <w:rsid w:val="00A5615A"/>
    <w:rsid w:val="00A563AE"/>
    <w:rsid w:val="00A564E8"/>
    <w:rsid w:val="00A56667"/>
    <w:rsid w:val="00A57113"/>
    <w:rsid w:val="00A57D26"/>
    <w:rsid w:val="00A615C1"/>
    <w:rsid w:val="00A62085"/>
    <w:rsid w:val="00A66EEA"/>
    <w:rsid w:val="00A701EB"/>
    <w:rsid w:val="00A71651"/>
    <w:rsid w:val="00A71CCE"/>
    <w:rsid w:val="00A71D47"/>
    <w:rsid w:val="00A76AFB"/>
    <w:rsid w:val="00A76E3B"/>
    <w:rsid w:val="00A80BAD"/>
    <w:rsid w:val="00A82748"/>
    <w:rsid w:val="00A82E1F"/>
    <w:rsid w:val="00A8693B"/>
    <w:rsid w:val="00A877C6"/>
    <w:rsid w:val="00A91E1D"/>
    <w:rsid w:val="00A93D51"/>
    <w:rsid w:val="00A93E27"/>
    <w:rsid w:val="00A97385"/>
    <w:rsid w:val="00AA1B75"/>
    <w:rsid w:val="00AA5B99"/>
    <w:rsid w:val="00AA7887"/>
    <w:rsid w:val="00AA7D11"/>
    <w:rsid w:val="00AB0019"/>
    <w:rsid w:val="00AB0460"/>
    <w:rsid w:val="00AB2C43"/>
    <w:rsid w:val="00AB3240"/>
    <w:rsid w:val="00AB57D7"/>
    <w:rsid w:val="00AB6DD5"/>
    <w:rsid w:val="00AB77B9"/>
    <w:rsid w:val="00AC207E"/>
    <w:rsid w:val="00AC22FF"/>
    <w:rsid w:val="00AC37CA"/>
    <w:rsid w:val="00AC4854"/>
    <w:rsid w:val="00AC6388"/>
    <w:rsid w:val="00AC6B7E"/>
    <w:rsid w:val="00AC7B51"/>
    <w:rsid w:val="00AD46E0"/>
    <w:rsid w:val="00AE0A27"/>
    <w:rsid w:val="00AE1FD3"/>
    <w:rsid w:val="00AE2105"/>
    <w:rsid w:val="00AE2A42"/>
    <w:rsid w:val="00AE2D84"/>
    <w:rsid w:val="00AE31D9"/>
    <w:rsid w:val="00AE6454"/>
    <w:rsid w:val="00AE712D"/>
    <w:rsid w:val="00AE7882"/>
    <w:rsid w:val="00AE7B7D"/>
    <w:rsid w:val="00AE7FB5"/>
    <w:rsid w:val="00AF0B70"/>
    <w:rsid w:val="00AF1DB9"/>
    <w:rsid w:val="00AF421B"/>
    <w:rsid w:val="00AF5C4B"/>
    <w:rsid w:val="00B03227"/>
    <w:rsid w:val="00B078FC"/>
    <w:rsid w:val="00B120C4"/>
    <w:rsid w:val="00B125CD"/>
    <w:rsid w:val="00B1299D"/>
    <w:rsid w:val="00B12C24"/>
    <w:rsid w:val="00B14986"/>
    <w:rsid w:val="00B15AEB"/>
    <w:rsid w:val="00B20F51"/>
    <w:rsid w:val="00B224B9"/>
    <w:rsid w:val="00B228F7"/>
    <w:rsid w:val="00B22E91"/>
    <w:rsid w:val="00B23242"/>
    <w:rsid w:val="00B2357F"/>
    <w:rsid w:val="00B27F9F"/>
    <w:rsid w:val="00B304EE"/>
    <w:rsid w:val="00B31273"/>
    <w:rsid w:val="00B31529"/>
    <w:rsid w:val="00B31F84"/>
    <w:rsid w:val="00B33A4F"/>
    <w:rsid w:val="00B33D67"/>
    <w:rsid w:val="00B3687D"/>
    <w:rsid w:val="00B406F6"/>
    <w:rsid w:val="00B40D25"/>
    <w:rsid w:val="00B4405A"/>
    <w:rsid w:val="00B45EBE"/>
    <w:rsid w:val="00B5025E"/>
    <w:rsid w:val="00B50B2A"/>
    <w:rsid w:val="00B52592"/>
    <w:rsid w:val="00B52E8D"/>
    <w:rsid w:val="00B55CE1"/>
    <w:rsid w:val="00B572E9"/>
    <w:rsid w:val="00B63856"/>
    <w:rsid w:val="00B63C86"/>
    <w:rsid w:val="00B657E6"/>
    <w:rsid w:val="00B65AEA"/>
    <w:rsid w:val="00B661F4"/>
    <w:rsid w:val="00B70509"/>
    <w:rsid w:val="00B71C42"/>
    <w:rsid w:val="00B726FE"/>
    <w:rsid w:val="00B73F0E"/>
    <w:rsid w:val="00B74E6C"/>
    <w:rsid w:val="00B762F6"/>
    <w:rsid w:val="00B821FF"/>
    <w:rsid w:val="00B82D2E"/>
    <w:rsid w:val="00B83385"/>
    <w:rsid w:val="00B85EA7"/>
    <w:rsid w:val="00B86D8F"/>
    <w:rsid w:val="00B87B7C"/>
    <w:rsid w:val="00B90096"/>
    <w:rsid w:val="00B91606"/>
    <w:rsid w:val="00B94001"/>
    <w:rsid w:val="00B94600"/>
    <w:rsid w:val="00B95E2E"/>
    <w:rsid w:val="00B96522"/>
    <w:rsid w:val="00B96E76"/>
    <w:rsid w:val="00B9718A"/>
    <w:rsid w:val="00B97D2B"/>
    <w:rsid w:val="00B97D86"/>
    <w:rsid w:val="00BA0E56"/>
    <w:rsid w:val="00BA2705"/>
    <w:rsid w:val="00BA48A0"/>
    <w:rsid w:val="00BA4F35"/>
    <w:rsid w:val="00BA60F6"/>
    <w:rsid w:val="00BA6125"/>
    <w:rsid w:val="00BA6CF6"/>
    <w:rsid w:val="00BA71C0"/>
    <w:rsid w:val="00BB278E"/>
    <w:rsid w:val="00BB28A6"/>
    <w:rsid w:val="00BB2BBD"/>
    <w:rsid w:val="00BB309E"/>
    <w:rsid w:val="00BB4474"/>
    <w:rsid w:val="00BB5AC0"/>
    <w:rsid w:val="00BB5FF8"/>
    <w:rsid w:val="00BB64EC"/>
    <w:rsid w:val="00BB6663"/>
    <w:rsid w:val="00BB72D1"/>
    <w:rsid w:val="00BC0CAC"/>
    <w:rsid w:val="00BC1A20"/>
    <w:rsid w:val="00BC3637"/>
    <w:rsid w:val="00BC4198"/>
    <w:rsid w:val="00BC5818"/>
    <w:rsid w:val="00BC6269"/>
    <w:rsid w:val="00BC6643"/>
    <w:rsid w:val="00BC6760"/>
    <w:rsid w:val="00BD18EA"/>
    <w:rsid w:val="00BD1D87"/>
    <w:rsid w:val="00BD20E7"/>
    <w:rsid w:val="00BD4330"/>
    <w:rsid w:val="00BD4E7C"/>
    <w:rsid w:val="00BD77BC"/>
    <w:rsid w:val="00BD7F36"/>
    <w:rsid w:val="00BE0C34"/>
    <w:rsid w:val="00BE0C8A"/>
    <w:rsid w:val="00BE0E8F"/>
    <w:rsid w:val="00BE0F93"/>
    <w:rsid w:val="00BE12EC"/>
    <w:rsid w:val="00BE1F2A"/>
    <w:rsid w:val="00BE4484"/>
    <w:rsid w:val="00BE475C"/>
    <w:rsid w:val="00BE59CF"/>
    <w:rsid w:val="00BE70E6"/>
    <w:rsid w:val="00BF090D"/>
    <w:rsid w:val="00BF147D"/>
    <w:rsid w:val="00BF17E3"/>
    <w:rsid w:val="00BF1B5E"/>
    <w:rsid w:val="00BF1ECE"/>
    <w:rsid w:val="00BF2942"/>
    <w:rsid w:val="00BF65BD"/>
    <w:rsid w:val="00C02EF7"/>
    <w:rsid w:val="00C03048"/>
    <w:rsid w:val="00C034B1"/>
    <w:rsid w:val="00C036C7"/>
    <w:rsid w:val="00C03DA3"/>
    <w:rsid w:val="00C04FD6"/>
    <w:rsid w:val="00C056A4"/>
    <w:rsid w:val="00C06A09"/>
    <w:rsid w:val="00C11F69"/>
    <w:rsid w:val="00C21992"/>
    <w:rsid w:val="00C238E6"/>
    <w:rsid w:val="00C23B90"/>
    <w:rsid w:val="00C240E1"/>
    <w:rsid w:val="00C25145"/>
    <w:rsid w:val="00C25E2D"/>
    <w:rsid w:val="00C31A00"/>
    <w:rsid w:val="00C346C1"/>
    <w:rsid w:val="00C40C60"/>
    <w:rsid w:val="00C40FB8"/>
    <w:rsid w:val="00C41512"/>
    <w:rsid w:val="00C41586"/>
    <w:rsid w:val="00C428C9"/>
    <w:rsid w:val="00C42A05"/>
    <w:rsid w:val="00C44237"/>
    <w:rsid w:val="00C44A61"/>
    <w:rsid w:val="00C47C92"/>
    <w:rsid w:val="00C502C5"/>
    <w:rsid w:val="00C53FE6"/>
    <w:rsid w:val="00C54824"/>
    <w:rsid w:val="00C54FC6"/>
    <w:rsid w:val="00C5682B"/>
    <w:rsid w:val="00C6282C"/>
    <w:rsid w:val="00C62DAD"/>
    <w:rsid w:val="00C63DCF"/>
    <w:rsid w:val="00C65804"/>
    <w:rsid w:val="00C66DB3"/>
    <w:rsid w:val="00C67E2F"/>
    <w:rsid w:val="00C71609"/>
    <w:rsid w:val="00C72C5C"/>
    <w:rsid w:val="00C73469"/>
    <w:rsid w:val="00C74D0D"/>
    <w:rsid w:val="00C74E75"/>
    <w:rsid w:val="00C750BC"/>
    <w:rsid w:val="00C75441"/>
    <w:rsid w:val="00C8093A"/>
    <w:rsid w:val="00C80A91"/>
    <w:rsid w:val="00C816FF"/>
    <w:rsid w:val="00C837AD"/>
    <w:rsid w:val="00C83D56"/>
    <w:rsid w:val="00C870B4"/>
    <w:rsid w:val="00C90C10"/>
    <w:rsid w:val="00C90D08"/>
    <w:rsid w:val="00C91852"/>
    <w:rsid w:val="00C92BB9"/>
    <w:rsid w:val="00C97133"/>
    <w:rsid w:val="00C97EE6"/>
    <w:rsid w:val="00CA0B36"/>
    <w:rsid w:val="00CA2668"/>
    <w:rsid w:val="00CA2E3A"/>
    <w:rsid w:val="00CA3202"/>
    <w:rsid w:val="00CA3D9F"/>
    <w:rsid w:val="00CB1035"/>
    <w:rsid w:val="00CB5B3E"/>
    <w:rsid w:val="00CC11C6"/>
    <w:rsid w:val="00CC1982"/>
    <w:rsid w:val="00CC2545"/>
    <w:rsid w:val="00CC6214"/>
    <w:rsid w:val="00CC65D7"/>
    <w:rsid w:val="00CC68CC"/>
    <w:rsid w:val="00CD159D"/>
    <w:rsid w:val="00CD414D"/>
    <w:rsid w:val="00CD4ACE"/>
    <w:rsid w:val="00CD61F0"/>
    <w:rsid w:val="00CD6758"/>
    <w:rsid w:val="00CE0D8A"/>
    <w:rsid w:val="00CE12B5"/>
    <w:rsid w:val="00CE1879"/>
    <w:rsid w:val="00CE2C08"/>
    <w:rsid w:val="00CE3665"/>
    <w:rsid w:val="00CE38EC"/>
    <w:rsid w:val="00CE3D1B"/>
    <w:rsid w:val="00CE5759"/>
    <w:rsid w:val="00CF1ED6"/>
    <w:rsid w:val="00CF1F9F"/>
    <w:rsid w:val="00CF44E5"/>
    <w:rsid w:val="00CF65BB"/>
    <w:rsid w:val="00D00801"/>
    <w:rsid w:val="00D01551"/>
    <w:rsid w:val="00D02668"/>
    <w:rsid w:val="00D04526"/>
    <w:rsid w:val="00D05A36"/>
    <w:rsid w:val="00D05B6B"/>
    <w:rsid w:val="00D0618B"/>
    <w:rsid w:val="00D11395"/>
    <w:rsid w:val="00D114E5"/>
    <w:rsid w:val="00D14B8F"/>
    <w:rsid w:val="00D156F8"/>
    <w:rsid w:val="00D16DC1"/>
    <w:rsid w:val="00D17A2D"/>
    <w:rsid w:val="00D23490"/>
    <w:rsid w:val="00D23E9C"/>
    <w:rsid w:val="00D24B49"/>
    <w:rsid w:val="00D250C1"/>
    <w:rsid w:val="00D25B4A"/>
    <w:rsid w:val="00D26F59"/>
    <w:rsid w:val="00D31229"/>
    <w:rsid w:val="00D362D5"/>
    <w:rsid w:val="00D41677"/>
    <w:rsid w:val="00D44FB2"/>
    <w:rsid w:val="00D453E8"/>
    <w:rsid w:val="00D509C5"/>
    <w:rsid w:val="00D52CC1"/>
    <w:rsid w:val="00D54FD3"/>
    <w:rsid w:val="00D55D5A"/>
    <w:rsid w:val="00D55DDD"/>
    <w:rsid w:val="00D55F10"/>
    <w:rsid w:val="00D57EEB"/>
    <w:rsid w:val="00D606F2"/>
    <w:rsid w:val="00D6130E"/>
    <w:rsid w:val="00D61530"/>
    <w:rsid w:val="00D61C39"/>
    <w:rsid w:val="00D63180"/>
    <w:rsid w:val="00D65F0E"/>
    <w:rsid w:val="00D73D50"/>
    <w:rsid w:val="00D75F34"/>
    <w:rsid w:val="00D80CE8"/>
    <w:rsid w:val="00D80D35"/>
    <w:rsid w:val="00D82FFC"/>
    <w:rsid w:val="00D85A6A"/>
    <w:rsid w:val="00D95AA2"/>
    <w:rsid w:val="00D96B00"/>
    <w:rsid w:val="00D97525"/>
    <w:rsid w:val="00D97B46"/>
    <w:rsid w:val="00DA0BDD"/>
    <w:rsid w:val="00DA4342"/>
    <w:rsid w:val="00DA5091"/>
    <w:rsid w:val="00DB17D3"/>
    <w:rsid w:val="00DB2D2F"/>
    <w:rsid w:val="00DB4093"/>
    <w:rsid w:val="00DB426D"/>
    <w:rsid w:val="00DB566B"/>
    <w:rsid w:val="00DC1211"/>
    <w:rsid w:val="00DC1C8B"/>
    <w:rsid w:val="00DC397E"/>
    <w:rsid w:val="00DC571A"/>
    <w:rsid w:val="00DC6431"/>
    <w:rsid w:val="00DD08DE"/>
    <w:rsid w:val="00DD106A"/>
    <w:rsid w:val="00DD1EC8"/>
    <w:rsid w:val="00DD27DB"/>
    <w:rsid w:val="00DD2FEB"/>
    <w:rsid w:val="00DD672F"/>
    <w:rsid w:val="00DD6CF8"/>
    <w:rsid w:val="00DE29D8"/>
    <w:rsid w:val="00DE4B39"/>
    <w:rsid w:val="00DE75B7"/>
    <w:rsid w:val="00DF020C"/>
    <w:rsid w:val="00DF0FA2"/>
    <w:rsid w:val="00DF10B8"/>
    <w:rsid w:val="00DF1432"/>
    <w:rsid w:val="00DF1AB4"/>
    <w:rsid w:val="00DF6E81"/>
    <w:rsid w:val="00E0190E"/>
    <w:rsid w:val="00E07A95"/>
    <w:rsid w:val="00E14D5D"/>
    <w:rsid w:val="00E14E45"/>
    <w:rsid w:val="00E16EF1"/>
    <w:rsid w:val="00E17489"/>
    <w:rsid w:val="00E22ACE"/>
    <w:rsid w:val="00E22CAE"/>
    <w:rsid w:val="00E2559C"/>
    <w:rsid w:val="00E270C8"/>
    <w:rsid w:val="00E3078F"/>
    <w:rsid w:val="00E30F40"/>
    <w:rsid w:val="00E31CA6"/>
    <w:rsid w:val="00E325D0"/>
    <w:rsid w:val="00E35FA7"/>
    <w:rsid w:val="00E36EF4"/>
    <w:rsid w:val="00E429BA"/>
    <w:rsid w:val="00E429D8"/>
    <w:rsid w:val="00E43701"/>
    <w:rsid w:val="00E438DE"/>
    <w:rsid w:val="00E45A3F"/>
    <w:rsid w:val="00E50CE6"/>
    <w:rsid w:val="00E50E44"/>
    <w:rsid w:val="00E532E3"/>
    <w:rsid w:val="00E53B89"/>
    <w:rsid w:val="00E53EEC"/>
    <w:rsid w:val="00E55286"/>
    <w:rsid w:val="00E559BB"/>
    <w:rsid w:val="00E57E0A"/>
    <w:rsid w:val="00E60D23"/>
    <w:rsid w:val="00E6111F"/>
    <w:rsid w:val="00E615DA"/>
    <w:rsid w:val="00E64C4E"/>
    <w:rsid w:val="00E724B7"/>
    <w:rsid w:val="00E7291A"/>
    <w:rsid w:val="00E73D88"/>
    <w:rsid w:val="00E76F7F"/>
    <w:rsid w:val="00E779C2"/>
    <w:rsid w:val="00E8075F"/>
    <w:rsid w:val="00E81DD5"/>
    <w:rsid w:val="00E824FE"/>
    <w:rsid w:val="00E8373A"/>
    <w:rsid w:val="00E83C9E"/>
    <w:rsid w:val="00E8656E"/>
    <w:rsid w:val="00E87770"/>
    <w:rsid w:val="00E90123"/>
    <w:rsid w:val="00E90CB5"/>
    <w:rsid w:val="00E9127D"/>
    <w:rsid w:val="00E91464"/>
    <w:rsid w:val="00E929B5"/>
    <w:rsid w:val="00E92C6A"/>
    <w:rsid w:val="00E941B5"/>
    <w:rsid w:val="00E958DC"/>
    <w:rsid w:val="00E95A1B"/>
    <w:rsid w:val="00EA0C77"/>
    <w:rsid w:val="00EA257A"/>
    <w:rsid w:val="00EA309E"/>
    <w:rsid w:val="00EA3922"/>
    <w:rsid w:val="00EA4B87"/>
    <w:rsid w:val="00EA4FA6"/>
    <w:rsid w:val="00EA7273"/>
    <w:rsid w:val="00EA72B9"/>
    <w:rsid w:val="00EB04E6"/>
    <w:rsid w:val="00EB25E5"/>
    <w:rsid w:val="00EB2AAA"/>
    <w:rsid w:val="00EB4AC8"/>
    <w:rsid w:val="00EB4CE2"/>
    <w:rsid w:val="00EB550D"/>
    <w:rsid w:val="00EB7EBA"/>
    <w:rsid w:val="00EB7F47"/>
    <w:rsid w:val="00EB7FE7"/>
    <w:rsid w:val="00EC2C92"/>
    <w:rsid w:val="00EC34A0"/>
    <w:rsid w:val="00EC4E27"/>
    <w:rsid w:val="00ED16BF"/>
    <w:rsid w:val="00ED7727"/>
    <w:rsid w:val="00EE055C"/>
    <w:rsid w:val="00EE36D2"/>
    <w:rsid w:val="00EE3759"/>
    <w:rsid w:val="00EE6ACC"/>
    <w:rsid w:val="00EE6DB8"/>
    <w:rsid w:val="00EF2FF8"/>
    <w:rsid w:val="00F01E88"/>
    <w:rsid w:val="00F04775"/>
    <w:rsid w:val="00F05570"/>
    <w:rsid w:val="00F05C26"/>
    <w:rsid w:val="00F074A1"/>
    <w:rsid w:val="00F13CDD"/>
    <w:rsid w:val="00F14F05"/>
    <w:rsid w:val="00F20BC2"/>
    <w:rsid w:val="00F218D0"/>
    <w:rsid w:val="00F219C1"/>
    <w:rsid w:val="00F2250D"/>
    <w:rsid w:val="00F24A12"/>
    <w:rsid w:val="00F24E58"/>
    <w:rsid w:val="00F25893"/>
    <w:rsid w:val="00F271C8"/>
    <w:rsid w:val="00F27409"/>
    <w:rsid w:val="00F31E5D"/>
    <w:rsid w:val="00F342B5"/>
    <w:rsid w:val="00F36486"/>
    <w:rsid w:val="00F370D3"/>
    <w:rsid w:val="00F3777C"/>
    <w:rsid w:val="00F44995"/>
    <w:rsid w:val="00F46061"/>
    <w:rsid w:val="00F461FB"/>
    <w:rsid w:val="00F46A6B"/>
    <w:rsid w:val="00F47B0D"/>
    <w:rsid w:val="00F47B90"/>
    <w:rsid w:val="00F5199F"/>
    <w:rsid w:val="00F5511A"/>
    <w:rsid w:val="00F5597D"/>
    <w:rsid w:val="00F57797"/>
    <w:rsid w:val="00F600AC"/>
    <w:rsid w:val="00F60D43"/>
    <w:rsid w:val="00F60E1B"/>
    <w:rsid w:val="00F60E58"/>
    <w:rsid w:val="00F61A72"/>
    <w:rsid w:val="00F62BFD"/>
    <w:rsid w:val="00F670DF"/>
    <w:rsid w:val="00F738D3"/>
    <w:rsid w:val="00F7393A"/>
    <w:rsid w:val="00F75CC4"/>
    <w:rsid w:val="00F75D51"/>
    <w:rsid w:val="00F771F6"/>
    <w:rsid w:val="00F77C25"/>
    <w:rsid w:val="00F77D3C"/>
    <w:rsid w:val="00F80CC7"/>
    <w:rsid w:val="00F81BB5"/>
    <w:rsid w:val="00F85739"/>
    <w:rsid w:val="00F869F2"/>
    <w:rsid w:val="00F90A39"/>
    <w:rsid w:val="00F9128F"/>
    <w:rsid w:val="00F937BD"/>
    <w:rsid w:val="00F963FC"/>
    <w:rsid w:val="00F96ABE"/>
    <w:rsid w:val="00FA0574"/>
    <w:rsid w:val="00FA0775"/>
    <w:rsid w:val="00FA1466"/>
    <w:rsid w:val="00FA3993"/>
    <w:rsid w:val="00FA3C78"/>
    <w:rsid w:val="00FA5A0E"/>
    <w:rsid w:val="00FA79EB"/>
    <w:rsid w:val="00FA7D93"/>
    <w:rsid w:val="00FB1D0D"/>
    <w:rsid w:val="00FB1F81"/>
    <w:rsid w:val="00FB270D"/>
    <w:rsid w:val="00FB2EBE"/>
    <w:rsid w:val="00FB6347"/>
    <w:rsid w:val="00FB75D0"/>
    <w:rsid w:val="00FC0F28"/>
    <w:rsid w:val="00FC1C4B"/>
    <w:rsid w:val="00FC2632"/>
    <w:rsid w:val="00FC269F"/>
    <w:rsid w:val="00FC28E9"/>
    <w:rsid w:val="00FC322A"/>
    <w:rsid w:val="00FC62DF"/>
    <w:rsid w:val="00FC64AD"/>
    <w:rsid w:val="00FC6CC5"/>
    <w:rsid w:val="00FC7436"/>
    <w:rsid w:val="00FC7451"/>
    <w:rsid w:val="00FD0DB0"/>
    <w:rsid w:val="00FD161B"/>
    <w:rsid w:val="00FD1CDA"/>
    <w:rsid w:val="00FD7A58"/>
    <w:rsid w:val="00FE0220"/>
    <w:rsid w:val="00FE13E9"/>
    <w:rsid w:val="00FE2353"/>
    <w:rsid w:val="00FE2474"/>
    <w:rsid w:val="00FE62E0"/>
    <w:rsid w:val="00FE645E"/>
    <w:rsid w:val="00FE68C2"/>
    <w:rsid w:val="00FF043C"/>
    <w:rsid w:val="00FF071A"/>
    <w:rsid w:val="00FF2BAC"/>
    <w:rsid w:val="00FF35A1"/>
    <w:rsid w:val="00FF6FB3"/>
    <w:rsid w:val="00FF7B2A"/>
    <w:rsid w:val="00FF7D8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95490F"/>
  <w15:docId w15:val="{E578C79E-CD59-4365-B3B6-4B69FB475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409"/>
    <w:rPr>
      <w:rFonts w:ascii="Arial" w:hAnsi="Arial"/>
      <w:sz w:val="22"/>
      <w:szCs w:val="24"/>
      <w:lang w:val="en-US" w:eastAsia="en-US"/>
    </w:rPr>
  </w:style>
  <w:style w:type="paragraph" w:styleId="Heading1">
    <w:name w:val="heading 1"/>
    <w:basedOn w:val="Normal"/>
    <w:next w:val="Normal"/>
    <w:link w:val="Heading1Char"/>
    <w:autoRedefine/>
    <w:qFormat/>
    <w:rsid w:val="00876F8E"/>
    <w:pPr>
      <w:keepNext/>
      <w:numPr>
        <w:numId w:val="62"/>
      </w:numPr>
      <w:spacing w:before="240" w:after="60"/>
      <w:outlineLvl w:val="0"/>
    </w:pPr>
    <w:rPr>
      <w:b/>
      <w:color w:val="FF0000"/>
    </w:rPr>
  </w:style>
  <w:style w:type="paragraph" w:styleId="Heading2">
    <w:name w:val="heading 2"/>
    <w:basedOn w:val="Normal"/>
    <w:next w:val="Normal"/>
    <w:qFormat/>
    <w:rsid w:val="00C03DA3"/>
    <w:pPr>
      <w:keepNext/>
      <w:tabs>
        <w:tab w:val="left" w:pos="227"/>
      </w:tabs>
      <w:spacing w:before="240" w:after="60"/>
      <w:outlineLvl w:val="1"/>
    </w:pPr>
    <w:rPr>
      <w:rFonts w:cs="Arial"/>
      <w:b/>
      <w:bCs/>
      <w:iCs/>
      <w:szCs w:val="28"/>
    </w:rPr>
  </w:style>
  <w:style w:type="paragraph" w:styleId="Heading3">
    <w:name w:val="heading 3"/>
    <w:basedOn w:val="Normal"/>
    <w:next w:val="Normal"/>
    <w:qFormat/>
    <w:rsid w:val="00C03DA3"/>
    <w:pPr>
      <w:keepNext/>
      <w:spacing w:before="72"/>
      <w:ind w:right="72"/>
      <w:jc w:val="both"/>
      <w:outlineLvl w:val="2"/>
    </w:pPr>
    <w:rPr>
      <w:rFonts w:cs="Arial"/>
      <w:szCs w:val="22"/>
      <w:u w:val="single"/>
    </w:rPr>
  </w:style>
  <w:style w:type="paragraph" w:styleId="Heading4">
    <w:name w:val="heading 4"/>
    <w:basedOn w:val="Normal"/>
    <w:next w:val="Normal"/>
    <w:qFormat/>
    <w:rsid w:val="00C03DA3"/>
    <w:pPr>
      <w:keepNext/>
      <w:spacing w:before="72"/>
      <w:ind w:right="72"/>
      <w:jc w:val="center"/>
      <w:outlineLvl w:val="3"/>
    </w:pPr>
    <w:rPr>
      <w:b/>
      <w:color w:val="FF0000"/>
      <w:sz w:val="28"/>
      <w:szCs w:val="28"/>
    </w:rPr>
  </w:style>
  <w:style w:type="paragraph" w:styleId="Heading5">
    <w:name w:val="heading 5"/>
    <w:basedOn w:val="Normal"/>
    <w:next w:val="Normal"/>
    <w:qFormat/>
    <w:rsid w:val="00C03DA3"/>
    <w:pPr>
      <w:spacing w:before="240" w:after="60"/>
      <w:outlineLvl w:val="4"/>
    </w:pPr>
    <w:rPr>
      <w:b/>
      <w:bCs/>
      <w:i/>
      <w:iCs/>
      <w:sz w:val="26"/>
      <w:szCs w:val="26"/>
      <w:lang w:val="en-GB"/>
    </w:rPr>
  </w:style>
  <w:style w:type="paragraph" w:styleId="Heading6">
    <w:name w:val="heading 6"/>
    <w:basedOn w:val="Normal"/>
    <w:next w:val="Normal"/>
    <w:qFormat/>
    <w:rsid w:val="00C03DA3"/>
    <w:pPr>
      <w:keepNext/>
      <w:outlineLvl w:val="5"/>
    </w:pPr>
    <w:rPr>
      <w:rFonts w:cs="Arial"/>
      <w:b/>
      <w:bCs/>
      <w:u w:val="single"/>
      <w:lang w:val="de-DE"/>
    </w:rPr>
  </w:style>
  <w:style w:type="paragraph" w:styleId="Heading7">
    <w:name w:val="heading 7"/>
    <w:basedOn w:val="Normal"/>
    <w:next w:val="Normal"/>
    <w:autoRedefine/>
    <w:qFormat/>
    <w:rsid w:val="00C03DA3"/>
    <w:pPr>
      <w:spacing w:before="240" w:after="60"/>
      <w:jc w:val="center"/>
      <w:outlineLvl w:val="6"/>
    </w:pPr>
    <w:rPr>
      <w:rFonts w:cs="Arial"/>
      <w:b/>
      <w:bCs/>
      <w:sz w:val="28"/>
      <w:szCs w:val="28"/>
      <w:lang w:val="en-IE"/>
    </w:rPr>
  </w:style>
  <w:style w:type="paragraph" w:styleId="Heading8">
    <w:name w:val="heading 8"/>
    <w:basedOn w:val="Normal"/>
    <w:next w:val="Normal"/>
    <w:qFormat/>
    <w:rsid w:val="00C03DA3"/>
    <w:pPr>
      <w:spacing w:before="240" w:after="60"/>
      <w:outlineLvl w:val="7"/>
    </w:pPr>
    <w:rPr>
      <w:i/>
      <w:iCs/>
    </w:rPr>
  </w:style>
  <w:style w:type="paragraph" w:styleId="Heading9">
    <w:name w:val="heading 9"/>
    <w:basedOn w:val="Normal"/>
    <w:next w:val="Normal"/>
    <w:qFormat/>
    <w:rsid w:val="00C03DA3"/>
    <w:pPr>
      <w:keepNext/>
      <w:ind w:right="72"/>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03DA3"/>
    <w:pPr>
      <w:tabs>
        <w:tab w:val="center" w:pos="4320"/>
        <w:tab w:val="right" w:pos="8640"/>
      </w:tabs>
    </w:pPr>
  </w:style>
  <w:style w:type="paragraph" w:styleId="NormalWeb">
    <w:name w:val="Normal (Web)"/>
    <w:basedOn w:val="Normal"/>
    <w:rsid w:val="00C03DA3"/>
    <w:pPr>
      <w:spacing w:before="100" w:beforeAutospacing="1" w:after="100" w:afterAutospacing="1"/>
    </w:pPr>
    <w:rPr>
      <w:lang w:val="en-IE" w:eastAsia="en-IE"/>
    </w:rPr>
  </w:style>
  <w:style w:type="character" w:styleId="Hyperlink">
    <w:name w:val="Hyperlink"/>
    <w:basedOn w:val="DefaultParagraphFont"/>
    <w:uiPriority w:val="99"/>
    <w:rsid w:val="00C03DA3"/>
    <w:rPr>
      <w:color w:val="0000FF"/>
      <w:u w:val="single"/>
    </w:rPr>
  </w:style>
  <w:style w:type="character" w:styleId="Strong">
    <w:name w:val="Strong"/>
    <w:basedOn w:val="DefaultParagraphFont"/>
    <w:qFormat/>
    <w:rsid w:val="00C03DA3"/>
    <w:rPr>
      <w:b/>
      <w:bCs/>
    </w:rPr>
  </w:style>
  <w:style w:type="paragraph" w:customStyle="1" w:styleId="xl24">
    <w:name w:val="xl24"/>
    <w:basedOn w:val="Normal"/>
    <w:rsid w:val="00C03DA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eastAsia="Arial Unicode MS" w:cs="Arial"/>
      <w:b/>
      <w:bCs/>
      <w:szCs w:val="22"/>
      <w:lang w:val="en-GB"/>
    </w:rPr>
  </w:style>
  <w:style w:type="paragraph" w:customStyle="1" w:styleId="xl25">
    <w:name w:val="xl25"/>
    <w:basedOn w:val="Normal"/>
    <w:rsid w:val="00C03DA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Cs w:val="22"/>
      <w:lang w:val="en-GB"/>
    </w:rPr>
  </w:style>
  <w:style w:type="paragraph" w:customStyle="1" w:styleId="xl26">
    <w:name w:val="xl26"/>
    <w:basedOn w:val="Normal"/>
    <w:rsid w:val="00C03DA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2"/>
      <w:lang w:val="en-GB"/>
    </w:rPr>
  </w:style>
  <w:style w:type="paragraph" w:customStyle="1" w:styleId="xl27">
    <w:name w:val="xl27"/>
    <w:basedOn w:val="Normal"/>
    <w:rsid w:val="00C03DA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2"/>
      <w:lang w:val="en-GB"/>
    </w:rPr>
  </w:style>
  <w:style w:type="paragraph" w:styleId="BodyText">
    <w:name w:val="Body Text"/>
    <w:basedOn w:val="Normal"/>
    <w:link w:val="BodyTextChar"/>
    <w:rsid w:val="00C03DA3"/>
    <w:rPr>
      <w:rFonts w:cs="Arial"/>
      <w:szCs w:val="20"/>
      <w:lang w:val="en-GB"/>
    </w:rPr>
  </w:style>
  <w:style w:type="paragraph" w:styleId="BodyText2">
    <w:name w:val="Body Text 2"/>
    <w:basedOn w:val="Normal"/>
    <w:rsid w:val="00C03DA3"/>
    <w:rPr>
      <w:rFonts w:cs="Arial"/>
      <w:color w:val="000000"/>
      <w:sz w:val="20"/>
      <w:szCs w:val="22"/>
    </w:rPr>
  </w:style>
  <w:style w:type="paragraph" w:customStyle="1" w:styleId="font5">
    <w:name w:val="font5"/>
    <w:basedOn w:val="Normal"/>
    <w:rsid w:val="00C03DA3"/>
    <w:pPr>
      <w:spacing w:before="100" w:beforeAutospacing="1" w:after="100" w:afterAutospacing="1"/>
    </w:pPr>
    <w:rPr>
      <w:rFonts w:eastAsia="Arial Unicode MS" w:cs="Arial"/>
      <w:color w:val="0000FF"/>
      <w:sz w:val="16"/>
      <w:szCs w:val="16"/>
      <w:lang w:val="en-GB"/>
    </w:rPr>
  </w:style>
  <w:style w:type="paragraph" w:customStyle="1" w:styleId="font6">
    <w:name w:val="font6"/>
    <w:basedOn w:val="Normal"/>
    <w:rsid w:val="00C03DA3"/>
    <w:pPr>
      <w:spacing w:before="100" w:beforeAutospacing="1" w:after="100" w:afterAutospacing="1"/>
    </w:pPr>
    <w:rPr>
      <w:rFonts w:eastAsia="Arial Unicode MS" w:cs="Arial"/>
      <w:sz w:val="16"/>
      <w:szCs w:val="16"/>
      <w:lang w:val="en-GB"/>
    </w:rPr>
  </w:style>
  <w:style w:type="paragraph" w:customStyle="1" w:styleId="font7">
    <w:name w:val="font7"/>
    <w:basedOn w:val="Normal"/>
    <w:rsid w:val="00C03DA3"/>
    <w:pPr>
      <w:spacing w:before="100" w:beforeAutospacing="1" w:after="100" w:afterAutospacing="1"/>
    </w:pPr>
    <w:rPr>
      <w:rFonts w:eastAsia="Arial Unicode MS" w:cs="Arial"/>
      <w:b/>
      <w:bCs/>
      <w:sz w:val="16"/>
      <w:szCs w:val="16"/>
      <w:lang w:val="en-GB"/>
    </w:rPr>
  </w:style>
  <w:style w:type="paragraph" w:customStyle="1" w:styleId="font8">
    <w:name w:val="font8"/>
    <w:basedOn w:val="Normal"/>
    <w:rsid w:val="00C03DA3"/>
    <w:pPr>
      <w:spacing w:before="100" w:beforeAutospacing="1" w:after="100" w:afterAutospacing="1"/>
    </w:pPr>
    <w:rPr>
      <w:rFonts w:eastAsia="Arial Unicode MS" w:cs="Arial"/>
      <w:b/>
      <w:bCs/>
      <w:sz w:val="16"/>
      <w:szCs w:val="16"/>
      <w:u w:val="single"/>
      <w:lang w:val="en-GB"/>
    </w:rPr>
  </w:style>
  <w:style w:type="paragraph" w:customStyle="1" w:styleId="font9">
    <w:name w:val="font9"/>
    <w:basedOn w:val="Normal"/>
    <w:rsid w:val="00C03DA3"/>
    <w:pPr>
      <w:spacing w:before="100" w:beforeAutospacing="1" w:after="100" w:afterAutospacing="1"/>
    </w:pPr>
    <w:rPr>
      <w:rFonts w:eastAsia="Arial Unicode MS" w:cs="Arial"/>
      <w:color w:val="808080"/>
      <w:sz w:val="16"/>
      <w:szCs w:val="16"/>
      <w:lang w:val="en-GB"/>
    </w:rPr>
  </w:style>
  <w:style w:type="paragraph" w:customStyle="1" w:styleId="font10">
    <w:name w:val="font10"/>
    <w:basedOn w:val="Normal"/>
    <w:rsid w:val="00C03DA3"/>
    <w:pPr>
      <w:spacing w:before="100" w:beforeAutospacing="1" w:after="100" w:afterAutospacing="1"/>
    </w:pPr>
    <w:rPr>
      <w:rFonts w:eastAsia="Arial Unicode MS" w:cs="Arial"/>
      <w:color w:val="666699"/>
      <w:sz w:val="16"/>
      <w:szCs w:val="16"/>
      <w:lang w:val="en-GB"/>
    </w:rPr>
  </w:style>
  <w:style w:type="paragraph" w:customStyle="1" w:styleId="font11">
    <w:name w:val="font11"/>
    <w:basedOn w:val="Normal"/>
    <w:rsid w:val="00C03DA3"/>
    <w:pPr>
      <w:spacing w:before="100" w:beforeAutospacing="1" w:after="100" w:afterAutospacing="1"/>
    </w:pPr>
    <w:rPr>
      <w:rFonts w:eastAsia="Arial Unicode MS" w:cs="Arial"/>
      <w:b/>
      <w:bCs/>
      <w:color w:val="FF0000"/>
      <w:sz w:val="16"/>
      <w:szCs w:val="16"/>
      <w:lang w:val="en-GB"/>
    </w:rPr>
  </w:style>
  <w:style w:type="paragraph" w:customStyle="1" w:styleId="xl28">
    <w:name w:val="xl28"/>
    <w:basedOn w:val="Normal"/>
    <w:rsid w:val="00C03DA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sz w:val="16"/>
      <w:szCs w:val="16"/>
      <w:lang w:val="en-GB"/>
    </w:rPr>
  </w:style>
  <w:style w:type="paragraph" w:customStyle="1" w:styleId="xl29">
    <w:name w:val="xl29"/>
    <w:basedOn w:val="Normal"/>
    <w:rsid w:val="00C03DA3"/>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textAlignment w:val="center"/>
    </w:pPr>
    <w:rPr>
      <w:rFonts w:eastAsia="Arial Unicode MS" w:cs="Arial"/>
      <w:b/>
      <w:bCs/>
      <w:szCs w:val="22"/>
      <w:lang w:val="en-GB"/>
    </w:rPr>
  </w:style>
  <w:style w:type="paragraph" w:customStyle="1" w:styleId="xl30">
    <w:name w:val="xl30"/>
    <w:basedOn w:val="Normal"/>
    <w:rsid w:val="00C03DA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FF0000"/>
      <w:sz w:val="16"/>
      <w:szCs w:val="16"/>
      <w:lang w:val="en-GB"/>
    </w:rPr>
  </w:style>
  <w:style w:type="paragraph" w:customStyle="1" w:styleId="xl31">
    <w:name w:val="xl31"/>
    <w:basedOn w:val="Normal"/>
    <w:rsid w:val="00C03DA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0000FF"/>
      <w:sz w:val="16"/>
      <w:szCs w:val="16"/>
      <w:lang w:val="en-GB"/>
    </w:rPr>
  </w:style>
  <w:style w:type="paragraph" w:customStyle="1" w:styleId="xl32">
    <w:name w:val="xl32"/>
    <w:basedOn w:val="Normal"/>
    <w:rsid w:val="00C03DA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CC99FF"/>
      <w:sz w:val="16"/>
      <w:szCs w:val="16"/>
      <w:lang w:val="en-GB"/>
    </w:rPr>
  </w:style>
  <w:style w:type="paragraph" w:customStyle="1" w:styleId="xl33">
    <w:name w:val="xl33"/>
    <w:basedOn w:val="Normal"/>
    <w:rsid w:val="00C03DA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666699"/>
      <w:sz w:val="16"/>
      <w:szCs w:val="16"/>
      <w:lang w:val="en-GB"/>
    </w:rPr>
  </w:style>
  <w:style w:type="paragraph" w:customStyle="1" w:styleId="xl34">
    <w:name w:val="xl34"/>
    <w:basedOn w:val="Normal"/>
    <w:rsid w:val="00C03DA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808080"/>
      <w:sz w:val="16"/>
      <w:szCs w:val="16"/>
      <w:lang w:val="en-GB"/>
    </w:rPr>
  </w:style>
  <w:style w:type="paragraph" w:customStyle="1" w:styleId="xl35">
    <w:name w:val="xl35"/>
    <w:basedOn w:val="Normal"/>
    <w:rsid w:val="00C03DA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0000FF"/>
      <w:sz w:val="16"/>
      <w:szCs w:val="16"/>
      <w:lang w:val="en-GB"/>
    </w:rPr>
  </w:style>
  <w:style w:type="paragraph" w:customStyle="1" w:styleId="xl36">
    <w:name w:val="xl36"/>
    <w:basedOn w:val="Normal"/>
    <w:rsid w:val="00C03DA3"/>
    <w:pPr>
      <w:pBdr>
        <w:top w:val="single" w:sz="8" w:space="0" w:color="auto"/>
        <w:left w:val="single" w:sz="4" w:space="0" w:color="auto"/>
        <w:right w:val="single" w:sz="4" w:space="0" w:color="auto"/>
      </w:pBdr>
      <w:spacing w:before="100" w:beforeAutospacing="1" w:after="100" w:afterAutospacing="1"/>
      <w:textAlignment w:val="center"/>
    </w:pPr>
    <w:rPr>
      <w:rFonts w:eastAsia="Arial Unicode MS" w:cs="Arial"/>
      <w:sz w:val="16"/>
      <w:szCs w:val="16"/>
      <w:lang w:val="en-GB"/>
    </w:rPr>
  </w:style>
  <w:style w:type="paragraph" w:customStyle="1" w:styleId="xl37">
    <w:name w:val="xl37"/>
    <w:basedOn w:val="Normal"/>
    <w:rsid w:val="00C03DA3"/>
    <w:pPr>
      <w:pBdr>
        <w:top w:val="single" w:sz="8" w:space="0" w:color="auto"/>
        <w:left w:val="single" w:sz="4" w:space="0" w:color="auto"/>
        <w:right w:val="single" w:sz="4" w:space="0" w:color="auto"/>
      </w:pBdr>
      <w:spacing w:before="100" w:beforeAutospacing="1" w:after="100" w:afterAutospacing="1"/>
      <w:textAlignment w:val="center"/>
    </w:pPr>
    <w:rPr>
      <w:rFonts w:eastAsia="Arial Unicode MS" w:cs="Arial"/>
      <w:color w:val="FF0000"/>
      <w:sz w:val="16"/>
      <w:szCs w:val="16"/>
      <w:lang w:val="en-GB"/>
    </w:rPr>
  </w:style>
  <w:style w:type="paragraph" w:customStyle="1" w:styleId="xl38">
    <w:name w:val="xl38"/>
    <w:basedOn w:val="Normal"/>
    <w:rsid w:val="00C03DA3"/>
    <w:pPr>
      <w:pBdr>
        <w:top w:val="single" w:sz="8" w:space="0" w:color="auto"/>
        <w:left w:val="single" w:sz="4" w:space="0" w:color="auto"/>
        <w:right w:val="single" w:sz="4" w:space="0" w:color="auto"/>
      </w:pBdr>
      <w:spacing w:before="100" w:beforeAutospacing="1" w:after="100" w:afterAutospacing="1"/>
      <w:textAlignment w:val="center"/>
    </w:pPr>
    <w:rPr>
      <w:rFonts w:eastAsia="Arial Unicode MS" w:cs="Arial"/>
      <w:color w:val="0000FF"/>
      <w:sz w:val="16"/>
      <w:szCs w:val="16"/>
      <w:lang w:val="en-GB"/>
    </w:rPr>
  </w:style>
  <w:style w:type="paragraph" w:customStyle="1" w:styleId="xl39">
    <w:name w:val="xl39"/>
    <w:basedOn w:val="Normal"/>
    <w:rsid w:val="00C03DA3"/>
    <w:pPr>
      <w:pBdr>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sz w:val="16"/>
      <w:szCs w:val="16"/>
      <w:lang w:val="en-GB"/>
    </w:rPr>
  </w:style>
  <w:style w:type="paragraph" w:customStyle="1" w:styleId="xl40">
    <w:name w:val="xl40"/>
    <w:basedOn w:val="Normal"/>
    <w:rsid w:val="00C03DA3"/>
    <w:pPr>
      <w:pBdr>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0000FF"/>
      <w:sz w:val="16"/>
      <w:szCs w:val="16"/>
      <w:lang w:val="en-GB"/>
    </w:rPr>
  </w:style>
  <w:style w:type="paragraph" w:customStyle="1" w:styleId="xl41">
    <w:name w:val="xl41"/>
    <w:basedOn w:val="Normal"/>
    <w:rsid w:val="00C03DA3"/>
    <w:pPr>
      <w:pBdr>
        <w:left w:val="single" w:sz="4" w:space="0" w:color="auto"/>
        <w:bottom w:val="single" w:sz="8" w:space="0" w:color="auto"/>
        <w:right w:val="single" w:sz="4" w:space="0" w:color="auto"/>
      </w:pBdr>
      <w:spacing w:before="100" w:beforeAutospacing="1" w:after="100" w:afterAutospacing="1"/>
      <w:textAlignment w:val="center"/>
    </w:pPr>
    <w:rPr>
      <w:rFonts w:eastAsia="Arial Unicode MS" w:cs="Arial"/>
      <w:color w:val="666699"/>
      <w:sz w:val="16"/>
      <w:szCs w:val="16"/>
      <w:lang w:val="en-GB"/>
    </w:rPr>
  </w:style>
  <w:style w:type="paragraph" w:customStyle="1" w:styleId="xl42">
    <w:name w:val="xl42"/>
    <w:basedOn w:val="Normal"/>
    <w:rsid w:val="00C03DA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lang w:val="en-GB"/>
    </w:rPr>
  </w:style>
  <w:style w:type="paragraph" w:customStyle="1" w:styleId="xl43">
    <w:name w:val="xl43"/>
    <w:basedOn w:val="Normal"/>
    <w:rsid w:val="00C03DA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color w:val="FF0000"/>
      <w:sz w:val="16"/>
      <w:szCs w:val="16"/>
      <w:lang w:val="en-GB"/>
    </w:rPr>
  </w:style>
  <w:style w:type="paragraph" w:customStyle="1" w:styleId="xl44">
    <w:name w:val="xl44"/>
    <w:basedOn w:val="Normal"/>
    <w:rsid w:val="00C03DA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color w:val="0000FF"/>
      <w:sz w:val="16"/>
      <w:szCs w:val="16"/>
      <w:lang w:val="en-GB"/>
    </w:rPr>
  </w:style>
  <w:style w:type="paragraph" w:customStyle="1" w:styleId="xl45">
    <w:name w:val="xl45"/>
    <w:basedOn w:val="Normal"/>
    <w:rsid w:val="00C03DA3"/>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textAlignment w:val="center"/>
    </w:pPr>
    <w:rPr>
      <w:rFonts w:eastAsia="Arial Unicode MS" w:cs="Arial"/>
      <w:b/>
      <w:bCs/>
      <w:szCs w:val="22"/>
      <w:lang w:val="en-GB"/>
    </w:rPr>
  </w:style>
  <w:style w:type="paragraph" w:customStyle="1" w:styleId="xl46">
    <w:name w:val="xl46"/>
    <w:basedOn w:val="Normal"/>
    <w:rsid w:val="00C03DA3"/>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eastAsia="Arial Unicode MS" w:cs="Arial"/>
      <w:sz w:val="16"/>
      <w:szCs w:val="16"/>
      <w:lang w:val="en-GB"/>
    </w:rPr>
  </w:style>
  <w:style w:type="paragraph" w:customStyle="1" w:styleId="xl47">
    <w:name w:val="xl47"/>
    <w:basedOn w:val="Normal"/>
    <w:rsid w:val="00C03DA3"/>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eastAsia="Arial Unicode MS" w:cs="Arial"/>
      <w:b/>
      <w:bCs/>
      <w:color w:val="FF0000"/>
      <w:sz w:val="16"/>
      <w:szCs w:val="16"/>
      <w:lang w:val="en-GB"/>
    </w:rPr>
  </w:style>
  <w:style w:type="paragraph" w:customStyle="1" w:styleId="xl48">
    <w:name w:val="xl48"/>
    <w:basedOn w:val="Normal"/>
    <w:rsid w:val="00C03DA3"/>
    <w:pPr>
      <w:pBdr>
        <w:top w:val="single" w:sz="8" w:space="0" w:color="auto"/>
        <w:left w:val="single" w:sz="4" w:space="0" w:color="auto"/>
        <w:right w:val="single" w:sz="8" w:space="0" w:color="auto"/>
      </w:pBdr>
      <w:spacing w:before="100" w:beforeAutospacing="1" w:after="100" w:afterAutospacing="1"/>
      <w:textAlignment w:val="center"/>
    </w:pPr>
    <w:rPr>
      <w:rFonts w:eastAsia="Arial Unicode MS" w:cs="Arial"/>
      <w:sz w:val="16"/>
      <w:szCs w:val="16"/>
      <w:lang w:val="en-GB"/>
    </w:rPr>
  </w:style>
  <w:style w:type="paragraph" w:customStyle="1" w:styleId="xl49">
    <w:name w:val="xl49"/>
    <w:basedOn w:val="Normal"/>
    <w:rsid w:val="00C03DA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Arial Unicode MS" w:cs="Arial"/>
      <w:sz w:val="16"/>
      <w:szCs w:val="16"/>
      <w:lang w:val="en-GB"/>
    </w:rPr>
  </w:style>
  <w:style w:type="paragraph" w:customStyle="1" w:styleId="xl50">
    <w:name w:val="xl50"/>
    <w:basedOn w:val="Normal"/>
    <w:rsid w:val="00C03DA3"/>
    <w:pPr>
      <w:pBdr>
        <w:left w:val="single" w:sz="4" w:space="0" w:color="auto"/>
        <w:bottom w:val="single" w:sz="8" w:space="0" w:color="auto"/>
        <w:right w:val="single" w:sz="8" w:space="0" w:color="auto"/>
      </w:pBdr>
      <w:spacing w:before="100" w:beforeAutospacing="1" w:after="100" w:afterAutospacing="1"/>
      <w:textAlignment w:val="center"/>
    </w:pPr>
    <w:rPr>
      <w:rFonts w:eastAsia="Arial Unicode MS" w:cs="Arial"/>
      <w:sz w:val="16"/>
      <w:szCs w:val="16"/>
      <w:lang w:val="en-GB"/>
    </w:rPr>
  </w:style>
  <w:style w:type="paragraph" w:customStyle="1" w:styleId="xl51">
    <w:name w:val="xl51"/>
    <w:basedOn w:val="Normal"/>
    <w:rsid w:val="00C03DA3"/>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52">
    <w:name w:val="xl52"/>
    <w:basedOn w:val="Normal"/>
    <w:rsid w:val="00C03DA3"/>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eastAsia="Arial Unicode MS" w:cs="Arial"/>
      <w:color w:val="0000FF"/>
      <w:sz w:val="16"/>
      <w:szCs w:val="16"/>
      <w:lang w:val="en-GB"/>
    </w:rPr>
  </w:style>
  <w:style w:type="paragraph" w:customStyle="1" w:styleId="xl53">
    <w:name w:val="xl53"/>
    <w:basedOn w:val="Normal"/>
    <w:rsid w:val="00C03DA3"/>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16"/>
      <w:szCs w:val="16"/>
      <w:lang w:val="en-GB"/>
    </w:rPr>
  </w:style>
  <w:style w:type="paragraph" w:customStyle="1" w:styleId="xl54">
    <w:name w:val="xl54"/>
    <w:basedOn w:val="Normal"/>
    <w:rsid w:val="00C03DA3"/>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55">
    <w:name w:val="xl55"/>
    <w:basedOn w:val="Normal"/>
    <w:rsid w:val="00C03DA3"/>
    <w:pPr>
      <w:pBdr>
        <w:top w:val="single" w:sz="8" w:space="0" w:color="auto"/>
        <w:bottom w:val="single" w:sz="8" w:space="0" w:color="auto"/>
        <w:right w:val="single" w:sz="4" w:space="0" w:color="auto"/>
      </w:pBdr>
      <w:shd w:val="clear" w:color="auto" w:fill="C0C0C0"/>
      <w:spacing w:before="100" w:beforeAutospacing="1" w:after="100" w:afterAutospacing="1"/>
      <w:textAlignment w:val="center"/>
    </w:pPr>
    <w:rPr>
      <w:rFonts w:eastAsia="Arial Unicode MS" w:cs="Arial"/>
      <w:b/>
      <w:bCs/>
      <w:szCs w:val="22"/>
      <w:lang w:val="en-GB"/>
    </w:rPr>
  </w:style>
  <w:style w:type="paragraph" w:customStyle="1" w:styleId="xl56">
    <w:name w:val="xl56"/>
    <w:basedOn w:val="Normal"/>
    <w:rsid w:val="00C03DA3"/>
    <w:pPr>
      <w:pBdr>
        <w:top w:val="single" w:sz="8" w:space="0" w:color="auto"/>
        <w:bottom w:val="single" w:sz="8" w:space="0" w:color="auto"/>
        <w:right w:val="single" w:sz="4" w:space="0" w:color="auto"/>
      </w:pBdr>
      <w:spacing w:before="100" w:beforeAutospacing="1" w:after="100" w:afterAutospacing="1"/>
      <w:textAlignment w:val="center"/>
    </w:pPr>
    <w:rPr>
      <w:rFonts w:eastAsia="Arial Unicode MS" w:cs="Arial"/>
      <w:sz w:val="16"/>
      <w:szCs w:val="16"/>
      <w:lang w:val="en-GB"/>
    </w:rPr>
  </w:style>
  <w:style w:type="paragraph" w:customStyle="1" w:styleId="xl57">
    <w:name w:val="xl57"/>
    <w:basedOn w:val="Normal"/>
    <w:rsid w:val="00C03DA3"/>
    <w:pPr>
      <w:pBdr>
        <w:top w:val="single" w:sz="8" w:space="0" w:color="auto"/>
        <w:bottom w:val="single" w:sz="8" w:space="0" w:color="auto"/>
        <w:right w:val="single" w:sz="4" w:space="0" w:color="auto"/>
      </w:pBdr>
      <w:spacing w:before="100" w:beforeAutospacing="1" w:after="100" w:afterAutospacing="1"/>
      <w:textAlignment w:val="center"/>
    </w:pPr>
    <w:rPr>
      <w:rFonts w:eastAsia="Arial Unicode MS" w:cs="Arial"/>
      <w:sz w:val="16"/>
      <w:szCs w:val="16"/>
      <w:lang w:val="en-GB"/>
    </w:rPr>
  </w:style>
  <w:style w:type="paragraph" w:customStyle="1" w:styleId="xl58">
    <w:name w:val="xl58"/>
    <w:basedOn w:val="Normal"/>
    <w:rsid w:val="00C03DA3"/>
    <w:pPr>
      <w:pBdr>
        <w:top w:val="single" w:sz="8" w:space="0" w:color="auto"/>
        <w:bottom w:val="single" w:sz="8" w:space="0" w:color="auto"/>
        <w:right w:val="single" w:sz="4" w:space="0" w:color="auto"/>
      </w:pBdr>
      <w:spacing w:before="100" w:beforeAutospacing="1" w:after="100" w:afterAutospacing="1"/>
    </w:pPr>
    <w:rPr>
      <w:rFonts w:eastAsia="Arial Unicode MS" w:cs="Arial"/>
      <w:lang w:val="en-GB"/>
    </w:rPr>
  </w:style>
  <w:style w:type="paragraph" w:customStyle="1" w:styleId="xl59">
    <w:name w:val="xl59"/>
    <w:basedOn w:val="Normal"/>
    <w:rsid w:val="00C03DA3"/>
    <w:pPr>
      <w:pBdr>
        <w:top w:val="single" w:sz="8" w:space="0" w:color="auto"/>
        <w:bottom w:val="single" w:sz="8" w:space="0" w:color="auto"/>
        <w:right w:val="single" w:sz="4" w:space="0" w:color="auto"/>
      </w:pBdr>
      <w:spacing w:before="100" w:beforeAutospacing="1" w:after="100" w:afterAutospacing="1"/>
      <w:textAlignment w:val="center"/>
    </w:pPr>
    <w:rPr>
      <w:rFonts w:eastAsia="Arial Unicode MS" w:cs="Arial"/>
      <w:lang w:val="en-GB"/>
    </w:rPr>
  </w:style>
  <w:style w:type="paragraph" w:customStyle="1" w:styleId="xl60">
    <w:name w:val="xl60"/>
    <w:basedOn w:val="Normal"/>
    <w:rsid w:val="00C03DA3"/>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eastAsia="Arial Unicode MS" w:cs="Arial"/>
      <w:sz w:val="16"/>
      <w:szCs w:val="16"/>
      <w:lang w:val="en-GB"/>
    </w:rPr>
  </w:style>
  <w:style w:type="paragraph" w:customStyle="1" w:styleId="xl61">
    <w:name w:val="xl61"/>
    <w:basedOn w:val="Normal"/>
    <w:rsid w:val="00C03DA3"/>
    <w:pPr>
      <w:pBdr>
        <w:top w:val="single" w:sz="8" w:space="0" w:color="auto"/>
        <w:left w:val="single" w:sz="4" w:space="0" w:color="auto"/>
        <w:bottom w:val="single" w:sz="8" w:space="0" w:color="auto"/>
      </w:pBdr>
      <w:shd w:val="clear" w:color="auto" w:fill="C0C0C0"/>
      <w:spacing w:before="100" w:beforeAutospacing="1" w:after="100" w:afterAutospacing="1"/>
      <w:textAlignment w:val="center"/>
    </w:pPr>
    <w:rPr>
      <w:rFonts w:eastAsia="Arial Unicode MS" w:cs="Arial"/>
      <w:b/>
      <w:bCs/>
      <w:szCs w:val="22"/>
      <w:lang w:val="en-GB"/>
    </w:rPr>
  </w:style>
  <w:style w:type="paragraph" w:customStyle="1" w:styleId="xl62">
    <w:name w:val="xl62"/>
    <w:basedOn w:val="Normal"/>
    <w:rsid w:val="00C03DA3"/>
    <w:pPr>
      <w:pBdr>
        <w:top w:val="single" w:sz="8"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63">
    <w:name w:val="xl63"/>
    <w:basedOn w:val="Normal"/>
    <w:rsid w:val="00C03DA3"/>
    <w:pPr>
      <w:pBdr>
        <w:top w:val="single" w:sz="8" w:space="0" w:color="auto"/>
        <w:left w:val="single" w:sz="4"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64">
    <w:name w:val="xl64"/>
    <w:basedOn w:val="Normal"/>
    <w:rsid w:val="00C03DA3"/>
    <w:pPr>
      <w:pBdr>
        <w:left w:val="single" w:sz="4"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65">
    <w:name w:val="xl65"/>
    <w:basedOn w:val="Normal"/>
    <w:rsid w:val="00C03DA3"/>
    <w:pPr>
      <w:pBdr>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66">
    <w:name w:val="xl66"/>
    <w:basedOn w:val="Normal"/>
    <w:rsid w:val="00C03DA3"/>
    <w:pPr>
      <w:pBdr>
        <w:top w:val="single" w:sz="8" w:space="0" w:color="auto"/>
        <w:left w:val="single" w:sz="4" w:space="0" w:color="auto"/>
        <w:right w:val="single" w:sz="8" w:space="0" w:color="auto"/>
      </w:pBdr>
      <w:spacing w:before="100" w:beforeAutospacing="1" w:after="100" w:afterAutospacing="1"/>
    </w:pPr>
    <w:rPr>
      <w:rFonts w:eastAsia="Arial Unicode MS" w:cs="Arial"/>
      <w:sz w:val="16"/>
      <w:szCs w:val="16"/>
      <w:lang w:val="en-GB"/>
    </w:rPr>
  </w:style>
  <w:style w:type="paragraph" w:customStyle="1" w:styleId="xl67">
    <w:name w:val="xl67"/>
    <w:basedOn w:val="Normal"/>
    <w:rsid w:val="00C03DA3"/>
    <w:pPr>
      <w:pBdr>
        <w:left w:val="single" w:sz="4" w:space="0" w:color="auto"/>
        <w:bottom w:val="single" w:sz="8" w:space="0" w:color="auto"/>
        <w:right w:val="single" w:sz="8" w:space="0" w:color="auto"/>
      </w:pBdr>
      <w:spacing w:before="100" w:beforeAutospacing="1" w:after="100" w:afterAutospacing="1"/>
    </w:pPr>
    <w:rPr>
      <w:rFonts w:eastAsia="Arial Unicode MS" w:cs="Arial"/>
      <w:sz w:val="16"/>
      <w:szCs w:val="16"/>
      <w:lang w:val="en-GB"/>
    </w:rPr>
  </w:style>
  <w:style w:type="paragraph" w:customStyle="1" w:styleId="xl68">
    <w:name w:val="xl68"/>
    <w:basedOn w:val="Normal"/>
    <w:rsid w:val="00C03DA3"/>
    <w:pPr>
      <w:pBdr>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69">
    <w:name w:val="xl69"/>
    <w:basedOn w:val="Normal"/>
    <w:rsid w:val="00C03DA3"/>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Unicode MS" w:eastAsia="Arial Unicode MS" w:hAnsi="Arial Unicode MS" w:cs="Arial Unicode MS"/>
      <w:lang w:val="en-GB"/>
    </w:rPr>
  </w:style>
  <w:style w:type="character" w:styleId="Emphasis">
    <w:name w:val="Emphasis"/>
    <w:basedOn w:val="DefaultParagraphFont"/>
    <w:qFormat/>
    <w:rsid w:val="00C03DA3"/>
    <w:rPr>
      <w:b/>
      <w:bCs/>
      <w:i w:val="0"/>
      <w:iCs w:val="0"/>
    </w:rPr>
  </w:style>
  <w:style w:type="character" w:customStyle="1" w:styleId="style10style10">
    <w:name w:val="style10 style10"/>
    <w:basedOn w:val="DefaultParagraphFont"/>
    <w:rsid w:val="00C03DA3"/>
  </w:style>
  <w:style w:type="paragraph" w:styleId="CommentText">
    <w:name w:val="annotation text"/>
    <w:basedOn w:val="Normal"/>
    <w:semiHidden/>
    <w:rsid w:val="00C03DA3"/>
    <w:rPr>
      <w:sz w:val="20"/>
      <w:szCs w:val="20"/>
      <w:lang w:val="en-GB"/>
    </w:rPr>
  </w:style>
  <w:style w:type="character" w:customStyle="1" w:styleId="Heading2Char">
    <w:name w:val="Heading 2 Char"/>
    <w:basedOn w:val="DefaultParagraphFont"/>
    <w:rsid w:val="00C03DA3"/>
    <w:rPr>
      <w:rFonts w:ascii="Arial" w:hAnsi="Arial" w:cs="Arial"/>
      <w:bCs/>
      <w:sz w:val="22"/>
      <w:szCs w:val="24"/>
      <w:u w:val="single"/>
      <w:lang w:val="en-GB" w:eastAsia="en-US" w:bidi="ar-SA"/>
    </w:rPr>
  </w:style>
  <w:style w:type="paragraph" w:styleId="TOC3">
    <w:name w:val="toc 3"/>
    <w:basedOn w:val="Normal"/>
    <w:next w:val="Normal"/>
    <w:autoRedefine/>
    <w:uiPriority w:val="39"/>
    <w:rsid w:val="00C03DA3"/>
    <w:pPr>
      <w:tabs>
        <w:tab w:val="left" w:pos="9498"/>
      </w:tabs>
      <w:ind w:left="426" w:right="93"/>
    </w:pPr>
    <w:rPr>
      <w:lang w:val="en-GB"/>
    </w:rPr>
  </w:style>
  <w:style w:type="paragraph" w:styleId="TOC1">
    <w:name w:val="toc 1"/>
    <w:basedOn w:val="Normal"/>
    <w:next w:val="Normal"/>
    <w:autoRedefine/>
    <w:uiPriority w:val="39"/>
    <w:rsid w:val="009801EF"/>
    <w:pPr>
      <w:tabs>
        <w:tab w:val="left" w:pos="9498"/>
      </w:tabs>
      <w:spacing w:line="360" w:lineRule="auto"/>
      <w:ind w:left="144" w:hanging="144"/>
    </w:pPr>
    <w:rPr>
      <w:rFonts w:cs="Arial"/>
      <w:b/>
      <w:noProof/>
      <w:color w:val="3366FF"/>
      <w:lang w:val="en-GB"/>
    </w:rPr>
  </w:style>
  <w:style w:type="paragraph" w:styleId="TOC2">
    <w:name w:val="toc 2"/>
    <w:basedOn w:val="Normal"/>
    <w:next w:val="Normal"/>
    <w:autoRedefine/>
    <w:uiPriority w:val="39"/>
    <w:rsid w:val="00867716"/>
    <w:pPr>
      <w:tabs>
        <w:tab w:val="left" w:pos="9498"/>
        <w:tab w:val="right" w:pos="10206"/>
      </w:tabs>
      <w:ind w:leftChars="64" w:left="141" w:rightChars="63" w:right="139"/>
    </w:pPr>
    <w:rPr>
      <w:rFonts w:cs="Arial"/>
      <w:b/>
      <w:noProof/>
      <w:szCs w:val="22"/>
      <w:lang w:val="en-GB"/>
    </w:rPr>
  </w:style>
  <w:style w:type="paragraph" w:styleId="BodyText3">
    <w:name w:val="Body Text 3"/>
    <w:basedOn w:val="Normal"/>
    <w:rsid w:val="00C03DA3"/>
    <w:pPr>
      <w:spacing w:before="100" w:beforeAutospacing="1" w:after="100" w:afterAutospacing="1"/>
      <w:jc w:val="center"/>
    </w:pPr>
    <w:rPr>
      <w:rFonts w:ascii="Verdana" w:hAnsi="Verdana"/>
      <w:b/>
      <w:bCs/>
      <w:sz w:val="20"/>
      <w:szCs w:val="20"/>
      <w:lang w:val="en-IE" w:eastAsia="en-IE"/>
    </w:rPr>
  </w:style>
  <w:style w:type="paragraph" w:styleId="BodyTextIndent">
    <w:name w:val="Body Text Indent"/>
    <w:basedOn w:val="Normal"/>
    <w:rsid w:val="00C03DA3"/>
    <w:pPr>
      <w:ind w:left="1080" w:hanging="720"/>
    </w:pPr>
    <w:rPr>
      <w:rFonts w:cs="Arial"/>
      <w:szCs w:val="22"/>
      <w:lang w:val="en-GB"/>
    </w:rPr>
  </w:style>
  <w:style w:type="character" w:customStyle="1" w:styleId="flw">
    <w:name w:val="flw"/>
    <w:basedOn w:val="DefaultParagraphFont"/>
    <w:rsid w:val="00C03DA3"/>
    <w:rPr>
      <w:rFonts w:ascii="Tahoma" w:hAnsi="Tahoma" w:cs="Tahoma" w:hint="default"/>
      <w:b/>
      <w:bCs/>
      <w:color w:val="FF0000"/>
      <w:sz w:val="16"/>
      <w:szCs w:val="16"/>
    </w:rPr>
  </w:style>
  <w:style w:type="character" w:customStyle="1" w:styleId="pron">
    <w:name w:val="pron"/>
    <w:basedOn w:val="DefaultParagraphFont"/>
    <w:rsid w:val="00C03DA3"/>
  </w:style>
  <w:style w:type="character" w:customStyle="1" w:styleId="hw1">
    <w:name w:val="hw1"/>
    <w:basedOn w:val="DefaultParagraphFont"/>
    <w:rsid w:val="00C03DA3"/>
    <w:rPr>
      <w:b/>
      <w:bCs/>
      <w:sz w:val="24"/>
      <w:szCs w:val="24"/>
    </w:rPr>
  </w:style>
  <w:style w:type="character" w:customStyle="1" w:styleId="hint1">
    <w:name w:val="hint1"/>
    <w:basedOn w:val="DefaultParagraphFont"/>
    <w:rsid w:val="00C03DA3"/>
    <w:rPr>
      <w:caps w:val="0"/>
      <w:strike w:val="0"/>
      <w:dstrike w:val="0"/>
      <w:color w:val="000000"/>
      <w:u w:val="none"/>
      <w:effect w:val="none"/>
      <w:bdr w:val="single" w:sz="6" w:space="2" w:color="000000" w:frame="1"/>
      <w:shd w:val="clear" w:color="auto" w:fill="FDF5E6"/>
    </w:rPr>
  </w:style>
  <w:style w:type="character" w:styleId="FollowedHyperlink">
    <w:name w:val="FollowedHyperlink"/>
    <w:basedOn w:val="DefaultParagraphFont"/>
    <w:rsid w:val="00C03DA3"/>
    <w:rPr>
      <w:color w:val="800080"/>
      <w:u w:val="single"/>
    </w:rPr>
  </w:style>
  <w:style w:type="paragraph" w:customStyle="1" w:styleId="font0">
    <w:name w:val="font0"/>
    <w:basedOn w:val="Normal"/>
    <w:rsid w:val="00C03DA3"/>
    <w:pPr>
      <w:spacing w:before="100" w:beforeAutospacing="1" w:after="100" w:afterAutospacing="1"/>
    </w:pPr>
    <w:rPr>
      <w:rFonts w:eastAsia="Arial Unicode MS" w:cs="Arial"/>
      <w:sz w:val="20"/>
      <w:szCs w:val="20"/>
      <w:lang w:val="en-GB"/>
    </w:rPr>
  </w:style>
  <w:style w:type="paragraph" w:styleId="BodyTextIndent2">
    <w:name w:val="Body Text Indent 2"/>
    <w:basedOn w:val="Normal"/>
    <w:rsid w:val="00C03DA3"/>
    <w:pPr>
      <w:spacing w:before="100" w:beforeAutospacing="1" w:after="100" w:afterAutospacing="1"/>
      <w:ind w:left="360"/>
    </w:pPr>
    <w:rPr>
      <w:b/>
      <w:bCs/>
      <w:szCs w:val="22"/>
      <w:lang w:val="en-GB"/>
    </w:rPr>
  </w:style>
  <w:style w:type="paragraph" w:styleId="Footer">
    <w:name w:val="footer"/>
    <w:basedOn w:val="Normal"/>
    <w:rsid w:val="00C03DA3"/>
    <w:pPr>
      <w:tabs>
        <w:tab w:val="center" w:pos="4320"/>
        <w:tab w:val="right" w:pos="8640"/>
      </w:tabs>
    </w:pPr>
    <w:rPr>
      <w:color w:val="000000"/>
      <w:sz w:val="28"/>
      <w:szCs w:val="28"/>
    </w:rPr>
  </w:style>
  <w:style w:type="paragraph" w:customStyle="1" w:styleId="StyleHeading1Arial11pt">
    <w:name w:val="Style Heading 1 + Arial 11 pt"/>
    <w:basedOn w:val="Heading1"/>
    <w:autoRedefine/>
    <w:rsid w:val="00C03DA3"/>
    <w:pPr>
      <w:autoSpaceDE w:val="0"/>
      <w:autoSpaceDN w:val="0"/>
      <w:adjustRightInd w:val="0"/>
      <w:spacing w:before="0" w:after="0"/>
    </w:pPr>
    <w:rPr>
      <w:szCs w:val="20"/>
      <w:u w:val="single"/>
    </w:rPr>
  </w:style>
  <w:style w:type="table" w:styleId="TableGrid">
    <w:name w:val="Table Grid"/>
    <w:basedOn w:val="TableNormal"/>
    <w:uiPriority w:val="39"/>
    <w:rsid w:val="00C03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03DA3"/>
    <w:rPr>
      <w:b/>
      <w:i/>
      <w:u w:val="single"/>
      <w:lang w:val="en-GB"/>
    </w:rPr>
  </w:style>
  <w:style w:type="paragraph" w:styleId="Subtitle">
    <w:name w:val="Subtitle"/>
    <w:basedOn w:val="Normal"/>
    <w:qFormat/>
    <w:rsid w:val="00C03DA3"/>
    <w:pPr>
      <w:jc w:val="center"/>
    </w:pPr>
    <w:rPr>
      <w:b/>
      <w:szCs w:val="20"/>
      <w:lang w:val="en-GB"/>
    </w:rPr>
  </w:style>
  <w:style w:type="paragraph" w:customStyle="1" w:styleId="Heading1Arial">
    <w:name w:val="Heading 1 + Arial"/>
    <w:basedOn w:val="Heading1"/>
    <w:autoRedefine/>
    <w:rsid w:val="00624906"/>
    <w:rPr>
      <w:bCs/>
      <w:lang w:val="en-GB"/>
    </w:rPr>
  </w:style>
  <w:style w:type="character" w:customStyle="1" w:styleId="Char2">
    <w:name w:val="Char2"/>
    <w:basedOn w:val="DefaultParagraphFont"/>
    <w:rsid w:val="00C03DA3"/>
    <w:rPr>
      <w:rFonts w:ascii="Arial" w:hAnsi="Arial" w:cs="Arial"/>
      <w:b/>
      <w:bCs/>
      <w:sz w:val="24"/>
      <w:szCs w:val="24"/>
      <w:u w:val="single"/>
      <w:lang w:val="de-DE" w:eastAsia="en-US" w:bidi="ar-SA"/>
    </w:rPr>
  </w:style>
  <w:style w:type="paragraph" w:customStyle="1" w:styleId="Heading7red">
    <w:name w:val="Heading 7 red"/>
    <w:basedOn w:val="Normal"/>
    <w:autoRedefine/>
    <w:rsid w:val="00C03DA3"/>
    <w:pPr>
      <w:jc w:val="center"/>
    </w:pPr>
    <w:rPr>
      <w:rFonts w:cs="Arial"/>
      <w:b/>
      <w:color w:val="FF0000"/>
      <w:u w:val="single"/>
    </w:rPr>
  </w:style>
  <w:style w:type="paragraph" w:customStyle="1" w:styleId="Heading7black">
    <w:name w:val="Heading 7 black"/>
    <w:basedOn w:val="Heading7"/>
    <w:rsid w:val="00C03DA3"/>
    <w:pPr>
      <w:jc w:val="left"/>
    </w:pPr>
    <w:rPr>
      <w:color w:val="000000"/>
    </w:rPr>
  </w:style>
  <w:style w:type="paragraph" w:customStyle="1" w:styleId="StyleHeading3">
    <w:name w:val="Style Heading 3"/>
    <w:basedOn w:val="Heading3"/>
    <w:autoRedefine/>
    <w:rsid w:val="00C03DA3"/>
    <w:pPr>
      <w:jc w:val="left"/>
    </w:pPr>
    <w:rPr>
      <w:bCs/>
    </w:rPr>
  </w:style>
  <w:style w:type="paragraph" w:customStyle="1" w:styleId="Heading41">
    <w:name w:val="Heading 41"/>
    <w:basedOn w:val="Normal"/>
    <w:autoRedefine/>
    <w:rsid w:val="00C03DA3"/>
    <w:pPr>
      <w:jc w:val="both"/>
    </w:pPr>
    <w:rPr>
      <w:rFonts w:cs="Arial"/>
      <w:b/>
    </w:rPr>
  </w:style>
  <w:style w:type="paragraph" w:customStyle="1" w:styleId="Heading51">
    <w:name w:val="Heading 51"/>
    <w:basedOn w:val="Normal"/>
    <w:autoRedefine/>
    <w:rsid w:val="00C03DA3"/>
    <w:rPr>
      <w:rFonts w:cs="Arial"/>
      <w:b/>
    </w:rPr>
  </w:style>
  <w:style w:type="character" w:customStyle="1" w:styleId="Char1">
    <w:name w:val="Char1"/>
    <w:basedOn w:val="DefaultParagraphFont"/>
    <w:rsid w:val="00C03DA3"/>
    <w:rPr>
      <w:rFonts w:ascii="Arial" w:hAnsi="Arial" w:cs="Arial"/>
      <w:b/>
      <w:bCs/>
      <w:sz w:val="28"/>
      <w:szCs w:val="28"/>
      <w:lang w:val="en-IE" w:eastAsia="en-US" w:bidi="ar-SA"/>
    </w:rPr>
  </w:style>
  <w:style w:type="character" w:customStyle="1" w:styleId="Heading7blackChar">
    <w:name w:val="Heading 7 black Char"/>
    <w:basedOn w:val="Char1"/>
    <w:rsid w:val="00C03DA3"/>
    <w:rPr>
      <w:rFonts w:ascii="Arial" w:hAnsi="Arial" w:cs="Arial"/>
      <w:b/>
      <w:bCs/>
      <w:color w:val="000000"/>
      <w:sz w:val="28"/>
      <w:szCs w:val="28"/>
      <w:lang w:val="en-IE" w:eastAsia="en-US" w:bidi="ar-SA"/>
    </w:rPr>
  </w:style>
  <w:style w:type="character" w:customStyle="1" w:styleId="Char4">
    <w:name w:val="Char4"/>
    <w:basedOn w:val="DefaultParagraphFont"/>
    <w:rsid w:val="00C03DA3"/>
    <w:rPr>
      <w:rFonts w:ascii="Arial" w:hAnsi="Arial" w:cs="Arial"/>
      <w:b/>
      <w:bCs/>
      <w:iCs/>
      <w:sz w:val="22"/>
      <w:szCs w:val="28"/>
      <w:u w:val="single"/>
      <w:lang w:val="en-US" w:eastAsia="en-US" w:bidi="ar-SA"/>
    </w:rPr>
  </w:style>
  <w:style w:type="paragraph" w:styleId="TOC6">
    <w:name w:val="toc 6"/>
    <w:basedOn w:val="Normal"/>
    <w:next w:val="Normal"/>
    <w:autoRedefine/>
    <w:uiPriority w:val="39"/>
    <w:rsid w:val="00C03DA3"/>
    <w:pPr>
      <w:ind w:left="1200"/>
    </w:pPr>
  </w:style>
  <w:style w:type="paragraph" w:styleId="TOC7">
    <w:name w:val="toc 7"/>
    <w:basedOn w:val="Normal"/>
    <w:next w:val="Normal"/>
    <w:autoRedefine/>
    <w:uiPriority w:val="39"/>
    <w:rsid w:val="00C03DA3"/>
    <w:pPr>
      <w:ind w:left="1440"/>
    </w:pPr>
  </w:style>
  <w:style w:type="paragraph" w:styleId="TOC9">
    <w:name w:val="toc 9"/>
    <w:basedOn w:val="Normal"/>
    <w:next w:val="Normal"/>
    <w:autoRedefine/>
    <w:uiPriority w:val="39"/>
    <w:rsid w:val="00C03DA3"/>
    <w:pPr>
      <w:ind w:left="1920"/>
    </w:pPr>
  </w:style>
  <w:style w:type="paragraph" w:styleId="TOC8">
    <w:name w:val="toc 8"/>
    <w:basedOn w:val="Normal"/>
    <w:next w:val="Normal"/>
    <w:autoRedefine/>
    <w:uiPriority w:val="39"/>
    <w:rsid w:val="00C03DA3"/>
    <w:pPr>
      <w:ind w:left="1680"/>
    </w:pPr>
  </w:style>
  <w:style w:type="paragraph" w:customStyle="1" w:styleId="heading7blue">
    <w:name w:val="heading 7 blue"/>
    <w:basedOn w:val="Heading7"/>
    <w:rsid w:val="00C03DA3"/>
    <w:rPr>
      <w:color w:val="0000FF"/>
    </w:rPr>
  </w:style>
  <w:style w:type="character" w:customStyle="1" w:styleId="Char5">
    <w:name w:val="Char5"/>
    <w:basedOn w:val="DefaultParagraphFont"/>
    <w:rsid w:val="00C03DA3"/>
    <w:rPr>
      <w:rFonts w:ascii="Arial" w:hAnsi="Arial" w:cs="Arial"/>
      <w:b/>
      <w:bCs/>
      <w:kern w:val="32"/>
      <w:sz w:val="22"/>
      <w:szCs w:val="22"/>
      <w:lang w:val="en-US" w:eastAsia="en-US" w:bidi="ar-SA"/>
    </w:rPr>
  </w:style>
  <w:style w:type="paragraph" w:styleId="TOC4">
    <w:name w:val="toc 4"/>
    <w:basedOn w:val="Normal"/>
    <w:next w:val="Normal"/>
    <w:autoRedefine/>
    <w:uiPriority w:val="39"/>
    <w:rsid w:val="00C03DA3"/>
    <w:pPr>
      <w:ind w:left="720"/>
    </w:pPr>
  </w:style>
  <w:style w:type="paragraph" w:styleId="TOC5">
    <w:name w:val="toc 5"/>
    <w:aliases w:val="Micro TOC"/>
    <w:basedOn w:val="Normal"/>
    <w:next w:val="Normal"/>
    <w:autoRedefine/>
    <w:uiPriority w:val="39"/>
    <w:rsid w:val="00C03DA3"/>
    <w:pPr>
      <w:ind w:left="960"/>
    </w:pPr>
  </w:style>
  <w:style w:type="character" w:customStyle="1" w:styleId="Heading1ArialChar">
    <w:name w:val="Heading 1 + Arial Char"/>
    <w:basedOn w:val="Char5"/>
    <w:rsid w:val="00C03DA3"/>
    <w:rPr>
      <w:rFonts w:ascii="Arial" w:hAnsi="Arial" w:cs="Arial"/>
      <w:b/>
      <w:bCs/>
      <w:kern w:val="32"/>
      <w:sz w:val="22"/>
      <w:szCs w:val="22"/>
      <w:lang w:val="en-GB" w:eastAsia="en-US" w:bidi="ar-SA"/>
    </w:rPr>
  </w:style>
  <w:style w:type="character" w:customStyle="1" w:styleId="font5Char">
    <w:name w:val="font5 Char"/>
    <w:basedOn w:val="DefaultParagraphFont"/>
    <w:rsid w:val="00C03DA3"/>
    <w:rPr>
      <w:rFonts w:ascii="Arial" w:eastAsia="Arial Unicode MS" w:hAnsi="Arial" w:cs="Arial"/>
      <w:color w:val="0000FF"/>
      <w:sz w:val="16"/>
      <w:szCs w:val="16"/>
      <w:lang w:val="en-GB" w:eastAsia="en-US" w:bidi="ar-SA"/>
    </w:rPr>
  </w:style>
  <w:style w:type="character" w:customStyle="1" w:styleId="Char">
    <w:name w:val="Char"/>
    <w:basedOn w:val="DefaultParagraphFont"/>
    <w:rsid w:val="00C03DA3"/>
    <w:rPr>
      <w:rFonts w:ascii="Arial" w:hAnsi="Arial" w:cs="Arial"/>
      <w:sz w:val="22"/>
      <w:lang w:val="en-GB" w:eastAsia="en-US" w:bidi="ar-SA"/>
    </w:rPr>
  </w:style>
  <w:style w:type="paragraph" w:customStyle="1" w:styleId="Heading1centered">
    <w:name w:val="Heading 1 centered"/>
    <w:basedOn w:val="Normal"/>
    <w:rsid w:val="00C03DA3"/>
    <w:pPr>
      <w:jc w:val="center"/>
    </w:pPr>
    <w:rPr>
      <w:b/>
    </w:rPr>
  </w:style>
  <w:style w:type="character" w:customStyle="1" w:styleId="Char3">
    <w:name w:val="Char3"/>
    <w:basedOn w:val="DefaultParagraphFont"/>
    <w:rsid w:val="00C03DA3"/>
    <w:rPr>
      <w:rFonts w:ascii="Arial" w:hAnsi="Arial" w:cs="Arial"/>
      <w:sz w:val="22"/>
      <w:szCs w:val="22"/>
      <w:u w:val="single"/>
      <w:lang w:val="en-US" w:eastAsia="en-US" w:bidi="ar-SA"/>
    </w:rPr>
  </w:style>
  <w:style w:type="character" w:styleId="CommentReference">
    <w:name w:val="annotation reference"/>
    <w:basedOn w:val="DefaultParagraphFont"/>
    <w:uiPriority w:val="99"/>
    <w:semiHidden/>
    <w:rsid w:val="00C03DA3"/>
    <w:rPr>
      <w:sz w:val="16"/>
      <w:szCs w:val="16"/>
    </w:rPr>
  </w:style>
  <w:style w:type="paragraph" w:styleId="CommentSubject">
    <w:name w:val="annotation subject"/>
    <w:basedOn w:val="CommentText"/>
    <w:next w:val="CommentText"/>
    <w:semiHidden/>
    <w:rsid w:val="00C03DA3"/>
    <w:rPr>
      <w:b/>
      <w:bCs/>
      <w:lang w:val="en-US"/>
    </w:rPr>
  </w:style>
  <w:style w:type="paragraph" w:styleId="BalloonText">
    <w:name w:val="Balloon Text"/>
    <w:basedOn w:val="Normal"/>
    <w:semiHidden/>
    <w:rsid w:val="00C03DA3"/>
    <w:rPr>
      <w:rFonts w:ascii="Tahoma" w:hAnsi="Tahoma" w:cs="Tahoma"/>
      <w:sz w:val="16"/>
      <w:szCs w:val="16"/>
    </w:rPr>
  </w:style>
  <w:style w:type="character" w:styleId="PageNumber">
    <w:name w:val="page number"/>
    <w:basedOn w:val="DefaultParagraphFont"/>
    <w:rsid w:val="00C03DA3"/>
  </w:style>
  <w:style w:type="paragraph" w:customStyle="1" w:styleId="Default">
    <w:name w:val="Default"/>
    <w:rsid w:val="00C03DA3"/>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C03DA3"/>
    <w:pPr>
      <w:spacing w:after="200" w:line="276" w:lineRule="auto"/>
      <w:ind w:left="720"/>
    </w:pPr>
    <w:rPr>
      <w:rFonts w:ascii="Calibri" w:eastAsia="Calibri" w:hAnsi="Calibri" w:cs="Calibri"/>
      <w:szCs w:val="22"/>
      <w:lang w:val="en-GB"/>
    </w:rPr>
  </w:style>
  <w:style w:type="character" w:customStyle="1" w:styleId="Heading1Char">
    <w:name w:val="Heading 1 Char"/>
    <w:basedOn w:val="DefaultParagraphFont"/>
    <w:link w:val="Heading1"/>
    <w:rsid w:val="00876F8E"/>
    <w:rPr>
      <w:rFonts w:ascii="Arial" w:hAnsi="Arial"/>
      <w:b/>
      <w:color w:val="FF0000"/>
      <w:sz w:val="22"/>
      <w:szCs w:val="24"/>
      <w:lang w:val="en-US" w:eastAsia="en-US"/>
    </w:rPr>
  </w:style>
  <w:style w:type="paragraph" w:customStyle="1" w:styleId="NormalWeb9">
    <w:name w:val="Normal (Web)9"/>
    <w:basedOn w:val="Normal"/>
    <w:rsid w:val="000F42DE"/>
    <w:pPr>
      <w:spacing w:before="100" w:beforeAutospacing="1" w:after="100" w:afterAutospacing="1"/>
      <w:ind w:left="450" w:right="150"/>
    </w:pPr>
    <w:rPr>
      <w:rFonts w:ascii="Times New Roman" w:hAnsi="Times New Roman"/>
      <w:sz w:val="19"/>
      <w:szCs w:val="19"/>
      <w:lang w:val="en-GB" w:eastAsia="en-GB"/>
    </w:rPr>
  </w:style>
  <w:style w:type="character" w:customStyle="1" w:styleId="BodyTextChar">
    <w:name w:val="Body Text Char"/>
    <w:basedOn w:val="DefaultParagraphFont"/>
    <w:link w:val="BodyText"/>
    <w:rsid w:val="00777CB1"/>
    <w:rPr>
      <w:rFonts w:ascii="Arial" w:hAnsi="Arial" w:cs="Arial"/>
      <w:sz w:val="22"/>
      <w:lang w:val="en-GB" w:eastAsia="en-US" w:bidi="ar-SA"/>
    </w:rPr>
  </w:style>
  <w:style w:type="paragraph" w:styleId="Revision">
    <w:name w:val="Revision"/>
    <w:hidden/>
    <w:uiPriority w:val="99"/>
    <w:semiHidden/>
    <w:rsid w:val="00FB6347"/>
    <w:rPr>
      <w:rFonts w:ascii="Arial" w:hAnsi="Arial"/>
      <w:sz w:val="22"/>
      <w:szCs w:val="24"/>
      <w:lang w:val="en-US" w:eastAsia="en-US"/>
    </w:rPr>
  </w:style>
  <w:style w:type="paragraph" w:styleId="DocumentMap">
    <w:name w:val="Document Map"/>
    <w:basedOn w:val="Normal"/>
    <w:semiHidden/>
    <w:rsid w:val="004F142F"/>
    <w:pPr>
      <w:shd w:val="clear" w:color="auto" w:fill="000080"/>
    </w:pPr>
    <w:rPr>
      <w:rFonts w:ascii="Tahoma" w:hAnsi="Tahoma" w:cs="Tahoma"/>
      <w:sz w:val="20"/>
      <w:szCs w:val="20"/>
    </w:rPr>
  </w:style>
  <w:style w:type="character" w:customStyle="1" w:styleId="m3b1">
    <w:name w:val="_m3b1"/>
    <w:basedOn w:val="DefaultParagraphFont"/>
    <w:rsid w:val="00BC6269"/>
    <w:rPr>
      <w:sz w:val="48"/>
      <w:szCs w:val="48"/>
    </w:rPr>
  </w:style>
  <w:style w:type="table" w:customStyle="1" w:styleId="TableGrid1">
    <w:name w:val="Table Grid1"/>
    <w:basedOn w:val="TableNormal"/>
    <w:next w:val="TableGrid"/>
    <w:uiPriority w:val="59"/>
    <w:rsid w:val="00C62D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261E6"/>
    <w:rPr>
      <w:rFonts w:ascii="Arial" w:hAnsi="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09106">
      <w:bodyDiv w:val="1"/>
      <w:marLeft w:val="0"/>
      <w:marRight w:val="0"/>
      <w:marTop w:val="0"/>
      <w:marBottom w:val="0"/>
      <w:divBdr>
        <w:top w:val="none" w:sz="0" w:space="0" w:color="auto"/>
        <w:left w:val="none" w:sz="0" w:space="0" w:color="auto"/>
        <w:bottom w:val="none" w:sz="0" w:space="0" w:color="auto"/>
        <w:right w:val="none" w:sz="0" w:space="0" w:color="auto"/>
      </w:divBdr>
    </w:div>
    <w:div w:id="575629748">
      <w:bodyDiv w:val="1"/>
      <w:marLeft w:val="0"/>
      <w:marRight w:val="0"/>
      <w:marTop w:val="0"/>
      <w:marBottom w:val="0"/>
      <w:divBdr>
        <w:top w:val="none" w:sz="0" w:space="0" w:color="auto"/>
        <w:left w:val="none" w:sz="0" w:space="0" w:color="auto"/>
        <w:bottom w:val="none" w:sz="0" w:space="0" w:color="auto"/>
        <w:right w:val="none" w:sz="0" w:space="0" w:color="auto"/>
      </w:divBdr>
      <w:divsChild>
        <w:div w:id="851652502">
          <w:marLeft w:val="0"/>
          <w:marRight w:val="0"/>
          <w:marTop w:val="0"/>
          <w:marBottom w:val="225"/>
          <w:divBdr>
            <w:top w:val="none" w:sz="0" w:space="0" w:color="auto"/>
            <w:left w:val="none" w:sz="0" w:space="0" w:color="auto"/>
            <w:bottom w:val="none" w:sz="0" w:space="0" w:color="auto"/>
            <w:right w:val="none" w:sz="0" w:space="0" w:color="auto"/>
          </w:divBdr>
          <w:divsChild>
            <w:div w:id="1522088175">
              <w:marLeft w:val="0"/>
              <w:marRight w:val="0"/>
              <w:marTop w:val="0"/>
              <w:marBottom w:val="225"/>
              <w:divBdr>
                <w:top w:val="none" w:sz="0" w:space="0" w:color="auto"/>
                <w:left w:val="none" w:sz="0" w:space="0" w:color="auto"/>
                <w:bottom w:val="none" w:sz="0" w:space="0" w:color="auto"/>
                <w:right w:val="none" w:sz="0" w:space="0" w:color="auto"/>
              </w:divBdr>
              <w:divsChild>
                <w:div w:id="1300302347">
                  <w:marLeft w:val="0"/>
                  <w:marRight w:val="0"/>
                  <w:marTop w:val="0"/>
                  <w:marBottom w:val="225"/>
                  <w:divBdr>
                    <w:top w:val="none" w:sz="0" w:space="0" w:color="auto"/>
                    <w:left w:val="none" w:sz="0" w:space="0" w:color="auto"/>
                    <w:bottom w:val="none" w:sz="0" w:space="0" w:color="auto"/>
                    <w:right w:val="none" w:sz="0" w:space="0" w:color="auto"/>
                  </w:divBdr>
                  <w:divsChild>
                    <w:div w:id="585923364">
                      <w:marLeft w:val="0"/>
                      <w:marRight w:val="0"/>
                      <w:marTop w:val="0"/>
                      <w:marBottom w:val="225"/>
                      <w:divBdr>
                        <w:top w:val="none" w:sz="0" w:space="0" w:color="auto"/>
                        <w:left w:val="none" w:sz="0" w:space="0" w:color="auto"/>
                        <w:bottom w:val="none" w:sz="0" w:space="0" w:color="auto"/>
                        <w:right w:val="none" w:sz="0" w:space="0" w:color="auto"/>
                      </w:divBdr>
                      <w:divsChild>
                        <w:div w:id="803691217">
                          <w:marLeft w:val="120"/>
                          <w:marRight w:val="0"/>
                          <w:marTop w:val="0"/>
                          <w:marBottom w:val="0"/>
                          <w:divBdr>
                            <w:top w:val="none" w:sz="0" w:space="0" w:color="auto"/>
                            <w:left w:val="none" w:sz="0" w:space="0" w:color="auto"/>
                            <w:bottom w:val="none" w:sz="0" w:space="0" w:color="auto"/>
                            <w:right w:val="none" w:sz="0" w:space="0" w:color="auto"/>
                          </w:divBdr>
                          <w:divsChild>
                            <w:div w:id="126334450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769643">
      <w:bodyDiv w:val="1"/>
      <w:marLeft w:val="0"/>
      <w:marRight w:val="0"/>
      <w:marTop w:val="0"/>
      <w:marBottom w:val="0"/>
      <w:divBdr>
        <w:top w:val="none" w:sz="0" w:space="0" w:color="auto"/>
        <w:left w:val="none" w:sz="0" w:space="0" w:color="auto"/>
        <w:bottom w:val="none" w:sz="0" w:space="0" w:color="auto"/>
        <w:right w:val="none" w:sz="0" w:space="0" w:color="auto"/>
      </w:divBdr>
    </w:div>
    <w:div w:id="778258134">
      <w:bodyDiv w:val="1"/>
      <w:marLeft w:val="0"/>
      <w:marRight w:val="0"/>
      <w:marTop w:val="0"/>
      <w:marBottom w:val="0"/>
      <w:divBdr>
        <w:top w:val="none" w:sz="0" w:space="0" w:color="auto"/>
        <w:left w:val="none" w:sz="0" w:space="0" w:color="auto"/>
        <w:bottom w:val="none" w:sz="0" w:space="0" w:color="auto"/>
        <w:right w:val="none" w:sz="0" w:space="0" w:color="auto"/>
      </w:divBdr>
    </w:div>
    <w:div w:id="800541713">
      <w:bodyDiv w:val="1"/>
      <w:marLeft w:val="0"/>
      <w:marRight w:val="0"/>
      <w:marTop w:val="0"/>
      <w:marBottom w:val="0"/>
      <w:divBdr>
        <w:top w:val="none" w:sz="0" w:space="0" w:color="auto"/>
        <w:left w:val="none" w:sz="0" w:space="0" w:color="auto"/>
        <w:bottom w:val="none" w:sz="0" w:space="0" w:color="auto"/>
        <w:right w:val="none" w:sz="0" w:space="0" w:color="auto"/>
      </w:divBdr>
    </w:div>
    <w:div w:id="1225292692">
      <w:bodyDiv w:val="1"/>
      <w:marLeft w:val="0"/>
      <w:marRight w:val="0"/>
      <w:marTop w:val="0"/>
      <w:marBottom w:val="0"/>
      <w:divBdr>
        <w:top w:val="none" w:sz="0" w:space="0" w:color="auto"/>
        <w:left w:val="none" w:sz="0" w:space="0" w:color="auto"/>
        <w:bottom w:val="none" w:sz="0" w:space="0" w:color="auto"/>
        <w:right w:val="none" w:sz="0" w:space="0" w:color="auto"/>
      </w:divBdr>
    </w:div>
    <w:div w:id="1307320221">
      <w:bodyDiv w:val="1"/>
      <w:marLeft w:val="0"/>
      <w:marRight w:val="0"/>
      <w:marTop w:val="0"/>
      <w:marBottom w:val="0"/>
      <w:divBdr>
        <w:top w:val="none" w:sz="0" w:space="0" w:color="auto"/>
        <w:left w:val="none" w:sz="0" w:space="0" w:color="auto"/>
        <w:bottom w:val="none" w:sz="0" w:space="0" w:color="auto"/>
        <w:right w:val="none" w:sz="0" w:space="0" w:color="auto"/>
      </w:divBdr>
    </w:div>
    <w:div w:id="1359353146">
      <w:bodyDiv w:val="1"/>
      <w:marLeft w:val="0"/>
      <w:marRight w:val="0"/>
      <w:marTop w:val="0"/>
      <w:marBottom w:val="0"/>
      <w:divBdr>
        <w:top w:val="none" w:sz="0" w:space="0" w:color="auto"/>
        <w:left w:val="none" w:sz="0" w:space="0" w:color="auto"/>
        <w:bottom w:val="none" w:sz="0" w:space="0" w:color="auto"/>
        <w:right w:val="none" w:sz="0" w:space="0" w:color="auto"/>
      </w:divBdr>
    </w:div>
    <w:div w:id="1383139493">
      <w:bodyDiv w:val="1"/>
      <w:marLeft w:val="0"/>
      <w:marRight w:val="0"/>
      <w:marTop w:val="0"/>
      <w:marBottom w:val="0"/>
      <w:divBdr>
        <w:top w:val="none" w:sz="0" w:space="0" w:color="auto"/>
        <w:left w:val="none" w:sz="0" w:space="0" w:color="auto"/>
        <w:bottom w:val="none" w:sz="0" w:space="0" w:color="auto"/>
        <w:right w:val="none" w:sz="0" w:space="0" w:color="auto"/>
      </w:divBdr>
    </w:div>
    <w:div w:id="1392650702">
      <w:bodyDiv w:val="1"/>
      <w:marLeft w:val="0"/>
      <w:marRight w:val="0"/>
      <w:marTop w:val="0"/>
      <w:marBottom w:val="0"/>
      <w:divBdr>
        <w:top w:val="none" w:sz="0" w:space="0" w:color="auto"/>
        <w:left w:val="none" w:sz="0" w:space="0" w:color="auto"/>
        <w:bottom w:val="none" w:sz="0" w:space="0" w:color="auto"/>
        <w:right w:val="none" w:sz="0" w:space="0" w:color="auto"/>
      </w:divBdr>
    </w:div>
    <w:div w:id="1395549095">
      <w:bodyDiv w:val="1"/>
      <w:marLeft w:val="0"/>
      <w:marRight w:val="0"/>
      <w:marTop w:val="0"/>
      <w:marBottom w:val="0"/>
      <w:divBdr>
        <w:top w:val="none" w:sz="0" w:space="0" w:color="auto"/>
        <w:left w:val="none" w:sz="0" w:space="0" w:color="auto"/>
        <w:bottom w:val="none" w:sz="0" w:space="0" w:color="auto"/>
        <w:right w:val="none" w:sz="0" w:space="0" w:color="auto"/>
      </w:divBdr>
    </w:div>
    <w:div w:id="1439301977">
      <w:bodyDiv w:val="1"/>
      <w:marLeft w:val="0"/>
      <w:marRight w:val="0"/>
      <w:marTop w:val="0"/>
      <w:marBottom w:val="0"/>
      <w:divBdr>
        <w:top w:val="none" w:sz="0" w:space="0" w:color="auto"/>
        <w:left w:val="none" w:sz="0" w:space="0" w:color="auto"/>
        <w:bottom w:val="none" w:sz="0" w:space="0" w:color="auto"/>
        <w:right w:val="none" w:sz="0" w:space="0" w:color="auto"/>
      </w:divBdr>
    </w:div>
    <w:div w:id="1626500771">
      <w:bodyDiv w:val="1"/>
      <w:marLeft w:val="0"/>
      <w:marRight w:val="0"/>
      <w:marTop w:val="0"/>
      <w:marBottom w:val="0"/>
      <w:divBdr>
        <w:top w:val="none" w:sz="0" w:space="0" w:color="auto"/>
        <w:left w:val="none" w:sz="0" w:space="0" w:color="auto"/>
        <w:bottom w:val="none" w:sz="0" w:space="0" w:color="auto"/>
        <w:right w:val="none" w:sz="0" w:space="0" w:color="auto"/>
      </w:divBdr>
    </w:div>
    <w:div w:id="2065983554">
      <w:bodyDiv w:val="1"/>
      <w:marLeft w:val="0"/>
      <w:marRight w:val="0"/>
      <w:marTop w:val="0"/>
      <w:marBottom w:val="0"/>
      <w:divBdr>
        <w:top w:val="none" w:sz="0" w:space="0" w:color="auto"/>
        <w:left w:val="none" w:sz="0" w:space="0" w:color="auto"/>
        <w:bottom w:val="none" w:sz="0" w:space="0" w:color="auto"/>
        <w:right w:val="none" w:sz="0" w:space="0" w:color="auto"/>
      </w:divBdr>
    </w:div>
    <w:div w:id="2075741461">
      <w:bodyDiv w:val="1"/>
      <w:marLeft w:val="0"/>
      <w:marRight w:val="0"/>
      <w:marTop w:val="0"/>
      <w:marBottom w:val="0"/>
      <w:divBdr>
        <w:top w:val="none" w:sz="0" w:space="0" w:color="auto"/>
        <w:left w:val="none" w:sz="0" w:space="0" w:color="auto"/>
        <w:bottom w:val="none" w:sz="0" w:space="0" w:color="auto"/>
        <w:right w:val="none" w:sz="0" w:space="0" w:color="auto"/>
      </w:divBdr>
    </w:div>
    <w:div w:id="211782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arenA.Connolly@hse.ie" TargetMode="External"/><Relationship Id="rId117" Type="http://schemas.openxmlformats.org/officeDocument/2006/relationships/image" Target="media/image67.png"/><Relationship Id="rId21" Type="http://schemas.openxmlformats.org/officeDocument/2006/relationships/image" Target="media/image14.jpeg"/><Relationship Id="rId42" Type="http://schemas.openxmlformats.org/officeDocument/2006/relationships/hyperlink" Target="mailto:louise.molloy1@hse.ie" TargetMode="External"/><Relationship Id="rId47" Type="http://schemas.openxmlformats.org/officeDocument/2006/relationships/image" Target="media/image30.png"/><Relationship Id="rId63" Type="http://schemas.openxmlformats.org/officeDocument/2006/relationships/hyperlink" Target="mailto:liam.ogrady@hse.ie" TargetMode="External"/><Relationship Id="rId68" Type="http://schemas.openxmlformats.org/officeDocument/2006/relationships/hyperlink" Target="http://www.claymon.com/" TargetMode="External"/><Relationship Id="rId84" Type="http://schemas.openxmlformats.org/officeDocument/2006/relationships/hyperlink" Target="mailto:Jean.Mcguinness@hse.ie" TargetMode="External"/><Relationship Id="rId89" Type="http://schemas.openxmlformats.org/officeDocument/2006/relationships/image" Target="media/image39.emf"/><Relationship Id="rId112" Type="http://schemas.openxmlformats.org/officeDocument/2006/relationships/image" Target="media/image62.png"/><Relationship Id="rId133" Type="http://schemas.openxmlformats.org/officeDocument/2006/relationships/image" Target="media/image80.png"/><Relationship Id="rId138" Type="http://schemas.openxmlformats.org/officeDocument/2006/relationships/image" Target="media/image85.png"/><Relationship Id="rId16" Type="http://schemas.openxmlformats.org/officeDocument/2006/relationships/image" Target="media/image9.png"/><Relationship Id="rId107" Type="http://schemas.openxmlformats.org/officeDocument/2006/relationships/image" Target="media/image57.jpeg"/><Relationship Id="rId11" Type="http://schemas.openxmlformats.org/officeDocument/2006/relationships/image" Target="media/image4.png"/><Relationship Id="rId32" Type="http://schemas.openxmlformats.org/officeDocument/2006/relationships/hyperlink" Target="http://www.gbo.com/en/index_1609.php" TargetMode="External"/><Relationship Id="rId37" Type="http://schemas.openxmlformats.org/officeDocument/2006/relationships/hyperlink" Target="http://www.gbo.com/en/index_1611.php" TargetMode="External"/><Relationship Id="rId53" Type="http://schemas.openxmlformats.org/officeDocument/2006/relationships/image" Target="media/image33.png"/><Relationship Id="rId58" Type="http://schemas.openxmlformats.org/officeDocument/2006/relationships/hyperlink" Target="mailto:Noreen.Montgomery@hse.ie" TargetMode="External"/><Relationship Id="rId74" Type="http://schemas.openxmlformats.org/officeDocument/2006/relationships/hyperlink" Target="mailto:Caroline.Brennan4@hse.ie" TargetMode="External"/><Relationship Id="rId79" Type="http://schemas.openxmlformats.org/officeDocument/2006/relationships/hyperlink" Target="mailto:Jennifer.McGuinn@hse.ie" TargetMode="External"/><Relationship Id="rId102" Type="http://schemas.openxmlformats.org/officeDocument/2006/relationships/image" Target="media/image52.png"/><Relationship Id="rId123" Type="http://schemas.openxmlformats.org/officeDocument/2006/relationships/image" Target="media/image72.png"/><Relationship Id="rId128"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image" Target="media/image45.emf"/><Relationship Id="rId22" Type="http://schemas.openxmlformats.org/officeDocument/2006/relationships/image" Target="media/image15.png"/><Relationship Id="rId27" Type="http://schemas.openxmlformats.org/officeDocument/2006/relationships/hyperlink" Target="mailto:Martina.Egan2@hse.ie" TargetMode="Externa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hyperlink" Target="mailto:sonia.gilmartin@hse.ie" TargetMode="External"/><Relationship Id="rId69" Type="http://schemas.openxmlformats.org/officeDocument/2006/relationships/hyperlink" Target="mailto:info@mll.com" TargetMode="External"/><Relationship Id="rId113" Type="http://schemas.openxmlformats.org/officeDocument/2006/relationships/image" Target="media/image63.jpeg"/><Relationship Id="rId118" Type="http://schemas.openxmlformats.org/officeDocument/2006/relationships/image" Target="media/image68.emf"/><Relationship Id="rId134" Type="http://schemas.openxmlformats.org/officeDocument/2006/relationships/image" Target="media/image81.png"/><Relationship Id="rId139" Type="http://schemas.openxmlformats.org/officeDocument/2006/relationships/image" Target="media/image86.png"/><Relationship Id="rId8" Type="http://schemas.openxmlformats.org/officeDocument/2006/relationships/hyperlink" Target="http://www.eurofins.ie" TargetMode="External"/><Relationship Id="rId51" Type="http://schemas.openxmlformats.org/officeDocument/2006/relationships/image" Target="media/image32.png"/><Relationship Id="rId72" Type="http://schemas.openxmlformats.org/officeDocument/2006/relationships/hyperlink" Target="mailto:Alison.Murphy7@hse.ie" TargetMode="External"/><Relationship Id="rId80" Type="http://schemas.openxmlformats.org/officeDocument/2006/relationships/hyperlink" Target="file:///C:\Users\mikemitchell\AppData\Local\Temp\272a833a-98d2-47d8-8970-4e21c71ecf55\lisaa.armstrong@hse.ie" TargetMode="External"/><Relationship Id="rId85" Type="http://schemas.openxmlformats.org/officeDocument/2006/relationships/hyperlink" Target="file:///C:\Users\mikemitchell\AppData\Local\Temp\272a833a-98d2-47d8-8970-4e21c71ecf55\Elaine.doherty1@hse.ie" TargetMode="External"/><Relationship Id="rId93" Type="http://schemas.openxmlformats.org/officeDocument/2006/relationships/image" Target="media/image43.emf"/><Relationship Id="rId98" Type="http://schemas.openxmlformats.org/officeDocument/2006/relationships/image" Target="media/image48.emf"/><Relationship Id="rId121"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Louise.Molloy1@hse.ie" TargetMode="External"/><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yperlink" Target="mailto:Anne.OToole@hse.ie" TargetMode="External"/><Relationship Id="rId67" Type="http://schemas.openxmlformats.org/officeDocument/2006/relationships/image" Target="media/image36.png"/><Relationship Id="rId103" Type="http://schemas.openxmlformats.org/officeDocument/2006/relationships/image" Target="media/image53.png"/><Relationship Id="rId108" Type="http://schemas.openxmlformats.org/officeDocument/2006/relationships/image" Target="media/image58.png"/><Relationship Id="rId116" Type="http://schemas.openxmlformats.org/officeDocument/2006/relationships/image" Target="media/image66.emf"/><Relationship Id="rId124" Type="http://schemas.openxmlformats.org/officeDocument/2006/relationships/image" Target="media/image73.png"/><Relationship Id="rId129" Type="http://schemas.openxmlformats.org/officeDocument/2006/relationships/image" Target="media/image76.png"/><Relationship Id="rId137" Type="http://schemas.openxmlformats.org/officeDocument/2006/relationships/image" Target="media/image84.png"/><Relationship Id="rId20" Type="http://schemas.openxmlformats.org/officeDocument/2006/relationships/image" Target="media/image13.jpeg"/><Relationship Id="rId41" Type="http://schemas.openxmlformats.org/officeDocument/2006/relationships/image" Target="media/image25.png"/><Relationship Id="rId54" Type="http://schemas.openxmlformats.org/officeDocument/2006/relationships/oleObject" Target="embeddings/oleObject2.bin"/><Relationship Id="rId62" Type="http://schemas.openxmlformats.org/officeDocument/2006/relationships/hyperlink" Target="mailto:liam.ogrady@hse.ie" TargetMode="External"/><Relationship Id="rId70" Type="http://schemas.openxmlformats.org/officeDocument/2006/relationships/hyperlink" Target="mailto:Ana.RuedaBenito@hse.ie" TargetMode="External"/><Relationship Id="rId75" Type="http://schemas.openxmlformats.org/officeDocument/2006/relationships/hyperlink" Target="mailto:KarenM.Hickey@hse.ie" TargetMode="External"/><Relationship Id="rId83" Type="http://schemas.openxmlformats.org/officeDocument/2006/relationships/hyperlink" Target="mailto:ciaran.adams@hse.ie" TargetMode="External"/><Relationship Id="rId88" Type="http://schemas.openxmlformats.org/officeDocument/2006/relationships/image" Target="media/image38.emf"/><Relationship Id="rId91" Type="http://schemas.openxmlformats.org/officeDocument/2006/relationships/image" Target="media/image41.emf"/><Relationship Id="rId96" Type="http://schemas.openxmlformats.org/officeDocument/2006/relationships/image" Target="media/image46.emf"/><Relationship Id="rId111" Type="http://schemas.openxmlformats.org/officeDocument/2006/relationships/image" Target="media/image61.png"/><Relationship Id="rId132" Type="http://schemas.openxmlformats.org/officeDocument/2006/relationships/image" Target="media/image79.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Liam.OGrady@hse.ie" TargetMode="External"/><Relationship Id="rId28" Type="http://schemas.openxmlformats.org/officeDocument/2006/relationships/hyperlink" Target="http://www.gbo.com/en/index_1613.php" TargetMode="External"/><Relationship Id="rId36" Type="http://schemas.microsoft.com/office/2007/relationships/hdphoto" Target="media/hdphoto1.wdp"/><Relationship Id="rId49" Type="http://schemas.openxmlformats.org/officeDocument/2006/relationships/hyperlink" Target="https://www.eurofins.ie/biomnis/test-information/test-request-forms/" TargetMode="External"/><Relationship Id="rId57" Type="http://schemas.openxmlformats.org/officeDocument/2006/relationships/hyperlink" Target="mailto:Liam.OGrady@hse.ie" TargetMode="External"/><Relationship Id="rId106" Type="http://schemas.openxmlformats.org/officeDocument/2006/relationships/image" Target="media/image56.jpeg"/><Relationship Id="rId114" Type="http://schemas.openxmlformats.org/officeDocument/2006/relationships/image" Target="media/image64.jpeg"/><Relationship Id="rId119" Type="http://schemas.openxmlformats.org/officeDocument/2006/relationships/image" Target="media/image69.emf"/><Relationship Id="rId127" Type="http://schemas.openxmlformats.org/officeDocument/2006/relationships/image" Target="media/image7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oleObject" Target="embeddings/oleObject1.bin"/><Relationship Id="rId60" Type="http://schemas.openxmlformats.org/officeDocument/2006/relationships/hyperlink" Target="mailto:Annea.duffy@hse.ie" TargetMode="External"/><Relationship Id="rId65" Type="http://schemas.openxmlformats.org/officeDocument/2006/relationships/image" Target="media/image34.jpeg"/><Relationship Id="rId73" Type="http://schemas.openxmlformats.org/officeDocument/2006/relationships/hyperlink" Target="mailto:Anne.otoole@hse.ie" TargetMode="External"/><Relationship Id="rId78" Type="http://schemas.openxmlformats.org/officeDocument/2006/relationships/hyperlink" Target="mailto:Marie.Gunning2@hse.ie" TargetMode="External"/><Relationship Id="rId81" Type="http://schemas.openxmlformats.org/officeDocument/2006/relationships/hyperlink" Target="file:///C:\Users\mikemitchell\AppData\Local\Temp\272a833a-98d2-47d8-8970-4e21c71ecf55\ciara.gorman2@hse.ie" TargetMode="External"/><Relationship Id="rId86" Type="http://schemas.openxmlformats.org/officeDocument/2006/relationships/hyperlink" Target="http://www.inab.ie/Directory-of-Accredited-Bodies/Laboratory-Accreditation/Medical-Testing/Saolta-University-Health-Care-Group-Sligo-University-Hospital-Microbiology-Department.html" TargetMode="External"/><Relationship Id="rId94" Type="http://schemas.openxmlformats.org/officeDocument/2006/relationships/image" Target="media/image44.png"/><Relationship Id="rId99" Type="http://schemas.openxmlformats.org/officeDocument/2006/relationships/image" Target="media/image49.emf"/><Relationship Id="rId101" Type="http://schemas.openxmlformats.org/officeDocument/2006/relationships/image" Target="media/image51.png"/><Relationship Id="rId122" Type="http://schemas.openxmlformats.org/officeDocument/2006/relationships/image" Target="media/image71.emf"/><Relationship Id="rId130" Type="http://schemas.openxmlformats.org/officeDocument/2006/relationships/image" Target="media/image77.png"/><Relationship Id="rId135"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png"/><Relationship Id="rId109" Type="http://schemas.openxmlformats.org/officeDocument/2006/relationships/image" Target="media/image59.png"/><Relationship Id="rId34" Type="http://schemas.openxmlformats.org/officeDocument/2006/relationships/image" Target="media/image20.png"/><Relationship Id="rId50" Type="http://schemas.openxmlformats.org/officeDocument/2006/relationships/hyperlink" Target="https://www.olchc.ie/services/departments-a-z/department-of-clinical-genetics/information-leaflets-forms/" TargetMode="External"/><Relationship Id="rId55" Type="http://schemas.openxmlformats.org/officeDocument/2006/relationships/hyperlink" Target="http://www.specimencare.com/main.aspx?cat=711&amp;id=6237" TargetMode="External"/><Relationship Id="rId76" Type="http://schemas.openxmlformats.org/officeDocument/2006/relationships/hyperlink" Target="mailto:mike.mitchell@hse.ie" TargetMode="External"/><Relationship Id="rId97" Type="http://schemas.openxmlformats.org/officeDocument/2006/relationships/image" Target="media/image47.emf"/><Relationship Id="rId104" Type="http://schemas.openxmlformats.org/officeDocument/2006/relationships/image" Target="media/image54.png"/><Relationship Id="rId120" Type="http://schemas.openxmlformats.org/officeDocument/2006/relationships/hyperlink" Target="http://www.heftpathology.com/item/quantiferon-interferon-gamma-release-assay-for-tb-2.html" TargetMode="External"/><Relationship Id="rId125" Type="http://schemas.openxmlformats.org/officeDocument/2006/relationships/hyperlink" Target="http://www.hse.ie/eng/health/immunisation/hcpinfo/guidelines"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Vlasta.zujicatalic@hse.ie" TargetMode="External"/><Relationship Id="rId9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mailto:Noreen.montgomery@hse.ie" TargetMode="External"/><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35.jpeg"/><Relationship Id="rId87" Type="http://schemas.openxmlformats.org/officeDocument/2006/relationships/image" Target="media/image37.emf"/><Relationship Id="rId110" Type="http://schemas.openxmlformats.org/officeDocument/2006/relationships/image" Target="media/image60.png"/><Relationship Id="rId115" Type="http://schemas.openxmlformats.org/officeDocument/2006/relationships/image" Target="media/image65.png"/><Relationship Id="rId131" Type="http://schemas.openxmlformats.org/officeDocument/2006/relationships/image" Target="media/image78.png"/><Relationship Id="rId136" Type="http://schemas.openxmlformats.org/officeDocument/2006/relationships/image" Target="media/image83.png"/><Relationship Id="rId61" Type="http://schemas.openxmlformats.org/officeDocument/2006/relationships/hyperlink" Target="http://www.claymon.com/" TargetMode="External"/><Relationship Id="rId82" Type="http://schemas.openxmlformats.org/officeDocument/2006/relationships/hyperlink" Target="mailto:Annea.duffy@hse.ie"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hyperlink" Target="http://laboratorian.advanceweb.com/Article/Oh-No-Its-Hemolyzed.aspx" TargetMode="External"/><Relationship Id="rId77" Type="http://schemas.openxmlformats.org/officeDocument/2006/relationships/hyperlink" Target="mailto:esther.mccormack1@hse.ie" TargetMode="External"/><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hyperlink" Target="http://www.inab.i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B65525-487C-404E-8069-10570059C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217</Pages>
  <Words>52460</Words>
  <Characters>299022</Characters>
  <Application>Microsoft Office Word</Application>
  <DocSecurity>0</DocSecurity>
  <Lines>2491</Lines>
  <Paragraphs>701</Paragraphs>
  <ScaleCrop>false</ScaleCrop>
  <HeadingPairs>
    <vt:vector size="2" baseType="variant">
      <vt:variant>
        <vt:lpstr>Title</vt:lpstr>
      </vt:variant>
      <vt:variant>
        <vt:i4>1</vt:i4>
      </vt:variant>
    </vt:vector>
  </HeadingPairs>
  <TitlesOfParts>
    <vt:vector size="1" baseType="lpstr">
      <vt:lpstr>Primary Sample Collection Manual</vt:lpstr>
    </vt:vector>
  </TitlesOfParts>
  <Company>HSE</Company>
  <LinksUpToDate>false</LinksUpToDate>
  <CharactersWithSpaces>350781</CharactersWithSpaces>
  <SharedDoc>false</SharedDoc>
  <HLinks>
    <vt:vector size="1980" baseType="variant">
      <vt:variant>
        <vt:i4>4522103</vt:i4>
      </vt:variant>
      <vt:variant>
        <vt:i4>1638</vt:i4>
      </vt:variant>
      <vt:variant>
        <vt:i4>0</vt:i4>
      </vt:variant>
      <vt:variant>
        <vt:i4>5</vt:i4>
      </vt:variant>
      <vt:variant>
        <vt:lpwstr/>
      </vt:variant>
      <vt:variant>
        <vt:lpwstr>_Table_of_Contents</vt:lpwstr>
      </vt:variant>
      <vt:variant>
        <vt:i4>4522103</vt:i4>
      </vt:variant>
      <vt:variant>
        <vt:i4>1635</vt:i4>
      </vt:variant>
      <vt:variant>
        <vt:i4>0</vt:i4>
      </vt:variant>
      <vt:variant>
        <vt:i4>5</vt:i4>
      </vt:variant>
      <vt:variant>
        <vt:lpwstr/>
      </vt:variant>
      <vt:variant>
        <vt:lpwstr>_Table_of_Contents</vt:lpwstr>
      </vt:variant>
      <vt:variant>
        <vt:i4>655373</vt:i4>
      </vt:variant>
      <vt:variant>
        <vt:i4>1632</vt:i4>
      </vt:variant>
      <vt:variant>
        <vt:i4>0</vt:i4>
      </vt:variant>
      <vt:variant>
        <vt:i4>5</vt:i4>
      </vt:variant>
      <vt:variant>
        <vt:lpwstr/>
      </vt:variant>
      <vt:variant>
        <vt:lpwstr>HistoCyto</vt:lpwstr>
      </vt:variant>
      <vt:variant>
        <vt:i4>4522103</vt:i4>
      </vt:variant>
      <vt:variant>
        <vt:i4>1629</vt:i4>
      </vt:variant>
      <vt:variant>
        <vt:i4>0</vt:i4>
      </vt:variant>
      <vt:variant>
        <vt:i4>5</vt:i4>
      </vt:variant>
      <vt:variant>
        <vt:lpwstr/>
      </vt:variant>
      <vt:variant>
        <vt:lpwstr>_Table_of_Contents</vt:lpwstr>
      </vt:variant>
      <vt:variant>
        <vt:i4>655373</vt:i4>
      </vt:variant>
      <vt:variant>
        <vt:i4>1626</vt:i4>
      </vt:variant>
      <vt:variant>
        <vt:i4>0</vt:i4>
      </vt:variant>
      <vt:variant>
        <vt:i4>5</vt:i4>
      </vt:variant>
      <vt:variant>
        <vt:lpwstr/>
      </vt:variant>
      <vt:variant>
        <vt:lpwstr>HistoCyto</vt:lpwstr>
      </vt:variant>
      <vt:variant>
        <vt:i4>4522103</vt:i4>
      </vt:variant>
      <vt:variant>
        <vt:i4>1623</vt:i4>
      </vt:variant>
      <vt:variant>
        <vt:i4>0</vt:i4>
      </vt:variant>
      <vt:variant>
        <vt:i4>5</vt:i4>
      </vt:variant>
      <vt:variant>
        <vt:lpwstr/>
      </vt:variant>
      <vt:variant>
        <vt:lpwstr>_Table_of_Contents</vt:lpwstr>
      </vt:variant>
      <vt:variant>
        <vt:i4>655373</vt:i4>
      </vt:variant>
      <vt:variant>
        <vt:i4>1620</vt:i4>
      </vt:variant>
      <vt:variant>
        <vt:i4>0</vt:i4>
      </vt:variant>
      <vt:variant>
        <vt:i4>5</vt:i4>
      </vt:variant>
      <vt:variant>
        <vt:lpwstr/>
      </vt:variant>
      <vt:variant>
        <vt:lpwstr>HistoCyto</vt:lpwstr>
      </vt:variant>
      <vt:variant>
        <vt:i4>4522103</vt:i4>
      </vt:variant>
      <vt:variant>
        <vt:i4>1617</vt:i4>
      </vt:variant>
      <vt:variant>
        <vt:i4>0</vt:i4>
      </vt:variant>
      <vt:variant>
        <vt:i4>5</vt:i4>
      </vt:variant>
      <vt:variant>
        <vt:lpwstr/>
      </vt:variant>
      <vt:variant>
        <vt:lpwstr>_Table_of_Contents</vt:lpwstr>
      </vt:variant>
      <vt:variant>
        <vt:i4>655373</vt:i4>
      </vt:variant>
      <vt:variant>
        <vt:i4>1614</vt:i4>
      </vt:variant>
      <vt:variant>
        <vt:i4>0</vt:i4>
      </vt:variant>
      <vt:variant>
        <vt:i4>5</vt:i4>
      </vt:variant>
      <vt:variant>
        <vt:lpwstr/>
      </vt:variant>
      <vt:variant>
        <vt:lpwstr>HistoCyto</vt:lpwstr>
      </vt:variant>
      <vt:variant>
        <vt:i4>4522103</vt:i4>
      </vt:variant>
      <vt:variant>
        <vt:i4>1611</vt:i4>
      </vt:variant>
      <vt:variant>
        <vt:i4>0</vt:i4>
      </vt:variant>
      <vt:variant>
        <vt:i4>5</vt:i4>
      </vt:variant>
      <vt:variant>
        <vt:lpwstr/>
      </vt:variant>
      <vt:variant>
        <vt:lpwstr>_Table_of_Contents</vt:lpwstr>
      </vt:variant>
      <vt:variant>
        <vt:i4>655373</vt:i4>
      </vt:variant>
      <vt:variant>
        <vt:i4>1608</vt:i4>
      </vt:variant>
      <vt:variant>
        <vt:i4>0</vt:i4>
      </vt:variant>
      <vt:variant>
        <vt:i4>5</vt:i4>
      </vt:variant>
      <vt:variant>
        <vt:lpwstr/>
      </vt:variant>
      <vt:variant>
        <vt:lpwstr>HistoCyto</vt:lpwstr>
      </vt:variant>
      <vt:variant>
        <vt:i4>4522103</vt:i4>
      </vt:variant>
      <vt:variant>
        <vt:i4>1605</vt:i4>
      </vt:variant>
      <vt:variant>
        <vt:i4>0</vt:i4>
      </vt:variant>
      <vt:variant>
        <vt:i4>5</vt:i4>
      </vt:variant>
      <vt:variant>
        <vt:lpwstr/>
      </vt:variant>
      <vt:variant>
        <vt:lpwstr>_Table_of_Contents</vt:lpwstr>
      </vt:variant>
      <vt:variant>
        <vt:i4>655373</vt:i4>
      </vt:variant>
      <vt:variant>
        <vt:i4>1602</vt:i4>
      </vt:variant>
      <vt:variant>
        <vt:i4>0</vt:i4>
      </vt:variant>
      <vt:variant>
        <vt:i4>5</vt:i4>
      </vt:variant>
      <vt:variant>
        <vt:lpwstr/>
      </vt:variant>
      <vt:variant>
        <vt:lpwstr>HistoCyto</vt:lpwstr>
      </vt:variant>
      <vt:variant>
        <vt:i4>4522103</vt:i4>
      </vt:variant>
      <vt:variant>
        <vt:i4>1599</vt:i4>
      </vt:variant>
      <vt:variant>
        <vt:i4>0</vt:i4>
      </vt:variant>
      <vt:variant>
        <vt:i4>5</vt:i4>
      </vt:variant>
      <vt:variant>
        <vt:lpwstr/>
      </vt:variant>
      <vt:variant>
        <vt:lpwstr>_Table_of_Contents</vt:lpwstr>
      </vt:variant>
      <vt:variant>
        <vt:i4>655373</vt:i4>
      </vt:variant>
      <vt:variant>
        <vt:i4>1596</vt:i4>
      </vt:variant>
      <vt:variant>
        <vt:i4>0</vt:i4>
      </vt:variant>
      <vt:variant>
        <vt:i4>5</vt:i4>
      </vt:variant>
      <vt:variant>
        <vt:lpwstr/>
      </vt:variant>
      <vt:variant>
        <vt:lpwstr>HistoCyto</vt:lpwstr>
      </vt:variant>
      <vt:variant>
        <vt:i4>4522103</vt:i4>
      </vt:variant>
      <vt:variant>
        <vt:i4>1593</vt:i4>
      </vt:variant>
      <vt:variant>
        <vt:i4>0</vt:i4>
      </vt:variant>
      <vt:variant>
        <vt:i4>5</vt:i4>
      </vt:variant>
      <vt:variant>
        <vt:lpwstr/>
      </vt:variant>
      <vt:variant>
        <vt:lpwstr>_Table_of_Contents</vt:lpwstr>
      </vt:variant>
      <vt:variant>
        <vt:i4>655373</vt:i4>
      </vt:variant>
      <vt:variant>
        <vt:i4>1590</vt:i4>
      </vt:variant>
      <vt:variant>
        <vt:i4>0</vt:i4>
      </vt:variant>
      <vt:variant>
        <vt:i4>5</vt:i4>
      </vt:variant>
      <vt:variant>
        <vt:lpwstr/>
      </vt:variant>
      <vt:variant>
        <vt:lpwstr>HistoCyto</vt:lpwstr>
      </vt:variant>
      <vt:variant>
        <vt:i4>6815797</vt:i4>
      </vt:variant>
      <vt:variant>
        <vt:i4>1587</vt:i4>
      </vt:variant>
      <vt:variant>
        <vt:i4>0</vt:i4>
      </vt:variant>
      <vt:variant>
        <vt:i4>5</vt:i4>
      </vt:variant>
      <vt:variant>
        <vt:lpwstr>http://www.inab.ie/</vt:lpwstr>
      </vt:variant>
      <vt:variant>
        <vt:lpwstr/>
      </vt:variant>
      <vt:variant>
        <vt:i4>4522103</vt:i4>
      </vt:variant>
      <vt:variant>
        <vt:i4>1584</vt:i4>
      </vt:variant>
      <vt:variant>
        <vt:i4>0</vt:i4>
      </vt:variant>
      <vt:variant>
        <vt:i4>5</vt:i4>
      </vt:variant>
      <vt:variant>
        <vt:lpwstr/>
      </vt:variant>
      <vt:variant>
        <vt:lpwstr>_Table_of_Contents</vt:lpwstr>
      </vt:variant>
      <vt:variant>
        <vt:i4>655373</vt:i4>
      </vt:variant>
      <vt:variant>
        <vt:i4>1581</vt:i4>
      </vt:variant>
      <vt:variant>
        <vt:i4>0</vt:i4>
      </vt:variant>
      <vt:variant>
        <vt:i4>5</vt:i4>
      </vt:variant>
      <vt:variant>
        <vt:lpwstr/>
      </vt:variant>
      <vt:variant>
        <vt:lpwstr>HistoCyto</vt:lpwstr>
      </vt:variant>
      <vt:variant>
        <vt:i4>3997769</vt:i4>
      </vt:variant>
      <vt:variant>
        <vt:i4>1578</vt:i4>
      </vt:variant>
      <vt:variant>
        <vt:i4>0</vt:i4>
      </vt:variant>
      <vt:variant>
        <vt:i4>5</vt:i4>
      </vt:variant>
      <vt:variant>
        <vt:lpwstr>mailto:John.williams@hse.ie</vt:lpwstr>
      </vt:variant>
      <vt:variant>
        <vt:lpwstr/>
      </vt:variant>
      <vt:variant>
        <vt:i4>1835058</vt:i4>
      </vt:variant>
      <vt:variant>
        <vt:i4>1571</vt:i4>
      </vt:variant>
      <vt:variant>
        <vt:i4>0</vt:i4>
      </vt:variant>
      <vt:variant>
        <vt:i4>5</vt:i4>
      </vt:variant>
      <vt:variant>
        <vt:lpwstr/>
      </vt:variant>
      <vt:variant>
        <vt:lpwstr>_Toc360708122</vt:lpwstr>
      </vt:variant>
      <vt:variant>
        <vt:i4>1835058</vt:i4>
      </vt:variant>
      <vt:variant>
        <vt:i4>1565</vt:i4>
      </vt:variant>
      <vt:variant>
        <vt:i4>0</vt:i4>
      </vt:variant>
      <vt:variant>
        <vt:i4>5</vt:i4>
      </vt:variant>
      <vt:variant>
        <vt:lpwstr/>
      </vt:variant>
      <vt:variant>
        <vt:lpwstr>_Toc360708121</vt:lpwstr>
      </vt:variant>
      <vt:variant>
        <vt:i4>1835058</vt:i4>
      </vt:variant>
      <vt:variant>
        <vt:i4>1559</vt:i4>
      </vt:variant>
      <vt:variant>
        <vt:i4>0</vt:i4>
      </vt:variant>
      <vt:variant>
        <vt:i4>5</vt:i4>
      </vt:variant>
      <vt:variant>
        <vt:lpwstr/>
      </vt:variant>
      <vt:variant>
        <vt:lpwstr>_Toc360708120</vt:lpwstr>
      </vt:variant>
      <vt:variant>
        <vt:i4>2031666</vt:i4>
      </vt:variant>
      <vt:variant>
        <vt:i4>1553</vt:i4>
      </vt:variant>
      <vt:variant>
        <vt:i4>0</vt:i4>
      </vt:variant>
      <vt:variant>
        <vt:i4>5</vt:i4>
      </vt:variant>
      <vt:variant>
        <vt:lpwstr/>
      </vt:variant>
      <vt:variant>
        <vt:lpwstr>_Toc360708119</vt:lpwstr>
      </vt:variant>
      <vt:variant>
        <vt:i4>2031666</vt:i4>
      </vt:variant>
      <vt:variant>
        <vt:i4>1547</vt:i4>
      </vt:variant>
      <vt:variant>
        <vt:i4>0</vt:i4>
      </vt:variant>
      <vt:variant>
        <vt:i4>5</vt:i4>
      </vt:variant>
      <vt:variant>
        <vt:lpwstr/>
      </vt:variant>
      <vt:variant>
        <vt:lpwstr>_Toc360708118</vt:lpwstr>
      </vt:variant>
      <vt:variant>
        <vt:i4>2031666</vt:i4>
      </vt:variant>
      <vt:variant>
        <vt:i4>1541</vt:i4>
      </vt:variant>
      <vt:variant>
        <vt:i4>0</vt:i4>
      </vt:variant>
      <vt:variant>
        <vt:i4>5</vt:i4>
      </vt:variant>
      <vt:variant>
        <vt:lpwstr/>
      </vt:variant>
      <vt:variant>
        <vt:lpwstr>_Toc360708117</vt:lpwstr>
      </vt:variant>
      <vt:variant>
        <vt:i4>2031666</vt:i4>
      </vt:variant>
      <vt:variant>
        <vt:i4>1535</vt:i4>
      </vt:variant>
      <vt:variant>
        <vt:i4>0</vt:i4>
      </vt:variant>
      <vt:variant>
        <vt:i4>5</vt:i4>
      </vt:variant>
      <vt:variant>
        <vt:lpwstr/>
      </vt:variant>
      <vt:variant>
        <vt:lpwstr>_Toc360708116</vt:lpwstr>
      </vt:variant>
      <vt:variant>
        <vt:i4>2031666</vt:i4>
      </vt:variant>
      <vt:variant>
        <vt:i4>1529</vt:i4>
      </vt:variant>
      <vt:variant>
        <vt:i4>0</vt:i4>
      </vt:variant>
      <vt:variant>
        <vt:i4>5</vt:i4>
      </vt:variant>
      <vt:variant>
        <vt:lpwstr/>
      </vt:variant>
      <vt:variant>
        <vt:lpwstr>_Toc360708114</vt:lpwstr>
      </vt:variant>
      <vt:variant>
        <vt:i4>2031666</vt:i4>
      </vt:variant>
      <vt:variant>
        <vt:i4>1523</vt:i4>
      </vt:variant>
      <vt:variant>
        <vt:i4>0</vt:i4>
      </vt:variant>
      <vt:variant>
        <vt:i4>5</vt:i4>
      </vt:variant>
      <vt:variant>
        <vt:lpwstr/>
      </vt:variant>
      <vt:variant>
        <vt:lpwstr>_Toc360708113</vt:lpwstr>
      </vt:variant>
      <vt:variant>
        <vt:i4>1966130</vt:i4>
      </vt:variant>
      <vt:variant>
        <vt:i4>1517</vt:i4>
      </vt:variant>
      <vt:variant>
        <vt:i4>0</vt:i4>
      </vt:variant>
      <vt:variant>
        <vt:i4>5</vt:i4>
      </vt:variant>
      <vt:variant>
        <vt:lpwstr/>
      </vt:variant>
      <vt:variant>
        <vt:lpwstr>_Toc360708109</vt:lpwstr>
      </vt:variant>
      <vt:variant>
        <vt:i4>1966130</vt:i4>
      </vt:variant>
      <vt:variant>
        <vt:i4>1511</vt:i4>
      </vt:variant>
      <vt:variant>
        <vt:i4>0</vt:i4>
      </vt:variant>
      <vt:variant>
        <vt:i4>5</vt:i4>
      </vt:variant>
      <vt:variant>
        <vt:lpwstr/>
      </vt:variant>
      <vt:variant>
        <vt:lpwstr>_Toc360708108</vt:lpwstr>
      </vt:variant>
      <vt:variant>
        <vt:i4>1966130</vt:i4>
      </vt:variant>
      <vt:variant>
        <vt:i4>1505</vt:i4>
      </vt:variant>
      <vt:variant>
        <vt:i4>0</vt:i4>
      </vt:variant>
      <vt:variant>
        <vt:i4>5</vt:i4>
      </vt:variant>
      <vt:variant>
        <vt:lpwstr/>
      </vt:variant>
      <vt:variant>
        <vt:lpwstr>_Toc360708107</vt:lpwstr>
      </vt:variant>
      <vt:variant>
        <vt:i4>1966130</vt:i4>
      </vt:variant>
      <vt:variant>
        <vt:i4>1499</vt:i4>
      </vt:variant>
      <vt:variant>
        <vt:i4>0</vt:i4>
      </vt:variant>
      <vt:variant>
        <vt:i4>5</vt:i4>
      </vt:variant>
      <vt:variant>
        <vt:lpwstr/>
      </vt:variant>
      <vt:variant>
        <vt:lpwstr>_Toc360708106</vt:lpwstr>
      </vt:variant>
      <vt:variant>
        <vt:i4>1966130</vt:i4>
      </vt:variant>
      <vt:variant>
        <vt:i4>1493</vt:i4>
      </vt:variant>
      <vt:variant>
        <vt:i4>0</vt:i4>
      </vt:variant>
      <vt:variant>
        <vt:i4>5</vt:i4>
      </vt:variant>
      <vt:variant>
        <vt:lpwstr/>
      </vt:variant>
      <vt:variant>
        <vt:lpwstr>_Toc360708105</vt:lpwstr>
      </vt:variant>
      <vt:variant>
        <vt:i4>1966130</vt:i4>
      </vt:variant>
      <vt:variant>
        <vt:i4>1487</vt:i4>
      </vt:variant>
      <vt:variant>
        <vt:i4>0</vt:i4>
      </vt:variant>
      <vt:variant>
        <vt:i4>5</vt:i4>
      </vt:variant>
      <vt:variant>
        <vt:lpwstr/>
      </vt:variant>
      <vt:variant>
        <vt:lpwstr>_Toc360708104</vt:lpwstr>
      </vt:variant>
      <vt:variant>
        <vt:i4>4522103</vt:i4>
      </vt:variant>
      <vt:variant>
        <vt:i4>1482</vt:i4>
      </vt:variant>
      <vt:variant>
        <vt:i4>0</vt:i4>
      </vt:variant>
      <vt:variant>
        <vt:i4>5</vt:i4>
      </vt:variant>
      <vt:variant>
        <vt:lpwstr/>
      </vt:variant>
      <vt:variant>
        <vt:lpwstr>_Table_of_Contents</vt:lpwstr>
      </vt:variant>
      <vt:variant>
        <vt:i4>6815797</vt:i4>
      </vt:variant>
      <vt:variant>
        <vt:i4>1479</vt:i4>
      </vt:variant>
      <vt:variant>
        <vt:i4>0</vt:i4>
      </vt:variant>
      <vt:variant>
        <vt:i4>5</vt:i4>
      </vt:variant>
      <vt:variant>
        <vt:lpwstr>http://www.inab.ie/</vt:lpwstr>
      </vt:variant>
      <vt:variant>
        <vt:lpwstr/>
      </vt:variant>
      <vt:variant>
        <vt:i4>4522103</vt:i4>
      </vt:variant>
      <vt:variant>
        <vt:i4>1476</vt:i4>
      </vt:variant>
      <vt:variant>
        <vt:i4>0</vt:i4>
      </vt:variant>
      <vt:variant>
        <vt:i4>5</vt:i4>
      </vt:variant>
      <vt:variant>
        <vt:lpwstr/>
      </vt:variant>
      <vt:variant>
        <vt:lpwstr>_Table_of_Contents</vt:lpwstr>
      </vt:variant>
      <vt:variant>
        <vt:i4>4522103</vt:i4>
      </vt:variant>
      <vt:variant>
        <vt:i4>1473</vt:i4>
      </vt:variant>
      <vt:variant>
        <vt:i4>0</vt:i4>
      </vt:variant>
      <vt:variant>
        <vt:i4>5</vt:i4>
      </vt:variant>
      <vt:variant>
        <vt:lpwstr/>
      </vt:variant>
      <vt:variant>
        <vt:lpwstr>_Table_of_Contents</vt:lpwstr>
      </vt:variant>
      <vt:variant>
        <vt:i4>3</vt:i4>
      </vt:variant>
      <vt:variant>
        <vt:i4>1470</vt:i4>
      </vt:variant>
      <vt:variant>
        <vt:i4>0</vt:i4>
      </vt:variant>
      <vt:variant>
        <vt:i4>5</vt:i4>
      </vt:variant>
      <vt:variant>
        <vt:lpwstr/>
      </vt:variant>
      <vt:variant>
        <vt:lpwstr>Microbiology</vt:lpwstr>
      </vt:variant>
      <vt:variant>
        <vt:i4>5111889</vt:i4>
      </vt:variant>
      <vt:variant>
        <vt:i4>1467</vt:i4>
      </vt:variant>
      <vt:variant>
        <vt:i4>0</vt:i4>
      </vt:variant>
      <vt:variant>
        <vt:i4>5</vt:i4>
      </vt:variant>
      <vt:variant>
        <vt:lpwstr>http://www.hse.ie/eng/health/immunisation/hcpinfo/guidelines</vt:lpwstr>
      </vt:variant>
      <vt:variant>
        <vt:lpwstr/>
      </vt:variant>
      <vt:variant>
        <vt:i4>4522103</vt:i4>
      </vt:variant>
      <vt:variant>
        <vt:i4>1464</vt:i4>
      </vt:variant>
      <vt:variant>
        <vt:i4>0</vt:i4>
      </vt:variant>
      <vt:variant>
        <vt:i4>5</vt:i4>
      </vt:variant>
      <vt:variant>
        <vt:lpwstr/>
      </vt:variant>
      <vt:variant>
        <vt:lpwstr>_Table_of_Contents</vt:lpwstr>
      </vt:variant>
      <vt:variant>
        <vt:i4>3</vt:i4>
      </vt:variant>
      <vt:variant>
        <vt:i4>1461</vt:i4>
      </vt:variant>
      <vt:variant>
        <vt:i4>0</vt:i4>
      </vt:variant>
      <vt:variant>
        <vt:i4>5</vt:i4>
      </vt:variant>
      <vt:variant>
        <vt:lpwstr/>
      </vt:variant>
      <vt:variant>
        <vt:lpwstr>Microbiology</vt:lpwstr>
      </vt:variant>
      <vt:variant>
        <vt:i4>4522103</vt:i4>
      </vt:variant>
      <vt:variant>
        <vt:i4>1458</vt:i4>
      </vt:variant>
      <vt:variant>
        <vt:i4>0</vt:i4>
      </vt:variant>
      <vt:variant>
        <vt:i4>5</vt:i4>
      </vt:variant>
      <vt:variant>
        <vt:lpwstr/>
      </vt:variant>
      <vt:variant>
        <vt:lpwstr>_Table_of_Contents</vt:lpwstr>
      </vt:variant>
      <vt:variant>
        <vt:i4>3</vt:i4>
      </vt:variant>
      <vt:variant>
        <vt:i4>1455</vt:i4>
      </vt:variant>
      <vt:variant>
        <vt:i4>0</vt:i4>
      </vt:variant>
      <vt:variant>
        <vt:i4>5</vt:i4>
      </vt:variant>
      <vt:variant>
        <vt:lpwstr/>
      </vt:variant>
      <vt:variant>
        <vt:lpwstr>Microbiology</vt:lpwstr>
      </vt:variant>
      <vt:variant>
        <vt:i4>4522103</vt:i4>
      </vt:variant>
      <vt:variant>
        <vt:i4>1452</vt:i4>
      </vt:variant>
      <vt:variant>
        <vt:i4>0</vt:i4>
      </vt:variant>
      <vt:variant>
        <vt:i4>5</vt:i4>
      </vt:variant>
      <vt:variant>
        <vt:lpwstr/>
      </vt:variant>
      <vt:variant>
        <vt:lpwstr>_Table_of_Contents</vt:lpwstr>
      </vt:variant>
      <vt:variant>
        <vt:i4>3</vt:i4>
      </vt:variant>
      <vt:variant>
        <vt:i4>1449</vt:i4>
      </vt:variant>
      <vt:variant>
        <vt:i4>0</vt:i4>
      </vt:variant>
      <vt:variant>
        <vt:i4>5</vt:i4>
      </vt:variant>
      <vt:variant>
        <vt:lpwstr/>
      </vt:variant>
      <vt:variant>
        <vt:lpwstr>Microbiology</vt:lpwstr>
      </vt:variant>
      <vt:variant>
        <vt:i4>1245230</vt:i4>
      </vt:variant>
      <vt:variant>
        <vt:i4>1440</vt:i4>
      </vt:variant>
      <vt:variant>
        <vt:i4>0</vt:i4>
      </vt:variant>
      <vt:variant>
        <vt:i4>5</vt:i4>
      </vt:variant>
      <vt:variant>
        <vt:lpwstr/>
      </vt:variant>
      <vt:variant>
        <vt:lpwstr>Main_Contents</vt:lpwstr>
      </vt:variant>
      <vt:variant>
        <vt:i4>1245230</vt:i4>
      </vt:variant>
      <vt:variant>
        <vt:i4>1437</vt:i4>
      </vt:variant>
      <vt:variant>
        <vt:i4>0</vt:i4>
      </vt:variant>
      <vt:variant>
        <vt:i4>5</vt:i4>
      </vt:variant>
      <vt:variant>
        <vt:lpwstr/>
      </vt:variant>
      <vt:variant>
        <vt:lpwstr>Main_Contents</vt:lpwstr>
      </vt:variant>
      <vt:variant>
        <vt:i4>1245230</vt:i4>
      </vt:variant>
      <vt:variant>
        <vt:i4>1428</vt:i4>
      </vt:variant>
      <vt:variant>
        <vt:i4>0</vt:i4>
      </vt:variant>
      <vt:variant>
        <vt:i4>5</vt:i4>
      </vt:variant>
      <vt:variant>
        <vt:lpwstr/>
      </vt:variant>
      <vt:variant>
        <vt:lpwstr>Main_Contents</vt:lpwstr>
      </vt:variant>
      <vt:variant>
        <vt:i4>1245230</vt:i4>
      </vt:variant>
      <vt:variant>
        <vt:i4>1419</vt:i4>
      </vt:variant>
      <vt:variant>
        <vt:i4>0</vt:i4>
      </vt:variant>
      <vt:variant>
        <vt:i4>5</vt:i4>
      </vt:variant>
      <vt:variant>
        <vt:lpwstr/>
      </vt:variant>
      <vt:variant>
        <vt:lpwstr>Main_Contents</vt:lpwstr>
      </vt:variant>
      <vt:variant>
        <vt:i4>1245230</vt:i4>
      </vt:variant>
      <vt:variant>
        <vt:i4>1413</vt:i4>
      </vt:variant>
      <vt:variant>
        <vt:i4>0</vt:i4>
      </vt:variant>
      <vt:variant>
        <vt:i4>5</vt:i4>
      </vt:variant>
      <vt:variant>
        <vt:lpwstr/>
      </vt:variant>
      <vt:variant>
        <vt:lpwstr>Main_Contents</vt:lpwstr>
      </vt:variant>
      <vt:variant>
        <vt:i4>1245230</vt:i4>
      </vt:variant>
      <vt:variant>
        <vt:i4>1410</vt:i4>
      </vt:variant>
      <vt:variant>
        <vt:i4>0</vt:i4>
      </vt:variant>
      <vt:variant>
        <vt:i4>5</vt:i4>
      </vt:variant>
      <vt:variant>
        <vt:lpwstr/>
      </vt:variant>
      <vt:variant>
        <vt:lpwstr>Main_Contents</vt:lpwstr>
      </vt:variant>
      <vt:variant>
        <vt:i4>1245230</vt:i4>
      </vt:variant>
      <vt:variant>
        <vt:i4>1407</vt:i4>
      </vt:variant>
      <vt:variant>
        <vt:i4>0</vt:i4>
      </vt:variant>
      <vt:variant>
        <vt:i4>5</vt:i4>
      </vt:variant>
      <vt:variant>
        <vt:lpwstr/>
      </vt:variant>
      <vt:variant>
        <vt:lpwstr>Main_Contents</vt:lpwstr>
      </vt:variant>
      <vt:variant>
        <vt:i4>1245230</vt:i4>
      </vt:variant>
      <vt:variant>
        <vt:i4>1404</vt:i4>
      </vt:variant>
      <vt:variant>
        <vt:i4>0</vt:i4>
      </vt:variant>
      <vt:variant>
        <vt:i4>5</vt:i4>
      </vt:variant>
      <vt:variant>
        <vt:lpwstr/>
      </vt:variant>
      <vt:variant>
        <vt:lpwstr>Main_Contents</vt:lpwstr>
      </vt:variant>
      <vt:variant>
        <vt:i4>1245230</vt:i4>
      </vt:variant>
      <vt:variant>
        <vt:i4>1401</vt:i4>
      </vt:variant>
      <vt:variant>
        <vt:i4>0</vt:i4>
      </vt:variant>
      <vt:variant>
        <vt:i4>5</vt:i4>
      </vt:variant>
      <vt:variant>
        <vt:lpwstr/>
      </vt:variant>
      <vt:variant>
        <vt:lpwstr>Main_Contents</vt:lpwstr>
      </vt:variant>
      <vt:variant>
        <vt:i4>1245230</vt:i4>
      </vt:variant>
      <vt:variant>
        <vt:i4>1398</vt:i4>
      </vt:variant>
      <vt:variant>
        <vt:i4>0</vt:i4>
      </vt:variant>
      <vt:variant>
        <vt:i4>5</vt:i4>
      </vt:variant>
      <vt:variant>
        <vt:lpwstr/>
      </vt:variant>
      <vt:variant>
        <vt:lpwstr>Main_Contents</vt:lpwstr>
      </vt:variant>
      <vt:variant>
        <vt:i4>1245230</vt:i4>
      </vt:variant>
      <vt:variant>
        <vt:i4>1386</vt:i4>
      </vt:variant>
      <vt:variant>
        <vt:i4>0</vt:i4>
      </vt:variant>
      <vt:variant>
        <vt:i4>5</vt:i4>
      </vt:variant>
      <vt:variant>
        <vt:lpwstr/>
      </vt:variant>
      <vt:variant>
        <vt:lpwstr>Main_Contents</vt:lpwstr>
      </vt:variant>
      <vt:variant>
        <vt:i4>1245230</vt:i4>
      </vt:variant>
      <vt:variant>
        <vt:i4>1383</vt:i4>
      </vt:variant>
      <vt:variant>
        <vt:i4>0</vt:i4>
      </vt:variant>
      <vt:variant>
        <vt:i4>5</vt:i4>
      </vt:variant>
      <vt:variant>
        <vt:lpwstr/>
      </vt:variant>
      <vt:variant>
        <vt:lpwstr>Main_Contents</vt:lpwstr>
      </vt:variant>
      <vt:variant>
        <vt:i4>1245230</vt:i4>
      </vt:variant>
      <vt:variant>
        <vt:i4>1380</vt:i4>
      </vt:variant>
      <vt:variant>
        <vt:i4>0</vt:i4>
      </vt:variant>
      <vt:variant>
        <vt:i4>5</vt:i4>
      </vt:variant>
      <vt:variant>
        <vt:lpwstr/>
      </vt:variant>
      <vt:variant>
        <vt:lpwstr>Main_Contents</vt:lpwstr>
      </vt:variant>
      <vt:variant>
        <vt:i4>1245230</vt:i4>
      </vt:variant>
      <vt:variant>
        <vt:i4>1377</vt:i4>
      </vt:variant>
      <vt:variant>
        <vt:i4>0</vt:i4>
      </vt:variant>
      <vt:variant>
        <vt:i4>5</vt:i4>
      </vt:variant>
      <vt:variant>
        <vt:lpwstr/>
      </vt:variant>
      <vt:variant>
        <vt:lpwstr>Main_Contents</vt:lpwstr>
      </vt:variant>
      <vt:variant>
        <vt:i4>1245230</vt:i4>
      </vt:variant>
      <vt:variant>
        <vt:i4>1374</vt:i4>
      </vt:variant>
      <vt:variant>
        <vt:i4>0</vt:i4>
      </vt:variant>
      <vt:variant>
        <vt:i4>5</vt:i4>
      </vt:variant>
      <vt:variant>
        <vt:lpwstr/>
      </vt:variant>
      <vt:variant>
        <vt:lpwstr>Main_Contents</vt:lpwstr>
      </vt:variant>
      <vt:variant>
        <vt:i4>1245230</vt:i4>
      </vt:variant>
      <vt:variant>
        <vt:i4>1371</vt:i4>
      </vt:variant>
      <vt:variant>
        <vt:i4>0</vt:i4>
      </vt:variant>
      <vt:variant>
        <vt:i4>5</vt:i4>
      </vt:variant>
      <vt:variant>
        <vt:lpwstr/>
      </vt:variant>
      <vt:variant>
        <vt:lpwstr>Main_Contents</vt:lpwstr>
      </vt:variant>
      <vt:variant>
        <vt:i4>1245230</vt:i4>
      </vt:variant>
      <vt:variant>
        <vt:i4>1368</vt:i4>
      </vt:variant>
      <vt:variant>
        <vt:i4>0</vt:i4>
      </vt:variant>
      <vt:variant>
        <vt:i4>5</vt:i4>
      </vt:variant>
      <vt:variant>
        <vt:lpwstr/>
      </vt:variant>
      <vt:variant>
        <vt:lpwstr>Main_Contents</vt:lpwstr>
      </vt:variant>
      <vt:variant>
        <vt:i4>1245230</vt:i4>
      </vt:variant>
      <vt:variant>
        <vt:i4>1365</vt:i4>
      </vt:variant>
      <vt:variant>
        <vt:i4>0</vt:i4>
      </vt:variant>
      <vt:variant>
        <vt:i4>5</vt:i4>
      </vt:variant>
      <vt:variant>
        <vt:lpwstr/>
      </vt:variant>
      <vt:variant>
        <vt:lpwstr>Main_Contents</vt:lpwstr>
      </vt:variant>
      <vt:variant>
        <vt:i4>1245230</vt:i4>
      </vt:variant>
      <vt:variant>
        <vt:i4>1362</vt:i4>
      </vt:variant>
      <vt:variant>
        <vt:i4>0</vt:i4>
      </vt:variant>
      <vt:variant>
        <vt:i4>5</vt:i4>
      </vt:variant>
      <vt:variant>
        <vt:lpwstr/>
      </vt:variant>
      <vt:variant>
        <vt:lpwstr>Main_Contents</vt:lpwstr>
      </vt:variant>
      <vt:variant>
        <vt:i4>4522103</vt:i4>
      </vt:variant>
      <vt:variant>
        <vt:i4>1356</vt:i4>
      </vt:variant>
      <vt:variant>
        <vt:i4>0</vt:i4>
      </vt:variant>
      <vt:variant>
        <vt:i4>5</vt:i4>
      </vt:variant>
      <vt:variant>
        <vt:lpwstr/>
      </vt:variant>
      <vt:variant>
        <vt:lpwstr>_Table_of_Contents</vt:lpwstr>
      </vt:variant>
      <vt:variant>
        <vt:i4>3</vt:i4>
      </vt:variant>
      <vt:variant>
        <vt:i4>1353</vt:i4>
      </vt:variant>
      <vt:variant>
        <vt:i4>0</vt:i4>
      </vt:variant>
      <vt:variant>
        <vt:i4>5</vt:i4>
      </vt:variant>
      <vt:variant>
        <vt:lpwstr/>
      </vt:variant>
      <vt:variant>
        <vt:lpwstr>Microbiology</vt:lpwstr>
      </vt:variant>
      <vt:variant>
        <vt:i4>6684772</vt:i4>
      </vt:variant>
      <vt:variant>
        <vt:i4>1350</vt:i4>
      </vt:variant>
      <vt:variant>
        <vt:i4>0</vt:i4>
      </vt:variant>
      <vt:variant>
        <vt:i4>5</vt:i4>
      </vt:variant>
      <vt:variant>
        <vt:lpwstr>http://www.ucd.ie/nvrl</vt:lpwstr>
      </vt:variant>
      <vt:variant>
        <vt:lpwstr/>
      </vt:variant>
      <vt:variant>
        <vt:i4>4522103</vt:i4>
      </vt:variant>
      <vt:variant>
        <vt:i4>1347</vt:i4>
      </vt:variant>
      <vt:variant>
        <vt:i4>0</vt:i4>
      </vt:variant>
      <vt:variant>
        <vt:i4>5</vt:i4>
      </vt:variant>
      <vt:variant>
        <vt:lpwstr/>
      </vt:variant>
      <vt:variant>
        <vt:lpwstr>_Table_of_Contents</vt:lpwstr>
      </vt:variant>
      <vt:variant>
        <vt:i4>3</vt:i4>
      </vt:variant>
      <vt:variant>
        <vt:i4>1344</vt:i4>
      </vt:variant>
      <vt:variant>
        <vt:i4>0</vt:i4>
      </vt:variant>
      <vt:variant>
        <vt:i4>5</vt:i4>
      </vt:variant>
      <vt:variant>
        <vt:lpwstr/>
      </vt:variant>
      <vt:variant>
        <vt:lpwstr>Microbiology</vt:lpwstr>
      </vt:variant>
      <vt:variant>
        <vt:i4>327741</vt:i4>
      </vt:variant>
      <vt:variant>
        <vt:i4>1341</vt:i4>
      </vt:variant>
      <vt:variant>
        <vt:i4>0</vt:i4>
      </vt:variant>
      <vt:variant>
        <vt:i4>5</vt:i4>
      </vt:variant>
      <vt:variant>
        <vt:lpwstr/>
      </vt:variant>
      <vt:variant>
        <vt:lpwstr>_medical_indications_and</vt:lpwstr>
      </vt:variant>
      <vt:variant>
        <vt:i4>4522103</vt:i4>
      </vt:variant>
      <vt:variant>
        <vt:i4>1338</vt:i4>
      </vt:variant>
      <vt:variant>
        <vt:i4>0</vt:i4>
      </vt:variant>
      <vt:variant>
        <vt:i4>5</vt:i4>
      </vt:variant>
      <vt:variant>
        <vt:lpwstr/>
      </vt:variant>
      <vt:variant>
        <vt:lpwstr>_Table_of_Contents</vt:lpwstr>
      </vt:variant>
      <vt:variant>
        <vt:i4>3</vt:i4>
      </vt:variant>
      <vt:variant>
        <vt:i4>1335</vt:i4>
      </vt:variant>
      <vt:variant>
        <vt:i4>0</vt:i4>
      </vt:variant>
      <vt:variant>
        <vt:i4>5</vt:i4>
      </vt:variant>
      <vt:variant>
        <vt:lpwstr/>
      </vt:variant>
      <vt:variant>
        <vt:lpwstr>Microbiology</vt:lpwstr>
      </vt:variant>
      <vt:variant>
        <vt:i4>2883607</vt:i4>
      </vt:variant>
      <vt:variant>
        <vt:i4>1332</vt:i4>
      </vt:variant>
      <vt:variant>
        <vt:i4>0</vt:i4>
      </vt:variant>
      <vt:variant>
        <vt:i4>5</vt:i4>
      </vt:variant>
      <vt:variant>
        <vt:lpwstr/>
      </vt:variant>
      <vt:variant>
        <vt:lpwstr>_list_of_serology</vt:lpwstr>
      </vt:variant>
      <vt:variant>
        <vt:i4>2424843</vt:i4>
      </vt:variant>
      <vt:variant>
        <vt:i4>1329</vt:i4>
      </vt:variant>
      <vt:variant>
        <vt:i4>0</vt:i4>
      </vt:variant>
      <vt:variant>
        <vt:i4>5</vt:i4>
      </vt:variant>
      <vt:variant>
        <vt:lpwstr/>
      </vt:variant>
      <vt:variant>
        <vt:lpwstr>_list_of_microbiology</vt:lpwstr>
      </vt:variant>
      <vt:variant>
        <vt:i4>4522103</vt:i4>
      </vt:variant>
      <vt:variant>
        <vt:i4>1326</vt:i4>
      </vt:variant>
      <vt:variant>
        <vt:i4>0</vt:i4>
      </vt:variant>
      <vt:variant>
        <vt:i4>5</vt:i4>
      </vt:variant>
      <vt:variant>
        <vt:lpwstr/>
      </vt:variant>
      <vt:variant>
        <vt:lpwstr>_Table_of_Contents</vt:lpwstr>
      </vt:variant>
      <vt:variant>
        <vt:i4>3</vt:i4>
      </vt:variant>
      <vt:variant>
        <vt:i4>1323</vt:i4>
      </vt:variant>
      <vt:variant>
        <vt:i4>0</vt:i4>
      </vt:variant>
      <vt:variant>
        <vt:i4>5</vt:i4>
      </vt:variant>
      <vt:variant>
        <vt:lpwstr/>
      </vt:variant>
      <vt:variant>
        <vt:lpwstr>Microbiology</vt:lpwstr>
      </vt:variant>
      <vt:variant>
        <vt:i4>4522103</vt:i4>
      </vt:variant>
      <vt:variant>
        <vt:i4>1314</vt:i4>
      </vt:variant>
      <vt:variant>
        <vt:i4>0</vt:i4>
      </vt:variant>
      <vt:variant>
        <vt:i4>5</vt:i4>
      </vt:variant>
      <vt:variant>
        <vt:lpwstr/>
      </vt:variant>
      <vt:variant>
        <vt:lpwstr>_Table_of_Contents</vt:lpwstr>
      </vt:variant>
      <vt:variant>
        <vt:i4>3</vt:i4>
      </vt:variant>
      <vt:variant>
        <vt:i4>1311</vt:i4>
      </vt:variant>
      <vt:variant>
        <vt:i4>0</vt:i4>
      </vt:variant>
      <vt:variant>
        <vt:i4>5</vt:i4>
      </vt:variant>
      <vt:variant>
        <vt:lpwstr/>
      </vt:variant>
      <vt:variant>
        <vt:lpwstr>Microbiology</vt:lpwstr>
      </vt:variant>
      <vt:variant>
        <vt:i4>2424843</vt:i4>
      </vt:variant>
      <vt:variant>
        <vt:i4>1284</vt:i4>
      </vt:variant>
      <vt:variant>
        <vt:i4>0</vt:i4>
      </vt:variant>
      <vt:variant>
        <vt:i4>5</vt:i4>
      </vt:variant>
      <vt:variant>
        <vt:lpwstr/>
      </vt:variant>
      <vt:variant>
        <vt:lpwstr>_list_of_microbiology</vt:lpwstr>
      </vt:variant>
      <vt:variant>
        <vt:i4>4522103</vt:i4>
      </vt:variant>
      <vt:variant>
        <vt:i4>1281</vt:i4>
      </vt:variant>
      <vt:variant>
        <vt:i4>0</vt:i4>
      </vt:variant>
      <vt:variant>
        <vt:i4>5</vt:i4>
      </vt:variant>
      <vt:variant>
        <vt:lpwstr/>
      </vt:variant>
      <vt:variant>
        <vt:lpwstr>_Table_of_Contents</vt:lpwstr>
      </vt:variant>
      <vt:variant>
        <vt:i4>3</vt:i4>
      </vt:variant>
      <vt:variant>
        <vt:i4>1278</vt:i4>
      </vt:variant>
      <vt:variant>
        <vt:i4>0</vt:i4>
      </vt:variant>
      <vt:variant>
        <vt:i4>5</vt:i4>
      </vt:variant>
      <vt:variant>
        <vt:lpwstr/>
      </vt:variant>
      <vt:variant>
        <vt:lpwstr>Microbiology</vt:lpwstr>
      </vt:variant>
      <vt:variant>
        <vt:i4>6815797</vt:i4>
      </vt:variant>
      <vt:variant>
        <vt:i4>1275</vt:i4>
      </vt:variant>
      <vt:variant>
        <vt:i4>0</vt:i4>
      </vt:variant>
      <vt:variant>
        <vt:i4>5</vt:i4>
      </vt:variant>
      <vt:variant>
        <vt:lpwstr>http://www.inab.ie/</vt:lpwstr>
      </vt:variant>
      <vt:variant>
        <vt:lpwstr/>
      </vt:variant>
      <vt:variant>
        <vt:i4>4522103</vt:i4>
      </vt:variant>
      <vt:variant>
        <vt:i4>1272</vt:i4>
      </vt:variant>
      <vt:variant>
        <vt:i4>0</vt:i4>
      </vt:variant>
      <vt:variant>
        <vt:i4>5</vt:i4>
      </vt:variant>
      <vt:variant>
        <vt:lpwstr/>
      </vt:variant>
      <vt:variant>
        <vt:lpwstr>_Table_of_Contents</vt:lpwstr>
      </vt:variant>
      <vt:variant>
        <vt:i4>3</vt:i4>
      </vt:variant>
      <vt:variant>
        <vt:i4>1269</vt:i4>
      </vt:variant>
      <vt:variant>
        <vt:i4>0</vt:i4>
      </vt:variant>
      <vt:variant>
        <vt:i4>5</vt:i4>
      </vt:variant>
      <vt:variant>
        <vt:lpwstr/>
      </vt:variant>
      <vt:variant>
        <vt:lpwstr>Microbiology</vt:lpwstr>
      </vt:variant>
      <vt:variant>
        <vt:i4>6160424</vt:i4>
      </vt:variant>
      <vt:variant>
        <vt:i4>1266</vt:i4>
      </vt:variant>
      <vt:variant>
        <vt:i4>0</vt:i4>
      </vt:variant>
      <vt:variant>
        <vt:i4>5</vt:i4>
      </vt:variant>
      <vt:variant>
        <vt:lpwstr>mailto:Ciaran.adams@hse.ie</vt:lpwstr>
      </vt:variant>
      <vt:variant>
        <vt:lpwstr/>
      </vt:variant>
      <vt:variant>
        <vt:i4>196711</vt:i4>
      </vt:variant>
      <vt:variant>
        <vt:i4>1263</vt:i4>
      </vt:variant>
      <vt:variant>
        <vt:i4>0</vt:i4>
      </vt:variant>
      <vt:variant>
        <vt:i4>5</vt:i4>
      </vt:variant>
      <vt:variant>
        <vt:lpwstr>mailto:teresam.farrell@hse.ie</vt:lpwstr>
      </vt:variant>
      <vt:variant>
        <vt:lpwstr/>
      </vt:variant>
      <vt:variant>
        <vt:i4>1310835</vt:i4>
      </vt:variant>
      <vt:variant>
        <vt:i4>1260</vt:i4>
      </vt:variant>
      <vt:variant>
        <vt:i4>0</vt:i4>
      </vt:variant>
      <vt:variant>
        <vt:i4>5</vt:i4>
      </vt:variant>
      <vt:variant>
        <vt:lpwstr>mailto:Karen.logan@hse.ie</vt:lpwstr>
      </vt:variant>
      <vt:variant>
        <vt:lpwstr/>
      </vt:variant>
      <vt:variant>
        <vt:i4>2949190</vt:i4>
      </vt:variant>
      <vt:variant>
        <vt:i4>1257</vt:i4>
      </vt:variant>
      <vt:variant>
        <vt:i4>0</vt:i4>
      </vt:variant>
      <vt:variant>
        <vt:i4>5</vt:i4>
      </vt:variant>
      <vt:variant>
        <vt:lpwstr>mailto:mike.mitchell@hse.ie</vt:lpwstr>
      </vt:variant>
      <vt:variant>
        <vt:lpwstr/>
      </vt:variant>
      <vt:variant>
        <vt:i4>1245281</vt:i4>
      </vt:variant>
      <vt:variant>
        <vt:i4>1254</vt:i4>
      </vt:variant>
      <vt:variant>
        <vt:i4>0</vt:i4>
      </vt:variant>
      <vt:variant>
        <vt:i4>5</vt:i4>
      </vt:variant>
      <vt:variant>
        <vt:lpwstr>mailto:Annea.duffy@hse.ie</vt:lpwstr>
      </vt:variant>
      <vt:variant>
        <vt:lpwstr/>
      </vt:variant>
      <vt:variant>
        <vt:i4>2359376</vt:i4>
      </vt:variant>
      <vt:variant>
        <vt:i4>1251</vt:i4>
      </vt:variant>
      <vt:variant>
        <vt:i4>0</vt:i4>
      </vt:variant>
      <vt:variant>
        <vt:i4>5</vt:i4>
      </vt:variant>
      <vt:variant>
        <vt:lpwstr>mailto:karenm.hickey@hse.ie</vt:lpwstr>
      </vt:variant>
      <vt:variant>
        <vt:lpwstr/>
      </vt:variant>
      <vt:variant>
        <vt:i4>4325425</vt:i4>
      </vt:variant>
      <vt:variant>
        <vt:i4>1248</vt:i4>
      </vt:variant>
      <vt:variant>
        <vt:i4>0</vt:i4>
      </vt:variant>
      <vt:variant>
        <vt:i4>5</vt:i4>
      </vt:variant>
      <vt:variant>
        <vt:lpwstr>mailto:esther.mccormack@hse.ie</vt:lpwstr>
      </vt:variant>
      <vt:variant>
        <vt:lpwstr/>
      </vt:variant>
      <vt:variant>
        <vt:i4>5832752</vt:i4>
      </vt:variant>
      <vt:variant>
        <vt:i4>1245</vt:i4>
      </vt:variant>
      <vt:variant>
        <vt:i4>0</vt:i4>
      </vt:variant>
      <vt:variant>
        <vt:i4>5</vt:i4>
      </vt:variant>
      <vt:variant>
        <vt:lpwstr>mailto:Anne.otoole@hse.ie</vt:lpwstr>
      </vt:variant>
      <vt:variant>
        <vt:lpwstr/>
      </vt:variant>
      <vt:variant>
        <vt:i4>1179765</vt:i4>
      </vt:variant>
      <vt:variant>
        <vt:i4>1242</vt:i4>
      </vt:variant>
      <vt:variant>
        <vt:i4>0</vt:i4>
      </vt:variant>
      <vt:variant>
        <vt:i4>5</vt:i4>
      </vt:variant>
      <vt:variant>
        <vt:lpwstr>mailto:Fiona.kenny@hse.ie</vt:lpwstr>
      </vt:variant>
      <vt:variant>
        <vt:lpwstr/>
      </vt:variant>
      <vt:variant>
        <vt:i4>4522103</vt:i4>
      </vt:variant>
      <vt:variant>
        <vt:i4>1239</vt:i4>
      </vt:variant>
      <vt:variant>
        <vt:i4>0</vt:i4>
      </vt:variant>
      <vt:variant>
        <vt:i4>5</vt:i4>
      </vt:variant>
      <vt:variant>
        <vt:lpwstr/>
      </vt:variant>
      <vt:variant>
        <vt:lpwstr>_Table_of_Contents</vt:lpwstr>
      </vt:variant>
      <vt:variant>
        <vt:i4>3</vt:i4>
      </vt:variant>
      <vt:variant>
        <vt:i4>1236</vt:i4>
      </vt:variant>
      <vt:variant>
        <vt:i4>0</vt:i4>
      </vt:variant>
      <vt:variant>
        <vt:i4>5</vt:i4>
      </vt:variant>
      <vt:variant>
        <vt:lpwstr/>
      </vt:variant>
      <vt:variant>
        <vt:lpwstr>Microbiology</vt:lpwstr>
      </vt:variant>
      <vt:variant>
        <vt:i4>1179696</vt:i4>
      </vt:variant>
      <vt:variant>
        <vt:i4>1229</vt:i4>
      </vt:variant>
      <vt:variant>
        <vt:i4>0</vt:i4>
      </vt:variant>
      <vt:variant>
        <vt:i4>5</vt:i4>
      </vt:variant>
      <vt:variant>
        <vt:lpwstr/>
      </vt:variant>
      <vt:variant>
        <vt:lpwstr>_Toc373338398</vt:lpwstr>
      </vt:variant>
      <vt:variant>
        <vt:i4>1179696</vt:i4>
      </vt:variant>
      <vt:variant>
        <vt:i4>1223</vt:i4>
      </vt:variant>
      <vt:variant>
        <vt:i4>0</vt:i4>
      </vt:variant>
      <vt:variant>
        <vt:i4>5</vt:i4>
      </vt:variant>
      <vt:variant>
        <vt:lpwstr/>
      </vt:variant>
      <vt:variant>
        <vt:lpwstr>_Toc373338397</vt:lpwstr>
      </vt:variant>
      <vt:variant>
        <vt:i4>1179696</vt:i4>
      </vt:variant>
      <vt:variant>
        <vt:i4>1217</vt:i4>
      </vt:variant>
      <vt:variant>
        <vt:i4>0</vt:i4>
      </vt:variant>
      <vt:variant>
        <vt:i4>5</vt:i4>
      </vt:variant>
      <vt:variant>
        <vt:lpwstr/>
      </vt:variant>
      <vt:variant>
        <vt:lpwstr>_Toc373338396</vt:lpwstr>
      </vt:variant>
      <vt:variant>
        <vt:i4>1179696</vt:i4>
      </vt:variant>
      <vt:variant>
        <vt:i4>1211</vt:i4>
      </vt:variant>
      <vt:variant>
        <vt:i4>0</vt:i4>
      </vt:variant>
      <vt:variant>
        <vt:i4>5</vt:i4>
      </vt:variant>
      <vt:variant>
        <vt:lpwstr/>
      </vt:variant>
      <vt:variant>
        <vt:lpwstr>_Toc373338395</vt:lpwstr>
      </vt:variant>
      <vt:variant>
        <vt:i4>1179696</vt:i4>
      </vt:variant>
      <vt:variant>
        <vt:i4>1205</vt:i4>
      </vt:variant>
      <vt:variant>
        <vt:i4>0</vt:i4>
      </vt:variant>
      <vt:variant>
        <vt:i4>5</vt:i4>
      </vt:variant>
      <vt:variant>
        <vt:lpwstr/>
      </vt:variant>
      <vt:variant>
        <vt:lpwstr>_Toc373338394</vt:lpwstr>
      </vt:variant>
      <vt:variant>
        <vt:i4>1179696</vt:i4>
      </vt:variant>
      <vt:variant>
        <vt:i4>1199</vt:i4>
      </vt:variant>
      <vt:variant>
        <vt:i4>0</vt:i4>
      </vt:variant>
      <vt:variant>
        <vt:i4>5</vt:i4>
      </vt:variant>
      <vt:variant>
        <vt:lpwstr/>
      </vt:variant>
      <vt:variant>
        <vt:lpwstr>_Toc373338393</vt:lpwstr>
      </vt:variant>
      <vt:variant>
        <vt:i4>1179696</vt:i4>
      </vt:variant>
      <vt:variant>
        <vt:i4>1193</vt:i4>
      </vt:variant>
      <vt:variant>
        <vt:i4>0</vt:i4>
      </vt:variant>
      <vt:variant>
        <vt:i4>5</vt:i4>
      </vt:variant>
      <vt:variant>
        <vt:lpwstr/>
      </vt:variant>
      <vt:variant>
        <vt:lpwstr>_Toc373338392</vt:lpwstr>
      </vt:variant>
      <vt:variant>
        <vt:i4>1179696</vt:i4>
      </vt:variant>
      <vt:variant>
        <vt:i4>1187</vt:i4>
      </vt:variant>
      <vt:variant>
        <vt:i4>0</vt:i4>
      </vt:variant>
      <vt:variant>
        <vt:i4>5</vt:i4>
      </vt:variant>
      <vt:variant>
        <vt:lpwstr/>
      </vt:variant>
      <vt:variant>
        <vt:lpwstr>_Toc373338391</vt:lpwstr>
      </vt:variant>
      <vt:variant>
        <vt:i4>1179696</vt:i4>
      </vt:variant>
      <vt:variant>
        <vt:i4>1181</vt:i4>
      </vt:variant>
      <vt:variant>
        <vt:i4>0</vt:i4>
      </vt:variant>
      <vt:variant>
        <vt:i4>5</vt:i4>
      </vt:variant>
      <vt:variant>
        <vt:lpwstr/>
      </vt:variant>
      <vt:variant>
        <vt:lpwstr>_Toc373338390</vt:lpwstr>
      </vt:variant>
      <vt:variant>
        <vt:i4>1245232</vt:i4>
      </vt:variant>
      <vt:variant>
        <vt:i4>1175</vt:i4>
      </vt:variant>
      <vt:variant>
        <vt:i4>0</vt:i4>
      </vt:variant>
      <vt:variant>
        <vt:i4>5</vt:i4>
      </vt:variant>
      <vt:variant>
        <vt:lpwstr/>
      </vt:variant>
      <vt:variant>
        <vt:lpwstr>_Toc373338389</vt:lpwstr>
      </vt:variant>
      <vt:variant>
        <vt:i4>1245232</vt:i4>
      </vt:variant>
      <vt:variant>
        <vt:i4>1169</vt:i4>
      </vt:variant>
      <vt:variant>
        <vt:i4>0</vt:i4>
      </vt:variant>
      <vt:variant>
        <vt:i4>5</vt:i4>
      </vt:variant>
      <vt:variant>
        <vt:lpwstr/>
      </vt:variant>
      <vt:variant>
        <vt:lpwstr>_Toc373338388</vt:lpwstr>
      </vt:variant>
      <vt:variant>
        <vt:i4>1245232</vt:i4>
      </vt:variant>
      <vt:variant>
        <vt:i4>1163</vt:i4>
      </vt:variant>
      <vt:variant>
        <vt:i4>0</vt:i4>
      </vt:variant>
      <vt:variant>
        <vt:i4>5</vt:i4>
      </vt:variant>
      <vt:variant>
        <vt:lpwstr/>
      </vt:variant>
      <vt:variant>
        <vt:lpwstr>_Toc373338387</vt:lpwstr>
      </vt:variant>
      <vt:variant>
        <vt:i4>1245232</vt:i4>
      </vt:variant>
      <vt:variant>
        <vt:i4>1157</vt:i4>
      </vt:variant>
      <vt:variant>
        <vt:i4>0</vt:i4>
      </vt:variant>
      <vt:variant>
        <vt:i4>5</vt:i4>
      </vt:variant>
      <vt:variant>
        <vt:lpwstr/>
      </vt:variant>
      <vt:variant>
        <vt:lpwstr>_Toc373338386</vt:lpwstr>
      </vt:variant>
      <vt:variant>
        <vt:i4>1245232</vt:i4>
      </vt:variant>
      <vt:variant>
        <vt:i4>1151</vt:i4>
      </vt:variant>
      <vt:variant>
        <vt:i4>0</vt:i4>
      </vt:variant>
      <vt:variant>
        <vt:i4>5</vt:i4>
      </vt:variant>
      <vt:variant>
        <vt:lpwstr/>
      </vt:variant>
      <vt:variant>
        <vt:lpwstr>_Toc373338385</vt:lpwstr>
      </vt:variant>
      <vt:variant>
        <vt:i4>1245232</vt:i4>
      </vt:variant>
      <vt:variant>
        <vt:i4>1145</vt:i4>
      </vt:variant>
      <vt:variant>
        <vt:i4>0</vt:i4>
      </vt:variant>
      <vt:variant>
        <vt:i4>5</vt:i4>
      </vt:variant>
      <vt:variant>
        <vt:lpwstr/>
      </vt:variant>
      <vt:variant>
        <vt:lpwstr>_Toc373338384</vt:lpwstr>
      </vt:variant>
      <vt:variant>
        <vt:i4>1245232</vt:i4>
      </vt:variant>
      <vt:variant>
        <vt:i4>1139</vt:i4>
      </vt:variant>
      <vt:variant>
        <vt:i4>0</vt:i4>
      </vt:variant>
      <vt:variant>
        <vt:i4>5</vt:i4>
      </vt:variant>
      <vt:variant>
        <vt:lpwstr/>
      </vt:variant>
      <vt:variant>
        <vt:lpwstr>_Toc373338383</vt:lpwstr>
      </vt:variant>
      <vt:variant>
        <vt:i4>1245232</vt:i4>
      </vt:variant>
      <vt:variant>
        <vt:i4>1133</vt:i4>
      </vt:variant>
      <vt:variant>
        <vt:i4>0</vt:i4>
      </vt:variant>
      <vt:variant>
        <vt:i4>5</vt:i4>
      </vt:variant>
      <vt:variant>
        <vt:lpwstr/>
      </vt:variant>
      <vt:variant>
        <vt:lpwstr>_Toc373338382</vt:lpwstr>
      </vt:variant>
      <vt:variant>
        <vt:i4>1245232</vt:i4>
      </vt:variant>
      <vt:variant>
        <vt:i4>1127</vt:i4>
      </vt:variant>
      <vt:variant>
        <vt:i4>0</vt:i4>
      </vt:variant>
      <vt:variant>
        <vt:i4>5</vt:i4>
      </vt:variant>
      <vt:variant>
        <vt:lpwstr/>
      </vt:variant>
      <vt:variant>
        <vt:lpwstr>_Toc373338381</vt:lpwstr>
      </vt:variant>
      <vt:variant>
        <vt:i4>1245232</vt:i4>
      </vt:variant>
      <vt:variant>
        <vt:i4>1121</vt:i4>
      </vt:variant>
      <vt:variant>
        <vt:i4>0</vt:i4>
      </vt:variant>
      <vt:variant>
        <vt:i4>5</vt:i4>
      </vt:variant>
      <vt:variant>
        <vt:lpwstr/>
      </vt:variant>
      <vt:variant>
        <vt:lpwstr>_Toc373338380</vt:lpwstr>
      </vt:variant>
      <vt:variant>
        <vt:i4>1835056</vt:i4>
      </vt:variant>
      <vt:variant>
        <vt:i4>1115</vt:i4>
      </vt:variant>
      <vt:variant>
        <vt:i4>0</vt:i4>
      </vt:variant>
      <vt:variant>
        <vt:i4>5</vt:i4>
      </vt:variant>
      <vt:variant>
        <vt:lpwstr/>
      </vt:variant>
      <vt:variant>
        <vt:lpwstr>_Toc373338379</vt:lpwstr>
      </vt:variant>
      <vt:variant>
        <vt:i4>1835056</vt:i4>
      </vt:variant>
      <vt:variant>
        <vt:i4>1109</vt:i4>
      </vt:variant>
      <vt:variant>
        <vt:i4>0</vt:i4>
      </vt:variant>
      <vt:variant>
        <vt:i4>5</vt:i4>
      </vt:variant>
      <vt:variant>
        <vt:lpwstr/>
      </vt:variant>
      <vt:variant>
        <vt:lpwstr>_Toc373338378</vt:lpwstr>
      </vt:variant>
      <vt:variant>
        <vt:i4>1835056</vt:i4>
      </vt:variant>
      <vt:variant>
        <vt:i4>1103</vt:i4>
      </vt:variant>
      <vt:variant>
        <vt:i4>0</vt:i4>
      </vt:variant>
      <vt:variant>
        <vt:i4>5</vt:i4>
      </vt:variant>
      <vt:variant>
        <vt:lpwstr/>
      </vt:variant>
      <vt:variant>
        <vt:lpwstr>_Toc373338377</vt:lpwstr>
      </vt:variant>
      <vt:variant>
        <vt:i4>1835056</vt:i4>
      </vt:variant>
      <vt:variant>
        <vt:i4>1097</vt:i4>
      </vt:variant>
      <vt:variant>
        <vt:i4>0</vt:i4>
      </vt:variant>
      <vt:variant>
        <vt:i4>5</vt:i4>
      </vt:variant>
      <vt:variant>
        <vt:lpwstr/>
      </vt:variant>
      <vt:variant>
        <vt:lpwstr>_Toc373338376</vt:lpwstr>
      </vt:variant>
      <vt:variant>
        <vt:i4>1835056</vt:i4>
      </vt:variant>
      <vt:variant>
        <vt:i4>1091</vt:i4>
      </vt:variant>
      <vt:variant>
        <vt:i4>0</vt:i4>
      </vt:variant>
      <vt:variant>
        <vt:i4>5</vt:i4>
      </vt:variant>
      <vt:variant>
        <vt:lpwstr/>
      </vt:variant>
      <vt:variant>
        <vt:lpwstr>_Toc373338375</vt:lpwstr>
      </vt:variant>
      <vt:variant>
        <vt:i4>1835056</vt:i4>
      </vt:variant>
      <vt:variant>
        <vt:i4>1085</vt:i4>
      </vt:variant>
      <vt:variant>
        <vt:i4>0</vt:i4>
      </vt:variant>
      <vt:variant>
        <vt:i4>5</vt:i4>
      </vt:variant>
      <vt:variant>
        <vt:lpwstr/>
      </vt:variant>
      <vt:variant>
        <vt:lpwstr>_Toc373338374</vt:lpwstr>
      </vt:variant>
      <vt:variant>
        <vt:i4>1835056</vt:i4>
      </vt:variant>
      <vt:variant>
        <vt:i4>1079</vt:i4>
      </vt:variant>
      <vt:variant>
        <vt:i4>0</vt:i4>
      </vt:variant>
      <vt:variant>
        <vt:i4>5</vt:i4>
      </vt:variant>
      <vt:variant>
        <vt:lpwstr/>
      </vt:variant>
      <vt:variant>
        <vt:lpwstr>_Toc373338373</vt:lpwstr>
      </vt:variant>
      <vt:variant>
        <vt:i4>1835056</vt:i4>
      </vt:variant>
      <vt:variant>
        <vt:i4>1073</vt:i4>
      </vt:variant>
      <vt:variant>
        <vt:i4>0</vt:i4>
      </vt:variant>
      <vt:variant>
        <vt:i4>5</vt:i4>
      </vt:variant>
      <vt:variant>
        <vt:lpwstr/>
      </vt:variant>
      <vt:variant>
        <vt:lpwstr>_Toc373338372</vt:lpwstr>
      </vt:variant>
      <vt:variant>
        <vt:i4>1835056</vt:i4>
      </vt:variant>
      <vt:variant>
        <vt:i4>1067</vt:i4>
      </vt:variant>
      <vt:variant>
        <vt:i4>0</vt:i4>
      </vt:variant>
      <vt:variant>
        <vt:i4>5</vt:i4>
      </vt:variant>
      <vt:variant>
        <vt:lpwstr/>
      </vt:variant>
      <vt:variant>
        <vt:lpwstr>_Toc373338371</vt:lpwstr>
      </vt:variant>
      <vt:variant>
        <vt:i4>1835056</vt:i4>
      </vt:variant>
      <vt:variant>
        <vt:i4>1061</vt:i4>
      </vt:variant>
      <vt:variant>
        <vt:i4>0</vt:i4>
      </vt:variant>
      <vt:variant>
        <vt:i4>5</vt:i4>
      </vt:variant>
      <vt:variant>
        <vt:lpwstr/>
      </vt:variant>
      <vt:variant>
        <vt:lpwstr>_Toc373338370</vt:lpwstr>
      </vt:variant>
      <vt:variant>
        <vt:i4>1900592</vt:i4>
      </vt:variant>
      <vt:variant>
        <vt:i4>1055</vt:i4>
      </vt:variant>
      <vt:variant>
        <vt:i4>0</vt:i4>
      </vt:variant>
      <vt:variant>
        <vt:i4>5</vt:i4>
      </vt:variant>
      <vt:variant>
        <vt:lpwstr/>
      </vt:variant>
      <vt:variant>
        <vt:lpwstr>_Toc373338369</vt:lpwstr>
      </vt:variant>
      <vt:variant>
        <vt:i4>1900592</vt:i4>
      </vt:variant>
      <vt:variant>
        <vt:i4>1049</vt:i4>
      </vt:variant>
      <vt:variant>
        <vt:i4>0</vt:i4>
      </vt:variant>
      <vt:variant>
        <vt:i4>5</vt:i4>
      </vt:variant>
      <vt:variant>
        <vt:lpwstr/>
      </vt:variant>
      <vt:variant>
        <vt:lpwstr>_Toc373338368</vt:lpwstr>
      </vt:variant>
      <vt:variant>
        <vt:i4>1900592</vt:i4>
      </vt:variant>
      <vt:variant>
        <vt:i4>1043</vt:i4>
      </vt:variant>
      <vt:variant>
        <vt:i4>0</vt:i4>
      </vt:variant>
      <vt:variant>
        <vt:i4>5</vt:i4>
      </vt:variant>
      <vt:variant>
        <vt:lpwstr/>
      </vt:variant>
      <vt:variant>
        <vt:lpwstr>_Toc373338367</vt:lpwstr>
      </vt:variant>
      <vt:variant>
        <vt:i4>1900592</vt:i4>
      </vt:variant>
      <vt:variant>
        <vt:i4>1037</vt:i4>
      </vt:variant>
      <vt:variant>
        <vt:i4>0</vt:i4>
      </vt:variant>
      <vt:variant>
        <vt:i4>5</vt:i4>
      </vt:variant>
      <vt:variant>
        <vt:lpwstr/>
      </vt:variant>
      <vt:variant>
        <vt:lpwstr>_Toc373338366</vt:lpwstr>
      </vt:variant>
      <vt:variant>
        <vt:i4>1900592</vt:i4>
      </vt:variant>
      <vt:variant>
        <vt:i4>1031</vt:i4>
      </vt:variant>
      <vt:variant>
        <vt:i4>0</vt:i4>
      </vt:variant>
      <vt:variant>
        <vt:i4>5</vt:i4>
      </vt:variant>
      <vt:variant>
        <vt:lpwstr/>
      </vt:variant>
      <vt:variant>
        <vt:lpwstr>_Toc373338365</vt:lpwstr>
      </vt:variant>
      <vt:variant>
        <vt:i4>1900592</vt:i4>
      </vt:variant>
      <vt:variant>
        <vt:i4>1025</vt:i4>
      </vt:variant>
      <vt:variant>
        <vt:i4>0</vt:i4>
      </vt:variant>
      <vt:variant>
        <vt:i4>5</vt:i4>
      </vt:variant>
      <vt:variant>
        <vt:lpwstr/>
      </vt:variant>
      <vt:variant>
        <vt:lpwstr>_Toc373338364</vt:lpwstr>
      </vt:variant>
      <vt:variant>
        <vt:i4>1900592</vt:i4>
      </vt:variant>
      <vt:variant>
        <vt:i4>1019</vt:i4>
      </vt:variant>
      <vt:variant>
        <vt:i4>0</vt:i4>
      </vt:variant>
      <vt:variant>
        <vt:i4>5</vt:i4>
      </vt:variant>
      <vt:variant>
        <vt:lpwstr/>
      </vt:variant>
      <vt:variant>
        <vt:lpwstr>_Toc373338363</vt:lpwstr>
      </vt:variant>
      <vt:variant>
        <vt:i4>1900592</vt:i4>
      </vt:variant>
      <vt:variant>
        <vt:i4>1013</vt:i4>
      </vt:variant>
      <vt:variant>
        <vt:i4>0</vt:i4>
      </vt:variant>
      <vt:variant>
        <vt:i4>5</vt:i4>
      </vt:variant>
      <vt:variant>
        <vt:lpwstr/>
      </vt:variant>
      <vt:variant>
        <vt:lpwstr>_Toc373338362</vt:lpwstr>
      </vt:variant>
      <vt:variant>
        <vt:i4>1900592</vt:i4>
      </vt:variant>
      <vt:variant>
        <vt:i4>1007</vt:i4>
      </vt:variant>
      <vt:variant>
        <vt:i4>0</vt:i4>
      </vt:variant>
      <vt:variant>
        <vt:i4>5</vt:i4>
      </vt:variant>
      <vt:variant>
        <vt:lpwstr/>
      </vt:variant>
      <vt:variant>
        <vt:lpwstr>_Toc373338361</vt:lpwstr>
      </vt:variant>
      <vt:variant>
        <vt:i4>1900592</vt:i4>
      </vt:variant>
      <vt:variant>
        <vt:i4>1001</vt:i4>
      </vt:variant>
      <vt:variant>
        <vt:i4>0</vt:i4>
      </vt:variant>
      <vt:variant>
        <vt:i4>5</vt:i4>
      </vt:variant>
      <vt:variant>
        <vt:lpwstr/>
      </vt:variant>
      <vt:variant>
        <vt:lpwstr>_Toc373338360</vt:lpwstr>
      </vt:variant>
      <vt:variant>
        <vt:i4>1966128</vt:i4>
      </vt:variant>
      <vt:variant>
        <vt:i4>995</vt:i4>
      </vt:variant>
      <vt:variant>
        <vt:i4>0</vt:i4>
      </vt:variant>
      <vt:variant>
        <vt:i4>5</vt:i4>
      </vt:variant>
      <vt:variant>
        <vt:lpwstr/>
      </vt:variant>
      <vt:variant>
        <vt:lpwstr>_Toc373338359</vt:lpwstr>
      </vt:variant>
      <vt:variant>
        <vt:i4>1966128</vt:i4>
      </vt:variant>
      <vt:variant>
        <vt:i4>989</vt:i4>
      </vt:variant>
      <vt:variant>
        <vt:i4>0</vt:i4>
      </vt:variant>
      <vt:variant>
        <vt:i4>5</vt:i4>
      </vt:variant>
      <vt:variant>
        <vt:lpwstr/>
      </vt:variant>
      <vt:variant>
        <vt:lpwstr>_Toc373338358</vt:lpwstr>
      </vt:variant>
      <vt:variant>
        <vt:i4>1966128</vt:i4>
      </vt:variant>
      <vt:variant>
        <vt:i4>983</vt:i4>
      </vt:variant>
      <vt:variant>
        <vt:i4>0</vt:i4>
      </vt:variant>
      <vt:variant>
        <vt:i4>5</vt:i4>
      </vt:variant>
      <vt:variant>
        <vt:lpwstr/>
      </vt:variant>
      <vt:variant>
        <vt:lpwstr>_Toc373338357</vt:lpwstr>
      </vt:variant>
      <vt:variant>
        <vt:i4>1966128</vt:i4>
      </vt:variant>
      <vt:variant>
        <vt:i4>977</vt:i4>
      </vt:variant>
      <vt:variant>
        <vt:i4>0</vt:i4>
      </vt:variant>
      <vt:variant>
        <vt:i4>5</vt:i4>
      </vt:variant>
      <vt:variant>
        <vt:lpwstr/>
      </vt:variant>
      <vt:variant>
        <vt:lpwstr>_Toc373338356</vt:lpwstr>
      </vt:variant>
      <vt:variant>
        <vt:i4>1966128</vt:i4>
      </vt:variant>
      <vt:variant>
        <vt:i4>971</vt:i4>
      </vt:variant>
      <vt:variant>
        <vt:i4>0</vt:i4>
      </vt:variant>
      <vt:variant>
        <vt:i4>5</vt:i4>
      </vt:variant>
      <vt:variant>
        <vt:lpwstr/>
      </vt:variant>
      <vt:variant>
        <vt:lpwstr>_Toc373338355</vt:lpwstr>
      </vt:variant>
      <vt:variant>
        <vt:i4>1966128</vt:i4>
      </vt:variant>
      <vt:variant>
        <vt:i4>965</vt:i4>
      </vt:variant>
      <vt:variant>
        <vt:i4>0</vt:i4>
      </vt:variant>
      <vt:variant>
        <vt:i4>5</vt:i4>
      </vt:variant>
      <vt:variant>
        <vt:lpwstr/>
      </vt:variant>
      <vt:variant>
        <vt:lpwstr>_Toc373338354</vt:lpwstr>
      </vt:variant>
      <vt:variant>
        <vt:i4>1966128</vt:i4>
      </vt:variant>
      <vt:variant>
        <vt:i4>959</vt:i4>
      </vt:variant>
      <vt:variant>
        <vt:i4>0</vt:i4>
      </vt:variant>
      <vt:variant>
        <vt:i4>5</vt:i4>
      </vt:variant>
      <vt:variant>
        <vt:lpwstr/>
      </vt:variant>
      <vt:variant>
        <vt:lpwstr>_Toc373338353</vt:lpwstr>
      </vt:variant>
      <vt:variant>
        <vt:i4>1966128</vt:i4>
      </vt:variant>
      <vt:variant>
        <vt:i4>953</vt:i4>
      </vt:variant>
      <vt:variant>
        <vt:i4>0</vt:i4>
      </vt:variant>
      <vt:variant>
        <vt:i4>5</vt:i4>
      </vt:variant>
      <vt:variant>
        <vt:lpwstr/>
      </vt:variant>
      <vt:variant>
        <vt:lpwstr>_Toc373338352</vt:lpwstr>
      </vt:variant>
      <vt:variant>
        <vt:i4>1966128</vt:i4>
      </vt:variant>
      <vt:variant>
        <vt:i4>947</vt:i4>
      </vt:variant>
      <vt:variant>
        <vt:i4>0</vt:i4>
      </vt:variant>
      <vt:variant>
        <vt:i4>5</vt:i4>
      </vt:variant>
      <vt:variant>
        <vt:lpwstr/>
      </vt:variant>
      <vt:variant>
        <vt:lpwstr>_Toc373338351</vt:lpwstr>
      </vt:variant>
      <vt:variant>
        <vt:i4>1966128</vt:i4>
      </vt:variant>
      <vt:variant>
        <vt:i4>941</vt:i4>
      </vt:variant>
      <vt:variant>
        <vt:i4>0</vt:i4>
      </vt:variant>
      <vt:variant>
        <vt:i4>5</vt:i4>
      </vt:variant>
      <vt:variant>
        <vt:lpwstr/>
      </vt:variant>
      <vt:variant>
        <vt:lpwstr>_Toc373338350</vt:lpwstr>
      </vt:variant>
      <vt:variant>
        <vt:i4>2031664</vt:i4>
      </vt:variant>
      <vt:variant>
        <vt:i4>935</vt:i4>
      </vt:variant>
      <vt:variant>
        <vt:i4>0</vt:i4>
      </vt:variant>
      <vt:variant>
        <vt:i4>5</vt:i4>
      </vt:variant>
      <vt:variant>
        <vt:lpwstr/>
      </vt:variant>
      <vt:variant>
        <vt:lpwstr>_Toc373338349</vt:lpwstr>
      </vt:variant>
      <vt:variant>
        <vt:i4>2031664</vt:i4>
      </vt:variant>
      <vt:variant>
        <vt:i4>929</vt:i4>
      </vt:variant>
      <vt:variant>
        <vt:i4>0</vt:i4>
      </vt:variant>
      <vt:variant>
        <vt:i4>5</vt:i4>
      </vt:variant>
      <vt:variant>
        <vt:lpwstr/>
      </vt:variant>
      <vt:variant>
        <vt:lpwstr>_Toc373338348</vt:lpwstr>
      </vt:variant>
      <vt:variant>
        <vt:i4>2031664</vt:i4>
      </vt:variant>
      <vt:variant>
        <vt:i4>923</vt:i4>
      </vt:variant>
      <vt:variant>
        <vt:i4>0</vt:i4>
      </vt:variant>
      <vt:variant>
        <vt:i4>5</vt:i4>
      </vt:variant>
      <vt:variant>
        <vt:lpwstr/>
      </vt:variant>
      <vt:variant>
        <vt:lpwstr>_Toc373338347</vt:lpwstr>
      </vt:variant>
      <vt:variant>
        <vt:i4>2031664</vt:i4>
      </vt:variant>
      <vt:variant>
        <vt:i4>917</vt:i4>
      </vt:variant>
      <vt:variant>
        <vt:i4>0</vt:i4>
      </vt:variant>
      <vt:variant>
        <vt:i4>5</vt:i4>
      </vt:variant>
      <vt:variant>
        <vt:lpwstr/>
      </vt:variant>
      <vt:variant>
        <vt:lpwstr>_Toc373338346</vt:lpwstr>
      </vt:variant>
      <vt:variant>
        <vt:i4>2031664</vt:i4>
      </vt:variant>
      <vt:variant>
        <vt:i4>911</vt:i4>
      </vt:variant>
      <vt:variant>
        <vt:i4>0</vt:i4>
      </vt:variant>
      <vt:variant>
        <vt:i4>5</vt:i4>
      </vt:variant>
      <vt:variant>
        <vt:lpwstr/>
      </vt:variant>
      <vt:variant>
        <vt:lpwstr>_Toc373338345</vt:lpwstr>
      </vt:variant>
      <vt:variant>
        <vt:i4>2031664</vt:i4>
      </vt:variant>
      <vt:variant>
        <vt:i4>905</vt:i4>
      </vt:variant>
      <vt:variant>
        <vt:i4>0</vt:i4>
      </vt:variant>
      <vt:variant>
        <vt:i4>5</vt:i4>
      </vt:variant>
      <vt:variant>
        <vt:lpwstr/>
      </vt:variant>
      <vt:variant>
        <vt:lpwstr>_Toc373338344</vt:lpwstr>
      </vt:variant>
      <vt:variant>
        <vt:i4>2031664</vt:i4>
      </vt:variant>
      <vt:variant>
        <vt:i4>899</vt:i4>
      </vt:variant>
      <vt:variant>
        <vt:i4>0</vt:i4>
      </vt:variant>
      <vt:variant>
        <vt:i4>5</vt:i4>
      </vt:variant>
      <vt:variant>
        <vt:lpwstr/>
      </vt:variant>
      <vt:variant>
        <vt:lpwstr>_Toc373338343</vt:lpwstr>
      </vt:variant>
      <vt:variant>
        <vt:i4>2031664</vt:i4>
      </vt:variant>
      <vt:variant>
        <vt:i4>893</vt:i4>
      </vt:variant>
      <vt:variant>
        <vt:i4>0</vt:i4>
      </vt:variant>
      <vt:variant>
        <vt:i4>5</vt:i4>
      </vt:variant>
      <vt:variant>
        <vt:lpwstr/>
      </vt:variant>
      <vt:variant>
        <vt:lpwstr>_Toc373338342</vt:lpwstr>
      </vt:variant>
      <vt:variant>
        <vt:i4>2031664</vt:i4>
      </vt:variant>
      <vt:variant>
        <vt:i4>887</vt:i4>
      </vt:variant>
      <vt:variant>
        <vt:i4>0</vt:i4>
      </vt:variant>
      <vt:variant>
        <vt:i4>5</vt:i4>
      </vt:variant>
      <vt:variant>
        <vt:lpwstr/>
      </vt:variant>
      <vt:variant>
        <vt:lpwstr>_Toc373338341</vt:lpwstr>
      </vt:variant>
      <vt:variant>
        <vt:i4>1572912</vt:i4>
      </vt:variant>
      <vt:variant>
        <vt:i4>881</vt:i4>
      </vt:variant>
      <vt:variant>
        <vt:i4>0</vt:i4>
      </vt:variant>
      <vt:variant>
        <vt:i4>5</vt:i4>
      </vt:variant>
      <vt:variant>
        <vt:lpwstr/>
      </vt:variant>
      <vt:variant>
        <vt:lpwstr>_Toc373338339</vt:lpwstr>
      </vt:variant>
      <vt:variant>
        <vt:i4>1572912</vt:i4>
      </vt:variant>
      <vt:variant>
        <vt:i4>875</vt:i4>
      </vt:variant>
      <vt:variant>
        <vt:i4>0</vt:i4>
      </vt:variant>
      <vt:variant>
        <vt:i4>5</vt:i4>
      </vt:variant>
      <vt:variant>
        <vt:lpwstr/>
      </vt:variant>
      <vt:variant>
        <vt:lpwstr>_Toc373338338</vt:lpwstr>
      </vt:variant>
      <vt:variant>
        <vt:i4>1572912</vt:i4>
      </vt:variant>
      <vt:variant>
        <vt:i4>869</vt:i4>
      </vt:variant>
      <vt:variant>
        <vt:i4>0</vt:i4>
      </vt:variant>
      <vt:variant>
        <vt:i4>5</vt:i4>
      </vt:variant>
      <vt:variant>
        <vt:lpwstr/>
      </vt:variant>
      <vt:variant>
        <vt:lpwstr>_Toc373338337</vt:lpwstr>
      </vt:variant>
      <vt:variant>
        <vt:i4>1572912</vt:i4>
      </vt:variant>
      <vt:variant>
        <vt:i4>863</vt:i4>
      </vt:variant>
      <vt:variant>
        <vt:i4>0</vt:i4>
      </vt:variant>
      <vt:variant>
        <vt:i4>5</vt:i4>
      </vt:variant>
      <vt:variant>
        <vt:lpwstr/>
      </vt:variant>
      <vt:variant>
        <vt:lpwstr>_Toc373338336</vt:lpwstr>
      </vt:variant>
      <vt:variant>
        <vt:i4>1572912</vt:i4>
      </vt:variant>
      <vt:variant>
        <vt:i4>857</vt:i4>
      </vt:variant>
      <vt:variant>
        <vt:i4>0</vt:i4>
      </vt:variant>
      <vt:variant>
        <vt:i4>5</vt:i4>
      </vt:variant>
      <vt:variant>
        <vt:lpwstr/>
      </vt:variant>
      <vt:variant>
        <vt:lpwstr>_Toc373338335</vt:lpwstr>
      </vt:variant>
      <vt:variant>
        <vt:i4>1572912</vt:i4>
      </vt:variant>
      <vt:variant>
        <vt:i4>851</vt:i4>
      </vt:variant>
      <vt:variant>
        <vt:i4>0</vt:i4>
      </vt:variant>
      <vt:variant>
        <vt:i4>5</vt:i4>
      </vt:variant>
      <vt:variant>
        <vt:lpwstr/>
      </vt:variant>
      <vt:variant>
        <vt:lpwstr>_Toc373338334</vt:lpwstr>
      </vt:variant>
      <vt:variant>
        <vt:i4>1572912</vt:i4>
      </vt:variant>
      <vt:variant>
        <vt:i4>845</vt:i4>
      </vt:variant>
      <vt:variant>
        <vt:i4>0</vt:i4>
      </vt:variant>
      <vt:variant>
        <vt:i4>5</vt:i4>
      </vt:variant>
      <vt:variant>
        <vt:lpwstr/>
      </vt:variant>
      <vt:variant>
        <vt:lpwstr>_Toc373338333</vt:lpwstr>
      </vt:variant>
      <vt:variant>
        <vt:i4>1572912</vt:i4>
      </vt:variant>
      <vt:variant>
        <vt:i4>839</vt:i4>
      </vt:variant>
      <vt:variant>
        <vt:i4>0</vt:i4>
      </vt:variant>
      <vt:variant>
        <vt:i4>5</vt:i4>
      </vt:variant>
      <vt:variant>
        <vt:lpwstr/>
      </vt:variant>
      <vt:variant>
        <vt:lpwstr>_Toc373338332</vt:lpwstr>
      </vt:variant>
      <vt:variant>
        <vt:i4>1572912</vt:i4>
      </vt:variant>
      <vt:variant>
        <vt:i4>833</vt:i4>
      </vt:variant>
      <vt:variant>
        <vt:i4>0</vt:i4>
      </vt:variant>
      <vt:variant>
        <vt:i4>5</vt:i4>
      </vt:variant>
      <vt:variant>
        <vt:lpwstr/>
      </vt:variant>
      <vt:variant>
        <vt:lpwstr>_Toc373338331</vt:lpwstr>
      </vt:variant>
      <vt:variant>
        <vt:i4>1572912</vt:i4>
      </vt:variant>
      <vt:variant>
        <vt:i4>827</vt:i4>
      </vt:variant>
      <vt:variant>
        <vt:i4>0</vt:i4>
      </vt:variant>
      <vt:variant>
        <vt:i4>5</vt:i4>
      </vt:variant>
      <vt:variant>
        <vt:lpwstr/>
      </vt:variant>
      <vt:variant>
        <vt:lpwstr>_Toc373338330</vt:lpwstr>
      </vt:variant>
      <vt:variant>
        <vt:i4>1638448</vt:i4>
      </vt:variant>
      <vt:variant>
        <vt:i4>821</vt:i4>
      </vt:variant>
      <vt:variant>
        <vt:i4>0</vt:i4>
      </vt:variant>
      <vt:variant>
        <vt:i4>5</vt:i4>
      </vt:variant>
      <vt:variant>
        <vt:lpwstr/>
      </vt:variant>
      <vt:variant>
        <vt:lpwstr>_Toc373338329</vt:lpwstr>
      </vt:variant>
      <vt:variant>
        <vt:i4>1638448</vt:i4>
      </vt:variant>
      <vt:variant>
        <vt:i4>815</vt:i4>
      </vt:variant>
      <vt:variant>
        <vt:i4>0</vt:i4>
      </vt:variant>
      <vt:variant>
        <vt:i4>5</vt:i4>
      </vt:variant>
      <vt:variant>
        <vt:lpwstr/>
      </vt:variant>
      <vt:variant>
        <vt:lpwstr>_Toc373338328</vt:lpwstr>
      </vt:variant>
      <vt:variant>
        <vt:i4>1638448</vt:i4>
      </vt:variant>
      <vt:variant>
        <vt:i4>809</vt:i4>
      </vt:variant>
      <vt:variant>
        <vt:i4>0</vt:i4>
      </vt:variant>
      <vt:variant>
        <vt:i4>5</vt:i4>
      </vt:variant>
      <vt:variant>
        <vt:lpwstr/>
      </vt:variant>
      <vt:variant>
        <vt:lpwstr>_Toc373338327</vt:lpwstr>
      </vt:variant>
      <vt:variant>
        <vt:i4>1638448</vt:i4>
      </vt:variant>
      <vt:variant>
        <vt:i4>803</vt:i4>
      </vt:variant>
      <vt:variant>
        <vt:i4>0</vt:i4>
      </vt:variant>
      <vt:variant>
        <vt:i4>5</vt:i4>
      </vt:variant>
      <vt:variant>
        <vt:lpwstr/>
      </vt:variant>
      <vt:variant>
        <vt:lpwstr>_Toc373338326</vt:lpwstr>
      </vt:variant>
      <vt:variant>
        <vt:i4>1638448</vt:i4>
      </vt:variant>
      <vt:variant>
        <vt:i4>797</vt:i4>
      </vt:variant>
      <vt:variant>
        <vt:i4>0</vt:i4>
      </vt:variant>
      <vt:variant>
        <vt:i4>5</vt:i4>
      </vt:variant>
      <vt:variant>
        <vt:lpwstr/>
      </vt:variant>
      <vt:variant>
        <vt:lpwstr>_Toc373338325</vt:lpwstr>
      </vt:variant>
      <vt:variant>
        <vt:i4>1638448</vt:i4>
      </vt:variant>
      <vt:variant>
        <vt:i4>791</vt:i4>
      </vt:variant>
      <vt:variant>
        <vt:i4>0</vt:i4>
      </vt:variant>
      <vt:variant>
        <vt:i4>5</vt:i4>
      </vt:variant>
      <vt:variant>
        <vt:lpwstr/>
      </vt:variant>
      <vt:variant>
        <vt:lpwstr>_Toc373338324</vt:lpwstr>
      </vt:variant>
      <vt:variant>
        <vt:i4>1638448</vt:i4>
      </vt:variant>
      <vt:variant>
        <vt:i4>785</vt:i4>
      </vt:variant>
      <vt:variant>
        <vt:i4>0</vt:i4>
      </vt:variant>
      <vt:variant>
        <vt:i4>5</vt:i4>
      </vt:variant>
      <vt:variant>
        <vt:lpwstr/>
      </vt:variant>
      <vt:variant>
        <vt:lpwstr>_Toc373338323</vt:lpwstr>
      </vt:variant>
      <vt:variant>
        <vt:i4>2031665</vt:i4>
      </vt:variant>
      <vt:variant>
        <vt:i4>779</vt:i4>
      </vt:variant>
      <vt:variant>
        <vt:i4>0</vt:i4>
      </vt:variant>
      <vt:variant>
        <vt:i4>5</vt:i4>
      </vt:variant>
      <vt:variant>
        <vt:lpwstr/>
      </vt:variant>
      <vt:variant>
        <vt:lpwstr>_Toc373338244</vt:lpwstr>
      </vt:variant>
      <vt:variant>
        <vt:i4>4522103</vt:i4>
      </vt:variant>
      <vt:variant>
        <vt:i4>774</vt:i4>
      </vt:variant>
      <vt:variant>
        <vt:i4>0</vt:i4>
      </vt:variant>
      <vt:variant>
        <vt:i4>5</vt:i4>
      </vt:variant>
      <vt:variant>
        <vt:lpwstr/>
      </vt:variant>
      <vt:variant>
        <vt:lpwstr>_Table_of_Contents</vt:lpwstr>
      </vt:variant>
      <vt:variant>
        <vt:i4>4522103</vt:i4>
      </vt:variant>
      <vt:variant>
        <vt:i4>771</vt:i4>
      </vt:variant>
      <vt:variant>
        <vt:i4>0</vt:i4>
      </vt:variant>
      <vt:variant>
        <vt:i4>5</vt:i4>
      </vt:variant>
      <vt:variant>
        <vt:lpwstr/>
      </vt:variant>
      <vt:variant>
        <vt:lpwstr>_Table_of_Contents</vt:lpwstr>
      </vt:variant>
      <vt:variant>
        <vt:i4>7536748</vt:i4>
      </vt:variant>
      <vt:variant>
        <vt:i4>768</vt:i4>
      </vt:variant>
      <vt:variant>
        <vt:i4>0</vt:i4>
      </vt:variant>
      <vt:variant>
        <vt:i4>5</vt:i4>
      </vt:variant>
      <vt:variant>
        <vt:lpwstr/>
      </vt:variant>
      <vt:variant>
        <vt:lpwstr>Haematology</vt:lpwstr>
      </vt:variant>
      <vt:variant>
        <vt:i4>2359403</vt:i4>
      </vt:variant>
      <vt:variant>
        <vt:i4>765</vt:i4>
      </vt:variant>
      <vt:variant>
        <vt:i4>0</vt:i4>
      </vt:variant>
      <vt:variant>
        <vt:i4>5</vt:i4>
      </vt:variant>
      <vt:variant>
        <vt:lpwstr>http://www.claymon.com/</vt:lpwstr>
      </vt:variant>
      <vt:variant>
        <vt:lpwstr/>
      </vt:variant>
      <vt:variant>
        <vt:i4>4522103</vt:i4>
      </vt:variant>
      <vt:variant>
        <vt:i4>762</vt:i4>
      </vt:variant>
      <vt:variant>
        <vt:i4>0</vt:i4>
      </vt:variant>
      <vt:variant>
        <vt:i4>5</vt:i4>
      </vt:variant>
      <vt:variant>
        <vt:lpwstr/>
      </vt:variant>
      <vt:variant>
        <vt:lpwstr>_Table_of_Contents</vt:lpwstr>
      </vt:variant>
      <vt:variant>
        <vt:i4>7536748</vt:i4>
      </vt:variant>
      <vt:variant>
        <vt:i4>759</vt:i4>
      </vt:variant>
      <vt:variant>
        <vt:i4>0</vt:i4>
      </vt:variant>
      <vt:variant>
        <vt:i4>5</vt:i4>
      </vt:variant>
      <vt:variant>
        <vt:lpwstr/>
      </vt:variant>
      <vt:variant>
        <vt:lpwstr>Haematology</vt:lpwstr>
      </vt:variant>
      <vt:variant>
        <vt:i4>4522103</vt:i4>
      </vt:variant>
      <vt:variant>
        <vt:i4>756</vt:i4>
      </vt:variant>
      <vt:variant>
        <vt:i4>0</vt:i4>
      </vt:variant>
      <vt:variant>
        <vt:i4>5</vt:i4>
      </vt:variant>
      <vt:variant>
        <vt:lpwstr/>
      </vt:variant>
      <vt:variant>
        <vt:lpwstr>_Table_of_Contents</vt:lpwstr>
      </vt:variant>
      <vt:variant>
        <vt:i4>7536748</vt:i4>
      </vt:variant>
      <vt:variant>
        <vt:i4>753</vt:i4>
      </vt:variant>
      <vt:variant>
        <vt:i4>0</vt:i4>
      </vt:variant>
      <vt:variant>
        <vt:i4>5</vt:i4>
      </vt:variant>
      <vt:variant>
        <vt:lpwstr/>
      </vt:variant>
      <vt:variant>
        <vt:lpwstr>Haematology</vt:lpwstr>
      </vt:variant>
      <vt:variant>
        <vt:i4>4522103</vt:i4>
      </vt:variant>
      <vt:variant>
        <vt:i4>750</vt:i4>
      </vt:variant>
      <vt:variant>
        <vt:i4>0</vt:i4>
      </vt:variant>
      <vt:variant>
        <vt:i4>5</vt:i4>
      </vt:variant>
      <vt:variant>
        <vt:lpwstr/>
      </vt:variant>
      <vt:variant>
        <vt:lpwstr>_Table_of_Contents</vt:lpwstr>
      </vt:variant>
      <vt:variant>
        <vt:i4>7536748</vt:i4>
      </vt:variant>
      <vt:variant>
        <vt:i4>747</vt:i4>
      </vt:variant>
      <vt:variant>
        <vt:i4>0</vt:i4>
      </vt:variant>
      <vt:variant>
        <vt:i4>5</vt:i4>
      </vt:variant>
      <vt:variant>
        <vt:lpwstr/>
      </vt:variant>
      <vt:variant>
        <vt:lpwstr>Haematology</vt:lpwstr>
      </vt:variant>
      <vt:variant>
        <vt:i4>4522103</vt:i4>
      </vt:variant>
      <vt:variant>
        <vt:i4>735</vt:i4>
      </vt:variant>
      <vt:variant>
        <vt:i4>0</vt:i4>
      </vt:variant>
      <vt:variant>
        <vt:i4>5</vt:i4>
      </vt:variant>
      <vt:variant>
        <vt:lpwstr/>
      </vt:variant>
      <vt:variant>
        <vt:lpwstr>_Table_of_Contents</vt:lpwstr>
      </vt:variant>
      <vt:variant>
        <vt:i4>7536748</vt:i4>
      </vt:variant>
      <vt:variant>
        <vt:i4>732</vt:i4>
      </vt:variant>
      <vt:variant>
        <vt:i4>0</vt:i4>
      </vt:variant>
      <vt:variant>
        <vt:i4>5</vt:i4>
      </vt:variant>
      <vt:variant>
        <vt:lpwstr/>
      </vt:variant>
      <vt:variant>
        <vt:lpwstr>Haematology</vt:lpwstr>
      </vt:variant>
      <vt:variant>
        <vt:i4>4522103</vt:i4>
      </vt:variant>
      <vt:variant>
        <vt:i4>729</vt:i4>
      </vt:variant>
      <vt:variant>
        <vt:i4>0</vt:i4>
      </vt:variant>
      <vt:variant>
        <vt:i4>5</vt:i4>
      </vt:variant>
      <vt:variant>
        <vt:lpwstr/>
      </vt:variant>
      <vt:variant>
        <vt:lpwstr>_Table_of_Contents</vt:lpwstr>
      </vt:variant>
      <vt:variant>
        <vt:i4>7536748</vt:i4>
      </vt:variant>
      <vt:variant>
        <vt:i4>726</vt:i4>
      </vt:variant>
      <vt:variant>
        <vt:i4>0</vt:i4>
      </vt:variant>
      <vt:variant>
        <vt:i4>5</vt:i4>
      </vt:variant>
      <vt:variant>
        <vt:lpwstr/>
      </vt:variant>
      <vt:variant>
        <vt:lpwstr>Haematology</vt:lpwstr>
      </vt:variant>
      <vt:variant>
        <vt:i4>3604551</vt:i4>
      </vt:variant>
      <vt:variant>
        <vt:i4>723</vt:i4>
      </vt:variant>
      <vt:variant>
        <vt:i4>0</vt:i4>
      </vt:variant>
      <vt:variant>
        <vt:i4>5</vt:i4>
      </vt:variant>
      <vt:variant>
        <vt:lpwstr>mailto:eilish.obrien@hse.ie</vt:lpwstr>
      </vt:variant>
      <vt:variant>
        <vt:lpwstr/>
      </vt:variant>
      <vt:variant>
        <vt:i4>7143424</vt:i4>
      </vt:variant>
      <vt:variant>
        <vt:i4>720</vt:i4>
      </vt:variant>
      <vt:variant>
        <vt:i4>0</vt:i4>
      </vt:variant>
      <vt:variant>
        <vt:i4>5</vt:i4>
      </vt:variant>
      <vt:variant>
        <vt:lpwstr>mailto:cathy.mccarry@hse.ie</vt:lpwstr>
      </vt:variant>
      <vt:variant>
        <vt:lpwstr/>
      </vt:variant>
      <vt:variant>
        <vt:i4>4653092</vt:i4>
      </vt:variant>
      <vt:variant>
        <vt:i4>717</vt:i4>
      </vt:variant>
      <vt:variant>
        <vt:i4>0</vt:i4>
      </vt:variant>
      <vt:variant>
        <vt:i4>5</vt:i4>
      </vt:variant>
      <vt:variant>
        <vt:lpwstr>mailto:margaret.kilfeather@hse.ie</vt:lpwstr>
      </vt:variant>
      <vt:variant>
        <vt:lpwstr/>
      </vt:variant>
      <vt:variant>
        <vt:i4>655456</vt:i4>
      </vt:variant>
      <vt:variant>
        <vt:i4>714</vt:i4>
      </vt:variant>
      <vt:variant>
        <vt:i4>0</vt:i4>
      </vt:variant>
      <vt:variant>
        <vt:i4>5</vt:i4>
      </vt:variant>
      <vt:variant>
        <vt:lpwstr>mailto:sonia.gilmartin@hse.ie</vt:lpwstr>
      </vt:variant>
      <vt:variant>
        <vt:lpwstr/>
      </vt:variant>
      <vt:variant>
        <vt:i4>3342420</vt:i4>
      </vt:variant>
      <vt:variant>
        <vt:i4>711</vt:i4>
      </vt:variant>
      <vt:variant>
        <vt:i4>0</vt:i4>
      </vt:variant>
      <vt:variant>
        <vt:i4>5</vt:i4>
      </vt:variant>
      <vt:variant>
        <vt:lpwstr>mailto:Andrew.hodgson@hse.ie</vt:lpwstr>
      </vt:variant>
      <vt:variant>
        <vt:lpwstr/>
      </vt:variant>
      <vt:variant>
        <vt:i4>3997769</vt:i4>
      </vt:variant>
      <vt:variant>
        <vt:i4>708</vt:i4>
      </vt:variant>
      <vt:variant>
        <vt:i4>0</vt:i4>
      </vt:variant>
      <vt:variant>
        <vt:i4>5</vt:i4>
      </vt:variant>
      <vt:variant>
        <vt:lpwstr>mailto:John.williams@hse.ie</vt:lpwstr>
      </vt:variant>
      <vt:variant>
        <vt:lpwstr/>
      </vt:variant>
      <vt:variant>
        <vt:i4>4522103</vt:i4>
      </vt:variant>
      <vt:variant>
        <vt:i4>705</vt:i4>
      </vt:variant>
      <vt:variant>
        <vt:i4>0</vt:i4>
      </vt:variant>
      <vt:variant>
        <vt:i4>5</vt:i4>
      </vt:variant>
      <vt:variant>
        <vt:lpwstr/>
      </vt:variant>
      <vt:variant>
        <vt:lpwstr>_Table_of_Contents</vt:lpwstr>
      </vt:variant>
      <vt:variant>
        <vt:i4>7536748</vt:i4>
      </vt:variant>
      <vt:variant>
        <vt:i4>702</vt:i4>
      </vt:variant>
      <vt:variant>
        <vt:i4>0</vt:i4>
      </vt:variant>
      <vt:variant>
        <vt:i4>5</vt:i4>
      </vt:variant>
      <vt:variant>
        <vt:lpwstr/>
      </vt:variant>
      <vt:variant>
        <vt:lpwstr>Haematology</vt:lpwstr>
      </vt:variant>
      <vt:variant>
        <vt:i4>1179704</vt:i4>
      </vt:variant>
      <vt:variant>
        <vt:i4>695</vt:i4>
      </vt:variant>
      <vt:variant>
        <vt:i4>0</vt:i4>
      </vt:variant>
      <vt:variant>
        <vt:i4>5</vt:i4>
      </vt:variant>
      <vt:variant>
        <vt:lpwstr/>
      </vt:variant>
      <vt:variant>
        <vt:lpwstr>_Toc360624917</vt:lpwstr>
      </vt:variant>
      <vt:variant>
        <vt:i4>1179704</vt:i4>
      </vt:variant>
      <vt:variant>
        <vt:i4>689</vt:i4>
      </vt:variant>
      <vt:variant>
        <vt:i4>0</vt:i4>
      </vt:variant>
      <vt:variant>
        <vt:i4>5</vt:i4>
      </vt:variant>
      <vt:variant>
        <vt:lpwstr/>
      </vt:variant>
      <vt:variant>
        <vt:lpwstr>_Toc360624916</vt:lpwstr>
      </vt:variant>
      <vt:variant>
        <vt:i4>1179704</vt:i4>
      </vt:variant>
      <vt:variant>
        <vt:i4>683</vt:i4>
      </vt:variant>
      <vt:variant>
        <vt:i4>0</vt:i4>
      </vt:variant>
      <vt:variant>
        <vt:i4>5</vt:i4>
      </vt:variant>
      <vt:variant>
        <vt:lpwstr/>
      </vt:variant>
      <vt:variant>
        <vt:lpwstr>_Toc360624915</vt:lpwstr>
      </vt:variant>
      <vt:variant>
        <vt:i4>1179704</vt:i4>
      </vt:variant>
      <vt:variant>
        <vt:i4>677</vt:i4>
      </vt:variant>
      <vt:variant>
        <vt:i4>0</vt:i4>
      </vt:variant>
      <vt:variant>
        <vt:i4>5</vt:i4>
      </vt:variant>
      <vt:variant>
        <vt:lpwstr/>
      </vt:variant>
      <vt:variant>
        <vt:lpwstr>_Toc360624914</vt:lpwstr>
      </vt:variant>
      <vt:variant>
        <vt:i4>1179704</vt:i4>
      </vt:variant>
      <vt:variant>
        <vt:i4>671</vt:i4>
      </vt:variant>
      <vt:variant>
        <vt:i4>0</vt:i4>
      </vt:variant>
      <vt:variant>
        <vt:i4>5</vt:i4>
      </vt:variant>
      <vt:variant>
        <vt:lpwstr/>
      </vt:variant>
      <vt:variant>
        <vt:lpwstr>_Toc360624913</vt:lpwstr>
      </vt:variant>
      <vt:variant>
        <vt:i4>1179704</vt:i4>
      </vt:variant>
      <vt:variant>
        <vt:i4>665</vt:i4>
      </vt:variant>
      <vt:variant>
        <vt:i4>0</vt:i4>
      </vt:variant>
      <vt:variant>
        <vt:i4>5</vt:i4>
      </vt:variant>
      <vt:variant>
        <vt:lpwstr/>
      </vt:variant>
      <vt:variant>
        <vt:lpwstr>_Toc360624912</vt:lpwstr>
      </vt:variant>
      <vt:variant>
        <vt:i4>1179704</vt:i4>
      </vt:variant>
      <vt:variant>
        <vt:i4>659</vt:i4>
      </vt:variant>
      <vt:variant>
        <vt:i4>0</vt:i4>
      </vt:variant>
      <vt:variant>
        <vt:i4>5</vt:i4>
      </vt:variant>
      <vt:variant>
        <vt:lpwstr/>
      </vt:variant>
      <vt:variant>
        <vt:lpwstr>_Toc360624911</vt:lpwstr>
      </vt:variant>
      <vt:variant>
        <vt:i4>1179704</vt:i4>
      </vt:variant>
      <vt:variant>
        <vt:i4>653</vt:i4>
      </vt:variant>
      <vt:variant>
        <vt:i4>0</vt:i4>
      </vt:variant>
      <vt:variant>
        <vt:i4>5</vt:i4>
      </vt:variant>
      <vt:variant>
        <vt:lpwstr/>
      </vt:variant>
      <vt:variant>
        <vt:lpwstr>_Toc360624910</vt:lpwstr>
      </vt:variant>
      <vt:variant>
        <vt:i4>1245240</vt:i4>
      </vt:variant>
      <vt:variant>
        <vt:i4>647</vt:i4>
      </vt:variant>
      <vt:variant>
        <vt:i4>0</vt:i4>
      </vt:variant>
      <vt:variant>
        <vt:i4>5</vt:i4>
      </vt:variant>
      <vt:variant>
        <vt:lpwstr/>
      </vt:variant>
      <vt:variant>
        <vt:lpwstr>_Toc360624909</vt:lpwstr>
      </vt:variant>
      <vt:variant>
        <vt:i4>1245240</vt:i4>
      </vt:variant>
      <vt:variant>
        <vt:i4>641</vt:i4>
      </vt:variant>
      <vt:variant>
        <vt:i4>0</vt:i4>
      </vt:variant>
      <vt:variant>
        <vt:i4>5</vt:i4>
      </vt:variant>
      <vt:variant>
        <vt:lpwstr/>
      </vt:variant>
      <vt:variant>
        <vt:lpwstr>_Toc360624908</vt:lpwstr>
      </vt:variant>
      <vt:variant>
        <vt:i4>1245240</vt:i4>
      </vt:variant>
      <vt:variant>
        <vt:i4>635</vt:i4>
      </vt:variant>
      <vt:variant>
        <vt:i4>0</vt:i4>
      </vt:variant>
      <vt:variant>
        <vt:i4>5</vt:i4>
      </vt:variant>
      <vt:variant>
        <vt:lpwstr/>
      </vt:variant>
      <vt:variant>
        <vt:lpwstr>_Toc360624907</vt:lpwstr>
      </vt:variant>
      <vt:variant>
        <vt:i4>1245240</vt:i4>
      </vt:variant>
      <vt:variant>
        <vt:i4>629</vt:i4>
      </vt:variant>
      <vt:variant>
        <vt:i4>0</vt:i4>
      </vt:variant>
      <vt:variant>
        <vt:i4>5</vt:i4>
      </vt:variant>
      <vt:variant>
        <vt:lpwstr/>
      </vt:variant>
      <vt:variant>
        <vt:lpwstr>_Toc360624906</vt:lpwstr>
      </vt:variant>
      <vt:variant>
        <vt:i4>1245240</vt:i4>
      </vt:variant>
      <vt:variant>
        <vt:i4>623</vt:i4>
      </vt:variant>
      <vt:variant>
        <vt:i4>0</vt:i4>
      </vt:variant>
      <vt:variant>
        <vt:i4>5</vt:i4>
      </vt:variant>
      <vt:variant>
        <vt:lpwstr/>
      </vt:variant>
      <vt:variant>
        <vt:lpwstr>_Toc360624905</vt:lpwstr>
      </vt:variant>
      <vt:variant>
        <vt:i4>1245240</vt:i4>
      </vt:variant>
      <vt:variant>
        <vt:i4>617</vt:i4>
      </vt:variant>
      <vt:variant>
        <vt:i4>0</vt:i4>
      </vt:variant>
      <vt:variant>
        <vt:i4>5</vt:i4>
      </vt:variant>
      <vt:variant>
        <vt:lpwstr/>
      </vt:variant>
      <vt:variant>
        <vt:lpwstr>_Toc360624904</vt:lpwstr>
      </vt:variant>
      <vt:variant>
        <vt:i4>1245240</vt:i4>
      </vt:variant>
      <vt:variant>
        <vt:i4>611</vt:i4>
      </vt:variant>
      <vt:variant>
        <vt:i4>0</vt:i4>
      </vt:variant>
      <vt:variant>
        <vt:i4>5</vt:i4>
      </vt:variant>
      <vt:variant>
        <vt:lpwstr/>
      </vt:variant>
      <vt:variant>
        <vt:lpwstr>_Toc360624903</vt:lpwstr>
      </vt:variant>
      <vt:variant>
        <vt:i4>3801107</vt:i4>
      </vt:variant>
      <vt:variant>
        <vt:i4>606</vt:i4>
      </vt:variant>
      <vt:variant>
        <vt:i4>0</vt:i4>
      </vt:variant>
      <vt:variant>
        <vt:i4>5</vt:i4>
      </vt:variant>
      <vt:variant>
        <vt:lpwstr/>
      </vt:variant>
      <vt:variant>
        <vt:lpwstr>Blood_Transfusion</vt:lpwstr>
      </vt:variant>
      <vt:variant>
        <vt:i4>4522103</vt:i4>
      </vt:variant>
      <vt:variant>
        <vt:i4>603</vt:i4>
      </vt:variant>
      <vt:variant>
        <vt:i4>0</vt:i4>
      </vt:variant>
      <vt:variant>
        <vt:i4>5</vt:i4>
      </vt:variant>
      <vt:variant>
        <vt:lpwstr/>
      </vt:variant>
      <vt:variant>
        <vt:lpwstr>_Table_of_Contents</vt:lpwstr>
      </vt:variant>
      <vt:variant>
        <vt:i4>4522103</vt:i4>
      </vt:variant>
      <vt:variant>
        <vt:i4>600</vt:i4>
      </vt:variant>
      <vt:variant>
        <vt:i4>0</vt:i4>
      </vt:variant>
      <vt:variant>
        <vt:i4>5</vt:i4>
      </vt:variant>
      <vt:variant>
        <vt:lpwstr/>
      </vt:variant>
      <vt:variant>
        <vt:lpwstr>_Table_of_Contents</vt:lpwstr>
      </vt:variant>
      <vt:variant>
        <vt:i4>3801107</vt:i4>
      </vt:variant>
      <vt:variant>
        <vt:i4>597</vt:i4>
      </vt:variant>
      <vt:variant>
        <vt:i4>0</vt:i4>
      </vt:variant>
      <vt:variant>
        <vt:i4>5</vt:i4>
      </vt:variant>
      <vt:variant>
        <vt:lpwstr/>
      </vt:variant>
      <vt:variant>
        <vt:lpwstr>Blood_Transfusion</vt:lpwstr>
      </vt:variant>
      <vt:variant>
        <vt:i4>4522103</vt:i4>
      </vt:variant>
      <vt:variant>
        <vt:i4>594</vt:i4>
      </vt:variant>
      <vt:variant>
        <vt:i4>0</vt:i4>
      </vt:variant>
      <vt:variant>
        <vt:i4>5</vt:i4>
      </vt:variant>
      <vt:variant>
        <vt:lpwstr/>
      </vt:variant>
      <vt:variant>
        <vt:lpwstr>_Table_of_Contents</vt:lpwstr>
      </vt:variant>
      <vt:variant>
        <vt:i4>3801107</vt:i4>
      </vt:variant>
      <vt:variant>
        <vt:i4>591</vt:i4>
      </vt:variant>
      <vt:variant>
        <vt:i4>0</vt:i4>
      </vt:variant>
      <vt:variant>
        <vt:i4>5</vt:i4>
      </vt:variant>
      <vt:variant>
        <vt:lpwstr/>
      </vt:variant>
      <vt:variant>
        <vt:lpwstr>Blood_Transfusion</vt:lpwstr>
      </vt:variant>
      <vt:variant>
        <vt:i4>4522103</vt:i4>
      </vt:variant>
      <vt:variant>
        <vt:i4>588</vt:i4>
      </vt:variant>
      <vt:variant>
        <vt:i4>0</vt:i4>
      </vt:variant>
      <vt:variant>
        <vt:i4>5</vt:i4>
      </vt:variant>
      <vt:variant>
        <vt:lpwstr/>
      </vt:variant>
      <vt:variant>
        <vt:lpwstr>_Table_of_Contents</vt:lpwstr>
      </vt:variant>
      <vt:variant>
        <vt:i4>3801107</vt:i4>
      </vt:variant>
      <vt:variant>
        <vt:i4>585</vt:i4>
      </vt:variant>
      <vt:variant>
        <vt:i4>0</vt:i4>
      </vt:variant>
      <vt:variant>
        <vt:i4>5</vt:i4>
      </vt:variant>
      <vt:variant>
        <vt:lpwstr/>
      </vt:variant>
      <vt:variant>
        <vt:lpwstr>Blood_Transfusion</vt:lpwstr>
      </vt:variant>
      <vt:variant>
        <vt:i4>4522103</vt:i4>
      </vt:variant>
      <vt:variant>
        <vt:i4>582</vt:i4>
      </vt:variant>
      <vt:variant>
        <vt:i4>0</vt:i4>
      </vt:variant>
      <vt:variant>
        <vt:i4>5</vt:i4>
      </vt:variant>
      <vt:variant>
        <vt:lpwstr/>
      </vt:variant>
      <vt:variant>
        <vt:lpwstr>_Table_of_Contents</vt:lpwstr>
      </vt:variant>
      <vt:variant>
        <vt:i4>3801107</vt:i4>
      </vt:variant>
      <vt:variant>
        <vt:i4>579</vt:i4>
      </vt:variant>
      <vt:variant>
        <vt:i4>0</vt:i4>
      </vt:variant>
      <vt:variant>
        <vt:i4>5</vt:i4>
      </vt:variant>
      <vt:variant>
        <vt:lpwstr/>
      </vt:variant>
      <vt:variant>
        <vt:lpwstr>Blood_Transfusion</vt:lpwstr>
      </vt:variant>
      <vt:variant>
        <vt:i4>4522103</vt:i4>
      </vt:variant>
      <vt:variant>
        <vt:i4>576</vt:i4>
      </vt:variant>
      <vt:variant>
        <vt:i4>0</vt:i4>
      </vt:variant>
      <vt:variant>
        <vt:i4>5</vt:i4>
      </vt:variant>
      <vt:variant>
        <vt:lpwstr/>
      </vt:variant>
      <vt:variant>
        <vt:lpwstr>_Table_of_Contents</vt:lpwstr>
      </vt:variant>
      <vt:variant>
        <vt:i4>3801107</vt:i4>
      </vt:variant>
      <vt:variant>
        <vt:i4>573</vt:i4>
      </vt:variant>
      <vt:variant>
        <vt:i4>0</vt:i4>
      </vt:variant>
      <vt:variant>
        <vt:i4>5</vt:i4>
      </vt:variant>
      <vt:variant>
        <vt:lpwstr/>
      </vt:variant>
      <vt:variant>
        <vt:lpwstr>Blood_Transfusion</vt:lpwstr>
      </vt:variant>
      <vt:variant>
        <vt:i4>4522103</vt:i4>
      </vt:variant>
      <vt:variant>
        <vt:i4>567</vt:i4>
      </vt:variant>
      <vt:variant>
        <vt:i4>0</vt:i4>
      </vt:variant>
      <vt:variant>
        <vt:i4>5</vt:i4>
      </vt:variant>
      <vt:variant>
        <vt:lpwstr/>
      </vt:variant>
      <vt:variant>
        <vt:lpwstr>_Table_of_Contents</vt:lpwstr>
      </vt:variant>
      <vt:variant>
        <vt:i4>3801107</vt:i4>
      </vt:variant>
      <vt:variant>
        <vt:i4>564</vt:i4>
      </vt:variant>
      <vt:variant>
        <vt:i4>0</vt:i4>
      </vt:variant>
      <vt:variant>
        <vt:i4>5</vt:i4>
      </vt:variant>
      <vt:variant>
        <vt:lpwstr/>
      </vt:variant>
      <vt:variant>
        <vt:lpwstr>Blood_Transfusion</vt:lpwstr>
      </vt:variant>
      <vt:variant>
        <vt:i4>4522103</vt:i4>
      </vt:variant>
      <vt:variant>
        <vt:i4>561</vt:i4>
      </vt:variant>
      <vt:variant>
        <vt:i4>0</vt:i4>
      </vt:variant>
      <vt:variant>
        <vt:i4>5</vt:i4>
      </vt:variant>
      <vt:variant>
        <vt:lpwstr/>
      </vt:variant>
      <vt:variant>
        <vt:lpwstr>_Table_of_Contents</vt:lpwstr>
      </vt:variant>
      <vt:variant>
        <vt:i4>3801107</vt:i4>
      </vt:variant>
      <vt:variant>
        <vt:i4>558</vt:i4>
      </vt:variant>
      <vt:variant>
        <vt:i4>0</vt:i4>
      </vt:variant>
      <vt:variant>
        <vt:i4>5</vt:i4>
      </vt:variant>
      <vt:variant>
        <vt:lpwstr/>
      </vt:variant>
      <vt:variant>
        <vt:lpwstr>Blood_Transfusion</vt:lpwstr>
      </vt:variant>
      <vt:variant>
        <vt:i4>3997769</vt:i4>
      </vt:variant>
      <vt:variant>
        <vt:i4>555</vt:i4>
      </vt:variant>
      <vt:variant>
        <vt:i4>0</vt:i4>
      </vt:variant>
      <vt:variant>
        <vt:i4>5</vt:i4>
      </vt:variant>
      <vt:variant>
        <vt:lpwstr>mailto:John.williams@hse.ie</vt:lpwstr>
      </vt:variant>
      <vt:variant>
        <vt:lpwstr/>
      </vt:variant>
      <vt:variant>
        <vt:i4>2031670</vt:i4>
      </vt:variant>
      <vt:variant>
        <vt:i4>548</vt:i4>
      </vt:variant>
      <vt:variant>
        <vt:i4>0</vt:i4>
      </vt:variant>
      <vt:variant>
        <vt:i4>5</vt:i4>
      </vt:variant>
      <vt:variant>
        <vt:lpwstr/>
      </vt:variant>
      <vt:variant>
        <vt:lpwstr>_Toc373334585</vt:lpwstr>
      </vt:variant>
      <vt:variant>
        <vt:i4>2031670</vt:i4>
      </vt:variant>
      <vt:variant>
        <vt:i4>542</vt:i4>
      </vt:variant>
      <vt:variant>
        <vt:i4>0</vt:i4>
      </vt:variant>
      <vt:variant>
        <vt:i4>5</vt:i4>
      </vt:variant>
      <vt:variant>
        <vt:lpwstr/>
      </vt:variant>
      <vt:variant>
        <vt:lpwstr>_Toc373334584</vt:lpwstr>
      </vt:variant>
      <vt:variant>
        <vt:i4>2031670</vt:i4>
      </vt:variant>
      <vt:variant>
        <vt:i4>536</vt:i4>
      </vt:variant>
      <vt:variant>
        <vt:i4>0</vt:i4>
      </vt:variant>
      <vt:variant>
        <vt:i4>5</vt:i4>
      </vt:variant>
      <vt:variant>
        <vt:lpwstr/>
      </vt:variant>
      <vt:variant>
        <vt:lpwstr>_Toc373334583</vt:lpwstr>
      </vt:variant>
      <vt:variant>
        <vt:i4>2031670</vt:i4>
      </vt:variant>
      <vt:variant>
        <vt:i4>530</vt:i4>
      </vt:variant>
      <vt:variant>
        <vt:i4>0</vt:i4>
      </vt:variant>
      <vt:variant>
        <vt:i4>5</vt:i4>
      </vt:variant>
      <vt:variant>
        <vt:lpwstr/>
      </vt:variant>
      <vt:variant>
        <vt:lpwstr>_Toc373334582</vt:lpwstr>
      </vt:variant>
      <vt:variant>
        <vt:i4>2031670</vt:i4>
      </vt:variant>
      <vt:variant>
        <vt:i4>524</vt:i4>
      </vt:variant>
      <vt:variant>
        <vt:i4>0</vt:i4>
      </vt:variant>
      <vt:variant>
        <vt:i4>5</vt:i4>
      </vt:variant>
      <vt:variant>
        <vt:lpwstr/>
      </vt:variant>
      <vt:variant>
        <vt:lpwstr>_Toc373334581</vt:lpwstr>
      </vt:variant>
      <vt:variant>
        <vt:i4>2031670</vt:i4>
      </vt:variant>
      <vt:variant>
        <vt:i4>518</vt:i4>
      </vt:variant>
      <vt:variant>
        <vt:i4>0</vt:i4>
      </vt:variant>
      <vt:variant>
        <vt:i4>5</vt:i4>
      </vt:variant>
      <vt:variant>
        <vt:lpwstr/>
      </vt:variant>
      <vt:variant>
        <vt:lpwstr>_Toc373334580</vt:lpwstr>
      </vt:variant>
      <vt:variant>
        <vt:i4>1048630</vt:i4>
      </vt:variant>
      <vt:variant>
        <vt:i4>512</vt:i4>
      </vt:variant>
      <vt:variant>
        <vt:i4>0</vt:i4>
      </vt:variant>
      <vt:variant>
        <vt:i4>5</vt:i4>
      </vt:variant>
      <vt:variant>
        <vt:lpwstr/>
      </vt:variant>
      <vt:variant>
        <vt:lpwstr>_Toc373334579</vt:lpwstr>
      </vt:variant>
      <vt:variant>
        <vt:i4>1048630</vt:i4>
      </vt:variant>
      <vt:variant>
        <vt:i4>506</vt:i4>
      </vt:variant>
      <vt:variant>
        <vt:i4>0</vt:i4>
      </vt:variant>
      <vt:variant>
        <vt:i4>5</vt:i4>
      </vt:variant>
      <vt:variant>
        <vt:lpwstr/>
      </vt:variant>
      <vt:variant>
        <vt:lpwstr>_Toc373334578</vt:lpwstr>
      </vt:variant>
      <vt:variant>
        <vt:i4>1048630</vt:i4>
      </vt:variant>
      <vt:variant>
        <vt:i4>500</vt:i4>
      </vt:variant>
      <vt:variant>
        <vt:i4>0</vt:i4>
      </vt:variant>
      <vt:variant>
        <vt:i4>5</vt:i4>
      </vt:variant>
      <vt:variant>
        <vt:lpwstr/>
      </vt:variant>
      <vt:variant>
        <vt:lpwstr>_Toc373334577</vt:lpwstr>
      </vt:variant>
      <vt:variant>
        <vt:i4>1048630</vt:i4>
      </vt:variant>
      <vt:variant>
        <vt:i4>494</vt:i4>
      </vt:variant>
      <vt:variant>
        <vt:i4>0</vt:i4>
      </vt:variant>
      <vt:variant>
        <vt:i4>5</vt:i4>
      </vt:variant>
      <vt:variant>
        <vt:lpwstr/>
      </vt:variant>
      <vt:variant>
        <vt:lpwstr>_Toc373334576</vt:lpwstr>
      </vt:variant>
      <vt:variant>
        <vt:i4>1048630</vt:i4>
      </vt:variant>
      <vt:variant>
        <vt:i4>488</vt:i4>
      </vt:variant>
      <vt:variant>
        <vt:i4>0</vt:i4>
      </vt:variant>
      <vt:variant>
        <vt:i4>5</vt:i4>
      </vt:variant>
      <vt:variant>
        <vt:lpwstr/>
      </vt:variant>
      <vt:variant>
        <vt:lpwstr>_Toc373334575</vt:lpwstr>
      </vt:variant>
      <vt:variant>
        <vt:i4>1048630</vt:i4>
      </vt:variant>
      <vt:variant>
        <vt:i4>482</vt:i4>
      </vt:variant>
      <vt:variant>
        <vt:i4>0</vt:i4>
      </vt:variant>
      <vt:variant>
        <vt:i4>5</vt:i4>
      </vt:variant>
      <vt:variant>
        <vt:lpwstr/>
      </vt:variant>
      <vt:variant>
        <vt:lpwstr>_Toc373334574</vt:lpwstr>
      </vt:variant>
      <vt:variant>
        <vt:i4>1048630</vt:i4>
      </vt:variant>
      <vt:variant>
        <vt:i4>476</vt:i4>
      </vt:variant>
      <vt:variant>
        <vt:i4>0</vt:i4>
      </vt:variant>
      <vt:variant>
        <vt:i4>5</vt:i4>
      </vt:variant>
      <vt:variant>
        <vt:lpwstr/>
      </vt:variant>
      <vt:variant>
        <vt:lpwstr>_Toc373334573</vt:lpwstr>
      </vt:variant>
      <vt:variant>
        <vt:i4>1048630</vt:i4>
      </vt:variant>
      <vt:variant>
        <vt:i4>470</vt:i4>
      </vt:variant>
      <vt:variant>
        <vt:i4>0</vt:i4>
      </vt:variant>
      <vt:variant>
        <vt:i4>5</vt:i4>
      </vt:variant>
      <vt:variant>
        <vt:lpwstr/>
      </vt:variant>
      <vt:variant>
        <vt:lpwstr>_Toc373334572</vt:lpwstr>
      </vt:variant>
      <vt:variant>
        <vt:i4>1048630</vt:i4>
      </vt:variant>
      <vt:variant>
        <vt:i4>464</vt:i4>
      </vt:variant>
      <vt:variant>
        <vt:i4>0</vt:i4>
      </vt:variant>
      <vt:variant>
        <vt:i4>5</vt:i4>
      </vt:variant>
      <vt:variant>
        <vt:lpwstr/>
      </vt:variant>
      <vt:variant>
        <vt:lpwstr>_Toc373334571</vt:lpwstr>
      </vt:variant>
      <vt:variant>
        <vt:i4>1048630</vt:i4>
      </vt:variant>
      <vt:variant>
        <vt:i4>458</vt:i4>
      </vt:variant>
      <vt:variant>
        <vt:i4>0</vt:i4>
      </vt:variant>
      <vt:variant>
        <vt:i4>5</vt:i4>
      </vt:variant>
      <vt:variant>
        <vt:lpwstr/>
      </vt:variant>
      <vt:variant>
        <vt:lpwstr>_Toc373334570</vt:lpwstr>
      </vt:variant>
      <vt:variant>
        <vt:i4>1114166</vt:i4>
      </vt:variant>
      <vt:variant>
        <vt:i4>452</vt:i4>
      </vt:variant>
      <vt:variant>
        <vt:i4>0</vt:i4>
      </vt:variant>
      <vt:variant>
        <vt:i4>5</vt:i4>
      </vt:variant>
      <vt:variant>
        <vt:lpwstr/>
      </vt:variant>
      <vt:variant>
        <vt:lpwstr>_Toc373334569</vt:lpwstr>
      </vt:variant>
      <vt:variant>
        <vt:i4>1114166</vt:i4>
      </vt:variant>
      <vt:variant>
        <vt:i4>446</vt:i4>
      </vt:variant>
      <vt:variant>
        <vt:i4>0</vt:i4>
      </vt:variant>
      <vt:variant>
        <vt:i4>5</vt:i4>
      </vt:variant>
      <vt:variant>
        <vt:lpwstr/>
      </vt:variant>
      <vt:variant>
        <vt:lpwstr>_Toc373334568</vt:lpwstr>
      </vt:variant>
      <vt:variant>
        <vt:i4>1114166</vt:i4>
      </vt:variant>
      <vt:variant>
        <vt:i4>440</vt:i4>
      </vt:variant>
      <vt:variant>
        <vt:i4>0</vt:i4>
      </vt:variant>
      <vt:variant>
        <vt:i4>5</vt:i4>
      </vt:variant>
      <vt:variant>
        <vt:lpwstr/>
      </vt:variant>
      <vt:variant>
        <vt:lpwstr>_Toc373334567</vt:lpwstr>
      </vt:variant>
      <vt:variant>
        <vt:i4>1114166</vt:i4>
      </vt:variant>
      <vt:variant>
        <vt:i4>434</vt:i4>
      </vt:variant>
      <vt:variant>
        <vt:i4>0</vt:i4>
      </vt:variant>
      <vt:variant>
        <vt:i4>5</vt:i4>
      </vt:variant>
      <vt:variant>
        <vt:lpwstr/>
      </vt:variant>
      <vt:variant>
        <vt:lpwstr>_Toc373334566</vt:lpwstr>
      </vt:variant>
      <vt:variant>
        <vt:i4>1114166</vt:i4>
      </vt:variant>
      <vt:variant>
        <vt:i4>428</vt:i4>
      </vt:variant>
      <vt:variant>
        <vt:i4>0</vt:i4>
      </vt:variant>
      <vt:variant>
        <vt:i4>5</vt:i4>
      </vt:variant>
      <vt:variant>
        <vt:lpwstr/>
      </vt:variant>
      <vt:variant>
        <vt:lpwstr>_Toc373334565</vt:lpwstr>
      </vt:variant>
      <vt:variant>
        <vt:i4>1114166</vt:i4>
      </vt:variant>
      <vt:variant>
        <vt:i4>422</vt:i4>
      </vt:variant>
      <vt:variant>
        <vt:i4>0</vt:i4>
      </vt:variant>
      <vt:variant>
        <vt:i4>5</vt:i4>
      </vt:variant>
      <vt:variant>
        <vt:lpwstr/>
      </vt:variant>
      <vt:variant>
        <vt:lpwstr>_Toc373334564</vt:lpwstr>
      </vt:variant>
      <vt:variant>
        <vt:i4>1114166</vt:i4>
      </vt:variant>
      <vt:variant>
        <vt:i4>416</vt:i4>
      </vt:variant>
      <vt:variant>
        <vt:i4>0</vt:i4>
      </vt:variant>
      <vt:variant>
        <vt:i4>5</vt:i4>
      </vt:variant>
      <vt:variant>
        <vt:lpwstr/>
      </vt:variant>
      <vt:variant>
        <vt:lpwstr>_Toc373334563</vt:lpwstr>
      </vt:variant>
      <vt:variant>
        <vt:i4>1376310</vt:i4>
      </vt:variant>
      <vt:variant>
        <vt:i4>410</vt:i4>
      </vt:variant>
      <vt:variant>
        <vt:i4>0</vt:i4>
      </vt:variant>
      <vt:variant>
        <vt:i4>5</vt:i4>
      </vt:variant>
      <vt:variant>
        <vt:lpwstr/>
      </vt:variant>
      <vt:variant>
        <vt:lpwstr>_Toc373334523</vt:lpwstr>
      </vt:variant>
      <vt:variant>
        <vt:i4>7536748</vt:i4>
      </vt:variant>
      <vt:variant>
        <vt:i4>405</vt:i4>
      </vt:variant>
      <vt:variant>
        <vt:i4>0</vt:i4>
      </vt:variant>
      <vt:variant>
        <vt:i4>5</vt:i4>
      </vt:variant>
      <vt:variant>
        <vt:lpwstr/>
      </vt:variant>
      <vt:variant>
        <vt:lpwstr>Haematology</vt:lpwstr>
      </vt:variant>
      <vt:variant>
        <vt:i4>4522103</vt:i4>
      </vt:variant>
      <vt:variant>
        <vt:i4>402</vt:i4>
      </vt:variant>
      <vt:variant>
        <vt:i4>0</vt:i4>
      </vt:variant>
      <vt:variant>
        <vt:i4>5</vt:i4>
      </vt:variant>
      <vt:variant>
        <vt:lpwstr/>
      </vt:variant>
      <vt:variant>
        <vt:lpwstr>_Table_of_Contents</vt:lpwstr>
      </vt:variant>
      <vt:variant>
        <vt:i4>720905</vt:i4>
      </vt:variant>
      <vt:variant>
        <vt:i4>399</vt:i4>
      </vt:variant>
      <vt:variant>
        <vt:i4>0</vt:i4>
      </vt:variant>
      <vt:variant>
        <vt:i4>5</vt:i4>
      </vt:variant>
      <vt:variant>
        <vt:lpwstr/>
      </vt:variant>
      <vt:variant>
        <vt:lpwstr>Biochemistry</vt:lpwstr>
      </vt:variant>
      <vt:variant>
        <vt:i4>2359403</vt:i4>
      </vt:variant>
      <vt:variant>
        <vt:i4>396</vt:i4>
      </vt:variant>
      <vt:variant>
        <vt:i4>0</vt:i4>
      </vt:variant>
      <vt:variant>
        <vt:i4>5</vt:i4>
      </vt:variant>
      <vt:variant>
        <vt:lpwstr>http://www.claymon.com/</vt:lpwstr>
      </vt:variant>
      <vt:variant>
        <vt:lpwstr/>
      </vt:variant>
      <vt:variant>
        <vt:i4>1245281</vt:i4>
      </vt:variant>
      <vt:variant>
        <vt:i4>393</vt:i4>
      </vt:variant>
      <vt:variant>
        <vt:i4>0</vt:i4>
      </vt:variant>
      <vt:variant>
        <vt:i4>5</vt:i4>
      </vt:variant>
      <vt:variant>
        <vt:lpwstr>mailto:Annea.duffy@hse.ie</vt:lpwstr>
      </vt:variant>
      <vt:variant>
        <vt:lpwstr/>
      </vt:variant>
      <vt:variant>
        <vt:i4>4522103</vt:i4>
      </vt:variant>
      <vt:variant>
        <vt:i4>390</vt:i4>
      </vt:variant>
      <vt:variant>
        <vt:i4>0</vt:i4>
      </vt:variant>
      <vt:variant>
        <vt:i4>5</vt:i4>
      </vt:variant>
      <vt:variant>
        <vt:lpwstr/>
      </vt:variant>
      <vt:variant>
        <vt:lpwstr>_Table_of_Contents</vt:lpwstr>
      </vt:variant>
      <vt:variant>
        <vt:i4>720905</vt:i4>
      </vt:variant>
      <vt:variant>
        <vt:i4>387</vt:i4>
      </vt:variant>
      <vt:variant>
        <vt:i4>0</vt:i4>
      </vt:variant>
      <vt:variant>
        <vt:i4>5</vt:i4>
      </vt:variant>
      <vt:variant>
        <vt:lpwstr/>
      </vt:variant>
      <vt:variant>
        <vt:lpwstr>Biochemistry</vt:lpwstr>
      </vt:variant>
      <vt:variant>
        <vt:i4>4522103</vt:i4>
      </vt:variant>
      <vt:variant>
        <vt:i4>384</vt:i4>
      </vt:variant>
      <vt:variant>
        <vt:i4>0</vt:i4>
      </vt:variant>
      <vt:variant>
        <vt:i4>5</vt:i4>
      </vt:variant>
      <vt:variant>
        <vt:lpwstr/>
      </vt:variant>
      <vt:variant>
        <vt:lpwstr>_Table_of_Contents</vt:lpwstr>
      </vt:variant>
      <vt:variant>
        <vt:i4>720905</vt:i4>
      </vt:variant>
      <vt:variant>
        <vt:i4>381</vt:i4>
      </vt:variant>
      <vt:variant>
        <vt:i4>0</vt:i4>
      </vt:variant>
      <vt:variant>
        <vt:i4>5</vt:i4>
      </vt:variant>
      <vt:variant>
        <vt:lpwstr/>
      </vt:variant>
      <vt:variant>
        <vt:lpwstr>Biochemistry</vt:lpwstr>
      </vt:variant>
      <vt:variant>
        <vt:i4>6684782</vt:i4>
      </vt:variant>
      <vt:variant>
        <vt:i4>378</vt:i4>
      </vt:variant>
      <vt:variant>
        <vt:i4>0</vt:i4>
      </vt:variant>
      <vt:variant>
        <vt:i4>5</vt:i4>
      </vt:variant>
      <vt:variant>
        <vt:lpwstr>http://www.cuh.ie/</vt:lpwstr>
      </vt:variant>
      <vt:variant>
        <vt:lpwstr/>
      </vt:variant>
      <vt:variant>
        <vt:i4>2359403</vt:i4>
      </vt:variant>
      <vt:variant>
        <vt:i4>375</vt:i4>
      </vt:variant>
      <vt:variant>
        <vt:i4>0</vt:i4>
      </vt:variant>
      <vt:variant>
        <vt:i4>5</vt:i4>
      </vt:variant>
      <vt:variant>
        <vt:lpwstr>http://www.claymon.com/</vt:lpwstr>
      </vt:variant>
      <vt:variant>
        <vt:lpwstr/>
      </vt:variant>
      <vt:variant>
        <vt:i4>4522103</vt:i4>
      </vt:variant>
      <vt:variant>
        <vt:i4>372</vt:i4>
      </vt:variant>
      <vt:variant>
        <vt:i4>0</vt:i4>
      </vt:variant>
      <vt:variant>
        <vt:i4>5</vt:i4>
      </vt:variant>
      <vt:variant>
        <vt:lpwstr/>
      </vt:variant>
      <vt:variant>
        <vt:lpwstr>_Table_of_Contents</vt:lpwstr>
      </vt:variant>
      <vt:variant>
        <vt:i4>720905</vt:i4>
      </vt:variant>
      <vt:variant>
        <vt:i4>369</vt:i4>
      </vt:variant>
      <vt:variant>
        <vt:i4>0</vt:i4>
      </vt:variant>
      <vt:variant>
        <vt:i4>5</vt:i4>
      </vt:variant>
      <vt:variant>
        <vt:lpwstr/>
      </vt:variant>
      <vt:variant>
        <vt:lpwstr>Biochemistry</vt:lpwstr>
      </vt:variant>
      <vt:variant>
        <vt:i4>4522103</vt:i4>
      </vt:variant>
      <vt:variant>
        <vt:i4>366</vt:i4>
      </vt:variant>
      <vt:variant>
        <vt:i4>0</vt:i4>
      </vt:variant>
      <vt:variant>
        <vt:i4>5</vt:i4>
      </vt:variant>
      <vt:variant>
        <vt:lpwstr/>
      </vt:variant>
      <vt:variant>
        <vt:lpwstr>_Table_of_Contents</vt:lpwstr>
      </vt:variant>
      <vt:variant>
        <vt:i4>720905</vt:i4>
      </vt:variant>
      <vt:variant>
        <vt:i4>363</vt:i4>
      </vt:variant>
      <vt:variant>
        <vt:i4>0</vt:i4>
      </vt:variant>
      <vt:variant>
        <vt:i4>5</vt:i4>
      </vt:variant>
      <vt:variant>
        <vt:lpwstr/>
      </vt:variant>
      <vt:variant>
        <vt:lpwstr>Biochemistry</vt:lpwstr>
      </vt:variant>
      <vt:variant>
        <vt:i4>6881389</vt:i4>
      </vt:variant>
      <vt:variant>
        <vt:i4>360</vt:i4>
      </vt:variant>
      <vt:variant>
        <vt:i4>0</vt:i4>
      </vt:variant>
      <vt:variant>
        <vt:i4>5</vt:i4>
      </vt:variant>
      <vt:variant>
        <vt:lpwstr/>
      </vt:variant>
      <vt:variant>
        <vt:lpwstr>_Urine_Analysis</vt:lpwstr>
      </vt:variant>
      <vt:variant>
        <vt:i4>2162808</vt:i4>
      </vt:variant>
      <vt:variant>
        <vt:i4>357</vt:i4>
      </vt:variant>
      <vt:variant>
        <vt:i4>0</vt:i4>
      </vt:variant>
      <vt:variant>
        <vt:i4>5</vt:i4>
      </vt:variant>
      <vt:variant>
        <vt:lpwstr>http://laboratorian.advanceweb.com/Article/Oh-No-Its-Hemolyzed.aspx</vt:lpwstr>
      </vt:variant>
      <vt:variant>
        <vt:lpwstr/>
      </vt:variant>
      <vt:variant>
        <vt:i4>7536750</vt:i4>
      </vt:variant>
      <vt:variant>
        <vt:i4>354</vt:i4>
      </vt:variant>
      <vt:variant>
        <vt:i4>0</vt:i4>
      </vt:variant>
      <vt:variant>
        <vt:i4>5</vt:i4>
      </vt:variant>
      <vt:variant>
        <vt:lpwstr>http://www.specimencare.com/main.aspx?cat=711&amp;id=6237</vt:lpwstr>
      </vt:variant>
      <vt:variant>
        <vt:lpwstr>R6</vt:lpwstr>
      </vt:variant>
      <vt:variant>
        <vt:i4>4522103</vt:i4>
      </vt:variant>
      <vt:variant>
        <vt:i4>351</vt:i4>
      </vt:variant>
      <vt:variant>
        <vt:i4>0</vt:i4>
      </vt:variant>
      <vt:variant>
        <vt:i4>5</vt:i4>
      </vt:variant>
      <vt:variant>
        <vt:lpwstr/>
      </vt:variant>
      <vt:variant>
        <vt:lpwstr>_Table_of_Contents</vt:lpwstr>
      </vt:variant>
      <vt:variant>
        <vt:i4>720905</vt:i4>
      </vt:variant>
      <vt:variant>
        <vt:i4>348</vt:i4>
      </vt:variant>
      <vt:variant>
        <vt:i4>0</vt:i4>
      </vt:variant>
      <vt:variant>
        <vt:i4>5</vt:i4>
      </vt:variant>
      <vt:variant>
        <vt:lpwstr/>
      </vt:variant>
      <vt:variant>
        <vt:lpwstr>Biochemistry</vt:lpwstr>
      </vt:variant>
      <vt:variant>
        <vt:i4>3407873</vt:i4>
      </vt:variant>
      <vt:variant>
        <vt:i4>336</vt:i4>
      </vt:variant>
      <vt:variant>
        <vt:i4>0</vt:i4>
      </vt:variant>
      <vt:variant>
        <vt:i4>5</vt:i4>
      </vt:variant>
      <vt:variant>
        <vt:lpwstr>http://www.gbo.com/en/index_1611.php</vt:lpwstr>
      </vt:variant>
      <vt:variant>
        <vt:lpwstr/>
      </vt:variant>
      <vt:variant>
        <vt:i4>3932160</vt:i4>
      </vt:variant>
      <vt:variant>
        <vt:i4>327</vt:i4>
      </vt:variant>
      <vt:variant>
        <vt:i4>0</vt:i4>
      </vt:variant>
      <vt:variant>
        <vt:i4>5</vt:i4>
      </vt:variant>
      <vt:variant>
        <vt:lpwstr>http://www.gbo.com/en/index_1609.php</vt:lpwstr>
      </vt:variant>
      <vt:variant>
        <vt:lpwstr/>
      </vt:variant>
      <vt:variant>
        <vt:i4>3538945</vt:i4>
      </vt:variant>
      <vt:variant>
        <vt:i4>315</vt:i4>
      </vt:variant>
      <vt:variant>
        <vt:i4>0</vt:i4>
      </vt:variant>
      <vt:variant>
        <vt:i4>5</vt:i4>
      </vt:variant>
      <vt:variant>
        <vt:lpwstr>http://www.gbo.com/en/index_1613.php</vt:lpwstr>
      </vt:variant>
      <vt:variant>
        <vt:lpwstr/>
      </vt:variant>
      <vt:variant>
        <vt:i4>3735624</vt:i4>
      </vt:variant>
      <vt:variant>
        <vt:i4>312</vt:i4>
      </vt:variant>
      <vt:variant>
        <vt:i4>0</vt:i4>
      </vt:variant>
      <vt:variant>
        <vt:i4>5</vt:i4>
      </vt:variant>
      <vt:variant>
        <vt:lpwstr>mailto:Noreen.montgomery@hse.ie</vt:lpwstr>
      </vt:variant>
      <vt:variant>
        <vt:lpwstr/>
      </vt:variant>
      <vt:variant>
        <vt:i4>3997769</vt:i4>
      </vt:variant>
      <vt:variant>
        <vt:i4>309</vt:i4>
      </vt:variant>
      <vt:variant>
        <vt:i4>0</vt:i4>
      </vt:variant>
      <vt:variant>
        <vt:i4>5</vt:i4>
      </vt:variant>
      <vt:variant>
        <vt:lpwstr>mailto:John.williams@hse.ie</vt:lpwstr>
      </vt:variant>
      <vt:variant>
        <vt:lpwstr/>
      </vt:variant>
      <vt:variant>
        <vt:i4>4522103</vt:i4>
      </vt:variant>
      <vt:variant>
        <vt:i4>306</vt:i4>
      </vt:variant>
      <vt:variant>
        <vt:i4>0</vt:i4>
      </vt:variant>
      <vt:variant>
        <vt:i4>5</vt:i4>
      </vt:variant>
      <vt:variant>
        <vt:lpwstr/>
      </vt:variant>
      <vt:variant>
        <vt:lpwstr>_Table_of_Contents</vt:lpwstr>
      </vt:variant>
      <vt:variant>
        <vt:i4>5505143</vt:i4>
      </vt:variant>
      <vt:variant>
        <vt:i4>299</vt:i4>
      </vt:variant>
      <vt:variant>
        <vt:i4>0</vt:i4>
      </vt:variant>
      <vt:variant>
        <vt:i4>5</vt:i4>
      </vt:variant>
      <vt:variant>
        <vt:lpwstr/>
      </vt:variant>
      <vt:variant>
        <vt:lpwstr>_Immunology_Referral_Tests</vt:lpwstr>
      </vt:variant>
      <vt:variant>
        <vt:i4>3932189</vt:i4>
      </vt:variant>
      <vt:variant>
        <vt:i4>293</vt:i4>
      </vt:variant>
      <vt:variant>
        <vt:i4>0</vt:i4>
      </vt:variant>
      <vt:variant>
        <vt:i4>5</vt:i4>
      </vt:variant>
      <vt:variant>
        <vt:lpwstr/>
      </vt:variant>
      <vt:variant>
        <vt:lpwstr>_Biochemistry_Referral_Tests</vt:lpwstr>
      </vt:variant>
      <vt:variant>
        <vt:i4>7077910</vt:i4>
      </vt:variant>
      <vt:variant>
        <vt:i4>287</vt:i4>
      </vt:variant>
      <vt:variant>
        <vt:i4>0</vt:i4>
      </vt:variant>
      <vt:variant>
        <vt:i4>5</vt:i4>
      </vt:variant>
      <vt:variant>
        <vt:lpwstr/>
      </vt:variant>
      <vt:variant>
        <vt:lpwstr>_Biochemistry_Referral_Laboratories;</vt:lpwstr>
      </vt:variant>
      <vt:variant>
        <vt:i4>3604560</vt:i4>
      </vt:variant>
      <vt:variant>
        <vt:i4>281</vt:i4>
      </vt:variant>
      <vt:variant>
        <vt:i4>0</vt:i4>
      </vt:variant>
      <vt:variant>
        <vt:i4>5</vt:i4>
      </vt:variant>
      <vt:variant>
        <vt:lpwstr/>
      </vt:variant>
      <vt:variant>
        <vt:lpwstr>_Urine_Analysis,_Sample</vt:lpwstr>
      </vt:variant>
      <vt:variant>
        <vt:i4>4456492</vt:i4>
      </vt:variant>
      <vt:variant>
        <vt:i4>275</vt:i4>
      </vt:variant>
      <vt:variant>
        <vt:i4>0</vt:i4>
      </vt:variant>
      <vt:variant>
        <vt:i4>5</vt:i4>
      </vt:variant>
      <vt:variant>
        <vt:lpwstr/>
      </vt:variant>
      <vt:variant>
        <vt:lpwstr>_Microalbumin:_Screening_and</vt:lpwstr>
      </vt:variant>
      <vt:variant>
        <vt:i4>65572</vt:i4>
      </vt:variant>
      <vt:variant>
        <vt:i4>269</vt:i4>
      </vt:variant>
      <vt:variant>
        <vt:i4>0</vt:i4>
      </vt:variant>
      <vt:variant>
        <vt:i4>5</vt:i4>
      </vt:variant>
      <vt:variant>
        <vt:lpwstr/>
      </vt:variant>
      <vt:variant>
        <vt:lpwstr>_The_Short_Synacthen</vt:lpwstr>
      </vt:variant>
      <vt:variant>
        <vt:i4>2556001</vt:i4>
      </vt:variant>
      <vt:variant>
        <vt:i4>263</vt:i4>
      </vt:variant>
      <vt:variant>
        <vt:i4>0</vt:i4>
      </vt:variant>
      <vt:variant>
        <vt:i4>5</vt:i4>
      </vt:variant>
      <vt:variant>
        <vt:lpwstr/>
      </vt:variant>
      <vt:variant>
        <vt:lpwstr>_Mineralocorticoid_Deficiency.</vt:lpwstr>
      </vt:variant>
      <vt:variant>
        <vt:i4>6422640</vt:i4>
      </vt:variant>
      <vt:variant>
        <vt:i4>257</vt:i4>
      </vt:variant>
      <vt:variant>
        <vt:i4>0</vt:i4>
      </vt:variant>
      <vt:variant>
        <vt:i4>5</vt:i4>
      </vt:variant>
      <vt:variant>
        <vt:lpwstr/>
      </vt:variant>
      <vt:variant>
        <vt:lpwstr>_Adrenal_disorders</vt:lpwstr>
      </vt:variant>
      <vt:variant>
        <vt:i4>2228275</vt:i4>
      </vt:variant>
      <vt:variant>
        <vt:i4>251</vt:i4>
      </vt:variant>
      <vt:variant>
        <vt:i4>0</vt:i4>
      </vt:variant>
      <vt:variant>
        <vt:i4>5</vt:i4>
      </vt:variant>
      <vt:variant>
        <vt:lpwstr/>
      </vt:variant>
      <vt:variant>
        <vt:lpwstr>_Creatinine_Clearance</vt:lpwstr>
      </vt:variant>
      <vt:variant>
        <vt:i4>589857</vt:i4>
      </vt:variant>
      <vt:variant>
        <vt:i4>245</vt:i4>
      </vt:variant>
      <vt:variant>
        <vt:i4>0</vt:i4>
      </vt:variant>
      <vt:variant>
        <vt:i4>5</vt:i4>
      </vt:variant>
      <vt:variant>
        <vt:lpwstr/>
      </vt:variant>
      <vt:variant>
        <vt:lpwstr>_Factors_affecting_laboratory</vt:lpwstr>
      </vt:variant>
      <vt:variant>
        <vt:i4>4456553</vt:i4>
      </vt:variant>
      <vt:variant>
        <vt:i4>239</vt:i4>
      </vt:variant>
      <vt:variant>
        <vt:i4>0</vt:i4>
      </vt:variant>
      <vt:variant>
        <vt:i4>5</vt:i4>
      </vt:variant>
      <vt:variant>
        <vt:lpwstr/>
      </vt:variant>
      <vt:variant>
        <vt:lpwstr>_Biochemistry_Test_Menu</vt:lpwstr>
      </vt:variant>
      <vt:variant>
        <vt:i4>8257615</vt:i4>
      </vt:variant>
      <vt:variant>
        <vt:i4>233</vt:i4>
      </vt:variant>
      <vt:variant>
        <vt:i4>0</vt:i4>
      </vt:variant>
      <vt:variant>
        <vt:i4>5</vt:i4>
      </vt:variant>
      <vt:variant>
        <vt:lpwstr/>
      </vt:variant>
      <vt:variant>
        <vt:lpwstr>_Biochemistry_Blood_Sample</vt:lpwstr>
      </vt:variant>
      <vt:variant>
        <vt:i4>5963875</vt:i4>
      </vt:variant>
      <vt:variant>
        <vt:i4>227</vt:i4>
      </vt:variant>
      <vt:variant>
        <vt:i4>0</vt:i4>
      </vt:variant>
      <vt:variant>
        <vt:i4>5</vt:i4>
      </vt:variant>
      <vt:variant>
        <vt:lpwstr/>
      </vt:variant>
      <vt:variant>
        <vt:lpwstr>_Biochemistry_Laboratory_Staff</vt:lpwstr>
      </vt:variant>
      <vt:variant>
        <vt:i4>1572887</vt:i4>
      </vt:variant>
      <vt:variant>
        <vt:i4>221</vt:i4>
      </vt:variant>
      <vt:variant>
        <vt:i4>0</vt:i4>
      </vt:variant>
      <vt:variant>
        <vt:i4>5</vt:i4>
      </vt:variant>
      <vt:variant>
        <vt:lpwstr/>
      </vt:variant>
      <vt:variant>
        <vt:lpwstr>_Hours_of_Operation_5</vt:lpwstr>
      </vt:variant>
      <vt:variant>
        <vt:i4>1835053</vt:i4>
      </vt:variant>
      <vt:variant>
        <vt:i4>215</vt:i4>
      </vt:variant>
      <vt:variant>
        <vt:i4>0</vt:i4>
      </vt:variant>
      <vt:variant>
        <vt:i4>5</vt:i4>
      </vt:variant>
      <vt:variant>
        <vt:lpwstr/>
      </vt:variant>
      <vt:variant>
        <vt:lpwstr>_Introduction</vt:lpwstr>
      </vt:variant>
      <vt:variant>
        <vt:i4>4522103</vt:i4>
      </vt:variant>
      <vt:variant>
        <vt:i4>210</vt:i4>
      </vt:variant>
      <vt:variant>
        <vt:i4>0</vt:i4>
      </vt:variant>
      <vt:variant>
        <vt:i4>5</vt:i4>
      </vt:variant>
      <vt:variant>
        <vt:lpwstr/>
      </vt:variant>
      <vt:variant>
        <vt:lpwstr>_Table_of_Contents</vt:lpwstr>
      </vt:variant>
      <vt:variant>
        <vt:i4>1966134</vt:i4>
      </vt:variant>
      <vt:variant>
        <vt:i4>182</vt:i4>
      </vt:variant>
      <vt:variant>
        <vt:i4>0</vt:i4>
      </vt:variant>
      <vt:variant>
        <vt:i4>5</vt:i4>
      </vt:variant>
      <vt:variant>
        <vt:lpwstr/>
      </vt:variant>
      <vt:variant>
        <vt:lpwstr>_Toc439836846</vt:lpwstr>
      </vt:variant>
      <vt:variant>
        <vt:i4>1966134</vt:i4>
      </vt:variant>
      <vt:variant>
        <vt:i4>176</vt:i4>
      </vt:variant>
      <vt:variant>
        <vt:i4>0</vt:i4>
      </vt:variant>
      <vt:variant>
        <vt:i4>5</vt:i4>
      </vt:variant>
      <vt:variant>
        <vt:lpwstr/>
      </vt:variant>
      <vt:variant>
        <vt:lpwstr>_Toc439836845</vt:lpwstr>
      </vt:variant>
      <vt:variant>
        <vt:i4>1966134</vt:i4>
      </vt:variant>
      <vt:variant>
        <vt:i4>170</vt:i4>
      </vt:variant>
      <vt:variant>
        <vt:i4>0</vt:i4>
      </vt:variant>
      <vt:variant>
        <vt:i4>5</vt:i4>
      </vt:variant>
      <vt:variant>
        <vt:lpwstr/>
      </vt:variant>
      <vt:variant>
        <vt:lpwstr>_Toc439836844</vt:lpwstr>
      </vt:variant>
      <vt:variant>
        <vt:i4>1966134</vt:i4>
      </vt:variant>
      <vt:variant>
        <vt:i4>164</vt:i4>
      </vt:variant>
      <vt:variant>
        <vt:i4>0</vt:i4>
      </vt:variant>
      <vt:variant>
        <vt:i4>5</vt:i4>
      </vt:variant>
      <vt:variant>
        <vt:lpwstr/>
      </vt:variant>
      <vt:variant>
        <vt:lpwstr>_Toc439836843</vt:lpwstr>
      </vt:variant>
      <vt:variant>
        <vt:i4>1966134</vt:i4>
      </vt:variant>
      <vt:variant>
        <vt:i4>158</vt:i4>
      </vt:variant>
      <vt:variant>
        <vt:i4>0</vt:i4>
      </vt:variant>
      <vt:variant>
        <vt:i4>5</vt:i4>
      </vt:variant>
      <vt:variant>
        <vt:lpwstr/>
      </vt:variant>
      <vt:variant>
        <vt:lpwstr>_Toc439836842</vt:lpwstr>
      </vt:variant>
      <vt:variant>
        <vt:i4>1966134</vt:i4>
      </vt:variant>
      <vt:variant>
        <vt:i4>152</vt:i4>
      </vt:variant>
      <vt:variant>
        <vt:i4>0</vt:i4>
      </vt:variant>
      <vt:variant>
        <vt:i4>5</vt:i4>
      </vt:variant>
      <vt:variant>
        <vt:lpwstr/>
      </vt:variant>
      <vt:variant>
        <vt:lpwstr>_Toc439836841</vt:lpwstr>
      </vt:variant>
      <vt:variant>
        <vt:i4>1966134</vt:i4>
      </vt:variant>
      <vt:variant>
        <vt:i4>146</vt:i4>
      </vt:variant>
      <vt:variant>
        <vt:i4>0</vt:i4>
      </vt:variant>
      <vt:variant>
        <vt:i4>5</vt:i4>
      </vt:variant>
      <vt:variant>
        <vt:lpwstr/>
      </vt:variant>
      <vt:variant>
        <vt:lpwstr>_Toc439836840</vt:lpwstr>
      </vt:variant>
      <vt:variant>
        <vt:i4>1638454</vt:i4>
      </vt:variant>
      <vt:variant>
        <vt:i4>140</vt:i4>
      </vt:variant>
      <vt:variant>
        <vt:i4>0</vt:i4>
      </vt:variant>
      <vt:variant>
        <vt:i4>5</vt:i4>
      </vt:variant>
      <vt:variant>
        <vt:lpwstr/>
      </vt:variant>
      <vt:variant>
        <vt:lpwstr>_Toc439836839</vt:lpwstr>
      </vt:variant>
      <vt:variant>
        <vt:i4>1638454</vt:i4>
      </vt:variant>
      <vt:variant>
        <vt:i4>134</vt:i4>
      </vt:variant>
      <vt:variant>
        <vt:i4>0</vt:i4>
      </vt:variant>
      <vt:variant>
        <vt:i4>5</vt:i4>
      </vt:variant>
      <vt:variant>
        <vt:lpwstr/>
      </vt:variant>
      <vt:variant>
        <vt:lpwstr>_Toc439836838</vt:lpwstr>
      </vt:variant>
      <vt:variant>
        <vt:i4>1638454</vt:i4>
      </vt:variant>
      <vt:variant>
        <vt:i4>128</vt:i4>
      </vt:variant>
      <vt:variant>
        <vt:i4>0</vt:i4>
      </vt:variant>
      <vt:variant>
        <vt:i4>5</vt:i4>
      </vt:variant>
      <vt:variant>
        <vt:lpwstr/>
      </vt:variant>
      <vt:variant>
        <vt:lpwstr>_Toc439836837</vt:lpwstr>
      </vt:variant>
      <vt:variant>
        <vt:i4>1638454</vt:i4>
      </vt:variant>
      <vt:variant>
        <vt:i4>122</vt:i4>
      </vt:variant>
      <vt:variant>
        <vt:i4>0</vt:i4>
      </vt:variant>
      <vt:variant>
        <vt:i4>5</vt:i4>
      </vt:variant>
      <vt:variant>
        <vt:lpwstr/>
      </vt:variant>
      <vt:variant>
        <vt:lpwstr>_Toc439836836</vt:lpwstr>
      </vt:variant>
      <vt:variant>
        <vt:i4>1638454</vt:i4>
      </vt:variant>
      <vt:variant>
        <vt:i4>116</vt:i4>
      </vt:variant>
      <vt:variant>
        <vt:i4>0</vt:i4>
      </vt:variant>
      <vt:variant>
        <vt:i4>5</vt:i4>
      </vt:variant>
      <vt:variant>
        <vt:lpwstr/>
      </vt:variant>
      <vt:variant>
        <vt:lpwstr>_Toc439836835</vt:lpwstr>
      </vt:variant>
      <vt:variant>
        <vt:i4>1638454</vt:i4>
      </vt:variant>
      <vt:variant>
        <vt:i4>110</vt:i4>
      </vt:variant>
      <vt:variant>
        <vt:i4>0</vt:i4>
      </vt:variant>
      <vt:variant>
        <vt:i4>5</vt:i4>
      </vt:variant>
      <vt:variant>
        <vt:lpwstr/>
      </vt:variant>
      <vt:variant>
        <vt:lpwstr>_Toc439836834</vt:lpwstr>
      </vt:variant>
      <vt:variant>
        <vt:i4>1638454</vt:i4>
      </vt:variant>
      <vt:variant>
        <vt:i4>104</vt:i4>
      </vt:variant>
      <vt:variant>
        <vt:i4>0</vt:i4>
      </vt:variant>
      <vt:variant>
        <vt:i4>5</vt:i4>
      </vt:variant>
      <vt:variant>
        <vt:lpwstr/>
      </vt:variant>
      <vt:variant>
        <vt:lpwstr>_Toc439836833</vt:lpwstr>
      </vt:variant>
      <vt:variant>
        <vt:i4>1638454</vt:i4>
      </vt:variant>
      <vt:variant>
        <vt:i4>98</vt:i4>
      </vt:variant>
      <vt:variant>
        <vt:i4>0</vt:i4>
      </vt:variant>
      <vt:variant>
        <vt:i4>5</vt:i4>
      </vt:variant>
      <vt:variant>
        <vt:lpwstr/>
      </vt:variant>
      <vt:variant>
        <vt:lpwstr>_Toc439836832</vt:lpwstr>
      </vt:variant>
      <vt:variant>
        <vt:i4>1638454</vt:i4>
      </vt:variant>
      <vt:variant>
        <vt:i4>92</vt:i4>
      </vt:variant>
      <vt:variant>
        <vt:i4>0</vt:i4>
      </vt:variant>
      <vt:variant>
        <vt:i4>5</vt:i4>
      </vt:variant>
      <vt:variant>
        <vt:lpwstr/>
      </vt:variant>
      <vt:variant>
        <vt:lpwstr>_Toc439836831</vt:lpwstr>
      </vt:variant>
      <vt:variant>
        <vt:i4>1638454</vt:i4>
      </vt:variant>
      <vt:variant>
        <vt:i4>86</vt:i4>
      </vt:variant>
      <vt:variant>
        <vt:i4>0</vt:i4>
      </vt:variant>
      <vt:variant>
        <vt:i4>5</vt:i4>
      </vt:variant>
      <vt:variant>
        <vt:lpwstr/>
      </vt:variant>
      <vt:variant>
        <vt:lpwstr>_Toc439836830</vt:lpwstr>
      </vt:variant>
      <vt:variant>
        <vt:i4>1572918</vt:i4>
      </vt:variant>
      <vt:variant>
        <vt:i4>80</vt:i4>
      </vt:variant>
      <vt:variant>
        <vt:i4>0</vt:i4>
      </vt:variant>
      <vt:variant>
        <vt:i4>5</vt:i4>
      </vt:variant>
      <vt:variant>
        <vt:lpwstr/>
      </vt:variant>
      <vt:variant>
        <vt:lpwstr>_Toc439836829</vt:lpwstr>
      </vt:variant>
      <vt:variant>
        <vt:i4>1572918</vt:i4>
      </vt:variant>
      <vt:variant>
        <vt:i4>74</vt:i4>
      </vt:variant>
      <vt:variant>
        <vt:i4>0</vt:i4>
      </vt:variant>
      <vt:variant>
        <vt:i4>5</vt:i4>
      </vt:variant>
      <vt:variant>
        <vt:lpwstr/>
      </vt:variant>
      <vt:variant>
        <vt:lpwstr>_Toc439836828</vt:lpwstr>
      </vt:variant>
      <vt:variant>
        <vt:i4>1572918</vt:i4>
      </vt:variant>
      <vt:variant>
        <vt:i4>68</vt:i4>
      </vt:variant>
      <vt:variant>
        <vt:i4>0</vt:i4>
      </vt:variant>
      <vt:variant>
        <vt:i4>5</vt:i4>
      </vt:variant>
      <vt:variant>
        <vt:lpwstr/>
      </vt:variant>
      <vt:variant>
        <vt:lpwstr>_Toc439836827</vt:lpwstr>
      </vt:variant>
      <vt:variant>
        <vt:i4>1572918</vt:i4>
      </vt:variant>
      <vt:variant>
        <vt:i4>62</vt:i4>
      </vt:variant>
      <vt:variant>
        <vt:i4>0</vt:i4>
      </vt:variant>
      <vt:variant>
        <vt:i4>5</vt:i4>
      </vt:variant>
      <vt:variant>
        <vt:lpwstr/>
      </vt:variant>
      <vt:variant>
        <vt:lpwstr>_Toc439836826</vt:lpwstr>
      </vt:variant>
      <vt:variant>
        <vt:i4>1572918</vt:i4>
      </vt:variant>
      <vt:variant>
        <vt:i4>56</vt:i4>
      </vt:variant>
      <vt:variant>
        <vt:i4>0</vt:i4>
      </vt:variant>
      <vt:variant>
        <vt:i4>5</vt:i4>
      </vt:variant>
      <vt:variant>
        <vt:lpwstr/>
      </vt:variant>
      <vt:variant>
        <vt:lpwstr>_Toc439836825</vt:lpwstr>
      </vt:variant>
      <vt:variant>
        <vt:i4>1572918</vt:i4>
      </vt:variant>
      <vt:variant>
        <vt:i4>50</vt:i4>
      </vt:variant>
      <vt:variant>
        <vt:i4>0</vt:i4>
      </vt:variant>
      <vt:variant>
        <vt:i4>5</vt:i4>
      </vt:variant>
      <vt:variant>
        <vt:lpwstr/>
      </vt:variant>
      <vt:variant>
        <vt:lpwstr>_Toc439836824</vt:lpwstr>
      </vt:variant>
      <vt:variant>
        <vt:i4>1572918</vt:i4>
      </vt:variant>
      <vt:variant>
        <vt:i4>44</vt:i4>
      </vt:variant>
      <vt:variant>
        <vt:i4>0</vt:i4>
      </vt:variant>
      <vt:variant>
        <vt:i4>5</vt:i4>
      </vt:variant>
      <vt:variant>
        <vt:lpwstr/>
      </vt:variant>
      <vt:variant>
        <vt:lpwstr>_Toc439836823</vt:lpwstr>
      </vt:variant>
      <vt:variant>
        <vt:i4>1572918</vt:i4>
      </vt:variant>
      <vt:variant>
        <vt:i4>38</vt:i4>
      </vt:variant>
      <vt:variant>
        <vt:i4>0</vt:i4>
      </vt:variant>
      <vt:variant>
        <vt:i4>5</vt:i4>
      </vt:variant>
      <vt:variant>
        <vt:lpwstr/>
      </vt:variant>
      <vt:variant>
        <vt:lpwstr>_Toc439836822</vt:lpwstr>
      </vt:variant>
      <vt:variant>
        <vt:i4>1572918</vt:i4>
      </vt:variant>
      <vt:variant>
        <vt:i4>32</vt:i4>
      </vt:variant>
      <vt:variant>
        <vt:i4>0</vt:i4>
      </vt:variant>
      <vt:variant>
        <vt:i4>5</vt:i4>
      </vt:variant>
      <vt:variant>
        <vt:lpwstr/>
      </vt:variant>
      <vt:variant>
        <vt:lpwstr>_Toc439836821</vt:lpwstr>
      </vt:variant>
      <vt:variant>
        <vt:i4>1572918</vt:i4>
      </vt:variant>
      <vt:variant>
        <vt:i4>26</vt:i4>
      </vt:variant>
      <vt:variant>
        <vt:i4>0</vt:i4>
      </vt:variant>
      <vt:variant>
        <vt:i4>5</vt:i4>
      </vt:variant>
      <vt:variant>
        <vt:lpwstr/>
      </vt:variant>
      <vt:variant>
        <vt:lpwstr>_Toc439836820</vt:lpwstr>
      </vt:variant>
      <vt:variant>
        <vt:i4>7602281</vt:i4>
      </vt:variant>
      <vt:variant>
        <vt:i4>21</vt:i4>
      </vt:variant>
      <vt:variant>
        <vt:i4>0</vt:i4>
      </vt:variant>
      <vt:variant>
        <vt:i4>5</vt:i4>
      </vt:variant>
      <vt:variant>
        <vt:lpwstr/>
      </vt:variant>
      <vt:variant>
        <vt:lpwstr>IT</vt:lpwstr>
      </vt:variant>
      <vt:variant>
        <vt:i4>1769478</vt:i4>
      </vt:variant>
      <vt:variant>
        <vt:i4>18</vt:i4>
      </vt:variant>
      <vt:variant>
        <vt:i4>0</vt:i4>
      </vt:variant>
      <vt:variant>
        <vt:i4>5</vt:i4>
      </vt:variant>
      <vt:variant>
        <vt:lpwstr/>
      </vt:variant>
      <vt:variant>
        <vt:lpwstr>PublicHealth</vt:lpwstr>
      </vt:variant>
      <vt:variant>
        <vt:i4>655373</vt:i4>
      </vt:variant>
      <vt:variant>
        <vt:i4>15</vt:i4>
      </vt:variant>
      <vt:variant>
        <vt:i4>0</vt:i4>
      </vt:variant>
      <vt:variant>
        <vt:i4>5</vt:i4>
      </vt:variant>
      <vt:variant>
        <vt:lpwstr/>
      </vt:variant>
      <vt:variant>
        <vt:lpwstr>HistoCyto</vt:lpwstr>
      </vt:variant>
      <vt:variant>
        <vt:i4>3</vt:i4>
      </vt:variant>
      <vt:variant>
        <vt:i4>12</vt:i4>
      </vt:variant>
      <vt:variant>
        <vt:i4>0</vt:i4>
      </vt:variant>
      <vt:variant>
        <vt:i4>5</vt:i4>
      </vt:variant>
      <vt:variant>
        <vt:lpwstr/>
      </vt:variant>
      <vt:variant>
        <vt:lpwstr>Microbiology</vt:lpwstr>
      </vt:variant>
      <vt:variant>
        <vt:i4>3801107</vt:i4>
      </vt:variant>
      <vt:variant>
        <vt:i4>9</vt:i4>
      </vt:variant>
      <vt:variant>
        <vt:i4>0</vt:i4>
      </vt:variant>
      <vt:variant>
        <vt:i4>5</vt:i4>
      </vt:variant>
      <vt:variant>
        <vt:lpwstr/>
      </vt:variant>
      <vt:variant>
        <vt:lpwstr>Blood_Transfusion</vt:lpwstr>
      </vt:variant>
      <vt:variant>
        <vt:i4>7536748</vt:i4>
      </vt:variant>
      <vt:variant>
        <vt:i4>6</vt:i4>
      </vt:variant>
      <vt:variant>
        <vt:i4>0</vt:i4>
      </vt:variant>
      <vt:variant>
        <vt:i4>5</vt:i4>
      </vt:variant>
      <vt:variant>
        <vt:lpwstr/>
      </vt:variant>
      <vt:variant>
        <vt:lpwstr>Haematology</vt:lpwstr>
      </vt:variant>
      <vt:variant>
        <vt:i4>720905</vt:i4>
      </vt:variant>
      <vt:variant>
        <vt:i4>3</vt:i4>
      </vt:variant>
      <vt:variant>
        <vt:i4>0</vt:i4>
      </vt:variant>
      <vt:variant>
        <vt:i4>5</vt:i4>
      </vt:variant>
      <vt:variant>
        <vt:lpwstr/>
      </vt:variant>
      <vt:variant>
        <vt:lpwstr>Biochemistry</vt:lpwstr>
      </vt:variant>
      <vt:variant>
        <vt:i4>6815797</vt:i4>
      </vt:variant>
      <vt:variant>
        <vt:i4>0</vt:i4>
      </vt:variant>
      <vt:variant>
        <vt:i4>0</vt:i4>
      </vt:variant>
      <vt:variant>
        <vt:i4>5</vt:i4>
      </vt:variant>
      <vt:variant>
        <vt:lpwstr>http://www.inab.ie/</vt:lpwstr>
      </vt:variant>
      <vt:variant>
        <vt:lpwstr/>
      </vt:variant>
      <vt:variant>
        <vt:i4>6619245</vt:i4>
      </vt:variant>
      <vt:variant>
        <vt:i4>26763</vt:i4>
      </vt:variant>
      <vt:variant>
        <vt:i4>1034</vt:i4>
      </vt:variant>
      <vt:variant>
        <vt:i4>1</vt:i4>
      </vt:variant>
      <vt:variant>
        <vt:lpwstr>http://www.gbo.com/images/noad.gif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Sample Collection Manual</dc:title>
  <dc:creator>Sligo Regional Laboratory</dc:creator>
  <cp:lastModifiedBy>Mike Mitchell</cp:lastModifiedBy>
  <cp:revision>3</cp:revision>
  <cp:lastPrinted>2024-10-14T15:15:00Z</cp:lastPrinted>
  <dcterms:created xsi:type="dcterms:W3CDTF">2024-11-10T19:42:00Z</dcterms:created>
  <dcterms:modified xsi:type="dcterms:W3CDTF">2024-11-10T19:52:00Z</dcterms:modified>
</cp:coreProperties>
</file>